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5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589"/>
        <w:gridCol w:w="5846"/>
      </w:tblGrid>
      <w:tr w:rsidR="00B41301" w:rsidRPr="00B43796" w:rsidTr="00D84490">
        <w:trPr>
          <w:trHeight w:val="993"/>
        </w:trPr>
        <w:tc>
          <w:tcPr>
            <w:tcW w:w="3589" w:type="dxa"/>
          </w:tcPr>
          <w:p w:rsidR="00B41301" w:rsidRPr="00B41301" w:rsidRDefault="00B41301" w:rsidP="0039641C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B41301">
              <w:rPr>
                <w:b/>
                <w:bCs/>
                <w:sz w:val="26"/>
                <w:szCs w:val="26"/>
              </w:rPr>
              <w:t xml:space="preserve">NGÂN HÀNG NHÀ NƯỚC </w:t>
            </w:r>
          </w:p>
          <w:p w:rsidR="00B41301" w:rsidRPr="00464E2D" w:rsidRDefault="00B41301" w:rsidP="0039641C">
            <w:pPr>
              <w:jc w:val="center"/>
              <w:rPr>
                <w:b/>
                <w:bCs/>
                <w:sz w:val="26"/>
                <w:szCs w:val="26"/>
              </w:rPr>
            </w:pPr>
            <w:r w:rsidRPr="00B41301">
              <w:rPr>
                <w:b/>
                <w:bCs/>
                <w:sz w:val="26"/>
                <w:szCs w:val="26"/>
              </w:rPr>
              <w:t>VIỆT NAM</w:t>
            </w:r>
          </w:p>
          <w:p w:rsidR="00B41301" w:rsidRDefault="00352DA7" w:rsidP="0039641C">
            <w:pPr>
              <w:jc w:val="center"/>
              <w:rPr>
                <w:b/>
                <w:bCs/>
                <w:sz w:val="2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E2339B" wp14:editId="5DE27AA1">
                      <wp:simplePos x="0" y="0"/>
                      <wp:positionH relativeFrom="column">
                        <wp:posOffset>715341</wp:posOffset>
                      </wp:positionH>
                      <wp:positionV relativeFrom="paragraph">
                        <wp:posOffset>12065</wp:posOffset>
                      </wp:positionV>
                      <wp:extent cx="7620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118FF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5pt,.95pt" to="116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" strokecolor="#4579b8 [3044]"/>
                  </w:pict>
                </mc:Fallback>
              </mc:AlternateContent>
            </w:r>
          </w:p>
          <w:p w:rsidR="00B41301" w:rsidRDefault="00B41301" w:rsidP="0039641C"/>
          <w:p w:rsidR="00B41301" w:rsidRPr="00464E2D" w:rsidRDefault="00B41301" w:rsidP="0039641C">
            <w:pPr>
              <w:jc w:val="center"/>
              <w:rPr>
                <w:sz w:val="2"/>
              </w:rPr>
            </w:pPr>
          </w:p>
        </w:tc>
        <w:tc>
          <w:tcPr>
            <w:tcW w:w="5846" w:type="dxa"/>
          </w:tcPr>
          <w:p w:rsidR="00B41301" w:rsidRPr="00B43796" w:rsidRDefault="00B41301" w:rsidP="0039641C">
            <w:pPr>
              <w:pStyle w:val="Heading1"/>
              <w:jc w:val="center"/>
              <w:rPr>
                <w:rFonts w:ascii="Times New Roman" w:hAnsi="Times New Roman"/>
                <w:b/>
                <w:bCs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 w:val="0"/>
                <w:sz w:val="26"/>
                <w:szCs w:val="26"/>
              </w:rPr>
              <w:t>CỘ</w:t>
            </w:r>
            <w:r w:rsidRPr="00B43796">
              <w:rPr>
                <w:rFonts w:ascii="Times New Roman" w:hAnsi="Times New Roman"/>
                <w:b/>
                <w:bCs/>
                <w:i w:val="0"/>
                <w:sz w:val="26"/>
                <w:szCs w:val="26"/>
              </w:rPr>
              <w:t xml:space="preserve">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43796">
                  <w:rPr>
                    <w:rFonts w:ascii="Times New Roman" w:hAnsi="Times New Roman"/>
                    <w:b/>
                    <w:bCs/>
                    <w:i w:val="0"/>
                    <w:sz w:val="26"/>
                    <w:szCs w:val="26"/>
                  </w:rPr>
                  <w:t>NAM</w:t>
                </w:r>
              </w:smartTag>
            </w:smartTag>
          </w:p>
          <w:p w:rsidR="00B41301" w:rsidRPr="00C8198E" w:rsidRDefault="00C8198E" w:rsidP="00C8198E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3B652" wp14:editId="76F626F3">
                      <wp:simplePos x="0" y="0"/>
                      <wp:positionH relativeFrom="column">
                        <wp:posOffset>754132</wp:posOffset>
                      </wp:positionH>
                      <wp:positionV relativeFrom="paragraph">
                        <wp:posOffset>219130</wp:posOffset>
                      </wp:positionV>
                      <wp:extent cx="2107095" cy="0"/>
                      <wp:effectExtent l="0" t="0" r="266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7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ED63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17.25pt" to="225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jT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ZY+pYs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"/>
                  </w:pict>
                </mc:Fallback>
              </mc:AlternateContent>
            </w:r>
            <w:r w:rsidR="00B41301" w:rsidRPr="00F36B8A">
              <w:rPr>
                <w:rFonts w:ascii="Times New Roman" w:hAnsi="Times New Roman"/>
                <w:b/>
                <w:bCs/>
                <w:i w:val="0"/>
                <w:szCs w:val="28"/>
              </w:rPr>
              <w:t>Độc lập – Tự do – Hạnh phúc</w:t>
            </w:r>
            <w:r w:rsidR="00B41301" w:rsidRPr="00F36B8A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="00B41301" w:rsidRPr="00F36B8A">
              <w:rPr>
                <w:rFonts w:ascii="Times New Roman" w:hAnsi="Times New Roman"/>
                <w:szCs w:val="28"/>
              </w:rPr>
              <w:t xml:space="preserve">                         </w:t>
            </w:r>
            <w:r w:rsidR="00B41301" w:rsidRPr="00B43796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</w:tc>
      </w:tr>
    </w:tbl>
    <w:p w:rsidR="00B41301" w:rsidRPr="00B41301" w:rsidRDefault="00AC2755" w:rsidP="000A189F">
      <w:pPr>
        <w:spacing w:before="240"/>
        <w:jc w:val="center"/>
        <w:rPr>
          <w:b/>
        </w:rPr>
      </w:pPr>
      <w:r>
        <w:rPr>
          <w:b/>
        </w:rPr>
        <w:t xml:space="preserve"> </w:t>
      </w:r>
      <w:r w:rsidR="00B41301" w:rsidRPr="00B41301">
        <w:rPr>
          <w:b/>
        </w:rPr>
        <w:t>THÔNG CÁO BÁO CHÍ</w:t>
      </w:r>
    </w:p>
    <w:p w:rsidR="00B41301" w:rsidRPr="00BD712A" w:rsidRDefault="00B41301" w:rsidP="00B41301">
      <w:pPr>
        <w:jc w:val="center"/>
        <w:rPr>
          <w:b/>
          <w:sz w:val="18"/>
        </w:rPr>
      </w:pPr>
    </w:p>
    <w:p w:rsidR="00B41301" w:rsidRDefault="00B41301" w:rsidP="00E252A7">
      <w:pPr>
        <w:jc w:val="center"/>
        <w:rPr>
          <w:sz w:val="32"/>
        </w:rPr>
      </w:pPr>
      <w:r w:rsidRPr="00BD712A">
        <w:rPr>
          <w:b/>
        </w:rPr>
        <w:t xml:space="preserve">Về việc ban hành </w:t>
      </w:r>
      <w:r w:rsidR="00E252A7" w:rsidRPr="00E252A7">
        <w:rPr>
          <w:b/>
        </w:rPr>
        <w:t xml:space="preserve">Thông tư sửa đổi, bổ sung một số điều của Thông tư số 19/2023/TT-NHNN ngày 28/12/2023 của Thống đốc Ngân hàng Nhà nước quy định về giám sát tiêu hủy tiền của Ngân hàng Nhà nước </w:t>
      </w:r>
    </w:p>
    <w:p w:rsidR="00E252A7" w:rsidRDefault="00E252A7" w:rsidP="000A189F">
      <w:pPr>
        <w:spacing w:before="120" w:line="288" w:lineRule="auto"/>
        <w:ind w:firstLine="720"/>
        <w:jc w:val="both"/>
      </w:pPr>
      <w:r w:rsidRPr="00C1053D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1F173C" wp14:editId="4BCB1FE7">
                <wp:simplePos x="0" y="0"/>
                <wp:positionH relativeFrom="column">
                  <wp:posOffset>1734820</wp:posOffset>
                </wp:positionH>
                <wp:positionV relativeFrom="paragraph">
                  <wp:posOffset>62865</wp:posOffset>
                </wp:positionV>
                <wp:extent cx="22955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0E95" id="Straight Connector 2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6pt,4.95pt" to="317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" strokecolor="#4579b8 [3044]"/>
            </w:pict>
          </mc:Fallback>
        </mc:AlternateContent>
      </w:r>
    </w:p>
    <w:p w:rsidR="00655B95" w:rsidRDefault="00B41301" w:rsidP="0061724C">
      <w:pPr>
        <w:spacing w:before="120" w:line="264" w:lineRule="auto"/>
        <w:ind w:firstLine="720"/>
        <w:jc w:val="both"/>
      </w:pPr>
      <w:r>
        <w:t xml:space="preserve">Ngày </w:t>
      </w:r>
      <w:r w:rsidR="00E252A7">
        <w:t>01</w:t>
      </w:r>
      <w:r>
        <w:t xml:space="preserve"> tháng </w:t>
      </w:r>
      <w:r w:rsidR="00E252A7">
        <w:t>08</w:t>
      </w:r>
      <w:r>
        <w:t xml:space="preserve"> năm 202</w:t>
      </w:r>
      <w:r w:rsidR="00E252A7">
        <w:t>5</w:t>
      </w:r>
      <w:r>
        <w:t>, Thống đốc Ngân hàng Nhà nước Việt Nam</w:t>
      </w:r>
      <w:r w:rsidR="00AC2755">
        <w:t xml:space="preserve"> ký</w:t>
      </w:r>
      <w:r>
        <w:t xml:space="preserve"> ban hành Thông tư số</w:t>
      </w:r>
      <w:r w:rsidR="003B658D">
        <w:t xml:space="preserve"> </w:t>
      </w:r>
      <w:r w:rsidR="00E252A7">
        <w:t>22/2025</w:t>
      </w:r>
      <w:r>
        <w:t xml:space="preserve">/TT-NHNN </w:t>
      </w:r>
      <w:r w:rsidR="00E252A7">
        <w:t xml:space="preserve">sửa đổi, </w:t>
      </w:r>
      <w:r w:rsidR="00E252A7" w:rsidRPr="00BC1B28">
        <w:t xml:space="preserve">bổ sung </w:t>
      </w:r>
      <w:r w:rsidR="00E252A7">
        <w:t xml:space="preserve">một số điều của </w:t>
      </w:r>
      <w:r w:rsidR="00E252A7" w:rsidRPr="00BC1B28">
        <w:t>Thông tư số 19/2023/TT-NHNN ngà</w:t>
      </w:r>
      <w:r w:rsidR="00E252A7">
        <w:t xml:space="preserve">y 28/12/2023 của Thống đốc Ngân hàng Nhà nước </w:t>
      </w:r>
      <w:r w:rsidR="00E252A7" w:rsidRPr="00BC1B28">
        <w:t>quy định về giám sát tiêu hủy tiền của Ngân hàng Nhà nước</w:t>
      </w:r>
      <w:r w:rsidR="00C140E1">
        <w:t xml:space="preserve"> (Thông tư</w:t>
      </w:r>
      <w:r w:rsidR="0061724C">
        <w:t xml:space="preserve"> số 22/2025/TT-NHNN</w:t>
      </w:r>
      <w:r w:rsidR="00C140E1">
        <w:t>).</w:t>
      </w:r>
    </w:p>
    <w:p w:rsidR="00655B95" w:rsidRDefault="00655B95" w:rsidP="0061724C">
      <w:pPr>
        <w:spacing w:before="120" w:line="264" w:lineRule="auto"/>
        <w:ind w:firstLine="720"/>
        <w:jc w:val="both"/>
      </w:pPr>
      <w:r>
        <w:t>Thông tư số 22</w:t>
      </w:r>
      <w:r w:rsidR="0061724C">
        <w:t xml:space="preserve">/2025/TT-NHNN </w:t>
      </w:r>
      <w:r>
        <w:t xml:space="preserve">gồm 04 Điều, quy định về một số nội dung chính sau: </w:t>
      </w:r>
    </w:p>
    <w:p w:rsidR="00655B95" w:rsidRDefault="00655B95" w:rsidP="0061724C">
      <w:pPr>
        <w:spacing w:before="120" w:line="264" w:lineRule="auto"/>
        <w:ind w:firstLine="720"/>
        <w:jc w:val="both"/>
        <w:rPr>
          <w:noProof/>
        </w:rPr>
      </w:pPr>
      <w:r w:rsidRPr="00654A34">
        <w:rPr>
          <w:noProof/>
        </w:rPr>
        <w:t>- Điều 1</w:t>
      </w:r>
      <w:r w:rsidR="0061724C">
        <w:rPr>
          <w:noProof/>
        </w:rPr>
        <w:t xml:space="preserve">: </w:t>
      </w:r>
      <w:r w:rsidRPr="0061724C">
        <w:rPr>
          <w:noProof/>
        </w:rPr>
        <w:t xml:space="preserve">Sửa đổi, bổ sung một số điều tại Thông tư số 19/2023/TT-NHNN </w:t>
      </w:r>
      <w:r w:rsidR="0061724C">
        <w:rPr>
          <w:noProof/>
        </w:rPr>
        <w:t xml:space="preserve">quy định về: (i) </w:t>
      </w:r>
      <w:r w:rsidRPr="0061724C">
        <w:rPr>
          <w:noProof/>
        </w:rPr>
        <w:t>thành p</w:t>
      </w:r>
      <w:r w:rsidR="0061724C" w:rsidRPr="0061724C">
        <w:rPr>
          <w:noProof/>
        </w:rPr>
        <w:t>hần Hội đồng giám sát tiêu hủy, thành phần Tổ giúp việc Hội đồng giám sát tiêu hủy</w:t>
      </w:r>
      <w:bookmarkStart w:id="1" w:name="dieu_14"/>
      <w:r w:rsidR="0061724C">
        <w:rPr>
          <w:noProof/>
        </w:rPr>
        <w:t>;</w:t>
      </w:r>
      <w:bookmarkEnd w:id="1"/>
      <w:r w:rsidR="0061724C">
        <w:rPr>
          <w:noProof/>
        </w:rPr>
        <w:t xml:space="preserve"> (ii) một số nội dung về giám sát tiêu hủy tiền và trách nhiệm của các đơn vị liên quan </w:t>
      </w:r>
      <w:r w:rsidR="0061724C" w:rsidRPr="0061724C">
        <w:rPr>
          <w:rStyle w:val="defaultparagraphfont0"/>
          <w:color w:val="30313F"/>
          <w:shd w:val="clear" w:color="auto" w:fill="FFFFFF"/>
        </w:rPr>
        <w:t xml:space="preserve">để phù hợp với cơ cấu tổ chức, chức năng, nhiệm vụ của các đơn vị thuộc </w:t>
      </w:r>
      <w:r w:rsidR="0061724C" w:rsidRPr="0061724C">
        <w:rPr>
          <w:rStyle w:val="defaultparagraphfont0"/>
          <w:color w:val="000000"/>
          <w:shd w:val="clear" w:color="auto" w:fill="FFFFFF"/>
        </w:rPr>
        <w:t>Ngân hàng Nhà nước</w:t>
      </w:r>
      <w:r w:rsidR="0061724C" w:rsidRPr="0061724C">
        <w:rPr>
          <w:rStyle w:val="defaultparagraphfont0"/>
          <w:color w:val="30313F"/>
          <w:shd w:val="clear" w:color="auto" w:fill="FFFFFF"/>
        </w:rPr>
        <w:t xml:space="preserve"> </w:t>
      </w:r>
      <w:r w:rsidR="0061724C" w:rsidRPr="0061724C">
        <w:rPr>
          <w:rStyle w:val="defaultparagraphfont0"/>
          <w:color w:val="000000"/>
          <w:shd w:val="clear" w:color="auto" w:fill="FFFFFF"/>
        </w:rPr>
        <w:t xml:space="preserve">Việt Nam </w:t>
      </w:r>
      <w:r w:rsidR="0061724C" w:rsidRPr="0061724C">
        <w:rPr>
          <w:rStyle w:val="defaultparagraphfont0"/>
          <w:color w:val="30313F"/>
          <w:shd w:val="clear" w:color="auto" w:fill="FFFFFF"/>
        </w:rPr>
        <w:t>sau khi được tổ chức lại theo quy định tại Nghị định số 26/2025/NĐ-CP ngày 24/2/2025 của Chính phủ quy định chức năng, nhiệm vụ, quyền hạn và cơ cấu tổ chức của Ngân hàng Nhà nước Việt Na</w:t>
      </w:r>
      <w:r w:rsidR="0061724C">
        <w:rPr>
          <w:rStyle w:val="defaultparagraphfont0"/>
          <w:color w:val="30313F"/>
          <w:shd w:val="clear" w:color="auto" w:fill="FFFFFF"/>
        </w:rPr>
        <w:t>m.</w:t>
      </w:r>
    </w:p>
    <w:p w:rsidR="00655B95" w:rsidRDefault="00655B95" w:rsidP="0061724C">
      <w:pPr>
        <w:spacing w:before="120" w:line="264" w:lineRule="auto"/>
        <w:ind w:firstLine="720"/>
        <w:jc w:val="both"/>
      </w:pPr>
      <w:r>
        <w:t>- Điều 2: Thay thế một số cụm từ của Thông tư số 19/2023/TT-NHNN.</w:t>
      </w:r>
    </w:p>
    <w:p w:rsidR="00655B95" w:rsidRDefault="00655B95" w:rsidP="0061724C">
      <w:pPr>
        <w:spacing w:before="120" w:line="264" w:lineRule="auto"/>
        <w:ind w:firstLine="720"/>
        <w:jc w:val="both"/>
      </w:pPr>
      <w:r>
        <w:t>- Điều 3: Trách nhiệm tổ chức thực hiện.</w:t>
      </w:r>
    </w:p>
    <w:p w:rsidR="00655B95" w:rsidRDefault="00655B95" w:rsidP="0061724C">
      <w:pPr>
        <w:spacing w:before="120" w:line="264" w:lineRule="auto"/>
        <w:ind w:firstLine="720"/>
        <w:jc w:val="both"/>
      </w:pPr>
      <w:r>
        <w:t>- Điều 4: Điều khoản thi hành.</w:t>
      </w:r>
    </w:p>
    <w:p w:rsidR="00D84490" w:rsidRDefault="008F362E" w:rsidP="0061724C">
      <w:pPr>
        <w:spacing w:before="120" w:line="264" w:lineRule="auto"/>
        <w:ind w:firstLine="720"/>
        <w:jc w:val="both"/>
      </w:pPr>
      <w:r>
        <w:t xml:space="preserve">Thông tư có hiệu lực thi hành </w:t>
      </w:r>
      <w:r w:rsidR="0061724C">
        <w:t xml:space="preserve">kể </w:t>
      </w:r>
      <w:r>
        <w:t xml:space="preserve">từ ngày </w:t>
      </w:r>
      <w:r w:rsidR="00E252A7">
        <w:t>15</w:t>
      </w:r>
      <w:r w:rsidR="00515B52">
        <w:t xml:space="preserve"> </w:t>
      </w:r>
      <w:r>
        <w:t xml:space="preserve">tháng </w:t>
      </w:r>
      <w:r w:rsidR="00E252A7">
        <w:t>9</w:t>
      </w:r>
      <w:r w:rsidR="00515B52">
        <w:t xml:space="preserve"> </w:t>
      </w:r>
      <w:r>
        <w:t>năm 202</w:t>
      </w:r>
      <w:r w:rsidR="00E252A7">
        <w:t>5</w:t>
      </w:r>
      <w:proofErr w:type="gramStart"/>
      <w:r w:rsidR="00E252A7">
        <w:t>.</w:t>
      </w:r>
      <w:r w:rsidR="00655B95">
        <w:t>/</w:t>
      </w:r>
      <w:proofErr w:type="gramEnd"/>
      <w:r w:rsidR="00655B95">
        <w:t>.</w:t>
      </w:r>
    </w:p>
    <w:p w:rsidR="0061724C" w:rsidRDefault="0061724C" w:rsidP="0061724C">
      <w:pPr>
        <w:spacing w:before="120" w:line="264" w:lineRule="auto"/>
        <w:ind w:firstLine="720"/>
        <w:jc w:val="both"/>
      </w:pPr>
    </w:p>
    <w:p w:rsidR="00B41301" w:rsidRDefault="00D84490" w:rsidP="000A189F">
      <w:pPr>
        <w:spacing w:before="240" w:line="288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C140E1">
        <w:rPr>
          <w:b/>
        </w:rPr>
        <w:t>NGÂN HÀNG NHÀ NƯỚC VIỆT NAM</w:t>
      </w:r>
    </w:p>
    <w:p w:rsidR="00C140E1" w:rsidRPr="00C140E1" w:rsidRDefault="00C140E1" w:rsidP="00C140E1">
      <w:pPr>
        <w:spacing w:before="100"/>
        <w:rPr>
          <w:b/>
        </w:rPr>
      </w:pPr>
    </w:p>
    <w:sectPr w:rsidR="00C140E1" w:rsidRPr="00C140E1" w:rsidSect="009B20D8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01"/>
    <w:rsid w:val="00012449"/>
    <w:rsid w:val="00076DBD"/>
    <w:rsid w:val="000A189F"/>
    <w:rsid w:val="001B7AB3"/>
    <w:rsid w:val="0028605C"/>
    <w:rsid w:val="00322FBD"/>
    <w:rsid w:val="00352DA7"/>
    <w:rsid w:val="003736F5"/>
    <w:rsid w:val="003B658D"/>
    <w:rsid w:val="00515B52"/>
    <w:rsid w:val="0051798B"/>
    <w:rsid w:val="005726A4"/>
    <w:rsid w:val="005A44E1"/>
    <w:rsid w:val="0061724C"/>
    <w:rsid w:val="00655B95"/>
    <w:rsid w:val="00667462"/>
    <w:rsid w:val="006B5613"/>
    <w:rsid w:val="006E7D6A"/>
    <w:rsid w:val="0077612D"/>
    <w:rsid w:val="00781402"/>
    <w:rsid w:val="00880041"/>
    <w:rsid w:val="008D6E1B"/>
    <w:rsid w:val="008F1913"/>
    <w:rsid w:val="008F362E"/>
    <w:rsid w:val="0092246F"/>
    <w:rsid w:val="009913B1"/>
    <w:rsid w:val="009B20D8"/>
    <w:rsid w:val="00AC2755"/>
    <w:rsid w:val="00B253A7"/>
    <w:rsid w:val="00B41301"/>
    <w:rsid w:val="00B41C4D"/>
    <w:rsid w:val="00B973DC"/>
    <w:rsid w:val="00BD712A"/>
    <w:rsid w:val="00C1053D"/>
    <w:rsid w:val="00C1110B"/>
    <w:rsid w:val="00C140E1"/>
    <w:rsid w:val="00C50C0E"/>
    <w:rsid w:val="00C8198E"/>
    <w:rsid w:val="00D84490"/>
    <w:rsid w:val="00E252A7"/>
    <w:rsid w:val="00E53B70"/>
    <w:rsid w:val="00FB2A3F"/>
    <w:rsid w:val="00FB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F36910C-4B50-4E40-BAA5-E91FA9EC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3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1301"/>
    <w:pPr>
      <w:keepNext/>
      <w:outlineLvl w:val="0"/>
    </w:pPr>
    <w:rPr>
      <w:rFonts w:ascii=".VnTime" w:hAnsi=".VnTime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1301"/>
    <w:rPr>
      <w:rFonts w:ascii=".VnTime" w:eastAsia="Times New Roman" w:hAnsi=".VnTime" w:cs="Times New Roman"/>
      <w:i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B413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faultparagraphfont0">
    <w:name w:val="defaultparagraphfont"/>
    <w:basedOn w:val="DefaultParagraphFont"/>
    <w:rsid w:val="0061724C"/>
  </w:style>
  <w:style w:type="paragraph" w:styleId="BalloonText">
    <w:name w:val="Balloon Text"/>
    <w:basedOn w:val="Normal"/>
    <w:link w:val="BalloonTextChar"/>
    <w:uiPriority w:val="99"/>
    <w:semiHidden/>
    <w:unhideWhenUsed/>
    <w:rsid w:val="006172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619426-AA41-4036-9C58-78D3AE0C1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2D38D7-B07A-446A-BDA2-F8DA48B70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23D91E-5246-47C0-8B85-9B312C2E1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Le Thi Thu Thuy (TBNH)</cp:lastModifiedBy>
  <cp:revision>2</cp:revision>
  <cp:lastPrinted>2025-08-19T03:11:00Z</cp:lastPrinted>
  <dcterms:created xsi:type="dcterms:W3CDTF">2025-08-20T09:26:00Z</dcterms:created>
  <dcterms:modified xsi:type="dcterms:W3CDTF">2025-08-20T09:26:00Z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4afc9a0131361ddb051acc791d91c86b3d7ad828eaeac3512e5db1befd6515bc</vt:lpwstr>
  </property>
  <property fmtid="{D5CDD505-2E9C-101B-9397-08002B2CF9AE}" pid="3" name="ContentTypeId">
    <vt:lpwstr>0x010100FB5478D2C6DD5A4FBCA9633FB76EF110</vt:lpwstr>
  </property>
</Properties>
</file>