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1" w:type="dxa"/>
        <w:tblInd w:w="-459" w:type="dxa"/>
        <w:tblLook w:val="01E0" w:firstRow="1" w:lastRow="1" w:firstColumn="1" w:lastColumn="1" w:noHBand="0" w:noVBand="0"/>
      </w:tblPr>
      <w:tblGrid>
        <w:gridCol w:w="4599"/>
        <w:gridCol w:w="5302"/>
      </w:tblGrid>
      <w:tr w:rsidR="005A6284" w:rsidRPr="005A6284" w14:paraId="451CEEB7" w14:textId="77777777" w:rsidTr="005A6284">
        <w:trPr>
          <w:trHeight w:val="1560"/>
        </w:trPr>
        <w:tc>
          <w:tcPr>
            <w:tcW w:w="4599" w:type="dxa"/>
            <w:shd w:val="clear" w:color="auto" w:fill="auto"/>
          </w:tcPr>
          <w:p w14:paraId="4BFBB8C6" w14:textId="5B6DD3C6" w:rsidR="004A256B" w:rsidRPr="005A6284" w:rsidRDefault="004A256B" w:rsidP="00387573">
            <w:pPr>
              <w:pStyle w:val="Title"/>
              <w:rPr>
                <w:b w:val="0"/>
                <w:color w:val="000000" w:themeColor="text1"/>
              </w:rPr>
            </w:pPr>
            <w:r w:rsidRPr="005A6284">
              <w:rPr>
                <w:rFonts w:ascii="Times New Roman" w:hAnsi="Times New Roman"/>
                <w:color w:val="000000" w:themeColor="text1"/>
              </w:rPr>
              <w:br/>
            </w:r>
          </w:p>
        </w:tc>
        <w:tc>
          <w:tcPr>
            <w:tcW w:w="5302" w:type="dxa"/>
            <w:shd w:val="clear" w:color="auto" w:fill="auto"/>
          </w:tcPr>
          <w:p w14:paraId="12EC5A2D" w14:textId="77777777" w:rsidR="004A256B" w:rsidRPr="005A6284" w:rsidRDefault="004A256B" w:rsidP="0064578D">
            <w:pPr>
              <w:pStyle w:val="Title"/>
              <w:rPr>
                <w:rFonts w:ascii="Times New Roman" w:hAnsi="Times New Roman"/>
                <w:color w:val="000000" w:themeColor="text1"/>
              </w:rPr>
            </w:pPr>
            <w:r w:rsidRPr="005A6284">
              <w:rPr>
                <w:rFonts w:ascii="Times New Roman" w:hAnsi="Times New Roman"/>
                <w:color w:val="000000" w:themeColor="text1"/>
              </w:rPr>
              <w:t>CỘNG HOÀ XÃ HỘI CHỦ NGHĨA VIỆT NAM</w:t>
            </w:r>
          </w:p>
          <w:p w14:paraId="104C2673" w14:textId="77777777" w:rsidR="004A256B" w:rsidRPr="005A6284" w:rsidRDefault="004A256B" w:rsidP="0064578D">
            <w:pPr>
              <w:spacing w:line="240" w:lineRule="auto"/>
              <w:jc w:val="center"/>
              <w:rPr>
                <w:rFonts w:ascii="Times New Roman" w:hAnsi="Times New Roman" w:cs="Times New Roman"/>
                <w:b/>
                <w:bCs/>
                <w:color w:val="000000" w:themeColor="text1"/>
                <w:sz w:val="26"/>
                <w:szCs w:val="26"/>
              </w:rPr>
            </w:pPr>
            <w:r w:rsidRPr="005A6284">
              <w:rPr>
                <w:rFonts w:ascii="Times New Roman" w:hAnsi="Times New Roman" w:cs="Times New Roman"/>
                <w:b/>
                <w:bCs/>
                <w:color w:val="000000" w:themeColor="text1"/>
                <w:sz w:val="26"/>
                <w:szCs w:val="26"/>
              </w:rPr>
              <w:t>Độc lập - Tự do - Hạnh phúc</w:t>
            </w:r>
          </w:p>
          <w:p w14:paraId="546BC2CC" w14:textId="72C1E860" w:rsidR="004A256B" w:rsidRPr="005A6284" w:rsidRDefault="004A256B" w:rsidP="0064578D">
            <w:pPr>
              <w:spacing w:before="360" w:line="240" w:lineRule="auto"/>
              <w:jc w:val="center"/>
              <w:rPr>
                <w:rFonts w:ascii="Times New Roman" w:hAnsi="Times New Roman" w:cs="Times New Roman"/>
                <w:b/>
                <w:bCs/>
                <w:i/>
                <w:iCs/>
                <w:color w:val="000000" w:themeColor="text1"/>
                <w:sz w:val="26"/>
                <w:szCs w:val="26"/>
              </w:rPr>
            </w:pPr>
            <w:r w:rsidRPr="00C2398A">
              <w:rPr>
                <w:rFonts w:ascii="Times New Roman" w:hAnsi="Times New Roman" w:cs="Times New Roman"/>
                <w:noProof/>
                <w:color w:val="000000" w:themeColor="text1"/>
                <w:lang w:val="en-US"/>
              </w:rPr>
              <mc:AlternateContent>
                <mc:Choice Requires="wps">
                  <w:drawing>
                    <wp:anchor distT="4294967291" distB="4294967291" distL="114300" distR="114300" simplePos="0" relativeHeight="251660288" behindDoc="0" locked="0" layoutInCell="1" allowOverlap="1" wp14:anchorId="3258A836" wp14:editId="0E39DE7C">
                      <wp:simplePos x="0" y="0"/>
                      <wp:positionH relativeFrom="column">
                        <wp:posOffset>655320</wp:posOffset>
                      </wp:positionH>
                      <wp:positionV relativeFrom="paragraph">
                        <wp:posOffset>34289</wp:posOffset>
                      </wp:positionV>
                      <wp:extent cx="1828800" cy="0"/>
                      <wp:effectExtent l="0" t="0" r="1905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0F0154" id="Straight Connector 3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1.6pt,2.7pt" to="195.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"/>
                  </w:pict>
                </mc:Fallback>
              </mc:AlternateContent>
            </w:r>
            <w:r w:rsidRPr="005A6284">
              <w:rPr>
                <w:rFonts w:ascii="Times New Roman" w:hAnsi="Times New Roman" w:cs="Times New Roman"/>
                <w:i/>
                <w:color w:val="000000" w:themeColor="text1"/>
                <w:sz w:val="26"/>
                <w:szCs w:val="26"/>
              </w:rPr>
              <w:t xml:space="preserve">Hà Nội, ngày     tháng    năm </w:t>
            </w:r>
            <w:r w:rsidR="00EF6F64" w:rsidRPr="005A6284">
              <w:rPr>
                <w:rFonts w:ascii="Times New Roman" w:hAnsi="Times New Roman" w:cs="Times New Roman"/>
                <w:i/>
                <w:color w:val="000000" w:themeColor="text1"/>
                <w:sz w:val="26"/>
                <w:szCs w:val="26"/>
              </w:rPr>
              <w:t>202</w:t>
            </w:r>
            <w:r w:rsidR="00D309CE" w:rsidRPr="005A6284">
              <w:rPr>
                <w:rFonts w:ascii="Times New Roman" w:hAnsi="Times New Roman" w:cs="Times New Roman"/>
                <w:i/>
                <w:color w:val="000000" w:themeColor="text1"/>
                <w:sz w:val="26"/>
                <w:szCs w:val="26"/>
              </w:rPr>
              <w:t>6</w:t>
            </w:r>
            <w:bookmarkStart w:id="0" w:name="_GoBack"/>
            <w:bookmarkEnd w:id="0"/>
          </w:p>
        </w:tc>
      </w:tr>
    </w:tbl>
    <w:p w14:paraId="01FEBDD2" w14:textId="77777777" w:rsidR="004A256B" w:rsidRPr="005A6284" w:rsidRDefault="004A256B" w:rsidP="0064578D">
      <w:pPr>
        <w:spacing w:before="240" w:after="0" w:line="264" w:lineRule="auto"/>
        <w:ind w:right="-471"/>
        <w:jc w:val="center"/>
        <w:rPr>
          <w:rFonts w:ascii="Times New Roman" w:hAnsi="Times New Roman" w:cs="Times New Roman"/>
          <w:b/>
          <w:color w:val="000000" w:themeColor="text1"/>
          <w:sz w:val="28"/>
          <w:szCs w:val="28"/>
          <w:lang w:val="en-US"/>
        </w:rPr>
      </w:pPr>
      <w:r w:rsidRPr="005A6284">
        <w:rPr>
          <w:rFonts w:ascii="Times New Roman" w:hAnsi="Times New Roman" w:cs="Times New Roman"/>
          <w:b/>
          <w:color w:val="000000" w:themeColor="text1"/>
          <w:sz w:val="28"/>
          <w:szCs w:val="28"/>
          <w:lang w:val="vi-VN"/>
        </w:rPr>
        <w:t>BÁO CÁO</w:t>
      </w:r>
      <w:r w:rsidRPr="005A6284">
        <w:rPr>
          <w:rFonts w:ascii="Times New Roman" w:hAnsi="Times New Roman" w:cs="Times New Roman"/>
          <w:b/>
          <w:color w:val="000000" w:themeColor="text1"/>
          <w:sz w:val="28"/>
          <w:szCs w:val="28"/>
          <w:lang w:val="en-US"/>
        </w:rPr>
        <w:t xml:space="preserve"> </w:t>
      </w:r>
    </w:p>
    <w:p w14:paraId="5AD10960" w14:textId="77777777" w:rsidR="00F24EE3" w:rsidRPr="005A6284" w:rsidRDefault="00EF6F64" w:rsidP="0064578D">
      <w:pPr>
        <w:spacing w:after="0" w:line="264" w:lineRule="auto"/>
        <w:ind w:right="-471"/>
        <w:jc w:val="center"/>
        <w:rPr>
          <w:rFonts w:ascii="Times New Roman" w:hAnsi="Times New Roman" w:cs="Times New Roman"/>
          <w:b/>
          <w:color w:val="000000" w:themeColor="text1"/>
          <w:sz w:val="28"/>
          <w:szCs w:val="28"/>
          <w:lang w:val="en-US"/>
        </w:rPr>
      </w:pPr>
      <w:r w:rsidRPr="005A6284">
        <w:rPr>
          <w:rFonts w:ascii="Times New Roman" w:hAnsi="Times New Roman" w:cs="Times New Roman"/>
          <w:b/>
          <w:color w:val="000000" w:themeColor="text1"/>
          <w:sz w:val="28"/>
          <w:szCs w:val="28"/>
          <w:lang w:val="en-US"/>
        </w:rPr>
        <w:t>Đ</w:t>
      </w:r>
      <w:r w:rsidR="00CD47F6" w:rsidRPr="005A6284">
        <w:rPr>
          <w:rFonts w:ascii="Times New Roman" w:hAnsi="Times New Roman" w:cs="Times New Roman"/>
          <w:b/>
          <w:color w:val="000000" w:themeColor="text1"/>
          <w:sz w:val="28"/>
          <w:szCs w:val="28"/>
          <w:lang w:val="en-US"/>
        </w:rPr>
        <w:t xml:space="preserve">ề xuất </w:t>
      </w:r>
      <w:r w:rsidR="00D309CE" w:rsidRPr="005A6284">
        <w:rPr>
          <w:rFonts w:ascii="Times New Roman" w:hAnsi="Times New Roman" w:cs="Times New Roman"/>
          <w:b/>
          <w:color w:val="000000" w:themeColor="text1"/>
          <w:sz w:val="28"/>
          <w:szCs w:val="28"/>
          <w:lang w:val="en-US"/>
        </w:rPr>
        <w:t xml:space="preserve">quy trình và tin điện sử dụng cho dịch vụ DvP </w:t>
      </w:r>
      <w:r w:rsidR="002114C5" w:rsidRPr="005A6284">
        <w:rPr>
          <w:rFonts w:ascii="Times New Roman" w:hAnsi="Times New Roman" w:cs="Times New Roman"/>
          <w:b/>
          <w:color w:val="000000" w:themeColor="text1"/>
          <w:sz w:val="28"/>
          <w:szCs w:val="28"/>
          <w:lang w:val="en-US"/>
        </w:rPr>
        <w:t xml:space="preserve">và PvP </w:t>
      </w:r>
    </w:p>
    <w:p w14:paraId="24C4E4E0" w14:textId="479D9605" w:rsidR="004A256B" w:rsidRPr="005A6284" w:rsidRDefault="00D309CE" w:rsidP="0064578D">
      <w:pPr>
        <w:spacing w:after="0" w:line="264" w:lineRule="auto"/>
        <w:ind w:right="-471"/>
        <w:jc w:val="center"/>
        <w:rPr>
          <w:rFonts w:ascii="Times New Roman" w:hAnsi="Times New Roman" w:cs="Times New Roman"/>
          <w:b/>
          <w:color w:val="000000" w:themeColor="text1"/>
          <w:sz w:val="28"/>
          <w:szCs w:val="28"/>
          <w:lang w:val="en-US"/>
        </w:rPr>
      </w:pPr>
      <w:r w:rsidRPr="005A6284">
        <w:rPr>
          <w:rFonts w:ascii="Times New Roman" w:hAnsi="Times New Roman" w:cs="Times New Roman"/>
          <w:b/>
          <w:color w:val="000000" w:themeColor="text1"/>
          <w:sz w:val="28"/>
          <w:szCs w:val="28"/>
          <w:lang w:val="en-US"/>
        </w:rPr>
        <w:t>của</w:t>
      </w:r>
      <w:r w:rsidR="00EF6F64" w:rsidRPr="005A6284">
        <w:rPr>
          <w:rFonts w:ascii="Times New Roman" w:hAnsi="Times New Roman" w:cs="Times New Roman"/>
          <w:b/>
          <w:color w:val="000000" w:themeColor="text1"/>
          <w:sz w:val="28"/>
          <w:szCs w:val="28"/>
          <w:lang w:val="en-US"/>
        </w:rPr>
        <w:t xml:space="preserve"> hệ thố</w:t>
      </w:r>
      <w:r w:rsidR="00F24EE3" w:rsidRPr="005A6284">
        <w:rPr>
          <w:rFonts w:ascii="Times New Roman" w:hAnsi="Times New Roman" w:cs="Times New Roman"/>
          <w:b/>
          <w:color w:val="000000" w:themeColor="text1"/>
          <w:sz w:val="28"/>
          <w:szCs w:val="28"/>
          <w:lang w:val="en-US"/>
        </w:rPr>
        <w:t>ng TTĐ</w:t>
      </w:r>
      <w:r w:rsidR="00EF6F64" w:rsidRPr="005A6284">
        <w:rPr>
          <w:rFonts w:ascii="Times New Roman" w:hAnsi="Times New Roman" w:cs="Times New Roman"/>
          <w:b/>
          <w:color w:val="000000" w:themeColor="text1"/>
          <w:sz w:val="28"/>
          <w:szCs w:val="28"/>
          <w:lang w:val="en-US"/>
        </w:rPr>
        <w:t>TLNH</w:t>
      </w:r>
      <w:r w:rsidR="008B4DC7" w:rsidRPr="005A6284">
        <w:rPr>
          <w:rFonts w:ascii="Times New Roman" w:hAnsi="Times New Roman" w:cs="Times New Roman"/>
          <w:b/>
          <w:color w:val="000000" w:themeColor="text1"/>
          <w:sz w:val="28"/>
          <w:szCs w:val="28"/>
          <w:lang w:val="en-US"/>
        </w:rPr>
        <w:t xml:space="preserve"> mới</w:t>
      </w:r>
      <w:r w:rsidR="00EF6F64" w:rsidRPr="005A6284">
        <w:rPr>
          <w:rFonts w:ascii="Times New Roman" w:hAnsi="Times New Roman" w:cs="Times New Roman"/>
          <w:b/>
          <w:color w:val="000000" w:themeColor="text1"/>
          <w:sz w:val="28"/>
          <w:szCs w:val="28"/>
          <w:lang w:val="en-US"/>
        </w:rPr>
        <w:t>.</w:t>
      </w:r>
    </w:p>
    <w:tbl>
      <w:tblPr>
        <w:tblStyle w:val="TableGrid"/>
        <w:tblW w:w="9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440"/>
      </w:tblGrid>
      <w:tr w:rsidR="005A6284" w:rsidRPr="005A6284" w14:paraId="2A545752" w14:textId="77777777" w:rsidTr="00C43553">
        <w:tc>
          <w:tcPr>
            <w:tcW w:w="3227" w:type="dxa"/>
          </w:tcPr>
          <w:p w14:paraId="308D3913" w14:textId="77777777" w:rsidR="004A256B" w:rsidRPr="005A6284" w:rsidRDefault="004A256B" w:rsidP="0064578D">
            <w:pPr>
              <w:spacing w:line="264" w:lineRule="auto"/>
              <w:ind w:right="10"/>
              <w:jc w:val="right"/>
              <w:rPr>
                <w:rFonts w:ascii="Times New Roman" w:hAnsi="Times New Roman" w:cs="Times New Roman"/>
                <w:color w:val="000000" w:themeColor="text1"/>
                <w:sz w:val="28"/>
                <w:szCs w:val="28"/>
                <w:lang w:val="en-US"/>
              </w:rPr>
            </w:pPr>
          </w:p>
        </w:tc>
        <w:tc>
          <w:tcPr>
            <w:tcW w:w="6440" w:type="dxa"/>
          </w:tcPr>
          <w:p w14:paraId="34D35443" w14:textId="77777777" w:rsidR="004A256B" w:rsidRPr="005A6284" w:rsidRDefault="004A256B" w:rsidP="0064578D">
            <w:pPr>
              <w:spacing w:line="264" w:lineRule="auto"/>
              <w:ind w:right="-471"/>
              <w:rPr>
                <w:rFonts w:ascii="Times New Roman" w:hAnsi="Times New Roman" w:cs="Times New Roman"/>
                <w:color w:val="000000" w:themeColor="text1"/>
                <w:sz w:val="28"/>
                <w:szCs w:val="28"/>
                <w:lang w:val="vi-VN"/>
              </w:rPr>
            </w:pPr>
          </w:p>
        </w:tc>
      </w:tr>
    </w:tbl>
    <w:p w14:paraId="760CACAA" w14:textId="47393B62" w:rsidR="002114C5" w:rsidRPr="005A6284" w:rsidRDefault="002114C5" w:rsidP="004B23EE">
      <w:pPr>
        <w:pStyle w:val="Heading1"/>
        <w:numPr>
          <w:ilvl w:val="0"/>
          <w:numId w:val="2"/>
        </w:numPr>
        <w:tabs>
          <w:tab w:val="left" w:pos="284"/>
          <w:tab w:val="left" w:pos="426"/>
        </w:tabs>
        <w:spacing w:before="120" w:after="120"/>
        <w:jc w:val="both"/>
        <w:rPr>
          <w:rFonts w:ascii="Times New Roman" w:hAnsi="Times New Roman" w:cs="Times New Roman"/>
          <w:color w:val="000000" w:themeColor="text1"/>
          <w:lang w:val="en-US"/>
        </w:rPr>
      </w:pPr>
      <w:r w:rsidRPr="005A6284">
        <w:rPr>
          <w:rFonts w:ascii="Times New Roman" w:hAnsi="Times New Roman" w:cs="Times New Roman"/>
          <w:color w:val="000000" w:themeColor="text1"/>
          <w:lang w:val="en-US"/>
        </w:rPr>
        <w:t xml:space="preserve">Dịch vụ Quyết toán tiền giao dịch trái phiếu chính phủ, trái phiếu được chính phủ bảo lãnh và trái phiếu chính quyền địa phương theo </w:t>
      </w:r>
      <w:r w:rsidR="00714B9F" w:rsidRPr="005A6284">
        <w:rPr>
          <w:rFonts w:ascii="Times New Roman" w:hAnsi="Times New Roman" w:cs="Times New Roman"/>
          <w:color w:val="000000" w:themeColor="text1"/>
          <w:lang w:val="en-US"/>
        </w:rPr>
        <w:t>nguyên tắc</w:t>
      </w:r>
      <w:r w:rsidRPr="005A6284">
        <w:rPr>
          <w:rFonts w:ascii="Times New Roman" w:hAnsi="Times New Roman" w:cs="Times New Roman"/>
          <w:color w:val="000000" w:themeColor="text1"/>
          <w:lang w:val="en-US"/>
        </w:rPr>
        <w:t xml:space="preserve"> DvP.</w:t>
      </w:r>
    </w:p>
    <w:p w14:paraId="5856AB1D" w14:textId="11FB8D29" w:rsidR="007C078A" w:rsidRPr="005A6284" w:rsidRDefault="007C078A" w:rsidP="004B23EE">
      <w:pPr>
        <w:pStyle w:val="Heading1"/>
        <w:numPr>
          <w:ilvl w:val="1"/>
          <w:numId w:val="2"/>
        </w:numPr>
        <w:tabs>
          <w:tab w:val="left" w:pos="284"/>
          <w:tab w:val="left" w:pos="426"/>
        </w:tabs>
        <w:spacing w:before="120" w:after="120"/>
        <w:jc w:val="both"/>
        <w:rPr>
          <w:rFonts w:ascii="Times New Roman" w:hAnsi="Times New Roman" w:cs="Times New Roman"/>
          <w:color w:val="000000" w:themeColor="text1"/>
          <w:lang w:val="en-US"/>
        </w:rPr>
      </w:pPr>
      <w:r w:rsidRPr="005A6284">
        <w:rPr>
          <w:rFonts w:ascii="Times New Roman" w:hAnsi="Times New Roman" w:cs="Times New Roman"/>
          <w:color w:val="000000" w:themeColor="text1"/>
          <w:lang w:val="en-US"/>
        </w:rPr>
        <w:t>Mụ</w:t>
      </w:r>
      <w:r w:rsidR="007951A2" w:rsidRPr="005A6284">
        <w:rPr>
          <w:rFonts w:ascii="Times New Roman" w:hAnsi="Times New Roman" w:cs="Times New Roman"/>
          <w:color w:val="000000" w:themeColor="text1"/>
          <w:lang w:val="en-US"/>
        </w:rPr>
        <w:t>c tiêu và hiện trạng</w:t>
      </w:r>
      <w:r w:rsidRPr="005A6284">
        <w:rPr>
          <w:rFonts w:ascii="Times New Roman" w:hAnsi="Times New Roman" w:cs="Times New Roman"/>
          <w:color w:val="000000" w:themeColor="text1"/>
          <w:lang w:val="en-US"/>
        </w:rPr>
        <w:t>:</w:t>
      </w:r>
    </w:p>
    <w:p w14:paraId="78B02B42" w14:textId="77777777" w:rsidR="007C078A" w:rsidRPr="005A6284" w:rsidRDefault="007C078A" w:rsidP="004B23EE">
      <w:pPr>
        <w:pStyle w:val="Heading1"/>
        <w:numPr>
          <w:ilvl w:val="2"/>
          <w:numId w:val="2"/>
        </w:numPr>
        <w:tabs>
          <w:tab w:val="left" w:pos="284"/>
          <w:tab w:val="left" w:pos="426"/>
          <w:tab w:val="left" w:pos="567"/>
        </w:tabs>
        <w:spacing w:before="120" w:after="120"/>
        <w:jc w:val="both"/>
        <w:rPr>
          <w:rFonts w:ascii="Times New Roman" w:hAnsi="Times New Roman" w:cs="Times New Roman"/>
          <w:color w:val="000000" w:themeColor="text1"/>
          <w:lang w:val="en-US"/>
        </w:rPr>
      </w:pPr>
      <w:r w:rsidRPr="005A6284">
        <w:rPr>
          <w:rFonts w:ascii="Times New Roman" w:hAnsi="Times New Roman" w:cs="Times New Roman"/>
          <w:color w:val="000000" w:themeColor="text1"/>
          <w:lang w:val="en-US"/>
        </w:rPr>
        <w:t>Mục tiêu:</w:t>
      </w:r>
    </w:p>
    <w:p w14:paraId="1482E116" w14:textId="10AA93C9" w:rsidR="007C078A" w:rsidRPr="005A6284" w:rsidRDefault="00D309CE" w:rsidP="007C078A">
      <w:pPr>
        <w:pStyle w:val="ListParagraph"/>
        <w:tabs>
          <w:tab w:val="left" w:pos="0"/>
        </w:tabs>
        <w:spacing w:before="120" w:after="120" w:line="264" w:lineRule="auto"/>
        <w:ind w:left="0" w:right="-46" w:firstLine="567"/>
        <w:contextualSpacing w:val="0"/>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Nghiên cứu, đề xuấ</w:t>
      </w:r>
      <w:r w:rsidR="004B23EE" w:rsidRPr="005A6284">
        <w:rPr>
          <w:rFonts w:ascii="Times New Roman" w:hAnsi="Times New Roman" w:cs="Times New Roman"/>
          <w:color w:val="000000" w:themeColor="text1"/>
          <w:sz w:val="28"/>
          <w:szCs w:val="28"/>
          <w:lang w:val="en-US"/>
        </w:rPr>
        <w:t>t quy trình nghiệp vụ</w:t>
      </w:r>
      <w:r w:rsidRPr="005A6284">
        <w:rPr>
          <w:rFonts w:ascii="Times New Roman" w:hAnsi="Times New Roman" w:cs="Times New Roman"/>
          <w:color w:val="000000" w:themeColor="text1"/>
          <w:sz w:val="28"/>
          <w:szCs w:val="28"/>
          <w:lang w:val="en-US"/>
        </w:rPr>
        <w:t xml:space="preserve"> và </w:t>
      </w:r>
      <w:r w:rsidR="004B23EE" w:rsidRPr="005A6284">
        <w:rPr>
          <w:rFonts w:ascii="Times New Roman" w:hAnsi="Times New Roman" w:cs="Times New Roman"/>
          <w:color w:val="000000" w:themeColor="text1"/>
          <w:sz w:val="28"/>
          <w:szCs w:val="28"/>
          <w:lang w:val="en-US"/>
        </w:rPr>
        <w:t xml:space="preserve">loại </w:t>
      </w:r>
      <w:r w:rsidRPr="005A6284">
        <w:rPr>
          <w:rFonts w:ascii="Times New Roman" w:hAnsi="Times New Roman" w:cs="Times New Roman"/>
          <w:color w:val="000000" w:themeColor="text1"/>
          <w:sz w:val="28"/>
          <w:szCs w:val="28"/>
          <w:lang w:val="en-US"/>
        </w:rPr>
        <w:t xml:space="preserve">tin điện sử dụng cho dịch vụ </w:t>
      </w:r>
      <w:r w:rsidR="0013780C" w:rsidRPr="005A6284">
        <w:rPr>
          <w:rFonts w:ascii="Times New Roman" w:hAnsi="Times New Roman" w:cs="Times New Roman"/>
          <w:color w:val="000000" w:themeColor="text1"/>
          <w:sz w:val="28"/>
          <w:szCs w:val="28"/>
          <w:lang w:val="en-US"/>
        </w:rPr>
        <w:t xml:space="preserve">Quyết toán tiền giao dịch trái phiếu chính phủ, trái phiếu được chính phủ bảo lãnh và trái phiếu chính quyền địa phương theo </w:t>
      </w:r>
      <w:r w:rsidR="00714B9F" w:rsidRPr="005A6284">
        <w:rPr>
          <w:rFonts w:ascii="Times New Roman" w:hAnsi="Times New Roman" w:cs="Times New Roman"/>
          <w:color w:val="000000" w:themeColor="text1"/>
          <w:sz w:val="28"/>
          <w:szCs w:val="28"/>
          <w:lang w:val="en-US"/>
        </w:rPr>
        <w:t>nguyên tắc</w:t>
      </w:r>
      <w:r w:rsidR="0013780C" w:rsidRPr="005A6284">
        <w:rPr>
          <w:rFonts w:ascii="Times New Roman" w:hAnsi="Times New Roman" w:cs="Times New Roman"/>
          <w:color w:val="000000" w:themeColor="text1"/>
          <w:sz w:val="28"/>
          <w:szCs w:val="28"/>
          <w:lang w:val="en-US"/>
        </w:rPr>
        <w:t xml:space="preserve"> DvP </w:t>
      </w:r>
      <w:r w:rsidR="00714B9F" w:rsidRPr="005A6284">
        <w:rPr>
          <w:rFonts w:ascii="Times New Roman" w:hAnsi="Times New Roman" w:cs="Times New Roman"/>
          <w:color w:val="000000" w:themeColor="text1"/>
          <w:sz w:val="28"/>
          <w:szCs w:val="28"/>
          <w:lang w:val="en-US"/>
        </w:rPr>
        <w:t>trên</w:t>
      </w:r>
      <w:r w:rsidRPr="005A6284">
        <w:rPr>
          <w:rFonts w:ascii="Times New Roman" w:hAnsi="Times New Roman" w:cs="Times New Roman"/>
          <w:color w:val="000000" w:themeColor="text1"/>
          <w:sz w:val="28"/>
          <w:szCs w:val="28"/>
          <w:lang w:val="en-US"/>
        </w:rPr>
        <w:t xml:space="preserve"> hệ thố</w:t>
      </w:r>
      <w:r w:rsidR="00714B9F" w:rsidRPr="005A6284">
        <w:rPr>
          <w:rFonts w:ascii="Times New Roman" w:hAnsi="Times New Roman" w:cs="Times New Roman"/>
          <w:color w:val="000000" w:themeColor="text1"/>
          <w:sz w:val="28"/>
          <w:szCs w:val="28"/>
          <w:lang w:val="en-US"/>
        </w:rPr>
        <w:t xml:space="preserve">ng Thanh toán điện tử liên ngân hàng </w:t>
      </w:r>
      <w:r w:rsidR="008B4DC7" w:rsidRPr="005A6284">
        <w:rPr>
          <w:rFonts w:ascii="Times New Roman" w:hAnsi="Times New Roman" w:cs="Times New Roman"/>
          <w:color w:val="000000" w:themeColor="text1"/>
          <w:sz w:val="28"/>
          <w:szCs w:val="28"/>
          <w:lang w:val="en-US"/>
        </w:rPr>
        <w:t xml:space="preserve">mới </w:t>
      </w:r>
      <w:r w:rsidR="00714B9F" w:rsidRPr="005A6284">
        <w:rPr>
          <w:rFonts w:ascii="Times New Roman" w:hAnsi="Times New Roman" w:cs="Times New Roman"/>
          <w:color w:val="000000" w:themeColor="text1"/>
          <w:sz w:val="28"/>
          <w:szCs w:val="28"/>
          <w:lang w:val="en-US"/>
        </w:rPr>
        <w:t>(TTĐTLNH)</w:t>
      </w:r>
      <w:r w:rsidR="00762E34" w:rsidRPr="005A6284">
        <w:rPr>
          <w:rFonts w:ascii="Times New Roman" w:hAnsi="Times New Roman" w:cs="Times New Roman"/>
          <w:color w:val="000000" w:themeColor="text1"/>
          <w:sz w:val="28"/>
          <w:szCs w:val="28"/>
          <w:lang w:val="en-US"/>
        </w:rPr>
        <w:t>.</w:t>
      </w:r>
    </w:p>
    <w:p w14:paraId="4CD9D588" w14:textId="47AFCF22" w:rsidR="007C078A" w:rsidRPr="005A6284" w:rsidRDefault="007951A2" w:rsidP="00714B9F">
      <w:pPr>
        <w:pStyle w:val="Heading1"/>
        <w:numPr>
          <w:ilvl w:val="2"/>
          <w:numId w:val="2"/>
        </w:numPr>
        <w:tabs>
          <w:tab w:val="left" w:pos="284"/>
          <w:tab w:val="left" w:pos="426"/>
          <w:tab w:val="left" w:pos="567"/>
        </w:tabs>
        <w:spacing w:before="120" w:after="120"/>
        <w:jc w:val="both"/>
        <w:rPr>
          <w:rFonts w:ascii="Times New Roman" w:hAnsi="Times New Roman" w:cs="Times New Roman"/>
          <w:color w:val="000000" w:themeColor="text1"/>
          <w:lang w:val="en-US"/>
        </w:rPr>
      </w:pPr>
      <w:r w:rsidRPr="005A6284">
        <w:rPr>
          <w:rFonts w:ascii="Times New Roman" w:hAnsi="Times New Roman" w:cs="Times New Roman"/>
          <w:color w:val="000000" w:themeColor="text1"/>
          <w:lang w:val="en-US"/>
        </w:rPr>
        <w:t>Hiện trạng</w:t>
      </w:r>
      <w:r w:rsidR="007C078A" w:rsidRPr="005A6284">
        <w:rPr>
          <w:rFonts w:ascii="Times New Roman" w:hAnsi="Times New Roman" w:cs="Times New Roman"/>
          <w:color w:val="000000" w:themeColor="text1"/>
          <w:lang w:val="en-US"/>
        </w:rPr>
        <w:t>:</w:t>
      </w:r>
    </w:p>
    <w:p w14:paraId="6E1C4233" w14:textId="0D9D23B5" w:rsidR="001C0BF6" w:rsidRPr="005A6284" w:rsidRDefault="001C0BF6" w:rsidP="001C0BF6">
      <w:pPr>
        <w:pStyle w:val="Heading1"/>
        <w:numPr>
          <w:ilvl w:val="3"/>
          <w:numId w:val="2"/>
        </w:numPr>
        <w:tabs>
          <w:tab w:val="left" w:pos="284"/>
          <w:tab w:val="left" w:pos="426"/>
          <w:tab w:val="left" w:pos="567"/>
        </w:tabs>
        <w:spacing w:before="120" w:after="120"/>
        <w:jc w:val="both"/>
        <w:rPr>
          <w:rFonts w:ascii="Times New Roman" w:hAnsi="Times New Roman" w:cs="Times New Roman"/>
          <w:b w:val="0"/>
          <w:color w:val="000000" w:themeColor="text1"/>
          <w:lang w:val="en-US"/>
        </w:rPr>
      </w:pPr>
      <w:r w:rsidRPr="005A6284">
        <w:rPr>
          <w:rFonts w:ascii="Times New Roman" w:hAnsi="Times New Roman" w:cs="Times New Roman"/>
          <w:b w:val="0"/>
          <w:color w:val="000000" w:themeColor="text1"/>
          <w:lang w:val="en-US"/>
        </w:rPr>
        <w:t>Thông lệ trên thế giới</w:t>
      </w:r>
    </w:p>
    <w:p w14:paraId="1519C05E" w14:textId="70119C07" w:rsidR="00E5233B" w:rsidRPr="005A6284" w:rsidRDefault="00D309CE" w:rsidP="00E5233B">
      <w:pPr>
        <w:pStyle w:val="ListParagraph"/>
        <w:tabs>
          <w:tab w:val="left" w:pos="0"/>
        </w:tabs>
        <w:spacing w:before="120" w:after="120" w:line="264" w:lineRule="auto"/>
        <w:ind w:left="0" w:right="-46" w:firstLine="567"/>
        <w:contextualSpacing w:val="0"/>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Cơ chế thanh toán đối chuyển giao (Delivery versus Payment - DvP) không đơn thuần là một quy trình kỹ thuật mà là một cơ chế được thiết kế để hạn chế rủi ro trong các giao dịch tài chính</w:t>
      </w:r>
      <w:r w:rsidR="00E5233B" w:rsidRPr="005A6284">
        <w:rPr>
          <w:rFonts w:ascii="Times New Roman" w:hAnsi="Times New Roman" w:cs="Times New Roman"/>
          <w:color w:val="000000" w:themeColor="text1"/>
          <w:sz w:val="28"/>
          <w:szCs w:val="28"/>
          <w:lang w:val="en-US"/>
        </w:rPr>
        <w:t>.</w:t>
      </w:r>
      <w:r w:rsidRPr="005A6284">
        <w:rPr>
          <w:rFonts w:ascii="Times New Roman" w:hAnsi="Times New Roman" w:cs="Times New Roman"/>
          <w:color w:val="000000" w:themeColor="text1"/>
          <w:sz w:val="28"/>
          <w:szCs w:val="28"/>
          <w:lang w:val="en-US"/>
        </w:rPr>
        <w:t xml:space="preserve"> Rủi ro này phát sinh khi một bên trong giao dịch thực hiện nghĩa vụ chuyển giao tài sản (chứng khoán hoặc tiền) nhưng không nhận được giá trị đối ứng từ bên kia do sự chậm trễ hoặc mất khả năng thanh toán. Trong bối cảnh các thị trường tài chính ngày càng kết nối sâu rộng và yêu cầu về tốc độ quyết toán ngày càng tăng, việc nghiên cứu và áp dụng các mô hình DvP chuẩn mực theo định hướng của Ủy ban Thanh toán và Hạ tầng Thị trường (CPMI) thuộc Ngân hàng Thanh toán Quốc tế (BIS) trở thành yêu cầu quan trọng đối với mọi </w:t>
      </w:r>
      <w:r w:rsidR="008B4DC7" w:rsidRPr="005A6284">
        <w:rPr>
          <w:rFonts w:ascii="Times New Roman" w:hAnsi="Times New Roman" w:cs="Times New Roman"/>
          <w:color w:val="000000" w:themeColor="text1"/>
          <w:sz w:val="28"/>
          <w:szCs w:val="28"/>
          <w:lang w:val="en-US"/>
        </w:rPr>
        <w:t>N</w:t>
      </w:r>
      <w:r w:rsidRPr="005A6284">
        <w:rPr>
          <w:rFonts w:ascii="Times New Roman" w:hAnsi="Times New Roman" w:cs="Times New Roman"/>
          <w:color w:val="000000" w:themeColor="text1"/>
          <w:sz w:val="28"/>
          <w:szCs w:val="28"/>
          <w:lang w:val="en-US"/>
        </w:rPr>
        <w:t xml:space="preserve">gân hàng </w:t>
      </w:r>
      <w:r w:rsidR="008B4DC7" w:rsidRPr="005A6284">
        <w:rPr>
          <w:rFonts w:ascii="Times New Roman" w:hAnsi="Times New Roman" w:cs="Times New Roman"/>
          <w:color w:val="000000" w:themeColor="text1"/>
          <w:sz w:val="28"/>
          <w:szCs w:val="28"/>
          <w:lang w:val="en-US"/>
        </w:rPr>
        <w:t>T</w:t>
      </w:r>
      <w:r w:rsidRPr="005A6284">
        <w:rPr>
          <w:rFonts w:ascii="Times New Roman" w:hAnsi="Times New Roman" w:cs="Times New Roman"/>
          <w:color w:val="000000" w:themeColor="text1"/>
          <w:sz w:val="28"/>
          <w:szCs w:val="28"/>
          <w:lang w:val="en-US"/>
        </w:rPr>
        <w:t>rung ương hiện đại.</w:t>
      </w:r>
    </w:p>
    <w:p w14:paraId="3039C5F3" w14:textId="22E8D950" w:rsidR="00D309CE" w:rsidRPr="005A6284" w:rsidRDefault="006B473D" w:rsidP="00E5233B">
      <w:pPr>
        <w:pStyle w:val="ListParagraph"/>
        <w:tabs>
          <w:tab w:val="left" w:pos="0"/>
        </w:tabs>
        <w:spacing w:before="120" w:after="120" w:line="264" w:lineRule="auto"/>
        <w:ind w:left="0" w:right="-46" w:firstLine="567"/>
        <w:contextualSpacing w:val="0"/>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Việc lựa chọn mô hình DvP phụ thuộc vào sự cân bằng giữa yêu cầu tối ưu hóa thanh khoản và mức độ chấp nhận rủi ro của hệ thống. Các quốc gia có thể áp dụng kết hợp nhiều mô hình cho các loại tài sản khác nhau để đạt được hiệu quả kinh tế cao nhất. Các mô hình DvP và đặc điểm vận hành được tóm tắt như sau:</w:t>
      </w:r>
    </w:p>
    <w:tbl>
      <w:tblPr>
        <w:tblW w:w="906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5"/>
        <w:gridCol w:w="2371"/>
        <w:gridCol w:w="2552"/>
        <w:gridCol w:w="2410"/>
      </w:tblGrid>
      <w:tr w:rsidR="005A6284" w:rsidRPr="005A6284" w14:paraId="3C8B36C1" w14:textId="77777777" w:rsidTr="0013780C">
        <w:trPr>
          <w:tblHeader/>
          <w:tblCellSpacing w:w="15" w:type="dxa"/>
        </w:trPr>
        <w:tc>
          <w:tcPr>
            <w:tcW w:w="0" w:type="auto"/>
            <w:shd w:val="clear" w:color="auto" w:fill="auto"/>
            <w:tcMar>
              <w:top w:w="120" w:type="dxa"/>
              <w:left w:w="180" w:type="dxa"/>
              <w:bottom w:w="120" w:type="dxa"/>
              <w:right w:w="180" w:type="dxa"/>
            </w:tcMar>
            <w:hideMark/>
          </w:tcPr>
          <w:p w14:paraId="637BFA23" w14:textId="77777777" w:rsidR="006B473D" w:rsidRPr="005A6284" w:rsidRDefault="006B473D" w:rsidP="006B473D">
            <w:pPr>
              <w:spacing w:after="0" w:line="300" w:lineRule="atLeast"/>
              <w:rPr>
                <w:rFonts w:ascii="Arial" w:eastAsia="Times New Roman" w:hAnsi="Arial" w:cs="Arial"/>
                <w:b/>
                <w:color w:val="000000" w:themeColor="text1"/>
                <w:sz w:val="21"/>
                <w:szCs w:val="21"/>
                <w:lang w:val="en-US"/>
              </w:rPr>
            </w:pPr>
            <w:r w:rsidRPr="005A6284">
              <w:rPr>
                <w:rFonts w:ascii="Arial" w:eastAsia="Times New Roman" w:hAnsi="Arial" w:cs="Arial"/>
                <w:b/>
                <w:color w:val="000000" w:themeColor="text1"/>
                <w:sz w:val="21"/>
                <w:szCs w:val="21"/>
                <w:lang w:val="en-US"/>
              </w:rPr>
              <w:t>Đặc điểm phân tích</w:t>
            </w:r>
          </w:p>
        </w:tc>
        <w:tc>
          <w:tcPr>
            <w:tcW w:w="2341" w:type="dxa"/>
            <w:shd w:val="clear" w:color="auto" w:fill="auto"/>
            <w:tcMar>
              <w:top w:w="120" w:type="dxa"/>
              <w:left w:w="180" w:type="dxa"/>
              <w:bottom w:w="120" w:type="dxa"/>
              <w:right w:w="180" w:type="dxa"/>
            </w:tcMar>
            <w:hideMark/>
          </w:tcPr>
          <w:p w14:paraId="26380A7A" w14:textId="77777777" w:rsidR="006B473D" w:rsidRPr="005A6284" w:rsidRDefault="006B473D" w:rsidP="006B473D">
            <w:pPr>
              <w:spacing w:after="0" w:line="300" w:lineRule="atLeast"/>
              <w:rPr>
                <w:rFonts w:ascii="Arial" w:eastAsia="Times New Roman" w:hAnsi="Arial" w:cs="Arial"/>
                <w:b/>
                <w:color w:val="000000" w:themeColor="text1"/>
                <w:sz w:val="21"/>
                <w:szCs w:val="21"/>
                <w:lang w:val="en-US"/>
              </w:rPr>
            </w:pPr>
            <w:r w:rsidRPr="005A6284">
              <w:rPr>
                <w:rFonts w:ascii="Arial" w:eastAsia="Times New Roman" w:hAnsi="Arial" w:cs="Arial"/>
                <w:b/>
                <w:color w:val="000000" w:themeColor="text1"/>
                <w:sz w:val="21"/>
                <w:szCs w:val="21"/>
                <w:lang w:val="en-US"/>
              </w:rPr>
              <w:t>Mô hình 1 (Model 1)</w:t>
            </w:r>
          </w:p>
        </w:tc>
        <w:tc>
          <w:tcPr>
            <w:tcW w:w="2522" w:type="dxa"/>
            <w:shd w:val="clear" w:color="auto" w:fill="auto"/>
            <w:tcMar>
              <w:top w:w="120" w:type="dxa"/>
              <w:left w:w="180" w:type="dxa"/>
              <w:bottom w:w="120" w:type="dxa"/>
              <w:right w:w="180" w:type="dxa"/>
            </w:tcMar>
            <w:hideMark/>
          </w:tcPr>
          <w:p w14:paraId="4EF6A42A" w14:textId="77777777" w:rsidR="006B473D" w:rsidRPr="005A6284" w:rsidRDefault="006B473D" w:rsidP="006B473D">
            <w:pPr>
              <w:spacing w:after="0" w:line="300" w:lineRule="atLeast"/>
              <w:rPr>
                <w:rFonts w:ascii="Arial" w:eastAsia="Times New Roman" w:hAnsi="Arial" w:cs="Arial"/>
                <w:b/>
                <w:color w:val="000000" w:themeColor="text1"/>
                <w:sz w:val="21"/>
                <w:szCs w:val="21"/>
                <w:lang w:val="en-US"/>
              </w:rPr>
            </w:pPr>
            <w:r w:rsidRPr="005A6284">
              <w:rPr>
                <w:rFonts w:ascii="Arial" w:eastAsia="Times New Roman" w:hAnsi="Arial" w:cs="Arial"/>
                <w:b/>
                <w:color w:val="000000" w:themeColor="text1"/>
                <w:sz w:val="21"/>
                <w:szCs w:val="21"/>
                <w:lang w:val="en-US"/>
              </w:rPr>
              <w:t>Mô hình 2 (Model 2)</w:t>
            </w:r>
          </w:p>
        </w:tc>
        <w:tc>
          <w:tcPr>
            <w:tcW w:w="2365" w:type="dxa"/>
            <w:shd w:val="clear" w:color="auto" w:fill="auto"/>
            <w:tcMar>
              <w:top w:w="120" w:type="dxa"/>
              <w:left w:w="180" w:type="dxa"/>
              <w:bottom w:w="120" w:type="dxa"/>
              <w:right w:w="180" w:type="dxa"/>
            </w:tcMar>
            <w:hideMark/>
          </w:tcPr>
          <w:p w14:paraId="6704C1C9" w14:textId="77777777" w:rsidR="006B473D" w:rsidRPr="005A6284" w:rsidRDefault="006B473D" w:rsidP="006B473D">
            <w:pPr>
              <w:spacing w:after="0" w:line="300" w:lineRule="atLeast"/>
              <w:rPr>
                <w:rFonts w:ascii="Arial" w:eastAsia="Times New Roman" w:hAnsi="Arial" w:cs="Arial"/>
                <w:b/>
                <w:color w:val="000000" w:themeColor="text1"/>
                <w:sz w:val="21"/>
                <w:szCs w:val="21"/>
                <w:lang w:val="en-US"/>
              </w:rPr>
            </w:pPr>
            <w:r w:rsidRPr="005A6284">
              <w:rPr>
                <w:rFonts w:ascii="Arial" w:eastAsia="Times New Roman" w:hAnsi="Arial" w:cs="Arial"/>
                <w:b/>
                <w:color w:val="000000" w:themeColor="text1"/>
                <w:sz w:val="21"/>
                <w:szCs w:val="21"/>
                <w:lang w:val="en-US"/>
              </w:rPr>
              <w:t>Mô hình 3 (Model 3)</w:t>
            </w:r>
          </w:p>
        </w:tc>
      </w:tr>
      <w:tr w:rsidR="005A6284" w:rsidRPr="005A6284" w14:paraId="6D117D9A" w14:textId="77777777" w:rsidTr="0013780C">
        <w:trPr>
          <w:tblCellSpacing w:w="15" w:type="dxa"/>
        </w:trPr>
        <w:tc>
          <w:tcPr>
            <w:tcW w:w="0" w:type="auto"/>
            <w:shd w:val="clear" w:color="auto" w:fill="auto"/>
            <w:tcMar>
              <w:top w:w="120" w:type="dxa"/>
              <w:left w:w="180" w:type="dxa"/>
              <w:bottom w:w="120" w:type="dxa"/>
              <w:right w:w="180" w:type="dxa"/>
            </w:tcMar>
            <w:hideMark/>
          </w:tcPr>
          <w:p w14:paraId="43C051D2"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b/>
                <w:bCs/>
                <w:color w:val="000000" w:themeColor="text1"/>
                <w:sz w:val="21"/>
                <w:szCs w:val="21"/>
                <w:lang w:val="en-US"/>
              </w:rPr>
              <w:t>Quyết toán chứng khoán</w:t>
            </w:r>
          </w:p>
        </w:tc>
        <w:tc>
          <w:tcPr>
            <w:tcW w:w="2341" w:type="dxa"/>
            <w:shd w:val="clear" w:color="auto" w:fill="auto"/>
            <w:tcMar>
              <w:top w:w="120" w:type="dxa"/>
              <w:left w:w="180" w:type="dxa"/>
              <w:bottom w:w="120" w:type="dxa"/>
              <w:right w:w="180" w:type="dxa"/>
            </w:tcMar>
            <w:hideMark/>
          </w:tcPr>
          <w:p w14:paraId="440FB89C"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color w:val="000000" w:themeColor="text1"/>
                <w:sz w:val="21"/>
                <w:szCs w:val="21"/>
                <w:lang w:val="en-US"/>
              </w:rPr>
              <w:t>Gộp (Gross)</w:t>
            </w:r>
          </w:p>
        </w:tc>
        <w:tc>
          <w:tcPr>
            <w:tcW w:w="2522" w:type="dxa"/>
            <w:shd w:val="clear" w:color="auto" w:fill="auto"/>
            <w:tcMar>
              <w:top w:w="120" w:type="dxa"/>
              <w:left w:w="180" w:type="dxa"/>
              <w:bottom w:w="120" w:type="dxa"/>
              <w:right w:w="180" w:type="dxa"/>
            </w:tcMar>
            <w:hideMark/>
          </w:tcPr>
          <w:p w14:paraId="2A2A11EA"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color w:val="000000" w:themeColor="text1"/>
                <w:sz w:val="21"/>
                <w:szCs w:val="21"/>
                <w:lang w:val="en-US"/>
              </w:rPr>
              <w:t>Gộp (Gross)</w:t>
            </w:r>
          </w:p>
        </w:tc>
        <w:tc>
          <w:tcPr>
            <w:tcW w:w="2365" w:type="dxa"/>
            <w:shd w:val="clear" w:color="auto" w:fill="auto"/>
            <w:tcMar>
              <w:top w:w="120" w:type="dxa"/>
              <w:left w:w="180" w:type="dxa"/>
              <w:bottom w:w="120" w:type="dxa"/>
              <w:right w:w="180" w:type="dxa"/>
            </w:tcMar>
            <w:hideMark/>
          </w:tcPr>
          <w:p w14:paraId="2AFDFE4C"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color w:val="000000" w:themeColor="text1"/>
                <w:sz w:val="21"/>
                <w:szCs w:val="21"/>
                <w:lang w:val="en-US"/>
              </w:rPr>
              <w:t>Ròng (Net)</w:t>
            </w:r>
          </w:p>
        </w:tc>
      </w:tr>
      <w:tr w:rsidR="005A6284" w:rsidRPr="005A6284" w14:paraId="2F1CB7C5" w14:textId="77777777" w:rsidTr="0013780C">
        <w:trPr>
          <w:tblCellSpacing w:w="15" w:type="dxa"/>
        </w:trPr>
        <w:tc>
          <w:tcPr>
            <w:tcW w:w="0" w:type="auto"/>
            <w:shd w:val="clear" w:color="auto" w:fill="auto"/>
            <w:tcMar>
              <w:top w:w="120" w:type="dxa"/>
              <w:left w:w="180" w:type="dxa"/>
              <w:bottom w:w="120" w:type="dxa"/>
              <w:right w:w="180" w:type="dxa"/>
            </w:tcMar>
            <w:hideMark/>
          </w:tcPr>
          <w:p w14:paraId="530C6E89"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b/>
                <w:bCs/>
                <w:color w:val="000000" w:themeColor="text1"/>
                <w:sz w:val="21"/>
                <w:szCs w:val="21"/>
                <w:lang w:val="en-US"/>
              </w:rPr>
              <w:lastRenderedPageBreak/>
              <w:t>Quyết toán tiền</w:t>
            </w:r>
          </w:p>
        </w:tc>
        <w:tc>
          <w:tcPr>
            <w:tcW w:w="2341" w:type="dxa"/>
            <w:shd w:val="clear" w:color="auto" w:fill="auto"/>
            <w:tcMar>
              <w:top w:w="120" w:type="dxa"/>
              <w:left w:w="180" w:type="dxa"/>
              <w:bottom w:w="120" w:type="dxa"/>
              <w:right w:w="180" w:type="dxa"/>
            </w:tcMar>
            <w:hideMark/>
          </w:tcPr>
          <w:p w14:paraId="1EF965B3"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color w:val="000000" w:themeColor="text1"/>
                <w:sz w:val="21"/>
                <w:szCs w:val="21"/>
                <w:lang w:val="en-US"/>
              </w:rPr>
              <w:t>Gộp (Gross)</w:t>
            </w:r>
          </w:p>
        </w:tc>
        <w:tc>
          <w:tcPr>
            <w:tcW w:w="2522" w:type="dxa"/>
            <w:shd w:val="clear" w:color="auto" w:fill="auto"/>
            <w:tcMar>
              <w:top w:w="120" w:type="dxa"/>
              <w:left w:w="180" w:type="dxa"/>
              <w:bottom w:w="120" w:type="dxa"/>
              <w:right w:w="180" w:type="dxa"/>
            </w:tcMar>
            <w:hideMark/>
          </w:tcPr>
          <w:p w14:paraId="60BF3507"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color w:val="000000" w:themeColor="text1"/>
                <w:sz w:val="21"/>
                <w:szCs w:val="21"/>
                <w:lang w:val="en-US"/>
              </w:rPr>
              <w:t>Ròng (Net)</w:t>
            </w:r>
          </w:p>
        </w:tc>
        <w:tc>
          <w:tcPr>
            <w:tcW w:w="2365" w:type="dxa"/>
            <w:shd w:val="clear" w:color="auto" w:fill="auto"/>
            <w:tcMar>
              <w:top w:w="120" w:type="dxa"/>
              <w:left w:w="180" w:type="dxa"/>
              <w:bottom w:w="120" w:type="dxa"/>
              <w:right w:w="180" w:type="dxa"/>
            </w:tcMar>
            <w:hideMark/>
          </w:tcPr>
          <w:p w14:paraId="226245CE"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color w:val="000000" w:themeColor="text1"/>
                <w:sz w:val="21"/>
                <w:szCs w:val="21"/>
                <w:lang w:val="en-US"/>
              </w:rPr>
              <w:t>Ròng (Net)</w:t>
            </w:r>
          </w:p>
        </w:tc>
      </w:tr>
      <w:tr w:rsidR="005A6284" w:rsidRPr="005A6284" w14:paraId="64CAF32D" w14:textId="77777777" w:rsidTr="0013780C">
        <w:trPr>
          <w:tblCellSpacing w:w="15" w:type="dxa"/>
        </w:trPr>
        <w:tc>
          <w:tcPr>
            <w:tcW w:w="0" w:type="auto"/>
            <w:shd w:val="clear" w:color="auto" w:fill="auto"/>
            <w:tcMar>
              <w:top w:w="120" w:type="dxa"/>
              <w:left w:w="180" w:type="dxa"/>
              <w:bottom w:w="120" w:type="dxa"/>
              <w:right w:w="180" w:type="dxa"/>
            </w:tcMar>
            <w:hideMark/>
          </w:tcPr>
          <w:p w14:paraId="7BC2C26D"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b/>
                <w:bCs/>
                <w:color w:val="000000" w:themeColor="text1"/>
                <w:sz w:val="21"/>
                <w:szCs w:val="21"/>
                <w:lang w:val="en-US"/>
              </w:rPr>
              <w:t>Cơ chế hoạt động</w:t>
            </w:r>
          </w:p>
        </w:tc>
        <w:tc>
          <w:tcPr>
            <w:tcW w:w="2341" w:type="dxa"/>
            <w:shd w:val="clear" w:color="auto" w:fill="auto"/>
            <w:tcMar>
              <w:top w:w="120" w:type="dxa"/>
              <w:left w:w="180" w:type="dxa"/>
              <w:bottom w:w="120" w:type="dxa"/>
              <w:right w:w="180" w:type="dxa"/>
            </w:tcMar>
            <w:hideMark/>
          </w:tcPr>
          <w:p w14:paraId="79A9C2D6"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color w:val="000000" w:themeColor="text1"/>
                <w:sz w:val="21"/>
                <w:szCs w:val="21"/>
                <w:lang w:val="en-US"/>
              </w:rPr>
              <w:t>Từng giao dịch được quyết toán đồng thời và tức thời.</w:t>
            </w:r>
          </w:p>
        </w:tc>
        <w:tc>
          <w:tcPr>
            <w:tcW w:w="2522" w:type="dxa"/>
            <w:shd w:val="clear" w:color="auto" w:fill="auto"/>
            <w:tcMar>
              <w:top w:w="120" w:type="dxa"/>
              <w:left w:w="180" w:type="dxa"/>
              <w:bottom w:w="120" w:type="dxa"/>
              <w:right w:w="180" w:type="dxa"/>
            </w:tcMar>
            <w:hideMark/>
          </w:tcPr>
          <w:p w14:paraId="00A473AC"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color w:val="000000" w:themeColor="text1"/>
                <w:sz w:val="21"/>
                <w:szCs w:val="21"/>
                <w:lang w:val="en-US"/>
              </w:rPr>
              <w:t>Chứng khoán được quyết toán liên tục, tiền quyết toán theo đợt vào cuối chu kỳ.</w:t>
            </w:r>
          </w:p>
        </w:tc>
        <w:tc>
          <w:tcPr>
            <w:tcW w:w="2365" w:type="dxa"/>
            <w:shd w:val="clear" w:color="auto" w:fill="auto"/>
            <w:tcMar>
              <w:top w:w="120" w:type="dxa"/>
              <w:left w:w="180" w:type="dxa"/>
              <w:bottom w:w="120" w:type="dxa"/>
              <w:right w:w="180" w:type="dxa"/>
            </w:tcMar>
            <w:hideMark/>
          </w:tcPr>
          <w:p w14:paraId="3FF63E90"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color w:val="000000" w:themeColor="text1"/>
                <w:sz w:val="21"/>
                <w:szCs w:val="21"/>
                <w:lang w:val="en-US"/>
              </w:rPr>
              <w:t>Cả chứng khoán và tiền đều được bù trừ ròng đa phương trước khi quyết toán.</w:t>
            </w:r>
          </w:p>
        </w:tc>
      </w:tr>
      <w:tr w:rsidR="005A6284" w:rsidRPr="005A6284" w14:paraId="5AFDF2C8" w14:textId="77777777" w:rsidTr="0013780C">
        <w:trPr>
          <w:tblCellSpacing w:w="15" w:type="dxa"/>
        </w:trPr>
        <w:tc>
          <w:tcPr>
            <w:tcW w:w="0" w:type="auto"/>
            <w:shd w:val="clear" w:color="auto" w:fill="auto"/>
            <w:tcMar>
              <w:top w:w="120" w:type="dxa"/>
              <w:left w:w="180" w:type="dxa"/>
              <w:bottom w:w="120" w:type="dxa"/>
              <w:right w:w="180" w:type="dxa"/>
            </w:tcMar>
            <w:hideMark/>
          </w:tcPr>
          <w:p w14:paraId="58DFFAFC"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b/>
                <w:bCs/>
                <w:color w:val="000000" w:themeColor="text1"/>
                <w:sz w:val="21"/>
                <w:szCs w:val="21"/>
                <w:lang w:val="en-US"/>
              </w:rPr>
              <w:t>Ưu điểm chính</w:t>
            </w:r>
          </w:p>
        </w:tc>
        <w:tc>
          <w:tcPr>
            <w:tcW w:w="2341" w:type="dxa"/>
            <w:shd w:val="clear" w:color="auto" w:fill="auto"/>
            <w:tcMar>
              <w:top w:w="120" w:type="dxa"/>
              <w:left w:w="180" w:type="dxa"/>
              <w:bottom w:w="120" w:type="dxa"/>
              <w:right w:w="180" w:type="dxa"/>
            </w:tcMar>
            <w:hideMark/>
          </w:tcPr>
          <w:p w14:paraId="23AC7622"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color w:val="000000" w:themeColor="text1"/>
                <w:sz w:val="21"/>
                <w:szCs w:val="21"/>
                <w:lang w:val="en-US"/>
              </w:rPr>
              <w:t>Loại bỏ hoàn toàn rủi ro gốc và rủi ro thanh khoản liên đới.</w:t>
            </w:r>
          </w:p>
        </w:tc>
        <w:tc>
          <w:tcPr>
            <w:tcW w:w="2522" w:type="dxa"/>
            <w:shd w:val="clear" w:color="auto" w:fill="auto"/>
            <w:tcMar>
              <w:top w:w="120" w:type="dxa"/>
              <w:left w:w="180" w:type="dxa"/>
              <w:bottom w:w="120" w:type="dxa"/>
              <w:right w:w="180" w:type="dxa"/>
            </w:tcMar>
            <w:hideMark/>
          </w:tcPr>
          <w:p w14:paraId="2A3CAF00"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color w:val="000000" w:themeColor="text1"/>
                <w:sz w:val="21"/>
                <w:szCs w:val="21"/>
                <w:lang w:val="en-US"/>
              </w:rPr>
              <w:t>Giảm nhu cầu thanh khoản tiền mặt cho các thành viên.</w:t>
            </w:r>
          </w:p>
        </w:tc>
        <w:tc>
          <w:tcPr>
            <w:tcW w:w="2365" w:type="dxa"/>
            <w:shd w:val="clear" w:color="auto" w:fill="auto"/>
            <w:tcMar>
              <w:top w:w="120" w:type="dxa"/>
              <w:left w:w="180" w:type="dxa"/>
              <w:bottom w:w="120" w:type="dxa"/>
              <w:right w:w="180" w:type="dxa"/>
            </w:tcMar>
            <w:hideMark/>
          </w:tcPr>
          <w:p w14:paraId="751252C3"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color w:val="000000" w:themeColor="text1"/>
                <w:sz w:val="21"/>
                <w:szCs w:val="21"/>
                <w:lang w:val="en-US"/>
              </w:rPr>
              <w:t>Tối ưu hóa tối đa việc sử dụng cả chứng khoán và tiền.</w:t>
            </w:r>
          </w:p>
        </w:tc>
      </w:tr>
      <w:tr w:rsidR="005A6284" w:rsidRPr="005A6284" w14:paraId="2FCDD23B" w14:textId="77777777" w:rsidTr="0013780C">
        <w:trPr>
          <w:tblCellSpacing w:w="15" w:type="dxa"/>
        </w:trPr>
        <w:tc>
          <w:tcPr>
            <w:tcW w:w="0" w:type="auto"/>
            <w:shd w:val="clear" w:color="auto" w:fill="auto"/>
            <w:tcMar>
              <w:top w:w="120" w:type="dxa"/>
              <w:left w:w="180" w:type="dxa"/>
              <w:bottom w:w="120" w:type="dxa"/>
              <w:right w:w="180" w:type="dxa"/>
            </w:tcMar>
            <w:hideMark/>
          </w:tcPr>
          <w:p w14:paraId="5B57CAE1"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b/>
                <w:bCs/>
                <w:color w:val="000000" w:themeColor="text1"/>
                <w:sz w:val="21"/>
                <w:szCs w:val="21"/>
                <w:lang w:val="en-US"/>
              </w:rPr>
              <w:t>Nhược điểm</w:t>
            </w:r>
          </w:p>
        </w:tc>
        <w:tc>
          <w:tcPr>
            <w:tcW w:w="2341" w:type="dxa"/>
            <w:shd w:val="clear" w:color="auto" w:fill="auto"/>
            <w:tcMar>
              <w:top w:w="120" w:type="dxa"/>
              <w:left w:w="180" w:type="dxa"/>
              <w:bottom w:w="120" w:type="dxa"/>
              <w:right w:w="180" w:type="dxa"/>
            </w:tcMar>
            <w:hideMark/>
          </w:tcPr>
          <w:p w14:paraId="520F0CFA"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color w:val="000000" w:themeColor="text1"/>
                <w:sz w:val="21"/>
                <w:szCs w:val="21"/>
                <w:lang w:val="en-US"/>
              </w:rPr>
              <w:t>Yêu cầu số dư tiền mặt và chứng khoán rất lớn tại mọi thời điểm.</w:t>
            </w:r>
          </w:p>
        </w:tc>
        <w:tc>
          <w:tcPr>
            <w:tcW w:w="2522" w:type="dxa"/>
            <w:shd w:val="clear" w:color="auto" w:fill="auto"/>
            <w:tcMar>
              <w:top w:w="120" w:type="dxa"/>
              <w:left w:w="180" w:type="dxa"/>
              <w:bottom w:w="120" w:type="dxa"/>
              <w:right w:w="180" w:type="dxa"/>
            </w:tcMar>
            <w:hideMark/>
          </w:tcPr>
          <w:p w14:paraId="2671BA99"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color w:val="000000" w:themeColor="text1"/>
                <w:sz w:val="21"/>
                <w:szCs w:val="21"/>
                <w:lang w:val="en-US"/>
              </w:rPr>
              <w:t>Rủi ro xảy ra nếu việc quyết toán tiền ròng thất bại sau khi chứng khoán đã đi.</w:t>
            </w:r>
          </w:p>
        </w:tc>
        <w:tc>
          <w:tcPr>
            <w:tcW w:w="2365" w:type="dxa"/>
            <w:shd w:val="clear" w:color="auto" w:fill="auto"/>
            <w:tcMar>
              <w:top w:w="120" w:type="dxa"/>
              <w:left w:w="180" w:type="dxa"/>
              <w:bottom w:w="120" w:type="dxa"/>
              <w:right w:w="180" w:type="dxa"/>
            </w:tcMar>
            <w:hideMark/>
          </w:tcPr>
          <w:p w14:paraId="74104902"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color w:val="000000" w:themeColor="text1"/>
                <w:sz w:val="21"/>
                <w:szCs w:val="21"/>
                <w:lang w:val="en-US"/>
              </w:rPr>
              <w:t>Phức tạp trong việc xử lý các giao dịch lỗi và rủi ro hệ thống lan tỏa.</w:t>
            </w:r>
          </w:p>
        </w:tc>
      </w:tr>
      <w:tr w:rsidR="005A6284" w:rsidRPr="005A6284" w14:paraId="0B0FF957" w14:textId="77777777" w:rsidTr="0013780C">
        <w:trPr>
          <w:tblCellSpacing w:w="15" w:type="dxa"/>
        </w:trPr>
        <w:tc>
          <w:tcPr>
            <w:tcW w:w="0" w:type="auto"/>
            <w:shd w:val="clear" w:color="auto" w:fill="auto"/>
            <w:tcMar>
              <w:top w:w="120" w:type="dxa"/>
              <w:left w:w="180" w:type="dxa"/>
              <w:bottom w:w="120" w:type="dxa"/>
              <w:right w:w="180" w:type="dxa"/>
            </w:tcMar>
            <w:hideMark/>
          </w:tcPr>
          <w:p w14:paraId="0606E8B2"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b/>
                <w:bCs/>
                <w:color w:val="000000" w:themeColor="text1"/>
                <w:sz w:val="21"/>
                <w:szCs w:val="21"/>
                <w:lang w:val="en-US"/>
              </w:rPr>
              <w:t>Mức độ an toàn</w:t>
            </w:r>
          </w:p>
        </w:tc>
        <w:tc>
          <w:tcPr>
            <w:tcW w:w="2341" w:type="dxa"/>
            <w:shd w:val="clear" w:color="auto" w:fill="auto"/>
            <w:tcMar>
              <w:top w:w="120" w:type="dxa"/>
              <w:left w:w="180" w:type="dxa"/>
              <w:bottom w:w="120" w:type="dxa"/>
              <w:right w:w="180" w:type="dxa"/>
            </w:tcMar>
            <w:hideMark/>
          </w:tcPr>
          <w:p w14:paraId="52199E2C" w14:textId="77777777" w:rsidR="006B473D" w:rsidRPr="005A6284" w:rsidRDefault="006B473D" w:rsidP="006B473D">
            <w:pPr>
              <w:spacing w:after="240" w:line="300" w:lineRule="atLeast"/>
              <w:rPr>
                <w:rFonts w:ascii="Arial" w:eastAsia="Times New Roman" w:hAnsi="Arial" w:cs="Arial"/>
                <w:color w:val="000000" w:themeColor="text1"/>
                <w:sz w:val="21"/>
                <w:szCs w:val="21"/>
                <w:lang w:val="en-US"/>
              </w:rPr>
            </w:pPr>
            <w:r w:rsidRPr="005A6284">
              <w:rPr>
                <w:rFonts w:ascii="Arial" w:eastAsia="Times New Roman" w:hAnsi="Arial" w:cs="Arial"/>
                <w:color w:val="000000" w:themeColor="text1"/>
                <w:sz w:val="21"/>
                <w:szCs w:val="21"/>
                <w:lang w:val="en-US"/>
              </w:rPr>
              <w:t>Cao nhất </w:t>
            </w:r>
          </w:p>
        </w:tc>
        <w:tc>
          <w:tcPr>
            <w:tcW w:w="2522" w:type="dxa"/>
            <w:shd w:val="clear" w:color="auto" w:fill="auto"/>
            <w:tcMar>
              <w:top w:w="120" w:type="dxa"/>
              <w:left w:w="180" w:type="dxa"/>
              <w:bottom w:w="120" w:type="dxa"/>
              <w:right w:w="180" w:type="dxa"/>
            </w:tcMar>
            <w:hideMark/>
          </w:tcPr>
          <w:p w14:paraId="3BD5EFF3" w14:textId="77777777" w:rsidR="006B473D" w:rsidRPr="005A6284" w:rsidRDefault="006B473D" w:rsidP="006B473D">
            <w:pPr>
              <w:spacing w:after="0" w:line="300" w:lineRule="atLeast"/>
              <w:rPr>
                <w:rFonts w:ascii="Arial" w:eastAsia="Times New Roman" w:hAnsi="Arial" w:cs="Arial"/>
                <w:color w:val="000000" w:themeColor="text1"/>
                <w:sz w:val="21"/>
                <w:szCs w:val="21"/>
                <w:lang w:val="en-US"/>
              </w:rPr>
            </w:pPr>
            <w:r w:rsidRPr="005A6284">
              <w:rPr>
                <w:rFonts w:ascii="Arial" w:eastAsia="Times New Roman" w:hAnsi="Arial" w:cs="Arial"/>
                <w:color w:val="000000" w:themeColor="text1"/>
                <w:sz w:val="21"/>
                <w:szCs w:val="21"/>
                <w:lang w:val="en-US"/>
              </w:rPr>
              <w:t>Trung bình</w:t>
            </w:r>
          </w:p>
        </w:tc>
        <w:tc>
          <w:tcPr>
            <w:tcW w:w="2365" w:type="dxa"/>
            <w:shd w:val="clear" w:color="auto" w:fill="auto"/>
            <w:tcMar>
              <w:top w:w="120" w:type="dxa"/>
              <w:left w:w="180" w:type="dxa"/>
              <w:bottom w:w="120" w:type="dxa"/>
              <w:right w:w="180" w:type="dxa"/>
            </w:tcMar>
            <w:hideMark/>
          </w:tcPr>
          <w:p w14:paraId="196321AF" w14:textId="77777777" w:rsidR="006B473D" w:rsidRPr="005A6284" w:rsidRDefault="006B473D" w:rsidP="006B473D">
            <w:pPr>
              <w:spacing w:after="240" w:line="300" w:lineRule="atLeast"/>
              <w:rPr>
                <w:rFonts w:ascii="Arial" w:eastAsia="Times New Roman" w:hAnsi="Arial" w:cs="Arial"/>
                <w:color w:val="000000" w:themeColor="text1"/>
                <w:sz w:val="21"/>
                <w:szCs w:val="21"/>
                <w:lang w:val="en-US"/>
              </w:rPr>
            </w:pPr>
            <w:r w:rsidRPr="005A6284">
              <w:rPr>
                <w:rFonts w:ascii="Arial" w:eastAsia="Times New Roman" w:hAnsi="Arial" w:cs="Arial"/>
                <w:color w:val="000000" w:themeColor="text1"/>
                <w:sz w:val="21"/>
                <w:szCs w:val="21"/>
                <w:lang w:val="en-US"/>
              </w:rPr>
              <w:t>Thấp hơn so với quyết toán gộp</w:t>
            </w:r>
          </w:p>
        </w:tc>
      </w:tr>
    </w:tbl>
    <w:p w14:paraId="2B5F8022" w14:textId="00BEEE98" w:rsidR="006B473D" w:rsidRPr="005A6284" w:rsidRDefault="006B473D" w:rsidP="006B473D">
      <w:pPr>
        <w:pStyle w:val="ListParagraph"/>
        <w:tabs>
          <w:tab w:val="left" w:pos="0"/>
        </w:tabs>
        <w:spacing w:before="120" w:after="120" w:line="264" w:lineRule="auto"/>
        <w:ind w:left="0" w:right="-46" w:firstLine="567"/>
        <w:contextualSpacing w:val="0"/>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Mô hình 1 được xem là tiêu chuẩn vàng về an toàn cho các giao dịch giá trị lớn (high-value payments) và các công cụ nợ chính phủ. Trong mô hình này, việc chuyển giao chứng khoán chỉ được xác nhận cuối cùng khi và chỉ khi việc chuyển tiền tương ứng được thực hiện thành công trên sổ cái của ngân hàng trung ương. Ngược lại, Mô hình 2 và 3 lại phổ biến ở thị trường bán lẻ hoặc cổ phiếu niêm yết, nơi khối lượng giao dịch cực lớn đòi hỏi sự hỗ trợ của các thuật toán bù trừ để giảm áp lực lên dòng vốn lưu động của các ngân hàng thương mại.</w:t>
      </w:r>
    </w:p>
    <w:p w14:paraId="3358D385" w14:textId="77777777" w:rsidR="001C0BF6" w:rsidRPr="005A6284" w:rsidRDefault="001C0BF6" w:rsidP="001C0BF6">
      <w:pPr>
        <w:pStyle w:val="ListParagraph"/>
        <w:tabs>
          <w:tab w:val="left" w:pos="0"/>
        </w:tabs>
        <w:spacing w:before="120" w:after="120" w:line="264" w:lineRule="auto"/>
        <w:ind w:left="0" w:right="-46" w:firstLine="567"/>
        <w:contextualSpacing w:val="0"/>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Trên thế giới nhiều quốc gia vẫn áp dụng quy trình T+1 cụ thể như: </w:t>
      </w:r>
    </w:p>
    <w:tbl>
      <w:tblPr>
        <w:tblW w:w="911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39"/>
        <w:gridCol w:w="1698"/>
        <w:gridCol w:w="1924"/>
        <w:gridCol w:w="2022"/>
        <w:gridCol w:w="2032"/>
      </w:tblGrid>
      <w:tr w:rsidR="005A6284" w:rsidRPr="005A6284" w14:paraId="072B5D67" w14:textId="77777777" w:rsidTr="001C0BF6">
        <w:trPr>
          <w:tblHeader/>
          <w:tblCellSpacing w:w="15" w:type="dxa"/>
        </w:trPr>
        <w:tc>
          <w:tcPr>
            <w:tcW w:w="0" w:type="auto"/>
            <w:vAlign w:val="center"/>
            <w:hideMark/>
          </w:tcPr>
          <w:p w14:paraId="71B77273" w14:textId="77777777" w:rsidR="001C0BF6" w:rsidRPr="002C1B11" w:rsidRDefault="001C0BF6" w:rsidP="001C0BF6">
            <w:pPr>
              <w:spacing w:after="0" w:line="240" w:lineRule="auto"/>
              <w:jc w:val="center"/>
              <w:rPr>
                <w:b/>
                <w:bCs/>
                <w:color w:val="000000" w:themeColor="text1"/>
                <w:lang w:val="en-US"/>
              </w:rPr>
            </w:pPr>
            <w:r w:rsidRPr="002C1B11">
              <w:rPr>
                <w:b/>
                <w:bCs/>
                <w:color w:val="000000" w:themeColor="text1"/>
              </w:rPr>
              <w:t>Quốc gia/khu vực</w:t>
            </w:r>
          </w:p>
        </w:tc>
        <w:tc>
          <w:tcPr>
            <w:tcW w:w="0" w:type="auto"/>
            <w:vAlign w:val="center"/>
            <w:hideMark/>
          </w:tcPr>
          <w:p w14:paraId="25AE9D84" w14:textId="77777777" w:rsidR="001C0BF6" w:rsidRPr="002C1B11" w:rsidRDefault="001C0BF6" w:rsidP="001C0BF6">
            <w:pPr>
              <w:jc w:val="center"/>
              <w:rPr>
                <w:b/>
                <w:bCs/>
                <w:color w:val="000000" w:themeColor="text1"/>
              </w:rPr>
            </w:pPr>
            <w:r w:rsidRPr="002C1B11">
              <w:rPr>
                <w:b/>
                <w:bCs/>
                <w:color w:val="000000" w:themeColor="text1"/>
              </w:rPr>
              <w:t>Loại TP chính phủ / thị trường</w:t>
            </w:r>
          </w:p>
        </w:tc>
        <w:tc>
          <w:tcPr>
            <w:tcW w:w="0" w:type="auto"/>
            <w:vAlign w:val="center"/>
            <w:hideMark/>
          </w:tcPr>
          <w:p w14:paraId="36DD8E9F" w14:textId="77777777" w:rsidR="001C0BF6" w:rsidRPr="002C1B11" w:rsidRDefault="001C0BF6" w:rsidP="001C0BF6">
            <w:pPr>
              <w:jc w:val="right"/>
              <w:rPr>
                <w:b/>
                <w:bCs/>
                <w:color w:val="000000" w:themeColor="text1"/>
              </w:rPr>
            </w:pPr>
            <w:r w:rsidRPr="002C1B11">
              <w:rPr>
                <w:b/>
                <w:bCs/>
                <w:color w:val="000000" w:themeColor="text1"/>
              </w:rPr>
              <w:t>Chu kỳ chuẩn sau khi khớp lệnh</w:t>
            </w:r>
          </w:p>
        </w:tc>
        <w:tc>
          <w:tcPr>
            <w:tcW w:w="1992" w:type="dxa"/>
            <w:vAlign w:val="center"/>
            <w:hideMark/>
          </w:tcPr>
          <w:p w14:paraId="6CB5300B" w14:textId="77777777" w:rsidR="001C0BF6" w:rsidRPr="002C1B11" w:rsidRDefault="001C0BF6" w:rsidP="001C0BF6">
            <w:pPr>
              <w:jc w:val="center"/>
              <w:rPr>
                <w:b/>
                <w:bCs/>
                <w:color w:val="000000" w:themeColor="text1"/>
              </w:rPr>
            </w:pPr>
            <w:r w:rsidRPr="002C1B11">
              <w:rPr>
                <w:b/>
                <w:bCs/>
                <w:color w:val="000000" w:themeColor="text1"/>
              </w:rPr>
              <w:t>Ghi chú quan trọng</w:t>
            </w:r>
          </w:p>
        </w:tc>
        <w:tc>
          <w:tcPr>
            <w:tcW w:w="0" w:type="auto"/>
            <w:vAlign w:val="center"/>
            <w:hideMark/>
          </w:tcPr>
          <w:p w14:paraId="7E00FE5E" w14:textId="77777777" w:rsidR="001C0BF6" w:rsidRPr="002C1B11" w:rsidRDefault="001C0BF6" w:rsidP="001C0BF6">
            <w:pPr>
              <w:jc w:val="center"/>
              <w:rPr>
                <w:b/>
                <w:bCs/>
                <w:color w:val="000000" w:themeColor="text1"/>
              </w:rPr>
            </w:pPr>
            <w:r w:rsidRPr="002C1B11">
              <w:rPr>
                <w:b/>
                <w:bCs/>
                <w:color w:val="000000" w:themeColor="text1"/>
              </w:rPr>
              <w:t>Nguồn</w:t>
            </w:r>
          </w:p>
        </w:tc>
      </w:tr>
      <w:tr w:rsidR="005A6284" w:rsidRPr="005A6284" w14:paraId="5062F22D" w14:textId="77777777" w:rsidTr="001C0BF6">
        <w:trPr>
          <w:tblCellSpacing w:w="15" w:type="dxa"/>
        </w:trPr>
        <w:tc>
          <w:tcPr>
            <w:tcW w:w="0" w:type="auto"/>
            <w:vAlign w:val="center"/>
            <w:hideMark/>
          </w:tcPr>
          <w:p w14:paraId="25AAF8A2" w14:textId="77777777" w:rsidR="001C0BF6" w:rsidRPr="002C1B11" w:rsidRDefault="001C0BF6" w:rsidP="001C0BF6">
            <w:pPr>
              <w:rPr>
                <w:color w:val="000000" w:themeColor="text1"/>
              </w:rPr>
            </w:pPr>
            <w:r w:rsidRPr="002C1B11">
              <w:rPr>
                <w:rStyle w:val="Strong"/>
                <w:color w:val="000000" w:themeColor="text1"/>
              </w:rPr>
              <w:t>Hoa Kỳ</w:t>
            </w:r>
          </w:p>
        </w:tc>
        <w:tc>
          <w:tcPr>
            <w:tcW w:w="0" w:type="auto"/>
            <w:vAlign w:val="center"/>
            <w:hideMark/>
          </w:tcPr>
          <w:p w14:paraId="2B112BE1" w14:textId="77777777" w:rsidR="001C0BF6" w:rsidRPr="002C1B11" w:rsidRDefault="001C0BF6" w:rsidP="001C0BF6">
            <w:pPr>
              <w:rPr>
                <w:color w:val="000000" w:themeColor="text1"/>
              </w:rPr>
            </w:pPr>
            <w:r w:rsidRPr="002C1B11">
              <w:rPr>
                <w:color w:val="000000" w:themeColor="text1"/>
              </w:rPr>
              <w:t>U.S. Government securities (Treasuries…)</w:t>
            </w:r>
          </w:p>
        </w:tc>
        <w:tc>
          <w:tcPr>
            <w:tcW w:w="0" w:type="auto"/>
            <w:vAlign w:val="center"/>
            <w:hideMark/>
          </w:tcPr>
          <w:p w14:paraId="4CCD2616" w14:textId="77777777" w:rsidR="001C0BF6" w:rsidRPr="002C1B11" w:rsidRDefault="001C0BF6" w:rsidP="001C0BF6">
            <w:pPr>
              <w:jc w:val="right"/>
              <w:rPr>
                <w:color w:val="000000" w:themeColor="text1"/>
              </w:rPr>
            </w:pPr>
            <w:r w:rsidRPr="002C1B11">
              <w:rPr>
                <w:rStyle w:val="Strong"/>
                <w:color w:val="000000" w:themeColor="text1"/>
              </w:rPr>
              <w:t>T+1 và T+0</w:t>
            </w:r>
          </w:p>
        </w:tc>
        <w:tc>
          <w:tcPr>
            <w:tcW w:w="1992" w:type="dxa"/>
            <w:vAlign w:val="center"/>
            <w:hideMark/>
          </w:tcPr>
          <w:p w14:paraId="753B018A" w14:textId="77777777" w:rsidR="001C0BF6" w:rsidRPr="002C1B11" w:rsidRDefault="001C0BF6" w:rsidP="001C0BF6">
            <w:pPr>
              <w:rPr>
                <w:color w:val="000000" w:themeColor="text1"/>
              </w:rPr>
            </w:pPr>
            <w:r w:rsidRPr="002C1B11">
              <w:rPr>
                <w:color w:val="000000" w:themeColor="text1"/>
              </w:rPr>
              <w:t xml:space="preserve">SEC mô tả “phần lớn giao dịch thị trường U.S. Government securities” thanh toán T+1. Mặc dù là chuẩn T+1 nhưng một số giao dịch có thể thực hiện T+0 </w:t>
            </w:r>
          </w:p>
        </w:tc>
        <w:tc>
          <w:tcPr>
            <w:tcW w:w="0" w:type="auto"/>
            <w:vAlign w:val="center"/>
            <w:hideMark/>
          </w:tcPr>
          <w:p w14:paraId="73B70C62" w14:textId="77777777" w:rsidR="001C0BF6" w:rsidRPr="002C1B11" w:rsidRDefault="001C0BF6" w:rsidP="001C0BF6">
            <w:pPr>
              <w:rPr>
                <w:color w:val="000000" w:themeColor="text1"/>
              </w:rPr>
            </w:pPr>
            <w:r w:rsidRPr="002C1B11">
              <w:rPr>
                <w:color w:val="000000" w:themeColor="text1"/>
              </w:rPr>
              <w:t>(</w:t>
            </w:r>
            <w:hyperlink r:id="rId8" w:tooltip="Fixed Income Clearing Corporation's Application for ..." w:history="1">
              <w:r w:rsidRPr="002C1B11">
                <w:rPr>
                  <w:rStyle w:val="Hyperlink"/>
                  <w:color w:val="000000" w:themeColor="text1"/>
                </w:rPr>
                <w:t>SEC</w:t>
              </w:r>
            </w:hyperlink>
            <w:r w:rsidRPr="002C1B11">
              <w:rPr>
                <w:color w:val="000000" w:themeColor="text1"/>
              </w:rPr>
              <w:t>)</w:t>
            </w:r>
          </w:p>
        </w:tc>
      </w:tr>
      <w:tr w:rsidR="005A6284" w:rsidRPr="005A6284" w14:paraId="23CA1D86" w14:textId="77777777" w:rsidTr="001C0BF6">
        <w:trPr>
          <w:tblCellSpacing w:w="15" w:type="dxa"/>
        </w:trPr>
        <w:tc>
          <w:tcPr>
            <w:tcW w:w="0" w:type="auto"/>
            <w:vAlign w:val="center"/>
            <w:hideMark/>
          </w:tcPr>
          <w:p w14:paraId="7EF19BCF" w14:textId="77777777" w:rsidR="001C0BF6" w:rsidRPr="002C1B11" w:rsidRDefault="001C0BF6" w:rsidP="001C0BF6">
            <w:pPr>
              <w:rPr>
                <w:color w:val="000000" w:themeColor="text1"/>
              </w:rPr>
            </w:pPr>
            <w:r w:rsidRPr="002C1B11">
              <w:rPr>
                <w:rStyle w:val="Strong"/>
                <w:color w:val="000000" w:themeColor="text1"/>
              </w:rPr>
              <w:lastRenderedPageBreak/>
              <w:t>Vương quốc Anh</w:t>
            </w:r>
          </w:p>
        </w:tc>
        <w:tc>
          <w:tcPr>
            <w:tcW w:w="0" w:type="auto"/>
            <w:vAlign w:val="center"/>
            <w:hideMark/>
          </w:tcPr>
          <w:p w14:paraId="15F350E2" w14:textId="77777777" w:rsidR="001C0BF6" w:rsidRPr="002C1B11" w:rsidRDefault="001C0BF6" w:rsidP="001C0BF6">
            <w:pPr>
              <w:rPr>
                <w:color w:val="000000" w:themeColor="text1"/>
              </w:rPr>
            </w:pPr>
            <w:r w:rsidRPr="002C1B11">
              <w:rPr>
                <w:color w:val="000000" w:themeColor="text1"/>
              </w:rPr>
              <w:t>Gilts</w:t>
            </w:r>
          </w:p>
        </w:tc>
        <w:tc>
          <w:tcPr>
            <w:tcW w:w="0" w:type="auto"/>
            <w:vAlign w:val="center"/>
            <w:hideMark/>
          </w:tcPr>
          <w:p w14:paraId="3272AB2B" w14:textId="77777777" w:rsidR="001C0BF6" w:rsidRPr="002C1B11" w:rsidRDefault="001C0BF6" w:rsidP="001C0BF6">
            <w:pPr>
              <w:jc w:val="right"/>
              <w:rPr>
                <w:color w:val="000000" w:themeColor="text1"/>
              </w:rPr>
            </w:pPr>
            <w:r w:rsidRPr="002C1B11">
              <w:rPr>
                <w:rStyle w:val="Strong"/>
                <w:color w:val="000000" w:themeColor="text1"/>
              </w:rPr>
              <w:t>T+1</w:t>
            </w:r>
          </w:p>
        </w:tc>
        <w:tc>
          <w:tcPr>
            <w:tcW w:w="1992" w:type="dxa"/>
            <w:vAlign w:val="center"/>
            <w:hideMark/>
          </w:tcPr>
          <w:p w14:paraId="741D6BE2" w14:textId="77777777" w:rsidR="001C0BF6" w:rsidRPr="002C1B11" w:rsidRDefault="001C0BF6" w:rsidP="001C0BF6">
            <w:pPr>
              <w:rPr>
                <w:color w:val="000000" w:themeColor="text1"/>
              </w:rPr>
            </w:pPr>
            <w:r w:rsidRPr="002C1B11">
              <w:rPr>
                <w:color w:val="000000" w:themeColor="text1"/>
              </w:rPr>
              <w:t xml:space="preserve">UK DMO: theo thông lệ thị trường gilt, ngày thanh toán là </w:t>
            </w:r>
            <w:r w:rsidRPr="002C1B11">
              <w:rPr>
                <w:rStyle w:val="Strong"/>
                <w:color w:val="000000" w:themeColor="text1"/>
              </w:rPr>
              <w:t>ngày làm việc kế tiếp (T+1)</w:t>
            </w:r>
            <w:r w:rsidRPr="002C1B11">
              <w:rPr>
                <w:color w:val="000000" w:themeColor="text1"/>
              </w:rPr>
              <w:t xml:space="preserve"> (có thể thỏa thuận khác song phương).</w:t>
            </w:r>
          </w:p>
        </w:tc>
        <w:tc>
          <w:tcPr>
            <w:tcW w:w="0" w:type="auto"/>
            <w:vAlign w:val="center"/>
            <w:hideMark/>
          </w:tcPr>
          <w:p w14:paraId="27C0A015" w14:textId="77777777" w:rsidR="001C0BF6" w:rsidRPr="002C1B11" w:rsidRDefault="001C0BF6" w:rsidP="001C0BF6">
            <w:pPr>
              <w:rPr>
                <w:color w:val="000000" w:themeColor="text1"/>
              </w:rPr>
            </w:pPr>
            <w:r w:rsidRPr="002C1B11">
              <w:rPr>
                <w:color w:val="000000" w:themeColor="text1"/>
              </w:rPr>
              <w:t>(</w:t>
            </w:r>
            <w:hyperlink r:id="rId9" w:tooltip="Glossary" w:history="1">
              <w:r w:rsidRPr="002C1B11">
                <w:rPr>
                  <w:rStyle w:val="Hyperlink"/>
                  <w:color w:val="000000" w:themeColor="text1"/>
                </w:rPr>
                <w:t>dmo.gov.uk</w:t>
              </w:r>
            </w:hyperlink>
            <w:r w:rsidRPr="002C1B11">
              <w:rPr>
                <w:color w:val="000000" w:themeColor="text1"/>
              </w:rPr>
              <w:t>)</w:t>
            </w:r>
          </w:p>
        </w:tc>
      </w:tr>
      <w:tr w:rsidR="005A6284" w:rsidRPr="005A6284" w14:paraId="5D5E16F2" w14:textId="77777777" w:rsidTr="001C0BF6">
        <w:trPr>
          <w:tblCellSpacing w:w="15" w:type="dxa"/>
        </w:trPr>
        <w:tc>
          <w:tcPr>
            <w:tcW w:w="0" w:type="auto"/>
            <w:vAlign w:val="center"/>
            <w:hideMark/>
          </w:tcPr>
          <w:p w14:paraId="1BDB53A1" w14:textId="77777777" w:rsidR="001C0BF6" w:rsidRPr="002C1B11" w:rsidRDefault="001C0BF6" w:rsidP="001C0BF6">
            <w:pPr>
              <w:rPr>
                <w:color w:val="000000" w:themeColor="text1"/>
              </w:rPr>
            </w:pPr>
            <w:r w:rsidRPr="002C1B11">
              <w:rPr>
                <w:rStyle w:val="Strong"/>
                <w:color w:val="000000" w:themeColor="text1"/>
              </w:rPr>
              <w:t>EU (hiện tại, đa số giao dịch trên venue)</w:t>
            </w:r>
          </w:p>
        </w:tc>
        <w:tc>
          <w:tcPr>
            <w:tcW w:w="0" w:type="auto"/>
            <w:vAlign w:val="center"/>
            <w:hideMark/>
          </w:tcPr>
          <w:p w14:paraId="482418EF" w14:textId="77777777" w:rsidR="001C0BF6" w:rsidRPr="002C1B11" w:rsidRDefault="001C0BF6" w:rsidP="001C0BF6">
            <w:pPr>
              <w:rPr>
                <w:color w:val="000000" w:themeColor="text1"/>
              </w:rPr>
            </w:pPr>
            <w:r w:rsidRPr="002C1B11">
              <w:rPr>
                <w:color w:val="000000" w:themeColor="text1"/>
              </w:rPr>
              <w:t>Trái phiếu (bao gồm gov bonds) giao dịch trên trading venues &amp; thanh toán tại CSD</w:t>
            </w:r>
          </w:p>
        </w:tc>
        <w:tc>
          <w:tcPr>
            <w:tcW w:w="0" w:type="auto"/>
            <w:vAlign w:val="center"/>
            <w:hideMark/>
          </w:tcPr>
          <w:p w14:paraId="2BDD73AC" w14:textId="77777777" w:rsidR="001C0BF6" w:rsidRPr="002C1B11" w:rsidRDefault="001C0BF6" w:rsidP="001C0BF6">
            <w:pPr>
              <w:jc w:val="right"/>
              <w:rPr>
                <w:color w:val="000000" w:themeColor="text1"/>
              </w:rPr>
            </w:pPr>
            <w:r w:rsidRPr="002C1B11">
              <w:rPr>
                <w:rStyle w:val="Strong"/>
                <w:color w:val="000000" w:themeColor="text1"/>
              </w:rPr>
              <w:t>T+2</w:t>
            </w:r>
          </w:p>
        </w:tc>
        <w:tc>
          <w:tcPr>
            <w:tcW w:w="1992" w:type="dxa"/>
            <w:vAlign w:val="center"/>
            <w:hideMark/>
          </w:tcPr>
          <w:p w14:paraId="69AB6812" w14:textId="77777777" w:rsidR="001C0BF6" w:rsidRPr="002C1B11" w:rsidRDefault="001C0BF6" w:rsidP="001C0BF6">
            <w:pPr>
              <w:rPr>
                <w:color w:val="000000" w:themeColor="text1"/>
              </w:rPr>
            </w:pPr>
            <w:r w:rsidRPr="002C1B11">
              <w:rPr>
                <w:color w:val="000000" w:themeColor="text1"/>
              </w:rPr>
              <w:t xml:space="preserve">Tài liệu triển khai CSDR nêu yêu cầu/định hướng </w:t>
            </w:r>
            <w:r w:rsidRPr="002C1B11">
              <w:rPr>
                <w:rStyle w:val="Strong"/>
                <w:color w:val="000000" w:themeColor="text1"/>
              </w:rPr>
              <w:t>T+2</w:t>
            </w:r>
            <w:r w:rsidRPr="002C1B11">
              <w:rPr>
                <w:color w:val="000000" w:themeColor="text1"/>
              </w:rPr>
              <w:t xml:space="preserve"> cho “transferable securities” trên venue.</w:t>
            </w:r>
          </w:p>
        </w:tc>
        <w:tc>
          <w:tcPr>
            <w:tcW w:w="0" w:type="auto"/>
            <w:vAlign w:val="center"/>
            <w:hideMark/>
          </w:tcPr>
          <w:p w14:paraId="6FC46B87" w14:textId="77777777" w:rsidR="001C0BF6" w:rsidRPr="002C1B11" w:rsidRDefault="001C0BF6" w:rsidP="001C0BF6">
            <w:pPr>
              <w:rPr>
                <w:color w:val="000000" w:themeColor="text1"/>
              </w:rPr>
            </w:pPr>
            <w:r w:rsidRPr="002C1B11">
              <w:rPr>
                <w:color w:val="000000" w:themeColor="text1"/>
              </w:rPr>
              <w:t>(</w:t>
            </w:r>
            <w:hyperlink r:id="rId10" w:tooltip="European markets settlement cycle migration to T+2" w:history="1">
              <w:r w:rsidRPr="002C1B11">
                <w:rPr>
                  <w:rStyle w:val="Hyperlink"/>
                  <w:color w:val="000000" w:themeColor="text1"/>
                </w:rPr>
                <w:t>clearstream.com</w:t>
              </w:r>
            </w:hyperlink>
            <w:r w:rsidRPr="002C1B11">
              <w:rPr>
                <w:color w:val="000000" w:themeColor="text1"/>
              </w:rPr>
              <w:t>)</w:t>
            </w:r>
          </w:p>
        </w:tc>
      </w:tr>
      <w:tr w:rsidR="005A6284" w:rsidRPr="005A6284" w14:paraId="2BC60ECE" w14:textId="77777777" w:rsidTr="001C0BF6">
        <w:trPr>
          <w:tblCellSpacing w:w="15" w:type="dxa"/>
        </w:trPr>
        <w:tc>
          <w:tcPr>
            <w:tcW w:w="0" w:type="auto"/>
            <w:vAlign w:val="center"/>
            <w:hideMark/>
          </w:tcPr>
          <w:p w14:paraId="7DA33A52" w14:textId="77777777" w:rsidR="001C0BF6" w:rsidRPr="002C1B11" w:rsidRDefault="001C0BF6" w:rsidP="001C0BF6">
            <w:pPr>
              <w:rPr>
                <w:color w:val="000000" w:themeColor="text1"/>
              </w:rPr>
            </w:pPr>
            <w:r w:rsidRPr="002C1B11">
              <w:rPr>
                <w:rStyle w:val="Strong"/>
                <w:color w:val="000000" w:themeColor="text1"/>
              </w:rPr>
              <w:t>EU (kế hoạch tương lai)</w:t>
            </w:r>
          </w:p>
        </w:tc>
        <w:tc>
          <w:tcPr>
            <w:tcW w:w="0" w:type="auto"/>
            <w:vAlign w:val="center"/>
            <w:hideMark/>
          </w:tcPr>
          <w:p w14:paraId="7A015804" w14:textId="77777777" w:rsidR="001C0BF6" w:rsidRPr="002C1B11" w:rsidRDefault="001C0BF6" w:rsidP="001C0BF6">
            <w:pPr>
              <w:rPr>
                <w:color w:val="000000" w:themeColor="text1"/>
              </w:rPr>
            </w:pPr>
            <w:r w:rsidRPr="002C1B11">
              <w:rPr>
                <w:color w:val="000000" w:themeColor="text1"/>
              </w:rPr>
              <w:t>Như trên</w:t>
            </w:r>
          </w:p>
        </w:tc>
        <w:tc>
          <w:tcPr>
            <w:tcW w:w="0" w:type="auto"/>
            <w:vAlign w:val="center"/>
            <w:hideMark/>
          </w:tcPr>
          <w:p w14:paraId="209A97F4" w14:textId="77777777" w:rsidR="001C0BF6" w:rsidRPr="002C1B11" w:rsidRDefault="001C0BF6" w:rsidP="001C0BF6">
            <w:pPr>
              <w:jc w:val="right"/>
              <w:rPr>
                <w:color w:val="000000" w:themeColor="text1"/>
              </w:rPr>
            </w:pPr>
            <w:r w:rsidRPr="002C1B11">
              <w:rPr>
                <w:rStyle w:val="Strong"/>
                <w:color w:val="000000" w:themeColor="text1"/>
              </w:rPr>
              <w:t>Dự kiến T+1 từ 11/10/2027</w:t>
            </w:r>
          </w:p>
        </w:tc>
        <w:tc>
          <w:tcPr>
            <w:tcW w:w="1992" w:type="dxa"/>
            <w:vAlign w:val="center"/>
            <w:hideMark/>
          </w:tcPr>
          <w:p w14:paraId="65C420EA" w14:textId="77777777" w:rsidR="001C0BF6" w:rsidRPr="002C1B11" w:rsidRDefault="001C0BF6" w:rsidP="001C0BF6">
            <w:pPr>
              <w:rPr>
                <w:color w:val="000000" w:themeColor="text1"/>
              </w:rPr>
            </w:pPr>
            <w:r w:rsidRPr="002C1B11">
              <w:rPr>
                <w:color w:val="000000" w:themeColor="text1"/>
              </w:rPr>
              <w:t xml:space="preserve">EC thông báo thỏa thuận rút từ T+2 xuống </w:t>
            </w:r>
            <w:r w:rsidRPr="002C1B11">
              <w:rPr>
                <w:rStyle w:val="Strong"/>
                <w:color w:val="000000" w:themeColor="text1"/>
              </w:rPr>
              <w:t>T+1</w:t>
            </w:r>
            <w:r w:rsidRPr="002C1B11">
              <w:rPr>
                <w:color w:val="000000" w:themeColor="text1"/>
              </w:rPr>
              <w:t xml:space="preserve">, mốc đề xuất </w:t>
            </w:r>
            <w:r w:rsidRPr="002C1B11">
              <w:rPr>
                <w:rStyle w:val="Strong"/>
                <w:color w:val="000000" w:themeColor="text1"/>
              </w:rPr>
              <w:t>11 Oct 2027</w:t>
            </w:r>
            <w:r w:rsidRPr="002C1B11">
              <w:rPr>
                <w:color w:val="000000" w:themeColor="text1"/>
              </w:rPr>
              <w:t>.</w:t>
            </w:r>
          </w:p>
        </w:tc>
        <w:tc>
          <w:tcPr>
            <w:tcW w:w="0" w:type="auto"/>
            <w:vAlign w:val="center"/>
            <w:hideMark/>
          </w:tcPr>
          <w:p w14:paraId="302F9078" w14:textId="77777777" w:rsidR="001C0BF6" w:rsidRPr="002C1B11" w:rsidRDefault="001C0BF6" w:rsidP="001C0BF6">
            <w:pPr>
              <w:rPr>
                <w:color w:val="000000" w:themeColor="text1"/>
              </w:rPr>
            </w:pPr>
            <w:r w:rsidRPr="002C1B11">
              <w:rPr>
                <w:color w:val="000000" w:themeColor="text1"/>
              </w:rPr>
              <w:t>(</w:t>
            </w:r>
            <w:hyperlink r:id="rId11" w:tooltip="A shorter settlement cycle - Finance - European Commission" w:history="1">
              <w:r w:rsidRPr="002C1B11">
                <w:rPr>
                  <w:rStyle w:val="Hyperlink"/>
                  <w:color w:val="000000" w:themeColor="text1"/>
                </w:rPr>
                <w:t>Finance</w:t>
              </w:r>
            </w:hyperlink>
            <w:r w:rsidRPr="002C1B11">
              <w:rPr>
                <w:color w:val="000000" w:themeColor="text1"/>
              </w:rPr>
              <w:t>)</w:t>
            </w:r>
          </w:p>
        </w:tc>
      </w:tr>
      <w:tr w:rsidR="005A6284" w:rsidRPr="005A6284" w14:paraId="0154053A" w14:textId="77777777" w:rsidTr="001C0BF6">
        <w:trPr>
          <w:tblCellSpacing w:w="15" w:type="dxa"/>
        </w:trPr>
        <w:tc>
          <w:tcPr>
            <w:tcW w:w="0" w:type="auto"/>
            <w:vAlign w:val="center"/>
            <w:hideMark/>
          </w:tcPr>
          <w:p w14:paraId="6832CC0D" w14:textId="77777777" w:rsidR="001C0BF6" w:rsidRPr="002C1B11" w:rsidRDefault="001C0BF6" w:rsidP="001C0BF6">
            <w:pPr>
              <w:rPr>
                <w:color w:val="000000" w:themeColor="text1"/>
              </w:rPr>
            </w:pPr>
            <w:r w:rsidRPr="002C1B11">
              <w:rPr>
                <w:rStyle w:val="Strong"/>
                <w:color w:val="000000" w:themeColor="text1"/>
              </w:rPr>
              <w:t>Nhật Bản</w:t>
            </w:r>
          </w:p>
        </w:tc>
        <w:tc>
          <w:tcPr>
            <w:tcW w:w="0" w:type="auto"/>
            <w:vAlign w:val="center"/>
            <w:hideMark/>
          </w:tcPr>
          <w:p w14:paraId="7FCAF90B" w14:textId="77777777" w:rsidR="001C0BF6" w:rsidRPr="002C1B11" w:rsidRDefault="001C0BF6" w:rsidP="001C0BF6">
            <w:pPr>
              <w:rPr>
                <w:color w:val="000000" w:themeColor="text1"/>
              </w:rPr>
            </w:pPr>
            <w:r w:rsidRPr="002C1B11">
              <w:rPr>
                <w:color w:val="000000" w:themeColor="text1"/>
              </w:rPr>
              <w:t>JGB (OTC JGB – dự án rút chu kỳ)</w:t>
            </w:r>
          </w:p>
        </w:tc>
        <w:tc>
          <w:tcPr>
            <w:tcW w:w="0" w:type="auto"/>
            <w:vAlign w:val="center"/>
            <w:hideMark/>
          </w:tcPr>
          <w:p w14:paraId="28C11189" w14:textId="77777777" w:rsidR="001C0BF6" w:rsidRPr="002C1B11" w:rsidRDefault="001C0BF6" w:rsidP="001C0BF6">
            <w:pPr>
              <w:jc w:val="right"/>
              <w:rPr>
                <w:color w:val="000000" w:themeColor="text1"/>
              </w:rPr>
            </w:pPr>
            <w:r w:rsidRPr="002C1B11">
              <w:rPr>
                <w:rStyle w:val="Strong"/>
                <w:color w:val="000000" w:themeColor="text1"/>
              </w:rPr>
              <w:t>T+1 (từ 01/05/2018)</w:t>
            </w:r>
          </w:p>
        </w:tc>
        <w:tc>
          <w:tcPr>
            <w:tcW w:w="1992" w:type="dxa"/>
            <w:vAlign w:val="center"/>
            <w:hideMark/>
          </w:tcPr>
          <w:p w14:paraId="11CA7609" w14:textId="77777777" w:rsidR="001C0BF6" w:rsidRPr="002C1B11" w:rsidRDefault="001C0BF6" w:rsidP="001C0BF6">
            <w:pPr>
              <w:rPr>
                <w:color w:val="000000" w:themeColor="text1"/>
              </w:rPr>
            </w:pPr>
            <w:r w:rsidRPr="002C1B11">
              <w:rPr>
                <w:color w:val="000000" w:themeColor="text1"/>
              </w:rPr>
              <w:t>JPX/JSCC: rút chu kỳ thanh toán JGB xuống T+1, hiệu lực 1/5/2018.</w:t>
            </w:r>
          </w:p>
        </w:tc>
        <w:tc>
          <w:tcPr>
            <w:tcW w:w="0" w:type="auto"/>
            <w:vAlign w:val="center"/>
            <w:hideMark/>
          </w:tcPr>
          <w:p w14:paraId="1F1EF2C4" w14:textId="77777777" w:rsidR="001C0BF6" w:rsidRPr="002C1B11" w:rsidRDefault="001C0BF6" w:rsidP="001C0BF6">
            <w:pPr>
              <w:rPr>
                <w:color w:val="000000" w:themeColor="text1"/>
              </w:rPr>
            </w:pPr>
            <w:r w:rsidRPr="002C1B11">
              <w:rPr>
                <w:color w:val="000000" w:themeColor="text1"/>
              </w:rPr>
              <w:t>(</w:t>
            </w:r>
            <w:hyperlink r:id="rId12" w:tooltip="Shortening of JGB Settlement Cycle to T+1" w:history="1">
              <w:r w:rsidRPr="002C1B11">
                <w:rPr>
                  <w:rStyle w:val="Hyperlink"/>
                  <w:color w:val="000000" w:themeColor="text1"/>
                </w:rPr>
                <w:t>Japan Exchange Group</w:t>
              </w:r>
            </w:hyperlink>
            <w:r w:rsidRPr="002C1B11">
              <w:rPr>
                <w:color w:val="000000" w:themeColor="text1"/>
              </w:rPr>
              <w:t>)</w:t>
            </w:r>
          </w:p>
        </w:tc>
      </w:tr>
      <w:tr w:rsidR="005A6284" w:rsidRPr="005A6284" w14:paraId="4B168906" w14:textId="77777777" w:rsidTr="001C0BF6">
        <w:trPr>
          <w:tblCellSpacing w:w="15" w:type="dxa"/>
        </w:trPr>
        <w:tc>
          <w:tcPr>
            <w:tcW w:w="0" w:type="auto"/>
            <w:vAlign w:val="center"/>
            <w:hideMark/>
          </w:tcPr>
          <w:p w14:paraId="0F592225" w14:textId="77777777" w:rsidR="001C0BF6" w:rsidRPr="002C1B11" w:rsidRDefault="001C0BF6" w:rsidP="001C0BF6">
            <w:pPr>
              <w:rPr>
                <w:color w:val="000000" w:themeColor="text1"/>
              </w:rPr>
            </w:pPr>
            <w:r w:rsidRPr="002C1B11">
              <w:rPr>
                <w:rStyle w:val="Strong"/>
                <w:color w:val="000000" w:themeColor="text1"/>
              </w:rPr>
              <w:t>Canada</w:t>
            </w:r>
          </w:p>
        </w:tc>
        <w:tc>
          <w:tcPr>
            <w:tcW w:w="0" w:type="auto"/>
            <w:vAlign w:val="center"/>
            <w:hideMark/>
          </w:tcPr>
          <w:p w14:paraId="697F8F07" w14:textId="77777777" w:rsidR="001C0BF6" w:rsidRPr="002C1B11" w:rsidRDefault="001C0BF6" w:rsidP="001C0BF6">
            <w:pPr>
              <w:rPr>
                <w:color w:val="000000" w:themeColor="text1"/>
              </w:rPr>
            </w:pPr>
            <w:r w:rsidRPr="002C1B11">
              <w:rPr>
                <w:color w:val="000000" w:themeColor="text1"/>
              </w:rPr>
              <w:t>Government of Canada securities</w:t>
            </w:r>
          </w:p>
        </w:tc>
        <w:tc>
          <w:tcPr>
            <w:tcW w:w="0" w:type="auto"/>
            <w:vAlign w:val="center"/>
            <w:hideMark/>
          </w:tcPr>
          <w:p w14:paraId="5D9EDD9D" w14:textId="77777777" w:rsidR="001C0BF6" w:rsidRPr="002C1B11" w:rsidRDefault="001C0BF6" w:rsidP="001C0BF6">
            <w:pPr>
              <w:jc w:val="right"/>
              <w:rPr>
                <w:color w:val="000000" w:themeColor="text1"/>
              </w:rPr>
            </w:pPr>
            <w:r w:rsidRPr="002C1B11">
              <w:rPr>
                <w:rStyle w:val="Strong"/>
                <w:color w:val="000000" w:themeColor="text1"/>
              </w:rPr>
              <w:t>T+1 (từ 27/05/2024; áp dụng cả đấu thầu từ 03/06/2024)</w:t>
            </w:r>
          </w:p>
        </w:tc>
        <w:tc>
          <w:tcPr>
            <w:tcW w:w="1992" w:type="dxa"/>
            <w:vAlign w:val="center"/>
            <w:hideMark/>
          </w:tcPr>
          <w:p w14:paraId="32A8BEEE" w14:textId="77777777" w:rsidR="001C0BF6" w:rsidRPr="002C1B11" w:rsidRDefault="001C0BF6" w:rsidP="001C0BF6">
            <w:pPr>
              <w:rPr>
                <w:color w:val="000000" w:themeColor="text1"/>
              </w:rPr>
            </w:pPr>
            <w:r w:rsidRPr="002C1B11">
              <w:rPr>
                <w:color w:val="000000" w:themeColor="text1"/>
              </w:rPr>
              <w:t xml:space="preserve">Bank of Canada: thị trường thứ cấp chuyển sang T+1 </w:t>
            </w:r>
            <w:r w:rsidRPr="002C1B11">
              <w:rPr>
                <w:rStyle w:val="Strong"/>
                <w:color w:val="000000" w:themeColor="text1"/>
              </w:rPr>
              <w:t>27/5/2024</w:t>
            </w:r>
            <w:r w:rsidRPr="002C1B11">
              <w:rPr>
                <w:color w:val="000000" w:themeColor="text1"/>
              </w:rPr>
              <w:t xml:space="preserve">; đấu thầu T-bills/bonds áp dụng T+1 từ </w:t>
            </w:r>
            <w:r w:rsidRPr="002C1B11">
              <w:rPr>
                <w:rStyle w:val="Strong"/>
                <w:color w:val="000000" w:themeColor="text1"/>
              </w:rPr>
              <w:t>3/6/2024</w:t>
            </w:r>
            <w:r w:rsidRPr="002C1B11">
              <w:rPr>
                <w:color w:val="000000" w:themeColor="text1"/>
              </w:rPr>
              <w:t>.</w:t>
            </w:r>
          </w:p>
        </w:tc>
        <w:tc>
          <w:tcPr>
            <w:tcW w:w="0" w:type="auto"/>
            <w:vAlign w:val="center"/>
            <w:hideMark/>
          </w:tcPr>
          <w:p w14:paraId="0EB183B6" w14:textId="77777777" w:rsidR="001C0BF6" w:rsidRPr="002C1B11" w:rsidRDefault="001C0BF6" w:rsidP="001C0BF6">
            <w:pPr>
              <w:rPr>
                <w:color w:val="000000" w:themeColor="text1"/>
              </w:rPr>
            </w:pPr>
            <w:r w:rsidRPr="002C1B11">
              <w:rPr>
                <w:color w:val="000000" w:themeColor="text1"/>
              </w:rPr>
              <w:t>(</w:t>
            </w:r>
            <w:hyperlink r:id="rId13" w:tooltip="Move to T+1 settlement for Government of Canada ..." w:history="1">
              <w:r w:rsidRPr="002C1B11">
                <w:rPr>
                  <w:rStyle w:val="Hyperlink"/>
                  <w:color w:val="000000" w:themeColor="text1"/>
                </w:rPr>
                <w:t>bankofcanada.ca</w:t>
              </w:r>
            </w:hyperlink>
            <w:r w:rsidRPr="002C1B11">
              <w:rPr>
                <w:color w:val="000000" w:themeColor="text1"/>
              </w:rPr>
              <w:t>)</w:t>
            </w:r>
          </w:p>
        </w:tc>
      </w:tr>
      <w:tr w:rsidR="005A6284" w:rsidRPr="005A6284" w14:paraId="0650973C" w14:textId="77777777" w:rsidTr="001C0BF6">
        <w:trPr>
          <w:tblCellSpacing w:w="15" w:type="dxa"/>
        </w:trPr>
        <w:tc>
          <w:tcPr>
            <w:tcW w:w="0" w:type="auto"/>
            <w:vAlign w:val="center"/>
            <w:hideMark/>
          </w:tcPr>
          <w:p w14:paraId="3A9395F4" w14:textId="77777777" w:rsidR="001C0BF6" w:rsidRPr="002C1B11" w:rsidRDefault="001C0BF6" w:rsidP="001C0BF6">
            <w:pPr>
              <w:rPr>
                <w:color w:val="000000" w:themeColor="text1"/>
              </w:rPr>
            </w:pPr>
            <w:r w:rsidRPr="002C1B11">
              <w:rPr>
                <w:rStyle w:val="Strong"/>
                <w:color w:val="000000" w:themeColor="text1"/>
              </w:rPr>
              <w:t>Úc</w:t>
            </w:r>
          </w:p>
        </w:tc>
        <w:tc>
          <w:tcPr>
            <w:tcW w:w="0" w:type="auto"/>
            <w:vAlign w:val="center"/>
            <w:hideMark/>
          </w:tcPr>
          <w:p w14:paraId="4AEC8543" w14:textId="77777777" w:rsidR="001C0BF6" w:rsidRPr="002C1B11" w:rsidRDefault="001C0BF6" w:rsidP="001C0BF6">
            <w:pPr>
              <w:rPr>
                <w:color w:val="000000" w:themeColor="text1"/>
              </w:rPr>
            </w:pPr>
            <w:r w:rsidRPr="002C1B11">
              <w:rPr>
                <w:color w:val="000000" w:themeColor="text1"/>
              </w:rPr>
              <w:t>Fixed income products (bao gồm TP chính phủ trong hệ sản phẩm FI)</w:t>
            </w:r>
          </w:p>
        </w:tc>
        <w:tc>
          <w:tcPr>
            <w:tcW w:w="0" w:type="auto"/>
            <w:vAlign w:val="center"/>
            <w:hideMark/>
          </w:tcPr>
          <w:p w14:paraId="6EC12A16" w14:textId="77777777" w:rsidR="001C0BF6" w:rsidRPr="002C1B11" w:rsidRDefault="001C0BF6" w:rsidP="001C0BF6">
            <w:pPr>
              <w:jc w:val="right"/>
              <w:rPr>
                <w:color w:val="000000" w:themeColor="text1"/>
              </w:rPr>
            </w:pPr>
            <w:r w:rsidRPr="002C1B11">
              <w:rPr>
                <w:rStyle w:val="Strong"/>
                <w:color w:val="000000" w:themeColor="text1"/>
              </w:rPr>
              <w:t>T+2 (từ 07/03/2016)</w:t>
            </w:r>
          </w:p>
        </w:tc>
        <w:tc>
          <w:tcPr>
            <w:tcW w:w="1992" w:type="dxa"/>
            <w:vAlign w:val="center"/>
            <w:hideMark/>
          </w:tcPr>
          <w:p w14:paraId="03788A87" w14:textId="77777777" w:rsidR="001C0BF6" w:rsidRPr="002C1B11" w:rsidRDefault="001C0BF6" w:rsidP="001C0BF6">
            <w:pPr>
              <w:rPr>
                <w:color w:val="000000" w:themeColor="text1"/>
              </w:rPr>
            </w:pPr>
            <w:r w:rsidRPr="002C1B11">
              <w:rPr>
                <w:color w:val="000000" w:themeColor="text1"/>
              </w:rPr>
              <w:t xml:space="preserve">AFMA công bố Úc chuyển fixed income sang </w:t>
            </w:r>
            <w:r w:rsidRPr="002C1B11">
              <w:rPr>
                <w:rStyle w:val="Strong"/>
                <w:color w:val="000000" w:themeColor="text1"/>
              </w:rPr>
              <w:t>T+2</w:t>
            </w:r>
            <w:r w:rsidRPr="002C1B11">
              <w:rPr>
                <w:color w:val="000000" w:themeColor="text1"/>
              </w:rPr>
              <w:t xml:space="preserve"> từ 7/3/2016.</w:t>
            </w:r>
          </w:p>
        </w:tc>
        <w:tc>
          <w:tcPr>
            <w:tcW w:w="0" w:type="auto"/>
            <w:vAlign w:val="center"/>
            <w:hideMark/>
          </w:tcPr>
          <w:p w14:paraId="42670C53" w14:textId="77777777" w:rsidR="001C0BF6" w:rsidRPr="002C1B11" w:rsidRDefault="001C0BF6" w:rsidP="001C0BF6">
            <w:pPr>
              <w:rPr>
                <w:color w:val="000000" w:themeColor="text1"/>
              </w:rPr>
            </w:pPr>
            <w:r w:rsidRPr="002C1B11">
              <w:rPr>
                <w:color w:val="000000" w:themeColor="text1"/>
              </w:rPr>
              <w:t>(</w:t>
            </w:r>
            <w:hyperlink r:id="rId14" w:tooltip="AFMA announces move to T+2 for Australian Fixed Income" w:history="1">
              <w:r w:rsidRPr="002C1B11">
                <w:rPr>
                  <w:rStyle w:val="Hyperlink"/>
                  <w:color w:val="000000" w:themeColor="text1"/>
                </w:rPr>
                <w:t>afma.com.au</w:t>
              </w:r>
            </w:hyperlink>
            <w:r w:rsidRPr="002C1B11">
              <w:rPr>
                <w:color w:val="000000" w:themeColor="text1"/>
              </w:rPr>
              <w:t>)</w:t>
            </w:r>
          </w:p>
        </w:tc>
      </w:tr>
      <w:tr w:rsidR="005A6284" w:rsidRPr="005A6284" w14:paraId="3E8FBF9F" w14:textId="77777777" w:rsidTr="001C0BF6">
        <w:trPr>
          <w:tblCellSpacing w:w="15" w:type="dxa"/>
        </w:trPr>
        <w:tc>
          <w:tcPr>
            <w:tcW w:w="0" w:type="auto"/>
            <w:vAlign w:val="center"/>
            <w:hideMark/>
          </w:tcPr>
          <w:p w14:paraId="5CC68C6C" w14:textId="77777777" w:rsidR="001C0BF6" w:rsidRPr="002C1B11" w:rsidRDefault="001C0BF6" w:rsidP="001C0BF6">
            <w:pPr>
              <w:rPr>
                <w:color w:val="000000" w:themeColor="text1"/>
              </w:rPr>
            </w:pPr>
            <w:r w:rsidRPr="002C1B11">
              <w:rPr>
                <w:rStyle w:val="Strong"/>
                <w:color w:val="000000" w:themeColor="text1"/>
              </w:rPr>
              <w:t>Ấn Độ</w:t>
            </w:r>
          </w:p>
        </w:tc>
        <w:tc>
          <w:tcPr>
            <w:tcW w:w="0" w:type="auto"/>
            <w:vAlign w:val="center"/>
            <w:hideMark/>
          </w:tcPr>
          <w:p w14:paraId="4805EAD8" w14:textId="77777777" w:rsidR="001C0BF6" w:rsidRPr="002C1B11" w:rsidRDefault="001C0BF6" w:rsidP="001C0BF6">
            <w:pPr>
              <w:rPr>
                <w:color w:val="000000" w:themeColor="text1"/>
              </w:rPr>
            </w:pPr>
            <w:r w:rsidRPr="002C1B11">
              <w:rPr>
                <w:color w:val="000000" w:themeColor="text1"/>
              </w:rPr>
              <w:t>Government securities (outright secondary market)</w:t>
            </w:r>
          </w:p>
        </w:tc>
        <w:tc>
          <w:tcPr>
            <w:tcW w:w="0" w:type="auto"/>
            <w:vAlign w:val="center"/>
            <w:hideMark/>
          </w:tcPr>
          <w:p w14:paraId="260F319E" w14:textId="77777777" w:rsidR="001C0BF6" w:rsidRPr="002C1B11" w:rsidRDefault="001C0BF6" w:rsidP="001C0BF6">
            <w:pPr>
              <w:jc w:val="right"/>
              <w:rPr>
                <w:color w:val="000000" w:themeColor="text1"/>
              </w:rPr>
            </w:pPr>
            <w:r w:rsidRPr="002C1B11">
              <w:rPr>
                <w:rStyle w:val="Strong"/>
                <w:color w:val="000000" w:themeColor="text1"/>
              </w:rPr>
              <w:t>T+1 và T+0</w:t>
            </w:r>
          </w:p>
        </w:tc>
        <w:tc>
          <w:tcPr>
            <w:tcW w:w="1992" w:type="dxa"/>
            <w:vAlign w:val="center"/>
            <w:hideMark/>
          </w:tcPr>
          <w:p w14:paraId="2FEF4960" w14:textId="77777777" w:rsidR="001C0BF6" w:rsidRPr="002C1B11" w:rsidRDefault="001C0BF6" w:rsidP="001C0BF6">
            <w:pPr>
              <w:rPr>
                <w:color w:val="000000" w:themeColor="text1"/>
              </w:rPr>
            </w:pPr>
            <w:r w:rsidRPr="002C1B11">
              <w:rPr>
                <w:color w:val="000000" w:themeColor="text1"/>
              </w:rPr>
              <w:t xml:space="preserve">NSE (Debt segment) nêu: thanh toán outright secondary market gov securities được </w:t>
            </w:r>
            <w:r w:rsidRPr="002C1B11">
              <w:rPr>
                <w:rStyle w:val="Strong"/>
                <w:color w:val="000000" w:themeColor="text1"/>
              </w:rPr>
              <w:t>chuẩn hóa T+1</w:t>
            </w:r>
            <w:r w:rsidRPr="002C1B11">
              <w:rPr>
                <w:color w:val="000000" w:themeColor="text1"/>
              </w:rPr>
              <w:t xml:space="preserve"> (hiệu lực từ 24/5/2005). Từ năm </w:t>
            </w:r>
            <w:r w:rsidRPr="002C1B11">
              <w:rPr>
                <w:color w:val="000000" w:themeColor="text1"/>
              </w:rPr>
              <w:lastRenderedPageBreak/>
              <w:t>2024, Ấn độ đã triển khai chu kỳ T+0 tự nguyện.</w:t>
            </w:r>
          </w:p>
        </w:tc>
        <w:tc>
          <w:tcPr>
            <w:tcW w:w="0" w:type="auto"/>
            <w:vAlign w:val="center"/>
            <w:hideMark/>
          </w:tcPr>
          <w:p w14:paraId="09DEAC96" w14:textId="77777777" w:rsidR="001C0BF6" w:rsidRPr="002C1B11" w:rsidRDefault="001C0BF6" w:rsidP="001C0BF6">
            <w:pPr>
              <w:rPr>
                <w:color w:val="000000" w:themeColor="text1"/>
              </w:rPr>
            </w:pPr>
            <w:r w:rsidRPr="002C1B11">
              <w:rPr>
                <w:color w:val="000000" w:themeColor="text1"/>
              </w:rPr>
              <w:lastRenderedPageBreak/>
              <w:t>(</w:t>
            </w:r>
            <w:hyperlink r:id="rId15" w:tooltip="Negotiated Trade Reporting Platform - Settlement" w:history="1">
              <w:r w:rsidRPr="002C1B11">
                <w:rPr>
                  <w:rStyle w:val="Hyperlink"/>
                  <w:color w:val="000000" w:themeColor="text1"/>
                </w:rPr>
                <w:t>nseclearing.in</w:t>
              </w:r>
            </w:hyperlink>
            <w:r w:rsidRPr="002C1B11">
              <w:rPr>
                <w:color w:val="000000" w:themeColor="text1"/>
              </w:rPr>
              <w:t>)</w:t>
            </w:r>
          </w:p>
        </w:tc>
      </w:tr>
      <w:tr w:rsidR="005A6284" w:rsidRPr="005A6284" w14:paraId="62390E2D" w14:textId="77777777" w:rsidTr="001C0BF6">
        <w:trPr>
          <w:tblCellSpacing w:w="15" w:type="dxa"/>
        </w:trPr>
        <w:tc>
          <w:tcPr>
            <w:tcW w:w="0" w:type="auto"/>
            <w:vAlign w:val="center"/>
            <w:hideMark/>
          </w:tcPr>
          <w:p w14:paraId="2BB71B64" w14:textId="77777777" w:rsidR="001C0BF6" w:rsidRPr="002C1B11" w:rsidRDefault="001C0BF6" w:rsidP="001C0BF6">
            <w:pPr>
              <w:rPr>
                <w:color w:val="000000" w:themeColor="text1"/>
              </w:rPr>
            </w:pPr>
            <w:r w:rsidRPr="002C1B11">
              <w:rPr>
                <w:rStyle w:val="Strong"/>
                <w:color w:val="000000" w:themeColor="text1"/>
              </w:rPr>
              <w:t>Trung Quốc (CIBM Direct – TP chính phủ/policy bank chủ yếu ở CIBM)</w:t>
            </w:r>
          </w:p>
        </w:tc>
        <w:tc>
          <w:tcPr>
            <w:tcW w:w="0" w:type="auto"/>
            <w:vAlign w:val="center"/>
            <w:hideMark/>
          </w:tcPr>
          <w:p w14:paraId="2AA2A2FF" w14:textId="77777777" w:rsidR="001C0BF6" w:rsidRPr="002C1B11" w:rsidRDefault="001C0BF6" w:rsidP="001C0BF6">
            <w:pPr>
              <w:rPr>
                <w:color w:val="000000" w:themeColor="text1"/>
              </w:rPr>
            </w:pPr>
            <w:r w:rsidRPr="002C1B11">
              <w:rPr>
                <w:color w:val="000000" w:themeColor="text1"/>
              </w:rPr>
              <w:t>CIBM Direct</w:t>
            </w:r>
          </w:p>
        </w:tc>
        <w:tc>
          <w:tcPr>
            <w:tcW w:w="0" w:type="auto"/>
            <w:vAlign w:val="center"/>
            <w:hideMark/>
          </w:tcPr>
          <w:p w14:paraId="3C53D80B" w14:textId="77777777" w:rsidR="001C0BF6" w:rsidRPr="002C1B11" w:rsidRDefault="001C0BF6" w:rsidP="001C0BF6">
            <w:pPr>
              <w:jc w:val="right"/>
              <w:rPr>
                <w:color w:val="000000" w:themeColor="text1"/>
              </w:rPr>
            </w:pPr>
            <w:r w:rsidRPr="002C1B11">
              <w:rPr>
                <w:rStyle w:val="Strong"/>
                <w:color w:val="000000" w:themeColor="text1"/>
              </w:rPr>
              <w:t>Có thể T+0/T+1/T+2/T+3</w:t>
            </w:r>
          </w:p>
        </w:tc>
        <w:tc>
          <w:tcPr>
            <w:tcW w:w="1992" w:type="dxa"/>
            <w:vAlign w:val="center"/>
            <w:hideMark/>
          </w:tcPr>
          <w:p w14:paraId="7793FBCE" w14:textId="77777777" w:rsidR="001C0BF6" w:rsidRPr="002C1B11" w:rsidRDefault="001C0BF6" w:rsidP="001C0BF6">
            <w:pPr>
              <w:rPr>
                <w:color w:val="000000" w:themeColor="text1"/>
              </w:rPr>
            </w:pPr>
            <w:r w:rsidRPr="002C1B11">
              <w:rPr>
                <w:color w:val="000000" w:themeColor="text1"/>
              </w:rPr>
              <w:t xml:space="preserve">ChinaMoney (thông báo): phương thức </w:t>
            </w:r>
            <w:r w:rsidRPr="002C1B11">
              <w:rPr>
                <w:rStyle w:val="Strong"/>
                <w:color w:val="000000" w:themeColor="text1"/>
              </w:rPr>
              <w:t>DvP</w:t>
            </w:r>
            <w:r w:rsidRPr="002C1B11">
              <w:rPr>
                <w:color w:val="000000" w:themeColor="text1"/>
              </w:rPr>
              <w:t>, “speed can be T+0, T+1, T+2, T+3” (tức tùy thỏa thuận/thiết lập).</w:t>
            </w:r>
          </w:p>
        </w:tc>
        <w:tc>
          <w:tcPr>
            <w:tcW w:w="0" w:type="auto"/>
            <w:vAlign w:val="center"/>
            <w:hideMark/>
          </w:tcPr>
          <w:p w14:paraId="032FF790" w14:textId="77777777" w:rsidR="001C0BF6" w:rsidRPr="002C1B11" w:rsidRDefault="001C0BF6" w:rsidP="001C0BF6">
            <w:pPr>
              <w:rPr>
                <w:color w:val="000000" w:themeColor="text1"/>
              </w:rPr>
            </w:pPr>
            <w:r w:rsidRPr="002C1B11">
              <w:rPr>
                <w:color w:val="000000" w:themeColor="text1"/>
              </w:rPr>
              <w:t>(</w:t>
            </w:r>
            <w:hyperlink r:id="rId16" w:tooltip="The Notice on Trial Operation of CIBM-Direct Trading ..." w:history="1">
              <w:r w:rsidRPr="002C1B11">
                <w:rPr>
                  <w:rStyle w:val="Hyperlink"/>
                  <w:color w:val="000000" w:themeColor="text1"/>
                </w:rPr>
                <w:t>chinamoney.org.cn</w:t>
              </w:r>
            </w:hyperlink>
            <w:r w:rsidRPr="002C1B11">
              <w:rPr>
                <w:color w:val="000000" w:themeColor="text1"/>
              </w:rPr>
              <w:t>)</w:t>
            </w:r>
          </w:p>
        </w:tc>
      </w:tr>
      <w:tr w:rsidR="005A6284" w:rsidRPr="005A6284" w14:paraId="07CECBBC" w14:textId="77777777" w:rsidTr="001C0BF6">
        <w:trPr>
          <w:tblCellSpacing w:w="15" w:type="dxa"/>
        </w:trPr>
        <w:tc>
          <w:tcPr>
            <w:tcW w:w="0" w:type="auto"/>
            <w:vAlign w:val="center"/>
            <w:hideMark/>
          </w:tcPr>
          <w:p w14:paraId="41E1BD66" w14:textId="77777777" w:rsidR="001C0BF6" w:rsidRPr="002C1B11" w:rsidRDefault="001C0BF6" w:rsidP="001C0BF6">
            <w:pPr>
              <w:rPr>
                <w:color w:val="000000" w:themeColor="text1"/>
              </w:rPr>
            </w:pPr>
            <w:r w:rsidRPr="002C1B11">
              <w:rPr>
                <w:rStyle w:val="Strong"/>
                <w:color w:val="000000" w:themeColor="text1"/>
              </w:rPr>
              <w:t>Singapore</w:t>
            </w:r>
          </w:p>
        </w:tc>
        <w:tc>
          <w:tcPr>
            <w:tcW w:w="0" w:type="auto"/>
            <w:vAlign w:val="center"/>
            <w:hideMark/>
          </w:tcPr>
          <w:p w14:paraId="0C2BD5DD" w14:textId="77777777" w:rsidR="001C0BF6" w:rsidRPr="002C1B11" w:rsidRDefault="001C0BF6" w:rsidP="001C0BF6">
            <w:pPr>
              <w:rPr>
                <w:color w:val="000000" w:themeColor="text1"/>
              </w:rPr>
            </w:pPr>
            <w:r w:rsidRPr="002C1B11">
              <w:rPr>
                <w:color w:val="000000" w:themeColor="text1"/>
              </w:rPr>
              <w:t>SGS (thị trường trái phiếu chính phủ Singapore)</w:t>
            </w:r>
          </w:p>
        </w:tc>
        <w:tc>
          <w:tcPr>
            <w:tcW w:w="0" w:type="auto"/>
            <w:vAlign w:val="center"/>
            <w:hideMark/>
          </w:tcPr>
          <w:p w14:paraId="08B830AB" w14:textId="77777777" w:rsidR="001C0BF6" w:rsidRPr="002C1B11" w:rsidRDefault="001C0BF6" w:rsidP="001C0BF6">
            <w:pPr>
              <w:jc w:val="right"/>
              <w:rPr>
                <w:color w:val="000000" w:themeColor="text1"/>
              </w:rPr>
            </w:pPr>
            <w:r w:rsidRPr="002C1B11">
              <w:rPr>
                <w:rStyle w:val="Strong"/>
                <w:color w:val="000000" w:themeColor="text1"/>
              </w:rPr>
              <w:t>T+2</w:t>
            </w:r>
          </w:p>
        </w:tc>
        <w:tc>
          <w:tcPr>
            <w:tcW w:w="1992" w:type="dxa"/>
            <w:vAlign w:val="center"/>
            <w:hideMark/>
          </w:tcPr>
          <w:p w14:paraId="1D2FB823" w14:textId="77777777" w:rsidR="001C0BF6" w:rsidRPr="002C1B11" w:rsidRDefault="001C0BF6" w:rsidP="001C0BF6">
            <w:pPr>
              <w:rPr>
                <w:color w:val="000000" w:themeColor="text1"/>
              </w:rPr>
            </w:pPr>
            <w:r w:rsidRPr="002C1B11">
              <w:rPr>
                <w:color w:val="000000" w:themeColor="text1"/>
              </w:rPr>
              <w:t xml:space="preserve">MAS mô tả đặc tính thị trường: “Settlement date: </w:t>
            </w:r>
            <w:r w:rsidRPr="002C1B11">
              <w:rPr>
                <w:rStyle w:val="Strong"/>
                <w:color w:val="000000" w:themeColor="text1"/>
              </w:rPr>
              <w:t>T+2</w:t>
            </w:r>
            <w:r w:rsidRPr="002C1B11">
              <w:rPr>
                <w:color w:val="000000" w:themeColor="text1"/>
              </w:rPr>
              <w:t xml:space="preserve"> …”. Nhưng có thể thanh toán T+0, T+1, T+2 tùy theo thỏa thuận.</w:t>
            </w:r>
          </w:p>
        </w:tc>
        <w:tc>
          <w:tcPr>
            <w:tcW w:w="0" w:type="auto"/>
            <w:vAlign w:val="center"/>
            <w:hideMark/>
          </w:tcPr>
          <w:p w14:paraId="4AB7CA0A" w14:textId="77777777" w:rsidR="001C0BF6" w:rsidRPr="002C1B11" w:rsidRDefault="001C0BF6" w:rsidP="001C0BF6">
            <w:pPr>
              <w:rPr>
                <w:color w:val="000000" w:themeColor="text1"/>
              </w:rPr>
            </w:pPr>
            <w:r w:rsidRPr="002C1B11">
              <w:rPr>
                <w:color w:val="000000" w:themeColor="text1"/>
              </w:rPr>
              <w:t>(</w:t>
            </w:r>
            <w:hyperlink r:id="rId17" w:tooltip="Market Features: SGS, Money Market, Repo and Swaps ..." w:history="1">
              <w:r w:rsidRPr="002C1B11">
                <w:rPr>
                  <w:rStyle w:val="Hyperlink"/>
                  <w:color w:val="000000" w:themeColor="text1"/>
                </w:rPr>
                <w:t>mas.gov.sg</w:t>
              </w:r>
            </w:hyperlink>
            <w:r w:rsidRPr="002C1B11">
              <w:rPr>
                <w:color w:val="000000" w:themeColor="text1"/>
              </w:rPr>
              <w:t>)</w:t>
            </w:r>
          </w:p>
        </w:tc>
      </w:tr>
      <w:tr w:rsidR="005A6284" w:rsidRPr="005A6284" w14:paraId="0DC98895" w14:textId="77777777" w:rsidTr="001C0BF6">
        <w:trPr>
          <w:tblCellSpacing w:w="15" w:type="dxa"/>
        </w:trPr>
        <w:tc>
          <w:tcPr>
            <w:tcW w:w="0" w:type="auto"/>
            <w:vAlign w:val="center"/>
            <w:hideMark/>
          </w:tcPr>
          <w:p w14:paraId="236AA691" w14:textId="77777777" w:rsidR="001C0BF6" w:rsidRPr="002C1B11" w:rsidRDefault="001C0BF6" w:rsidP="001C0BF6">
            <w:pPr>
              <w:rPr>
                <w:color w:val="000000" w:themeColor="text1"/>
              </w:rPr>
            </w:pPr>
            <w:r w:rsidRPr="002C1B11">
              <w:rPr>
                <w:rStyle w:val="Strong"/>
                <w:color w:val="000000" w:themeColor="text1"/>
              </w:rPr>
              <w:t>Thái Lan</w:t>
            </w:r>
          </w:p>
        </w:tc>
        <w:tc>
          <w:tcPr>
            <w:tcW w:w="0" w:type="auto"/>
            <w:vAlign w:val="center"/>
            <w:hideMark/>
          </w:tcPr>
          <w:p w14:paraId="4D84D627" w14:textId="77777777" w:rsidR="001C0BF6" w:rsidRPr="002C1B11" w:rsidRDefault="001C0BF6" w:rsidP="001C0BF6">
            <w:pPr>
              <w:rPr>
                <w:color w:val="000000" w:themeColor="text1"/>
              </w:rPr>
            </w:pPr>
            <w:r w:rsidRPr="002C1B11">
              <w:rPr>
                <w:color w:val="000000" w:themeColor="text1"/>
              </w:rPr>
              <w:t>Government bonds/T-Bills</w:t>
            </w:r>
          </w:p>
        </w:tc>
        <w:tc>
          <w:tcPr>
            <w:tcW w:w="0" w:type="auto"/>
            <w:vAlign w:val="center"/>
            <w:hideMark/>
          </w:tcPr>
          <w:p w14:paraId="7C1868F6" w14:textId="77777777" w:rsidR="001C0BF6" w:rsidRPr="002C1B11" w:rsidRDefault="001C0BF6" w:rsidP="001C0BF6">
            <w:pPr>
              <w:jc w:val="right"/>
              <w:rPr>
                <w:color w:val="000000" w:themeColor="text1"/>
              </w:rPr>
            </w:pPr>
            <w:r w:rsidRPr="002C1B11">
              <w:rPr>
                <w:rStyle w:val="Strong"/>
                <w:color w:val="000000" w:themeColor="text1"/>
              </w:rPr>
              <w:t>T+2 (thông lệ)</w:t>
            </w:r>
          </w:p>
        </w:tc>
        <w:tc>
          <w:tcPr>
            <w:tcW w:w="1992" w:type="dxa"/>
            <w:vAlign w:val="center"/>
            <w:hideMark/>
          </w:tcPr>
          <w:p w14:paraId="4F7F9A8E" w14:textId="77777777" w:rsidR="001C0BF6" w:rsidRPr="002C1B11" w:rsidRDefault="001C0BF6" w:rsidP="001C0BF6">
            <w:pPr>
              <w:rPr>
                <w:color w:val="000000" w:themeColor="text1"/>
              </w:rPr>
            </w:pPr>
            <w:r w:rsidRPr="002C1B11">
              <w:rPr>
                <w:color w:val="000000" w:themeColor="text1"/>
              </w:rPr>
              <w:t xml:space="preserve">ThaiBMA: “Convention on settlement date is </w:t>
            </w:r>
            <w:r w:rsidRPr="002C1B11">
              <w:rPr>
                <w:rStyle w:val="Strong"/>
                <w:color w:val="000000" w:themeColor="text1"/>
              </w:rPr>
              <w:t>T+2</w:t>
            </w:r>
            <w:r w:rsidRPr="002C1B11">
              <w:rPr>
                <w:color w:val="000000" w:themeColor="text1"/>
              </w:rPr>
              <w:t xml:space="preserve"> but can be varied…”</w:t>
            </w:r>
          </w:p>
        </w:tc>
        <w:tc>
          <w:tcPr>
            <w:tcW w:w="0" w:type="auto"/>
            <w:vAlign w:val="center"/>
            <w:hideMark/>
          </w:tcPr>
          <w:p w14:paraId="6D5916B8" w14:textId="77777777" w:rsidR="001C0BF6" w:rsidRPr="002C1B11" w:rsidRDefault="001C0BF6" w:rsidP="001C0BF6">
            <w:pPr>
              <w:rPr>
                <w:color w:val="000000" w:themeColor="text1"/>
              </w:rPr>
            </w:pPr>
            <w:r w:rsidRPr="002C1B11">
              <w:rPr>
                <w:color w:val="000000" w:themeColor="text1"/>
              </w:rPr>
              <w:t>(</w:t>
            </w:r>
            <w:hyperlink r:id="rId18" w:tooltip="Bond Market Overview" w:history="1">
              <w:r w:rsidRPr="002C1B11">
                <w:rPr>
                  <w:rStyle w:val="Hyperlink"/>
                  <w:color w:val="000000" w:themeColor="text1"/>
                </w:rPr>
                <w:t>thaibma.or.th</w:t>
              </w:r>
            </w:hyperlink>
            <w:r w:rsidRPr="002C1B11">
              <w:rPr>
                <w:color w:val="000000" w:themeColor="text1"/>
              </w:rPr>
              <w:t>)</w:t>
            </w:r>
          </w:p>
        </w:tc>
      </w:tr>
      <w:tr w:rsidR="005A6284" w:rsidRPr="005A6284" w14:paraId="723BA6C6" w14:textId="77777777" w:rsidTr="001C0BF6">
        <w:trPr>
          <w:tblCellSpacing w:w="15" w:type="dxa"/>
        </w:trPr>
        <w:tc>
          <w:tcPr>
            <w:tcW w:w="0" w:type="auto"/>
            <w:vAlign w:val="center"/>
            <w:hideMark/>
          </w:tcPr>
          <w:p w14:paraId="078979CC" w14:textId="77777777" w:rsidR="001C0BF6" w:rsidRPr="002C1B11" w:rsidRDefault="001C0BF6" w:rsidP="001C0BF6">
            <w:pPr>
              <w:rPr>
                <w:color w:val="000000" w:themeColor="text1"/>
              </w:rPr>
            </w:pPr>
            <w:r w:rsidRPr="002C1B11">
              <w:rPr>
                <w:rStyle w:val="Strong"/>
                <w:color w:val="000000" w:themeColor="text1"/>
              </w:rPr>
              <w:t>Hàn Quốc</w:t>
            </w:r>
          </w:p>
        </w:tc>
        <w:tc>
          <w:tcPr>
            <w:tcW w:w="0" w:type="auto"/>
            <w:vAlign w:val="center"/>
            <w:hideMark/>
          </w:tcPr>
          <w:p w14:paraId="40124D64" w14:textId="77777777" w:rsidR="001C0BF6" w:rsidRPr="002C1B11" w:rsidRDefault="001C0BF6" w:rsidP="001C0BF6">
            <w:pPr>
              <w:rPr>
                <w:color w:val="000000" w:themeColor="text1"/>
              </w:rPr>
            </w:pPr>
            <w:r w:rsidRPr="002C1B11">
              <w:rPr>
                <w:color w:val="000000" w:themeColor="text1"/>
              </w:rPr>
              <w:t>Hệ thống thanh toán chứng khoán (mô tả tổng quan)</w:t>
            </w:r>
          </w:p>
        </w:tc>
        <w:tc>
          <w:tcPr>
            <w:tcW w:w="0" w:type="auto"/>
            <w:vAlign w:val="center"/>
            <w:hideMark/>
          </w:tcPr>
          <w:p w14:paraId="192FDDB5" w14:textId="77777777" w:rsidR="001C0BF6" w:rsidRPr="002C1B11" w:rsidRDefault="001C0BF6" w:rsidP="001C0BF6">
            <w:pPr>
              <w:jc w:val="right"/>
              <w:rPr>
                <w:color w:val="000000" w:themeColor="text1"/>
              </w:rPr>
            </w:pPr>
            <w:r w:rsidRPr="002C1B11">
              <w:rPr>
                <w:rStyle w:val="Strong"/>
                <w:color w:val="000000" w:themeColor="text1"/>
              </w:rPr>
              <w:t>T+2 (mô tả quy trình)</w:t>
            </w:r>
          </w:p>
        </w:tc>
        <w:tc>
          <w:tcPr>
            <w:tcW w:w="1992" w:type="dxa"/>
            <w:vAlign w:val="center"/>
            <w:hideMark/>
          </w:tcPr>
          <w:p w14:paraId="5C591D34" w14:textId="77777777" w:rsidR="001C0BF6" w:rsidRPr="002C1B11" w:rsidRDefault="001C0BF6" w:rsidP="001C0BF6">
            <w:pPr>
              <w:rPr>
                <w:color w:val="000000" w:themeColor="text1"/>
              </w:rPr>
            </w:pPr>
            <w:r w:rsidRPr="002C1B11">
              <w:rPr>
                <w:color w:val="000000" w:themeColor="text1"/>
              </w:rPr>
              <w:t xml:space="preserve">BIS CPSS mô tả quy trình: “on </w:t>
            </w:r>
            <w:r w:rsidRPr="002C1B11">
              <w:rPr>
                <w:rStyle w:val="Strong"/>
                <w:color w:val="000000" w:themeColor="text1"/>
              </w:rPr>
              <w:t>T+2</w:t>
            </w:r>
            <w:r w:rsidRPr="002C1B11">
              <w:rPr>
                <w:color w:val="000000" w:themeColor="text1"/>
              </w:rPr>
              <w:t xml:space="preserve"> … deliver securities … transfer funds … DVP …”.</w:t>
            </w:r>
          </w:p>
        </w:tc>
        <w:tc>
          <w:tcPr>
            <w:tcW w:w="0" w:type="auto"/>
            <w:vAlign w:val="center"/>
            <w:hideMark/>
          </w:tcPr>
          <w:p w14:paraId="61C2336C" w14:textId="77777777" w:rsidR="001C0BF6" w:rsidRPr="002C1B11" w:rsidRDefault="001C0BF6" w:rsidP="001C0BF6">
            <w:pPr>
              <w:rPr>
                <w:color w:val="000000" w:themeColor="text1"/>
              </w:rPr>
            </w:pPr>
            <w:r w:rsidRPr="002C1B11">
              <w:rPr>
                <w:color w:val="000000" w:themeColor="text1"/>
              </w:rPr>
              <w:t>(</w:t>
            </w:r>
            <w:hyperlink r:id="rId19" w:tooltip="Payment, clearing and settlement systems in Korea - CPSS" w:history="1">
              <w:r w:rsidRPr="002C1B11">
                <w:rPr>
                  <w:rStyle w:val="Hyperlink"/>
                  <w:color w:val="000000" w:themeColor="text1"/>
                </w:rPr>
                <w:t>Bank for International Settlements</w:t>
              </w:r>
            </w:hyperlink>
            <w:r w:rsidRPr="002C1B11">
              <w:rPr>
                <w:color w:val="000000" w:themeColor="text1"/>
              </w:rPr>
              <w:t>)</w:t>
            </w:r>
          </w:p>
        </w:tc>
      </w:tr>
    </w:tbl>
    <w:p w14:paraId="7579F363" w14:textId="2E4CC2A9" w:rsidR="001C0BF6" w:rsidRPr="005A6284" w:rsidRDefault="001C0BF6" w:rsidP="001C0BF6">
      <w:pPr>
        <w:pStyle w:val="ListParagraph"/>
        <w:tabs>
          <w:tab w:val="left" w:pos="0"/>
        </w:tabs>
        <w:spacing w:before="120" w:after="120" w:line="264" w:lineRule="auto"/>
        <w:ind w:left="0" w:right="-46" w:firstLine="567"/>
        <w:contextualSpacing w:val="0"/>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Chu kỳ thanh toán tiền giao dịch trái phiếu Chính phủ phụ thuộc và</w:t>
      </w:r>
      <w:r w:rsidR="008534C0" w:rsidRPr="005A6284">
        <w:rPr>
          <w:rFonts w:ascii="Times New Roman" w:hAnsi="Times New Roman" w:cs="Times New Roman"/>
          <w:color w:val="000000" w:themeColor="text1"/>
          <w:sz w:val="28"/>
          <w:szCs w:val="28"/>
          <w:lang w:val="en-US"/>
        </w:rPr>
        <w:t>o</w:t>
      </w:r>
      <w:r w:rsidRPr="005A6284">
        <w:rPr>
          <w:rFonts w:ascii="Times New Roman" w:hAnsi="Times New Roman" w:cs="Times New Roman"/>
          <w:color w:val="000000" w:themeColor="text1"/>
          <w:sz w:val="28"/>
          <w:szCs w:val="28"/>
          <w:lang w:val="en-US"/>
        </w:rPr>
        <w:t xml:space="preserve"> nhiều yếu tố như: quy trình nghiệp vụ, nhu cầu vốn, mức độ đáp ứng của hạ tầng nghiệp vụ và hạ tầng kỹ thuật, thỏa thuận giữa các bên. Đa số các quốc gia vẫn đang áp dụng chu kỳ T+1, nhưng nhiều quốc gia cũng đã sẵn sàng thực hiện chu kỳ T+0.</w:t>
      </w:r>
    </w:p>
    <w:p w14:paraId="70EC467B" w14:textId="6979338E" w:rsidR="001C0BF6" w:rsidRPr="005A6284" w:rsidRDefault="001C0BF6" w:rsidP="001C0BF6">
      <w:pPr>
        <w:pStyle w:val="Heading1"/>
        <w:numPr>
          <w:ilvl w:val="3"/>
          <w:numId w:val="2"/>
        </w:numPr>
        <w:tabs>
          <w:tab w:val="left" w:pos="284"/>
          <w:tab w:val="left" w:pos="426"/>
          <w:tab w:val="left" w:pos="567"/>
        </w:tabs>
        <w:spacing w:before="120" w:after="120"/>
        <w:jc w:val="both"/>
        <w:rPr>
          <w:rFonts w:ascii="Times New Roman" w:hAnsi="Times New Roman" w:cs="Times New Roman"/>
          <w:b w:val="0"/>
          <w:color w:val="000000" w:themeColor="text1"/>
          <w:lang w:val="en-US"/>
        </w:rPr>
      </w:pPr>
      <w:r w:rsidRPr="005A6284">
        <w:rPr>
          <w:rFonts w:ascii="Times New Roman" w:hAnsi="Times New Roman" w:cs="Times New Roman"/>
          <w:b w:val="0"/>
          <w:color w:val="000000" w:themeColor="text1"/>
          <w:lang w:val="en-US"/>
        </w:rPr>
        <w:t>Hiện trạng tại Việt Nam</w:t>
      </w:r>
    </w:p>
    <w:p w14:paraId="3EAA1B13" w14:textId="4C317BCD" w:rsidR="007951A2" w:rsidRPr="005A6284" w:rsidRDefault="007951A2" w:rsidP="006B473D">
      <w:pPr>
        <w:pStyle w:val="ListParagraph"/>
        <w:tabs>
          <w:tab w:val="left" w:pos="0"/>
        </w:tabs>
        <w:spacing w:before="120" w:after="120" w:line="264" w:lineRule="auto"/>
        <w:ind w:left="0" w:right="-46" w:firstLine="567"/>
        <w:contextualSpacing w:val="0"/>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Đối với hệ thống TTĐTLNH của Việt Nam, ngày 27/7/2017, Thống đốc NHNN đã ký Quyết định 1583/QĐ-NHNN về việc ban hành Quy trình thanh toán tiền giao dịch trái phiếu Chính phủ, trái phiếu được Chính phủ bảo lãnh, trái phiếu chính quyền địa phương tại NHNN Việt Nam</w:t>
      </w:r>
      <w:r w:rsidR="00B60747" w:rsidRPr="005A6284">
        <w:rPr>
          <w:rFonts w:ascii="Times New Roman" w:hAnsi="Times New Roman" w:cs="Times New Roman"/>
          <w:color w:val="000000" w:themeColor="text1"/>
          <w:sz w:val="28"/>
          <w:szCs w:val="28"/>
          <w:lang w:val="en-US"/>
        </w:rPr>
        <w:t xml:space="preserve"> (gọi chung là tiền giao dịch trái phiếu Chính phủ)</w:t>
      </w:r>
      <w:r w:rsidRPr="005A6284">
        <w:rPr>
          <w:rFonts w:ascii="Times New Roman" w:hAnsi="Times New Roman" w:cs="Times New Roman"/>
          <w:color w:val="000000" w:themeColor="text1"/>
          <w:sz w:val="28"/>
          <w:szCs w:val="28"/>
          <w:lang w:val="en-US"/>
        </w:rPr>
        <w:t xml:space="preserve">. </w:t>
      </w:r>
      <w:r w:rsidR="001C0BF6" w:rsidRPr="005A6284">
        <w:rPr>
          <w:rFonts w:ascii="Times New Roman" w:hAnsi="Times New Roman" w:cs="Times New Roman"/>
          <w:color w:val="000000" w:themeColor="text1"/>
          <w:sz w:val="28"/>
          <w:szCs w:val="28"/>
          <w:lang w:val="en-US"/>
        </w:rPr>
        <w:t>Quy trình này gồm các bước chính như</w:t>
      </w:r>
      <w:r w:rsidRPr="005A6284">
        <w:rPr>
          <w:rFonts w:ascii="Times New Roman" w:hAnsi="Times New Roman" w:cs="Times New Roman"/>
          <w:color w:val="000000" w:themeColor="text1"/>
          <w:sz w:val="28"/>
          <w:szCs w:val="28"/>
          <w:lang w:val="en-US"/>
        </w:rPr>
        <w:t xml:space="preserve"> </w:t>
      </w:r>
      <w:r w:rsidR="001C0BF6" w:rsidRPr="005A6284">
        <w:rPr>
          <w:rFonts w:ascii="Times New Roman" w:hAnsi="Times New Roman" w:cs="Times New Roman"/>
          <w:color w:val="000000" w:themeColor="text1"/>
          <w:sz w:val="28"/>
          <w:szCs w:val="28"/>
          <w:lang w:val="en-US"/>
        </w:rPr>
        <w:t>thỏa thuận giao dịch; chuẩn bị thanh toán; thanh toán đồng thời, xử lý lỗi và sai lệch. M</w:t>
      </w:r>
      <w:r w:rsidRPr="005A6284">
        <w:rPr>
          <w:rFonts w:ascii="Times New Roman" w:hAnsi="Times New Roman" w:cs="Times New Roman"/>
          <w:color w:val="000000" w:themeColor="text1"/>
          <w:sz w:val="28"/>
          <w:szCs w:val="28"/>
          <w:lang w:val="en-US"/>
        </w:rPr>
        <w:t>ỗi một giao dịch</w:t>
      </w:r>
      <w:r w:rsidR="001C0BF6" w:rsidRPr="005A6284">
        <w:rPr>
          <w:rFonts w:ascii="Times New Roman" w:hAnsi="Times New Roman" w:cs="Times New Roman"/>
          <w:color w:val="000000" w:themeColor="text1"/>
          <w:sz w:val="28"/>
          <w:szCs w:val="28"/>
          <w:lang w:val="en-US"/>
        </w:rPr>
        <w:t xml:space="preserve"> theo quy trình này</w:t>
      </w:r>
      <w:r w:rsidRPr="005A6284">
        <w:rPr>
          <w:rFonts w:ascii="Times New Roman" w:hAnsi="Times New Roman" w:cs="Times New Roman"/>
          <w:color w:val="000000" w:themeColor="text1"/>
          <w:sz w:val="28"/>
          <w:szCs w:val="28"/>
          <w:lang w:val="en-US"/>
        </w:rPr>
        <w:t xml:space="preserve"> có </w:t>
      </w:r>
      <w:r w:rsidRPr="005A6284">
        <w:rPr>
          <w:rFonts w:ascii="Times New Roman" w:hAnsi="Times New Roman" w:cs="Times New Roman"/>
          <w:color w:val="000000" w:themeColor="text1"/>
          <w:sz w:val="28"/>
          <w:szCs w:val="28"/>
          <w:lang w:val="en-US"/>
        </w:rPr>
        <w:lastRenderedPageBreak/>
        <w:t>mộ</w:t>
      </w:r>
      <w:r w:rsidR="00B60747" w:rsidRPr="005A6284">
        <w:rPr>
          <w:rFonts w:ascii="Times New Roman" w:hAnsi="Times New Roman" w:cs="Times New Roman"/>
          <w:color w:val="000000" w:themeColor="text1"/>
          <w:sz w:val="28"/>
          <w:szCs w:val="28"/>
          <w:lang w:val="en-US"/>
        </w:rPr>
        <w:t xml:space="preserve">t bên mua, </w:t>
      </w:r>
      <w:r w:rsidRPr="005A6284">
        <w:rPr>
          <w:rFonts w:ascii="Times New Roman" w:hAnsi="Times New Roman" w:cs="Times New Roman"/>
          <w:color w:val="000000" w:themeColor="text1"/>
          <w:sz w:val="28"/>
          <w:szCs w:val="28"/>
          <w:lang w:val="en-US"/>
        </w:rPr>
        <w:t>mộ</w:t>
      </w:r>
      <w:r w:rsidR="00B60747" w:rsidRPr="005A6284">
        <w:rPr>
          <w:rFonts w:ascii="Times New Roman" w:hAnsi="Times New Roman" w:cs="Times New Roman"/>
          <w:color w:val="000000" w:themeColor="text1"/>
          <w:sz w:val="28"/>
          <w:szCs w:val="28"/>
          <w:lang w:val="en-US"/>
        </w:rPr>
        <w:t>t bên bán và ngày T+1 sẽ hoàn thành quyết toán tiền giao dịch. Như vậy, về mặt nguyên tắc việc quyết toán tiền giao dịch trái phiếu Chính phủ tại NHNN Việt Nam đã thực hiện theo cơ chế</w:t>
      </w:r>
      <w:r w:rsidR="0013780C" w:rsidRPr="005A6284">
        <w:rPr>
          <w:rFonts w:ascii="Times New Roman" w:hAnsi="Times New Roman" w:cs="Times New Roman"/>
          <w:color w:val="000000" w:themeColor="text1"/>
          <w:sz w:val="28"/>
          <w:szCs w:val="28"/>
          <w:lang w:val="en-US"/>
        </w:rPr>
        <w:t xml:space="preserve"> DvP</w:t>
      </w:r>
      <w:r w:rsidR="001C0BF6" w:rsidRPr="005A6284">
        <w:rPr>
          <w:rFonts w:ascii="Times New Roman" w:hAnsi="Times New Roman" w:cs="Times New Roman"/>
          <w:color w:val="000000" w:themeColor="text1"/>
          <w:sz w:val="28"/>
          <w:szCs w:val="28"/>
          <w:lang w:val="en-US"/>
        </w:rPr>
        <w:t>, cụ thể như sau:</w:t>
      </w:r>
    </w:p>
    <w:p w14:paraId="352E7E21" w14:textId="05B16BFD" w:rsidR="00172B8A" w:rsidRPr="005A6284" w:rsidRDefault="00172B8A" w:rsidP="007B2946">
      <w:pPr>
        <w:pStyle w:val="ListParagraph"/>
        <w:numPr>
          <w:ilvl w:val="0"/>
          <w:numId w:val="3"/>
        </w:numPr>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Ngày T+0:</w:t>
      </w:r>
    </w:p>
    <w:p w14:paraId="167B2936" w14:textId="6E9BB5BF" w:rsidR="00964EA2" w:rsidRPr="005A6284" w:rsidRDefault="00172B8A" w:rsidP="00172B8A">
      <w:pPr>
        <w:pStyle w:val="ListParagraph"/>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 </w:t>
      </w:r>
      <w:r w:rsidR="00964EA2" w:rsidRPr="005A6284">
        <w:rPr>
          <w:rFonts w:ascii="Times New Roman" w:hAnsi="Times New Roman" w:cs="Times New Roman"/>
          <w:color w:val="000000" w:themeColor="text1"/>
          <w:sz w:val="28"/>
          <w:szCs w:val="28"/>
          <w:lang w:val="en-US"/>
        </w:rPr>
        <w:t xml:space="preserve">Bước 1: </w:t>
      </w:r>
      <w:r w:rsidR="009E60CB" w:rsidRPr="005A6284">
        <w:rPr>
          <w:rFonts w:ascii="Times New Roman" w:hAnsi="Times New Roman" w:cs="Times New Roman"/>
          <w:color w:val="000000" w:themeColor="text1"/>
          <w:sz w:val="28"/>
          <w:szCs w:val="28"/>
          <w:lang w:val="en-US"/>
        </w:rPr>
        <w:t xml:space="preserve">Sau </w:t>
      </w:r>
      <w:r w:rsidR="008534C0" w:rsidRPr="005A6284">
        <w:rPr>
          <w:rFonts w:ascii="Times New Roman" w:hAnsi="Times New Roman" w:cs="Times New Roman"/>
          <w:color w:val="000000" w:themeColor="text1"/>
          <w:sz w:val="28"/>
          <w:szCs w:val="28"/>
          <w:lang w:val="en-US"/>
        </w:rPr>
        <w:t xml:space="preserve">khi </w:t>
      </w:r>
      <w:r w:rsidR="009E60CB" w:rsidRPr="005A6284">
        <w:rPr>
          <w:rFonts w:ascii="Times New Roman" w:hAnsi="Times New Roman" w:cs="Times New Roman"/>
          <w:color w:val="000000" w:themeColor="text1"/>
          <w:sz w:val="28"/>
          <w:szCs w:val="28"/>
          <w:lang w:val="en-US"/>
        </w:rPr>
        <w:t xml:space="preserve">kết thúc phiên giao dịch, </w:t>
      </w:r>
      <w:r w:rsidR="008534C0" w:rsidRPr="005A6284">
        <w:rPr>
          <w:rFonts w:ascii="Times New Roman" w:hAnsi="Times New Roman" w:cs="Times New Roman"/>
          <w:color w:val="000000" w:themeColor="text1"/>
          <w:sz w:val="28"/>
          <w:szCs w:val="28"/>
          <w:lang w:val="en-US"/>
        </w:rPr>
        <w:t xml:space="preserve">VSD </w:t>
      </w:r>
      <w:r w:rsidR="00964EA2" w:rsidRPr="005A6284">
        <w:rPr>
          <w:rFonts w:ascii="Times New Roman" w:hAnsi="Times New Roman" w:cs="Times New Roman"/>
          <w:color w:val="000000" w:themeColor="text1"/>
          <w:sz w:val="28"/>
          <w:szCs w:val="28"/>
          <w:lang w:val="en-US"/>
        </w:rPr>
        <w:t xml:space="preserve">nhận kết quả giao dịch từ Sở Giao dịch chứng khoán, </w:t>
      </w:r>
      <w:r w:rsidR="009E60CB" w:rsidRPr="005A6284">
        <w:rPr>
          <w:rFonts w:ascii="Times New Roman" w:hAnsi="Times New Roman" w:cs="Times New Roman"/>
          <w:color w:val="000000" w:themeColor="text1"/>
          <w:sz w:val="28"/>
          <w:szCs w:val="28"/>
          <w:lang w:val="en-US"/>
        </w:rPr>
        <w:t>thực hiện kiểm tra số dư TPCP của các tài khoản bán và thực hiện phong tỏa số lượng trái phiếu bán</w:t>
      </w:r>
      <w:r w:rsidRPr="005A6284">
        <w:rPr>
          <w:rFonts w:ascii="Times New Roman" w:hAnsi="Times New Roman" w:cs="Times New Roman"/>
          <w:color w:val="000000" w:themeColor="text1"/>
          <w:sz w:val="28"/>
          <w:szCs w:val="28"/>
          <w:lang w:val="en-US"/>
        </w:rPr>
        <w:t>.</w:t>
      </w:r>
    </w:p>
    <w:p w14:paraId="2663AD55" w14:textId="66984E4E" w:rsidR="009E60CB" w:rsidRPr="005A6284" w:rsidRDefault="009E60CB" w:rsidP="00172B8A">
      <w:pPr>
        <w:pStyle w:val="ListParagraph"/>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 Bước 2: VSD lập và gửi Thông báo tổng hợp kết quả giao dịch </w:t>
      </w:r>
      <w:r w:rsidR="008534C0" w:rsidRPr="005A6284">
        <w:rPr>
          <w:rFonts w:ascii="Times New Roman" w:hAnsi="Times New Roman" w:cs="Times New Roman"/>
          <w:color w:val="000000" w:themeColor="text1"/>
          <w:sz w:val="28"/>
          <w:szCs w:val="28"/>
          <w:lang w:val="en-US"/>
        </w:rPr>
        <w:t xml:space="preserve">TPCP </w:t>
      </w:r>
      <w:r w:rsidRPr="005A6284">
        <w:rPr>
          <w:rFonts w:ascii="Times New Roman" w:hAnsi="Times New Roman" w:cs="Times New Roman"/>
          <w:color w:val="000000" w:themeColor="text1"/>
          <w:sz w:val="28"/>
          <w:szCs w:val="28"/>
          <w:lang w:val="en-US"/>
        </w:rPr>
        <w:t>cho thành viên lưu ký, tổ chức mở tài khoản trực tiếp, KBNN theo mẫu do VSD quy định.</w:t>
      </w:r>
    </w:p>
    <w:p w14:paraId="3E63C18F" w14:textId="5907D162" w:rsidR="00061EFB" w:rsidRPr="005A6284" w:rsidRDefault="00061EFB" w:rsidP="007B2946">
      <w:pPr>
        <w:pStyle w:val="ListParagraph"/>
        <w:numPr>
          <w:ilvl w:val="0"/>
          <w:numId w:val="3"/>
        </w:numPr>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Ngày T+1:</w:t>
      </w:r>
    </w:p>
    <w:p w14:paraId="4632912A" w14:textId="7C00F228" w:rsidR="00061EFB" w:rsidRPr="005A6284" w:rsidRDefault="00061EFB" w:rsidP="009E60CB">
      <w:pPr>
        <w:pStyle w:val="ListParagraph"/>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Bướ</w:t>
      </w:r>
      <w:r w:rsidR="009E60CB" w:rsidRPr="005A6284">
        <w:rPr>
          <w:rFonts w:ascii="Times New Roman" w:hAnsi="Times New Roman" w:cs="Times New Roman"/>
          <w:color w:val="000000" w:themeColor="text1"/>
          <w:sz w:val="28"/>
          <w:szCs w:val="28"/>
          <w:lang w:val="en-US"/>
        </w:rPr>
        <w:t>c 3</w:t>
      </w:r>
      <w:r w:rsidRPr="005A6284">
        <w:rPr>
          <w:rFonts w:ascii="Times New Roman" w:hAnsi="Times New Roman" w:cs="Times New Roman"/>
          <w:color w:val="000000" w:themeColor="text1"/>
          <w:sz w:val="28"/>
          <w:szCs w:val="28"/>
          <w:lang w:val="en-US"/>
        </w:rPr>
        <w:t xml:space="preserve">: </w:t>
      </w:r>
      <w:r w:rsidR="009E60CB" w:rsidRPr="005A6284">
        <w:rPr>
          <w:rFonts w:ascii="Times New Roman" w:hAnsi="Times New Roman" w:cs="Times New Roman"/>
          <w:color w:val="000000" w:themeColor="text1"/>
          <w:sz w:val="28"/>
          <w:szCs w:val="28"/>
          <w:lang w:val="en-US"/>
        </w:rPr>
        <w:t>Thành viên lưu ký, tổ chức mở tài khoản trực tiếp, KBNN gửi xác nhận kết quả giao dịch cho VSD dưới dạng chứng từ điện tử thông qua cổng giao tiếp điện tử/</w:t>
      </w:r>
      <w:r w:rsidR="008534C0" w:rsidRPr="005A6284">
        <w:rPr>
          <w:rFonts w:ascii="Times New Roman" w:hAnsi="Times New Roman" w:cs="Times New Roman"/>
          <w:color w:val="000000" w:themeColor="text1"/>
          <w:sz w:val="28"/>
          <w:szCs w:val="28"/>
          <w:lang w:val="en-US"/>
        </w:rPr>
        <w:t xml:space="preserve">cổng </w:t>
      </w:r>
      <w:r w:rsidR="009E60CB" w:rsidRPr="005A6284">
        <w:rPr>
          <w:rFonts w:ascii="Times New Roman" w:hAnsi="Times New Roman" w:cs="Times New Roman"/>
          <w:color w:val="000000" w:themeColor="text1"/>
          <w:sz w:val="28"/>
          <w:szCs w:val="28"/>
          <w:lang w:val="en-US"/>
        </w:rPr>
        <w:t>giao tiếp trực tuyến của VSD</w:t>
      </w:r>
      <w:r w:rsidRPr="005A6284">
        <w:rPr>
          <w:rFonts w:ascii="Times New Roman" w:hAnsi="Times New Roman" w:cs="Times New Roman"/>
          <w:color w:val="000000" w:themeColor="text1"/>
          <w:sz w:val="28"/>
          <w:szCs w:val="28"/>
          <w:lang w:val="en-US"/>
        </w:rPr>
        <w:t>.</w:t>
      </w:r>
    </w:p>
    <w:p w14:paraId="6E8AD876" w14:textId="5C9C0F1D" w:rsidR="00061EFB" w:rsidRPr="005A6284" w:rsidRDefault="00061EFB" w:rsidP="00061EFB">
      <w:pPr>
        <w:pStyle w:val="ListParagraph"/>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Bướ</w:t>
      </w:r>
      <w:r w:rsidR="009E60CB" w:rsidRPr="005A6284">
        <w:rPr>
          <w:rFonts w:ascii="Times New Roman" w:hAnsi="Times New Roman" w:cs="Times New Roman"/>
          <w:color w:val="000000" w:themeColor="text1"/>
          <w:sz w:val="28"/>
          <w:szCs w:val="28"/>
          <w:lang w:val="en-US"/>
        </w:rPr>
        <w:t>c 4</w:t>
      </w:r>
      <w:r w:rsidRPr="005A6284">
        <w:rPr>
          <w:rFonts w:ascii="Times New Roman" w:hAnsi="Times New Roman" w:cs="Times New Roman"/>
          <w:color w:val="000000" w:themeColor="text1"/>
          <w:sz w:val="28"/>
          <w:szCs w:val="28"/>
          <w:lang w:val="en-US"/>
        </w:rPr>
        <w:t xml:space="preserve">: </w:t>
      </w:r>
      <w:r w:rsidR="009E60CB" w:rsidRPr="005A6284">
        <w:rPr>
          <w:rFonts w:ascii="Times New Roman" w:hAnsi="Times New Roman" w:cs="Times New Roman"/>
          <w:color w:val="000000" w:themeColor="text1"/>
          <w:sz w:val="28"/>
          <w:szCs w:val="28"/>
          <w:lang w:val="en-US"/>
        </w:rPr>
        <w:t>Sau</w:t>
      </w:r>
      <w:r w:rsidR="00E37C08" w:rsidRPr="005A6284">
        <w:rPr>
          <w:rFonts w:ascii="Times New Roman" w:hAnsi="Times New Roman" w:cs="Times New Roman"/>
          <w:color w:val="000000" w:themeColor="text1"/>
          <w:sz w:val="28"/>
          <w:szCs w:val="28"/>
          <w:lang w:val="en-US"/>
        </w:rPr>
        <w:t xml:space="preserve"> k</w:t>
      </w:r>
      <w:r w:rsidR="009E60CB" w:rsidRPr="005A6284">
        <w:rPr>
          <w:rFonts w:ascii="Times New Roman" w:hAnsi="Times New Roman" w:cs="Times New Roman"/>
          <w:color w:val="000000" w:themeColor="text1"/>
          <w:sz w:val="28"/>
          <w:szCs w:val="28"/>
          <w:lang w:val="en-US"/>
        </w:rPr>
        <w:t xml:space="preserve">hi thành viên lưu ký, tổ chức mở tài khoản trực tiếp, KBNN xác nhận giao dịch đúng, </w:t>
      </w:r>
      <w:r w:rsidRPr="005A6284">
        <w:rPr>
          <w:rFonts w:ascii="Times New Roman" w:hAnsi="Times New Roman" w:cs="Times New Roman"/>
          <w:color w:val="000000" w:themeColor="text1"/>
          <w:sz w:val="28"/>
          <w:szCs w:val="28"/>
          <w:lang w:val="en-US"/>
        </w:rPr>
        <w:t xml:space="preserve">VSD </w:t>
      </w:r>
      <w:r w:rsidR="009E60CB" w:rsidRPr="005A6284">
        <w:rPr>
          <w:rFonts w:ascii="Times New Roman" w:hAnsi="Times New Roman" w:cs="Times New Roman"/>
          <w:color w:val="000000" w:themeColor="text1"/>
          <w:sz w:val="28"/>
          <w:szCs w:val="28"/>
          <w:lang w:val="en-US"/>
        </w:rPr>
        <w:t xml:space="preserve">sẽ lập và </w:t>
      </w:r>
      <w:r w:rsidRPr="005A6284">
        <w:rPr>
          <w:rFonts w:ascii="Times New Roman" w:hAnsi="Times New Roman" w:cs="Times New Roman"/>
          <w:color w:val="000000" w:themeColor="text1"/>
          <w:sz w:val="28"/>
          <w:szCs w:val="28"/>
          <w:lang w:val="en-US"/>
        </w:rPr>
        <w:t>gử</w:t>
      </w:r>
      <w:r w:rsidR="009E60CB" w:rsidRPr="005A6284">
        <w:rPr>
          <w:rFonts w:ascii="Times New Roman" w:hAnsi="Times New Roman" w:cs="Times New Roman"/>
          <w:color w:val="000000" w:themeColor="text1"/>
          <w:sz w:val="28"/>
          <w:szCs w:val="28"/>
          <w:lang w:val="en-US"/>
        </w:rPr>
        <w:t>i T</w:t>
      </w:r>
      <w:r w:rsidRPr="005A6284">
        <w:rPr>
          <w:rFonts w:ascii="Times New Roman" w:hAnsi="Times New Roman" w:cs="Times New Roman"/>
          <w:color w:val="000000" w:themeColor="text1"/>
          <w:sz w:val="28"/>
          <w:szCs w:val="28"/>
          <w:lang w:val="en-US"/>
        </w:rPr>
        <w:t xml:space="preserve">hông báo thanh toán </w:t>
      </w:r>
      <w:r w:rsidR="009E60CB" w:rsidRPr="005A6284">
        <w:rPr>
          <w:rFonts w:ascii="Times New Roman" w:hAnsi="Times New Roman" w:cs="Times New Roman"/>
          <w:color w:val="000000" w:themeColor="text1"/>
          <w:sz w:val="28"/>
          <w:szCs w:val="28"/>
          <w:lang w:val="en-US"/>
        </w:rPr>
        <w:t xml:space="preserve">TPCP/tiền giao dịch </w:t>
      </w:r>
      <w:r w:rsidR="008534C0" w:rsidRPr="005A6284">
        <w:rPr>
          <w:rFonts w:ascii="Times New Roman" w:hAnsi="Times New Roman" w:cs="Times New Roman"/>
          <w:color w:val="000000" w:themeColor="text1"/>
          <w:sz w:val="28"/>
          <w:szCs w:val="28"/>
          <w:lang w:val="en-US"/>
        </w:rPr>
        <w:t xml:space="preserve">TPCP </w:t>
      </w:r>
      <w:r w:rsidR="009E60CB" w:rsidRPr="005A6284">
        <w:rPr>
          <w:rFonts w:ascii="Times New Roman" w:hAnsi="Times New Roman" w:cs="Times New Roman"/>
          <w:color w:val="000000" w:themeColor="text1"/>
          <w:sz w:val="28"/>
          <w:szCs w:val="28"/>
          <w:lang w:val="en-US"/>
        </w:rPr>
        <w:t>cho thành viên lưu ký, tổ chức mở tài khoản trực tiếp, KBNN và Thông báo thanh toán tiền giao dịch TPCP cho N</w:t>
      </w:r>
      <w:r w:rsidR="008B4DC7" w:rsidRPr="005A6284">
        <w:rPr>
          <w:rFonts w:ascii="Times New Roman" w:hAnsi="Times New Roman" w:cs="Times New Roman"/>
          <w:color w:val="000000" w:themeColor="text1"/>
          <w:sz w:val="28"/>
          <w:szCs w:val="28"/>
          <w:lang w:val="en-US"/>
        </w:rPr>
        <w:t>gân hàng</w:t>
      </w:r>
      <w:r w:rsidR="009E60CB" w:rsidRPr="005A6284">
        <w:rPr>
          <w:rFonts w:ascii="Times New Roman" w:hAnsi="Times New Roman" w:cs="Times New Roman"/>
          <w:color w:val="000000" w:themeColor="text1"/>
          <w:sz w:val="28"/>
          <w:szCs w:val="28"/>
          <w:lang w:val="en-US"/>
        </w:rPr>
        <w:t xml:space="preserve"> Thành viên thanh toán</w:t>
      </w:r>
      <w:r w:rsidR="008B4DC7" w:rsidRPr="005A6284">
        <w:rPr>
          <w:rFonts w:ascii="Times New Roman" w:hAnsi="Times New Roman" w:cs="Times New Roman"/>
          <w:color w:val="000000" w:themeColor="text1"/>
          <w:sz w:val="28"/>
          <w:szCs w:val="28"/>
          <w:lang w:val="en-US"/>
        </w:rPr>
        <w:t xml:space="preserve"> (NH TVTT)</w:t>
      </w:r>
      <w:r w:rsidRPr="005A6284">
        <w:rPr>
          <w:rFonts w:ascii="Times New Roman" w:hAnsi="Times New Roman" w:cs="Times New Roman"/>
          <w:color w:val="000000" w:themeColor="text1"/>
          <w:sz w:val="28"/>
          <w:szCs w:val="28"/>
          <w:lang w:val="en-US"/>
        </w:rPr>
        <w:t>.</w:t>
      </w:r>
    </w:p>
    <w:p w14:paraId="2395A5F7" w14:textId="00D9E49F" w:rsidR="00E37C08" w:rsidRPr="005A6284" w:rsidRDefault="00E37C08" w:rsidP="00061EFB">
      <w:pPr>
        <w:pStyle w:val="ListParagraph"/>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 Bước 5: VSD lập, ký chữ ký điện tử và gửi </w:t>
      </w:r>
      <w:r w:rsidR="008B4DC7" w:rsidRPr="005A6284">
        <w:rPr>
          <w:rFonts w:ascii="Times New Roman" w:hAnsi="Times New Roman" w:cs="Times New Roman"/>
          <w:color w:val="000000" w:themeColor="text1"/>
          <w:sz w:val="28"/>
          <w:szCs w:val="28"/>
          <w:lang w:val="en-US"/>
        </w:rPr>
        <w:t>Sở Giao dịch NHNN</w:t>
      </w:r>
      <w:r w:rsidRPr="005A6284">
        <w:rPr>
          <w:rFonts w:ascii="Times New Roman" w:hAnsi="Times New Roman" w:cs="Times New Roman"/>
          <w:color w:val="000000" w:themeColor="text1"/>
          <w:sz w:val="28"/>
          <w:szCs w:val="28"/>
          <w:lang w:val="en-US"/>
        </w:rPr>
        <w:t xml:space="preserve"> Bảng tổng hợp dữ liệu thanh toán tiền giao dịch TPCP (dữ liệu thanh toán tiền được gửi chi tiết theo từng giao dịch).</w:t>
      </w:r>
    </w:p>
    <w:p w14:paraId="3782BB23" w14:textId="57A3B3FA" w:rsidR="00E37C08" w:rsidRPr="005A6284" w:rsidRDefault="00E37C08" w:rsidP="00061EFB">
      <w:pPr>
        <w:pStyle w:val="ListParagraph"/>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 Bước 6: </w:t>
      </w:r>
      <w:r w:rsidR="008B4DC7" w:rsidRPr="005A6284">
        <w:rPr>
          <w:rFonts w:ascii="Times New Roman" w:hAnsi="Times New Roman" w:cs="Times New Roman"/>
          <w:color w:val="000000" w:themeColor="text1"/>
          <w:sz w:val="28"/>
          <w:szCs w:val="28"/>
          <w:lang w:val="en-US"/>
        </w:rPr>
        <w:t>Sở Giao dịch NHNN</w:t>
      </w:r>
      <w:r w:rsidRPr="005A6284">
        <w:rPr>
          <w:rFonts w:ascii="Times New Roman" w:hAnsi="Times New Roman" w:cs="Times New Roman"/>
          <w:color w:val="000000" w:themeColor="text1"/>
          <w:sz w:val="28"/>
          <w:szCs w:val="28"/>
          <w:lang w:val="en-US"/>
        </w:rPr>
        <w:t xml:space="preserve"> nhận dữ liệu thanh toán tiền TPCP từ VSD. Hệ thống thực hiện xác thực chữ ký điện tử của VSD trên Bảng tổng hợp dữ liệu thanh toán tiền giao dịch TPCP do VSD gửi đến.</w:t>
      </w:r>
    </w:p>
    <w:p w14:paraId="2A7F74D6" w14:textId="6EE0342A" w:rsidR="0048475D" w:rsidRPr="005A6284" w:rsidRDefault="00061EFB" w:rsidP="00061EFB">
      <w:pPr>
        <w:pStyle w:val="ListParagraph"/>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 </w:t>
      </w:r>
      <w:r w:rsidR="00CF541F" w:rsidRPr="005A6284">
        <w:rPr>
          <w:rFonts w:ascii="Times New Roman" w:hAnsi="Times New Roman" w:cs="Times New Roman"/>
          <w:color w:val="000000" w:themeColor="text1"/>
          <w:sz w:val="28"/>
          <w:szCs w:val="28"/>
          <w:lang w:val="en-US"/>
        </w:rPr>
        <w:t>Bướ</w:t>
      </w:r>
      <w:r w:rsidR="00E37C08" w:rsidRPr="005A6284">
        <w:rPr>
          <w:rFonts w:ascii="Times New Roman" w:hAnsi="Times New Roman" w:cs="Times New Roman"/>
          <w:color w:val="000000" w:themeColor="text1"/>
          <w:sz w:val="28"/>
          <w:szCs w:val="28"/>
          <w:lang w:val="en-US"/>
        </w:rPr>
        <w:t>c 7</w:t>
      </w:r>
      <w:r w:rsidR="00CF541F" w:rsidRPr="005A6284">
        <w:rPr>
          <w:rFonts w:ascii="Times New Roman" w:hAnsi="Times New Roman" w:cs="Times New Roman"/>
          <w:color w:val="000000" w:themeColor="text1"/>
          <w:sz w:val="28"/>
          <w:szCs w:val="28"/>
          <w:lang w:val="en-US"/>
        </w:rPr>
        <w:t xml:space="preserve">: </w:t>
      </w:r>
      <w:r w:rsidR="00E37C08" w:rsidRPr="005A6284">
        <w:rPr>
          <w:rFonts w:ascii="Times New Roman" w:hAnsi="Times New Roman" w:cs="Times New Roman"/>
          <w:color w:val="000000" w:themeColor="text1"/>
          <w:sz w:val="28"/>
          <w:szCs w:val="28"/>
          <w:lang w:val="en-US"/>
        </w:rPr>
        <w:t xml:space="preserve">Ngân hàng Thành viên thanh toán </w:t>
      </w:r>
      <w:r w:rsidRPr="005A6284">
        <w:rPr>
          <w:rFonts w:ascii="Times New Roman" w:hAnsi="Times New Roman" w:cs="Times New Roman"/>
          <w:color w:val="000000" w:themeColor="text1"/>
          <w:sz w:val="28"/>
          <w:szCs w:val="28"/>
          <w:lang w:val="en-US"/>
        </w:rPr>
        <w:t>bên mua</w:t>
      </w:r>
      <w:r w:rsidR="00E37C08" w:rsidRPr="005A6284">
        <w:rPr>
          <w:rFonts w:ascii="Times New Roman" w:hAnsi="Times New Roman" w:cs="Times New Roman"/>
          <w:color w:val="000000" w:themeColor="text1"/>
          <w:sz w:val="28"/>
          <w:szCs w:val="28"/>
          <w:lang w:val="en-US"/>
        </w:rPr>
        <w:t xml:space="preserve">/Tổ chức (bên) mua thanh toán tiền trực tiếp gửi lệnh chuyển tiền thanh toán TPCP đến </w:t>
      </w:r>
      <w:r w:rsidR="008B4DC7" w:rsidRPr="005A6284">
        <w:rPr>
          <w:rFonts w:ascii="Times New Roman" w:hAnsi="Times New Roman" w:cs="Times New Roman"/>
          <w:color w:val="000000" w:themeColor="text1"/>
          <w:sz w:val="28"/>
          <w:szCs w:val="28"/>
          <w:lang w:val="en-US"/>
        </w:rPr>
        <w:t>Sở Giao dịch NHNN</w:t>
      </w:r>
      <w:r w:rsidR="00E37C08" w:rsidRPr="005A6284">
        <w:rPr>
          <w:rFonts w:ascii="Times New Roman" w:hAnsi="Times New Roman" w:cs="Times New Roman"/>
          <w:color w:val="000000" w:themeColor="text1"/>
          <w:sz w:val="28"/>
          <w:szCs w:val="28"/>
          <w:lang w:val="en-US"/>
        </w:rPr>
        <w:t xml:space="preserve"> để thanh toán tiền mua TPCP cho Ngân hàng Thành viên thanh toán bên bán/Tổ chức (bên) bán.</w:t>
      </w:r>
      <w:r w:rsidRPr="005A6284">
        <w:rPr>
          <w:rFonts w:ascii="Times New Roman" w:hAnsi="Times New Roman" w:cs="Times New Roman"/>
          <w:color w:val="000000" w:themeColor="text1"/>
          <w:sz w:val="28"/>
          <w:szCs w:val="28"/>
          <w:lang w:val="en-US"/>
        </w:rPr>
        <w:t xml:space="preserve"> </w:t>
      </w:r>
      <w:r w:rsidR="00E37C08" w:rsidRPr="005A6284">
        <w:rPr>
          <w:rFonts w:ascii="Times New Roman" w:hAnsi="Times New Roman" w:cs="Times New Roman"/>
          <w:color w:val="000000" w:themeColor="text1"/>
          <w:sz w:val="28"/>
          <w:szCs w:val="28"/>
          <w:lang w:val="en-US"/>
        </w:rPr>
        <w:t xml:space="preserve">Lệnh chuyển tiền thanh toán giao dịch TPCP là lệnh Có trên hệ thống TTĐTLNH, trong đó, ngoài các trường thông tin như lệnh chuyển tiền giá trị cao thông thường, Lệnh thanh toán Có thanh toán tiền giao dịch TPCP được bổ sung thêm các thông tin để phân biệt, nhận biết với các lệnh thanh toán khác. Trường hợp hệ thống TTĐTLNH gặp sự cố, Ngân </w:t>
      </w:r>
      <w:r w:rsidR="008534C0" w:rsidRPr="005A6284">
        <w:rPr>
          <w:rFonts w:ascii="Times New Roman" w:hAnsi="Times New Roman" w:cs="Times New Roman"/>
          <w:color w:val="000000" w:themeColor="text1"/>
          <w:sz w:val="28"/>
          <w:szCs w:val="28"/>
          <w:lang w:val="en-US"/>
        </w:rPr>
        <w:t xml:space="preserve">hàng </w:t>
      </w:r>
      <w:r w:rsidR="00E37C08" w:rsidRPr="005A6284">
        <w:rPr>
          <w:rFonts w:ascii="Times New Roman" w:hAnsi="Times New Roman" w:cs="Times New Roman"/>
          <w:color w:val="000000" w:themeColor="text1"/>
          <w:sz w:val="28"/>
          <w:szCs w:val="28"/>
          <w:lang w:val="en-US"/>
        </w:rPr>
        <w:t>Thành viên thanh toán bên mua/</w:t>
      </w:r>
      <w:r w:rsidR="008534C0" w:rsidRPr="005A6284">
        <w:rPr>
          <w:rFonts w:ascii="Times New Roman" w:hAnsi="Times New Roman" w:cs="Times New Roman"/>
          <w:color w:val="000000" w:themeColor="text1"/>
          <w:sz w:val="28"/>
          <w:szCs w:val="28"/>
          <w:lang w:val="en-US"/>
        </w:rPr>
        <w:t xml:space="preserve">Tổ </w:t>
      </w:r>
      <w:r w:rsidR="00E37C08" w:rsidRPr="005A6284">
        <w:rPr>
          <w:rFonts w:ascii="Times New Roman" w:hAnsi="Times New Roman" w:cs="Times New Roman"/>
          <w:color w:val="000000" w:themeColor="text1"/>
          <w:sz w:val="28"/>
          <w:szCs w:val="28"/>
          <w:lang w:val="en-US"/>
        </w:rPr>
        <w:t xml:space="preserve">chức (bên) mua </w:t>
      </w:r>
      <w:r w:rsidR="0048475D" w:rsidRPr="005A6284">
        <w:rPr>
          <w:rFonts w:ascii="Times New Roman" w:hAnsi="Times New Roman" w:cs="Times New Roman"/>
          <w:color w:val="000000" w:themeColor="text1"/>
          <w:sz w:val="28"/>
          <w:szCs w:val="28"/>
          <w:lang w:val="en-US"/>
        </w:rPr>
        <w:t>thanh toán tiền trực tiếp có thể gửi Lệnh chuyển tiền thanh toán giao dịch TPCP dưới dạng Ủy nhiệm chi bằng giấy bao gồm trường thông tin theo quy định về mã định danh giao dịch do VSD cung cấp để đối chiếu.</w:t>
      </w:r>
    </w:p>
    <w:p w14:paraId="20830CEA" w14:textId="745D4468" w:rsidR="00061EFB" w:rsidRPr="005A6284" w:rsidRDefault="0048475D" w:rsidP="00061EFB">
      <w:pPr>
        <w:pStyle w:val="ListParagraph"/>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Thời gian </w:t>
      </w:r>
      <w:r w:rsidR="008B4DC7" w:rsidRPr="005A6284">
        <w:rPr>
          <w:rFonts w:ascii="Times New Roman" w:hAnsi="Times New Roman" w:cs="Times New Roman"/>
          <w:color w:val="000000" w:themeColor="text1"/>
          <w:sz w:val="28"/>
          <w:szCs w:val="28"/>
          <w:lang w:val="en-US"/>
        </w:rPr>
        <w:t>Sở Giao dịch NHNN</w:t>
      </w:r>
      <w:r w:rsidRPr="005A6284">
        <w:rPr>
          <w:rFonts w:ascii="Times New Roman" w:hAnsi="Times New Roman" w:cs="Times New Roman"/>
          <w:color w:val="000000" w:themeColor="text1"/>
          <w:sz w:val="28"/>
          <w:szCs w:val="28"/>
          <w:lang w:val="en-US"/>
        </w:rPr>
        <w:t xml:space="preserve"> nhận Lệnh thanh toán Có và Ủy nhiệm </w:t>
      </w:r>
      <w:r w:rsidR="008534C0" w:rsidRPr="005A6284">
        <w:rPr>
          <w:rFonts w:ascii="Times New Roman" w:hAnsi="Times New Roman" w:cs="Times New Roman"/>
          <w:color w:val="000000" w:themeColor="text1"/>
          <w:sz w:val="28"/>
          <w:szCs w:val="28"/>
          <w:lang w:val="en-US"/>
        </w:rPr>
        <w:t xml:space="preserve">chi </w:t>
      </w:r>
      <w:r w:rsidRPr="005A6284">
        <w:rPr>
          <w:rFonts w:ascii="Times New Roman" w:hAnsi="Times New Roman" w:cs="Times New Roman"/>
          <w:color w:val="000000" w:themeColor="text1"/>
          <w:sz w:val="28"/>
          <w:szCs w:val="28"/>
          <w:lang w:val="en-US"/>
        </w:rPr>
        <w:t xml:space="preserve">thanh toán tiền giao dịch TPCP </w:t>
      </w:r>
      <w:r w:rsidR="00CF541F" w:rsidRPr="005A6284">
        <w:rPr>
          <w:rFonts w:ascii="Times New Roman" w:hAnsi="Times New Roman" w:cs="Times New Roman"/>
          <w:color w:val="000000" w:themeColor="text1"/>
          <w:sz w:val="28"/>
          <w:szCs w:val="28"/>
          <w:lang w:val="en-US"/>
        </w:rPr>
        <w:t>từ 9h00 đến 15h30</w:t>
      </w:r>
      <w:r w:rsidRPr="005A6284">
        <w:rPr>
          <w:rFonts w:ascii="Times New Roman" w:hAnsi="Times New Roman" w:cs="Times New Roman"/>
          <w:color w:val="000000" w:themeColor="text1"/>
          <w:sz w:val="28"/>
          <w:szCs w:val="28"/>
          <w:lang w:val="en-US"/>
        </w:rPr>
        <w:t xml:space="preserve"> của ngày thanh toán</w:t>
      </w:r>
      <w:r w:rsidR="00CF541F" w:rsidRPr="005A6284">
        <w:rPr>
          <w:rFonts w:ascii="Times New Roman" w:hAnsi="Times New Roman" w:cs="Times New Roman"/>
          <w:color w:val="000000" w:themeColor="text1"/>
          <w:sz w:val="28"/>
          <w:szCs w:val="28"/>
          <w:lang w:val="en-US"/>
        </w:rPr>
        <w:t>.</w:t>
      </w:r>
    </w:p>
    <w:p w14:paraId="00168CE5" w14:textId="3916512D" w:rsidR="005A4C5C" w:rsidRPr="005A6284" w:rsidRDefault="005A4C5C" w:rsidP="00061EFB">
      <w:pPr>
        <w:pStyle w:val="ListParagraph"/>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Bướ</w:t>
      </w:r>
      <w:r w:rsidR="0048475D" w:rsidRPr="005A6284">
        <w:rPr>
          <w:rFonts w:ascii="Times New Roman" w:hAnsi="Times New Roman" w:cs="Times New Roman"/>
          <w:color w:val="000000" w:themeColor="text1"/>
          <w:sz w:val="28"/>
          <w:szCs w:val="28"/>
          <w:lang w:val="en-US"/>
        </w:rPr>
        <w:t>c 8</w:t>
      </w:r>
      <w:r w:rsidRPr="005A6284">
        <w:rPr>
          <w:rFonts w:ascii="Times New Roman" w:hAnsi="Times New Roman" w:cs="Times New Roman"/>
          <w:color w:val="000000" w:themeColor="text1"/>
          <w:sz w:val="28"/>
          <w:szCs w:val="28"/>
          <w:lang w:val="en-US"/>
        </w:rPr>
        <w:t xml:space="preserve">: </w:t>
      </w:r>
      <w:r w:rsidR="0048475D" w:rsidRPr="005A6284">
        <w:rPr>
          <w:rFonts w:ascii="Times New Roman" w:hAnsi="Times New Roman" w:cs="Times New Roman"/>
          <w:color w:val="000000" w:themeColor="text1"/>
          <w:sz w:val="28"/>
          <w:szCs w:val="28"/>
          <w:lang w:val="en-US"/>
        </w:rPr>
        <w:t xml:space="preserve">Phòng Kế toán đối chiếu thông tin lệnh chuyển tiền thanh toán giao dịch TPCP của Ngân hàng Thành viên thanh toán bên mua/ </w:t>
      </w:r>
      <w:r w:rsidR="008534C0" w:rsidRPr="005A6284">
        <w:rPr>
          <w:rFonts w:ascii="Times New Roman" w:hAnsi="Times New Roman" w:cs="Times New Roman"/>
          <w:color w:val="000000" w:themeColor="text1"/>
          <w:sz w:val="28"/>
          <w:szCs w:val="28"/>
          <w:lang w:val="en-US"/>
        </w:rPr>
        <w:t xml:space="preserve">Tổ </w:t>
      </w:r>
      <w:r w:rsidR="0048475D" w:rsidRPr="005A6284">
        <w:rPr>
          <w:rFonts w:ascii="Times New Roman" w:hAnsi="Times New Roman" w:cs="Times New Roman"/>
          <w:color w:val="000000" w:themeColor="text1"/>
          <w:sz w:val="28"/>
          <w:szCs w:val="28"/>
          <w:lang w:val="en-US"/>
        </w:rPr>
        <w:t xml:space="preserve">chức (bên) mua thanh </w:t>
      </w:r>
      <w:r w:rsidR="0048475D" w:rsidRPr="005A6284">
        <w:rPr>
          <w:rFonts w:ascii="Times New Roman" w:hAnsi="Times New Roman" w:cs="Times New Roman"/>
          <w:color w:val="000000" w:themeColor="text1"/>
          <w:sz w:val="28"/>
          <w:szCs w:val="28"/>
          <w:lang w:val="en-US"/>
        </w:rPr>
        <w:lastRenderedPageBreak/>
        <w:t>toán trực tiếp với Bảng tổng hợp dữ liệu thanh toán tiền giao dịch TPCP do VSD gửi đến</w:t>
      </w:r>
      <w:r w:rsidRPr="005A6284">
        <w:rPr>
          <w:rFonts w:ascii="Times New Roman" w:hAnsi="Times New Roman" w:cs="Times New Roman"/>
          <w:color w:val="000000" w:themeColor="text1"/>
          <w:sz w:val="28"/>
          <w:szCs w:val="28"/>
          <w:lang w:val="en-US"/>
        </w:rPr>
        <w:t>.</w:t>
      </w:r>
    </w:p>
    <w:p w14:paraId="454DCE4B" w14:textId="1B8BA82A" w:rsidR="0048475D" w:rsidRPr="005A6284" w:rsidRDefault="0048475D" w:rsidP="00061EFB">
      <w:pPr>
        <w:pStyle w:val="ListParagraph"/>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 Bước 9.1: Trường hợp lệnh chuyển tiền thanh toán giao dịch TPCP mà </w:t>
      </w:r>
      <w:r w:rsidR="008B4DC7" w:rsidRPr="005A6284">
        <w:rPr>
          <w:rFonts w:ascii="Times New Roman" w:hAnsi="Times New Roman" w:cs="Times New Roman"/>
          <w:color w:val="000000" w:themeColor="text1"/>
          <w:sz w:val="28"/>
          <w:szCs w:val="28"/>
          <w:lang w:val="en-US"/>
        </w:rPr>
        <w:t>Sở Giao dịch NHNN</w:t>
      </w:r>
      <w:r w:rsidRPr="005A6284">
        <w:rPr>
          <w:rFonts w:ascii="Times New Roman" w:hAnsi="Times New Roman" w:cs="Times New Roman"/>
          <w:color w:val="000000" w:themeColor="text1"/>
          <w:sz w:val="28"/>
          <w:szCs w:val="28"/>
          <w:lang w:val="en-US"/>
        </w:rPr>
        <w:t xml:space="preserve"> nhận được khớp với dữ liệu trong Bảng tổng hợp dữ liệu thanh toán tiền giao dịch TPCP do VSD gửi </w:t>
      </w:r>
      <w:r w:rsidR="008534C0" w:rsidRPr="005A6284">
        <w:rPr>
          <w:rFonts w:ascii="Times New Roman" w:hAnsi="Times New Roman" w:cs="Times New Roman"/>
          <w:color w:val="000000" w:themeColor="text1"/>
          <w:sz w:val="28"/>
          <w:szCs w:val="28"/>
          <w:lang w:val="en-US"/>
        </w:rPr>
        <w:t>đến</w:t>
      </w:r>
      <w:r w:rsidRPr="005A6284">
        <w:rPr>
          <w:rFonts w:ascii="Times New Roman" w:hAnsi="Times New Roman" w:cs="Times New Roman"/>
          <w:color w:val="000000" w:themeColor="text1"/>
          <w:sz w:val="28"/>
          <w:szCs w:val="28"/>
          <w:lang w:val="en-US"/>
        </w:rPr>
        <w:t>. Phòng Kế toán sẽ thực hiện ghi có tài khoả</w:t>
      </w:r>
      <w:r w:rsidR="00EC6560" w:rsidRPr="005A6284">
        <w:rPr>
          <w:rFonts w:ascii="Times New Roman" w:hAnsi="Times New Roman" w:cs="Times New Roman"/>
          <w:color w:val="000000" w:themeColor="text1"/>
          <w:sz w:val="28"/>
          <w:szCs w:val="28"/>
          <w:lang w:val="en-US"/>
        </w:rPr>
        <w:t>n</w:t>
      </w:r>
      <w:r w:rsidRPr="005A6284">
        <w:rPr>
          <w:rFonts w:ascii="Times New Roman" w:hAnsi="Times New Roman" w:cs="Times New Roman"/>
          <w:color w:val="000000" w:themeColor="text1"/>
          <w:sz w:val="28"/>
          <w:szCs w:val="28"/>
          <w:lang w:val="en-US"/>
        </w:rPr>
        <w:t xml:space="preserve"> của người nhận lệnh (NH TVTT bên bán/Tổ chức (bên) bán thanh toán tiền trực tiếp) tại </w:t>
      </w:r>
      <w:r w:rsidR="008B4DC7" w:rsidRPr="005A6284">
        <w:rPr>
          <w:rFonts w:ascii="Times New Roman" w:hAnsi="Times New Roman" w:cs="Times New Roman"/>
          <w:color w:val="000000" w:themeColor="text1"/>
          <w:sz w:val="28"/>
          <w:szCs w:val="28"/>
          <w:lang w:val="en-US"/>
        </w:rPr>
        <w:t>Sở Giao dịch NHNN</w:t>
      </w:r>
      <w:r w:rsidRPr="005A6284">
        <w:rPr>
          <w:rFonts w:ascii="Times New Roman" w:hAnsi="Times New Roman" w:cs="Times New Roman"/>
          <w:color w:val="000000" w:themeColor="text1"/>
          <w:sz w:val="28"/>
          <w:szCs w:val="28"/>
          <w:lang w:val="en-US"/>
        </w:rPr>
        <w:t>.</w:t>
      </w:r>
    </w:p>
    <w:p w14:paraId="7BCC3D5A" w14:textId="4780EB6A" w:rsidR="0048475D" w:rsidRPr="005A6284" w:rsidRDefault="0048475D" w:rsidP="00061EFB">
      <w:pPr>
        <w:pStyle w:val="ListParagraph"/>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Bước 9.2: Trường hợp lệnh chuyển tiền thanh toán giao dịch TPCP</w:t>
      </w:r>
      <w:r w:rsidR="00C66EC1" w:rsidRPr="005A6284">
        <w:rPr>
          <w:rFonts w:ascii="Times New Roman" w:hAnsi="Times New Roman" w:cs="Times New Roman"/>
          <w:color w:val="000000" w:themeColor="text1"/>
          <w:sz w:val="28"/>
          <w:szCs w:val="28"/>
          <w:lang w:val="en-US"/>
        </w:rPr>
        <w:t xml:space="preserve"> không khớp với dữ liệu trong Bảng tổng hợp dữ liệu thanh toán tiền giao dịch TPCP do VSD gửi đến:</w:t>
      </w:r>
    </w:p>
    <w:p w14:paraId="37D41FB2" w14:textId="0ADB4C1F" w:rsidR="00C66EC1" w:rsidRPr="005A6284" w:rsidRDefault="00C66EC1" w:rsidP="007B2946">
      <w:pPr>
        <w:pStyle w:val="ListParagraph"/>
        <w:numPr>
          <w:ilvl w:val="2"/>
          <w:numId w:val="8"/>
        </w:numPr>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Đối với lệnh chuyển tiền thanh toán TPCP là Lệnh thanh toán Có trên hệ thống TTĐTLNH: Nếu số tiền thanh toán hoặc mã định danh giao dịch không khớp đúng với dữ liệu thanh toán tiền tương ứng từ VSD, Phòng Kế toán chuyển Phòng TTLNH thực hiện trả lại lệnh thanh toán cho NH TVTT bên mua/Tổ chức (bên) mua thanh toán tiền trực tiếp qua hệ thống TTĐTLNH. Đối với các trường hợp không khớp đúng khác, Phòng Kế toán chuyển lệnh sang Phòng TTLNH để Phòng TTLNH gửi điện tra soát lệnh thanh toán tiền giao dịch TPCP đến NH TVTT bên mua/Tổ chức (bên) mua thanh toán tiền trực tiếp qua hệ thống TTĐTLNH. Khi có kết quả tra soát từ Phòng TTLNH chuyển sang, Phòng Kế toán thực hiện:</w:t>
      </w:r>
    </w:p>
    <w:p w14:paraId="1A03EDD9" w14:textId="3DF9FC17" w:rsidR="00C66EC1" w:rsidRPr="005A6284" w:rsidRDefault="00C66EC1" w:rsidP="007B2946">
      <w:pPr>
        <w:pStyle w:val="ListParagraph"/>
        <w:numPr>
          <w:ilvl w:val="0"/>
          <w:numId w:val="9"/>
        </w:numPr>
        <w:tabs>
          <w:tab w:val="left" w:pos="0"/>
          <w:tab w:val="left" w:pos="851"/>
          <w:tab w:val="left" w:pos="993"/>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Nếu trả lời tra soát đối chiếu khớp đúng với dữ liệu thanh toán tiền tương ứng từ VSD, Phòng Kế toán ghi có tài khoản của NH TVTT bên bán/Tổ chức (bên) bán thanh toán tiền trực tiếp tại </w:t>
      </w:r>
      <w:r w:rsidR="008B4DC7" w:rsidRPr="005A6284">
        <w:rPr>
          <w:rFonts w:ascii="Times New Roman" w:hAnsi="Times New Roman" w:cs="Times New Roman"/>
          <w:color w:val="000000" w:themeColor="text1"/>
          <w:sz w:val="28"/>
          <w:szCs w:val="28"/>
          <w:lang w:val="en-US"/>
        </w:rPr>
        <w:t>Sở Giao dịch NHNN</w:t>
      </w:r>
      <w:r w:rsidRPr="005A6284">
        <w:rPr>
          <w:rFonts w:ascii="Times New Roman" w:hAnsi="Times New Roman" w:cs="Times New Roman"/>
          <w:color w:val="000000" w:themeColor="text1"/>
          <w:sz w:val="28"/>
          <w:szCs w:val="28"/>
          <w:lang w:val="en-US"/>
        </w:rPr>
        <w:t>;</w:t>
      </w:r>
    </w:p>
    <w:p w14:paraId="288C06A9" w14:textId="3F098F71" w:rsidR="00C66EC1" w:rsidRPr="005A6284" w:rsidRDefault="00C66EC1" w:rsidP="007B2946">
      <w:pPr>
        <w:pStyle w:val="ListParagraph"/>
        <w:numPr>
          <w:ilvl w:val="0"/>
          <w:numId w:val="9"/>
        </w:numPr>
        <w:tabs>
          <w:tab w:val="left" w:pos="0"/>
          <w:tab w:val="left" w:pos="851"/>
          <w:tab w:val="left" w:pos="993"/>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Nếu trả lời tra soát không khớp với dữ liệu thanh toán tiền tương ứng từ VSD hoặc không nhận được trả lời tra soát trước 15h30, Phòng Kế toán chuyển Phòng TTLNH thực hiện trả lại lệnh thanh toán cho NH TVTT bên mua/Tổ chức (bên) mua thanh toán tiền trực tiếp qua hệ thống TTĐTLNH.</w:t>
      </w:r>
    </w:p>
    <w:p w14:paraId="7BED4AED" w14:textId="26053338" w:rsidR="00352855" w:rsidRPr="005A6284" w:rsidRDefault="00352855" w:rsidP="007B2946">
      <w:pPr>
        <w:pStyle w:val="ListParagraph"/>
        <w:numPr>
          <w:ilvl w:val="0"/>
          <w:numId w:val="3"/>
        </w:numPr>
        <w:tabs>
          <w:tab w:val="left" w:pos="0"/>
          <w:tab w:val="left" w:pos="851"/>
          <w:tab w:val="left" w:pos="993"/>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Đối với lệnh chuyển tiền thanh toán TPCP dưới dạng Ủy nhiệm chi bằng giấy: Phòng Kế toán thực hiện gửi trả Ủy nhiệm chi cho NH TVTT bên mua/Tổ chức (bên) mua thanh toán tiền trực tiếp.</w:t>
      </w:r>
    </w:p>
    <w:p w14:paraId="214D1AAD" w14:textId="68F4B53D" w:rsidR="00352855" w:rsidRPr="005A6284" w:rsidRDefault="00352855" w:rsidP="00352855">
      <w:pPr>
        <w:pStyle w:val="ListParagraph"/>
        <w:tabs>
          <w:tab w:val="left" w:pos="0"/>
          <w:tab w:val="left" w:pos="851"/>
          <w:tab w:val="left" w:pos="993"/>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NH TVTT và tổ chức thanh toán tiền trực tiếp thực hiện tra cứu thông tin về trạng thái lệnh thanh toán tiền giao dịch TPCP thông qua Bảng tổng hợp kết quả thanh toán tiền giao dịch TPCP theo thành viên thanh toán.</w:t>
      </w:r>
    </w:p>
    <w:p w14:paraId="0729C845" w14:textId="3A48E695" w:rsidR="00352855" w:rsidRPr="005A6284" w:rsidRDefault="00352855" w:rsidP="00352855">
      <w:pPr>
        <w:pStyle w:val="ListParagraph"/>
        <w:tabs>
          <w:tab w:val="left" w:pos="0"/>
          <w:tab w:val="left" w:pos="851"/>
          <w:tab w:val="left" w:pos="993"/>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 Bước 9.3: Sau </w:t>
      </w:r>
      <w:r w:rsidR="002F0972" w:rsidRPr="005A6284">
        <w:rPr>
          <w:rFonts w:ascii="Times New Roman" w:hAnsi="Times New Roman" w:cs="Times New Roman"/>
          <w:color w:val="000000" w:themeColor="text1"/>
          <w:sz w:val="28"/>
          <w:szCs w:val="28"/>
          <w:lang w:val="en-US"/>
        </w:rPr>
        <w:t xml:space="preserve">khi </w:t>
      </w:r>
      <w:r w:rsidRPr="005A6284">
        <w:rPr>
          <w:rFonts w:ascii="Times New Roman" w:hAnsi="Times New Roman" w:cs="Times New Roman"/>
          <w:color w:val="000000" w:themeColor="text1"/>
          <w:sz w:val="28"/>
          <w:szCs w:val="28"/>
          <w:lang w:val="en-US"/>
        </w:rPr>
        <w:t>hoàn thành hạch toán ghi có tài khoản của NH TVTT bên bán/Tổ chức (bên) bán thanh toán tiền trực tiếp, hệ thống tự động gửi thông báo kết quả thanh toán tiền giao dịch TPCP theo từng giao dịch cho VSD.</w:t>
      </w:r>
    </w:p>
    <w:p w14:paraId="7FB9E414" w14:textId="036308BF" w:rsidR="00352855" w:rsidRPr="005A6284" w:rsidRDefault="00352855" w:rsidP="00352855">
      <w:pPr>
        <w:pStyle w:val="ListParagraph"/>
        <w:tabs>
          <w:tab w:val="left" w:pos="0"/>
          <w:tab w:val="left" w:pos="851"/>
          <w:tab w:val="left" w:pos="993"/>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Bướ</w:t>
      </w:r>
      <w:r w:rsidR="006402FF" w:rsidRPr="005A6284">
        <w:rPr>
          <w:rFonts w:ascii="Times New Roman" w:hAnsi="Times New Roman" w:cs="Times New Roman"/>
          <w:color w:val="000000" w:themeColor="text1"/>
          <w:sz w:val="28"/>
          <w:szCs w:val="28"/>
          <w:lang w:val="en-US"/>
        </w:rPr>
        <w:t>c 10: Nga</w:t>
      </w:r>
      <w:r w:rsidRPr="005A6284">
        <w:rPr>
          <w:rFonts w:ascii="Times New Roman" w:hAnsi="Times New Roman" w:cs="Times New Roman"/>
          <w:color w:val="000000" w:themeColor="text1"/>
          <w:sz w:val="28"/>
          <w:szCs w:val="28"/>
          <w:lang w:val="en-US"/>
        </w:rPr>
        <w:t xml:space="preserve">y sau khi nhận được thông báo kết quả thanh toán tiền giao dịch TPCP của </w:t>
      </w:r>
      <w:r w:rsidR="008B4DC7" w:rsidRPr="005A6284">
        <w:rPr>
          <w:rFonts w:ascii="Times New Roman" w:hAnsi="Times New Roman" w:cs="Times New Roman"/>
          <w:color w:val="000000" w:themeColor="text1"/>
          <w:sz w:val="28"/>
          <w:szCs w:val="28"/>
          <w:lang w:val="en-US"/>
        </w:rPr>
        <w:t>Sở Giao dịch NHN</w:t>
      </w:r>
      <w:r w:rsidRPr="005A6284">
        <w:rPr>
          <w:rFonts w:ascii="Times New Roman" w:hAnsi="Times New Roman" w:cs="Times New Roman"/>
          <w:color w:val="000000" w:themeColor="text1"/>
          <w:sz w:val="28"/>
          <w:szCs w:val="28"/>
          <w:lang w:val="en-US"/>
        </w:rPr>
        <w:t xml:space="preserve">N, hệ thống thanh toán trái phiếu của VSD sẽ xác định giao dịch, thực hiện thanh toán TPCP tương ứng đồng thời gửi xác nhận đến </w:t>
      </w:r>
      <w:r w:rsidR="008B4DC7" w:rsidRPr="005A6284">
        <w:rPr>
          <w:rFonts w:ascii="Times New Roman" w:hAnsi="Times New Roman" w:cs="Times New Roman"/>
          <w:color w:val="000000" w:themeColor="text1"/>
          <w:sz w:val="28"/>
          <w:szCs w:val="28"/>
          <w:lang w:val="en-US"/>
        </w:rPr>
        <w:t>Sở Giao dịch NHNN</w:t>
      </w:r>
      <w:r w:rsidRPr="005A6284">
        <w:rPr>
          <w:rFonts w:ascii="Times New Roman" w:hAnsi="Times New Roman" w:cs="Times New Roman"/>
          <w:color w:val="000000" w:themeColor="text1"/>
          <w:sz w:val="28"/>
          <w:szCs w:val="28"/>
          <w:lang w:val="en-US"/>
        </w:rPr>
        <w:t xml:space="preserve"> là đã nhận thông báo thành công.</w:t>
      </w:r>
    </w:p>
    <w:p w14:paraId="0379DB0C" w14:textId="55082EBA" w:rsidR="00352855" w:rsidRPr="005A6284" w:rsidRDefault="00352855" w:rsidP="00352855">
      <w:pPr>
        <w:pStyle w:val="ListParagraph"/>
        <w:tabs>
          <w:tab w:val="left" w:pos="0"/>
          <w:tab w:val="left" w:pos="851"/>
          <w:tab w:val="left" w:pos="993"/>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Bước 11: Từ 15h30 đến 16h30.</w:t>
      </w:r>
    </w:p>
    <w:p w14:paraId="0570D781" w14:textId="1545F2AE" w:rsidR="00352855" w:rsidRPr="005A6284" w:rsidRDefault="00352855" w:rsidP="00352855">
      <w:pPr>
        <w:pStyle w:val="ListParagraph"/>
        <w:tabs>
          <w:tab w:val="left" w:pos="0"/>
          <w:tab w:val="left" w:pos="851"/>
          <w:tab w:val="left" w:pos="993"/>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lastRenderedPageBreak/>
        <w:t>11.1 Phòng Kế toán lập, ký chữ ký điện tử và gửi VSD Bảng tổng hợp kết quả thanh toán tiền giao dịch TPCP</w:t>
      </w:r>
      <w:r w:rsidR="00735902" w:rsidRPr="005A6284">
        <w:rPr>
          <w:rFonts w:ascii="Times New Roman" w:hAnsi="Times New Roman" w:cs="Times New Roman"/>
          <w:color w:val="000000" w:themeColor="text1"/>
          <w:sz w:val="28"/>
          <w:szCs w:val="28"/>
          <w:lang w:val="en-US"/>
        </w:rPr>
        <w:t xml:space="preserve"> trong ngày.</w:t>
      </w:r>
    </w:p>
    <w:p w14:paraId="02EE9139" w14:textId="2B7BA57F" w:rsidR="00735902" w:rsidRPr="005A6284" w:rsidRDefault="00735902" w:rsidP="00352855">
      <w:pPr>
        <w:pStyle w:val="ListParagraph"/>
        <w:tabs>
          <w:tab w:val="left" w:pos="0"/>
          <w:tab w:val="left" w:pos="851"/>
          <w:tab w:val="left" w:pos="993"/>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11.2 Sau khi nhận được Bảng tổng hợp kết quả thanh toán tiền giao dịch TPCP trong ngày do Sở </w:t>
      </w:r>
      <w:r w:rsidR="008B4DC7" w:rsidRPr="005A6284">
        <w:rPr>
          <w:rFonts w:ascii="Times New Roman" w:hAnsi="Times New Roman" w:cs="Times New Roman"/>
          <w:color w:val="000000" w:themeColor="text1"/>
          <w:sz w:val="28"/>
          <w:szCs w:val="28"/>
          <w:lang w:val="en-US"/>
        </w:rPr>
        <w:t>Giao dịch</w:t>
      </w:r>
      <w:r w:rsidR="008B4DC7" w:rsidRPr="005A6284" w:rsidDel="008B4DC7">
        <w:rPr>
          <w:rFonts w:ascii="Times New Roman" w:hAnsi="Times New Roman" w:cs="Times New Roman"/>
          <w:color w:val="000000" w:themeColor="text1"/>
          <w:sz w:val="28"/>
          <w:szCs w:val="28"/>
          <w:lang w:val="en-US"/>
        </w:rPr>
        <w:t xml:space="preserve"> </w:t>
      </w:r>
      <w:r w:rsidRPr="005A6284">
        <w:rPr>
          <w:rFonts w:ascii="Times New Roman" w:hAnsi="Times New Roman" w:cs="Times New Roman"/>
          <w:color w:val="000000" w:themeColor="text1"/>
          <w:sz w:val="28"/>
          <w:szCs w:val="28"/>
          <w:lang w:val="en-US"/>
        </w:rPr>
        <w:t xml:space="preserve">NHNN gửi đến, VSD thực hiện xác thực, ký chữ ký điện tử và gửi kết quả đối chiếu cho </w:t>
      </w:r>
      <w:r w:rsidR="008B4DC7" w:rsidRPr="005A6284">
        <w:rPr>
          <w:rFonts w:ascii="Times New Roman" w:hAnsi="Times New Roman" w:cs="Times New Roman"/>
          <w:color w:val="000000" w:themeColor="text1"/>
          <w:sz w:val="28"/>
          <w:szCs w:val="28"/>
          <w:lang w:val="en-US"/>
        </w:rPr>
        <w:t>Sở Giao dịch NHNN</w:t>
      </w:r>
      <w:r w:rsidRPr="005A6284">
        <w:rPr>
          <w:rFonts w:ascii="Times New Roman" w:hAnsi="Times New Roman" w:cs="Times New Roman"/>
          <w:color w:val="000000" w:themeColor="text1"/>
          <w:sz w:val="28"/>
          <w:szCs w:val="28"/>
          <w:lang w:val="en-US"/>
        </w:rPr>
        <w:t>.</w:t>
      </w:r>
    </w:p>
    <w:p w14:paraId="41902C33" w14:textId="3844ABC5" w:rsidR="00487C89" w:rsidRPr="005A6284" w:rsidRDefault="00487C89" w:rsidP="00352855">
      <w:pPr>
        <w:pStyle w:val="ListParagraph"/>
        <w:tabs>
          <w:tab w:val="left" w:pos="0"/>
          <w:tab w:val="left" w:pos="851"/>
          <w:tab w:val="left" w:pos="993"/>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Xử lý sai sót:</w:t>
      </w:r>
    </w:p>
    <w:p w14:paraId="3D7E6CA6" w14:textId="303C55EB" w:rsidR="00487C89" w:rsidRPr="005A6284" w:rsidRDefault="00487C89" w:rsidP="00352855">
      <w:pPr>
        <w:pStyle w:val="ListParagraph"/>
        <w:tabs>
          <w:tab w:val="left" w:pos="0"/>
          <w:tab w:val="left" w:pos="851"/>
          <w:tab w:val="left" w:pos="993"/>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Sai s</w:t>
      </w:r>
      <w:r w:rsidR="008B4DC7" w:rsidRPr="005A6284">
        <w:rPr>
          <w:rFonts w:ascii="Times New Roman" w:hAnsi="Times New Roman" w:cs="Times New Roman"/>
          <w:color w:val="000000" w:themeColor="text1"/>
          <w:sz w:val="28"/>
          <w:szCs w:val="28"/>
          <w:lang w:val="en-US"/>
        </w:rPr>
        <w:t>ó</w:t>
      </w:r>
      <w:r w:rsidRPr="005A6284">
        <w:rPr>
          <w:rFonts w:ascii="Times New Roman" w:hAnsi="Times New Roman" w:cs="Times New Roman"/>
          <w:color w:val="000000" w:themeColor="text1"/>
          <w:sz w:val="28"/>
          <w:szCs w:val="28"/>
          <w:lang w:val="en-US"/>
        </w:rPr>
        <w:t xml:space="preserve">t trong khi Bảng tổng hợp dữ liệu thanh toán tiền giao dịch TPCP do VSD gửi cho Sở Giao dịch NHNN và Sở </w:t>
      </w:r>
      <w:r w:rsidR="008B4DC7" w:rsidRPr="005A6284">
        <w:rPr>
          <w:rFonts w:ascii="Times New Roman" w:hAnsi="Times New Roman" w:cs="Times New Roman"/>
          <w:color w:val="000000" w:themeColor="text1"/>
          <w:sz w:val="28"/>
          <w:szCs w:val="28"/>
          <w:lang w:val="en-US"/>
        </w:rPr>
        <w:t>Giao dịch</w:t>
      </w:r>
      <w:r w:rsidR="008B4DC7" w:rsidRPr="005A6284" w:rsidDel="008B4DC7">
        <w:rPr>
          <w:rFonts w:ascii="Times New Roman" w:hAnsi="Times New Roman" w:cs="Times New Roman"/>
          <w:color w:val="000000" w:themeColor="text1"/>
          <w:sz w:val="28"/>
          <w:szCs w:val="28"/>
          <w:lang w:val="en-US"/>
        </w:rPr>
        <w:t xml:space="preserve"> </w:t>
      </w:r>
      <w:r w:rsidRPr="005A6284">
        <w:rPr>
          <w:rFonts w:ascii="Times New Roman" w:hAnsi="Times New Roman" w:cs="Times New Roman"/>
          <w:color w:val="000000" w:themeColor="text1"/>
          <w:sz w:val="28"/>
          <w:szCs w:val="28"/>
          <w:lang w:val="en-US"/>
        </w:rPr>
        <w:t>NHNN chưa thực hiện ghi Có tài kh</w:t>
      </w:r>
      <w:r w:rsidR="008B4DC7" w:rsidRPr="005A6284">
        <w:rPr>
          <w:rFonts w:ascii="Times New Roman" w:hAnsi="Times New Roman" w:cs="Times New Roman"/>
          <w:color w:val="000000" w:themeColor="text1"/>
          <w:sz w:val="28"/>
          <w:szCs w:val="28"/>
          <w:lang w:val="en-US"/>
        </w:rPr>
        <w:t>oản</w:t>
      </w:r>
      <w:r w:rsidRPr="005A6284">
        <w:rPr>
          <w:rFonts w:ascii="Times New Roman" w:hAnsi="Times New Roman" w:cs="Times New Roman"/>
          <w:color w:val="000000" w:themeColor="text1"/>
          <w:sz w:val="28"/>
          <w:szCs w:val="28"/>
          <w:lang w:val="en-US"/>
        </w:rPr>
        <w:t xml:space="preserve"> Ngân hàng Thành viên thanh toán bên bán/Tổ chức (b</w:t>
      </w:r>
      <w:r w:rsidR="008B4DC7" w:rsidRPr="005A6284">
        <w:rPr>
          <w:rFonts w:ascii="Times New Roman" w:hAnsi="Times New Roman" w:cs="Times New Roman"/>
          <w:color w:val="000000" w:themeColor="text1"/>
          <w:sz w:val="28"/>
          <w:szCs w:val="28"/>
          <w:lang w:val="en-US"/>
        </w:rPr>
        <w:t>ê</w:t>
      </w:r>
      <w:r w:rsidRPr="005A6284">
        <w:rPr>
          <w:rFonts w:ascii="Times New Roman" w:hAnsi="Times New Roman" w:cs="Times New Roman"/>
          <w:color w:val="000000" w:themeColor="text1"/>
          <w:sz w:val="28"/>
          <w:szCs w:val="28"/>
          <w:lang w:val="en-US"/>
        </w:rPr>
        <w:t>n) bán thanh toán tiền trực tiếp:</w:t>
      </w:r>
    </w:p>
    <w:p w14:paraId="6880A799" w14:textId="15B8EB3F" w:rsidR="00487C89" w:rsidRPr="005A6284" w:rsidRDefault="00487C89" w:rsidP="00352855">
      <w:pPr>
        <w:pStyle w:val="ListParagraph"/>
        <w:tabs>
          <w:tab w:val="left" w:pos="0"/>
          <w:tab w:val="left" w:pos="851"/>
          <w:tab w:val="left" w:pos="993"/>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(i) VSD gửi Thông báo hủy dữ liệu thanh toán tiền giao dịch TPCP do VSD gửi cho Sở </w:t>
      </w:r>
      <w:r w:rsidR="008B4DC7" w:rsidRPr="005A6284">
        <w:rPr>
          <w:rFonts w:ascii="Times New Roman" w:hAnsi="Times New Roman" w:cs="Times New Roman"/>
          <w:color w:val="000000" w:themeColor="text1"/>
          <w:sz w:val="28"/>
          <w:szCs w:val="28"/>
          <w:lang w:val="en-US"/>
        </w:rPr>
        <w:t>Giao dịch</w:t>
      </w:r>
      <w:r w:rsidR="008B4DC7" w:rsidRPr="005A6284" w:rsidDel="008B4DC7">
        <w:rPr>
          <w:rFonts w:ascii="Times New Roman" w:hAnsi="Times New Roman" w:cs="Times New Roman"/>
          <w:color w:val="000000" w:themeColor="text1"/>
          <w:sz w:val="28"/>
          <w:szCs w:val="28"/>
          <w:lang w:val="en-US"/>
        </w:rPr>
        <w:t xml:space="preserve"> </w:t>
      </w:r>
      <w:r w:rsidRPr="005A6284">
        <w:rPr>
          <w:rFonts w:ascii="Times New Roman" w:hAnsi="Times New Roman" w:cs="Times New Roman"/>
          <w:color w:val="000000" w:themeColor="text1"/>
          <w:sz w:val="28"/>
          <w:szCs w:val="28"/>
          <w:lang w:val="en-US"/>
        </w:rPr>
        <w:t>NHNN;</w:t>
      </w:r>
    </w:p>
    <w:p w14:paraId="558E0495" w14:textId="6C310748" w:rsidR="00487C89" w:rsidRPr="005A6284" w:rsidRDefault="00487C89" w:rsidP="00352855">
      <w:pPr>
        <w:pStyle w:val="ListParagraph"/>
        <w:tabs>
          <w:tab w:val="left" w:pos="0"/>
          <w:tab w:val="left" w:pos="851"/>
          <w:tab w:val="left" w:pos="993"/>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(ii) NHNN thực hiện thông báo lại cho VSD tình trạng hủy dữ liệu thanh toán tiền giao dịch TPCP và cập nhật lại thông tin thanh toán tiền giao dịch TPCP đúng vào kho dữ liệu của NHNN</w:t>
      </w:r>
    </w:p>
    <w:p w14:paraId="2FF13D02" w14:textId="1C2180B5" w:rsidR="00487C89" w:rsidRPr="005A6284" w:rsidRDefault="00487C89" w:rsidP="00352855">
      <w:pPr>
        <w:pStyle w:val="ListParagraph"/>
        <w:tabs>
          <w:tab w:val="left" w:pos="0"/>
          <w:tab w:val="left" w:pos="851"/>
          <w:tab w:val="left" w:pos="993"/>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(iii) Các bên thực hiện tiếp các bước từ 7 đến 11 tại Quy trình này trên cơ sở dữ liệu đúng đã được cập nhật.</w:t>
      </w:r>
    </w:p>
    <w:p w14:paraId="0F7BD184" w14:textId="72258AD1" w:rsidR="00487C89" w:rsidRPr="005A6284" w:rsidRDefault="00487C89" w:rsidP="00352855">
      <w:pPr>
        <w:pStyle w:val="ListParagraph"/>
        <w:tabs>
          <w:tab w:val="left" w:pos="0"/>
          <w:tab w:val="left" w:pos="851"/>
          <w:tab w:val="left" w:pos="993"/>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 Sai sót khác: VSD và Sở </w:t>
      </w:r>
      <w:r w:rsidR="008B4DC7" w:rsidRPr="005A6284">
        <w:rPr>
          <w:rFonts w:ascii="Times New Roman" w:hAnsi="Times New Roman" w:cs="Times New Roman"/>
          <w:color w:val="000000" w:themeColor="text1"/>
          <w:sz w:val="28"/>
          <w:szCs w:val="28"/>
          <w:lang w:val="en-US"/>
        </w:rPr>
        <w:t>Giao dịch</w:t>
      </w:r>
      <w:r w:rsidR="008B4DC7" w:rsidRPr="005A6284" w:rsidDel="008B4DC7">
        <w:rPr>
          <w:rFonts w:ascii="Times New Roman" w:hAnsi="Times New Roman" w:cs="Times New Roman"/>
          <w:color w:val="000000" w:themeColor="text1"/>
          <w:sz w:val="28"/>
          <w:szCs w:val="28"/>
          <w:lang w:val="en-US"/>
        </w:rPr>
        <w:t xml:space="preserve"> </w:t>
      </w:r>
      <w:r w:rsidRPr="005A6284">
        <w:rPr>
          <w:rFonts w:ascii="Times New Roman" w:hAnsi="Times New Roman" w:cs="Times New Roman"/>
          <w:color w:val="000000" w:themeColor="text1"/>
          <w:sz w:val="28"/>
          <w:szCs w:val="28"/>
          <w:lang w:val="en-US"/>
        </w:rPr>
        <w:t>NHNN phối hợp cùng NH TVTT bên mua/Tổ chức (bên) mua thanh toán tiền trực tiếp, NH TVTT bên bán/ Tổ chức (bên) bán thanh toán tiền trực tiếp thỏa thuận biện pháp xử lý phù hợp.</w:t>
      </w:r>
    </w:p>
    <w:p w14:paraId="4BE72B2E" w14:textId="71015797" w:rsidR="007B1288" w:rsidRPr="005A6284" w:rsidRDefault="0037702F" w:rsidP="00714B9F">
      <w:pPr>
        <w:pStyle w:val="Heading1"/>
        <w:numPr>
          <w:ilvl w:val="1"/>
          <w:numId w:val="2"/>
        </w:numPr>
        <w:tabs>
          <w:tab w:val="left" w:pos="284"/>
          <w:tab w:val="left" w:pos="426"/>
        </w:tabs>
        <w:spacing w:before="120" w:after="120"/>
        <w:jc w:val="both"/>
        <w:rPr>
          <w:rFonts w:ascii="Times New Roman" w:hAnsi="Times New Roman" w:cs="Times New Roman"/>
          <w:color w:val="000000" w:themeColor="text1"/>
          <w:lang w:val="en-US"/>
        </w:rPr>
      </w:pPr>
      <w:r w:rsidRPr="005A6284">
        <w:rPr>
          <w:rFonts w:ascii="Times New Roman" w:hAnsi="Times New Roman" w:cs="Times New Roman"/>
          <w:color w:val="000000" w:themeColor="text1"/>
          <w:lang w:val="en-US"/>
        </w:rPr>
        <w:t xml:space="preserve">Đề xuất </w:t>
      </w:r>
      <w:r w:rsidR="00246403" w:rsidRPr="005A6284">
        <w:rPr>
          <w:rFonts w:ascii="Times New Roman" w:hAnsi="Times New Roman" w:cs="Times New Roman"/>
          <w:color w:val="000000" w:themeColor="text1"/>
          <w:lang w:val="en-US"/>
        </w:rPr>
        <w:t xml:space="preserve">sửa đổi </w:t>
      </w:r>
      <w:r w:rsidRPr="005A6284">
        <w:rPr>
          <w:rFonts w:ascii="Times New Roman" w:hAnsi="Times New Roman" w:cs="Times New Roman"/>
          <w:color w:val="000000" w:themeColor="text1"/>
          <w:lang w:val="en-US"/>
        </w:rPr>
        <w:t>quy trình thanh toán tiền giao dịch trái phiếu chính phủ theo nguyên tắc DvP</w:t>
      </w:r>
      <w:r w:rsidR="00714B9F" w:rsidRPr="005A6284">
        <w:rPr>
          <w:rFonts w:ascii="Times New Roman" w:hAnsi="Times New Roman" w:cs="Times New Roman"/>
          <w:color w:val="000000" w:themeColor="text1"/>
          <w:lang w:val="en-US"/>
        </w:rPr>
        <w:t>.</w:t>
      </w:r>
    </w:p>
    <w:p w14:paraId="3C0469AD" w14:textId="371F41E7" w:rsidR="00714B9F" w:rsidRPr="002C1B11" w:rsidRDefault="00714B9F" w:rsidP="00714B9F">
      <w:pPr>
        <w:pStyle w:val="ListParagraph"/>
        <w:ind w:left="0"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Quy trình </w:t>
      </w:r>
      <w:r w:rsidR="00892866" w:rsidRPr="005A6284">
        <w:rPr>
          <w:rFonts w:ascii="Times New Roman" w:hAnsi="Times New Roman" w:cs="Times New Roman"/>
          <w:color w:val="000000" w:themeColor="text1"/>
          <w:sz w:val="28"/>
          <w:szCs w:val="28"/>
          <w:lang w:val="en-US"/>
        </w:rPr>
        <w:t>G</w:t>
      </w:r>
      <w:r w:rsidRPr="005A6284">
        <w:rPr>
          <w:rFonts w:ascii="Times New Roman" w:hAnsi="Times New Roman" w:cs="Times New Roman"/>
          <w:color w:val="000000" w:themeColor="text1"/>
          <w:sz w:val="28"/>
          <w:szCs w:val="28"/>
          <w:lang w:val="en-US"/>
        </w:rPr>
        <w:t xml:space="preserve">iao dịch trái phiếu chính phủ, trái phiếu được chính phủ bảo lãnh và trái phiếu chính quyền địa phương tại Việt Nam hiện nay đã theo nguyên tắc DvP chu kỳ là T+1 đa số các bước </w:t>
      </w:r>
      <w:r w:rsidR="00892866" w:rsidRPr="005A6284">
        <w:rPr>
          <w:rFonts w:ascii="Times New Roman" w:hAnsi="Times New Roman" w:cs="Times New Roman"/>
          <w:color w:val="000000" w:themeColor="text1"/>
          <w:sz w:val="28"/>
          <w:szCs w:val="28"/>
          <w:lang w:val="en-US"/>
        </w:rPr>
        <w:t>được thực hiện tại Sở Giao dịch chứng khoán và VSD, bước quyết toán tiền được thực hiện trên hệ thống TTĐTLNH trong khoảng thời gian từ 9h00 đến 15h30 ngày T+1</w:t>
      </w:r>
      <w:r w:rsidRPr="005A6284">
        <w:rPr>
          <w:rFonts w:ascii="Times New Roman" w:hAnsi="Times New Roman" w:cs="Times New Roman"/>
          <w:color w:val="000000" w:themeColor="text1"/>
          <w:sz w:val="28"/>
          <w:szCs w:val="28"/>
          <w:lang w:val="en-US"/>
        </w:rPr>
        <w:t xml:space="preserve">. </w:t>
      </w:r>
      <w:r w:rsidR="00892866" w:rsidRPr="005A6284">
        <w:rPr>
          <w:rFonts w:ascii="Times New Roman" w:hAnsi="Times New Roman" w:cs="Times New Roman"/>
          <w:color w:val="000000" w:themeColor="text1"/>
          <w:sz w:val="28"/>
          <w:szCs w:val="28"/>
          <w:lang w:val="en-US"/>
        </w:rPr>
        <w:t>Để hạn chế sai sót và sẵn sàng quyết toán sau khi Sở Giao dịch NHNN nhận được Bảng tổng hợp dữ liệu thanh toán tiền giao dịch TPCP từ VSD và nhận được lệnh thanh toán từ Ngân hàng Thành viên thanh toán bên mua/Tổ chức (bên) mua thanh toán tiền trực</w:t>
      </w:r>
      <w:r w:rsidR="002F0972" w:rsidRPr="005A6284">
        <w:rPr>
          <w:rFonts w:ascii="Times New Roman" w:hAnsi="Times New Roman" w:cs="Times New Roman"/>
          <w:color w:val="000000" w:themeColor="text1"/>
          <w:sz w:val="28"/>
          <w:szCs w:val="28"/>
          <w:lang w:val="en-US"/>
        </w:rPr>
        <w:t xml:space="preserve"> tiếp</w:t>
      </w:r>
      <w:r w:rsidR="00892866" w:rsidRPr="005A6284">
        <w:rPr>
          <w:rFonts w:ascii="Times New Roman" w:hAnsi="Times New Roman" w:cs="Times New Roman"/>
          <w:color w:val="000000" w:themeColor="text1"/>
          <w:sz w:val="28"/>
          <w:szCs w:val="28"/>
          <w:lang w:val="en-US"/>
        </w:rPr>
        <w:t>, chúng tôi đề xuất sửa đổi từ Bước 7 của Quy trình như sau:</w:t>
      </w:r>
    </w:p>
    <w:p w14:paraId="54389952" w14:textId="77777777" w:rsidR="00246403" w:rsidRPr="005A6284" w:rsidRDefault="00246403" w:rsidP="007B2946">
      <w:pPr>
        <w:pStyle w:val="ListParagraph"/>
        <w:numPr>
          <w:ilvl w:val="0"/>
          <w:numId w:val="3"/>
        </w:numPr>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Ngày T+0:</w:t>
      </w:r>
    </w:p>
    <w:p w14:paraId="1A5ED2B5" w14:textId="254B5B97" w:rsidR="00246403" w:rsidRPr="005A6284" w:rsidRDefault="00246403" w:rsidP="00246403">
      <w:pPr>
        <w:pStyle w:val="ListParagraph"/>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 Bước 1: Sau </w:t>
      </w:r>
      <w:r w:rsidR="002F0972" w:rsidRPr="005A6284">
        <w:rPr>
          <w:rFonts w:ascii="Times New Roman" w:hAnsi="Times New Roman" w:cs="Times New Roman"/>
          <w:color w:val="000000" w:themeColor="text1"/>
          <w:sz w:val="28"/>
          <w:szCs w:val="28"/>
          <w:lang w:val="en-US"/>
        </w:rPr>
        <w:t xml:space="preserve">khi </w:t>
      </w:r>
      <w:r w:rsidRPr="005A6284">
        <w:rPr>
          <w:rFonts w:ascii="Times New Roman" w:hAnsi="Times New Roman" w:cs="Times New Roman"/>
          <w:color w:val="000000" w:themeColor="text1"/>
          <w:sz w:val="28"/>
          <w:szCs w:val="28"/>
          <w:lang w:val="en-US"/>
        </w:rPr>
        <w:t xml:space="preserve">kết thúc phiên giao dịch, </w:t>
      </w:r>
      <w:r w:rsidR="002F0972" w:rsidRPr="005A6284">
        <w:rPr>
          <w:rFonts w:ascii="Times New Roman" w:hAnsi="Times New Roman" w:cs="Times New Roman"/>
          <w:color w:val="000000" w:themeColor="text1"/>
          <w:sz w:val="28"/>
          <w:szCs w:val="28"/>
          <w:lang w:val="en-US"/>
        </w:rPr>
        <w:t xml:space="preserve">VSD </w:t>
      </w:r>
      <w:r w:rsidRPr="005A6284">
        <w:rPr>
          <w:rFonts w:ascii="Times New Roman" w:hAnsi="Times New Roman" w:cs="Times New Roman"/>
          <w:color w:val="000000" w:themeColor="text1"/>
          <w:sz w:val="28"/>
          <w:szCs w:val="28"/>
          <w:lang w:val="en-US"/>
        </w:rPr>
        <w:t>nhận kết quả giao dịch từ Sở Giao dịch chứng khoán, thực hiện kiểm tra số dư TPCP của các tài khoản bán và thực hiện phong tỏa số lượng trái phiếu bán.</w:t>
      </w:r>
    </w:p>
    <w:p w14:paraId="42C61D28" w14:textId="5705820D" w:rsidR="00246403" w:rsidRPr="005A6284" w:rsidRDefault="00246403" w:rsidP="00246403">
      <w:pPr>
        <w:pStyle w:val="ListParagraph"/>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 Bước 2: VSD lập và gửi Thông báo tổng hợp kết quả giao dịch </w:t>
      </w:r>
      <w:r w:rsidR="002F0972" w:rsidRPr="005A6284">
        <w:rPr>
          <w:rFonts w:ascii="Times New Roman" w:hAnsi="Times New Roman" w:cs="Times New Roman"/>
          <w:color w:val="000000" w:themeColor="text1"/>
          <w:sz w:val="28"/>
          <w:szCs w:val="28"/>
          <w:lang w:val="en-US"/>
        </w:rPr>
        <w:t xml:space="preserve">TPCP </w:t>
      </w:r>
      <w:r w:rsidRPr="005A6284">
        <w:rPr>
          <w:rFonts w:ascii="Times New Roman" w:hAnsi="Times New Roman" w:cs="Times New Roman"/>
          <w:color w:val="000000" w:themeColor="text1"/>
          <w:sz w:val="28"/>
          <w:szCs w:val="28"/>
          <w:lang w:val="en-US"/>
        </w:rPr>
        <w:t>cho thành viên lưu ký, tổ chức mở tài khoản trực tiếp, KBNN theo mẫu do VSD quy định.</w:t>
      </w:r>
    </w:p>
    <w:p w14:paraId="4559523C" w14:textId="77777777" w:rsidR="00246403" w:rsidRPr="005A6284" w:rsidRDefault="00246403" w:rsidP="007B2946">
      <w:pPr>
        <w:pStyle w:val="ListParagraph"/>
        <w:numPr>
          <w:ilvl w:val="0"/>
          <w:numId w:val="3"/>
        </w:numPr>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Ngày T+1:</w:t>
      </w:r>
    </w:p>
    <w:p w14:paraId="0EB4A550" w14:textId="095B1088" w:rsidR="00246403" w:rsidRPr="005A6284" w:rsidRDefault="00246403" w:rsidP="00246403">
      <w:pPr>
        <w:pStyle w:val="ListParagraph"/>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lastRenderedPageBreak/>
        <w:t>+ Bước 3: Thành viên lưu ký, tổ chức mở tài khoản trực tiếp, KBNN gửi xác nhận kết quả giao dịch cho VSD dưới dạng chứng từ điện tử thông qua cổng giao tiếp điện tử/</w:t>
      </w:r>
      <w:r w:rsidR="002F0972" w:rsidRPr="005A6284">
        <w:rPr>
          <w:rFonts w:ascii="Times New Roman" w:hAnsi="Times New Roman" w:cs="Times New Roman"/>
          <w:color w:val="000000" w:themeColor="text1"/>
          <w:sz w:val="28"/>
          <w:szCs w:val="28"/>
          <w:lang w:val="en-US"/>
        </w:rPr>
        <w:t xml:space="preserve">cổng </w:t>
      </w:r>
      <w:r w:rsidRPr="005A6284">
        <w:rPr>
          <w:rFonts w:ascii="Times New Roman" w:hAnsi="Times New Roman" w:cs="Times New Roman"/>
          <w:color w:val="000000" w:themeColor="text1"/>
          <w:sz w:val="28"/>
          <w:szCs w:val="28"/>
          <w:lang w:val="en-US"/>
        </w:rPr>
        <w:t>giao tiếp trực tuyến của VSD.</w:t>
      </w:r>
    </w:p>
    <w:p w14:paraId="4336958D" w14:textId="0595E2CA" w:rsidR="00246403" w:rsidRPr="005A6284" w:rsidRDefault="00246403" w:rsidP="00246403">
      <w:pPr>
        <w:pStyle w:val="ListParagraph"/>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 Bước 4: Sau khi thành viên lưu ký, tổ chức mở tài khoản trực tiếp, KBNN xác nhận giao dịch đúng, VSD sẽ lập và gửi Thông báo thanh toán TPCP/tiền giao dịch </w:t>
      </w:r>
      <w:r w:rsidR="002F0972" w:rsidRPr="005A6284">
        <w:rPr>
          <w:rFonts w:ascii="Times New Roman" w:hAnsi="Times New Roman" w:cs="Times New Roman"/>
          <w:color w:val="000000" w:themeColor="text1"/>
          <w:sz w:val="28"/>
          <w:szCs w:val="28"/>
          <w:lang w:val="en-US"/>
        </w:rPr>
        <w:t xml:space="preserve">TPCP </w:t>
      </w:r>
      <w:r w:rsidRPr="005A6284">
        <w:rPr>
          <w:rFonts w:ascii="Times New Roman" w:hAnsi="Times New Roman" w:cs="Times New Roman"/>
          <w:color w:val="000000" w:themeColor="text1"/>
          <w:sz w:val="28"/>
          <w:szCs w:val="28"/>
          <w:lang w:val="en-US"/>
        </w:rPr>
        <w:t>cho thành viên lưu ký, tổ chức mở tài khoản trực tiếp, KBNN và Thông báo thanh toán tiền giao dịch TPCP cho NH Thành viên thanh toán.</w:t>
      </w:r>
    </w:p>
    <w:p w14:paraId="20141180" w14:textId="6ED87E56" w:rsidR="00246403" w:rsidRPr="005A6284" w:rsidRDefault="00246403" w:rsidP="00246403">
      <w:pPr>
        <w:pStyle w:val="ListParagraph"/>
        <w:tabs>
          <w:tab w:val="left" w:pos="0"/>
          <w:tab w:val="left" w:pos="851"/>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 Bước 5: VSD lập, ký chữ ký điện tử và gửi </w:t>
      </w:r>
      <w:r w:rsidR="008B4DC7" w:rsidRPr="005A6284">
        <w:rPr>
          <w:rFonts w:ascii="Times New Roman" w:hAnsi="Times New Roman" w:cs="Times New Roman"/>
          <w:color w:val="000000" w:themeColor="text1"/>
          <w:sz w:val="28"/>
          <w:szCs w:val="28"/>
          <w:lang w:val="en-US"/>
        </w:rPr>
        <w:t>Sở Giao dịch NHNN</w:t>
      </w:r>
      <w:r w:rsidRPr="005A6284">
        <w:rPr>
          <w:rFonts w:ascii="Times New Roman" w:hAnsi="Times New Roman" w:cs="Times New Roman"/>
          <w:color w:val="000000" w:themeColor="text1"/>
          <w:sz w:val="28"/>
          <w:szCs w:val="28"/>
          <w:lang w:val="en-US"/>
        </w:rPr>
        <w:t xml:space="preserve"> Bảng tổng hợp dữ liệu thanh toán tiền giao dịch TPCP (dữ liệu thanh toán tiền được gửi chi tiết theo từng giao dịch).</w:t>
      </w:r>
    </w:p>
    <w:p w14:paraId="7341DA6F" w14:textId="02738AE1" w:rsidR="00455DD8" w:rsidRPr="005A6284" w:rsidRDefault="00246403" w:rsidP="00892866">
      <w:pPr>
        <w:pStyle w:val="ListParagraph"/>
        <w:tabs>
          <w:tab w:val="left" w:pos="851"/>
        </w:tabs>
        <w:spacing w:before="120" w:after="120"/>
        <w:ind w:left="0" w:firstLine="567"/>
        <w:contextualSpacing w:val="0"/>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 Bước 6: Sở </w:t>
      </w:r>
      <w:r w:rsidR="008B4DC7" w:rsidRPr="005A6284">
        <w:rPr>
          <w:rFonts w:ascii="Times New Roman" w:hAnsi="Times New Roman" w:cs="Times New Roman"/>
          <w:color w:val="000000" w:themeColor="text1"/>
          <w:sz w:val="28"/>
          <w:szCs w:val="28"/>
          <w:lang w:val="en-US"/>
        </w:rPr>
        <w:t>Giao dịch</w:t>
      </w:r>
      <w:r w:rsidR="008B4DC7" w:rsidRPr="005A6284" w:rsidDel="008B4DC7">
        <w:rPr>
          <w:rFonts w:ascii="Times New Roman" w:hAnsi="Times New Roman" w:cs="Times New Roman"/>
          <w:color w:val="000000" w:themeColor="text1"/>
          <w:sz w:val="28"/>
          <w:szCs w:val="28"/>
          <w:lang w:val="en-US"/>
        </w:rPr>
        <w:t xml:space="preserve"> </w:t>
      </w:r>
      <w:r w:rsidRPr="005A6284">
        <w:rPr>
          <w:rFonts w:ascii="Times New Roman" w:hAnsi="Times New Roman" w:cs="Times New Roman"/>
          <w:color w:val="000000" w:themeColor="text1"/>
          <w:sz w:val="28"/>
          <w:szCs w:val="28"/>
          <w:lang w:val="en-US"/>
        </w:rPr>
        <w:t>NHNN nhận dữ liệu thanh toán tiền TPCP từ VSD. Hệ thống thực hiện xác thực chữ ký điện tử của VSD trên Bảng tổng hợp dữ liệu thanh toán tiền giao dịch TPCP do VSD gửi đến.</w:t>
      </w:r>
    </w:p>
    <w:p w14:paraId="617DD460" w14:textId="25A38C77" w:rsidR="00246403" w:rsidRPr="005A6284" w:rsidRDefault="00246403" w:rsidP="00892866">
      <w:pPr>
        <w:pStyle w:val="ListParagraph"/>
        <w:tabs>
          <w:tab w:val="left" w:pos="851"/>
        </w:tabs>
        <w:spacing w:before="120" w:after="120"/>
        <w:ind w:left="0" w:firstLine="567"/>
        <w:contextualSpacing w:val="0"/>
        <w:jc w:val="both"/>
        <w:rPr>
          <w:rFonts w:ascii="Times New Roman" w:hAnsi="Times New Roman" w:cs="Times New Roman"/>
          <w:color w:val="000000" w:themeColor="text1"/>
          <w:sz w:val="28"/>
          <w:szCs w:val="28"/>
          <w:u w:val="single"/>
          <w:lang w:val="en-US"/>
        </w:rPr>
      </w:pPr>
      <w:r w:rsidRPr="005A6284">
        <w:rPr>
          <w:rFonts w:ascii="Times New Roman" w:hAnsi="Times New Roman" w:cs="Times New Roman"/>
          <w:color w:val="000000" w:themeColor="text1"/>
          <w:sz w:val="28"/>
          <w:szCs w:val="28"/>
          <w:u w:val="single"/>
          <w:lang w:val="en-US"/>
        </w:rPr>
        <w:t xml:space="preserve">+ Bước 7: Sở </w:t>
      </w:r>
      <w:r w:rsidR="008B4DC7" w:rsidRPr="002C1B11">
        <w:rPr>
          <w:rFonts w:ascii="Times New Roman" w:hAnsi="Times New Roman" w:cs="Times New Roman"/>
          <w:color w:val="000000" w:themeColor="text1"/>
          <w:sz w:val="28"/>
          <w:szCs w:val="28"/>
          <w:u w:val="single"/>
          <w:lang w:val="en-US"/>
        </w:rPr>
        <w:t>Giao dịch</w:t>
      </w:r>
      <w:r w:rsidR="008B4DC7" w:rsidRPr="005A6284" w:rsidDel="008B4DC7">
        <w:rPr>
          <w:rFonts w:ascii="Times New Roman" w:hAnsi="Times New Roman" w:cs="Times New Roman"/>
          <w:color w:val="000000" w:themeColor="text1"/>
          <w:sz w:val="28"/>
          <w:szCs w:val="28"/>
          <w:u w:val="single"/>
          <w:lang w:val="en-US"/>
        </w:rPr>
        <w:t xml:space="preserve"> </w:t>
      </w:r>
      <w:r w:rsidRPr="005A6284">
        <w:rPr>
          <w:rFonts w:ascii="Times New Roman" w:hAnsi="Times New Roman" w:cs="Times New Roman"/>
          <w:color w:val="000000" w:themeColor="text1"/>
          <w:sz w:val="28"/>
          <w:szCs w:val="28"/>
          <w:u w:val="single"/>
          <w:lang w:val="en-US"/>
        </w:rPr>
        <w:t>NHNN lập lệnh nợ (pacs.010) gửi Ngân hàng Thành viên thanh toán bên mua/Tổ chức (bên) mua thanh toán tiền trực tiếp</w:t>
      </w:r>
      <w:r w:rsidR="00233660" w:rsidRPr="005A6284">
        <w:rPr>
          <w:rFonts w:ascii="Times New Roman" w:hAnsi="Times New Roman" w:cs="Times New Roman"/>
          <w:color w:val="000000" w:themeColor="text1"/>
          <w:sz w:val="28"/>
          <w:szCs w:val="28"/>
          <w:u w:val="single"/>
          <w:lang w:val="en-US"/>
        </w:rPr>
        <w:t>.</w:t>
      </w:r>
    </w:p>
    <w:bookmarkStart w:id="1" w:name="_MON_1849353562"/>
    <w:bookmarkEnd w:id="1"/>
    <w:p w14:paraId="0924367F" w14:textId="67CEC247" w:rsidR="0054384E" w:rsidRPr="005A6284" w:rsidRDefault="00C2398A" w:rsidP="00892866">
      <w:pPr>
        <w:pStyle w:val="ListParagraph"/>
        <w:tabs>
          <w:tab w:val="left" w:pos="851"/>
        </w:tabs>
        <w:spacing w:before="120" w:after="120"/>
        <w:ind w:left="0" w:firstLine="567"/>
        <w:contextualSpacing w:val="0"/>
        <w:jc w:val="both"/>
        <w:rPr>
          <w:rFonts w:ascii="Times New Roman" w:hAnsi="Times New Roman" w:cs="Times New Roman"/>
          <w:color w:val="000000" w:themeColor="text1"/>
          <w:sz w:val="28"/>
          <w:szCs w:val="28"/>
          <w:u w:val="single"/>
          <w:lang w:val="en-US"/>
        </w:rPr>
      </w:pPr>
      <w:r w:rsidRPr="00C2398A">
        <w:rPr>
          <w:rFonts w:ascii="Times New Roman" w:hAnsi="Times New Roman" w:cs="Times New Roman"/>
          <w:color w:val="000000" w:themeColor="text1"/>
          <w:sz w:val="28"/>
          <w:szCs w:val="28"/>
          <w:u w:val="single"/>
          <w:lang w:val="en-US"/>
        </w:rPr>
        <w:object w:dxaOrig="1360" w:dyaOrig="880" w14:anchorId="4D4B57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pt;height:44.2pt" o:ole="">
            <v:imagedata r:id="rId20" o:title=""/>
          </v:shape>
          <o:OLEObject Type="Embed" ProgID="Excel.Sheet.12" ShapeID="_x0000_i1025" DrawAspect="Icon" ObjectID="_1849353776" r:id="rId21"/>
        </w:object>
      </w:r>
    </w:p>
    <w:p w14:paraId="426B5A5B" w14:textId="0E5089F4" w:rsidR="00233660" w:rsidRPr="005A6284" w:rsidRDefault="00233660" w:rsidP="00892866">
      <w:pPr>
        <w:pStyle w:val="ListParagraph"/>
        <w:tabs>
          <w:tab w:val="left" w:pos="851"/>
        </w:tabs>
        <w:spacing w:before="120" w:after="120"/>
        <w:ind w:left="0" w:firstLine="567"/>
        <w:contextualSpacing w:val="0"/>
        <w:jc w:val="both"/>
        <w:rPr>
          <w:rFonts w:ascii="Times New Roman" w:hAnsi="Times New Roman" w:cs="Times New Roman"/>
          <w:color w:val="000000" w:themeColor="text1"/>
          <w:sz w:val="28"/>
          <w:szCs w:val="28"/>
          <w:u w:val="single"/>
          <w:lang w:val="en-US"/>
        </w:rPr>
      </w:pPr>
      <w:r w:rsidRPr="005A6284">
        <w:rPr>
          <w:rFonts w:ascii="Times New Roman" w:hAnsi="Times New Roman" w:cs="Times New Roman"/>
          <w:color w:val="000000" w:themeColor="text1"/>
          <w:sz w:val="28"/>
          <w:szCs w:val="28"/>
          <w:u w:val="single"/>
          <w:lang w:val="en-US"/>
        </w:rPr>
        <w:t>+ Bước 8</w:t>
      </w:r>
      <w:r w:rsidR="00794F7D" w:rsidRPr="005A6284">
        <w:rPr>
          <w:rFonts w:ascii="Times New Roman" w:hAnsi="Times New Roman" w:cs="Times New Roman"/>
          <w:color w:val="000000" w:themeColor="text1"/>
          <w:sz w:val="28"/>
          <w:szCs w:val="28"/>
          <w:u w:val="single"/>
          <w:lang w:val="en-US"/>
        </w:rPr>
        <w:t>.1</w:t>
      </w:r>
      <w:r w:rsidRPr="005A6284">
        <w:rPr>
          <w:rFonts w:ascii="Times New Roman" w:hAnsi="Times New Roman" w:cs="Times New Roman"/>
          <w:color w:val="000000" w:themeColor="text1"/>
          <w:sz w:val="28"/>
          <w:szCs w:val="28"/>
          <w:u w:val="single"/>
          <w:lang w:val="en-US"/>
        </w:rPr>
        <w:t>: Ngân hàng Thành viên thanh toán bên mua/Tổ chức (bên) mua thanh toán tiền trực tiếp</w:t>
      </w:r>
      <w:r w:rsidR="00196B12" w:rsidRPr="005A6284">
        <w:rPr>
          <w:rFonts w:ascii="Times New Roman" w:hAnsi="Times New Roman" w:cs="Times New Roman"/>
          <w:color w:val="000000" w:themeColor="text1"/>
          <w:sz w:val="28"/>
          <w:szCs w:val="28"/>
          <w:u w:val="single"/>
          <w:lang w:val="en-US"/>
        </w:rPr>
        <w:t xml:space="preserve"> đối chiếu các lệnh nợ do Sở </w:t>
      </w:r>
      <w:r w:rsidR="008B4DC7" w:rsidRPr="002C1B11">
        <w:rPr>
          <w:rFonts w:ascii="Times New Roman" w:hAnsi="Times New Roman" w:cs="Times New Roman"/>
          <w:color w:val="000000" w:themeColor="text1"/>
          <w:sz w:val="28"/>
          <w:szCs w:val="28"/>
          <w:u w:val="single"/>
          <w:lang w:val="en-US"/>
        </w:rPr>
        <w:t>Giao dịch</w:t>
      </w:r>
      <w:r w:rsidR="008B4DC7" w:rsidRPr="005A6284" w:rsidDel="008B4DC7">
        <w:rPr>
          <w:rFonts w:ascii="Times New Roman" w:hAnsi="Times New Roman" w:cs="Times New Roman"/>
          <w:color w:val="000000" w:themeColor="text1"/>
          <w:sz w:val="28"/>
          <w:szCs w:val="28"/>
          <w:u w:val="single"/>
          <w:lang w:val="en-US"/>
        </w:rPr>
        <w:t xml:space="preserve"> </w:t>
      </w:r>
      <w:r w:rsidR="00196B12" w:rsidRPr="005A6284">
        <w:rPr>
          <w:rFonts w:ascii="Times New Roman" w:hAnsi="Times New Roman" w:cs="Times New Roman"/>
          <w:color w:val="000000" w:themeColor="text1"/>
          <w:sz w:val="28"/>
          <w:szCs w:val="28"/>
          <w:u w:val="single"/>
          <w:lang w:val="en-US"/>
        </w:rPr>
        <w:t>NHNN gửi với Thông báo do VSD gửi nếu khớp đúng thì gửi tin điện chấp nhận nợ (pacs.002)</w:t>
      </w:r>
      <w:r w:rsidR="00794F7D" w:rsidRPr="005A6284">
        <w:rPr>
          <w:rFonts w:ascii="Times New Roman" w:hAnsi="Times New Roman" w:cs="Times New Roman"/>
          <w:color w:val="000000" w:themeColor="text1"/>
          <w:sz w:val="28"/>
          <w:szCs w:val="28"/>
          <w:u w:val="single"/>
          <w:lang w:val="en-US"/>
        </w:rPr>
        <w:t xml:space="preserve"> trước 15h30</w:t>
      </w:r>
      <w:r w:rsidR="00196B12" w:rsidRPr="005A6284">
        <w:rPr>
          <w:rFonts w:ascii="Times New Roman" w:hAnsi="Times New Roman" w:cs="Times New Roman"/>
          <w:color w:val="000000" w:themeColor="text1"/>
          <w:sz w:val="28"/>
          <w:szCs w:val="28"/>
          <w:u w:val="single"/>
          <w:lang w:val="en-US"/>
        </w:rPr>
        <w:t>.</w:t>
      </w:r>
    </w:p>
    <w:p w14:paraId="619E0CB5" w14:textId="77777777" w:rsidR="003217A7" w:rsidRPr="005A6284" w:rsidRDefault="00B57C9C" w:rsidP="00892866">
      <w:pPr>
        <w:pStyle w:val="ListParagraph"/>
        <w:tabs>
          <w:tab w:val="left" w:pos="851"/>
        </w:tabs>
        <w:spacing w:before="120" w:after="120"/>
        <w:ind w:left="0" w:firstLine="567"/>
        <w:contextualSpacing w:val="0"/>
        <w:jc w:val="both"/>
        <w:rPr>
          <w:rFonts w:ascii="Times New Roman" w:hAnsi="Times New Roman" w:cs="Times New Roman"/>
          <w:color w:val="000000" w:themeColor="text1"/>
          <w:sz w:val="28"/>
          <w:szCs w:val="28"/>
          <w:u w:val="single"/>
          <w:lang w:val="en-US"/>
        </w:rPr>
      </w:pPr>
      <w:r w:rsidRPr="002C1B11">
        <w:rPr>
          <w:rFonts w:ascii="Times New Roman" w:hAnsi="Times New Roman" w:cs="Times New Roman"/>
          <w:color w:val="000000" w:themeColor="text1"/>
          <w:sz w:val="28"/>
          <w:szCs w:val="28"/>
          <w:u w:val="single"/>
          <w:lang w:val="en-US"/>
        </w:rPr>
        <w:object w:dxaOrig="1543" w:dyaOrig="998" w14:anchorId="075A7178">
          <v:shape id="_x0000_i1026" type="#_x0000_t75" style="width:77.45pt;height:50.2pt" o:ole="">
            <v:imagedata r:id="rId22" o:title=""/>
          </v:shape>
          <o:OLEObject Type="Embed" ProgID="Excel.Sheet.12" ShapeID="_x0000_i1026" DrawAspect="Icon" ObjectID="_1849353777" r:id="rId23"/>
        </w:object>
      </w:r>
    </w:p>
    <w:p w14:paraId="4B6BDDBC" w14:textId="337E4BF2" w:rsidR="00794F7D" w:rsidRPr="005A6284" w:rsidRDefault="00794F7D" w:rsidP="00892866">
      <w:pPr>
        <w:pStyle w:val="ListParagraph"/>
        <w:tabs>
          <w:tab w:val="left" w:pos="851"/>
        </w:tabs>
        <w:spacing w:before="120" w:after="120"/>
        <w:ind w:left="0" w:firstLine="567"/>
        <w:contextualSpacing w:val="0"/>
        <w:jc w:val="both"/>
        <w:rPr>
          <w:rFonts w:ascii="Times New Roman" w:hAnsi="Times New Roman" w:cs="Times New Roman"/>
          <w:color w:val="000000" w:themeColor="text1"/>
          <w:sz w:val="28"/>
          <w:szCs w:val="28"/>
          <w:u w:val="single"/>
          <w:lang w:val="en-US"/>
        </w:rPr>
      </w:pPr>
      <w:r w:rsidRPr="005A6284">
        <w:rPr>
          <w:rFonts w:ascii="Times New Roman" w:hAnsi="Times New Roman" w:cs="Times New Roman"/>
          <w:color w:val="000000" w:themeColor="text1"/>
          <w:sz w:val="28"/>
          <w:szCs w:val="28"/>
          <w:u w:val="single"/>
          <w:lang w:val="en-US"/>
        </w:rPr>
        <w:t xml:space="preserve">+ Bước 8.2: Ngân hàng Thành viên thanh toán bên mua/Tổ chức (bên) mua thanh toán tiền trực tiếp đối chiếu các lệnh nợ do Sở </w:t>
      </w:r>
      <w:r w:rsidR="008B4DC7" w:rsidRPr="002C1B11">
        <w:rPr>
          <w:rFonts w:ascii="Times New Roman" w:hAnsi="Times New Roman" w:cs="Times New Roman"/>
          <w:color w:val="000000" w:themeColor="text1"/>
          <w:sz w:val="28"/>
          <w:szCs w:val="28"/>
          <w:u w:val="single"/>
          <w:lang w:val="en-US"/>
        </w:rPr>
        <w:t>Giao dịch</w:t>
      </w:r>
      <w:r w:rsidR="008B4DC7" w:rsidRPr="005A6284" w:rsidDel="008B4DC7">
        <w:rPr>
          <w:rFonts w:ascii="Times New Roman" w:hAnsi="Times New Roman" w:cs="Times New Roman"/>
          <w:color w:val="000000" w:themeColor="text1"/>
          <w:sz w:val="28"/>
          <w:szCs w:val="28"/>
          <w:u w:val="single"/>
          <w:lang w:val="en-US"/>
        </w:rPr>
        <w:t xml:space="preserve"> </w:t>
      </w:r>
      <w:r w:rsidRPr="005A6284">
        <w:rPr>
          <w:rFonts w:ascii="Times New Roman" w:hAnsi="Times New Roman" w:cs="Times New Roman"/>
          <w:color w:val="000000" w:themeColor="text1"/>
          <w:sz w:val="28"/>
          <w:szCs w:val="28"/>
          <w:u w:val="single"/>
          <w:lang w:val="en-US"/>
        </w:rPr>
        <w:t xml:space="preserve">NHNN gửi với Thông báo do VSD gửi nếu không khớp đúng thì gửi tin điện tra soát với Sở </w:t>
      </w:r>
      <w:r w:rsidR="008B4DC7" w:rsidRPr="002C1B11">
        <w:rPr>
          <w:rFonts w:ascii="Times New Roman" w:hAnsi="Times New Roman" w:cs="Times New Roman"/>
          <w:color w:val="000000" w:themeColor="text1"/>
          <w:sz w:val="28"/>
          <w:szCs w:val="28"/>
          <w:u w:val="single"/>
          <w:lang w:val="en-US"/>
        </w:rPr>
        <w:t>Giao dịch</w:t>
      </w:r>
      <w:r w:rsidR="008B4DC7" w:rsidRPr="005A6284" w:rsidDel="008B4DC7">
        <w:rPr>
          <w:rFonts w:ascii="Times New Roman" w:hAnsi="Times New Roman" w:cs="Times New Roman"/>
          <w:color w:val="000000" w:themeColor="text1"/>
          <w:sz w:val="28"/>
          <w:szCs w:val="28"/>
          <w:u w:val="single"/>
          <w:lang w:val="en-US"/>
        </w:rPr>
        <w:t xml:space="preserve"> </w:t>
      </w:r>
      <w:r w:rsidRPr="005A6284">
        <w:rPr>
          <w:rFonts w:ascii="Times New Roman" w:hAnsi="Times New Roman" w:cs="Times New Roman"/>
          <w:color w:val="000000" w:themeColor="text1"/>
          <w:sz w:val="28"/>
          <w:szCs w:val="28"/>
          <w:u w:val="single"/>
          <w:lang w:val="en-US"/>
        </w:rPr>
        <w:t>NHNN qua hệ thống TTĐTLNH và với VSD thông qua cổng thông tin VSD.</w:t>
      </w:r>
    </w:p>
    <w:p w14:paraId="2C009671" w14:textId="0F344C59" w:rsidR="00794F7D" w:rsidRPr="005A6284" w:rsidRDefault="00794F7D" w:rsidP="00892866">
      <w:pPr>
        <w:pStyle w:val="ListParagraph"/>
        <w:tabs>
          <w:tab w:val="left" w:pos="851"/>
        </w:tabs>
        <w:spacing w:before="120" w:after="120"/>
        <w:ind w:left="0" w:firstLine="567"/>
        <w:contextualSpacing w:val="0"/>
        <w:jc w:val="both"/>
        <w:rPr>
          <w:rFonts w:ascii="Times New Roman" w:hAnsi="Times New Roman" w:cs="Times New Roman"/>
          <w:color w:val="000000" w:themeColor="text1"/>
          <w:sz w:val="28"/>
          <w:szCs w:val="28"/>
          <w:u w:val="single"/>
          <w:lang w:val="en-US"/>
        </w:rPr>
      </w:pPr>
      <w:r w:rsidRPr="005A6284">
        <w:rPr>
          <w:rFonts w:ascii="Times New Roman" w:hAnsi="Times New Roman" w:cs="Times New Roman"/>
          <w:color w:val="000000" w:themeColor="text1"/>
          <w:sz w:val="28"/>
          <w:szCs w:val="28"/>
          <w:u w:val="single"/>
          <w:lang w:val="en-US"/>
        </w:rPr>
        <w:t xml:space="preserve">+ Bước 8.3:  Ngân hàng Thành viên thanh toán bên mua/Tổ chức (bên) mua thanh toán tiền trực tiếp đối chiếu các lệnh nợ do Sở </w:t>
      </w:r>
      <w:r w:rsidR="008B4DC7" w:rsidRPr="002C1B11">
        <w:rPr>
          <w:rFonts w:ascii="Times New Roman" w:hAnsi="Times New Roman" w:cs="Times New Roman"/>
          <w:color w:val="000000" w:themeColor="text1"/>
          <w:sz w:val="28"/>
          <w:szCs w:val="28"/>
          <w:u w:val="single"/>
          <w:lang w:val="en-US"/>
        </w:rPr>
        <w:t>Giao dịch</w:t>
      </w:r>
      <w:r w:rsidR="008B4DC7" w:rsidRPr="005A6284" w:rsidDel="008B4DC7">
        <w:rPr>
          <w:rFonts w:ascii="Times New Roman" w:hAnsi="Times New Roman" w:cs="Times New Roman"/>
          <w:color w:val="000000" w:themeColor="text1"/>
          <w:sz w:val="28"/>
          <w:szCs w:val="28"/>
          <w:u w:val="single"/>
          <w:lang w:val="en-US"/>
        </w:rPr>
        <w:t xml:space="preserve"> </w:t>
      </w:r>
      <w:r w:rsidRPr="005A6284">
        <w:rPr>
          <w:rFonts w:ascii="Times New Roman" w:hAnsi="Times New Roman" w:cs="Times New Roman"/>
          <w:color w:val="000000" w:themeColor="text1"/>
          <w:sz w:val="28"/>
          <w:szCs w:val="28"/>
          <w:u w:val="single"/>
          <w:lang w:val="en-US"/>
        </w:rPr>
        <w:t>NHNN gửi với Thông báo do VSD gửi nếu không còn phù hợp thì gửi tin điện từ chố</w:t>
      </w:r>
      <w:r w:rsidR="006402FF" w:rsidRPr="005A6284">
        <w:rPr>
          <w:rFonts w:ascii="Times New Roman" w:hAnsi="Times New Roman" w:cs="Times New Roman"/>
          <w:color w:val="000000" w:themeColor="text1"/>
          <w:sz w:val="28"/>
          <w:szCs w:val="28"/>
          <w:u w:val="single"/>
          <w:lang w:val="en-US"/>
        </w:rPr>
        <w:t xml:space="preserve">i nhận </w:t>
      </w:r>
      <w:r w:rsidRPr="005A6284">
        <w:rPr>
          <w:rFonts w:ascii="Times New Roman" w:hAnsi="Times New Roman" w:cs="Times New Roman"/>
          <w:color w:val="000000" w:themeColor="text1"/>
          <w:sz w:val="28"/>
          <w:szCs w:val="28"/>
          <w:u w:val="single"/>
          <w:lang w:val="en-US"/>
        </w:rPr>
        <w:t>nợ (pacs.002) trước 15h30.</w:t>
      </w:r>
    </w:p>
    <w:p w14:paraId="4AD7E650" w14:textId="54F27594" w:rsidR="00794F7D" w:rsidRPr="005A6284" w:rsidRDefault="00794F7D" w:rsidP="00892866">
      <w:pPr>
        <w:pStyle w:val="ListParagraph"/>
        <w:tabs>
          <w:tab w:val="left" w:pos="851"/>
        </w:tabs>
        <w:spacing w:before="120" w:after="120"/>
        <w:ind w:left="0" w:firstLine="567"/>
        <w:contextualSpacing w:val="0"/>
        <w:jc w:val="both"/>
        <w:rPr>
          <w:rFonts w:ascii="Times New Roman" w:hAnsi="Times New Roman" w:cs="Times New Roman"/>
          <w:color w:val="000000" w:themeColor="text1"/>
          <w:sz w:val="28"/>
          <w:szCs w:val="28"/>
          <w:u w:val="single"/>
          <w:lang w:val="en-US"/>
        </w:rPr>
      </w:pPr>
      <w:r w:rsidRPr="005A6284">
        <w:rPr>
          <w:rFonts w:ascii="Times New Roman" w:hAnsi="Times New Roman" w:cs="Times New Roman"/>
          <w:color w:val="000000" w:themeColor="text1"/>
          <w:sz w:val="28"/>
          <w:szCs w:val="28"/>
          <w:u w:val="single"/>
          <w:lang w:val="en-US"/>
        </w:rPr>
        <w:t xml:space="preserve">+ Bước 9: Sở </w:t>
      </w:r>
      <w:r w:rsidR="008B4DC7" w:rsidRPr="002C1B11">
        <w:rPr>
          <w:rFonts w:ascii="Times New Roman" w:hAnsi="Times New Roman" w:cs="Times New Roman"/>
          <w:color w:val="000000" w:themeColor="text1"/>
          <w:sz w:val="28"/>
          <w:szCs w:val="28"/>
          <w:u w:val="single"/>
          <w:lang w:val="en-US"/>
        </w:rPr>
        <w:t>Giao dịch</w:t>
      </w:r>
      <w:r w:rsidR="008B4DC7" w:rsidRPr="005A6284" w:rsidDel="008B4DC7">
        <w:rPr>
          <w:rFonts w:ascii="Times New Roman" w:hAnsi="Times New Roman" w:cs="Times New Roman"/>
          <w:color w:val="000000" w:themeColor="text1"/>
          <w:sz w:val="28"/>
          <w:szCs w:val="28"/>
          <w:u w:val="single"/>
          <w:lang w:val="en-US"/>
        </w:rPr>
        <w:t xml:space="preserve"> </w:t>
      </w:r>
      <w:r w:rsidRPr="005A6284">
        <w:rPr>
          <w:rFonts w:ascii="Times New Roman" w:hAnsi="Times New Roman" w:cs="Times New Roman"/>
          <w:color w:val="000000" w:themeColor="text1"/>
          <w:sz w:val="28"/>
          <w:szCs w:val="28"/>
          <w:u w:val="single"/>
          <w:lang w:val="en-US"/>
        </w:rPr>
        <w:t>NHNN xác thực chấp nhận nợ</w:t>
      </w:r>
      <w:r w:rsidR="006402FF" w:rsidRPr="005A6284">
        <w:rPr>
          <w:rFonts w:ascii="Times New Roman" w:hAnsi="Times New Roman" w:cs="Times New Roman"/>
          <w:color w:val="000000" w:themeColor="text1"/>
          <w:sz w:val="28"/>
          <w:szCs w:val="28"/>
          <w:u w:val="single"/>
          <w:lang w:val="en-US"/>
        </w:rPr>
        <w:t xml:space="preserve">/từ chối nhận nợ </w:t>
      </w:r>
      <w:r w:rsidRPr="005A6284">
        <w:rPr>
          <w:rFonts w:ascii="Times New Roman" w:hAnsi="Times New Roman" w:cs="Times New Roman"/>
          <w:color w:val="000000" w:themeColor="text1"/>
          <w:sz w:val="28"/>
          <w:szCs w:val="28"/>
          <w:u w:val="single"/>
          <w:lang w:val="en-US"/>
        </w:rPr>
        <w:t xml:space="preserve">của Ngân hàng Thành viên thanh toán bên mua/Tổ chức (bên) mua thanh toán tiền trực tiếp. </w:t>
      </w:r>
      <w:r w:rsidR="006402FF" w:rsidRPr="005A6284">
        <w:rPr>
          <w:rFonts w:ascii="Times New Roman" w:hAnsi="Times New Roman" w:cs="Times New Roman"/>
          <w:color w:val="000000" w:themeColor="text1"/>
          <w:sz w:val="28"/>
          <w:szCs w:val="28"/>
          <w:u w:val="single"/>
          <w:lang w:val="en-US"/>
        </w:rPr>
        <w:t xml:space="preserve">Nếu chấp nhận nợ hợp lệ </w:t>
      </w:r>
      <w:r w:rsidRPr="005A6284">
        <w:rPr>
          <w:rFonts w:ascii="Times New Roman" w:hAnsi="Times New Roman" w:cs="Times New Roman"/>
          <w:color w:val="000000" w:themeColor="text1"/>
          <w:sz w:val="28"/>
          <w:szCs w:val="28"/>
          <w:u w:val="single"/>
          <w:lang w:val="en-US"/>
        </w:rPr>
        <w:t xml:space="preserve">Phòng Kế toán sẽ thực hiện ghi có tài khoản của người nhận lệnh (NH TVTT bên bán/Tổ chức (bên) bán thanh toán tiền trực tiếp) tại Sở </w:t>
      </w:r>
      <w:r w:rsidR="008B4DC7" w:rsidRPr="002C1B11">
        <w:rPr>
          <w:rFonts w:ascii="Times New Roman" w:hAnsi="Times New Roman" w:cs="Times New Roman"/>
          <w:color w:val="000000" w:themeColor="text1"/>
          <w:sz w:val="28"/>
          <w:szCs w:val="28"/>
          <w:u w:val="single"/>
          <w:lang w:val="en-US"/>
        </w:rPr>
        <w:t>Giao dịch</w:t>
      </w:r>
      <w:r w:rsidR="008B4DC7" w:rsidRPr="005A6284" w:rsidDel="008B4DC7">
        <w:rPr>
          <w:rFonts w:ascii="Times New Roman" w:hAnsi="Times New Roman" w:cs="Times New Roman"/>
          <w:color w:val="000000" w:themeColor="text1"/>
          <w:sz w:val="28"/>
          <w:szCs w:val="28"/>
          <w:u w:val="single"/>
          <w:lang w:val="en-US"/>
        </w:rPr>
        <w:t xml:space="preserve"> </w:t>
      </w:r>
      <w:r w:rsidRPr="005A6284">
        <w:rPr>
          <w:rFonts w:ascii="Times New Roman" w:hAnsi="Times New Roman" w:cs="Times New Roman"/>
          <w:color w:val="000000" w:themeColor="text1"/>
          <w:sz w:val="28"/>
          <w:szCs w:val="28"/>
          <w:u w:val="single"/>
          <w:lang w:val="en-US"/>
        </w:rPr>
        <w:t>NHNN.</w:t>
      </w:r>
    </w:p>
    <w:p w14:paraId="5DC43D95" w14:textId="0DA5424D" w:rsidR="006402FF" w:rsidRPr="005A6284" w:rsidRDefault="006402FF" w:rsidP="006402FF">
      <w:pPr>
        <w:pStyle w:val="ListParagraph"/>
        <w:tabs>
          <w:tab w:val="left" w:pos="0"/>
          <w:tab w:val="left" w:pos="851"/>
          <w:tab w:val="left" w:pos="993"/>
        </w:tabs>
        <w:spacing w:before="120" w:after="120" w:line="264" w:lineRule="auto"/>
        <w:ind w:left="0" w:right="-46" w:firstLine="567"/>
        <w:jc w:val="both"/>
        <w:rPr>
          <w:rFonts w:ascii="Times New Roman" w:hAnsi="Times New Roman" w:cs="Times New Roman"/>
          <w:color w:val="000000" w:themeColor="text1"/>
          <w:sz w:val="28"/>
          <w:szCs w:val="28"/>
          <w:u w:val="single"/>
          <w:lang w:val="en-US"/>
        </w:rPr>
      </w:pPr>
      <w:r w:rsidRPr="005A6284">
        <w:rPr>
          <w:rFonts w:ascii="Times New Roman" w:hAnsi="Times New Roman" w:cs="Times New Roman"/>
          <w:color w:val="000000" w:themeColor="text1"/>
          <w:sz w:val="28"/>
          <w:szCs w:val="28"/>
          <w:u w:val="single"/>
          <w:lang w:val="en-US"/>
        </w:rPr>
        <w:lastRenderedPageBreak/>
        <w:t>+ Bước 10: Sau khi nhận được chấp nhận nợ và hoàn thành hạch toán ghi có tài khoản của NH TVTT bên bán/Tổ chức (bên) bán thanh toán tiền trực tiếp hoặc nhận được từ chối nợ, hệ thống tự động gửi thông báo kết quả thanh toán tiền giao dịch TPCP theo từng giao dịch cho VSD.</w:t>
      </w:r>
    </w:p>
    <w:p w14:paraId="013C2E74" w14:textId="00C7B44B" w:rsidR="006402FF" w:rsidRPr="005A6284" w:rsidRDefault="006402FF" w:rsidP="006402FF">
      <w:pPr>
        <w:pStyle w:val="ListParagraph"/>
        <w:tabs>
          <w:tab w:val="left" w:pos="0"/>
          <w:tab w:val="left" w:pos="851"/>
          <w:tab w:val="left" w:pos="993"/>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 Bước 11: Ngay sau khi nhận được thông báo kết quả thanh toán tiền giao dịch TPCP của Sở </w:t>
      </w:r>
      <w:r w:rsidR="008B4DC7" w:rsidRPr="005A6284">
        <w:rPr>
          <w:rFonts w:ascii="Times New Roman" w:hAnsi="Times New Roman" w:cs="Times New Roman"/>
          <w:color w:val="000000" w:themeColor="text1"/>
          <w:sz w:val="28"/>
          <w:szCs w:val="28"/>
          <w:lang w:val="en-US"/>
        </w:rPr>
        <w:t>Giao dịch</w:t>
      </w:r>
      <w:r w:rsidR="008B4DC7" w:rsidRPr="005A6284" w:rsidDel="008B4DC7">
        <w:rPr>
          <w:rFonts w:ascii="Times New Roman" w:hAnsi="Times New Roman" w:cs="Times New Roman"/>
          <w:color w:val="000000" w:themeColor="text1"/>
          <w:sz w:val="28"/>
          <w:szCs w:val="28"/>
          <w:lang w:val="en-US"/>
        </w:rPr>
        <w:t xml:space="preserve"> </w:t>
      </w:r>
      <w:r w:rsidRPr="005A6284">
        <w:rPr>
          <w:rFonts w:ascii="Times New Roman" w:hAnsi="Times New Roman" w:cs="Times New Roman"/>
          <w:color w:val="000000" w:themeColor="text1"/>
          <w:sz w:val="28"/>
          <w:szCs w:val="28"/>
          <w:lang w:val="en-US"/>
        </w:rPr>
        <w:t xml:space="preserve">NHNN, hệ thống thanh toán trái phiếu của VSD sẽ xác định giao dịch, thực hiện thanh toán TPCP tương ứng đồng thời gửi xác nhận đến Sở </w:t>
      </w:r>
      <w:r w:rsidR="008B4DC7" w:rsidRPr="005A6284">
        <w:rPr>
          <w:rFonts w:ascii="Times New Roman" w:hAnsi="Times New Roman" w:cs="Times New Roman"/>
          <w:color w:val="000000" w:themeColor="text1"/>
          <w:sz w:val="28"/>
          <w:szCs w:val="28"/>
          <w:lang w:val="en-US"/>
        </w:rPr>
        <w:t>Giao dịch</w:t>
      </w:r>
      <w:r w:rsidR="008B4DC7" w:rsidRPr="005A6284" w:rsidDel="008B4DC7">
        <w:rPr>
          <w:rFonts w:ascii="Times New Roman" w:hAnsi="Times New Roman" w:cs="Times New Roman"/>
          <w:color w:val="000000" w:themeColor="text1"/>
          <w:sz w:val="28"/>
          <w:szCs w:val="28"/>
          <w:lang w:val="en-US"/>
        </w:rPr>
        <w:t xml:space="preserve"> </w:t>
      </w:r>
      <w:r w:rsidRPr="005A6284">
        <w:rPr>
          <w:rFonts w:ascii="Times New Roman" w:hAnsi="Times New Roman" w:cs="Times New Roman"/>
          <w:color w:val="000000" w:themeColor="text1"/>
          <w:sz w:val="28"/>
          <w:szCs w:val="28"/>
          <w:lang w:val="en-US"/>
        </w:rPr>
        <w:t>NHNN là đã nhận thông báo thành công.</w:t>
      </w:r>
    </w:p>
    <w:p w14:paraId="7CCEC086" w14:textId="718CD662" w:rsidR="006402FF" w:rsidRPr="005A6284" w:rsidRDefault="006402FF" w:rsidP="006402FF">
      <w:pPr>
        <w:pStyle w:val="ListParagraph"/>
        <w:tabs>
          <w:tab w:val="left" w:pos="0"/>
          <w:tab w:val="left" w:pos="851"/>
          <w:tab w:val="left" w:pos="993"/>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Bước 12: Từ 15h30 đến 16h30.</w:t>
      </w:r>
    </w:p>
    <w:p w14:paraId="22BCD137" w14:textId="5C224571" w:rsidR="006402FF" w:rsidRPr="005A6284" w:rsidRDefault="006402FF" w:rsidP="006402FF">
      <w:pPr>
        <w:pStyle w:val="ListParagraph"/>
        <w:tabs>
          <w:tab w:val="left" w:pos="0"/>
          <w:tab w:val="left" w:pos="851"/>
          <w:tab w:val="left" w:pos="993"/>
        </w:tabs>
        <w:spacing w:before="120" w:after="120" w:line="264" w:lineRule="auto"/>
        <w:ind w:left="0" w:right="-46"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12.1 Phòng Kế toán lập, ký chữ ký điện tử và gửi VSD Bảng tổng hợp kết quả thanh toán tiền giao dịch TPCP trong ngày.</w:t>
      </w:r>
    </w:p>
    <w:p w14:paraId="1D2599CC" w14:textId="57ACC014" w:rsidR="00794F7D" w:rsidRPr="005A6284" w:rsidRDefault="006402FF" w:rsidP="002D5034">
      <w:pPr>
        <w:pStyle w:val="ListParagraph"/>
        <w:tabs>
          <w:tab w:val="left" w:pos="851"/>
        </w:tabs>
        <w:spacing w:before="120" w:after="120"/>
        <w:ind w:left="0" w:firstLine="567"/>
        <w:contextualSpacing w:val="0"/>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12.2 Sau khi nhận được Bảng tổng hợp kết quả thanh toán tiền giao dịch TPCP trong ngày do Sở </w:t>
      </w:r>
      <w:r w:rsidR="008B4DC7" w:rsidRPr="005A6284">
        <w:rPr>
          <w:rFonts w:ascii="Times New Roman" w:hAnsi="Times New Roman" w:cs="Times New Roman"/>
          <w:color w:val="000000" w:themeColor="text1"/>
          <w:sz w:val="28"/>
          <w:szCs w:val="28"/>
          <w:lang w:val="en-US"/>
        </w:rPr>
        <w:t>Giao dịch</w:t>
      </w:r>
      <w:r w:rsidR="008B4DC7" w:rsidRPr="005A6284" w:rsidDel="008B4DC7">
        <w:rPr>
          <w:rFonts w:ascii="Times New Roman" w:hAnsi="Times New Roman" w:cs="Times New Roman"/>
          <w:color w:val="000000" w:themeColor="text1"/>
          <w:sz w:val="28"/>
          <w:szCs w:val="28"/>
          <w:lang w:val="en-US"/>
        </w:rPr>
        <w:t xml:space="preserve"> </w:t>
      </w:r>
      <w:r w:rsidRPr="005A6284">
        <w:rPr>
          <w:rFonts w:ascii="Times New Roman" w:hAnsi="Times New Roman" w:cs="Times New Roman"/>
          <w:color w:val="000000" w:themeColor="text1"/>
          <w:sz w:val="28"/>
          <w:szCs w:val="28"/>
          <w:lang w:val="en-US"/>
        </w:rPr>
        <w:t xml:space="preserve">NHNN gửi đến, VSD thực hiện xác thực, ký chữ ký điện tử và gửi kết quả đối chiếu cho Sở </w:t>
      </w:r>
      <w:r w:rsidR="008B4DC7" w:rsidRPr="005A6284">
        <w:rPr>
          <w:rFonts w:ascii="Times New Roman" w:hAnsi="Times New Roman" w:cs="Times New Roman"/>
          <w:color w:val="000000" w:themeColor="text1"/>
          <w:sz w:val="28"/>
          <w:szCs w:val="28"/>
          <w:lang w:val="en-US"/>
        </w:rPr>
        <w:t>Giao dịch</w:t>
      </w:r>
      <w:r w:rsidR="008B4DC7" w:rsidRPr="005A6284" w:rsidDel="008B4DC7">
        <w:rPr>
          <w:rFonts w:ascii="Times New Roman" w:hAnsi="Times New Roman" w:cs="Times New Roman"/>
          <w:color w:val="000000" w:themeColor="text1"/>
          <w:sz w:val="28"/>
          <w:szCs w:val="28"/>
          <w:lang w:val="en-US"/>
        </w:rPr>
        <w:t xml:space="preserve"> </w:t>
      </w:r>
      <w:r w:rsidRPr="005A6284">
        <w:rPr>
          <w:rFonts w:ascii="Times New Roman" w:hAnsi="Times New Roman" w:cs="Times New Roman"/>
          <w:color w:val="000000" w:themeColor="text1"/>
          <w:sz w:val="28"/>
          <w:szCs w:val="28"/>
          <w:lang w:val="en-US"/>
        </w:rPr>
        <w:t>NHNN.</w:t>
      </w:r>
    </w:p>
    <w:p w14:paraId="2B44E068" w14:textId="18CA200D" w:rsidR="004C3CD0" w:rsidRPr="005A6284" w:rsidRDefault="00892866" w:rsidP="00892866">
      <w:pPr>
        <w:pStyle w:val="Heading1"/>
        <w:numPr>
          <w:ilvl w:val="0"/>
          <w:numId w:val="2"/>
        </w:numPr>
        <w:tabs>
          <w:tab w:val="left" w:pos="284"/>
          <w:tab w:val="left" w:pos="426"/>
        </w:tabs>
        <w:spacing w:before="120" w:after="120"/>
        <w:jc w:val="both"/>
        <w:rPr>
          <w:rFonts w:ascii="Times New Roman" w:hAnsi="Times New Roman" w:cs="Times New Roman"/>
          <w:color w:val="000000" w:themeColor="text1"/>
          <w:lang w:val="en-US"/>
        </w:rPr>
      </w:pPr>
      <w:r w:rsidRPr="005A6284">
        <w:rPr>
          <w:rFonts w:ascii="Times New Roman" w:hAnsi="Times New Roman" w:cs="Times New Roman"/>
          <w:color w:val="000000" w:themeColor="text1"/>
          <w:lang w:val="en-US"/>
        </w:rPr>
        <w:t>Dịch vụ</w:t>
      </w:r>
      <w:r w:rsidR="004C3CD0" w:rsidRPr="005A6284">
        <w:rPr>
          <w:rFonts w:ascii="Times New Roman" w:hAnsi="Times New Roman" w:cs="Times New Roman"/>
          <w:color w:val="000000" w:themeColor="text1"/>
          <w:lang w:val="en-US"/>
        </w:rPr>
        <w:t xml:space="preserve"> thanh toán ngoại tệ theo nguyên tắc PvP trên hệ thống TTĐTLNH</w:t>
      </w:r>
    </w:p>
    <w:p w14:paraId="1D68AB10" w14:textId="0D13C05C" w:rsidR="001C0BF6" w:rsidRPr="005A6284" w:rsidRDefault="001C0BF6" w:rsidP="001C0BF6">
      <w:pPr>
        <w:pStyle w:val="Heading1"/>
        <w:numPr>
          <w:ilvl w:val="1"/>
          <w:numId w:val="72"/>
        </w:numPr>
        <w:tabs>
          <w:tab w:val="left" w:pos="284"/>
          <w:tab w:val="left" w:pos="426"/>
        </w:tabs>
        <w:spacing w:before="120" w:after="120"/>
        <w:jc w:val="both"/>
        <w:rPr>
          <w:rFonts w:ascii="Times New Roman" w:hAnsi="Times New Roman" w:cs="Times New Roman"/>
          <w:color w:val="000000" w:themeColor="text1"/>
          <w:lang w:val="en-US"/>
        </w:rPr>
      </w:pPr>
      <w:r w:rsidRPr="005A6284">
        <w:rPr>
          <w:rFonts w:ascii="Times New Roman" w:hAnsi="Times New Roman" w:cs="Times New Roman"/>
          <w:color w:val="000000" w:themeColor="text1"/>
          <w:lang w:val="en-US"/>
        </w:rPr>
        <w:t>Mục tiêu và hiện trạng</w:t>
      </w:r>
    </w:p>
    <w:p w14:paraId="0C5752E5" w14:textId="2B14C9DB" w:rsidR="001C0BF6" w:rsidRPr="005A6284" w:rsidRDefault="001C0BF6" w:rsidP="001C0BF6">
      <w:pPr>
        <w:pStyle w:val="Heading1"/>
        <w:numPr>
          <w:ilvl w:val="2"/>
          <w:numId w:val="72"/>
        </w:numPr>
        <w:tabs>
          <w:tab w:val="left" w:pos="284"/>
          <w:tab w:val="left" w:pos="567"/>
        </w:tabs>
        <w:spacing w:before="120" w:after="120"/>
        <w:jc w:val="both"/>
        <w:rPr>
          <w:rFonts w:ascii="Times New Roman" w:hAnsi="Times New Roman" w:cs="Times New Roman"/>
          <w:color w:val="000000" w:themeColor="text1"/>
          <w:lang w:val="en-US"/>
        </w:rPr>
      </w:pPr>
      <w:r w:rsidRPr="005A6284">
        <w:rPr>
          <w:rFonts w:ascii="Times New Roman" w:hAnsi="Times New Roman" w:cs="Times New Roman"/>
          <w:color w:val="000000" w:themeColor="text1"/>
          <w:lang w:val="en-US"/>
        </w:rPr>
        <w:t>Mục tiêu</w:t>
      </w:r>
    </w:p>
    <w:p w14:paraId="5377446D" w14:textId="04AEE299" w:rsidR="001C0BF6" w:rsidRPr="005A6284" w:rsidRDefault="001C0BF6" w:rsidP="001C0BF6">
      <w:pPr>
        <w:pStyle w:val="ListParagraph"/>
        <w:tabs>
          <w:tab w:val="left" w:pos="851"/>
        </w:tabs>
        <w:spacing w:before="120" w:after="120"/>
        <w:ind w:left="0"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Nghiên cứu, đề xuất quy trình nghiệp vụ và loại tin điện sử dụng cho dịch vụ thanh </w:t>
      </w:r>
      <w:r w:rsidR="002F0972" w:rsidRPr="005A6284">
        <w:rPr>
          <w:rFonts w:ascii="Times New Roman" w:hAnsi="Times New Roman" w:cs="Times New Roman"/>
          <w:color w:val="000000" w:themeColor="text1"/>
          <w:sz w:val="28"/>
          <w:szCs w:val="28"/>
          <w:lang w:val="en-US"/>
        </w:rPr>
        <w:t xml:space="preserve">toán </w:t>
      </w:r>
      <w:r w:rsidRPr="005A6284">
        <w:rPr>
          <w:rFonts w:ascii="Times New Roman" w:hAnsi="Times New Roman" w:cs="Times New Roman"/>
          <w:color w:val="000000" w:themeColor="text1"/>
          <w:sz w:val="28"/>
          <w:szCs w:val="28"/>
          <w:lang w:val="en-US"/>
        </w:rPr>
        <w:t xml:space="preserve">ngoại tệ theo nguyên tắc PvP trên hệ thống TTĐTLNH. </w:t>
      </w:r>
    </w:p>
    <w:p w14:paraId="2188EB9B" w14:textId="77777777" w:rsidR="001C0BF6" w:rsidRPr="005A6284" w:rsidRDefault="001C0BF6" w:rsidP="00494087">
      <w:pPr>
        <w:pStyle w:val="Heading1"/>
        <w:numPr>
          <w:ilvl w:val="2"/>
          <w:numId w:val="72"/>
        </w:numPr>
        <w:tabs>
          <w:tab w:val="left" w:pos="284"/>
          <w:tab w:val="left" w:pos="567"/>
        </w:tabs>
        <w:spacing w:before="120" w:after="120"/>
        <w:jc w:val="both"/>
        <w:rPr>
          <w:rFonts w:ascii="Times New Roman" w:hAnsi="Times New Roman" w:cs="Times New Roman"/>
          <w:color w:val="000000" w:themeColor="text1"/>
          <w:lang w:val="en-US"/>
        </w:rPr>
      </w:pPr>
      <w:r w:rsidRPr="005A6284">
        <w:rPr>
          <w:rFonts w:ascii="Times New Roman" w:hAnsi="Times New Roman" w:cs="Times New Roman"/>
          <w:color w:val="000000" w:themeColor="text1"/>
          <w:lang w:val="en-US"/>
        </w:rPr>
        <w:t>Hiện trạng:</w:t>
      </w:r>
    </w:p>
    <w:p w14:paraId="2DBFA84D" w14:textId="589E14C9" w:rsidR="001C0BF6" w:rsidRPr="005A6284" w:rsidRDefault="001C0BF6" w:rsidP="00494087">
      <w:pPr>
        <w:pStyle w:val="Heading1"/>
        <w:numPr>
          <w:ilvl w:val="3"/>
          <w:numId w:val="72"/>
        </w:numPr>
        <w:tabs>
          <w:tab w:val="left" w:pos="284"/>
          <w:tab w:val="left" w:pos="567"/>
        </w:tabs>
        <w:spacing w:before="120" w:after="120"/>
        <w:jc w:val="both"/>
        <w:rPr>
          <w:rFonts w:ascii="Times New Roman" w:hAnsi="Times New Roman" w:cs="Times New Roman"/>
          <w:b w:val="0"/>
          <w:color w:val="000000" w:themeColor="text1"/>
          <w:lang w:val="en-US"/>
        </w:rPr>
      </w:pPr>
      <w:r w:rsidRPr="005A6284">
        <w:rPr>
          <w:rFonts w:ascii="Times New Roman" w:hAnsi="Times New Roman" w:cs="Times New Roman"/>
          <w:b w:val="0"/>
          <w:color w:val="000000" w:themeColor="text1"/>
          <w:lang w:val="en-US"/>
        </w:rPr>
        <w:t>Thông lệ</w:t>
      </w:r>
      <w:r w:rsidR="00494087" w:rsidRPr="005A6284">
        <w:rPr>
          <w:rFonts w:ascii="Times New Roman" w:hAnsi="Times New Roman" w:cs="Times New Roman"/>
          <w:b w:val="0"/>
          <w:color w:val="000000" w:themeColor="text1"/>
          <w:lang w:val="en-US"/>
        </w:rPr>
        <w:t xml:space="preserve"> trên thế giới </w:t>
      </w:r>
    </w:p>
    <w:p w14:paraId="387DFF23" w14:textId="77777777" w:rsidR="00494087" w:rsidRPr="005A6284" w:rsidRDefault="00494087" w:rsidP="00494087">
      <w:pPr>
        <w:pStyle w:val="ListParagraph"/>
        <w:tabs>
          <w:tab w:val="left" w:pos="851"/>
        </w:tabs>
        <w:spacing w:before="120" w:after="120"/>
        <w:ind w:left="0"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Trên thế giới dịch vụ thanh toán ngoại tệ theo nguyên tắc PvP thường được dùng để xử lý thanh toán ngoại tệ/ngoại hối quốc tế bằng cách đảm bảo cả hai  loại tiền khác nhau chỉ được hoàn tất thanh toán cùng lúc  để giảm rủi ro. Một số kết nối thanh toán PvP hiện nay là:</w:t>
      </w:r>
    </w:p>
    <w:p w14:paraId="6C69F63E" w14:textId="77777777" w:rsidR="00494087" w:rsidRPr="005A6284" w:rsidRDefault="00494087" w:rsidP="00494087">
      <w:pPr>
        <w:pStyle w:val="ListParagraph"/>
        <w:numPr>
          <w:ilvl w:val="0"/>
          <w:numId w:val="74"/>
        </w:numPr>
        <w:tabs>
          <w:tab w:val="left" w:pos="851"/>
        </w:tabs>
        <w:spacing w:before="120" w:after="120"/>
        <w:ind w:left="0"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Hệ thống thanh toán quốc tế CLS Group (Continuous Linked Settlement) là hệ thống thanh toán PvP đa tiền tệ có tiếng nhất thế giới hiện nay, được sử dụng để giảm rủi ro thanh toán trong giao dịch ngoại hối cho các thành viên.</w:t>
      </w:r>
    </w:p>
    <w:p w14:paraId="3818A175" w14:textId="77777777" w:rsidR="00494087" w:rsidRPr="005A6284" w:rsidRDefault="00494087" w:rsidP="00494087">
      <w:pPr>
        <w:pStyle w:val="ListParagraph"/>
        <w:numPr>
          <w:ilvl w:val="0"/>
          <w:numId w:val="74"/>
        </w:numPr>
        <w:tabs>
          <w:tab w:val="left" w:pos="851"/>
        </w:tabs>
        <w:spacing w:before="120" w:after="120"/>
        <w:ind w:left="0"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Một số quốc gia đã thiết lập liên kết PvP giữa hệ thống thanh toán nội địa của nước này với hệ thống thanh toán của nước khác, nhằm giảm rủi ro giao dịch liên ngân hàng xuyên biên giới ví dụ như Hong Kong Monetary Authority (HKMA) đã thiết lập liên kết giữa hệ thống thanh toán RTGS của Hong Kong và các hệ thống RTGS trong khu vực, cho phép PvP cho thanh toán ngoại hối giữa các cặp tiền khác nhau trong giờ làm việc của hai thị trường như: (i) Liên kết giữa RTGS Hong Kong và hệ thống RENTAS (Malaysia) để PvP thanh toán Ringgit ↔ USD; (ii) Liên kết với hệ thống RTGS của Indonesia; (iii) Liên kết với hệ thống RTGS của Thái Lan. Các liên kết này không chỉ là thanh toán nội địa, mà là cơ chế phối hợp giữa hai </w:t>
      </w:r>
      <w:r w:rsidRPr="005A6284">
        <w:rPr>
          <w:rFonts w:ascii="Times New Roman" w:hAnsi="Times New Roman" w:cs="Times New Roman"/>
          <w:color w:val="000000" w:themeColor="text1"/>
          <w:sz w:val="28"/>
          <w:szCs w:val="28"/>
          <w:lang w:val="en-US"/>
        </w:rPr>
        <w:lastRenderedPageBreak/>
        <w:t>RTGS khác nhau, giúp thực hiện PvP cho giao dịch ngoại hối khi các bên tham gia sử dụng hệ thống của hai nước khác nhau.</w:t>
      </w:r>
    </w:p>
    <w:p w14:paraId="0F2D8544" w14:textId="73D3EBE2" w:rsidR="00FA08BF" w:rsidRPr="005A6284" w:rsidRDefault="00A051B2" w:rsidP="00A051B2">
      <w:pPr>
        <w:pStyle w:val="ListParagraph"/>
        <w:numPr>
          <w:ilvl w:val="0"/>
          <w:numId w:val="74"/>
        </w:numPr>
        <w:tabs>
          <w:tab w:val="left" w:pos="851"/>
        </w:tabs>
        <w:spacing w:before="120" w:after="120"/>
        <w:ind w:left="0"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Có thể phân loại </w:t>
      </w:r>
      <w:r w:rsidR="00DC309A" w:rsidRPr="005A6284">
        <w:rPr>
          <w:rFonts w:ascii="Times New Roman" w:hAnsi="Times New Roman" w:cs="Times New Roman"/>
          <w:color w:val="000000" w:themeColor="text1"/>
          <w:sz w:val="28"/>
          <w:szCs w:val="28"/>
          <w:lang w:val="en-US"/>
        </w:rPr>
        <w:t>các mô hình thanh toán PvP trên thế giới như sau:</w:t>
      </w:r>
    </w:p>
    <w:p w14:paraId="28F6021B" w14:textId="5B688DA9" w:rsidR="00DC309A" w:rsidRPr="005A6284" w:rsidRDefault="00DC309A" w:rsidP="00DC309A">
      <w:pPr>
        <w:pStyle w:val="ListParagraph"/>
        <w:tabs>
          <w:tab w:val="left" w:pos="851"/>
        </w:tabs>
        <w:spacing w:before="120" w:after="120"/>
        <w:ind w:left="0"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Mô hình A - Không có hệ thống nội địa:</w:t>
      </w:r>
    </w:p>
    <w:p w14:paraId="33DEB9FC" w14:textId="0AAFB2CD" w:rsidR="00DC309A" w:rsidRPr="005A6284" w:rsidRDefault="00DC309A" w:rsidP="00DC309A">
      <w:pPr>
        <w:pStyle w:val="ListParagraph"/>
        <w:numPr>
          <w:ilvl w:val="8"/>
          <w:numId w:val="72"/>
        </w:numPr>
        <w:tabs>
          <w:tab w:val="left" w:pos="851"/>
        </w:tabs>
        <w:spacing w:before="120" w:after="120"/>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Giao dịch FX liên ngân hàng: OTC, song phương.</w:t>
      </w:r>
    </w:p>
    <w:p w14:paraId="0291BCA9" w14:textId="687591CB" w:rsidR="00DC309A" w:rsidRPr="005A6284" w:rsidRDefault="00DC309A" w:rsidP="00DC309A">
      <w:pPr>
        <w:pStyle w:val="ListParagraph"/>
        <w:numPr>
          <w:ilvl w:val="8"/>
          <w:numId w:val="72"/>
        </w:numPr>
        <w:tabs>
          <w:tab w:val="left" w:pos="851"/>
        </w:tabs>
        <w:spacing w:before="120" w:after="120"/>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Thanh toán: Nostro/Vostro, SWIFT</w:t>
      </w:r>
    </w:p>
    <w:p w14:paraId="6D42ADBB" w14:textId="2A554E91" w:rsidR="00DC309A" w:rsidRPr="005A6284" w:rsidRDefault="00DC309A" w:rsidP="00DC309A">
      <w:pPr>
        <w:pStyle w:val="ListParagraph"/>
        <w:tabs>
          <w:tab w:val="left" w:pos="851"/>
        </w:tabs>
        <w:spacing w:before="120" w:after="120"/>
        <w:ind w:left="0" w:firstLine="567"/>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Mô hình B – Có hệ thống giao dịch nội địa, nhưng không tích hợp thanh toán (Mỹ, EU, Nhật, Anh, Úc…)</w:t>
      </w:r>
    </w:p>
    <w:p w14:paraId="550F7B70" w14:textId="77777777" w:rsidR="00DC309A" w:rsidRPr="005A6284" w:rsidRDefault="00DC309A" w:rsidP="00DC309A">
      <w:pPr>
        <w:pStyle w:val="ListParagraph"/>
        <w:numPr>
          <w:ilvl w:val="8"/>
          <w:numId w:val="72"/>
        </w:numPr>
        <w:tabs>
          <w:tab w:val="left" w:pos="851"/>
        </w:tabs>
        <w:spacing w:before="120" w:after="120"/>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Có nền tảng giao dịch FX liên ngân hàng (trading venue)</w:t>
      </w:r>
    </w:p>
    <w:p w14:paraId="4DFF58DE" w14:textId="77777777" w:rsidR="00DC309A" w:rsidRPr="005A6284" w:rsidRDefault="00DC309A" w:rsidP="00DC309A">
      <w:pPr>
        <w:pStyle w:val="ListParagraph"/>
        <w:numPr>
          <w:ilvl w:val="8"/>
          <w:numId w:val="72"/>
        </w:numPr>
        <w:tabs>
          <w:tab w:val="left" w:pos="851"/>
        </w:tabs>
        <w:spacing w:before="120" w:after="120"/>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Nhưng thanh toán vẫn tách rời, qua RTGS hoặc ngân hàng đại lý</w:t>
      </w:r>
    </w:p>
    <w:p w14:paraId="54151D67" w14:textId="77777777" w:rsidR="00EA1CBC" w:rsidRPr="005A6284" w:rsidRDefault="00DC309A" w:rsidP="00DC309A">
      <w:pPr>
        <w:pStyle w:val="ListParagraph"/>
        <w:numPr>
          <w:ilvl w:val="8"/>
          <w:numId w:val="72"/>
        </w:numPr>
        <w:tabs>
          <w:tab w:val="left" w:pos="851"/>
        </w:tabs>
        <w:spacing w:before="120" w:after="120"/>
        <w:jc w:val="both"/>
        <w:rPr>
          <w:rFonts w:ascii="Times New Roman" w:hAnsi="Times New Roman" w:cs="Times New Roman"/>
          <w:color w:val="000000" w:themeColor="text1"/>
          <w:sz w:val="28"/>
          <w:szCs w:val="28"/>
          <w:lang w:val="en-US"/>
        </w:rPr>
      </w:pPr>
      <w:r w:rsidRPr="005A6284">
        <w:rPr>
          <w:rFonts w:ascii="Times New Roman" w:hAnsi="Times New Roman" w:cs="Times New Roman"/>
          <w:b/>
          <w:bCs/>
          <w:color w:val="000000" w:themeColor="text1"/>
          <w:sz w:val="28"/>
          <w:szCs w:val="28"/>
          <w:lang w:val="en-US"/>
        </w:rPr>
        <w:t xml:space="preserve"> </w:t>
      </w:r>
      <w:r w:rsidRPr="005A6284">
        <w:rPr>
          <w:rFonts w:ascii="Times New Roman" w:hAnsi="Times New Roman" w:cs="Times New Roman"/>
          <w:color w:val="000000" w:themeColor="text1"/>
          <w:sz w:val="28"/>
          <w:szCs w:val="28"/>
          <w:lang w:val="en-US"/>
        </w:rPr>
        <w:t>Ví dụ hệ thống: EBS, Refinitiv Matching (toàn cầu, nhưng dùng nội địa rất nhiều), Tokyo Pro-Bond FX platforms, London FX venues</w:t>
      </w:r>
    </w:p>
    <w:p w14:paraId="75337A09" w14:textId="77777777" w:rsidR="00EA1CBC" w:rsidRPr="005A6284" w:rsidRDefault="00EA1CBC" w:rsidP="00EA1CBC">
      <w:pPr>
        <w:pStyle w:val="ListParagraph"/>
        <w:tabs>
          <w:tab w:val="left" w:pos="851"/>
        </w:tabs>
        <w:spacing w:before="120" w:after="120"/>
        <w:ind w:left="0" w:firstLine="567"/>
        <w:jc w:val="both"/>
        <w:rPr>
          <w:rFonts w:ascii="Times New Roman" w:hAnsi="Times New Roman" w:cs="Times New Roman"/>
          <w:b/>
          <w:bCs/>
          <w:color w:val="000000" w:themeColor="text1"/>
          <w:sz w:val="28"/>
          <w:szCs w:val="28"/>
          <w:lang w:val="en-US"/>
        </w:rPr>
      </w:pPr>
      <w:r w:rsidRPr="005A6284">
        <w:rPr>
          <w:rFonts w:ascii="Times New Roman" w:hAnsi="Times New Roman" w:cs="Times New Roman"/>
          <w:color w:val="000000" w:themeColor="text1"/>
          <w:sz w:val="28"/>
          <w:szCs w:val="28"/>
          <w:lang w:val="en-US"/>
        </w:rPr>
        <w:t>+ Mô hình C – Có hệ thống nội địa cho FX liên ngân hàng</w:t>
      </w:r>
    </w:p>
    <w:p w14:paraId="75CEB19B" w14:textId="77777777" w:rsidR="00EA1CBC" w:rsidRPr="005A6284" w:rsidRDefault="00EA1CBC" w:rsidP="00EA1CBC">
      <w:pPr>
        <w:pStyle w:val="ListParagraph"/>
        <w:numPr>
          <w:ilvl w:val="8"/>
          <w:numId w:val="72"/>
        </w:numPr>
        <w:tabs>
          <w:tab w:val="left" w:pos="851"/>
        </w:tabs>
        <w:spacing w:before="120" w:after="120"/>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Một số nước/khu vực đã xây dựng hệ thống phục vụ giao dịch ngoại tệ giữa các ngân hàng trong nước, với mức độ tích hợp khác nhau</w:t>
      </w:r>
    </w:p>
    <w:p w14:paraId="76F9DAB6" w14:textId="2184FBAE" w:rsidR="00EA1CBC" w:rsidRPr="005A6284" w:rsidRDefault="00EA1CBC" w:rsidP="00EA1CBC">
      <w:pPr>
        <w:pStyle w:val="ListParagraph"/>
        <w:numPr>
          <w:ilvl w:val="8"/>
          <w:numId w:val="72"/>
        </w:numPr>
        <w:tabs>
          <w:tab w:val="left" w:pos="851"/>
        </w:tabs>
        <w:spacing w:before="120" w:after="120"/>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 xml:space="preserve">Ví dụ Nhật Bản (BOJ-NET + FX market) Thị trường FX Tokyo (OTC + electronic dealing), BOJ-NET Thanh toán chân JPY bằng tiền NHTW, thanh toán ngoại tệ Nostro/Vostro và CLS </w:t>
      </w:r>
    </w:p>
    <w:p w14:paraId="12391B73" w14:textId="568ABF73" w:rsidR="00DC309A" w:rsidRPr="005A6284" w:rsidRDefault="00EA1CBC" w:rsidP="00EA1CBC">
      <w:pPr>
        <w:pStyle w:val="ListParagraph"/>
        <w:numPr>
          <w:ilvl w:val="8"/>
          <w:numId w:val="72"/>
        </w:numPr>
        <w:tabs>
          <w:tab w:val="left" w:pos="851"/>
        </w:tabs>
        <w:spacing w:before="120" w:after="120"/>
        <w:jc w:val="both"/>
        <w:rPr>
          <w:rFonts w:ascii="Times New Roman" w:hAnsi="Times New Roman" w:cs="Times New Roman"/>
          <w:color w:val="000000" w:themeColor="text1"/>
          <w:sz w:val="28"/>
          <w:szCs w:val="28"/>
          <w:lang w:val="en-US"/>
        </w:rPr>
      </w:pPr>
      <w:r w:rsidRPr="005A6284">
        <w:rPr>
          <w:rFonts w:ascii="Times New Roman" w:hAnsi="Times New Roman" w:cs="Times New Roman"/>
          <w:color w:val="000000" w:themeColor="text1"/>
          <w:sz w:val="28"/>
          <w:szCs w:val="28"/>
          <w:lang w:val="en-US"/>
        </w:rPr>
        <w:t>Ví dụ Hong Kong: Giao dịch OTC + FX platforms, thanh toán trên hệ thống RTGS đa tệ (cho các ngân hàng Hồng Kông và các ngân hàng nước ngoài).</w:t>
      </w:r>
    </w:p>
    <w:p w14:paraId="43903F7B" w14:textId="3C406595" w:rsidR="00494087" w:rsidRPr="005A6284" w:rsidRDefault="00494087" w:rsidP="00494087">
      <w:pPr>
        <w:pStyle w:val="Heading1"/>
        <w:numPr>
          <w:ilvl w:val="3"/>
          <w:numId w:val="72"/>
        </w:numPr>
        <w:tabs>
          <w:tab w:val="left" w:pos="284"/>
          <w:tab w:val="left" w:pos="567"/>
        </w:tabs>
        <w:spacing w:before="120" w:after="120"/>
        <w:jc w:val="both"/>
        <w:rPr>
          <w:rFonts w:ascii="Times New Roman" w:hAnsi="Times New Roman" w:cs="Times New Roman"/>
          <w:b w:val="0"/>
          <w:color w:val="000000" w:themeColor="text1"/>
          <w:lang w:val="en-US"/>
        </w:rPr>
      </w:pPr>
      <w:r w:rsidRPr="005A6284">
        <w:rPr>
          <w:rFonts w:ascii="Times New Roman" w:hAnsi="Times New Roman" w:cs="Times New Roman"/>
          <w:b w:val="0"/>
          <w:color w:val="000000" w:themeColor="text1"/>
          <w:lang w:val="en-US"/>
        </w:rPr>
        <w:t>Hiện trạng tại Việt Nam</w:t>
      </w:r>
    </w:p>
    <w:p w14:paraId="726BAE7A" w14:textId="6FDCCDF5" w:rsidR="00494087" w:rsidRPr="002C1B11" w:rsidRDefault="00494087" w:rsidP="00FA08BF">
      <w:pPr>
        <w:pStyle w:val="ListParagraph"/>
        <w:numPr>
          <w:ilvl w:val="0"/>
          <w:numId w:val="74"/>
        </w:numPr>
        <w:tabs>
          <w:tab w:val="left" w:pos="851"/>
        </w:tabs>
        <w:spacing w:before="120" w:after="120"/>
        <w:ind w:left="0" w:firstLine="567"/>
        <w:jc w:val="both"/>
        <w:rPr>
          <w:color w:val="000000" w:themeColor="text1"/>
          <w:szCs w:val="28"/>
        </w:rPr>
      </w:pPr>
      <w:r w:rsidRPr="005A6284">
        <w:rPr>
          <w:rFonts w:ascii="Times New Roman" w:hAnsi="Times New Roman" w:cs="Times New Roman"/>
          <w:color w:val="000000" w:themeColor="text1"/>
          <w:sz w:val="28"/>
          <w:szCs w:val="28"/>
          <w:lang w:val="en-US"/>
        </w:rPr>
        <w:t xml:space="preserve">Tại Việt Nam, giao dịch ngoại tệ được phân loại tại Điều 3, </w:t>
      </w:r>
      <w:bookmarkStart w:id="2" w:name="_Hlk221265125"/>
      <w:r w:rsidRPr="005A6284">
        <w:rPr>
          <w:rFonts w:ascii="Times New Roman" w:hAnsi="Times New Roman" w:cs="Times New Roman"/>
          <w:color w:val="000000" w:themeColor="text1"/>
          <w:sz w:val="28"/>
          <w:szCs w:val="28"/>
          <w:lang w:val="en-US"/>
        </w:rPr>
        <w:t>Thông tư số 26/2021/TT-NHNN</w:t>
      </w:r>
      <w:bookmarkEnd w:id="2"/>
      <w:r w:rsidRPr="005A6284">
        <w:rPr>
          <w:rFonts w:ascii="Times New Roman" w:hAnsi="Times New Roman" w:cs="Times New Roman"/>
          <w:color w:val="000000" w:themeColor="text1"/>
          <w:sz w:val="28"/>
          <w:szCs w:val="28"/>
          <w:lang w:val="en-US"/>
        </w:rPr>
        <w:t xml:space="preserve"> và Điều 2, Thông tư 02/2021/TT-NHNN gồm:</w:t>
      </w:r>
    </w:p>
    <w:p w14:paraId="28117B9A" w14:textId="1D4D097C" w:rsidR="00494087" w:rsidRPr="002C1B11" w:rsidRDefault="00FA08BF" w:rsidP="009A572E">
      <w:pPr>
        <w:ind w:firstLine="567"/>
        <w:jc w:val="both"/>
        <w:rPr>
          <w:rFonts w:ascii="Times New Roman" w:hAnsi="Times New Roman" w:cs="Times New Roman"/>
          <w:color w:val="000000" w:themeColor="text1"/>
          <w:sz w:val="28"/>
          <w:szCs w:val="28"/>
        </w:rPr>
      </w:pPr>
      <w:r w:rsidRPr="002C1B11">
        <w:rPr>
          <w:rFonts w:ascii="Times New Roman" w:hAnsi="Times New Roman" w:cs="Times New Roman"/>
          <w:color w:val="000000" w:themeColor="text1"/>
          <w:sz w:val="28"/>
          <w:szCs w:val="28"/>
        </w:rPr>
        <w:t xml:space="preserve">+ </w:t>
      </w:r>
      <w:r w:rsidR="00494087" w:rsidRPr="002C1B11">
        <w:rPr>
          <w:rFonts w:ascii="Times New Roman" w:hAnsi="Times New Roman" w:cs="Times New Roman"/>
          <w:color w:val="000000" w:themeColor="text1"/>
          <w:sz w:val="28"/>
          <w:szCs w:val="28"/>
        </w:rPr>
        <w:t>Giao dịch mua, bán ngoại tệ giao ngay (sau đây gọi là giao dịch giao ngay) là giao dịch hai bên thực hiện mua, bán với nhau một lượng ngoại tệ theo tỷ giá giao ngay tại thời điểm giao dịch và thanh toán trong vòng 02 (hai) ngày làm việc liền kề sau ngày giao dịch.</w:t>
      </w:r>
    </w:p>
    <w:p w14:paraId="41BF9165" w14:textId="7055F697" w:rsidR="00494087" w:rsidRPr="002C1B11" w:rsidRDefault="00FA08BF" w:rsidP="009A572E">
      <w:pPr>
        <w:ind w:firstLine="567"/>
        <w:jc w:val="both"/>
        <w:rPr>
          <w:rFonts w:ascii="Times New Roman" w:hAnsi="Times New Roman" w:cs="Times New Roman"/>
          <w:color w:val="000000" w:themeColor="text1"/>
          <w:sz w:val="28"/>
          <w:szCs w:val="28"/>
        </w:rPr>
      </w:pPr>
      <w:r w:rsidRPr="002C1B11">
        <w:rPr>
          <w:rFonts w:ascii="Times New Roman" w:hAnsi="Times New Roman" w:cs="Times New Roman"/>
          <w:color w:val="000000" w:themeColor="text1"/>
          <w:sz w:val="28"/>
          <w:szCs w:val="28"/>
        </w:rPr>
        <w:t xml:space="preserve">+ </w:t>
      </w:r>
      <w:r w:rsidR="00494087" w:rsidRPr="002C1B11">
        <w:rPr>
          <w:rFonts w:ascii="Times New Roman" w:hAnsi="Times New Roman" w:cs="Times New Roman"/>
          <w:color w:val="000000" w:themeColor="text1"/>
          <w:sz w:val="28"/>
          <w:szCs w:val="28"/>
        </w:rPr>
        <w:t>Giao dịch mua, bán ngoại tệ kỳ hạn (sau đây gọi là giao dịch kỳ hạn) là giao dịch hai bên cam kết mua, bán với nhau một lượng ngoại tệ theo một mức tỷ giá xác định tại thời điểm giao dịch và ngày thanh toán tối thiểu là 03 (ba) ngày làm việc liền kề sau ngày giao dịch.</w:t>
      </w:r>
    </w:p>
    <w:p w14:paraId="6D39B059" w14:textId="711A6133" w:rsidR="00494087" w:rsidRPr="002C1B11" w:rsidRDefault="00FA08BF" w:rsidP="009A572E">
      <w:pPr>
        <w:ind w:firstLine="567"/>
        <w:jc w:val="both"/>
        <w:rPr>
          <w:rFonts w:ascii="Times New Roman" w:hAnsi="Times New Roman" w:cs="Times New Roman"/>
          <w:color w:val="000000" w:themeColor="text1"/>
          <w:sz w:val="28"/>
          <w:szCs w:val="28"/>
        </w:rPr>
      </w:pPr>
      <w:r w:rsidRPr="002C1B11">
        <w:rPr>
          <w:rFonts w:ascii="Times New Roman" w:hAnsi="Times New Roman" w:cs="Times New Roman"/>
          <w:color w:val="000000" w:themeColor="text1"/>
          <w:sz w:val="28"/>
          <w:szCs w:val="28"/>
        </w:rPr>
        <w:t xml:space="preserve">+ </w:t>
      </w:r>
      <w:r w:rsidR="00494087" w:rsidRPr="002C1B11">
        <w:rPr>
          <w:rFonts w:ascii="Times New Roman" w:hAnsi="Times New Roman" w:cs="Times New Roman"/>
          <w:color w:val="000000" w:themeColor="text1"/>
          <w:sz w:val="28"/>
          <w:szCs w:val="28"/>
        </w:rPr>
        <w:t>Giao dịch hoán đổi ngoại tệ (sau đây gọi là giao dịch hoán đổi) là giao dịch giữa hai bên, bao gồm một giao dịch mua và một giao dịch bán cùng số lượng một đồng tiền này với một đồng tiền khác với tỷ giá của hai giao dịch xác định tại thời điểm giao dịch và ngày thanh toán của hai giao dịch là khác nhau. Giao dịch hoán đổi bao gồm hai giao dịch giao ngay hoặc hai giao dịch kỳ hạn hoặc một giao dịch giao ngay và một giao dịch kỳ hạn.</w:t>
      </w:r>
    </w:p>
    <w:p w14:paraId="592F2C4F" w14:textId="25C1525F" w:rsidR="00494087" w:rsidRPr="002C1B11" w:rsidRDefault="00FA08BF" w:rsidP="009A572E">
      <w:pPr>
        <w:ind w:firstLine="567"/>
        <w:jc w:val="both"/>
        <w:rPr>
          <w:rFonts w:ascii="Times New Roman" w:hAnsi="Times New Roman" w:cs="Times New Roman"/>
          <w:color w:val="000000" w:themeColor="text1"/>
          <w:sz w:val="28"/>
          <w:szCs w:val="28"/>
        </w:rPr>
      </w:pPr>
      <w:r w:rsidRPr="002C1B11">
        <w:rPr>
          <w:rFonts w:ascii="Times New Roman" w:hAnsi="Times New Roman" w:cs="Times New Roman"/>
          <w:color w:val="000000" w:themeColor="text1"/>
          <w:sz w:val="28"/>
          <w:szCs w:val="28"/>
        </w:rPr>
        <w:lastRenderedPageBreak/>
        <w:t xml:space="preserve">+ </w:t>
      </w:r>
      <w:r w:rsidR="00494087" w:rsidRPr="002C1B11">
        <w:rPr>
          <w:rFonts w:ascii="Times New Roman" w:hAnsi="Times New Roman" w:cs="Times New Roman"/>
          <w:color w:val="000000" w:themeColor="text1"/>
          <w:sz w:val="28"/>
          <w:szCs w:val="28"/>
        </w:rPr>
        <w:t>Giao dịch quyền chọn mua, bán ngoại tệ (sau đây gọi là giao dịch quyền chọn) là giao dịch giữa hai bên, trong đó bên mua trả cho bên bán giá mua quyền chọn để có quyền nhưng không có nghĩa vụ mua hoặc bán một đồng tiền này với một đồng tiền khác trong một khoảng thời gian do hai bên thỏa thuận theo tỷ giá thực hiện được xác định tại thời điểm giao dịch và thanh toán vào một ngày trong tương lai. Nếu bên mua lựa chọn thực hiện quyền, bên bán phải thực hiện theo nghĩa vụ cam kết. Trong giao dịch quyền chọn, quyền chọn bán đồng tiền này đồng thời là quyền chọn mua đồng tiền khác.</w:t>
      </w:r>
    </w:p>
    <w:p w14:paraId="4D7AF6C7" w14:textId="0B6E0AD2" w:rsidR="00494087" w:rsidRPr="002C1B11" w:rsidRDefault="00FA08BF" w:rsidP="00B44ED2">
      <w:pPr>
        <w:pStyle w:val="NormalWeb"/>
        <w:ind w:firstLine="567"/>
        <w:jc w:val="both"/>
        <w:rPr>
          <w:rStyle w:val="Strong"/>
          <w:rFonts w:eastAsiaTheme="majorEastAsia"/>
          <w:b w:val="0"/>
          <w:bCs w:val="0"/>
          <w:color w:val="000000" w:themeColor="text1"/>
          <w:sz w:val="28"/>
          <w:szCs w:val="28"/>
        </w:rPr>
      </w:pPr>
      <w:r w:rsidRPr="002C1B11">
        <w:rPr>
          <w:color w:val="000000" w:themeColor="text1"/>
        </w:rPr>
        <w:t xml:space="preserve">- </w:t>
      </w:r>
      <w:r w:rsidRPr="002C1B11">
        <w:rPr>
          <w:rStyle w:val="Strong"/>
          <w:rFonts w:eastAsiaTheme="majorEastAsia"/>
          <w:b w:val="0"/>
          <w:bCs w:val="0"/>
          <w:color w:val="000000" w:themeColor="text1"/>
          <w:sz w:val="28"/>
          <w:szCs w:val="28"/>
        </w:rPr>
        <w:t>Các ngân hàng tại Việt Nam giao dịch ngoại tệ với nhau theo hình thức OTC (over-the-counter)</w:t>
      </w:r>
      <w:r w:rsidRPr="002C1B11">
        <w:rPr>
          <w:b/>
          <w:bCs/>
          <w:color w:val="000000" w:themeColor="text1"/>
          <w:sz w:val="28"/>
          <w:szCs w:val="28"/>
        </w:rPr>
        <w:t xml:space="preserve">, </w:t>
      </w:r>
      <w:r w:rsidRPr="002C1B11">
        <w:rPr>
          <w:rStyle w:val="Strong"/>
          <w:rFonts w:eastAsiaTheme="majorEastAsia"/>
          <w:b w:val="0"/>
          <w:bCs w:val="0"/>
          <w:color w:val="000000" w:themeColor="text1"/>
          <w:sz w:val="28"/>
          <w:szCs w:val="28"/>
        </w:rPr>
        <w:t>không có một “hệ thống giao dịch tập trung”</w:t>
      </w:r>
      <w:r w:rsidRPr="002C1B11">
        <w:rPr>
          <w:b/>
          <w:bCs/>
          <w:color w:val="000000" w:themeColor="text1"/>
          <w:sz w:val="28"/>
          <w:szCs w:val="28"/>
        </w:rPr>
        <w:t xml:space="preserve"> </w:t>
      </w:r>
      <w:r w:rsidRPr="002C1B11">
        <w:rPr>
          <w:bCs/>
          <w:color w:val="000000" w:themeColor="text1"/>
          <w:sz w:val="28"/>
          <w:szCs w:val="28"/>
        </w:rPr>
        <w:t>giống như Sở giao dịch chứng khoán</w:t>
      </w:r>
      <w:r w:rsidRPr="002C1B11">
        <w:rPr>
          <w:color w:val="000000" w:themeColor="text1"/>
        </w:rPr>
        <w:t xml:space="preserve">. </w:t>
      </w:r>
      <w:r w:rsidRPr="002C1B11">
        <w:rPr>
          <w:rStyle w:val="Strong"/>
          <w:rFonts w:eastAsiaTheme="majorEastAsia"/>
          <w:b w:val="0"/>
          <w:bCs w:val="0"/>
          <w:color w:val="000000" w:themeColor="text1"/>
          <w:sz w:val="28"/>
          <w:szCs w:val="28"/>
        </w:rPr>
        <w:t xml:space="preserve">Các </w:t>
      </w:r>
      <w:r w:rsidR="00B44ED2" w:rsidRPr="002C1B11">
        <w:rPr>
          <w:rStyle w:val="Strong"/>
          <w:rFonts w:eastAsiaTheme="majorEastAsia"/>
          <w:b w:val="0"/>
          <w:bCs w:val="0"/>
          <w:color w:val="000000" w:themeColor="text1"/>
          <w:sz w:val="28"/>
          <w:szCs w:val="28"/>
        </w:rPr>
        <w:t>lớp giao dịch</w:t>
      </w:r>
      <w:r w:rsidRPr="002C1B11">
        <w:rPr>
          <w:rStyle w:val="Strong"/>
          <w:rFonts w:eastAsiaTheme="majorEastAsia"/>
          <w:b w:val="0"/>
          <w:bCs w:val="0"/>
          <w:color w:val="000000" w:themeColor="text1"/>
          <w:sz w:val="28"/>
          <w:szCs w:val="28"/>
        </w:rPr>
        <w:t xml:space="preserve"> cơ bản gồm: </w:t>
      </w:r>
    </w:p>
    <w:p w14:paraId="37149638" w14:textId="17DE6C42" w:rsidR="00B44ED2" w:rsidRPr="002C1B11" w:rsidRDefault="00B44ED2" w:rsidP="00B44ED2">
      <w:pPr>
        <w:pStyle w:val="NormalWeb"/>
        <w:ind w:firstLine="567"/>
        <w:jc w:val="both"/>
        <w:rPr>
          <w:rStyle w:val="Strong"/>
          <w:rFonts w:eastAsiaTheme="majorEastAsia"/>
          <w:b w:val="0"/>
          <w:bCs w:val="0"/>
          <w:color w:val="000000" w:themeColor="text1"/>
          <w:sz w:val="28"/>
          <w:szCs w:val="28"/>
        </w:rPr>
      </w:pPr>
      <w:r w:rsidRPr="002C1B11">
        <w:rPr>
          <w:rStyle w:val="Strong"/>
          <w:rFonts w:eastAsiaTheme="majorEastAsia"/>
          <w:b w:val="0"/>
          <w:bCs w:val="0"/>
          <w:color w:val="000000" w:themeColor="text1"/>
          <w:sz w:val="28"/>
          <w:szCs w:val="28"/>
        </w:rPr>
        <w:t>+ Khớp giao dịch: Qua điện thoại, chat dealing (</w:t>
      </w:r>
      <w:r w:rsidR="00CA752A" w:rsidRPr="002C1B11">
        <w:rPr>
          <w:rStyle w:val="Strong"/>
          <w:rFonts w:eastAsiaTheme="majorEastAsia"/>
          <w:b w:val="0"/>
          <w:bCs w:val="0"/>
          <w:color w:val="000000" w:themeColor="text1"/>
          <w:sz w:val="28"/>
          <w:szCs w:val="28"/>
        </w:rPr>
        <w:t>Refinitive</w:t>
      </w:r>
      <w:r w:rsidRPr="002C1B11">
        <w:rPr>
          <w:rStyle w:val="Strong"/>
          <w:rFonts w:eastAsiaTheme="majorEastAsia"/>
          <w:b w:val="0"/>
          <w:bCs w:val="0"/>
          <w:color w:val="000000" w:themeColor="text1"/>
          <w:sz w:val="28"/>
          <w:szCs w:val="28"/>
        </w:rPr>
        <w:t xml:space="preserve"> / Bloomberg FXGO / chat song phương) hoặc thỏa thuận song phương trực tiếp. Hai bên thỏa thuận về cặp tiền, khối lượng, tỷ giá, ngày giá trị (value date: spot, tom, forward…).</w:t>
      </w:r>
      <w:r w:rsidR="00CA752A" w:rsidRPr="002C1B11">
        <w:rPr>
          <w:rStyle w:val="Strong"/>
          <w:rFonts w:eastAsiaTheme="majorEastAsia"/>
          <w:b w:val="0"/>
          <w:bCs w:val="0"/>
          <w:color w:val="000000" w:themeColor="text1"/>
          <w:sz w:val="28"/>
          <w:szCs w:val="28"/>
        </w:rPr>
        <w:t xml:space="preserve"> Không có sàn liên hàng đứng ra khớp lệnh.</w:t>
      </w:r>
    </w:p>
    <w:p w14:paraId="31E5E12E" w14:textId="131312F1" w:rsidR="00CA752A" w:rsidRPr="002C1B11" w:rsidRDefault="00CA752A" w:rsidP="00B44ED2">
      <w:pPr>
        <w:pStyle w:val="NormalWeb"/>
        <w:ind w:firstLine="567"/>
        <w:jc w:val="both"/>
        <w:rPr>
          <w:rStyle w:val="Strong"/>
          <w:rFonts w:eastAsiaTheme="majorEastAsia"/>
          <w:b w:val="0"/>
          <w:bCs w:val="0"/>
          <w:color w:val="000000" w:themeColor="text1"/>
          <w:sz w:val="28"/>
          <w:szCs w:val="28"/>
        </w:rPr>
      </w:pPr>
      <w:r w:rsidRPr="002C1B11">
        <w:rPr>
          <w:rStyle w:val="Strong"/>
          <w:rFonts w:eastAsiaTheme="majorEastAsia"/>
          <w:b w:val="0"/>
          <w:bCs w:val="0"/>
          <w:color w:val="000000" w:themeColor="text1"/>
          <w:sz w:val="28"/>
          <w:szCs w:val="28"/>
        </w:rPr>
        <w:t>+ Xác thực</w:t>
      </w:r>
      <w:r w:rsidR="00A051B2" w:rsidRPr="002C1B11">
        <w:rPr>
          <w:rStyle w:val="Strong"/>
          <w:rFonts w:eastAsiaTheme="majorEastAsia"/>
          <w:b w:val="0"/>
          <w:bCs w:val="0"/>
          <w:color w:val="000000" w:themeColor="text1"/>
          <w:sz w:val="28"/>
          <w:szCs w:val="28"/>
        </w:rPr>
        <w:t xml:space="preserve"> và tra soát</w:t>
      </w:r>
      <w:r w:rsidRPr="002C1B11">
        <w:rPr>
          <w:rStyle w:val="Strong"/>
          <w:rFonts w:eastAsiaTheme="majorEastAsia"/>
          <w:b w:val="0"/>
          <w:bCs w:val="0"/>
          <w:color w:val="000000" w:themeColor="text1"/>
          <w:sz w:val="28"/>
          <w:szCs w:val="28"/>
        </w:rPr>
        <w:t xml:space="preserve"> giao dịch: Thực hiện xác nhận giao </w:t>
      </w:r>
      <w:r w:rsidR="002F0972" w:rsidRPr="002C1B11">
        <w:rPr>
          <w:rStyle w:val="Strong"/>
          <w:rFonts w:eastAsiaTheme="majorEastAsia"/>
          <w:b w:val="0"/>
          <w:bCs w:val="0"/>
          <w:color w:val="000000" w:themeColor="text1"/>
          <w:sz w:val="28"/>
          <w:szCs w:val="28"/>
        </w:rPr>
        <w:t xml:space="preserve">dịch </w:t>
      </w:r>
      <w:r w:rsidRPr="002C1B11">
        <w:rPr>
          <w:rStyle w:val="Strong"/>
          <w:rFonts w:eastAsiaTheme="majorEastAsia"/>
          <w:b w:val="0"/>
          <w:bCs w:val="0"/>
          <w:color w:val="000000" w:themeColor="text1"/>
          <w:sz w:val="28"/>
          <w:szCs w:val="28"/>
        </w:rPr>
        <w:t>(Deal tracker chuyển thành Swift MT300 hoặ</w:t>
      </w:r>
      <w:r w:rsidR="00681202" w:rsidRPr="002C1B11">
        <w:rPr>
          <w:rStyle w:val="Strong"/>
          <w:rFonts w:eastAsiaTheme="majorEastAsia"/>
          <w:b w:val="0"/>
          <w:bCs w:val="0"/>
          <w:color w:val="000000" w:themeColor="text1"/>
          <w:sz w:val="28"/>
          <w:szCs w:val="28"/>
        </w:rPr>
        <w:t>c fxtr14</w:t>
      </w:r>
      <w:r w:rsidRPr="002C1B11">
        <w:rPr>
          <w:rStyle w:val="Strong"/>
          <w:rFonts w:eastAsiaTheme="majorEastAsia"/>
          <w:b w:val="0"/>
          <w:bCs w:val="0"/>
          <w:color w:val="000000" w:themeColor="text1"/>
          <w:sz w:val="28"/>
          <w:szCs w:val="28"/>
        </w:rPr>
        <w:t>)</w:t>
      </w:r>
    </w:p>
    <w:p w14:paraId="4D303F37" w14:textId="1D9A4BFF" w:rsidR="00A051B2" w:rsidRPr="002C1B11" w:rsidRDefault="00A051B2" w:rsidP="00B44ED2">
      <w:pPr>
        <w:pStyle w:val="NormalWeb"/>
        <w:ind w:firstLine="567"/>
        <w:jc w:val="both"/>
        <w:rPr>
          <w:rStyle w:val="Strong"/>
          <w:rFonts w:eastAsiaTheme="majorEastAsia"/>
          <w:b w:val="0"/>
          <w:bCs w:val="0"/>
          <w:color w:val="000000" w:themeColor="text1"/>
          <w:sz w:val="28"/>
          <w:szCs w:val="28"/>
        </w:rPr>
      </w:pPr>
      <w:r w:rsidRPr="002C1B11">
        <w:rPr>
          <w:rStyle w:val="Strong"/>
          <w:rFonts w:eastAsiaTheme="majorEastAsia"/>
          <w:b w:val="0"/>
          <w:bCs w:val="0"/>
          <w:color w:val="000000" w:themeColor="text1"/>
          <w:sz w:val="28"/>
          <w:szCs w:val="28"/>
        </w:rPr>
        <w:t>+ Thanh toán: Thanh toán từng loại tiền riêng biệt qua Swift và/hoặc kênh thanh toán nội địa. Chân VND sử dụng hệ thống T</w:t>
      </w:r>
      <w:r w:rsidR="002F0972" w:rsidRPr="002C1B11">
        <w:rPr>
          <w:rStyle w:val="Strong"/>
          <w:rFonts w:eastAsiaTheme="majorEastAsia"/>
          <w:b w:val="0"/>
          <w:bCs w:val="0"/>
          <w:color w:val="000000" w:themeColor="text1"/>
          <w:sz w:val="28"/>
          <w:szCs w:val="28"/>
        </w:rPr>
        <w:t>T</w:t>
      </w:r>
      <w:r w:rsidRPr="002C1B11">
        <w:rPr>
          <w:rStyle w:val="Strong"/>
          <w:rFonts w:eastAsiaTheme="majorEastAsia"/>
          <w:b w:val="0"/>
          <w:bCs w:val="0"/>
          <w:color w:val="000000" w:themeColor="text1"/>
          <w:sz w:val="28"/>
          <w:szCs w:val="28"/>
        </w:rPr>
        <w:t>ĐTLNH. Chân ngoại tệ thanh toán qua tài khoản Nostro/Vostro của các ngân hàng, thường là tài khoản USD mở tạ</w:t>
      </w:r>
      <w:r w:rsidR="002F0972" w:rsidRPr="002C1B11">
        <w:rPr>
          <w:rStyle w:val="Strong"/>
          <w:rFonts w:eastAsiaTheme="majorEastAsia"/>
          <w:b w:val="0"/>
          <w:bCs w:val="0"/>
          <w:color w:val="000000" w:themeColor="text1"/>
          <w:sz w:val="28"/>
          <w:szCs w:val="28"/>
        </w:rPr>
        <w:t>i</w:t>
      </w:r>
      <w:r w:rsidRPr="002C1B11">
        <w:rPr>
          <w:rStyle w:val="Strong"/>
          <w:rFonts w:eastAsiaTheme="majorEastAsia"/>
          <w:b w:val="0"/>
          <w:bCs w:val="0"/>
          <w:color w:val="000000" w:themeColor="text1"/>
          <w:sz w:val="28"/>
          <w:szCs w:val="28"/>
        </w:rPr>
        <w:t xml:space="preserve"> ngân hàng đại lý ở nước ngoài hoặc ngân hàng khác trong nước.</w:t>
      </w:r>
    </w:p>
    <w:p w14:paraId="5E77BD96" w14:textId="64DEA40F" w:rsidR="000B1739" w:rsidRPr="005A6284" w:rsidRDefault="004C1552" w:rsidP="004C1552">
      <w:pPr>
        <w:pStyle w:val="Heading1"/>
        <w:numPr>
          <w:ilvl w:val="1"/>
          <w:numId w:val="72"/>
        </w:numPr>
        <w:tabs>
          <w:tab w:val="left" w:pos="284"/>
          <w:tab w:val="left" w:pos="426"/>
        </w:tabs>
        <w:spacing w:before="120" w:after="120"/>
        <w:jc w:val="both"/>
        <w:rPr>
          <w:rFonts w:ascii="Times New Roman" w:hAnsi="Times New Roman" w:cs="Times New Roman"/>
          <w:color w:val="000000" w:themeColor="text1"/>
          <w:lang w:val="en-US"/>
        </w:rPr>
      </w:pPr>
      <w:r w:rsidRPr="005A6284">
        <w:rPr>
          <w:rFonts w:ascii="Times New Roman" w:hAnsi="Times New Roman" w:cs="Times New Roman"/>
          <w:color w:val="000000" w:themeColor="text1"/>
          <w:lang w:val="en-US"/>
        </w:rPr>
        <w:t>Đề xuất quy trình thanh toán ngoại tệ theo nguyên tác PvP trên hệ thống TTĐTLNH Việt Nam.</w:t>
      </w:r>
    </w:p>
    <w:p w14:paraId="56B2F025" w14:textId="2F189BD2" w:rsidR="00C23C62" w:rsidRPr="005A6284" w:rsidRDefault="00A20A7B" w:rsidP="005A6284">
      <w:pPr>
        <w:pStyle w:val="ListParagraph"/>
        <w:numPr>
          <w:ilvl w:val="0"/>
          <w:numId w:val="74"/>
        </w:numPr>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5A6284">
        <w:rPr>
          <w:rFonts w:ascii="Times New Roman" w:hAnsi="Times New Roman" w:cs="Times New Roman"/>
          <w:iCs/>
          <w:color w:val="000000" w:themeColor="text1"/>
          <w:sz w:val="28"/>
          <w:szCs w:val="28"/>
          <w:lang w:val="nl-NL"/>
        </w:rPr>
        <w:t>Bước 1- Trading: Giao dịch trên thị trường OTC qua điện thoại, chat dealing (Refinitive / Bloomberg FXGO / chat song phương).</w:t>
      </w:r>
    </w:p>
    <w:p w14:paraId="5ABC48E0" w14:textId="77777777" w:rsidR="00F353BA" w:rsidRPr="005A6284" w:rsidRDefault="00A20A7B" w:rsidP="005A6284">
      <w:pPr>
        <w:pStyle w:val="ListParagraph"/>
        <w:numPr>
          <w:ilvl w:val="0"/>
          <w:numId w:val="74"/>
        </w:numPr>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5A6284">
        <w:rPr>
          <w:rFonts w:ascii="Times New Roman" w:hAnsi="Times New Roman" w:cs="Times New Roman"/>
          <w:iCs/>
          <w:color w:val="000000" w:themeColor="text1"/>
          <w:sz w:val="28"/>
          <w:szCs w:val="28"/>
          <w:lang w:val="nl-NL"/>
        </w:rPr>
        <w:t xml:space="preserve">Bước 2 - Confirmation: </w:t>
      </w:r>
    </w:p>
    <w:p w14:paraId="565AD440" w14:textId="40E991BF" w:rsidR="00A20A7B" w:rsidRPr="005A6284" w:rsidRDefault="00F353BA"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5A6284">
        <w:rPr>
          <w:rFonts w:ascii="Times New Roman" w:hAnsi="Times New Roman" w:cs="Times New Roman"/>
          <w:iCs/>
          <w:color w:val="000000" w:themeColor="text1"/>
          <w:sz w:val="28"/>
          <w:szCs w:val="28"/>
          <w:lang w:val="nl-NL"/>
        </w:rPr>
        <w:t>+ 2.1: Bên bán và Bên mua t</w:t>
      </w:r>
      <w:r w:rsidR="00A20A7B" w:rsidRPr="005A6284">
        <w:rPr>
          <w:rFonts w:ascii="Times New Roman" w:hAnsi="Times New Roman" w:cs="Times New Roman"/>
          <w:iCs/>
          <w:color w:val="000000" w:themeColor="text1"/>
          <w:sz w:val="28"/>
          <w:szCs w:val="28"/>
          <w:lang w:val="nl-NL"/>
        </w:rPr>
        <w:t>rích xuất dữ liệu giao dịch</w:t>
      </w:r>
      <w:r w:rsidRPr="005A6284">
        <w:rPr>
          <w:rFonts w:ascii="Times New Roman" w:hAnsi="Times New Roman" w:cs="Times New Roman"/>
          <w:iCs/>
          <w:color w:val="000000" w:themeColor="text1"/>
          <w:sz w:val="28"/>
          <w:szCs w:val="28"/>
          <w:lang w:val="nl-NL"/>
        </w:rPr>
        <w:t xml:space="preserve"> đã trao đổi chuyển sang hệ thống thanh toán</w:t>
      </w:r>
      <w:r w:rsidR="00A20A7B" w:rsidRPr="005A6284">
        <w:rPr>
          <w:rFonts w:ascii="Times New Roman" w:hAnsi="Times New Roman" w:cs="Times New Roman"/>
          <w:iCs/>
          <w:color w:val="000000" w:themeColor="text1"/>
          <w:sz w:val="28"/>
          <w:szCs w:val="28"/>
          <w:lang w:val="nl-NL"/>
        </w:rPr>
        <w:t>(</w:t>
      </w:r>
      <w:r w:rsidR="00A20A7B" w:rsidRPr="002C1B11">
        <w:rPr>
          <w:rStyle w:val="Strong"/>
          <w:rFonts w:ascii="Times New Roman" w:eastAsiaTheme="majorEastAsia" w:hAnsi="Times New Roman" w:cs="Times New Roman"/>
          <w:b w:val="0"/>
          <w:bCs w:val="0"/>
          <w:color w:val="000000" w:themeColor="text1"/>
          <w:sz w:val="28"/>
          <w:szCs w:val="28"/>
        </w:rPr>
        <w:t>Deal tracker</w:t>
      </w:r>
      <w:r w:rsidR="00A20A7B" w:rsidRPr="005A6284">
        <w:rPr>
          <w:rFonts w:ascii="Times New Roman" w:hAnsi="Times New Roman" w:cs="Times New Roman"/>
          <w:iCs/>
          <w:color w:val="000000" w:themeColor="text1"/>
          <w:sz w:val="28"/>
          <w:szCs w:val="28"/>
          <w:lang w:val="nl-NL"/>
        </w:rPr>
        <w:t>)</w:t>
      </w:r>
      <w:r w:rsidRPr="005A6284">
        <w:rPr>
          <w:rFonts w:ascii="Times New Roman" w:hAnsi="Times New Roman" w:cs="Times New Roman"/>
          <w:iCs/>
          <w:color w:val="000000" w:themeColor="text1"/>
          <w:sz w:val="28"/>
          <w:szCs w:val="28"/>
          <w:lang w:val="nl-NL"/>
        </w:rPr>
        <w:t>;</w:t>
      </w:r>
    </w:p>
    <w:p w14:paraId="576B0D49" w14:textId="5ADA8B2A" w:rsidR="00F353BA" w:rsidRPr="005A6284" w:rsidRDefault="00F353BA"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5A6284">
        <w:rPr>
          <w:rFonts w:ascii="Times New Roman" w:hAnsi="Times New Roman" w:cs="Times New Roman"/>
          <w:iCs/>
          <w:color w:val="000000" w:themeColor="text1"/>
          <w:sz w:val="28"/>
          <w:szCs w:val="28"/>
          <w:lang w:val="nl-NL"/>
        </w:rPr>
        <w:t xml:space="preserve">+ 2.2: Bên mua </w:t>
      </w:r>
      <w:r w:rsidR="00D4724D" w:rsidRPr="005A6284">
        <w:rPr>
          <w:rFonts w:ascii="Times New Roman" w:hAnsi="Times New Roman" w:cs="Times New Roman"/>
          <w:iCs/>
          <w:color w:val="000000" w:themeColor="text1"/>
          <w:sz w:val="28"/>
          <w:szCs w:val="28"/>
          <w:lang w:val="nl-NL"/>
        </w:rPr>
        <w:t>và Bên bán độc lập tạo</w:t>
      </w:r>
      <w:r w:rsidRPr="005A6284">
        <w:rPr>
          <w:rFonts w:ascii="Times New Roman" w:hAnsi="Times New Roman" w:cs="Times New Roman"/>
          <w:iCs/>
          <w:color w:val="000000" w:themeColor="text1"/>
          <w:sz w:val="28"/>
          <w:szCs w:val="28"/>
          <w:lang w:val="nl-NL"/>
        </w:rPr>
        <w:t xml:space="preserve"> tin điệ</w:t>
      </w:r>
      <w:r w:rsidR="00AE5FE8" w:rsidRPr="005A6284">
        <w:rPr>
          <w:rFonts w:ascii="Times New Roman" w:hAnsi="Times New Roman" w:cs="Times New Roman"/>
          <w:iCs/>
          <w:color w:val="000000" w:themeColor="text1"/>
          <w:sz w:val="28"/>
          <w:szCs w:val="28"/>
          <w:lang w:val="nl-NL"/>
        </w:rPr>
        <w:t>n fxtr.014</w:t>
      </w:r>
      <w:r w:rsidR="00285DB4" w:rsidRPr="005A6284">
        <w:rPr>
          <w:rFonts w:ascii="Times New Roman" w:hAnsi="Times New Roman" w:cs="Times New Roman"/>
          <w:iCs/>
          <w:color w:val="000000" w:themeColor="text1"/>
          <w:sz w:val="28"/>
          <w:szCs w:val="28"/>
          <w:lang w:val="nl-NL"/>
        </w:rPr>
        <w:t xml:space="preserve"> chứa mã UTI (Unique Transaction Identifier)</w:t>
      </w:r>
      <w:r w:rsidR="00E720C5" w:rsidRPr="005A6284">
        <w:rPr>
          <w:rFonts w:ascii="Times New Roman" w:hAnsi="Times New Roman" w:cs="Times New Roman"/>
          <w:iCs/>
          <w:color w:val="000000" w:themeColor="text1"/>
          <w:sz w:val="28"/>
          <w:szCs w:val="28"/>
          <w:lang w:val="nl-NL"/>
        </w:rPr>
        <w:t xml:space="preserve"> </w:t>
      </w:r>
      <w:r w:rsidR="0098007E" w:rsidRPr="005A6284">
        <w:rPr>
          <w:rFonts w:ascii="Times New Roman" w:hAnsi="Times New Roman" w:cs="Times New Roman"/>
          <w:iCs/>
          <w:color w:val="000000" w:themeColor="text1"/>
          <w:sz w:val="28"/>
          <w:szCs w:val="28"/>
          <w:lang w:val="nl-NL"/>
        </w:rPr>
        <w:t xml:space="preserve">gửi Trung tâm thanh toán </w:t>
      </w:r>
      <w:r w:rsidR="00E720C5" w:rsidRPr="005A6284">
        <w:rPr>
          <w:rFonts w:ascii="Times New Roman" w:hAnsi="Times New Roman" w:cs="Times New Roman"/>
          <w:iCs/>
          <w:color w:val="000000" w:themeColor="text1"/>
          <w:sz w:val="28"/>
          <w:szCs w:val="28"/>
          <w:lang w:val="nl-NL"/>
        </w:rPr>
        <w:t>để xác nhận giao dịch mua ngoại tệ.</w:t>
      </w:r>
    </w:p>
    <w:p w14:paraId="4F7CE28E" w14:textId="77777777" w:rsidR="007F15D9" w:rsidRPr="005A6284" w:rsidRDefault="00B57C9C"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2C1B11">
        <w:rPr>
          <w:rFonts w:ascii="Times New Roman" w:hAnsi="Times New Roman" w:cs="Times New Roman"/>
          <w:iCs/>
          <w:color w:val="000000" w:themeColor="text1"/>
          <w:sz w:val="28"/>
          <w:szCs w:val="28"/>
          <w:lang w:val="nl-NL"/>
        </w:rPr>
        <w:object w:dxaOrig="1543" w:dyaOrig="998" w14:anchorId="050C30A4">
          <v:shape id="_x0000_i1027" type="#_x0000_t75" style="width:77.45pt;height:50.2pt" o:ole="">
            <v:imagedata r:id="rId24" o:title=""/>
          </v:shape>
          <o:OLEObject Type="Embed" ProgID="Excel.Sheet.12" ShapeID="_x0000_i1027" DrawAspect="Icon" ObjectID="_1849353778" r:id="rId25"/>
        </w:object>
      </w:r>
    </w:p>
    <w:p w14:paraId="41642DF6" w14:textId="096B287A" w:rsidR="000E6EF7" w:rsidRPr="005A6284" w:rsidRDefault="000E6EF7"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5A6284">
        <w:rPr>
          <w:rFonts w:ascii="Times New Roman" w:hAnsi="Times New Roman" w:cs="Times New Roman"/>
          <w:iCs/>
          <w:color w:val="000000" w:themeColor="text1"/>
          <w:sz w:val="28"/>
          <w:szCs w:val="28"/>
          <w:lang w:val="nl-NL"/>
        </w:rPr>
        <w:t>+ 2.3: Trung tâm thanh toán gửi admi.002 thông báo tình trạng kỹ thuật của tin điện.</w:t>
      </w:r>
    </w:p>
    <w:p w14:paraId="3FB2A8E5" w14:textId="77777777" w:rsidR="007F15D9" w:rsidRPr="005A6284" w:rsidRDefault="00B57C9C"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2C1B11">
        <w:rPr>
          <w:rFonts w:ascii="Times New Roman" w:hAnsi="Times New Roman" w:cs="Times New Roman"/>
          <w:iCs/>
          <w:color w:val="000000" w:themeColor="text1"/>
          <w:sz w:val="28"/>
          <w:szCs w:val="28"/>
          <w:lang w:val="nl-NL"/>
        </w:rPr>
        <w:object w:dxaOrig="1543" w:dyaOrig="998" w14:anchorId="419DCDE7">
          <v:shape id="_x0000_i1028" type="#_x0000_t75" style="width:77.45pt;height:50.2pt" o:ole="">
            <v:imagedata r:id="rId26" o:title=""/>
          </v:shape>
          <o:OLEObject Type="Embed" ProgID="Excel.Sheet.12" ShapeID="_x0000_i1028" DrawAspect="Icon" ObjectID="_1849353779" r:id="rId27"/>
        </w:object>
      </w:r>
    </w:p>
    <w:p w14:paraId="4C8BCB5F" w14:textId="33C69A5F" w:rsidR="003F5554" w:rsidRPr="005A6284" w:rsidRDefault="003F5554" w:rsidP="005A6284">
      <w:pPr>
        <w:pStyle w:val="ListParagraph"/>
        <w:numPr>
          <w:ilvl w:val="0"/>
          <w:numId w:val="74"/>
        </w:numPr>
        <w:pBdr>
          <w:top w:val="nil"/>
          <w:left w:val="nil"/>
          <w:bottom w:val="nil"/>
          <w:right w:val="nil"/>
          <w:between w:val="nil"/>
        </w:pBdr>
        <w:tabs>
          <w:tab w:val="left" w:pos="360"/>
        </w:tabs>
        <w:spacing w:before="120" w:after="120" w:line="264" w:lineRule="auto"/>
        <w:ind w:right="-28" w:hanging="153"/>
        <w:jc w:val="both"/>
        <w:rPr>
          <w:rFonts w:ascii="Times New Roman" w:hAnsi="Times New Roman" w:cs="Times New Roman"/>
          <w:iCs/>
          <w:color w:val="000000" w:themeColor="text1"/>
          <w:sz w:val="28"/>
          <w:szCs w:val="28"/>
          <w:lang w:val="nl-NL"/>
        </w:rPr>
      </w:pPr>
      <w:r w:rsidRPr="005A6284">
        <w:rPr>
          <w:rFonts w:ascii="Times New Roman" w:hAnsi="Times New Roman" w:cs="Times New Roman"/>
          <w:iCs/>
          <w:color w:val="000000" w:themeColor="text1"/>
          <w:sz w:val="28"/>
          <w:szCs w:val="28"/>
          <w:lang w:val="nl-NL"/>
        </w:rPr>
        <w:t>Bước 3 – Matching:</w:t>
      </w:r>
    </w:p>
    <w:p w14:paraId="615BC821" w14:textId="77777777" w:rsidR="00F87D15" w:rsidRPr="005A6284" w:rsidRDefault="003F5554"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5A6284">
        <w:rPr>
          <w:rFonts w:ascii="Times New Roman" w:hAnsi="Times New Roman" w:cs="Times New Roman"/>
          <w:iCs/>
          <w:color w:val="000000" w:themeColor="text1"/>
          <w:sz w:val="28"/>
          <w:szCs w:val="28"/>
          <w:lang w:val="nl-NL"/>
        </w:rPr>
        <w:t xml:space="preserve">+ 3.1: Trung tâm thanh toán thực hiện đối chiếu hai bản tin fxtr.014. </w:t>
      </w:r>
    </w:p>
    <w:p w14:paraId="4B5D0A98" w14:textId="307F4FDE" w:rsidR="003F5554" w:rsidRPr="005A6284" w:rsidRDefault="003F5554"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5A6284">
        <w:rPr>
          <w:rFonts w:ascii="Times New Roman" w:hAnsi="Times New Roman" w:cs="Times New Roman"/>
          <w:iCs/>
          <w:color w:val="000000" w:themeColor="text1"/>
          <w:sz w:val="28"/>
          <w:szCs w:val="28"/>
          <w:lang w:val="nl-NL"/>
        </w:rPr>
        <w:t xml:space="preserve">+ 3.2: </w:t>
      </w:r>
      <w:r w:rsidR="00F87D15" w:rsidRPr="005A6284">
        <w:rPr>
          <w:rFonts w:ascii="Times New Roman" w:hAnsi="Times New Roman" w:cs="Times New Roman"/>
          <w:iCs/>
          <w:color w:val="000000" w:themeColor="text1"/>
          <w:sz w:val="28"/>
          <w:szCs w:val="28"/>
          <w:lang w:val="nl-NL"/>
        </w:rPr>
        <w:t xml:space="preserve">Nếu </w:t>
      </w:r>
      <w:r w:rsidR="00AE5FE8" w:rsidRPr="005A6284">
        <w:rPr>
          <w:rFonts w:ascii="Times New Roman" w:hAnsi="Times New Roman" w:cs="Times New Roman"/>
          <w:iCs/>
          <w:color w:val="000000" w:themeColor="text1"/>
          <w:sz w:val="28"/>
          <w:szCs w:val="28"/>
          <w:lang w:val="nl-NL"/>
        </w:rPr>
        <w:t>hai bản tin fxtr.014 trùng khớp</w:t>
      </w:r>
      <w:r w:rsidR="00F87D15" w:rsidRPr="005A6284">
        <w:rPr>
          <w:rFonts w:ascii="Times New Roman" w:hAnsi="Times New Roman" w:cs="Times New Roman"/>
          <w:iCs/>
          <w:color w:val="000000" w:themeColor="text1"/>
          <w:sz w:val="28"/>
          <w:szCs w:val="28"/>
          <w:lang w:val="nl-NL"/>
        </w:rPr>
        <w:t xml:space="preserve">. </w:t>
      </w:r>
      <w:r w:rsidRPr="005A6284">
        <w:rPr>
          <w:rFonts w:ascii="Times New Roman" w:hAnsi="Times New Roman" w:cs="Times New Roman"/>
          <w:iCs/>
          <w:color w:val="000000" w:themeColor="text1"/>
          <w:sz w:val="28"/>
          <w:szCs w:val="28"/>
          <w:lang w:val="nl-NL"/>
        </w:rPr>
        <w:t xml:space="preserve">Trung tâm thanh toán gửi bản tin fxtr.017 (Foreign Exchange Trade Status and Details Notification) </w:t>
      </w:r>
      <w:r w:rsidR="00AE5FE8" w:rsidRPr="005A6284">
        <w:rPr>
          <w:rFonts w:ascii="Times New Roman" w:hAnsi="Times New Roman" w:cs="Times New Roman"/>
          <w:iCs/>
          <w:color w:val="000000" w:themeColor="text1"/>
          <w:sz w:val="28"/>
          <w:szCs w:val="28"/>
          <w:lang w:val="nl-NL"/>
        </w:rPr>
        <w:t xml:space="preserve">với trạng thái </w:t>
      </w:r>
      <w:r w:rsidR="00285DB4" w:rsidRPr="005A6284">
        <w:rPr>
          <w:rFonts w:ascii="Times New Roman" w:hAnsi="Times New Roman" w:cs="Times New Roman"/>
          <w:iCs/>
          <w:color w:val="000000" w:themeColor="text1"/>
          <w:sz w:val="28"/>
          <w:szCs w:val="28"/>
          <w:lang w:val="nl-NL"/>
        </w:rPr>
        <w:t xml:space="preserve">FMTC (Matched) </w:t>
      </w:r>
      <w:r w:rsidRPr="005A6284">
        <w:rPr>
          <w:rFonts w:ascii="Times New Roman" w:hAnsi="Times New Roman" w:cs="Times New Roman"/>
          <w:iCs/>
          <w:color w:val="000000" w:themeColor="text1"/>
          <w:sz w:val="28"/>
          <w:szCs w:val="28"/>
          <w:lang w:val="nl-NL"/>
        </w:rPr>
        <w:t>cho cả hai bên để xác nhận giao dịch đã được khớp và chuyển sang trạng thái chờ quyết toán (Matched/Pending Settlement).</w:t>
      </w:r>
    </w:p>
    <w:p w14:paraId="3AC249D7" w14:textId="77777777" w:rsidR="006F72A3" w:rsidRPr="005A6284" w:rsidRDefault="00B57C9C"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2C1B11">
        <w:rPr>
          <w:rFonts w:ascii="Times New Roman" w:hAnsi="Times New Roman" w:cs="Times New Roman"/>
          <w:iCs/>
          <w:color w:val="000000" w:themeColor="text1"/>
          <w:sz w:val="28"/>
          <w:szCs w:val="28"/>
          <w:lang w:val="nl-NL"/>
        </w:rPr>
        <w:object w:dxaOrig="1543" w:dyaOrig="998" w14:anchorId="4A979825">
          <v:shape id="_x0000_i1029" type="#_x0000_t75" style="width:77.45pt;height:50.2pt" o:ole="">
            <v:imagedata r:id="rId28" o:title=""/>
          </v:shape>
          <o:OLEObject Type="Embed" ProgID="Excel.Sheet.12" ShapeID="_x0000_i1029" DrawAspect="Icon" ObjectID="_1849353780" r:id="rId29"/>
        </w:object>
      </w:r>
    </w:p>
    <w:p w14:paraId="662B10E7" w14:textId="187710F8" w:rsidR="00AE5FE8" w:rsidRPr="005A6284" w:rsidRDefault="00AE5FE8"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5A6284">
        <w:rPr>
          <w:rFonts w:ascii="Times New Roman" w:hAnsi="Times New Roman" w:cs="Times New Roman"/>
          <w:iCs/>
          <w:color w:val="000000" w:themeColor="text1"/>
          <w:sz w:val="28"/>
          <w:szCs w:val="28"/>
          <w:lang w:val="nl-NL"/>
        </w:rPr>
        <w:t xml:space="preserve">+ 3.3: Nếu hai bản tin fxtr.014 không trùng khớp, Trung tâm thanh toán gửi bản tin fxtr.017 với trạng thái </w:t>
      </w:r>
      <w:r w:rsidR="00285DB4" w:rsidRPr="005A6284">
        <w:rPr>
          <w:rFonts w:ascii="Times New Roman" w:hAnsi="Times New Roman" w:cs="Times New Roman"/>
          <w:iCs/>
          <w:color w:val="000000" w:themeColor="text1"/>
          <w:sz w:val="28"/>
          <w:szCs w:val="28"/>
          <w:lang w:val="nl-NL"/>
        </w:rPr>
        <w:t>UMTC (Unmatched)</w:t>
      </w:r>
      <w:r w:rsidRPr="005A6284">
        <w:rPr>
          <w:rFonts w:ascii="Times New Roman" w:hAnsi="Times New Roman" w:cs="Times New Roman"/>
          <w:iCs/>
          <w:color w:val="000000" w:themeColor="text1"/>
          <w:sz w:val="28"/>
          <w:szCs w:val="28"/>
          <w:lang w:val="nl-NL"/>
        </w:rPr>
        <w:t xml:space="preserve"> cho cả hai bên.</w:t>
      </w:r>
    </w:p>
    <w:p w14:paraId="7A8D3AEC" w14:textId="4943B95F" w:rsidR="00AE5FE8" w:rsidRPr="005A6284" w:rsidRDefault="00AE5FE8"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5A6284">
        <w:rPr>
          <w:rFonts w:ascii="Times New Roman" w:hAnsi="Times New Roman" w:cs="Times New Roman"/>
          <w:iCs/>
          <w:color w:val="000000" w:themeColor="text1"/>
          <w:sz w:val="28"/>
          <w:szCs w:val="28"/>
          <w:lang w:val="nl-NL"/>
        </w:rPr>
        <w:t>+ 3.3.1: Bên mua hoặc Bên bán gửi fxtr.015 hoặc fxtr.016 để sửa đổi hoặc hủy bỏ chỉ thị giao dịch đã gửi.</w:t>
      </w:r>
    </w:p>
    <w:p w14:paraId="34B49185" w14:textId="77777777" w:rsidR="006F72A3" w:rsidRPr="005A6284" w:rsidRDefault="00B57C9C"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2C1B11">
        <w:rPr>
          <w:rFonts w:ascii="Times New Roman" w:hAnsi="Times New Roman" w:cs="Times New Roman"/>
          <w:iCs/>
          <w:color w:val="000000" w:themeColor="text1"/>
          <w:sz w:val="28"/>
          <w:szCs w:val="28"/>
          <w:lang w:val="nl-NL"/>
        </w:rPr>
        <w:object w:dxaOrig="1543" w:dyaOrig="998" w14:anchorId="0E3F5923">
          <v:shape id="_x0000_i1030" type="#_x0000_t75" style="width:77.45pt;height:50.2pt" o:ole="">
            <v:imagedata r:id="rId30" o:title=""/>
          </v:shape>
          <o:OLEObject Type="Embed" ProgID="Excel.Sheet.12" ShapeID="_x0000_i1030" DrawAspect="Icon" ObjectID="_1849353781" r:id="rId31"/>
        </w:object>
      </w:r>
    </w:p>
    <w:p w14:paraId="2F4B4193" w14:textId="77777777" w:rsidR="006F72A3" w:rsidRPr="005A6284" w:rsidRDefault="00B57C9C"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2C1B11">
        <w:rPr>
          <w:rFonts w:ascii="Times New Roman" w:hAnsi="Times New Roman" w:cs="Times New Roman"/>
          <w:iCs/>
          <w:color w:val="000000" w:themeColor="text1"/>
          <w:sz w:val="28"/>
          <w:szCs w:val="28"/>
          <w:lang w:val="nl-NL"/>
        </w:rPr>
        <w:object w:dxaOrig="1543" w:dyaOrig="998" w14:anchorId="751F5E2B">
          <v:shape id="_x0000_i1031" type="#_x0000_t75" style="width:77.45pt;height:50.2pt" o:ole="">
            <v:imagedata r:id="rId32" o:title=""/>
          </v:shape>
          <o:OLEObject Type="Embed" ProgID="Excel.Sheet.12" ShapeID="_x0000_i1031" DrawAspect="Icon" ObjectID="_1849353782" r:id="rId33"/>
        </w:object>
      </w:r>
    </w:p>
    <w:p w14:paraId="171A6886" w14:textId="5A4A7D27" w:rsidR="00AE5FE8" w:rsidRPr="005A6284" w:rsidRDefault="00AE5FE8"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5A6284">
        <w:rPr>
          <w:rFonts w:ascii="Times New Roman" w:hAnsi="Times New Roman" w:cs="Times New Roman"/>
          <w:iCs/>
          <w:color w:val="000000" w:themeColor="text1"/>
          <w:sz w:val="28"/>
          <w:szCs w:val="28"/>
          <w:lang w:val="nl-NL"/>
        </w:rPr>
        <w:t xml:space="preserve">+ 3.3.2: Trung tâm thanh toán gửi admi.002 thông báo tình trạng kỹ thuật của tin </w:t>
      </w:r>
      <w:r w:rsidR="002F0972" w:rsidRPr="005A6284">
        <w:rPr>
          <w:rFonts w:ascii="Times New Roman" w:hAnsi="Times New Roman" w:cs="Times New Roman"/>
          <w:iCs/>
          <w:color w:val="000000" w:themeColor="text1"/>
          <w:sz w:val="28"/>
          <w:szCs w:val="28"/>
          <w:lang w:val="nl-NL"/>
        </w:rPr>
        <w:t>điện</w:t>
      </w:r>
      <w:r w:rsidRPr="005A6284">
        <w:rPr>
          <w:rFonts w:ascii="Times New Roman" w:hAnsi="Times New Roman" w:cs="Times New Roman"/>
          <w:iCs/>
          <w:color w:val="000000" w:themeColor="text1"/>
          <w:sz w:val="28"/>
          <w:szCs w:val="28"/>
          <w:lang w:val="nl-NL"/>
        </w:rPr>
        <w:t>.</w:t>
      </w:r>
    </w:p>
    <w:p w14:paraId="6B2888A9" w14:textId="3F7A20C9" w:rsidR="00AE5FE8" w:rsidRPr="005A6284" w:rsidRDefault="00AE5FE8"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5A6284">
        <w:rPr>
          <w:rFonts w:ascii="Times New Roman" w:hAnsi="Times New Roman" w:cs="Times New Roman"/>
          <w:iCs/>
          <w:color w:val="000000" w:themeColor="text1"/>
          <w:sz w:val="28"/>
          <w:szCs w:val="28"/>
          <w:lang w:val="nl-NL"/>
        </w:rPr>
        <w:t>+ 3.3.2.1: Sau khi cập nhật fxtr.015, nếu thông tin giao dịch của hai bên đã khớp đúng, Trung tâm thanh toán phản hồ</w:t>
      </w:r>
      <w:r w:rsidR="00836E67" w:rsidRPr="005A6284">
        <w:rPr>
          <w:rFonts w:ascii="Times New Roman" w:hAnsi="Times New Roman" w:cs="Times New Roman"/>
          <w:iCs/>
          <w:color w:val="000000" w:themeColor="text1"/>
          <w:sz w:val="28"/>
          <w:szCs w:val="28"/>
          <w:lang w:val="nl-NL"/>
        </w:rPr>
        <w:t xml:space="preserve">i fxtr.008 </w:t>
      </w:r>
      <w:r w:rsidRPr="005A6284">
        <w:rPr>
          <w:rFonts w:ascii="Times New Roman" w:hAnsi="Times New Roman" w:cs="Times New Roman"/>
          <w:iCs/>
          <w:color w:val="000000" w:themeColor="text1"/>
          <w:sz w:val="28"/>
          <w:szCs w:val="28"/>
          <w:lang w:val="nl-NL"/>
        </w:rPr>
        <w:t>đến hai bên.</w:t>
      </w:r>
    </w:p>
    <w:p w14:paraId="4F6C998C" w14:textId="77777777" w:rsidR="006F72A3" w:rsidRPr="005A6284" w:rsidRDefault="00B57C9C"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2C1B11">
        <w:rPr>
          <w:rFonts w:ascii="Times New Roman" w:hAnsi="Times New Roman" w:cs="Times New Roman"/>
          <w:iCs/>
          <w:color w:val="000000" w:themeColor="text1"/>
          <w:sz w:val="28"/>
          <w:szCs w:val="28"/>
          <w:lang w:val="nl-NL"/>
        </w:rPr>
        <w:object w:dxaOrig="1543" w:dyaOrig="998" w14:anchorId="144B6881">
          <v:shape id="_x0000_i1032" type="#_x0000_t75" style="width:77.45pt;height:50.2pt" o:ole="">
            <v:imagedata r:id="rId34" o:title=""/>
          </v:shape>
          <o:OLEObject Type="Embed" ProgID="Excel.Sheet.12" ShapeID="_x0000_i1032" DrawAspect="Icon" ObjectID="_1849353783" r:id="rId35"/>
        </w:object>
      </w:r>
    </w:p>
    <w:p w14:paraId="0D0FAD24" w14:textId="1CAA9E63" w:rsidR="00AE5FE8" w:rsidRPr="005A6284" w:rsidRDefault="00AE5FE8"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5A6284">
        <w:rPr>
          <w:rFonts w:ascii="Times New Roman" w:hAnsi="Times New Roman" w:cs="Times New Roman"/>
          <w:iCs/>
          <w:color w:val="000000" w:themeColor="text1"/>
          <w:sz w:val="28"/>
          <w:szCs w:val="28"/>
          <w:lang w:val="nl-NL"/>
        </w:rPr>
        <w:t>+ 3.3.2.2: Sau khi cập nhật fxtr.015 nếu thông tin giao dịch của hai bên không khớp đúng, Trung tâm thanh toán phản hồi fxtr.0</w:t>
      </w:r>
      <w:r w:rsidR="00836E67" w:rsidRPr="005A6284">
        <w:rPr>
          <w:rFonts w:ascii="Times New Roman" w:hAnsi="Times New Roman" w:cs="Times New Roman"/>
          <w:iCs/>
          <w:color w:val="000000" w:themeColor="text1"/>
          <w:sz w:val="28"/>
          <w:szCs w:val="28"/>
          <w:lang w:val="nl-NL"/>
        </w:rPr>
        <w:t>17</w:t>
      </w:r>
      <w:r w:rsidRPr="005A6284">
        <w:rPr>
          <w:rFonts w:ascii="Times New Roman" w:hAnsi="Times New Roman" w:cs="Times New Roman"/>
          <w:iCs/>
          <w:color w:val="000000" w:themeColor="text1"/>
          <w:sz w:val="28"/>
          <w:szCs w:val="28"/>
          <w:lang w:val="nl-NL"/>
        </w:rPr>
        <w:t xml:space="preserve"> thông báo trạng thái đến Bên mua và Bên bán</w:t>
      </w:r>
    </w:p>
    <w:p w14:paraId="2D71E75D" w14:textId="588B05FE" w:rsidR="00AE5FE8" w:rsidRPr="005A6284" w:rsidRDefault="00AE5FE8"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5A6284">
        <w:rPr>
          <w:rFonts w:ascii="Times New Roman" w:hAnsi="Times New Roman" w:cs="Times New Roman"/>
          <w:iCs/>
          <w:color w:val="000000" w:themeColor="text1"/>
          <w:sz w:val="28"/>
          <w:szCs w:val="28"/>
          <w:lang w:val="nl-NL"/>
        </w:rPr>
        <w:t xml:space="preserve">+ </w:t>
      </w:r>
      <w:r w:rsidR="00285DB4" w:rsidRPr="005A6284">
        <w:rPr>
          <w:rFonts w:ascii="Times New Roman" w:hAnsi="Times New Roman" w:cs="Times New Roman"/>
          <w:iCs/>
          <w:color w:val="000000" w:themeColor="text1"/>
          <w:sz w:val="28"/>
          <w:szCs w:val="28"/>
          <w:lang w:val="nl-NL"/>
        </w:rPr>
        <w:t>3.3.2</w:t>
      </w:r>
      <w:r w:rsidRPr="005A6284">
        <w:rPr>
          <w:rFonts w:ascii="Times New Roman" w:hAnsi="Times New Roman" w:cs="Times New Roman"/>
          <w:iCs/>
          <w:color w:val="000000" w:themeColor="text1"/>
          <w:sz w:val="28"/>
          <w:szCs w:val="28"/>
          <w:lang w:val="nl-NL"/>
        </w:rPr>
        <w:t>.3: Nếu Trung tâm thanh toán nhận được fxtr.016 hoặc đến hết giờ giao dịch mà giao dịch vẫn chưa</w:t>
      </w:r>
      <w:r w:rsidR="002F0972" w:rsidRPr="005A6284">
        <w:rPr>
          <w:rFonts w:ascii="Times New Roman" w:hAnsi="Times New Roman" w:cs="Times New Roman"/>
          <w:iCs/>
          <w:color w:val="000000" w:themeColor="text1"/>
          <w:sz w:val="28"/>
          <w:szCs w:val="28"/>
          <w:lang w:val="nl-NL"/>
        </w:rPr>
        <w:t xml:space="preserve"> khớp </w:t>
      </w:r>
      <w:r w:rsidRPr="005A6284">
        <w:rPr>
          <w:rFonts w:ascii="Times New Roman" w:hAnsi="Times New Roman" w:cs="Times New Roman"/>
          <w:iCs/>
          <w:color w:val="000000" w:themeColor="text1"/>
          <w:sz w:val="28"/>
          <w:szCs w:val="28"/>
          <w:lang w:val="nl-NL"/>
        </w:rPr>
        <w:t>Trung tâm thanh toán sẽ gửi tương ứng fxtr.013 cho hai bên.</w:t>
      </w:r>
    </w:p>
    <w:p w14:paraId="2BF4CBC5" w14:textId="77777777" w:rsidR="006F72A3" w:rsidRPr="005A6284" w:rsidRDefault="00E77EF1"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2C1B11">
        <w:rPr>
          <w:rFonts w:ascii="Times New Roman" w:hAnsi="Times New Roman" w:cs="Times New Roman"/>
          <w:iCs/>
          <w:color w:val="000000" w:themeColor="text1"/>
          <w:sz w:val="28"/>
          <w:szCs w:val="28"/>
          <w:lang w:val="nl-NL"/>
        </w:rPr>
        <w:object w:dxaOrig="1543" w:dyaOrig="998" w14:anchorId="14D35F19">
          <v:shape id="_x0000_i1033" type="#_x0000_t75" style="width:77.45pt;height:50.2pt" o:ole="">
            <v:imagedata r:id="rId36" o:title=""/>
          </v:shape>
          <o:OLEObject Type="Embed" ProgID="Excel.Sheet.12" ShapeID="_x0000_i1033" DrawAspect="Icon" ObjectID="_1849353784" r:id="rId37"/>
        </w:object>
      </w:r>
    </w:p>
    <w:p w14:paraId="5519DC00" w14:textId="603EA94B" w:rsidR="0092364E" w:rsidRPr="005A6284" w:rsidRDefault="0092364E" w:rsidP="005A6284">
      <w:pPr>
        <w:pStyle w:val="ListParagraph"/>
        <w:numPr>
          <w:ilvl w:val="0"/>
          <w:numId w:val="74"/>
        </w:numPr>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5A6284">
        <w:rPr>
          <w:rFonts w:ascii="Times New Roman" w:hAnsi="Times New Roman" w:cs="Times New Roman"/>
          <w:iCs/>
          <w:color w:val="000000" w:themeColor="text1"/>
          <w:sz w:val="28"/>
          <w:szCs w:val="28"/>
          <w:lang w:val="nl-NL"/>
        </w:rPr>
        <w:t>Bướ</w:t>
      </w:r>
      <w:r w:rsidR="00EA7FC5" w:rsidRPr="005A6284">
        <w:rPr>
          <w:rFonts w:ascii="Times New Roman" w:hAnsi="Times New Roman" w:cs="Times New Roman"/>
          <w:iCs/>
          <w:color w:val="000000" w:themeColor="text1"/>
          <w:sz w:val="28"/>
          <w:szCs w:val="28"/>
          <w:lang w:val="nl-NL"/>
        </w:rPr>
        <w:t>c 4</w:t>
      </w:r>
      <w:r w:rsidRPr="005A6284">
        <w:rPr>
          <w:rFonts w:ascii="Times New Roman" w:hAnsi="Times New Roman" w:cs="Times New Roman"/>
          <w:iCs/>
          <w:color w:val="000000" w:themeColor="text1"/>
          <w:sz w:val="28"/>
          <w:szCs w:val="28"/>
          <w:lang w:val="nl-NL"/>
        </w:rPr>
        <w:t xml:space="preserve"> – Settlement (Quyết toán)</w:t>
      </w:r>
    </w:p>
    <w:p w14:paraId="7974BECE" w14:textId="6F14B55D" w:rsidR="0098007E" w:rsidRPr="005A6284" w:rsidRDefault="000E6EF7"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5A6284">
        <w:rPr>
          <w:rFonts w:ascii="Times New Roman" w:hAnsi="Times New Roman" w:cs="Times New Roman"/>
          <w:iCs/>
          <w:color w:val="000000" w:themeColor="text1"/>
          <w:sz w:val="28"/>
          <w:szCs w:val="28"/>
          <w:lang w:val="nl-NL"/>
        </w:rPr>
        <w:t xml:space="preserve">+ </w:t>
      </w:r>
      <w:r w:rsidR="00EA7FC5" w:rsidRPr="005A6284">
        <w:rPr>
          <w:rFonts w:ascii="Times New Roman" w:hAnsi="Times New Roman" w:cs="Times New Roman"/>
          <w:iCs/>
          <w:color w:val="000000" w:themeColor="text1"/>
          <w:sz w:val="28"/>
          <w:szCs w:val="28"/>
          <w:lang w:val="nl-NL"/>
        </w:rPr>
        <w:t xml:space="preserve">Trong thời gian thỏa thuận hai bên lập lệnh pacs.009 kèm với mã UETR liên kết với giao dịch gửi lên Trung tâm thanh toán để thực hiện nghĩa vụ. Hệ thống trung </w:t>
      </w:r>
      <w:r w:rsidR="00EA7FC5" w:rsidRPr="005A6284">
        <w:rPr>
          <w:rFonts w:ascii="Times New Roman" w:hAnsi="Times New Roman" w:cs="Times New Roman"/>
          <w:iCs/>
          <w:color w:val="000000" w:themeColor="text1"/>
          <w:sz w:val="28"/>
          <w:szCs w:val="28"/>
          <w:lang w:val="nl-NL"/>
        </w:rPr>
        <w:lastRenderedPageBreak/>
        <w:t xml:space="preserve">tâm kiểm tra thanh khoản của hai bên và thực hiện </w:t>
      </w:r>
      <w:r w:rsidR="00EB0416" w:rsidRPr="005A6284">
        <w:rPr>
          <w:rFonts w:ascii="Times New Roman" w:hAnsi="Times New Roman" w:cs="Times New Roman"/>
          <w:iCs/>
          <w:color w:val="000000" w:themeColor="text1"/>
          <w:sz w:val="28"/>
          <w:szCs w:val="28"/>
          <w:lang w:val="nl-NL"/>
        </w:rPr>
        <w:t>quyết toán PvP đối với 2 vế của giao dị</w:t>
      </w:r>
      <w:r w:rsidR="00555F01" w:rsidRPr="005A6284">
        <w:rPr>
          <w:rFonts w:ascii="Times New Roman" w:hAnsi="Times New Roman" w:cs="Times New Roman"/>
          <w:iCs/>
          <w:color w:val="000000" w:themeColor="text1"/>
          <w:sz w:val="28"/>
          <w:szCs w:val="28"/>
          <w:lang w:val="nl-NL"/>
        </w:rPr>
        <w:t>ch rồi gửi fxtr.017 đến hai bên giao dịch.</w:t>
      </w:r>
    </w:p>
    <w:p w14:paraId="4A96C34F" w14:textId="2FA8AB6F" w:rsidR="005C43D7" w:rsidRPr="005A6284" w:rsidRDefault="00B57C9C"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2C1B11">
        <w:rPr>
          <w:rFonts w:ascii="Times New Roman" w:hAnsi="Times New Roman" w:cs="Times New Roman"/>
          <w:iCs/>
          <w:color w:val="000000" w:themeColor="text1"/>
          <w:sz w:val="28"/>
          <w:szCs w:val="28"/>
          <w:lang w:val="nl-NL"/>
        </w:rPr>
        <w:object w:dxaOrig="1543" w:dyaOrig="998" w14:anchorId="41CFAA8F">
          <v:shape id="_x0000_i1034" type="#_x0000_t75" style="width:77.45pt;height:50.2pt" o:ole="">
            <v:imagedata r:id="rId38" o:title=""/>
          </v:shape>
          <o:OLEObject Type="Embed" ProgID="Excel.Sheet.12" ShapeID="_x0000_i1034" DrawAspect="Icon" ObjectID="_1849353785" r:id="rId39"/>
        </w:object>
      </w:r>
    </w:p>
    <w:p w14:paraId="4EE71DA5" w14:textId="60F9AC78" w:rsidR="002B73B6" w:rsidRPr="005A6284" w:rsidRDefault="002B73B6" w:rsidP="005A6284">
      <w:pPr>
        <w:pStyle w:val="ListParagraph"/>
        <w:pBdr>
          <w:top w:val="nil"/>
          <w:left w:val="nil"/>
          <w:bottom w:val="nil"/>
          <w:right w:val="nil"/>
          <w:between w:val="nil"/>
        </w:pBdr>
        <w:tabs>
          <w:tab w:val="left" w:pos="360"/>
        </w:tabs>
        <w:spacing w:before="120" w:after="120" w:line="264" w:lineRule="auto"/>
        <w:ind w:left="0" w:right="-28" w:firstLine="567"/>
        <w:jc w:val="both"/>
        <w:rPr>
          <w:rFonts w:ascii="Times New Roman" w:hAnsi="Times New Roman" w:cs="Times New Roman"/>
          <w:iCs/>
          <w:color w:val="000000" w:themeColor="text1"/>
          <w:sz w:val="28"/>
          <w:szCs w:val="28"/>
          <w:lang w:val="nl-NL"/>
        </w:rPr>
      </w:pPr>
      <w:r w:rsidRPr="005A6284">
        <w:rPr>
          <w:rFonts w:ascii="Times New Roman" w:hAnsi="Times New Roman" w:cs="Times New Roman"/>
          <w:iCs/>
          <w:color w:val="000000" w:themeColor="text1"/>
          <w:sz w:val="28"/>
          <w:szCs w:val="28"/>
          <w:lang w:val="nl-NL"/>
        </w:rPr>
        <w:t>- Bướ</w:t>
      </w:r>
      <w:r w:rsidR="00EB0416" w:rsidRPr="005A6284">
        <w:rPr>
          <w:rFonts w:ascii="Times New Roman" w:hAnsi="Times New Roman" w:cs="Times New Roman"/>
          <w:iCs/>
          <w:color w:val="000000" w:themeColor="text1"/>
          <w:sz w:val="28"/>
          <w:szCs w:val="28"/>
          <w:lang w:val="nl-NL"/>
        </w:rPr>
        <w:t>c 5</w:t>
      </w:r>
      <w:r w:rsidRPr="005A6284">
        <w:rPr>
          <w:rFonts w:ascii="Times New Roman" w:hAnsi="Times New Roman" w:cs="Times New Roman"/>
          <w:iCs/>
          <w:color w:val="000000" w:themeColor="text1"/>
          <w:sz w:val="28"/>
          <w:szCs w:val="28"/>
          <w:lang w:val="nl-NL"/>
        </w:rPr>
        <w:t xml:space="preserve"> – Reporting: Cuối ngày Trung tâm thanh toán sẽ gử</w:t>
      </w:r>
      <w:r w:rsidR="00555F01" w:rsidRPr="005A6284">
        <w:rPr>
          <w:rFonts w:ascii="Times New Roman" w:hAnsi="Times New Roman" w:cs="Times New Roman"/>
          <w:iCs/>
          <w:color w:val="000000" w:themeColor="text1"/>
          <w:sz w:val="28"/>
          <w:szCs w:val="28"/>
          <w:lang w:val="nl-NL"/>
        </w:rPr>
        <w:t>i fxtr.030</w:t>
      </w:r>
      <w:r w:rsidRPr="005A6284">
        <w:rPr>
          <w:rFonts w:ascii="Times New Roman" w:hAnsi="Times New Roman" w:cs="Times New Roman"/>
          <w:iCs/>
          <w:color w:val="000000" w:themeColor="text1"/>
          <w:sz w:val="28"/>
          <w:szCs w:val="28"/>
          <w:lang w:val="nl-NL"/>
        </w:rPr>
        <w:t xml:space="preserve"> đến hai bên để thông báo trạng thái giao dịch cuối ngày của tất cả các giao dịch.</w:t>
      </w:r>
    </w:p>
    <w:p w14:paraId="61CDC987" w14:textId="49EB161E" w:rsidR="00F353BA" w:rsidRPr="005A6284" w:rsidRDefault="00B57C9C" w:rsidP="005A6284">
      <w:pPr>
        <w:pStyle w:val="ListParagraph"/>
        <w:pBdr>
          <w:top w:val="nil"/>
          <w:left w:val="nil"/>
          <w:bottom w:val="nil"/>
          <w:right w:val="nil"/>
          <w:between w:val="nil"/>
        </w:pBdr>
        <w:tabs>
          <w:tab w:val="left" w:pos="360"/>
        </w:tabs>
        <w:spacing w:before="120" w:after="120" w:line="264" w:lineRule="auto"/>
        <w:ind w:left="567" w:right="-28"/>
        <w:jc w:val="both"/>
        <w:rPr>
          <w:rFonts w:ascii="Times New Roman" w:hAnsi="Times New Roman" w:cs="Times New Roman"/>
          <w:iCs/>
          <w:color w:val="000000" w:themeColor="text1"/>
          <w:sz w:val="28"/>
          <w:szCs w:val="28"/>
          <w:lang w:val="nl-NL"/>
        </w:rPr>
      </w:pPr>
      <w:r w:rsidRPr="002C1B11">
        <w:rPr>
          <w:rFonts w:ascii="Times New Roman" w:hAnsi="Times New Roman" w:cs="Times New Roman"/>
          <w:iCs/>
          <w:color w:val="000000" w:themeColor="text1"/>
          <w:sz w:val="28"/>
          <w:szCs w:val="28"/>
          <w:lang w:val="nl-NL"/>
        </w:rPr>
        <w:object w:dxaOrig="1543" w:dyaOrig="998" w14:anchorId="57D60D86">
          <v:shape id="_x0000_i1035" type="#_x0000_t75" style="width:77.45pt;height:50.2pt" o:ole="">
            <v:imagedata r:id="rId40" o:title=""/>
          </v:shape>
          <o:OLEObject Type="Embed" ProgID="Excel.Sheet.12" ShapeID="_x0000_i1035" DrawAspect="Icon" ObjectID="_1849353786" r:id="rId41"/>
        </w:object>
      </w:r>
    </w:p>
    <w:sectPr w:rsidR="00F353BA" w:rsidRPr="005A6284" w:rsidSect="00C2398A">
      <w:headerReference w:type="default" r:id="rId42"/>
      <w:footerReference w:type="default" r:id="rId43"/>
      <w:pgSz w:w="11906" w:h="16838" w:code="9"/>
      <w:pgMar w:top="706" w:right="1134" w:bottom="850" w:left="1440" w:header="706"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337FD" w14:textId="77777777" w:rsidR="00537126" w:rsidRDefault="00537126" w:rsidP="004A256B">
      <w:pPr>
        <w:spacing w:after="0" w:line="240" w:lineRule="auto"/>
      </w:pPr>
      <w:r>
        <w:separator/>
      </w:r>
    </w:p>
  </w:endnote>
  <w:endnote w:type="continuationSeparator" w:id="0">
    <w:p w14:paraId="6D237D48" w14:textId="77777777" w:rsidR="00537126" w:rsidRDefault="00537126" w:rsidP="004A2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H">
    <w:altName w:val="Arial"/>
    <w:charset w:val="00"/>
    <w:family w:val="swiss"/>
    <w:pitch w:val="variable"/>
    <w:sig w:usb0="00000001"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08A9E" w14:textId="77777777" w:rsidR="001C0BF6" w:rsidRDefault="001C0BF6">
    <w:pPr>
      <w:pStyle w:val="Footer"/>
      <w:jc w:val="right"/>
    </w:pPr>
  </w:p>
  <w:p w14:paraId="38829741" w14:textId="77777777" w:rsidR="001C0BF6" w:rsidRDefault="001C0B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56F1D" w14:textId="77777777" w:rsidR="00537126" w:rsidRDefault="00537126" w:rsidP="004A256B">
      <w:pPr>
        <w:spacing w:after="0" w:line="240" w:lineRule="auto"/>
      </w:pPr>
      <w:r>
        <w:separator/>
      </w:r>
    </w:p>
  </w:footnote>
  <w:footnote w:type="continuationSeparator" w:id="0">
    <w:p w14:paraId="00CF3CE8" w14:textId="77777777" w:rsidR="00537126" w:rsidRDefault="00537126" w:rsidP="004A25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250167516"/>
      <w:docPartObj>
        <w:docPartGallery w:val="Page Numbers (Top of Page)"/>
        <w:docPartUnique/>
      </w:docPartObj>
    </w:sdtPr>
    <w:sdtEndPr>
      <w:rPr>
        <w:noProof/>
      </w:rPr>
    </w:sdtEndPr>
    <w:sdtContent>
      <w:p w14:paraId="102E6673" w14:textId="4DC47924" w:rsidR="001C0BF6" w:rsidRPr="000D1FDC" w:rsidRDefault="001C0BF6">
        <w:pPr>
          <w:pStyle w:val="Header"/>
          <w:jc w:val="center"/>
          <w:rPr>
            <w:rFonts w:ascii="Times New Roman" w:hAnsi="Times New Roman" w:cs="Times New Roman"/>
          </w:rPr>
        </w:pPr>
        <w:r w:rsidRPr="000D1FDC">
          <w:rPr>
            <w:rFonts w:ascii="Times New Roman" w:hAnsi="Times New Roman" w:cs="Times New Roman"/>
          </w:rPr>
          <w:fldChar w:fldCharType="begin"/>
        </w:r>
        <w:r w:rsidRPr="000D1FDC">
          <w:rPr>
            <w:rFonts w:ascii="Times New Roman" w:hAnsi="Times New Roman" w:cs="Times New Roman"/>
          </w:rPr>
          <w:instrText xml:space="preserve"> PAGE   \* MERGEFORMAT </w:instrText>
        </w:r>
        <w:r w:rsidRPr="000D1FDC">
          <w:rPr>
            <w:rFonts w:ascii="Times New Roman" w:hAnsi="Times New Roman" w:cs="Times New Roman"/>
          </w:rPr>
          <w:fldChar w:fldCharType="separate"/>
        </w:r>
        <w:r w:rsidR="002C1B11">
          <w:rPr>
            <w:rFonts w:ascii="Times New Roman" w:hAnsi="Times New Roman" w:cs="Times New Roman"/>
            <w:noProof/>
          </w:rPr>
          <w:t>13</w:t>
        </w:r>
        <w:r w:rsidRPr="000D1FDC">
          <w:rPr>
            <w:rFonts w:ascii="Times New Roman" w:hAnsi="Times New Roman" w:cs="Times New Roman"/>
            <w:noProof/>
          </w:rPr>
          <w:fldChar w:fldCharType="end"/>
        </w:r>
      </w:p>
    </w:sdtContent>
  </w:sdt>
  <w:p w14:paraId="5F1D039F" w14:textId="77777777" w:rsidR="001C0BF6" w:rsidRDefault="001C0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7246E"/>
    <w:multiLevelType w:val="multilevel"/>
    <w:tmpl w:val="8FEE0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A7644"/>
    <w:multiLevelType w:val="multilevel"/>
    <w:tmpl w:val="AFFC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121C4"/>
    <w:multiLevelType w:val="multilevel"/>
    <w:tmpl w:val="07DA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66368"/>
    <w:multiLevelType w:val="hybridMultilevel"/>
    <w:tmpl w:val="FB42E0FA"/>
    <w:lvl w:ilvl="0" w:tplc="91E0AC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A219CE"/>
    <w:multiLevelType w:val="multilevel"/>
    <w:tmpl w:val="4754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29361E"/>
    <w:multiLevelType w:val="multilevel"/>
    <w:tmpl w:val="B8DE9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2D28A0"/>
    <w:multiLevelType w:val="multilevel"/>
    <w:tmpl w:val="8784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F02DCA"/>
    <w:multiLevelType w:val="multilevel"/>
    <w:tmpl w:val="BD32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07032F"/>
    <w:multiLevelType w:val="multilevel"/>
    <w:tmpl w:val="B06A4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094C60"/>
    <w:multiLevelType w:val="multilevel"/>
    <w:tmpl w:val="873C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406EC3"/>
    <w:multiLevelType w:val="multilevel"/>
    <w:tmpl w:val="00B22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DB52B8"/>
    <w:multiLevelType w:val="multilevel"/>
    <w:tmpl w:val="46CA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A11508"/>
    <w:multiLevelType w:val="multilevel"/>
    <w:tmpl w:val="283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9172C0"/>
    <w:multiLevelType w:val="multilevel"/>
    <w:tmpl w:val="1D00C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4B6406"/>
    <w:multiLevelType w:val="multilevel"/>
    <w:tmpl w:val="23F6E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9F685E"/>
    <w:multiLevelType w:val="multilevel"/>
    <w:tmpl w:val="5BBE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F10F72"/>
    <w:multiLevelType w:val="multilevel"/>
    <w:tmpl w:val="6D92E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FC669F"/>
    <w:multiLevelType w:val="multilevel"/>
    <w:tmpl w:val="5AB6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172817"/>
    <w:multiLevelType w:val="multilevel"/>
    <w:tmpl w:val="6FF0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4E5771"/>
    <w:multiLevelType w:val="multilevel"/>
    <w:tmpl w:val="8AB0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2F2482"/>
    <w:multiLevelType w:val="multilevel"/>
    <w:tmpl w:val="94586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972261"/>
    <w:multiLevelType w:val="multilevel"/>
    <w:tmpl w:val="9EFE02A2"/>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Symbol" w:eastAsiaTheme="minorHAnsi" w:hAnsi="Symbol"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B910DD4"/>
    <w:multiLevelType w:val="multilevel"/>
    <w:tmpl w:val="495E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5732E3"/>
    <w:multiLevelType w:val="multilevel"/>
    <w:tmpl w:val="C60A0C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9E7D77"/>
    <w:multiLevelType w:val="multilevel"/>
    <w:tmpl w:val="387C70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0F25FA"/>
    <w:multiLevelType w:val="multilevel"/>
    <w:tmpl w:val="3AAAD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A6156A"/>
    <w:multiLevelType w:val="multilevel"/>
    <w:tmpl w:val="527AA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42648EE"/>
    <w:multiLevelType w:val="multilevel"/>
    <w:tmpl w:val="51B87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4434EE"/>
    <w:multiLevelType w:val="multilevel"/>
    <w:tmpl w:val="BAC49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5E009D0"/>
    <w:multiLevelType w:val="multilevel"/>
    <w:tmpl w:val="59603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A75231"/>
    <w:multiLevelType w:val="multilevel"/>
    <w:tmpl w:val="E5B4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151C00"/>
    <w:multiLevelType w:val="multilevel"/>
    <w:tmpl w:val="CF28B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F55B8E"/>
    <w:multiLevelType w:val="multilevel"/>
    <w:tmpl w:val="2E40B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E050162"/>
    <w:multiLevelType w:val="hybridMultilevel"/>
    <w:tmpl w:val="061A96D4"/>
    <w:lvl w:ilvl="0" w:tplc="8C94A9A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3F27790B"/>
    <w:multiLevelType w:val="multilevel"/>
    <w:tmpl w:val="FE442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13255B1"/>
    <w:multiLevelType w:val="multilevel"/>
    <w:tmpl w:val="44E2E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2E0599F"/>
    <w:multiLevelType w:val="multilevel"/>
    <w:tmpl w:val="09463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DB5A63"/>
    <w:multiLevelType w:val="multilevel"/>
    <w:tmpl w:val="7DB871B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5C13DD9"/>
    <w:multiLevelType w:val="hybridMultilevel"/>
    <w:tmpl w:val="4748F5DE"/>
    <w:lvl w:ilvl="0" w:tplc="1D32770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C60F7C"/>
    <w:multiLevelType w:val="multilevel"/>
    <w:tmpl w:val="6928A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2315AE0"/>
    <w:multiLevelType w:val="multilevel"/>
    <w:tmpl w:val="37A65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6CB0027"/>
    <w:multiLevelType w:val="multilevel"/>
    <w:tmpl w:val="27CAEB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86D1EDE"/>
    <w:multiLevelType w:val="multilevel"/>
    <w:tmpl w:val="E9643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92B7FE1"/>
    <w:multiLevelType w:val="multilevel"/>
    <w:tmpl w:val="66D8D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2B3F91"/>
    <w:multiLevelType w:val="multilevel"/>
    <w:tmpl w:val="A348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C109CF"/>
    <w:multiLevelType w:val="multilevel"/>
    <w:tmpl w:val="1776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ED844D2"/>
    <w:multiLevelType w:val="multilevel"/>
    <w:tmpl w:val="C09C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EE5317E"/>
    <w:multiLevelType w:val="multilevel"/>
    <w:tmpl w:val="D256C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19A0F43"/>
    <w:multiLevelType w:val="multilevel"/>
    <w:tmpl w:val="49A01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22A3041"/>
    <w:multiLevelType w:val="multilevel"/>
    <w:tmpl w:val="B7A23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4803EE9"/>
    <w:multiLevelType w:val="multilevel"/>
    <w:tmpl w:val="4776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5C90CC0"/>
    <w:multiLevelType w:val="multilevel"/>
    <w:tmpl w:val="C2860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79C1EB4"/>
    <w:multiLevelType w:val="multilevel"/>
    <w:tmpl w:val="4894B1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8665559"/>
    <w:multiLevelType w:val="multilevel"/>
    <w:tmpl w:val="FF146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92048EC"/>
    <w:multiLevelType w:val="multilevel"/>
    <w:tmpl w:val="7E70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92C00B0"/>
    <w:multiLevelType w:val="multilevel"/>
    <w:tmpl w:val="3266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A494B9F"/>
    <w:multiLevelType w:val="multilevel"/>
    <w:tmpl w:val="B9F0C67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ACC60EB"/>
    <w:multiLevelType w:val="multilevel"/>
    <w:tmpl w:val="BEC66A94"/>
    <w:name w:val="Hung ML"/>
    <w:lvl w:ilvl="0">
      <w:start w:val="1"/>
      <w:numFmt w:val="upperLetter"/>
      <w:lvlText w:val="%1. "/>
      <w:lvlJc w:val="left"/>
      <w:pPr>
        <w:ind w:left="0" w:firstLine="0"/>
      </w:pPr>
      <w:rPr>
        <w:rFonts w:ascii="Times New Roman" w:hAnsi="Times New Roman" w:hint="default"/>
        <w:b/>
        <w:i w:val="0"/>
        <w:color w:val="000000" w:themeColor="text1"/>
        <w:spacing w:val="0"/>
        <w:sz w:val="28"/>
      </w:rPr>
    </w:lvl>
    <w:lvl w:ilvl="1">
      <w:start w:val="1"/>
      <w:numFmt w:val="upperRoman"/>
      <w:lvlText w:val="%2. "/>
      <w:lvlJc w:val="left"/>
      <w:pPr>
        <w:ind w:left="0" w:firstLine="0"/>
      </w:pPr>
      <w:rPr>
        <w:rFonts w:ascii="Times New Roman" w:hAnsi="Times New Roman" w:hint="default"/>
        <w:b/>
        <w:i w:val="0"/>
        <w:sz w:val="28"/>
      </w:rPr>
    </w:lvl>
    <w:lvl w:ilvl="2">
      <w:start w:val="1"/>
      <w:numFmt w:val="decimal"/>
      <w:lvlText w:val="%2.%3. "/>
      <w:lvlJc w:val="left"/>
      <w:pPr>
        <w:ind w:left="0" w:firstLine="0"/>
      </w:pPr>
      <w:rPr>
        <w:rFonts w:ascii="Times New Roman" w:hAnsi="Times New Roman" w:hint="default"/>
        <w:b/>
        <w:i w:val="0"/>
        <w:sz w:val="28"/>
      </w:rPr>
    </w:lvl>
    <w:lvl w:ilvl="3">
      <w:start w:val="1"/>
      <w:numFmt w:val="decimal"/>
      <w:lvlText w:val="%2.%3.%4. "/>
      <w:lvlJc w:val="left"/>
      <w:pPr>
        <w:ind w:left="0" w:firstLine="0"/>
      </w:pPr>
      <w:rPr>
        <w:rFonts w:ascii="Times New Roman" w:hAnsi="Times New Roman" w:hint="default"/>
        <w:b w:val="0"/>
        <w:i w:val="0"/>
        <w:sz w:val="28"/>
      </w:rPr>
    </w:lvl>
    <w:lvl w:ilvl="4">
      <w:start w:val="1"/>
      <w:numFmt w:val="decimal"/>
      <w:lvlText w:val="%2.%3.%4.%5"/>
      <w:lvlJc w:val="left"/>
      <w:pPr>
        <w:ind w:left="0" w:firstLine="0"/>
      </w:pPr>
      <w:rPr>
        <w:rFonts w:ascii="Times New Roman" w:hAnsi="Times New Roman" w:hint="default"/>
        <w:b/>
        <w:i/>
        <w:sz w:val="28"/>
      </w:rPr>
    </w:lvl>
    <w:lvl w:ilvl="5">
      <w:start w:val="1"/>
      <w:numFmt w:val="decimal"/>
      <w:lvlText w:val="%2.%3.%4.%5.%6"/>
      <w:lvlJc w:val="left"/>
      <w:pPr>
        <w:ind w:left="0" w:firstLine="0"/>
      </w:pPr>
      <w:rPr>
        <w:rFonts w:ascii="Times New Roman" w:hAnsi="Times New Roman" w:hint="default"/>
        <w:b w:val="0"/>
        <w:i/>
        <w:sz w:val="28"/>
      </w:rPr>
    </w:lvl>
    <w:lvl w:ilvl="6">
      <w:start w:val="1"/>
      <w:numFmt w:val="lowerLetter"/>
      <w:lvlText w:val="%7. "/>
      <w:lvlJc w:val="left"/>
      <w:pPr>
        <w:ind w:left="0" w:firstLine="567"/>
      </w:pPr>
      <w:rPr>
        <w:rFonts w:ascii="Times New Roman" w:hAnsi="Times New Roman" w:hint="default"/>
        <w:b w:val="0"/>
        <w:i w:val="0"/>
        <w:sz w:val="28"/>
      </w:rPr>
    </w:lvl>
    <w:lvl w:ilvl="7">
      <w:start w:val="1"/>
      <w:numFmt w:val="lowerRoman"/>
      <w:lvlText w:val="%8"/>
      <w:lvlJc w:val="left"/>
      <w:pPr>
        <w:ind w:left="0" w:firstLine="567"/>
      </w:pPr>
      <w:rPr>
        <w:rFonts w:ascii="Times New Roman" w:hAnsi="Times New Roman" w:hint="default"/>
        <w:b w:val="0"/>
        <w:i w:val="0"/>
        <w:sz w:val="28"/>
      </w:rPr>
    </w:lvl>
    <w:lvl w:ilvl="8">
      <w:start w:val="1"/>
      <w:numFmt w:val="bullet"/>
      <w:lvlText w:val=""/>
      <w:lvlJc w:val="left"/>
      <w:pPr>
        <w:ind w:left="0" w:firstLine="567"/>
      </w:pPr>
      <w:rPr>
        <w:rFonts w:ascii="Times New Roman" w:hAnsi="Times New Roman" w:cs="Times New Roman" w:hint="default"/>
        <w:b w:val="0"/>
        <w:i w:val="0"/>
        <w:color w:val="auto"/>
        <w:sz w:val="28"/>
      </w:rPr>
    </w:lvl>
  </w:abstractNum>
  <w:abstractNum w:abstractNumId="58" w15:restartNumberingAfterBreak="0">
    <w:nsid w:val="6BA6198C"/>
    <w:multiLevelType w:val="multilevel"/>
    <w:tmpl w:val="8AFC8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BB005CA"/>
    <w:multiLevelType w:val="multilevel"/>
    <w:tmpl w:val="9E42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8F2531"/>
    <w:multiLevelType w:val="multilevel"/>
    <w:tmpl w:val="ECB4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14A6AAE"/>
    <w:multiLevelType w:val="multilevel"/>
    <w:tmpl w:val="D752F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1E65BA5"/>
    <w:multiLevelType w:val="multilevel"/>
    <w:tmpl w:val="2832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28A5F25"/>
    <w:multiLevelType w:val="multilevel"/>
    <w:tmpl w:val="CBFA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3CA5EA6"/>
    <w:multiLevelType w:val="hybridMultilevel"/>
    <w:tmpl w:val="5A280E32"/>
    <w:lvl w:ilvl="0" w:tplc="3CAACF6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5" w15:restartNumberingAfterBreak="0">
    <w:nsid w:val="754B7EAC"/>
    <w:multiLevelType w:val="multilevel"/>
    <w:tmpl w:val="D8F6D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9FC06A7"/>
    <w:multiLevelType w:val="multilevel"/>
    <w:tmpl w:val="CC149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097587"/>
    <w:multiLevelType w:val="multilevel"/>
    <w:tmpl w:val="2DD6E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B7C0EDB"/>
    <w:multiLevelType w:val="multilevel"/>
    <w:tmpl w:val="36A47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D3C4A6C"/>
    <w:multiLevelType w:val="multilevel"/>
    <w:tmpl w:val="895CFDF2"/>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57"/>
  </w:num>
  <w:num w:numId="3">
    <w:abstractNumId w:val="38"/>
  </w:num>
  <w:num w:numId="4">
    <w:abstractNumId w:val="41"/>
  </w:num>
  <w:num w:numId="5">
    <w:abstractNumId w:val="69"/>
  </w:num>
  <w:num w:numId="6">
    <w:abstractNumId w:val="56"/>
  </w:num>
  <w:num w:numId="7">
    <w:abstractNumId w:val="37"/>
  </w:num>
  <w:num w:numId="8">
    <w:abstractNumId w:val="21"/>
  </w:num>
  <w:num w:numId="9">
    <w:abstractNumId w:val="64"/>
  </w:num>
  <w:num w:numId="10">
    <w:abstractNumId w:val="55"/>
  </w:num>
  <w:num w:numId="11">
    <w:abstractNumId w:val="10"/>
  </w:num>
  <w:num w:numId="12">
    <w:abstractNumId w:val="61"/>
  </w:num>
  <w:num w:numId="13">
    <w:abstractNumId w:val="25"/>
  </w:num>
  <w:num w:numId="14">
    <w:abstractNumId w:val="40"/>
  </w:num>
  <w:num w:numId="15">
    <w:abstractNumId w:val="1"/>
  </w:num>
  <w:num w:numId="16">
    <w:abstractNumId w:val="5"/>
  </w:num>
  <w:num w:numId="17">
    <w:abstractNumId w:val="7"/>
  </w:num>
  <w:num w:numId="18">
    <w:abstractNumId w:val="67"/>
  </w:num>
  <w:num w:numId="19">
    <w:abstractNumId w:val="49"/>
  </w:num>
  <w:num w:numId="20">
    <w:abstractNumId w:val="23"/>
  </w:num>
  <w:num w:numId="21">
    <w:abstractNumId w:val="35"/>
  </w:num>
  <w:num w:numId="22">
    <w:abstractNumId w:val="20"/>
  </w:num>
  <w:num w:numId="23">
    <w:abstractNumId w:val="14"/>
  </w:num>
  <w:num w:numId="24">
    <w:abstractNumId w:val="48"/>
  </w:num>
  <w:num w:numId="25">
    <w:abstractNumId w:val="16"/>
  </w:num>
  <w:num w:numId="26">
    <w:abstractNumId w:val="42"/>
  </w:num>
  <w:num w:numId="27">
    <w:abstractNumId w:val="58"/>
  </w:num>
  <w:num w:numId="28">
    <w:abstractNumId w:val="9"/>
  </w:num>
  <w:num w:numId="29">
    <w:abstractNumId w:val="44"/>
  </w:num>
  <w:num w:numId="30">
    <w:abstractNumId w:val="46"/>
  </w:num>
  <w:num w:numId="31">
    <w:abstractNumId w:val="0"/>
  </w:num>
  <w:num w:numId="32">
    <w:abstractNumId w:val="43"/>
  </w:num>
  <w:num w:numId="33">
    <w:abstractNumId w:val="6"/>
  </w:num>
  <w:num w:numId="34">
    <w:abstractNumId w:val="22"/>
  </w:num>
  <w:num w:numId="35">
    <w:abstractNumId w:val="52"/>
  </w:num>
  <w:num w:numId="36">
    <w:abstractNumId w:val="45"/>
  </w:num>
  <w:num w:numId="37">
    <w:abstractNumId w:val="66"/>
  </w:num>
  <w:num w:numId="38">
    <w:abstractNumId w:val="54"/>
  </w:num>
  <w:num w:numId="39">
    <w:abstractNumId w:val="24"/>
  </w:num>
  <w:num w:numId="40">
    <w:abstractNumId w:val="18"/>
  </w:num>
  <w:num w:numId="41">
    <w:abstractNumId w:val="59"/>
  </w:num>
  <w:num w:numId="42">
    <w:abstractNumId w:val="26"/>
  </w:num>
  <w:num w:numId="43">
    <w:abstractNumId w:val="68"/>
  </w:num>
  <w:num w:numId="44">
    <w:abstractNumId w:val="34"/>
  </w:num>
  <w:num w:numId="45">
    <w:abstractNumId w:val="62"/>
  </w:num>
  <w:num w:numId="46">
    <w:abstractNumId w:val="12"/>
  </w:num>
  <w:num w:numId="47">
    <w:abstractNumId w:val="2"/>
  </w:num>
  <w:num w:numId="48">
    <w:abstractNumId w:val="60"/>
  </w:num>
  <w:num w:numId="49">
    <w:abstractNumId w:val="30"/>
  </w:num>
  <w:num w:numId="50">
    <w:abstractNumId w:val="65"/>
  </w:num>
  <w:num w:numId="51">
    <w:abstractNumId w:val="50"/>
  </w:num>
  <w:num w:numId="52">
    <w:abstractNumId w:val="36"/>
  </w:num>
  <w:num w:numId="53">
    <w:abstractNumId w:val="11"/>
  </w:num>
  <w:num w:numId="54">
    <w:abstractNumId w:val="27"/>
  </w:num>
  <w:num w:numId="55">
    <w:abstractNumId w:val="19"/>
  </w:num>
  <w:num w:numId="56">
    <w:abstractNumId w:val="39"/>
  </w:num>
  <w:num w:numId="57">
    <w:abstractNumId w:val="4"/>
  </w:num>
  <w:num w:numId="58">
    <w:abstractNumId w:val="17"/>
  </w:num>
  <w:num w:numId="59">
    <w:abstractNumId w:val="31"/>
  </w:num>
  <w:num w:numId="60">
    <w:abstractNumId w:val="15"/>
  </w:num>
  <w:num w:numId="61">
    <w:abstractNumId w:val="51"/>
  </w:num>
  <w:num w:numId="62">
    <w:abstractNumId w:val="29"/>
  </w:num>
  <w:num w:numId="63">
    <w:abstractNumId w:val="13"/>
  </w:num>
  <w:num w:numId="64">
    <w:abstractNumId w:val="28"/>
  </w:num>
  <w:num w:numId="65">
    <w:abstractNumId w:val="63"/>
  </w:num>
  <w:num w:numId="66">
    <w:abstractNumId w:val="47"/>
  </w:num>
  <w:num w:numId="67">
    <w:abstractNumId w:val="53"/>
  </w:num>
  <w:num w:numId="68">
    <w:abstractNumId w:val="32"/>
  </w:num>
  <w:num w:numId="69">
    <w:abstractNumId w:val="8"/>
  </w:num>
  <w:num w:numId="70">
    <w:abstractNumId w:val="57"/>
  </w:num>
  <w:num w:numId="71">
    <w:abstractNumId w:val="57"/>
  </w:num>
  <w:num w:numId="7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73">
    <w:abstractNumId w:val="3"/>
  </w:num>
  <w:num w:numId="74">
    <w:abstractNumId w:val="3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56B"/>
    <w:rsid w:val="00006CE0"/>
    <w:rsid w:val="00007FCD"/>
    <w:rsid w:val="0001206C"/>
    <w:rsid w:val="000267A6"/>
    <w:rsid w:val="00027569"/>
    <w:rsid w:val="00041E58"/>
    <w:rsid w:val="00044116"/>
    <w:rsid w:val="00056CC1"/>
    <w:rsid w:val="00061EFB"/>
    <w:rsid w:val="0006345B"/>
    <w:rsid w:val="00071C95"/>
    <w:rsid w:val="000852B3"/>
    <w:rsid w:val="0008792F"/>
    <w:rsid w:val="00094015"/>
    <w:rsid w:val="0009401E"/>
    <w:rsid w:val="000B1739"/>
    <w:rsid w:val="000B24B4"/>
    <w:rsid w:val="000B4A64"/>
    <w:rsid w:val="000C18A9"/>
    <w:rsid w:val="000E6EF7"/>
    <w:rsid w:val="000F75EC"/>
    <w:rsid w:val="001006E4"/>
    <w:rsid w:val="001033BC"/>
    <w:rsid w:val="001059AE"/>
    <w:rsid w:val="00105E72"/>
    <w:rsid w:val="001102C2"/>
    <w:rsid w:val="00131397"/>
    <w:rsid w:val="0013780C"/>
    <w:rsid w:val="00137D00"/>
    <w:rsid w:val="00140B54"/>
    <w:rsid w:val="00156596"/>
    <w:rsid w:val="001635E7"/>
    <w:rsid w:val="00164EE4"/>
    <w:rsid w:val="0017140E"/>
    <w:rsid w:val="00172B8A"/>
    <w:rsid w:val="001818F4"/>
    <w:rsid w:val="001840B8"/>
    <w:rsid w:val="00185736"/>
    <w:rsid w:val="00185F41"/>
    <w:rsid w:val="00191842"/>
    <w:rsid w:val="00196B12"/>
    <w:rsid w:val="001C0BF6"/>
    <w:rsid w:val="001C3510"/>
    <w:rsid w:val="001D2A41"/>
    <w:rsid w:val="001F382C"/>
    <w:rsid w:val="001F4CDA"/>
    <w:rsid w:val="00202BD9"/>
    <w:rsid w:val="00206D29"/>
    <w:rsid w:val="002114C5"/>
    <w:rsid w:val="00214EB1"/>
    <w:rsid w:val="00221C58"/>
    <w:rsid w:val="00233660"/>
    <w:rsid w:val="00246403"/>
    <w:rsid w:val="00251F85"/>
    <w:rsid w:val="002625D5"/>
    <w:rsid w:val="002632C0"/>
    <w:rsid w:val="00266D4E"/>
    <w:rsid w:val="00270F40"/>
    <w:rsid w:val="00275135"/>
    <w:rsid w:val="00285DB4"/>
    <w:rsid w:val="00287B41"/>
    <w:rsid w:val="002920C6"/>
    <w:rsid w:val="002A1A73"/>
    <w:rsid w:val="002A6EF6"/>
    <w:rsid w:val="002B1A80"/>
    <w:rsid w:val="002B5B38"/>
    <w:rsid w:val="002B73B6"/>
    <w:rsid w:val="002B7F29"/>
    <w:rsid w:val="002C14E3"/>
    <w:rsid w:val="002C1B11"/>
    <w:rsid w:val="002C4DB5"/>
    <w:rsid w:val="002D5034"/>
    <w:rsid w:val="002D6794"/>
    <w:rsid w:val="002E66BB"/>
    <w:rsid w:val="002E6EE7"/>
    <w:rsid w:val="002F0972"/>
    <w:rsid w:val="002F2CCD"/>
    <w:rsid w:val="002F3DC0"/>
    <w:rsid w:val="003026E7"/>
    <w:rsid w:val="00303080"/>
    <w:rsid w:val="0030623A"/>
    <w:rsid w:val="00310789"/>
    <w:rsid w:val="003200AA"/>
    <w:rsid w:val="00320F65"/>
    <w:rsid w:val="003217A7"/>
    <w:rsid w:val="00326520"/>
    <w:rsid w:val="00342FBA"/>
    <w:rsid w:val="00352855"/>
    <w:rsid w:val="00352DCB"/>
    <w:rsid w:val="003611C3"/>
    <w:rsid w:val="00363871"/>
    <w:rsid w:val="00371F7B"/>
    <w:rsid w:val="00372E76"/>
    <w:rsid w:val="0037702F"/>
    <w:rsid w:val="003826E2"/>
    <w:rsid w:val="0038418D"/>
    <w:rsid w:val="00387573"/>
    <w:rsid w:val="0039647A"/>
    <w:rsid w:val="003A58BD"/>
    <w:rsid w:val="003B1177"/>
    <w:rsid w:val="003C6E79"/>
    <w:rsid w:val="003C7C79"/>
    <w:rsid w:val="003D132C"/>
    <w:rsid w:val="003D2F39"/>
    <w:rsid w:val="003F0F0B"/>
    <w:rsid w:val="003F5554"/>
    <w:rsid w:val="0042060C"/>
    <w:rsid w:val="004228BA"/>
    <w:rsid w:val="004307FA"/>
    <w:rsid w:val="00437B0B"/>
    <w:rsid w:val="004407A2"/>
    <w:rsid w:val="0045078C"/>
    <w:rsid w:val="00455DD8"/>
    <w:rsid w:val="004568FE"/>
    <w:rsid w:val="00474CFC"/>
    <w:rsid w:val="0048475D"/>
    <w:rsid w:val="00487C89"/>
    <w:rsid w:val="00493E71"/>
    <w:rsid w:val="00494087"/>
    <w:rsid w:val="004A02EC"/>
    <w:rsid w:val="004A147D"/>
    <w:rsid w:val="004A256B"/>
    <w:rsid w:val="004A401D"/>
    <w:rsid w:val="004B1A50"/>
    <w:rsid w:val="004B23EE"/>
    <w:rsid w:val="004C1552"/>
    <w:rsid w:val="004C3CD0"/>
    <w:rsid w:val="004C7A41"/>
    <w:rsid w:val="004D0187"/>
    <w:rsid w:val="004D2969"/>
    <w:rsid w:val="004D48F0"/>
    <w:rsid w:val="004D7B15"/>
    <w:rsid w:val="00502A12"/>
    <w:rsid w:val="00503695"/>
    <w:rsid w:val="00513951"/>
    <w:rsid w:val="0051522E"/>
    <w:rsid w:val="00521A5B"/>
    <w:rsid w:val="00535291"/>
    <w:rsid w:val="00537126"/>
    <w:rsid w:val="0054384E"/>
    <w:rsid w:val="00550050"/>
    <w:rsid w:val="005532F1"/>
    <w:rsid w:val="00555F01"/>
    <w:rsid w:val="00557498"/>
    <w:rsid w:val="00566F9B"/>
    <w:rsid w:val="0059797C"/>
    <w:rsid w:val="00597C98"/>
    <w:rsid w:val="005A4C5C"/>
    <w:rsid w:val="005A6284"/>
    <w:rsid w:val="005B06D5"/>
    <w:rsid w:val="005C43D7"/>
    <w:rsid w:val="005C4E6F"/>
    <w:rsid w:val="005C7298"/>
    <w:rsid w:val="005D53A5"/>
    <w:rsid w:val="005D686E"/>
    <w:rsid w:val="005E5C61"/>
    <w:rsid w:val="005F4ABA"/>
    <w:rsid w:val="0062257A"/>
    <w:rsid w:val="00635072"/>
    <w:rsid w:val="006402FF"/>
    <w:rsid w:val="0064578D"/>
    <w:rsid w:val="00654FF0"/>
    <w:rsid w:val="00660AB2"/>
    <w:rsid w:val="006755DD"/>
    <w:rsid w:val="00676AFF"/>
    <w:rsid w:val="00677B68"/>
    <w:rsid w:val="00677F55"/>
    <w:rsid w:val="00681202"/>
    <w:rsid w:val="006B0851"/>
    <w:rsid w:val="006B473D"/>
    <w:rsid w:val="006B758A"/>
    <w:rsid w:val="006E0177"/>
    <w:rsid w:val="006E3BBF"/>
    <w:rsid w:val="006F51F3"/>
    <w:rsid w:val="006F72A3"/>
    <w:rsid w:val="00701E58"/>
    <w:rsid w:val="00710851"/>
    <w:rsid w:val="00714132"/>
    <w:rsid w:val="00714B9F"/>
    <w:rsid w:val="00717DF2"/>
    <w:rsid w:val="00720A77"/>
    <w:rsid w:val="0072283A"/>
    <w:rsid w:val="00723DA4"/>
    <w:rsid w:val="00735902"/>
    <w:rsid w:val="0073799C"/>
    <w:rsid w:val="00750A36"/>
    <w:rsid w:val="00761DFB"/>
    <w:rsid w:val="00762E34"/>
    <w:rsid w:val="00765784"/>
    <w:rsid w:val="00787B59"/>
    <w:rsid w:val="007927AA"/>
    <w:rsid w:val="00792F2D"/>
    <w:rsid w:val="00794CF9"/>
    <w:rsid w:val="00794F7D"/>
    <w:rsid w:val="007951A2"/>
    <w:rsid w:val="00796758"/>
    <w:rsid w:val="007B1288"/>
    <w:rsid w:val="007B24D5"/>
    <w:rsid w:val="007B2946"/>
    <w:rsid w:val="007C078A"/>
    <w:rsid w:val="007C592D"/>
    <w:rsid w:val="007F0E25"/>
    <w:rsid w:val="007F15D9"/>
    <w:rsid w:val="007F685C"/>
    <w:rsid w:val="008027B3"/>
    <w:rsid w:val="008051A7"/>
    <w:rsid w:val="0081588B"/>
    <w:rsid w:val="008161AA"/>
    <w:rsid w:val="0081744D"/>
    <w:rsid w:val="00822759"/>
    <w:rsid w:val="008237EE"/>
    <w:rsid w:val="00826FBA"/>
    <w:rsid w:val="008308B7"/>
    <w:rsid w:val="0083632A"/>
    <w:rsid w:val="008364E8"/>
    <w:rsid w:val="00836E67"/>
    <w:rsid w:val="00837564"/>
    <w:rsid w:val="008534C0"/>
    <w:rsid w:val="008553C7"/>
    <w:rsid w:val="00855FA1"/>
    <w:rsid w:val="00862B3B"/>
    <w:rsid w:val="00863D4B"/>
    <w:rsid w:val="00873192"/>
    <w:rsid w:val="00892866"/>
    <w:rsid w:val="008B10A2"/>
    <w:rsid w:val="008B4DC7"/>
    <w:rsid w:val="008C0801"/>
    <w:rsid w:val="008D0998"/>
    <w:rsid w:val="008D5EE0"/>
    <w:rsid w:val="008E15BB"/>
    <w:rsid w:val="008E3AB5"/>
    <w:rsid w:val="008E7094"/>
    <w:rsid w:val="008F2441"/>
    <w:rsid w:val="00902DC7"/>
    <w:rsid w:val="00904152"/>
    <w:rsid w:val="00907C81"/>
    <w:rsid w:val="00921772"/>
    <w:rsid w:val="0092364E"/>
    <w:rsid w:val="00935A0D"/>
    <w:rsid w:val="0093699F"/>
    <w:rsid w:val="00964EA2"/>
    <w:rsid w:val="00965F4D"/>
    <w:rsid w:val="0098007E"/>
    <w:rsid w:val="009A34F2"/>
    <w:rsid w:val="009A572E"/>
    <w:rsid w:val="009A79DB"/>
    <w:rsid w:val="009C10B7"/>
    <w:rsid w:val="009C1ACF"/>
    <w:rsid w:val="009C2AFA"/>
    <w:rsid w:val="009E520C"/>
    <w:rsid w:val="009E60CB"/>
    <w:rsid w:val="009F1A10"/>
    <w:rsid w:val="009F51F8"/>
    <w:rsid w:val="00A01FF7"/>
    <w:rsid w:val="00A050B1"/>
    <w:rsid w:val="00A051B2"/>
    <w:rsid w:val="00A17E66"/>
    <w:rsid w:val="00A20A7B"/>
    <w:rsid w:val="00A267B5"/>
    <w:rsid w:val="00A42226"/>
    <w:rsid w:val="00A43C67"/>
    <w:rsid w:val="00A44838"/>
    <w:rsid w:val="00A513C5"/>
    <w:rsid w:val="00A55773"/>
    <w:rsid w:val="00A57A24"/>
    <w:rsid w:val="00A65682"/>
    <w:rsid w:val="00AA2766"/>
    <w:rsid w:val="00AA68B7"/>
    <w:rsid w:val="00AB237C"/>
    <w:rsid w:val="00AC78B3"/>
    <w:rsid w:val="00AD27C1"/>
    <w:rsid w:val="00AE3E96"/>
    <w:rsid w:val="00AE5FE8"/>
    <w:rsid w:val="00AF2E5F"/>
    <w:rsid w:val="00AF4CFC"/>
    <w:rsid w:val="00B23781"/>
    <w:rsid w:val="00B2677D"/>
    <w:rsid w:val="00B26B9D"/>
    <w:rsid w:val="00B3218D"/>
    <w:rsid w:val="00B33B43"/>
    <w:rsid w:val="00B36DE9"/>
    <w:rsid w:val="00B37654"/>
    <w:rsid w:val="00B44ED2"/>
    <w:rsid w:val="00B51779"/>
    <w:rsid w:val="00B5736A"/>
    <w:rsid w:val="00B57C9C"/>
    <w:rsid w:val="00B60747"/>
    <w:rsid w:val="00B87FCD"/>
    <w:rsid w:val="00BB2B66"/>
    <w:rsid w:val="00BB5E51"/>
    <w:rsid w:val="00BE5AF6"/>
    <w:rsid w:val="00BF72C4"/>
    <w:rsid w:val="00C03B3C"/>
    <w:rsid w:val="00C07C70"/>
    <w:rsid w:val="00C203BE"/>
    <w:rsid w:val="00C23841"/>
    <w:rsid w:val="00C2398A"/>
    <w:rsid w:val="00C23C62"/>
    <w:rsid w:val="00C43553"/>
    <w:rsid w:val="00C53BA3"/>
    <w:rsid w:val="00C557A7"/>
    <w:rsid w:val="00C64ABA"/>
    <w:rsid w:val="00C66EC1"/>
    <w:rsid w:val="00CA5912"/>
    <w:rsid w:val="00CA752A"/>
    <w:rsid w:val="00CC4D8D"/>
    <w:rsid w:val="00CD47F6"/>
    <w:rsid w:val="00CE0682"/>
    <w:rsid w:val="00CE6E67"/>
    <w:rsid w:val="00CF2AAF"/>
    <w:rsid w:val="00CF541F"/>
    <w:rsid w:val="00D07CEE"/>
    <w:rsid w:val="00D245B1"/>
    <w:rsid w:val="00D309CE"/>
    <w:rsid w:val="00D37FED"/>
    <w:rsid w:val="00D40D8A"/>
    <w:rsid w:val="00D4724D"/>
    <w:rsid w:val="00D54B47"/>
    <w:rsid w:val="00D62163"/>
    <w:rsid w:val="00D8300D"/>
    <w:rsid w:val="00D85095"/>
    <w:rsid w:val="00D85C5C"/>
    <w:rsid w:val="00D877D3"/>
    <w:rsid w:val="00D90171"/>
    <w:rsid w:val="00DB55CF"/>
    <w:rsid w:val="00DB62D1"/>
    <w:rsid w:val="00DC0889"/>
    <w:rsid w:val="00DC309A"/>
    <w:rsid w:val="00DD1CA3"/>
    <w:rsid w:val="00DD5BC0"/>
    <w:rsid w:val="00DF339F"/>
    <w:rsid w:val="00E13818"/>
    <w:rsid w:val="00E1709D"/>
    <w:rsid w:val="00E2055B"/>
    <w:rsid w:val="00E37C08"/>
    <w:rsid w:val="00E5233B"/>
    <w:rsid w:val="00E53DEA"/>
    <w:rsid w:val="00E720C5"/>
    <w:rsid w:val="00E73BCA"/>
    <w:rsid w:val="00E77EF1"/>
    <w:rsid w:val="00E91B7A"/>
    <w:rsid w:val="00E91E0D"/>
    <w:rsid w:val="00E920EE"/>
    <w:rsid w:val="00E97652"/>
    <w:rsid w:val="00EA1CBC"/>
    <w:rsid w:val="00EA7FC5"/>
    <w:rsid w:val="00EB0416"/>
    <w:rsid w:val="00EB1519"/>
    <w:rsid w:val="00EB17D8"/>
    <w:rsid w:val="00EC3B60"/>
    <w:rsid w:val="00EC6560"/>
    <w:rsid w:val="00ED04E0"/>
    <w:rsid w:val="00ED46B8"/>
    <w:rsid w:val="00EE13FE"/>
    <w:rsid w:val="00EF38E3"/>
    <w:rsid w:val="00EF4FDA"/>
    <w:rsid w:val="00EF5CB5"/>
    <w:rsid w:val="00EF6F64"/>
    <w:rsid w:val="00F24EE3"/>
    <w:rsid w:val="00F26370"/>
    <w:rsid w:val="00F353BA"/>
    <w:rsid w:val="00F423E3"/>
    <w:rsid w:val="00F44A73"/>
    <w:rsid w:val="00F46CE4"/>
    <w:rsid w:val="00F50720"/>
    <w:rsid w:val="00F61D27"/>
    <w:rsid w:val="00F65A02"/>
    <w:rsid w:val="00F666EF"/>
    <w:rsid w:val="00F83228"/>
    <w:rsid w:val="00F8660C"/>
    <w:rsid w:val="00F87D15"/>
    <w:rsid w:val="00F90199"/>
    <w:rsid w:val="00FA08BF"/>
    <w:rsid w:val="00FA507B"/>
    <w:rsid w:val="00FC0FC3"/>
    <w:rsid w:val="00FD481A"/>
    <w:rsid w:val="00FD5D01"/>
    <w:rsid w:val="00FF0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5AF8B"/>
  <w15:docId w15:val="{6CCCFC15-84BD-423D-B2B1-CB8A20EC0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6BB"/>
    <w:pPr>
      <w:spacing w:after="200" w:line="276" w:lineRule="auto"/>
    </w:pPr>
    <w:rPr>
      <w:lang w:val="en-GB"/>
    </w:rPr>
  </w:style>
  <w:style w:type="paragraph" w:styleId="Heading1">
    <w:name w:val="heading 1"/>
    <w:basedOn w:val="Normal"/>
    <w:next w:val="Normal"/>
    <w:link w:val="Heading1Char"/>
    <w:uiPriority w:val="9"/>
    <w:qFormat/>
    <w:rsid w:val="004A256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4A256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4A256B"/>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5005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114C5"/>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114C5"/>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114C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114C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114C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56B"/>
    <w:rPr>
      <w:rFonts w:asciiTheme="majorHAnsi" w:eastAsiaTheme="majorEastAsia" w:hAnsiTheme="majorHAnsi" w:cstheme="majorBidi"/>
      <w:b/>
      <w:bCs/>
      <w:color w:val="2E74B5" w:themeColor="accent1" w:themeShade="BF"/>
      <w:sz w:val="28"/>
      <w:szCs w:val="28"/>
      <w:lang w:val="en-GB"/>
    </w:rPr>
  </w:style>
  <w:style w:type="character" w:customStyle="1" w:styleId="Heading2Char">
    <w:name w:val="Heading 2 Char"/>
    <w:basedOn w:val="DefaultParagraphFont"/>
    <w:link w:val="Heading2"/>
    <w:uiPriority w:val="9"/>
    <w:rsid w:val="004A256B"/>
    <w:rPr>
      <w:rFonts w:asciiTheme="majorHAnsi" w:eastAsiaTheme="majorEastAsia" w:hAnsiTheme="majorHAnsi" w:cstheme="majorBidi"/>
      <w:b/>
      <w:bCs/>
      <w:color w:val="5B9BD5" w:themeColor="accent1"/>
      <w:sz w:val="26"/>
      <w:szCs w:val="26"/>
      <w:lang w:val="en-GB"/>
    </w:rPr>
  </w:style>
  <w:style w:type="character" w:customStyle="1" w:styleId="Heading3Char">
    <w:name w:val="Heading 3 Char"/>
    <w:basedOn w:val="DefaultParagraphFont"/>
    <w:link w:val="Heading3"/>
    <w:uiPriority w:val="9"/>
    <w:rsid w:val="004A256B"/>
    <w:rPr>
      <w:rFonts w:asciiTheme="majorHAnsi" w:eastAsiaTheme="majorEastAsia" w:hAnsiTheme="majorHAnsi" w:cstheme="majorBidi"/>
      <w:b/>
      <w:bCs/>
      <w:color w:val="5B9BD5" w:themeColor="accent1"/>
      <w:lang w:val="en-GB"/>
    </w:rPr>
  </w:style>
  <w:style w:type="paragraph" w:styleId="ListParagraph">
    <w:name w:val="List Paragraph"/>
    <w:aliases w:val="lp1,List Paragraph1,lp11,List Paragraph 1,My checklist,List Paragraph Char Char,b1,Number_1,SGLText List Paragraph,bullet,List Paragraph11,List Paragraph2,level 1,Bullet Level 1,Bullet 2,Bullet L1,bullet 1,VNA - List Paragraph,1."/>
    <w:basedOn w:val="Normal"/>
    <w:link w:val="ListParagraphChar"/>
    <w:uiPriority w:val="34"/>
    <w:qFormat/>
    <w:rsid w:val="004A256B"/>
    <w:pPr>
      <w:ind w:left="720"/>
      <w:contextualSpacing/>
    </w:pPr>
  </w:style>
  <w:style w:type="table" w:styleId="TableGrid">
    <w:name w:val="Table Grid"/>
    <w:basedOn w:val="TableNormal"/>
    <w:uiPriority w:val="59"/>
    <w:rsid w:val="004A256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25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56B"/>
    <w:rPr>
      <w:lang w:val="en-GB"/>
    </w:rPr>
  </w:style>
  <w:style w:type="paragraph" w:styleId="Footer">
    <w:name w:val="footer"/>
    <w:basedOn w:val="Normal"/>
    <w:link w:val="FooterChar"/>
    <w:uiPriority w:val="99"/>
    <w:unhideWhenUsed/>
    <w:rsid w:val="004A25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56B"/>
    <w:rPr>
      <w:lang w:val="en-GB"/>
    </w:rPr>
  </w:style>
  <w:style w:type="character" w:styleId="CommentReference">
    <w:name w:val="annotation reference"/>
    <w:basedOn w:val="DefaultParagraphFont"/>
    <w:uiPriority w:val="99"/>
    <w:semiHidden/>
    <w:unhideWhenUsed/>
    <w:rsid w:val="004A256B"/>
    <w:rPr>
      <w:sz w:val="16"/>
      <w:szCs w:val="16"/>
    </w:rPr>
  </w:style>
  <w:style w:type="paragraph" w:styleId="CommentText">
    <w:name w:val="annotation text"/>
    <w:basedOn w:val="Normal"/>
    <w:link w:val="CommentTextChar"/>
    <w:uiPriority w:val="99"/>
    <w:unhideWhenUsed/>
    <w:rsid w:val="004A256B"/>
    <w:pPr>
      <w:spacing w:line="240" w:lineRule="auto"/>
    </w:pPr>
    <w:rPr>
      <w:sz w:val="20"/>
      <w:szCs w:val="20"/>
    </w:rPr>
  </w:style>
  <w:style w:type="character" w:customStyle="1" w:styleId="CommentTextChar">
    <w:name w:val="Comment Text Char"/>
    <w:basedOn w:val="DefaultParagraphFont"/>
    <w:link w:val="CommentText"/>
    <w:uiPriority w:val="99"/>
    <w:rsid w:val="004A256B"/>
    <w:rPr>
      <w:sz w:val="20"/>
      <w:szCs w:val="20"/>
      <w:lang w:val="en-GB"/>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single space,fn,footnote text"/>
    <w:basedOn w:val="Normal"/>
    <w:link w:val="FootnoteTextChar"/>
    <w:uiPriority w:val="99"/>
    <w:unhideWhenUsed/>
    <w:qFormat/>
    <w:rsid w:val="004A256B"/>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 Char1,Footnote Text Char Char Char Char Char Char Ch Char Char Char Char,Footnote Text Char Char Char Char Char Char Ch Char Char Char1"/>
    <w:basedOn w:val="DefaultParagraphFont"/>
    <w:link w:val="FootnoteText"/>
    <w:uiPriority w:val="99"/>
    <w:rsid w:val="004A256B"/>
    <w:rPr>
      <w:sz w:val="20"/>
      <w:szCs w:val="20"/>
      <w:lang w:val="en-GB"/>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p,10,10 pt"/>
    <w:basedOn w:val="DefaultParagraphFont"/>
    <w:uiPriority w:val="99"/>
    <w:unhideWhenUsed/>
    <w:qFormat/>
    <w:rsid w:val="004A256B"/>
    <w:rPr>
      <w:vertAlign w:val="superscript"/>
    </w:rPr>
  </w:style>
  <w:style w:type="character" w:customStyle="1" w:styleId="ListParagraphChar">
    <w:name w:val="List Paragraph Char"/>
    <w:aliases w:val="lp1 Char,List Paragraph1 Char,lp11 Char,List Paragraph 1 Char,My checklist Char,List Paragraph Char Char Char,b1 Char,Number_1 Char,SGLText List Paragraph Char,bullet Char,List Paragraph11 Char,List Paragraph2 Char,level 1 Char"/>
    <w:link w:val="ListParagraph"/>
    <w:uiPriority w:val="34"/>
    <w:qFormat/>
    <w:locked/>
    <w:rsid w:val="004A256B"/>
    <w:rPr>
      <w:lang w:val="en-GB"/>
    </w:rPr>
  </w:style>
  <w:style w:type="paragraph" w:styleId="BodyText">
    <w:name w:val="Body Text"/>
    <w:basedOn w:val="Normal"/>
    <w:link w:val="BodyTextChar"/>
    <w:rsid w:val="004A256B"/>
    <w:pPr>
      <w:spacing w:after="120" w:line="240" w:lineRule="auto"/>
    </w:pPr>
    <w:rPr>
      <w:rFonts w:ascii="Times New Roman" w:eastAsia="SimSun" w:hAnsi="Times New Roman" w:cs="Times New Roman"/>
      <w:sz w:val="28"/>
      <w:szCs w:val="28"/>
      <w:lang w:val="x-none" w:eastAsia="x-none"/>
    </w:rPr>
  </w:style>
  <w:style w:type="character" w:customStyle="1" w:styleId="BodyTextChar">
    <w:name w:val="Body Text Char"/>
    <w:basedOn w:val="DefaultParagraphFont"/>
    <w:link w:val="BodyText"/>
    <w:rsid w:val="004A256B"/>
    <w:rPr>
      <w:rFonts w:ascii="Times New Roman" w:eastAsia="SimSun" w:hAnsi="Times New Roman" w:cs="Times New Roman"/>
      <w:sz w:val="28"/>
      <w:szCs w:val="28"/>
      <w:lang w:val="x-none" w:eastAsia="x-none"/>
    </w:rPr>
  </w:style>
  <w:style w:type="paragraph" w:styleId="Title">
    <w:name w:val="Title"/>
    <w:basedOn w:val="Normal"/>
    <w:link w:val="TitleChar"/>
    <w:uiPriority w:val="10"/>
    <w:qFormat/>
    <w:rsid w:val="004A256B"/>
    <w:pPr>
      <w:spacing w:after="0" w:line="240" w:lineRule="auto"/>
      <w:jc w:val="center"/>
    </w:pPr>
    <w:rPr>
      <w:rFonts w:ascii=".VnTimeH" w:eastAsia="Times New Roman" w:hAnsi=".VnTimeH" w:cs="Times New Roman"/>
      <w:b/>
      <w:bCs/>
      <w:sz w:val="24"/>
      <w:szCs w:val="24"/>
      <w:lang w:val="vi-VN"/>
    </w:rPr>
  </w:style>
  <w:style w:type="character" w:customStyle="1" w:styleId="TitleChar">
    <w:name w:val="Title Char"/>
    <w:basedOn w:val="DefaultParagraphFont"/>
    <w:link w:val="Title"/>
    <w:uiPriority w:val="10"/>
    <w:rsid w:val="004A256B"/>
    <w:rPr>
      <w:rFonts w:ascii=".VnTimeH" w:eastAsia="Times New Roman" w:hAnsi=".VnTimeH" w:cs="Times New Roman"/>
      <w:b/>
      <w:bCs/>
      <w:sz w:val="24"/>
      <w:szCs w:val="24"/>
      <w:lang w:val="vi-VN"/>
    </w:rPr>
  </w:style>
  <w:style w:type="paragraph" w:styleId="BalloonText">
    <w:name w:val="Balloon Text"/>
    <w:basedOn w:val="Normal"/>
    <w:link w:val="BalloonTextChar"/>
    <w:uiPriority w:val="99"/>
    <w:semiHidden/>
    <w:unhideWhenUsed/>
    <w:rsid w:val="004A25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56B"/>
    <w:rPr>
      <w:rFonts w:ascii="Segoe UI"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4A02EC"/>
    <w:rPr>
      <w:b/>
      <w:bCs/>
    </w:rPr>
  </w:style>
  <w:style w:type="character" w:customStyle="1" w:styleId="CommentSubjectChar">
    <w:name w:val="Comment Subject Char"/>
    <w:basedOn w:val="CommentTextChar"/>
    <w:link w:val="CommentSubject"/>
    <w:uiPriority w:val="99"/>
    <w:semiHidden/>
    <w:rsid w:val="004A02EC"/>
    <w:rPr>
      <w:b/>
      <w:bCs/>
      <w:sz w:val="20"/>
      <w:szCs w:val="20"/>
      <w:lang w:val="en-GB"/>
    </w:rPr>
  </w:style>
  <w:style w:type="paragraph" w:styleId="TOC1">
    <w:name w:val="toc 1"/>
    <w:basedOn w:val="Normal"/>
    <w:next w:val="Normal"/>
    <w:autoRedefine/>
    <w:uiPriority w:val="39"/>
    <w:unhideWhenUsed/>
    <w:rsid w:val="002E6EE7"/>
    <w:pPr>
      <w:spacing w:after="100"/>
    </w:pPr>
  </w:style>
  <w:style w:type="paragraph" w:styleId="TOC2">
    <w:name w:val="toc 2"/>
    <w:basedOn w:val="Normal"/>
    <w:next w:val="Normal"/>
    <w:autoRedefine/>
    <w:uiPriority w:val="39"/>
    <w:unhideWhenUsed/>
    <w:rsid w:val="002E6EE7"/>
    <w:pPr>
      <w:spacing w:after="100"/>
      <w:ind w:left="220"/>
    </w:pPr>
  </w:style>
  <w:style w:type="paragraph" w:styleId="TOC3">
    <w:name w:val="toc 3"/>
    <w:basedOn w:val="Normal"/>
    <w:next w:val="Normal"/>
    <w:autoRedefine/>
    <w:uiPriority w:val="39"/>
    <w:unhideWhenUsed/>
    <w:rsid w:val="002E6EE7"/>
    <w:pPr>
      <w:spacing w:after="100"/>
      <w:ind w:left="440"/>
    </w:pPr>
  </w:style>
  <w:style w:type="character" w:styleId="Hyperlink">
    <w:name w:val="Hyperlink"/>
    <w:basedOn w:val="DefaultParagraphFont"/>
    <w:uiPriority w:val="99"/>
    <w:unhideWhenUsed/>
    <w:rsid w:val="002E6EE7"/>
    <w:rPr>
      <w:color w:val="0563C1" w:themeColor="hyperlink"/>
      <w:u w:val="single"/>
    </w:rPr>
  </w:style>
  <w:style w:type="paragraph" w:styleId="NormalWeb">
    <w:name w:val="Normal (Web)"/>
    <w:basedOn w:val="Normal"/>
    <w:uiPriority w:val="99"/>
    <w:unhideWhenUsed/>
    <w:rsid w:val="006B473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105E72"/>
    <w:rPr>
      <w:b/>
      <w:bCs/>
    </w:rPr>
  </w:style>
  <w:style w:type="character" w:styleId="Emphasis">
    <w:name w:val="Emphasis"/>
    <w:basedOn w:val="DefaultParagraphFont"/>
    <w:uiPriority w:val="20"/>
    <w:qFormat/>
    <w:rsid w:val="00310789"/>
    <w:rPr>
      <w:i/>
      <w:iCs/>
    </w:rPr>
  </w:style>
  <w:style w:type="character" w:customStyle="1" w:styleId="Heading4Char">
    <w:name w:val="Heading 4 Char"/>
    <w:basedOn w:val="DefaultParagraphFont"/>
    <w:link w:val="Heading4"/>
    <w:uiPriority w:val="9"/>
    <w:semiHidden/>
    <w:rsid w:val="00550050"/>
    <w:rPr>
      <w:rFonts w:asciiTheme="majorHAnsi" w:eastAsiaTheme="majorEastAsia" w:hAnsiTheme="majorHAnsi" w:cstheme="majorBidi"/>
      <w:i/>
      <w:iCs/>
      <w:color w:val="2E74B5" w:themeColor="accent1" w:themeShade="BF"/>
      <w:lang w:val="en-GB"/>
    </w:rPr>
  </w:style>
  <w:style w:type="paragraph" w:styleId="HTMLPreformatted">
    <w:name w:val="HTML Preformatted"/>
    <w:basedOn w:val="Normal"/>
    <w:link w:val="HTMLPreformattedChar"/>
    <w:uiPriority w:val="99"/>
    <w:semiHidden/>
    <w:unhideWhenUsed/>
    <w:rsid w:val="002C1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C14E3"/>
    <w:rPr>
      <w:rFonts w:ascii="Courier New" w:eastAsia="Times New Roman" w:hAnsi="Courier New" w:cs="Courier New"/>
      <w:sz w:val="20"/>
      <w:szCs w:val="20"/>
    </w:rPr>
  </w:style>
  <w:style w:type="character" w:styleId="HTMLCode">
    <w:name w:val="HTML Code"/>
    <w:basedOn w:val="DefaultParagraphFont"/>
    <w:uiPriority w:val="99"/>
    <w:semiHidden/>
    <w:unhideWhenUsed/>
    <w:rsid w:val="002C14E3"/>
    <w:rPr>
      <w:rFonts w:ascii="Courier New" w:eastAsia="Times New Roman" w:hAnsi="Courier New" w:cs="Courier New"/>
      <w:sz w:val="20"/>
      <w:szCs w:val="20"/>
    </w:rPr>
  </w:style>
  <w:style w:type="character" w:customStyle="1" w:styleId="hljs-comment">
    <w:name w:val="hljs-comment"/>
    <w:basedOn w:val="DefaultParagraphFont"/>
    <w:rsid w:val="002C14E3"/>
  </w:style>
  <w:style w:type="character" w:customStyle="1" w:styleId="hljs-number">
    <w:name w:val="hljs-number"/>
    <w:basedOn w:val="DefaultParagraphFont"/>
    <w:rsid w:val="002C14E3"/>
  </w:style>
  <w:style w:type="character" w:customStyle="1" w:styleId="hljs-keyword">
    <w:name w:val="hljs-keyword"/>
    <w:basedOn w:val="DefaultParagraphFont"/>
    <w:rsid w:val="002C14E3"/>
  </w:style>
  <w:style w:type="character" w:customStyle="1" w:styleId="hljs-selector-tag">
    <w:name w:val="hljs-selector-tag"/>
    <w:basedOn w:val="DefaultParagraphFont"/>
    <w:rsid w:val="002C14E3"/>
  </w:style>
  <w:style w:type="character" w:customStyle="1" w:styleId="Heading5Char">
    <w:name w:val="Heading 5 Char"/>
    <w:basedOn w:val="DefaultParagraphFont"/>
    <w:link w:val="Heading5"/>
    <w:uiPriority w:val="9"/>
    <w:semiHidden/>
    <w:rsid w:val="002114C5"/>
    <w:rPr>
      <w:rFonts w:asciiTheme="majorHAnsi" w:eastAsiaTheme="majorEastAsia" w:hAnsiTheme="majorHAnsi" w:cstheme="majorBidi"/>
      <w:color w:val="2E74B5" w:themeColor="accent1" w:themeShade="BF"/>
      <w:lang w:val="en-GB"/>
    </w:rPr>
  </w:style>
  <w:style w:type="character" w:customStyle="1" w:styleId="Heading6Char">
    <w:name w:val="Heading 6 Char"/>
    <w:basedOn w:val="DefaultParagraphFont"/>
    <w:link w:val="Heading6"/>
    <w:uiPriority w:val="9"/>
    <w:semiHidden/>
    <w:rsid w:val="002114C5"/>
    <w:rPr>
      <w:rFonts w:asciiTheme="majorHAnsi" w:eastAsiaTheme="majorEastAsia" w:hAnsiTheme="majorHAnsi" w:cstheme="majorBidi"/>
      <w:color w:val="1F4D78" w:themeColor="accent1" w:themeShade="7F"/>
      <w:lang w:val="en-GB"/>
    </w:rPr>
  </w:style>
  <w:style w:type="character" w:customStyle="1" w:styleId="Heading7Char">
    <w:name w:val="Heading 7 Char"/>
    <w:basedOn w:val="DefaultParagraphFont"/>
    <w:link w:val="Heading7"/>
    <w:uiPriority w:val="9"/>
    <w:semiHidden/>
    <w:rsid w:val="002114C5"/>
    <w:rPr>
      <w:rFonts w:asciiTheme="majorHAnsi" w:eastAsiaTheme="majorEastAsia" w:hAnsiTheme="majorHAnsi" w:cstheme="majorBidi"/>
      <w:i/>
      <w:iCs/>
      <w:color w:val="1F4D78" w:themeColor="accent1" w:themeShade="7F"/>
      <w:lang w:val="en-GB"/>
    </w:rPr>
  </w:style>
  <w:style w:type="character" w:customStyle="1" w:styleId="Heading8Char">
    <w:name w:val="Heading 8 Char"/>
    <w:basedOn w:val="DefaultParagraphFont"/>
    <w:link w:val="Heading8"/>
    <w:uiPriority w:val="9"/>
    <w:semiHidden/>
    <w:rsid w:val="002114C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2114C5"/>
    <w:rPr>
      <w:rFonts w:asciiTheme="majorHAnsi" w:eastAsiaTheme="majorEastAsia" w:hAnsiTheme="majorHAnsi" w:cstheme="majorBidi"/>
      <w:i/>
      <w:iCs/>
      <w:color w:val="272727" w:themeColor="text1" w:themeTint="D8"/>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66878">
      <w:bodyDiv w:val="1"/>
      <w:marLeft w:val="0"/>
      <w:marRight w:val="0"/>
      <w:marTop w:val="0"/>
      <w:marBottom w:val="0"/>
      <w:divBdr>
        <w:top w:val="none" w:sz="0" w:space="0" w:color="auto"/>
        <w:left w:val="none" w:sz="0" w:space="0" w:color="auto"/>
        <w:bottom w:val="none" w:sz="0" w:space="0" w:color="auto"/>
        <w:right w:val="none" w:sz="0" w:space="0" w:color="auto"/>
      </w:divBdr>
    </w:div>
    <w:div w:id="174853191">
      <w:bodyDiv w:val="1"/>
      <w:marLeft w:val="0"/>
      <w:marRight w:val="0"/>
      <w:marTop w:val="0"/>
      <w:marBottom w:val="0"/>
      <w:divBdr>
        <w:top w:val="none" w:sz="0" w:space="0" w:color="auto"/>
        <w:left w:val="none" w:sz="0" w:space="0" w:color="auto"/>
        <w:bottom w:val="none" w:sz="0" w:space="0" w:color="auto"/>
        <w:right w:val="none" w:sz="0" w:space="0" w:color="auto"/>
      </w:divBdr>
    </w:div>
    <w:div w:id="274364345">
      <w:bodyDiv w:val="1"/>
      <w:marLeft w:val="0"/>
      <w:marRight w:val="0"/>
      <w:marTop w:val="0"/>
      <w:marBottom w:val="0"/>
      <w:divBdr>
        <w:top w:val="none" w:sz="0" w:space="0" w:color="auto"/>
        <w:left w:val="none" w:sz="0" w:space="0" w:color="auto"/>
        <w:bottom w:val="none" w:sz="0" w:space="0" w:color="auto"/>
        <w:right w:val="none" w:sz="0" w:space="0" w:color="auto"/>
      </w:divBdr>
    </w:div>
    <w:div w:id="347023079">
      <w:bodyDiv w:val="1"/>
      <w:marLeft w:val="0"/>
      <w:marRight w:val="0"/>
      <w:marTop w:val="0"/>
      <w:marBottom w:val="0"/>
      <w:divBdr>
        <w:top w:val="none" w:sz="0" w:space="0" w:color="auto"/>
        <w:left w:val="none" w:sz="0" w:space="0" w:color="auto"/>
        <w:bottom w:val="none" w:sz="0" w:space="0" w:color="auto"/>
        <w:right w:val="none" w:sz="0" w:space="0" w:color="auto"/>
      </w:divBdr>
      <w:divsChild>
        <w:div w:id="7844685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0999609">
      <w:bodyDiv w:val="1"/>
      <w:marLeft w:val="0"/>
      <w:marRight w:val="0"/>
      <w:marTop w:val="0"/>
      <w:marBottom w:val="0"/>
      <w:divBdr>
        <w:top w:val="none" w:sz="0" w:space="0" w:color="auto"/>
        <w:left w:val="none" w:sz="0" w:space="0" w:color="auto"/>
        <w:bottom w:val="none" w:sz="0" w:space="0" w:color="auto"/>
        <w:right w:val="none" w:sz="0" w:space="0" w:color="auto"/>
      </w:divBdr>
    </w:div>
    <w:div w:id="434977782">
      <w:bodyDiv w:val="1"/>
      <w:marLeft w:val="0"/>
      <w:marRight w:val="0"/>
      <w:marTop w:val="0"/>
      <w:marBottom w:val="0"/>
      <w:divBdr>
        <w:top w:val="none" w:sz="0" w:space="0" w:color="auto"/>
        <w:left w:val="none" w:sz="0" w:space="0" w:color="auto"/>
        <w:bottom w:val="none" w:sz="0" w:space="0" w:color="auto"/>
        <w:right w:val="none" w:sz="0" w:space="0" w:color="auto"/>
      </w:divBdr>
    </w:div>
    <w:div w:id="653990790">
      <w:bodyDiv w:val="1"/>
      <w:marLeft w:val="0"/>
      <w:marRight w:val="0"/>
      <w:marTop w:val="0"/>
      <w:marBottom w:val="0"/>
      <w:divBdr>
        <w:top w:val="none" w:sz="0" w:space="0" w:color="auto"/>
        <w:left w:val="none" w:sz="0" w:space="0" w:color="auto"/>
        <w:bottom w:val="none" w:sz="0" w:space="0" w:color="auto"/>
        <w:right w:val="none" w:sz="0" w:space="0" w:color="auto"/>
      </w:divBdr>
      <w:divsChild>
        <w:div w:id="726799219">
          <w:marLeft w:val="0"/>
          <w:marRight w:val="0"/>
          <w:marTop w:val="0"/>
          <w:marBottom w:val="0"/>
          <w:divBdr>
            <w:top w:val="none" w:sz="0" w:space="0" w:color="auto"/>
            <w:left w:val="none" w:sz="0" w:space="0" w:color="auto"/>
            <w:bottom w:val="none" w:sz="0" w:space="0" w:color="auto"/>
            <w:right w:val="none" w:sz="0" w:space="0" w:color="auto"/>
          </w:divBdr>
        </w:div>
        <w:div w:id="821383398">
          <w:marLeft w:val="0"/>
          <w:marRight w:val="0"/>
          <w:marTop w:val="0"/>
          <w:marBottom w:val="0"/>
          <w:divBdr>
            <w:top w:val="none" w:sz="0" w:space="0" w:color="auto"/>
            <w:left w:val="none" w:sz="0" w:space="0" w:color="auto"/>
            <w:bottom w:val="none" w:sz="0" w:space="0" w:color="auto"/>
            <w:right w:val="none" w:sz="0" w:space="0" w:color="auto"/>
          </w:divBdr>
        </w:div>
        <w:div w:id="1310550939">
          <w:marLeft w:val="0"/>
          <w:marRight w:val="0"/>
          <w:marTop w:val="0"/>
          <w:marBottom w:val="0"/>
          <w:divBdr>
            <w:top w:val="none" w:sz="0" w:space="0" w:color="auto"/>
            <w:left w:val="none" w:sz="0" w:space="0" w:color="auto"/>
            <w:bottom w:val="none" w:sz="0" w:space="0" w:color="auto"/>
            <w:right w:val="none" w:sz="0" w:space="0" w:color="auto"/>
          </w:divBdr>
        </w:div>
        <w:div w:id="106045558">
          <w:marLeft w:val="0"/>
          <w:marRight w:val="0"/>
          <w:marTop w:val="0"/>
          <w:marBottom w:val="0"/>
          <w:divBdr>
            <w:top w:val="none" w:sz="0" w:space="0" w:color="auto"/>
            <w:left w:val="none" w:sz="0" w:space="0" w:color="auto"/>
            <w:bottom w:val="none" w:sz="0" w:space="0" w:color="auto"/>
            <w:right w:val="none" w:sz="0" w:space="0" w:color="auto"/>
          </w:divBdr>
        </w:div>
        <w:div w:id="1002858778">
          <w:marLeft w:val="0"/>
          <w:marRight w:val="0"/>
          <w:marTop w:val="0"/>
          <w:marBottom w:val="0"/>
          <w:divBdr>
            <w:top w:val="none" w:sz="0" w:space="0" w:color="auto"/>
            <w:left w:val="none" w:sz="0" w:space="0" w:color="auto"/>
            <w:bottom w:val="none" w:sz="0" w:space="0" w:color="auto"/>
            <w:right w:val="none" w:sz="0" w:space="0" w:color="auto"/>
          </w:divBdr>
        </w:div>
        <w:div w:id="1312521155">
          <w:marLeft w:val="0"/>
          <w:marRight w:val="0"/>
          <w:marTop w:val="0"/>
          <w:marBottom w:val="0"/>
          <w:divBdr>
            <w:top w:val="none" w:sz="0" w:space="0" w:color="auto"/>
            <w:left w:val="none" w:sz="0" w:space="0" w:color="auto"/>
            <w:bottom w:val="none" w:sz="0" w:space="0" w:color="auto"/>
            <w:right w:val="none" w:sz="0" w:space="0" w:color="auto"/>
          </w:divBdr>
        </w:div>
        <w:div w:id="246354736">
          <w:marLeft w:val="0"/>
          <w:marRight w:val="0"/>
          <w:marTop w:val="0"/>
          <w:marBottom w:val="0"/>
          <w:divBdr>
            <w:top w:val="none" w:sz="0" w:space="0" w:color="auto"/>
            <w:left w:val="none" w:sz="0" w:space="0" w:color="auto"/>
            <w:bottom w:val="none" w:sz="0" w:space="0" w:color="auto"/>
            <w:right w:val="none" w:sz="0" w:space="0" w:color="auto"/>
          </w:divBdr>
        </w:div>
        <w:div w:id="570702672">
          <w:marLeft w:val="0"/>
          <w:marRight w:val="0"/>
          <w:marTop w:val="0"/>
          <w:marBottom w:val="0"/>
          <w:divBdr>
            <w:top w:val="none" w:sz="0" w:space="0" w:color="auto"/>
            <w:left w:val="none" w:sz="0" w:space="0" w:color="auto"/>
            <w:bottom w:val="none" w:sz="0" w:space="0" w:color="auto"/>
            <w:right w:val="none" w:sz="0" w:space="0" w:color="auto"/>
          </w:divBdr>
        </w:div>
        <w:div w:id="394205355">
          <w:marLeft w:val="0"/>
          <w:marRight w:val="0"/>
          <w:marTop w:val="0"/>
          <w:marBottom w:val="0"/>
          <w:divBdr>
            <w:top w:val="none" w:sz="0" w:space="0" w:color="auto"/>
            <w:left w:val="none" w:sz="0" w:space="0" w:color="auto"/>
            <w:bottom w:val="none" w:sz="0" w:space="0" w:color="auto"/>
            <w:right w:val="none" w:sz="0" w:space="0" w:color="auto"/>
          </w:divBdr>
        </w:div>
        <w:div w:id="1825316043">
          <w:marLeft w:val="0"/>
          <w:marRight w:val="0"/>
          <w:marTop w:val="0"/>
          <w:marBottom w:val="0"/>
          <w:divBdr>
            <w:top w:val="none" w:sz="0" w:space="0" w:color="auto"/>
            <w:left w:val="none" w:sz="0" w:space="0" w:color="auto"/>
            <w:bottom w:val="none" w:sz="0" w:space="0" w:color="auto"/>
            <w:right w:val="none" w:sz="0" w:space="0" w:color="auto"/>
          </w:divBdr>
        </w:div>
        <w:div w:id="944266589">
          <w:marLeft w:val="0"/>
          <w:marRight w:val="0"/>
          <w:marTop w:val="0"/>
          <w:marBottom w:val="0"/>
          <w:divBdr>
            <w:top w:val="none" w:sz="0" w:space="0" w:color="auto"/>
            <w:left w:val="none" w:sz="0" w:space="0" w:color="auto"/>
            <w:bottom w:val="none" w:sz="0" w:space="0" w:color="auto"/>
            <w:right w:val="none" w:sz="0" w:space="0" w:color="auto"/>
          </w:divBdr>
          <w:divsChild>
            <w:div w:id="1704675047">
              <w:marLeft w:val="0"/>
              <w:marRight w:val="0"/>
              <w:marTop w:val="0"/>
              <w:marBottom w:val="0"/>
              <w:divBdr>
                <w:top w:val="none" w:sz="0" w:space="0" w:color="auto"/>
                <w:left w:val="none" w:sz="0" w:space="0" w:color="auto"/>
                <w:bottom w:val="none" w:sz="0" w:space="0" w:color="auto"/>
                <w:right w:val="none" w:sz="0" w:space="0" w:color="auto"/>
              </w:divBdr>
              <w:divsChild>
                <w:div w:id="610674173">
                  <w:marLeft w:val="0"/>
                  <w:marRight w:val="0"/>
                  <w:marTop w:val="0"/>
                  <w:marBottom w:val="0"/>
                  <w:divBdr>
                    <w:top w:val="none" w:sz="0" w:space="0" w:color="auto"/>
                    <w:left w:val="none" w:sz="0" w:space="0" w:color="auto"/>
                    <w:bottom w:val="none" w:sz="0" w:space="0" w:color="auto"/>
                    <w:right w:val="none" w:sz="0" w:space="0" w:color="auto"/>
                  </w:divBdr>
                  <w:divsChild>
                    <w:div w:id="736589897">
                      <w:marLeft w:val="0"/>
                      <w:marRight w:val="0"/>
                      <w:marTop w:val="0"/>
                      <w:marBottom w:val="0"/>
                      <w:divBdr>
                        <w:top w:val="none" w:sz="0" w:space="0" w:color="auto"/>
                        <w:left w:val="none" w:sz="0" w:space="0" w:color="auto"/>
                        <w:bottom w:val="none" w:sz="0" w:space="0" w:color="auto"/>
                        <w:right w:val="none" w:sz="0" w:space="0" w:color="auto"/>
                      </w:divBdr>
                    </w:div>
                    <w:div w:id="944656214">
                      <w:marLeft w:val="0"/>
                      <w:marRight w:val="0"/>
                      <w:marTop w:val="0"/>
                      <w:marBottom w:val="0"/>
                      <w:divBdr>
                        <w:top w:val="none" w:sz="0" w:space="0" w:color="auto"/>
                        <w:left w:val="none" w:sz="0" w:space="0" w:color="auto"/>
                        <w:bottom w:val="none" w:sz="0" w:space="0" w:color="auto"/>
                        <w:right w:val="none" w:sz="0" w:space="0" w:color="auto"/>
                      </w:divBdr>
                    </w:div>
                    <w:div w:id="700014789">
                      <w:marLeft w:val="0"/>
                      <w:marRight w:val="0"/>
                      <w:marTop w:val="0"/>
                      <w:marBottom w:val="0"/>
                      <w:divBdr>
                        <w:top w:val="none" w:sz="0" w:space="0" w:color="auto"/>
                        <w:left w:val="none" w:sz="0" w:space="0" w:color="auto"/>
                        <w:bottom w:val="none" w:sz="0" w:space="0" w:color="auto"/>
                        <w:right w:val="none" w:sz="0" w:space="0" w:color="auto"/>
                      </w:divBdr>
                    </w:div>
                    <w:div w:id="453794827">
                      <w:marLeft w:val="0"/>
                      <w:marRight w:val="0"/>
                      <w:marTop w:val="0"/>
                      <w:marBottom w:val="0"/>
                      <w:divBdr>
                        <w:top w:val="none" w:sz="0" w:space="0" w:color="auto"/>
                        <w:left w:val="none" w:sz="0" w:space="0" w:color="auto"/>
                        <w:bottom w:val="none" w:sz="0" w:space="0" w:color="auto"/>
                        <w:right w:val="none" w:sz="0" w:space="0" w:color="auto"/>
                      </w:divBdr>
                    </w:div>
                    <w:div w:id="1052003697">
                      <w:marLeft w:val="0"/>
                      <w:marRight w:val="0"/>
                      <w:marTop w:val="0"/>
                      <w:marBottom w:val="0"/>
                      <w:divBdr>
                        <w:top w:val="none" w:sz="0" w:space="0" w:color="auto"/>
                        <w:left w:val="none" w:sz="0" w:space="0" w:color="auto"/>
                        <w:bottom w:val="none" w:sz="0" w:space="0" w:color="auto"/>
                        <w:right w:val="none" w:sz="0" w:space="0" w:color="auto"/>
                      </w:divBdr>
                    </w:div>
                    <w:div w:id="177231964">
                      <w:marLeft w:val="0"/>
                      <w:marRight w:val="0"/>
                      <w:marTop w:val="0"/>
                      <w:marBottom w:val="0"/>
                      <w:divBdr>
                        <w:top w:val="none" w:sz="0" w:space="0" w:color="auto"/>
                        <w:left w:val="none" w:sz="0" w:space="0" w:color="auto"/>
                        <w:bottom w:val="none" w:sz="0" w:space="0" w:color="auto"/>
                        <w:right w:val="none" w:sz="0" w:space="0" w:color="auto"/>
                      </w:divBdr>
                    </w:div>
                    <w:div w:id="1404717038">
                      <w:marLeft w:val="0"/>
                      <w:marRight w:val="0"/>
                      <w:marTop w:val="0"/>
                      <w:marBottom w:val="0"/>
                      <w:divBdr>
                        <w:top w:val="none" w:sz="0" w:space="0" w:color="auto"/>
                        <w:left w:val="none" w:sz="0" w:space="0" w:color="auto"/>
                        <w:bottom w:val="none" w:sz="0" w:space="0" w:color="auto"/>
                        <w:right w:val="none" w:sz="0" w:space="0" w:color="auto"/>
                      </w:divBdr>
                    </w:div>
                    <w:div w:id="449394723">
                      <w:marLeft w:val="0"/>
                      <w:marRight w:val="0"/>
                      <w:marTop w:val="0"/>
                      <w:marBottom w:val="0"/>
                      <w:divBdr>
                        <w:top w:val="none" w:sz="0" w:space="0" w:color="auto"/>
                        <w:left w:val="none" w:sz="0" w:space="0" w:color="auto"/>
                        <w:bottom w:val="none" w:sz="0" w:space="0" w:color="auto"/>
                        <w:right w:val="none" w:sz="0" w:space="0" w:color="auto"/>
                      </w:divBdr>
                    </w:div>
                    <w:div w:id="1045525108">
                      <w:marLeft w:val="0"/>
                      <w:marRight w:val="0"/>
                      <w:marTop w:val="0"/>
                      <w:marBottom w:val="0"/>
                      <w:divBdr>
                        <w:top w:val="none" w:sz="0" w:space="0" w:color="auto"/>
                        <w:left w:val="none" w:sz="0" w:space="0" w:color="auto"/>
                        <w:bottom w:val="none" w:sz="0" w:space="0" w:color="auto"/>
                        <w:right w:val="none" w:sz="0" w:space="0" w:color="auto"/>
                      </w:divBdr>
                    </w:div>
                    <w:div w:id="1921911659">
                      <w:marLeft w:val="0"/>
                      <w:marRight w:val="0"/>
                      <w:marTop w:val="0"/>
                      <w:marBottom w:val="0"/>
                      <w:divBdr>
                        <w:top w:val="none" w:sz="0" w:space="0" w:color="auto"/>
                        <w:left w:val="none" w:sz="0" w:space="0" w:color="auto"/>
                        <w:bottom w:val="none" w:sz="0" w:space="0" w:color="auto"/>
                        <w:right w:val="none" w:sz="0" w:space="0" w:color="auto"/>
                      </w:divBdr>
                    </w:div>
                    <w:div w:id="581716977">
                      <w:marLeft w:val="0"/>
                      <w:marRight w:val="0"/>
                      <w:marTop w:val="0"/>
                      <w:marBottom w:val="0"/>
                      <w:divBdr>
                        <w:top w:val="none" w:sz="0" w:space="0" w:color="auto"/>
                        <w:left w:val="none" w:sz="0" w:space="0" w:color="auto"/>
                        <w:bottom w:val="none" w:sz="0" w:space="0" w:color="auto"/>
                        <w:right w:val="none" w:sz="0" w:space="0" w:color="auto"/>
                      </w:divBdr>
                    </w:div>
                    <w:div w:id="1902524302">
                      <w:marLeft w:val="0"/>
                      <w:marRight w:val="0"/>
                      <w:marTop w:val="0"/>
                      <w:marBottom w:val="0"/>
                      <w:divBdr>
                        <w:top w:val="none" w:sz="0" w:space="0" w:color="auto"/>
                        <w:left w:val="none" w:sz="0" w:space="0" w:color="auto"/>
                        <w:bottom w:val="none" w:sz="0" w:space="0" w:color="auto"/>
                        <w:right w:val="none" w:sz="0" w:space="0" w:color="auto"/>
                      </w:divBdr>
                    </w:div>
                    <w:div w:id="1296715103">
                      <w:marLeft w:val="0"/>
                      <w:marRight w:val="0"/>
                      <w:marTop w:val="0"/>
                      <w:marBottom w:val="0"/>
                      <w:divBdr>
                        <w:top w:val="none" w:sz="0" w:space="0" w:color="auto"/>
                        <w:left w:val="none" w:sz="0" w:space="0" w:color="auto"/>
                        <w:bottom w:val="none" w:sz="0" w:space="0" w:color="auto"/>
                        <w:right w:val="none" w:sz="0" w:space="0" w:color="auto"/>
                      </w:divBdr>
                    </w:div>
                    <w:div w:id="1579288948">
                      <w:marLeft w:val="0"/>
                      <w:marRight w:val="0"/>
                      <w:marTop w:val="0"/>
                      <w:marBottom w:val="0"/>
                      <w:divBdr>
                        <w:top w:val="none" w:sz="0" w:space="0" w:color="auto"/>
                        <w:left w:val="none" w:sz="0" w:space="0" w:color="auto"/>
                        <w:bottom w:val="none" w:sz="0" w:space="0" w:color="auto"/>
                        <w:right w:val="none" w:sz="0" w:space="0" w:color="auto"/>
                      </w:divBdr>
                    </w:div>
                    <w:div w:id="52699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683412">
          <w:marLeft w:val="0"/>
          <w:marRight w:val="0"/>
          <w:marTop w:val="0"/>
          <w:marBottom w:val="0"/>
          <w:divBdr>
            <w:top w:val="none" w:sz="0" w:space="0" w:color="auto"/>
            <w:left w:val="none" w:sz="0" w:space="0" w:color="auto"/>
            <w:bottom w:val="none" w:sz="0" w:space="0" w:color="auto"/>
            <w:right w:val="none" w:sz="0" w:space="0" w:color="auto"/>
          </w:divBdr>
        </w:div>
        <w:div w:id="1895310676">
          <w:marLeft w:val="0"/>
          <w:marRight w:val="0"/>
          <w:marTop w:val="0"/>
          <w:marBottom w:val="0"/>
          <w:divBdr>
            <w:top w:val="none" w:sz="0" w:space="0" w:color="auto"/>
            <w:left w:val="none" w:sz="0" w:space="0" w:color="auto"/>
            <w:bottom w:val="none" w:sz="0" w:space="0" w:color="auto"/>
            <w:right w:val="none" w:sz="0" w:space="0" w:color="auto"/>
          </w:divBdr>
        </w:div>
        <w:div w:id="1846245212">
          <w:marLeft w:val="0"/>
          <w:marRight w:val="0"/>
          <w:marTop w:val="0"/>
          <w:marBottom w:val="0"/>
          <w:divBdr>
            <w:top w:val="none" w:sz="0" w:space="0" w:color="auto"/>
            <w:left w:val="none" w:sz="0" w:space="0" w:color="auto"/>
            <w:bottom w:val="none" w:sz="0" w:space="0" w:color="auto"/>
            <w:right w:val="none" w:sz="0" w:space="0" w:color="auto"/>
          </w:divBdr>
        </w:div>
        <w:div w:id="919175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7146099">
      <w:bodyDiv w:val="1"/>
      <w:marLeft w:val="0"/>
      <w:marRight w:val="0"/>
      <w:marTop w:val="0"/>
      <w:marBottom w:val="0"/>
      <w:divBdr>
        <w:top w:val="none" w:sz="0" w:space="0" w:color="auto"/>
        <w:left w:val="none" w:sz="0" w:space="0" w:color="auto"/>
        <w:bottom w:val="none" w:sz="0" w:space="0" w:color="auto"/>
        <w:right w:val="none" w:sz="0" w:space="0" w:color="auto"/>
      </w:divBdr>
      <w:divsChild>
        <w:div w:id="578246337">
          <w:blockQuote w:val="1"/>
          <w:marLeft w:val="720"/>
          <w:marRight w:val="720"/>
          <w:marTop w:val="100"/>
          <w:marBottom w:val="100"/>
          <w:divBdr>
            <w:top w:val="none" w:sz="0" w:space="0" w:color="auto"/>
            <w:left w:val="none" w:sz="0" w:space="0" w:color="auto"/>
            <w:bottom w:val="none" w:sz="0" w:space="0" w:color="auto"/>
            <w:right w:val="none" w:sz="0" w:space="0" w:color="auto"/>
          </w:divBdr>
        </w:div>
        <w:div w:id="2008508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9728993">
      <w:bodyDiv w:val="1"/>
      <w:marLeft w:val="0"/>
      <w:marRight w:val="0"/>
      <w:marTop w:val="0"/>
      <w:marBottom w:val="0"/>
      <w:divBdr>
        <w:top w:val="none" w:sz="0" w:space="0" w:color="auto"/>
        <w:left w:val="none" w:sz="0" w:space="0" w:color="auto"/>
        <w:bottom w:val="none" w:sz="0" w:space="0" w:color="auto"/>
        <w:right w:val="none" w:sz="0" w:space="0" w:color="auto"/>
      </w:divBdr>
      <w:divsChild>
        <w:div w:id="693652775">
          <w:marLeft w:val="0"/>
          <w:marRight w:val="0"/>
          <w:marTop w:val="0"/>
          <w:marBottom w:val="0"/>
          <w:divBdr>
            <w:top w:val="none" w:sz="0" w:space="0" w:color="auto"/>
            <w:left w:val="none" w:sz="0" w:space="0" w:color="auto"/>
            <w:bottom w:val="none" w:sz="0" w:space="0" w:color="auto"/>
            <w:right w:val="none" w:sz="0" w:space="0" w:color="auto"/>
          </w:divBdr>
          <w:divsChild>
            <w:div w:id="793016483">
              <w:marLeft w:val="0"/>
              <w:marRight w:val="0"/>
              <w:marTop w:val="0"/>
              <w:marBottom w:val="0"/>
              <w:divBdr>
                <w:top w:val="none" w:sz="0" w:space="0" w:color="auto"/>
                <w:left w:val="none" w:sz="0" w:space="0" w:color="auto"/>
                <w:bottom w:val="none" w:sz="0" w:space="0" w:color="auto"/>
                <w:right w:val="none" w:sz="0" w:space="0" w:color="auto"/>
              </w:divBdr>
            </w:div>
          </w:divsChild>
        </w:div>
        <w:div w:id="1820413228">
          <w:marLeft w:val="0"/>
          <w:marRight w:val="0"/>
          <w:marTop w:val="0"/>
          <w:marBottom w:val="0"/>
          <w:divBdr>
            <w:top w:val="none" w:sz="0" w:space="0" w:color="auto"/>
            <w:left w:val="none" w:sz="0" w:space="0" w:color="auto"/>
            <w:bottom w:val="none" w:sz="0" w:space="0" w:color="auto"/>
            <w:right w:val="none" w:sz="0" w:space="0" w:color="auto"/>
          </w:divBdr>
          <w:divsChild>
            <w:div w:id="109605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87208">
      <w:bodyDiv w:val="1"/>
      <w:marLeft w:val="0"/>
      <w:marRight w:val="0"/>
      <w:marTop w:val="0"/>
      <w:marBottom w:val="0"/>
      <w:divBdr>
        <w:top w:val="none" w:sz="0" w:space="0" w:color="auto"/>
        <w:left w:val="none" w:sz="0" w:space="0" w:color="auto"/>
        <w:bottom w:val="none" w:sz="0" w:space="0" w:color="auto"/>
        <w:right w:val="none" w:sz="0" w:space="0" w:color="auto"/>
      </w:divBdr>
    </w:div>
    <w:div w:id="879165872">
      <w:bodyDiv w:val="1"/>
      <w:marLeft w:val="0"/>
      <w:marRight w:val="0"/>
      <w:marTop w:val="0"/>
      <w:marBottom w:val="0"/>
      <w:divBdr>
        <w:top w:val="none" w:sz="0" w:space="0" w:color="auto"/>
        <w:left w:val="none" w:sz="0" w:space="0" w:color="auto"/>
        <w:bottom w:val="none" w:sz="0" w:space="0" w:color="auto"/>
        <w:right w:val="none" w:sz="0" w:space="0" w:color="auto"/>
      </w:divBdr>
    </w:div>
    <w:div w:id="1021786791">
      <w:bodyDiv w:val="1"/>
      <w:marLeft w:val="0"/>
      <w:marRight w:val="0"/>
      <w:marTop w:val="0"/>
      <w:marBottom w:val="0"/>
      <w:divBdr>
        <w:top w:val="none" w:sz="0" w:space="0" w:color="auto"/>
        <w:left w:val="none" w:sz="0" w:space="0" w:color="auto"/>
        <w:bottom w:val="none" w:sz="0" w:space="0" w:color="auto"/>
        <w:right w:val="none" w:sz="0" w:space="0" w:color="auto"/>
      </w:divBdr>
    </w:div>
    <w:div w:id="1131170905">
      <w:bodyDiv w:val="1"/>
      <w:marLeft w:val="0"/>
      <w:marRight w:val="0"/>
      <w:marTop w:val="0"/>
      <w:marBottom w:val="0"/>
      <w:divBdr>
        <w:top w:val="none" w:sz="0" w:space="0" w:color="auto"/>
        <w:left w:val="none" w:sz="0" w:space="0" w:color="auto"/>
        <w:bottom w:val="none" w:sz="0" w:space="0" w:color="auto"/>
        <w:right w:val="none" w:sz="0" w:space="0" w:color="auto"/>
      </w:divBdr>
    </w:div>
    <w:div w:id="1145856784">
      <w:bodyDiv w:val="1"/>
      <w:marLeft w:val="0"/>
      <w:marRight w:val="0"/>
      <w:marTop w:val="0"/>
      <w:marBottom w:val="0"/>
      <w:divBdr>
        <w:top w:val="none" w:sz="0" w:space="0" w:color="auto"/>
        <w:left w:val="none" w:sz="0" w:space="0" w:color="auto"/>
        <w:bottom w:val="none" w:sz="0" w:space="0" w:color="auto"/>
        <w:right w:val="none" w:sz="0" w:space="0" w:color="auto"/>
      </w:divBdr>
    </w:div>
    <w:div w:id="1170681527">
      <w:bodyDiv w:val="1"/>
      <w:marLeft w:val="0"/>
      <w:marRight w:val="0"/>
      <w:marTop w:val="0"/>
      <w:marBottom w:val="0"/>
      <w:divBdr>
        <w:top w:val="none" w:sz="0" w:space="0" w:color="auto"/>
        <w:left w:val="none" w:sz="0" w:space="0" w:color="auto"/>
        <w:bottom w:val="none" w:sz="0" w:space="0" w:color="auto"/>
        <w:right w:val="none" w:sz="0" w:space="0" w:color="auto"/>
      </w:divBdr>
    </w:div>
    <w:div w:id="1329020838">
      <w:bodyDiv w:val="1"/>
      <w:marLeft w:val="0"/>
      <w:marRight w:val="0"/>
      <w:marTop w:val="0"/>
      <w:marBottom w:val="0"/>
      <w:divBdr>
        <w:top w:val="none" w:sz="0" w:space="0" w:color="auto"/>
        <w:left w:val="none" w:sz="0" w:space="0" w:color="auto"/>
        <w:bottom w:val="none" w:sz="0" w:space="0" w:color="auto"/>
        <w:right w:val="none" w:sz="0" w:space="0" w:color="auto"/>
      </w:divBdr>
    </w:div>
    <w:div w:id="1379356746">
      <w:bodyDiv w:val="1"/>
      <w:marLeft w:val="0"/>
      <w:marRight w:val="0"/>
      <w:marTop w:val="0"/>
      <w:marBottom w:val="0"/>
      <w:divBdr>
        <w:top w:val="none" w:sz="0" w:space="0" w:color="auto"/>
        <w:left w:val="none" w:sz="0" w:space="0" w:color="auto"/>
        <w:bottom w:val="none" w:sz="0" w:space="0" w:color="auto"/>
        <w:right w:val="none" w:sz="0" w:space="0" w:color="auto"/>
      </w:divBdr>
    </w:div>
    <w:div w:id="1494293974">
      <w:bodyDiv w:val="1"/>
      <w:marLeft w:val="0"/>
      <w:marRight w:val="0"/>
      <w:marTop w:val="0"/>
      <w:marBottom w:val="0"/>
      <w:divBdr>
        <w:top w:val="none" w:sz="0" w:space="0" w:color="auto"/>
        <w:left w:val="none" w:sz="0" w:space="0" w:color="auto"/>
        <w:bottom w:val="none" w:sz="0" w:space="0" w:color="auto"/>
        <w:right w:val="none" w:sz="0" w:space="0" w:color="auto"/>
      </w:divBdr>
    </w:div>
    <w:div w:id="1500274047">
      <w:bodyDiv w:val="1"/>
      <w:marLeft w:val="0"/>
      <w:marRight w:val="0"/>
      <w:marTop w:val="0"/>
      <w:marBottom w:val="0"/>
      <w:divBdr>
        <w:top w:val="none" w:sz="0" w:space="0" w:color="auto"/>
        <w:left w:val="none" w:sz="0" w:space="0" w:color="auto"/>
        <w:bottom w:val="none" w:sz="0" w:space="0" w:color="auto"/>
        <w:right w:val="none" w:sz="0" w:space="0" w:color="auto"/>
      </w:divBdr>
    </w:div>
    <w:div w:id="1551500210">
      <w:bodyDiv w:val="1"/>
      <w:marLeft w:val="0"/>
      <w:marRight w:val="0"/>
      <w:marTop w:val="0"/>
      <w:marBottom w:val="0"/>
      <w:divBdr>
        <w:top w:val="none" w:sz="0" w:space="0" w:color="auto"/>
        <w:left w:val="none" w:sz="0" w:space="0" w:color="auto"/>
        <w:bottom w:val="none" w:sz="0" w:space="0" w:color="auto"/>
        <w:right w:val="none" w:sz="0" w:space="0" w:color="auto"/>
      </w:divBdr>
    </w:div>
    <w:div w:id="1556696319">
      <w:bodyDiv w:val="1"/>
      <w:marLeft w:val="0"/>
      <w:marRight w:val="0"/>
      <w:marTop w:val="0"/>
      <w:marBottom w:val="0"/>
      <w:divBdr>
        <w:top w:val="none" w:sz="0" w:space="0" w:color="auto"/>
        <w:left w:val="none" w:sz="0" w:space="0" w:color="auto"/>
        <w:bottom w:val="none" w:sz="0" w:space="0" w:color="auto"/>
        <w:right w:val="none" w:sz="0" w:space="0" w:color="auto"/>
      </w:divBdr>
    </w:div>
    <w:div w:id="1566140447">
      <w:bodyDiv w:val="1"/>
      <w:marLeft w:val="0"/>
      <w:marRight w:val="0"/>
      <w:marTop w:val="0"/>
      <w:marBottom w:val="0"/>
      <w:divBdr>
        <w:top w:val="none" w:sz="0" w:space="0" w:color="auto"/>
        <w:left w:val="none" w:sz="0" w:space="0" w:color="auto"/>
        <w:bottom w:val="none" w:sz="0" w:space="0" w:color="auto"/>
        <w:right w:val="none" w:sz="0" w:space="0" w:color="auto"/>
      </w:divBdr>
      <w:divsChild>
        <w:div w:id="633364170">
          <w:marLeft w:val="0"/>
          <w:marRight w:val="0"/>
          <w:marTop w:val="0"/>
          <w:marBottom w:val="0"/>
          <w:divBdr>
            <w:top w:val="none" w:sz="0" w:space="0" w:color="auto"/>
            <w:left w:val="none" w:sz="0" w:space="0" w:color="auto"/>
            <w:bottom w:val="none" w:sz="0" w:space="0" w:color="auto"/>
            <w:right w:val="none" w:sz="0" w:space="0" w:color="auto"/>
          </w:divBdr>
          <w:divsChild>
            <w:div w:id="1850632263">
              <w:marLeft w:val="0"/>
              <w:marRight w:val="0"/>
              <w:marTop w:val="0"/>
              <w:marBottom w:val="0"/>
              <w:divBdr>
                <w:top w:val="none" w:sz="0" w:space="0" w:color="auto"/>
                <w:left w:val="none" w:sz="0" w:space="0" w:color="auto"/>
                <w:bottom w:val="none" w:sz="0" w:space="0" w:color="auto"/>
                <w:right w:val="none" w:sz="0" w:space="0" w:color="auto"/>
              </w:divBdr>
            </w:div>
          </w:divsChild>
        </w:div>
        <w:div w:id="27225137">
          <w:marLeft w:val="0"/>
          <w:marRight w:val="0"/>
          <w:marTop w:val="0"/>
          <w:marBottom w:val="0"/>
          <w:divBdr>
            <w:top w:val="none" w:sz="0" w:space="0" w:color="auto"/>
            <w:left w:val="none" w:sz="0" w:space="0" w:color="auto"/>
            <w:bottom w:val="none" w:sz="0" w:space="0" w:color="auto"/>
            <w:right w:val="none" w:sz="0" w:space="0" w:color="auto"/>
          </w:divBdr>
          <w:divsChild>
            <w:div w:id="155339601">
              <w:marLeft w:val="0"/>
              <w:marRight w:val="0"/>
              <w:marTop w:val="0"/>
              <w:marBottom w:val="0"/>
              <w:divBdr>
                <w:top w:val="none" w:sz="0" w:space="0" w:color="auto"/>
                <w:left w:val="none" w:sz="0" w:space="0" w:color="auto"/>
                <w:bottom w:val="none" w:sz="0" w:space="0" w:color="auto"/>
                <w:right w:val="none" w:sz="0" w:space="0" w:color="auto"/>
              </w:divBdr>
            </w:div>
          </w:divsChild>
        </w:div>
        <w:div w:id="1361587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7370050">
      <w:bodyDiv w:val="1"/>
      <w:marLeft w:val="0"/>
      <w:marRight w:val="0"/>
      <w:marTop w:val="0"/>
      <w:marBottom w:val="0"/>
      <w:divBdr>
        <w:top w:val="none" w:sz="0" w:space="0" w:color="auto"/>
        <w:left w:val="none" w:sz="0" w:space="0" w:color="auto"/>
        <w:bottom w:val="none" w:sz="0" w:space="0" w:color="auto"/>
        <w:right w:val="none" w:sz="0" w:space="0" w:color="auto"/>
      </w:divBdr>
    </w:div>
    <w:div w:id="1695038146">
      <w:bodyDiv w:val="1"/>
      <w:marLeft w:val="0"/>
      <w:marRight w:val="0"/>
      <w:marTop w:val="0"/>
      <w:marBottom w:val="0"/>
      <w:divBdr>
        <w:top w:val="none" w:sz="0" w:space="0" w:color="auto"/>
        <w:left w:val="none" w:sz="0" w:space="0" w:color="auto"/>
        <w:bottom w:val="none" w:sz="0" w:space="0" w:color="auto"/>
        <w:right w:val="none" w:sz="0" w:space="0" w:color="auto"/>
      </w:divBdr>
    </w:div>
    <w:div w:id="1862207485">
      <w:bodyDiv w:val="1"/>
      <w:marLeft w:val="0"/>
      <w:marRight w:val="0"/>
      <w:marTop w:val="0"/>
      <w:marBottom w:val="0"/>
      <w:divBdr>
        <w:top w:val="none" w:sz="0" w:space="0" w:color="auto"/>
        <w:left w:val="none" w:sz="0" w:space="0" w:color="auto"/>
        <w:bottom w:val="none" w:sz="0" w:space="0" w:color="auto"/>
        <w:right w:val="none" w:sz="0" w:space="0" w:color="auto"/>
      </w:divBdr>
      <w:divsChild>
        <w:div w:id="4708308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1476347">
      <w:bodyDiv w:val="1"/>
      <w:marLeft w:val="0"/>
      <w:marRight w:val="0"/>
      <w:marTop w:val="0"/>
      <w:marBottom w:val="0"/>
      <w:divBdr>
        <w:top w:val="none" w:sz="0" w:space="0" w:color="auto"/>
        <w:left w:val="none" w:sz="0" w:space="0" w:color="auto"/>
        <w:bottom w:val="none" w:sz="0" w:space="0" w:color="auto"/>
        <w:right w:val="none" w:sz="0" w:space="0" w:color="auto"/>
      </w:divBdr>
      <w:divsChild>
        <w:div w:id="730271559">
          <w:marLeft w:val="0"/>
          <w:marRight w:val="0"/>
          <w:marTop w:val="0"/>
          <w:marBottom w:val="0"/>
          <w:divBdr>
            <w:top w:val="none" w:sz="0" w:space="0" w:color="auto"/>
            <w:left w:val="none" w:sz="0" w:space="0" w:color="auto"/>
            <w:bottom w:val="none" w:sz="0" w:space="0" w:color="auto"/>
            <w:right w:val="none" w:sz="0" w:space="0" w:color="auto"/>
          </w:divBdr>
          <w:divsChild>
            <w:div w:id="188615955">
              <w:marLeft w:val="0"/>
              <w:marRight w:val="0"/>
              <w:marTop w:val="0"/>
              <w:marBottom w:val="0"/>
              <w:divBdr>
                <w:top w:val="none" w:sz="0" w:space="0" w:color="auto"/>
                <w:left w:val="none" w:sz="0" w:space="0" w:color="auto"/>
                <w:bottom w:val="none" w:sz="0" w:space="0" w:color="auto"/>
                <w:right w:val="none" w:sz="0" w:space="0" w:color="auto"/>
              </w:divBdr>
              <w:divsChild>
                <w:div w:id="551816206">
                  <w:marLeft w:val="0"/>
                  <w:marRight w:val="0"/>
                  <w:marTop w:val="0"/>
                  <w:marBottom w:val="0"/>
                  <w:divBdr>
                    <w:top w:val="none" w:sz="0" w:space="0" w:color="auto"/>
                    <w:left w:val="none" w:sz="0" w:space="0" w:color="auto"/>
                    <w:bottom w:val="none" w:sz="0" w:space="0" w:color="auto"/>
                    <w:right w:val="none" w:sz="0" w:space="0" w:color="auto"/>
                  </w:divBdr>
                  <w:divsChild>
                    <w:div w:id="813645252">
                      <w:marLeft w:val="0"/>
                      <w:marRight w:val="0"/>
                      <w:marTop w:val="0"/>
                      <w:marBottom w:val="0"/>
                      <w:divBdr>
                        <w:top w:val="none" w:sz="0" w:space="0" w:color="auto"/>
                        <w:left w:val="none" w:sz="0" w:space="0" w:color="auto"/>
                        <w:bottom w:val="none" w:sz="0" w:space="0" w:color="auto"/>
                        <w:right w:val="none" w:sz="0" w:space="0" w:color="auto"/>
                      </w:divBdr>
                      <w:divsChild>
                        <w:div w:id="1969971682">
                          <w:marLeft w:val="0"/>
                          <w:marRight w:val="0"/>
                          <w:marTop w:val="0"/>
                          <w:marBottom w:val="0"/>
                          <w:divBdr>
                            <w:top w:val="none" w:sz="0" w:space="0" w:color="auto"/>
                            <w:left w:val="none" w:sz="0" w:space="0" w:color="auto"/>
                            <w:bottom w:val="none" w:sz="0" w:space="0" w:color="auto"/>
                            <w:right w:val="none" w:sz="0" w:space="0" w:color="auto"/>
                          </w:divBdr>
                          <w:divsChild>
                            <w:div w:id="1761175986">
                              <w:marLeft w:val="0"/>
                              <w:marRight w:val="0"/>
                              <w:marTop w:val="0"/>
                              <w:marBottom w:val="0"/>
                              <w:divBdr>
                                <w:top w:val="none" w:sz="0" w:space="0" w:color="auto"/>
                                <w:left w:val="none" w:sz="0" w:space="0" w:color="auto"/>
                                <w:bottom w:val="none" w:sz="0" w:space="0" w:color="auto"/>
                                <w:right w:val="none" w:sz="0" w:space="0" w:color="auto"/>
                              </w:divBdr>
                              <w:divsChild>
                                <w:div w:id="1035227831">
                                  <w:marLeft w:val="0"/>
                                  <w:marRight w:val="0"/>
                                  <w:marTop w:val="0"/>
                                  <w:marBottom w:val="0"/>
                                  <w:divBdr>
                                    <w:top w:val="none" w:sz="0" w:space="0" w:color="auto"/>
                                    <w:left w:val="none" w:sz="0" w:space="0" w:color="auto"/>
                                    <w:bottom w:val="none" w:sz="0" w:space="0" w:color="auto"/>
                                    <w:right w:val="none" w:sz="0" w:space="0" w:color="auto"/>
                                  </w:divBdr>
                                  <w:divsChild>
                                    <w:div w:id="2000621504">
                                      <w:marLeft w:val="0"/>
                                      <w:marRight w:val="0"/>
                                      <w:marTop w:val="0"/>
                                      <w:marBottom w:val="0"/>
                                      <w:divBdr>
                                        <w:top w:val="none" w:sz="0" w:space="0" w:color="auto"/>
                                        <w:left w:val="none" w:sz="0" w:space="0" w:color="auto"/>
                                        <w:bottom w:val="none" w:sz="0" w:space="0" w:color="auto"/>
                                        <w:right w:val="none" w:sz="0" w:space="0" w:color="auto"/>
                                      </w:divBdr>
                                      <w:divsChild>
                                        <w:div w:id="1697925061">
                                          <w:marLeft w:val="0"/>
                                          <w:marRight w:val="0"/>
                                          <w:marTop w:val="0"/>
                                          <w:marBottom w:val="0"/>
                                          <w:divBdr>
                                            <w:top w:val="none" w:sz="0" w:space="0" w:color="auto"/>
                                            <w:left w:val="none" w:sz="0" w:space="0" w:color="auto"/>
                                            <w:bottom w:val="none" w:sz="0" w:space="0" w:color="auto"/>
                                            <w:right w:val="none" w:sz="0" w:space="0" w:color="auto"/>
                                          </w:divBdr>
                                          <w:divsChild>
                                            <w:div w:id="853306111">
                                              <w:marLeft w:val="0"/>
                                              <w:marRight w:val="0"/>
                                              <w:marTop w:val="0"/>
                                              <w:marBottom w:val="0"/>
                                              <w:divBdr>
                                                <w:top w:val="none" w:sz="0" w:space="0" w:color="auto"/>
                                                <w:left w:val="none" w:sz="0" w:space="0" w:color="auto"/>
                                                <w:bottom w:val="none" w:sz="0" w:space="0" w:color="auto"/>
                                                <w:right w:val="none" w:sz="0" w:space="0" w:color="auto"/>
                                              </w:divBdr>
                                              <w:divsChild>
                                                <w:div w:id="864096611">
                                                  <w:marLeft w:val="0"/>
                                                  <w:marRight w:val="0"/>
                                                  <w:marTop w:val="0"/>
                                                  <w:marBottom w:val="0"/>
                                                  <w:divBdr>
                                                    <w:top w:val="none" w:sz="0" w:space="0" w:color="auto"/>
                                                    <w:left w:val="none" w:sz="0" w:space="0" w:color="auto"/>
                                                    <w:bottom w:val="none" w:sz="0" w:space="0" w:color="auto"/>
                                                    <w:right w:val="none" w:sz="0" w:space="0" w:color="auto"/>
                                                  </w:divBdr>
                                                  <w:divsChild>
                                                    <w:div w:id="1670016956">
                                                      <w:marLeft w:val="0"/>
                                                      <w:marRight w:val="0"/>
                                                      <w:marTop w:val="0"/>
                                                      <w:marBottom w:val="0"/>
                                                      <w:divBdr>
                                                        <w:top w:val="none" w:sz="0" w:space="0" w:color="auto"/>
                                                        <w:left w:val="none" w:sz="0" w:space="0" w:color="auto"/>
                                                        <w:bottom w:val="none" w:sz="0" w:space="0" w:color="auto"/>
                                                        <w:right w:val="none" w:sz="0" w:space="0" w:color="auto"/>
                                                      </w:divBdr>
                                                      <w:divsChild>
                                                        <w:div w:id="1032000346">
                                                          <w:marLeft w:val="0"/>
                                                          <w:marRight w:val="0"/>
                                                          <w:marTop w:val="0"/>
                                                          <w:marBottom w:val="0"/>
                                                          <w:divBdr>
                                                            <w:top w:val="none" w:sz="0" w:space="0" w:color="auto"/>
                                                            <w:left w:val="none" w:sz="0" w:space="0" w:color="auto"/>
                                                            <w:bottom w:val="none" w:sz="0" w:space="0" w:color="auto"/>
                                                            <w:right w:val="none" w:sz="0" w:space="0" w:color="auto"/>
                                                          </w:divBdr>
                                                          <w:divsChild>
                                                            <w:div w:id="1376000713">
                                                              <w:marLeft w:val="0"/>
                                                              <w:marRight w:val="0"/>
                                                              <w:marTop w:val="0"/>
                                                              <w:marBottom w:val="0"/>
                                                              <w:divBdr>
                                                                <w:top w:val="none" w:sz="0" w:space="0" w:color="auto"/>
                                                                <w:left w:val="none" w:sz="0" w:space="0" w:color="auto"/>
                                                                <w:bottom w:val="none" w:sz="0" w:space="0" w:color="auto"/>
                                                                <w:right w:val="none" w:sz="0" w:space="0" w:color="auto"/>
                                                              </w:divBdr>
                                                            </w:div>
                                                            <w:div w:id="737287211">
                                                              <w:marLeft w:val="0"/>
                                                              <w:marRight w:val="0"/>
                                                              <w:marTop w:val="0"/>
                                                              <w:marBottom w:val="0"/>
                                                              <w:divBdr>
                                                                <w:top w:val="none" w:sz="0" w:space="0" w:color="auto"/>
                                                                <w:left w:val="none" w:sz="0" w:space="0" w:color="auto"/>
                                                                <w:bottom w:val="none" w:sz="0" w:space="0" w:color="auto"/>
                                                                <w:right w:val="none" w:sz="0" w:space="0" w:color="auto"/>
                                                              </w:divBdr>
                                                            </w:div>
                                                            <w:div w:id="941650713">
                                                              <w:marLeft w:val="0"/>
                                                              <w:marRight w:val="0"/>
                                                              <w:marTop w:val="0"/>
                                                              <w:marBottom w:val="0"/>
                                                              <w:divBdr>
                                                                <w:top w:val="none" w:sz="0" w:space="0" w:color="auto"/>
                                                                <w:left w:val="none" w:sz="0" w:space="0" w:color="auto"/>
                                                                <w:bottom w:val="none" w:sz="0" w:space="0" w:color="auto"/>
                                                                <w:right w:val="none" w:sz="0" w:space="0" w:color="auto"/>
                                                              </w:divBdr>
                                                            </w:div>
                                                            <w:div w:id="648360365">
                                                              <w:marLeft w:val="0"/>
                                                              <w:marRight w:val="0"/>
                                                              <w:marTop w:val="0"/>
                                                              <w:marBottom w:val="0"/>
                                                              <w:divBdr>
                                                                <w:top w:val="none" w:sz="0" w:space="0" w:color="auto"/>
                                                                <w:left w:val="none" w:sz="0" w:space="0" w:color="auto"/>
                                                                <w:bottom w:val="none" w:sz="0" w:space="0" w:color="auto"/>
                                                                <w:right w:val="none" w:sz="0" w:space="0" w:color="auto"/>
                                                              </w:divBdr>
                                                            </w:div>
                                                            <w:div w:id="1149633457">
                                                              <w:marLeft w:val="0"/>
                                                              <w:marRight w:val="0"/>
                                                              <w:marTop w:val="0"/>
                                                              <w:marBottom w:val="0"/>
                                                              <w:divBdr>
                                                                <w:top w:val="none" w:sz="0" w:space="0" w:color="auto"/>
                                                                <w:left w:val="none" w:sz="0" w:space="0" w:color="auto"/>
                                                                <w:bottom w:val="none" w:sz="0" w:space="0" w:color="auto"/>
                                                                <w:right w:val="none" w:sz="0" w:space="0" w:color="auto"/>
                                                              </w:divBdr>
                                                            </w:div>
                                                            <w:div w:id="734478220">
                                                              <w:marLeft w:val="0"/>
                                                              <w:marRight w:val="0"/>
                                                              <w:marTop w:val="0"/>
                                                              <w:marBottom w:val="0"/>
                                                              <w:divBdr>
                                                                <w:top w:val="none" w:sz="0" w:space="0" w:color="auto"/>
                                                                <w:left w:val="none" w:sz="0" w:space="0" w:color="auto"/>
                                                                <w:bottom w:val="none" w:sz="0" w:space="0" w:color="auto"/>
                                                                <w:right w:val="none" w:sz="0" w:space="0" w:color="auto"/>
                                                              </w:divBdr>
                                                            </w:div>
                                                            <w:div w:id="2133405462">
                                                              <w:marLeft w:val="0"/>
                                                              <w:marRight w:val="0"/>
                                                              <w:marTop w:val="0"/>
                                                              <w:marBottom w:val="0"/>
                                                              <w:divBdr>
                                                                <w:top w:val="none" w:sz="0" w:space="0" w:color="auto"/>
                                                                <w:left w:val="none" w:sz="0" w:space="0" w:color="auto"/>
                                                                <w:bottom w:val="none" w:sz="0" w:space="0" w:color="auto"/>
                                                                <w:right w:val="none" w:sz="0" w:space="0" w:color="auto"/>
                                                              </w:divBdr>
                                                            </w:div>
                                                            <w:div w:id="41448071">
                                                              <w:marLeft w:val="0"/>
                                                              <w:marRight w:val="0"/>
                                                              <w:marTop w:val="0"/>
                                                              <w:marBottom w:val="0"/>
                                                              <w:divBdr>
                                                                <w:top w:val="none" w:sz="0" w:space="0" w:color="auto"/>
                                                                <w:left w:val="none" w:sz="0" w:space="0" w:color="auto"/>
                                                                <w:bottom w:val="none" w:sz="0" w:space="0" w:color="auto"/>
                                                                <w:right w:val="none" w:sz="0" w:space="0" w:color="auto"/>
                                                              </w:divBdr>
                                                            </w:div>
                                                            <w:div w:id="131113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792917">
                                                  <w:marLeft w:val="0"/>
                                                  <w:marRight w:val="0"/>
                                                  <w:marTop w:val="0"/>
                                                  <w:marBottom w:val="0"/>
                                                  <w:divBdr>
                                                    <w:top w:val="none" w:sz="0" w:space="0" w:color="auto"/>
                                                    <w:left w:val="none" w:sz="0" w:space="0" w:color="auto"/>
                                                    <w:bottom w:val="none" w:sz="0" w:space="0" w:color="auto"/>
                                                    <w:right w:val="none" w:sz="0" w:space="0" w:color="auto"/>
                                                  </w:divBdr>
                                                </w:div>
                                                <w:div w:id="119805896">
                                                  <w:marLeft w:val="0"/>
                                                  <w:marRight w:val="0"/>
                                                  <w:marTop w:val="0"/>
                                                  <w:marBottom w:val="0"/>
                                                  <w:divBdr>
                                                    <w:top w:val="none" w:sz="0" w:space="0" w:color="auto"/>
                                                    <w:left w:val="none" w:sz="0" w:space="0" w:color="auto"/>
                                                    <w:bottom w:val="none" w:sz="0" w:space="0" w:color="auto"/>
                                                    <w:right w:val="none" w:sz="0" w:space="0" w:color="auto"/>
                                                  </w:divBdr>
                                                  <w:divsChild>
                                                    <w:div w:id="514074700">
                                                      <w:marLeft w:val="0"/>
                                                      <w:marRight w:val="0"/>
                                                      <w:marTop w:val="0"/>
                                                      <w:marBottom w:val="0"/>
                                                      <w:divBdr>
                                                        <w:top w:val="none" w:sz="0" w:space="0" w:color="auto"/>
                                                        <w:left w:val="none" w:sz="0" w:space="0" w:color="auto"/>
                                                        <w:bottom w:val="none" w:sz="0" w:space="0" w:color="auto"/>
                                                        <w:right w:val="none" w:sz="0" w:space="0" w:color="auto"/>
                                                      </w:divBdr>
                                                      <w:divsChild>
                                                        <w:div w:id="1512724707">
                                                          <w:marLeft w:val="0"/>
                                                          <w:marRight w:val="0"/>
                                                          <w:marTop w:val="0"/>
                                                          <w:marBottom w:val="0"/>
                                                          <w:divBdr>
                                                            <w:top w:val="none" w:sz="0" w:space="0" w:color="auto"/>
                                                            <w:left w:val="none" w:sz="0" w:space="0" w:color="auto"/>
                                                            <w:bottom w:val="none" w:sz="0" w:space="0" w:color="auto"/>
                                                            <w:right w:val="none" w:sz="0" w:space="0" w:color="auto"/>
                                                          </w:divBdr>
                                                          <w:divsChild>
                                                            <w:div w:id="1123812993">
                                                              <w:marLeft w:val="0"/>
                                                              <w:marRight w:val="0"/>
                                                              <w:marTop w:val="0"/>
                                                              <w:marBottom w:val="0"/>
                                                              <w:divBdr>
                                                                <w:top w:val="none" w:sz="0" w:space="0" w:color="auto"/>
                                                                <w:left w:val="none" w:sz="0" w:space="0" w:color="auto"/>
                                                                <w:bottom w:val="none" w:sz="0" w:space="0" w:color="auto"/>
                                                                <w:right w:val="none" w:sz="0" w:space="0" w:color="auto"/>
                                                              </w:divBdr>
                                                            </w:div>
                                                            <w:div w:id="515273838">
                                                              <w:marLeft w:val="0"/>
                                                              <w:marRight w:val="0"/>
                                                              <w:marTop w:val="0"/>
                                                              <w:marBottom w:val="0"/>
                                                              <w:divBdr>
                                                                <w:top w:val="none" w:sz="0" w:space="0" w:color="auto"/>
                                                                <w:left w:val="none" w:sz="0" w:space="0" w:color="auto"/>
                                                                <w:bottom w:val="none" w:sz="0" w:space="0" w:color="auto"/>
                                                                <w:right w:val="none" w:sz="0" w:space="0" w:color="auto"/>
                                                              </w:divBdr>
                                                            </w:div>
                                                            <w:div w:id="1375151998">
                                                              <w:marLeft w:val="0"/>
                                                              <w:marRight w:val="0"/>
                                                              <w:marTop w:val="0"/>
                                                              <w:marBottom w:val="0"/>
                                                              <w:divBdr>
                                                                <w:top w:val="none" w:sz="0" w:space="0" w:color="auto"/>
                                                                <w:left w:val="none" w:sz="0" w:space="0" w:color="auto"/>
                                                                <w:bottom w:val="none" w:sz="0" w:space="0" w:color="auto"/>
                                                                <w:right w:val="none" w:sz="0" w:space="0" w:color="auto"/>
                                                              </w:divBdr>
                                                            </w:div>
                                                            <w:div w:id="856428755">
                                                              <w:marLeft w:val="0"/>
                                                              <w:marRight w:val="0"/>
                                                              <w:marTop w:val="0"/>
                                                              <w:marBottom w:val="0"/>
                                                              <w:divBdr>
                                                                <w:top w:val="none" w:sz="0" w:space="0" w:color="auto"/>
                                                                <w:left w:val="none" w:sz="0" w:space="0" w:color="auto"/>
                                                                <w:bottom w:val="none" w:sz="0" w:space="0" w:color="auto"/>
                                                                <w:right w:val="none" w:sz="0" w:space="0" w:color="auto"/>
                                                              </w:divBdr>
                                                            </w:div>
                                                            <w:div w:id="101653502">
                                                              <w:marLeft w:val="0"/>
                                                              <w:marRight w:val="0"/>
                                                              <w:marTop w:val="0"/>
                                                              <w:marBottom w:val="0"/>
                                                              <w:divBdr>
                                                                <w:top w:val="none" w:sz="0" w:space="0" w:color="auto"/>
                                                                <w:left w:val="none" w:sz="0" w:space="0" w:color="auto"/>
                                                                <w:bottom w:val="none" w:sz="0" w:space="0" w:color="auto"/>
                                                                <w:right w:val="none" w:sz="0" w:space="0" w:color="auto"/>
                                                              </w:divBdr>
                                                            </w:div>
                                                            <w:div w:id="1707636571">
                                                              <w:marLeft w:val="0"/>
                                                              <w:marRight w:val="0"/>
                                                              <w:marTop w:val="0"/>
                                                              <w:marBottom w:val="0"/>
                                                              <w:divBdr>
                                                                <w:top w:val="none" w:sz="0" w:space="0" w:color="auto"/>
                                                                <w:left w:val="none" w:sz="0" w:space="0" w:color="auto"/>
                                                                <w:bottom w:val="none" w:sz="0" w:space="0" w:color="auto"/>
                                                                <w:right w:val="none" w:sz="0" w:space="0" w:color="auto"/>
                                                              </w:divBdr>
                                                            </w:div>
                                                            <w:div w:id="185874425">
                                                              <w:marLeft w:val="0"/>
                                                              <w:marRight w:val="0"/>
                                                              <w:marTop w:val="0"/>
                                                              <w:marBottom w:val="0"/>
                                                              <w:divBdr>
                                                                <w:top w:val="none" w:sz="0" w:space="0" w:color="auto"/>
                                                                <w:left w:val="none" w:sz="0" w:space="0" w:color="auto"/>
                                                                <w:bottom w:val="none" w:sz="0" w:space="0" w:color="auto"/>
                                                                <w:right w:val="none" w:sz="0" w:space="0" w:color="auto"/>
                                                              </w:divBdr>
                                                            </w:div>
                                                            <w:div w:id="1417433923">
                                                              <w:marLeft w:val="0"/>
                                                              <w:marRight w:val="0"/>
                                                              <w:marTop w:val="0"/>
                                                              <w:marBottom w:val="0"/>
                                                              <w:divBdr>
                                                                <w:top w:val="none" w:sz="0" w:space="0" w:color="auto"/>
                                                                <w:left w:val="none" w:sz="0" w:space="0" w:color="auto"/>
                                                                <w:bottom w:val="none" w:sz="0" w:space="0" w:color="auto"/>
                                                                <w:right w:val="none" w:sz="0" w:space="0" w:color="auto"/>
                                                              </w:divBdr>
                                                            </w:div>
                                                            <w:div w:id="1653636631">
                                                              <w:marLeft w:val="0"/>
                                                              <w:marRight w:val="0"/>
                                                              <w:marTop w:val="0"/>
                                                              <w:marBottom w:val="0"/>
                                                              <w:divBdr>
                                                                <w:top w:val="none" w:sz="0" w:space="0" w:color="auto"/>
                                                                <w:left w:val="none" w:sz="0" w:space="0" w:color="auto"/>
                                                                <w:bottom w:val="none" w:sz="0" w:space="0" w:color="auto"/>
                                                                <w:right w:val="none" w:sz="0" w:space="0" w:color="auto"/>
                                                              </w:divBdr>
                                                            </w:div>
                                                            <w:div w:id="1956711172">
                                                              <w:marLeft w:val="0"/>
                                                              <w:marRight w:val="0"/>
                                                              <w:marTop w:val="0"/>
                                                              <w:marBottom w:val="0"/>
                                                              <w:divBdr>
                                                                <w:top w:val="none" w:sz="0" w:space="0" w:color="auto"/>
                                                                <w:left w:val="none" w:sz="0" w:space="0" w:color="auto"/>
                                                                <w:bottom w:val="none" w:sz="0" w:space="0" w:color="auto"/>
                                                                <w:right w:val="none" w:sz="0" w:space="0" w:color="auto"/>
                                                              </w:divBdr>
                                                            </w:div>
                                                            <w:div w:id="344287084">
                                                              <w:marLeft w:val="0"/>
                                                              <w:marRight w:val="0"/>
                                                              <w:marTop w:val="0"/>
                                                              <w:marBottom w:val="0"/>
                                                              <w:divBdr>
                                                                <w:top w:val="none" w:sz="0" w:space="0" w:color="auto"/>
                                                                <w:left w:val="none" w:sz="0" w:space="0" w:color="auto"/>
                                                                <w:bottom w:val="none" w:sz="0" w:space="0" w:color="auto"/>
                                                                <w:right w:val="none" w:sz="0" w:space="0" w:color="auto"/>
                                                              </w:divBdr>
                                                            </w:div>
                                                            <w:div w:id="1238519554">
                                                              <w:marLeft w:val="0"/>
                                                              <w:marRight w:val="0"/>
                                                              <w:marTop w:val="0"/>
                                                              <w:marBottom w:val="0"/>
                                                              <w:divBdr>
                                                                <w:top w:val="none" w:sz="0" w:space="0" w:color="auto"/>
                                                                <w:left w:val="none" w:sz="0" w:space="0" w:color="auto"/>
                                                                <w:bottom w:val="none" w:sz="0" w:space="0" w:color="auto"/>
                                                                <w:right w:val="none" w:sz="0" w:space="0" w:color="auto"/>
                                                              </w:divBdr>
                                                            </w:div>
                                                            <w:div w:id="35010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944246">
                                                  <w:marLeft w:val="0"/>
                                                  <w:marRight w:val="0"/>
                                                  <w:marTop w:val="0"/>
                                                  <w:marBottom w:val="0"/>
                                                  <w:divBdr>
                                                    <w:top w:val="none" w:sz="0" w:space="0" w:color="auto"/>
                                                    <w:left w:val="none" w:sz="0" w:space="0" w:color="auto"/>
                                                    <w:bottom w:val="none" w:sz="0" w:space="0" w:color="auto"/>
                                                    <w:right w:val="none" w:sz="0" w:space="0" w:color="auto"/>
                                                  </w:divBdr>
                                                </w:div>
                                                <w:div w:id="972056841">
                                                  <w:marLeft w:val="0"/>
                                                  <w:marRight w:val="0"/>
                                                  <w:marTop w:val="0"/>
                                                  <w:marBottom w:val="0"/>
                                                  <w:divBdr>
                                                    <w:top w:val="none" w:sz="0" w:space="0" w:color="auto"/>
                                                    <w:left w:val="none" w:sz="0" w:space="0" w:color="auto"/>
                                                    <w:bottom w:val="none" w:sz="0" w:space="0" w:color="auto"/>
                                                    <w:right w:val="none" w:sz="0" w:space="0" w:color="auto"/>
                                                  </w:divBdr>
                                                  <w:divsChild>
                                                    <w:div w:id="210925338">
                                                      <w:marLeft w:val="0"/>
                                                      <w:marRight w:val="0"/>
                                                      <w:marTop w:val="0"/>
                                                      <w:marBottom w:val="0"/>
                                                      <w:divBdr>
                                                        <w:top w:val="none" w:sz="0" w:space="0" w:color="auto"/>
                                                        <w:left w:val="none" w:sz="0" w:space="0" w:color="auto"/>
                                                        <w:bottom w:val="none" w:sz="0" w:space="0" w:color="auto"/>
                                                        <w:right w:val="none" w:sz="0" w:space="0" w:color="auto"/>
                                                      </w:divBdr>
                                                      <w:divsChild>
                                                        <w:div w:id="514416507">
                                                          <w:marLeft w:val="0"/>
                                                          <w:marRight w:val="0"/>
                                                          <w:marTop w:val="0"/>
                                                          <w:marBottom w:val="0"/>
                                                          <w:divBdr>
                                                            <w:top w:val="none" w:sz="0" w:space="0" w:color="auto"/>
                                                            <w:left w:val="none" w:sz="0" w:space="0" w:color="auto"/>
                                                            <w:bottom w:val="none" w:sz="0" w:space="0" w:color="auto"/>
                                                            <w:right w:val="none" w:sz="0" w:space="0" w:color="auto"/>
                                                          </w:divBdr>
                                                          <w:divsChild>
                                                            <w:div w:id="1481077124">
                                                              <w:marLeft w:val="0"/>
                                                              <w:marRight w:val="0"/>
                                                              <w:marTop w:val="0"/>
                                                              <w:marBottom w:val="0"/>
                                                              <w:divBdr>
                                                                <w:top w:val="none" w:sz="0" w:space="0" w:color="auto"/>
                                                                <w:left w:val="none" w:sz="0" w:space="0" w:color="auto"/>
                                                                <w:bottom w:val="none" w:sz="0" w:space="0" w:color="auto"/>
                                                                <w:right w:val="none" w:sz="0" w:space="0" w:color="auto"/>
                                                              </w:divBdr>
                                                            </w:div>
                                                            <w:div w:id="1874227117">
                                                              <w:marLeft w:val="0"/>
                                                              <w:marRight w:val="0"/>
                                                              <w:marTop w:val="0"/>
                                                              <w:marBottom w:val="0"/>
                                                              <w:divBdr>
                                                                <w:top w:val="none" w:sz="0" w:space="0" w:color="auto"/>
                                                                <w:left w:val="none" w:sz="0" w:space="0" w:color="auto"/>
                                                                <w:bottom w:val="none" w:sz="0" w:space="0" w:color="auto"/>
                                                                <w:right w:val="none" w:sz="0" w:space="0" w:color="auto"/>
                                                              </w:divBdr>
                                                            </w:div>
                                                            <w:div w:id="1451316276">
                                                              <w:marLeft w:val="0"/>
                                                              <w:marRight w:val="0"/>
                                                              <w:marTop w:val="0"/>
                                                              <w:marBottom w:val="0"/>
                                                              <w:divBdr>
                                                                <w:top w:val="none" w:sz="0" w:space="0" w:color="auto"/>
                                                                <w:left w:val="none" w:sz="0" w:space="0" w:color="auto"/>
                                                                <w:bottom w:val="none" w:sz="0" w:space="0" w:color="auto"/>
                                                                <w:right w:val="none" w:sz="0" w:space="0" w:color="auto"/>
                                                              </w:divBdr>
                                                            </w:div>
                                                            <w:div w:id="1864394417">
                                                              <w:marLeft w:val="0"/>
                                                              <w:marRight w:val="0"/>
                                                              <w:marTop w:val="0"/>
                                                              <w:marBottom w:val="0"/>
                                                              <w:divBdr>
                                                                <w:top w:val="none" w:sz="0" w:space="0" w:color="auto"/>
                                                                <w:left w:val="none" w:sz="0" w:space="0" w:color="auto"/>
                                                                <w:bottom w:val="none" w:sz="0" w:space="0" w:color="auto"/>
                                                                <w:right w:val="none" w:sz="0" w:space="0" w:color="auto"/>
                                                              </w:divBdr>
                                                            </w:div>
                                                            <w:div w:id="676470546">
                                                              <w:marLeft w:val="0"/>
                                                              <w:marRight w:val="0"/>
                                                              <w:marTop w:val="0"/>
                                                              <w:marBottom w:val="0"/>
                                                              <w:divBdr>
                                                                <w:top w:val="none" w:sz="0" w:space="0" w:color="auto"/>
                                                                <w:left w:val="none" w:sz="0" w:space="0" w:color="auto"/>
                                                                <w:bottom w:val="none" w:sz="0" w:space="0" w:color="auto"/>
                                                                <w:right w:val="none" w:sz="0" w:space="0" w:color="auto"/>
                                                              </w:divBdr>
                                                            </w:div>
                                                            <w:div w:id="20361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46987">
                                                  <w:marLeft w:val="0"/>
                                                  <w:marRight w:val="0"/>
                                                  <w:marTop w:val="0"/>
                                                  <w:marBottom w:val="0"/>
                                                  <w:divBdr>
                                                    <w:top w:val="none" w:sz="0" w:space="0" w:color="auto"/>
                                                    <w:left w:val="none" w:sz="0" w:space="0" w:color="auto"/>
                                                    <w:bottom w:val="none" w:sz="0" w:space="0" w:color="auto"/>
                                                    <w:right w:val="none" w:sz="0" w:space="0" w:color="auto"/>
                                                  </w:divBdr>
                                                </w:div>
                                                <w:div w:id="1268661979">
                                                  <w:marLeft w:val="0"/>
                                                  <w:marRight w:val="0"/>
                                                  <w:marTop w:val="0"/>
                                                  <w:marBottom w:val="0"/>
                                                  <w:divBdr>
                                                    <w:top w:val="none" w:sz="0" w:space="0" w:color="auto"/>
                                                    <w:left w:val="none" w:sz="0" w:space="0" w:color="auto"/>
                                                    <w:bottom w:val="none" w:sz="0" w:space="0" w:color="auto"/>
                                                    <w:right w:val="none" w:sz="0" w:space="0" w:color="auto"/>
                                                  </w:divBdr>
                                                </w:div>
                                                <w:div w:id="1021928509">
                                                  <w:marLeft w:val="0"/>
                                                  <w:marRight w:val="0"/>
                                                  <w:marTop w:val="0"/>
                                                  <w:marBottom w:val="0"/>
                                                  <w:divBdr>
                                                    <w:top w:val="none" w:sz="0" w:space="0" w:color="auto"/>
                                                    <w:left w:val="none" w:sz="0" w:space="0" w:color="auto"/>
                                                    <w:bottom w:val="none" w:sz="0" w:space="0" w:color="auto"/>
                                                    <w:right w:val="none" w:sz="0" w:space="0" w:color="auto"/>
                                                  </w:divBdr>
                                                </w:div>
                                                <w:div w:id="2037728186">
                                                  <w:marLeft w:val="0"/>
                                                  <w:marRight w:val="0"/>
                                                  <w:marTop w:val="0"/>
                                                  <w:marBottom w:val="0"/>
                                                  <w:divBdr>
                                                    <w:top w:val="none" w:sz="0" w:space="0" w:color="auto"/>
                                                    <w:left w:val="none" w:sz="0" w:space="0" w:color="auto"/>
                                                    <w:bottom w:val="none" w:sz="0" w:space="0" w:color="auto"/>
                                                    <w:right w:val="none" w:sz="0" w:space="0" w:color="auto"/>
                                                  </w:divBdr>
                                                  <w:divsChild>
                                                    <w:div w:id="682754131">
                                                      <w:marLeft w:val="0"/>
                                                      <w:marRight w:val="0"/>
                                                      <w:marTop w:val="0"/>
                                                      <w:marBottom w:val="0"/>
                                                      <w:divBdr>
                                                        <w:top w:val="none" w:sz="0" w:space="0" w:color="auto"/>
                                                        <w:left w:val="none" w:sz="0" w:space="0" w:color="auto"/>
                                                        <w:bottom w:val="none" w:sz="0" w:space="0" w:color="auto"/>
                                                        <w:right w:val="none" w:sz="0" w:space="0" w:color="auto"/>
                                                      </w:divBdr>
                                                      <w:divsChild>
                                                        <w:div w:id="466974909">
                                                          <w:marLeft w:val="0"/>
                                                          <w:marRight w:val="0"/>
                                                          <w:marTop w:val="0"/>
                                                          <w:marBottom w:val="0"/>
                                                          <w:divBdr>
                                                            <w:top w:val="none" w:sz="0" w:space="0" w:color="auto"/>
                                                            <w:left w:val="none" w:sz="0" w:space="0" w:color="auto"/>
                                                            <w:bottom w:val="none" w:sz="0" w:space="0" w:color="auto"/>
                                                            <w:right w:val="none" w:sz="0" w:space="0" w:color="auto"/>
                                                          </w:divBdr>
                                                          <w:divsChild>
                                                            <w:div w:id="277446311">
                                                              <w:marLeft w:val="0"/>
                                                              <w:marRight w:val="0"/>
                                                              <w:marTop w:val="0"/>
                                                              <w:marBottom w:val="0"/>
                                                              <w:divBdr>
                                                                <w:top w:val="none" w:sz="0" w:space="0" w:color="auto"/>
                                                                <w:left w:val="none" w:sz="0" w:space="0" w:color="auto"/>
                                                                <w:bottom w:val="none" w:sz="0" w:space="0" w:color="auto"/>
                                                                <w:right w:val="none" w:sz="0" w:space="0" w:color="auto"/>
                                                              </w:divBdr>
                                                            </w:div>
                                                            <w:div w:id="1989285062">
                                                              <w:marLeft w:val="0"/>
                                                              <w:marRight w:val="0"/>
                                                              <w:marTop w:val="0"/>
                                                              <w:marBottom w:val="0"/>
                                                              <w:divBdr>
                                                                <w:top w:val="none" w:sz="0" w:space="0" w:color="auto"/>
                                                                <w:left w:val="none" w:sz="0" w:space="0" w:color="auto"/>
                                                                <w:bottom w:val="none" w:sz="0" w:space="0" w:color="auto"/>
                                                                <w:right w:val="none" w:sz="0" w:space="0" w:color="auto"/>
                                                              </w:divBdr>
                                                            </w:div>
                                                            <w:div w:id="2002654997">
                                                              <w:marLeft w:val="0"/>
                                                              <w:marRight w:val="0"/>
                                                              <w:marTop w:val="0"/>
                                                              <w:marBottom w:val="0"/>
                                                              <w:divBdr>
                                                                <w:top w:val="none" w:sz="0" w:space="0" w:color="auto"/>
                                                                <w:left w:val="none" w:sz="0" w:space="0" w:color="auto"/>
                                                                <w:bottom w:val="none" w:sz="0" w:space="0" w:color="auto"/>
                                                                <w:right w:val="none" w:sz="0" w:space="0" w:color="auto"/>
                                                              </w:divBdr>
                                                            </w:div>
                                                            <w:div w:id="243031373">
                                                              <w:marLeft w:val="0"/>
                                                              <w:marRight w:val="0"/>
                                                              <w:marTop w:val="0"/>
                                                              <w:marBottom w:val="0"/>
                                                              <w:divBdr>
                                                                <w:top w:val="none" w:sz="0" w:space="0" w:color="auto"/>
                                                                <w:left w:val="none" w:sz="0" w:space="0" w:color="auto"/>
                                                                <w:bottom w:val="none" w:sz="0" w:space="0" w:color="auto"/>
                                                                <w:right w:val="none" w:sz="0" w:space="0" w:color="auto"/>
                                                              </w:divBdr>
                                                            </w:div>
                                                            <w:div w:id="8025696">
                                                              <w:marLeft w:val="0"/>
                                                              <w:marRight w:val="0"/>
                                                              <w:marTop w:val="0"/>
                                                              <w:marBottom w:val="0"/>
                                                              <w:divBdr>
                                                                <w:top w:val="none" w:sz="0" w:space="0" w:color="auto"/>
                                                                <w:left w:val="none" w:sz="0" w:space="0" w:color="auto"/>
                                                                <w:bottom w:val="none" w:sz="0" w:space="0" w:color="auto"/>
                                                                <w:right w:val="none" w:sz="0" w:space="0" w:color="auto"/>
                                                              </w:divBdr>
                                                            </w:div>
                                                            <w:div w:id="1803428262">
                                                              <w:marLeft w:val="0"/>
                                                              <w:marRight w:val="0"/>
                                                              <w:marTop w:val="0"/>
                                                              <w:marBottom w:val="0"/>
                                                              <w:divBdr>
                                                                <w:top w:val="none" w:sz="0" w:space="0" w:color="auto"/>
                                                                <w:left w:val="none" w:sz="0" w:space="0" w:color="auto"/>
                                                                <w:bottom w:val="none" w:sz="0" w:space="0" w:color="auto"/>
                                                                <w:right w:val="none" w:sz="0" w:space="0" w:color="auto"/>
                                                              </w:divBdr>
                                                            </w:div>
                                                            <w:div w:id="1649439458">
                                                              <w:marLeft w:val="0"/>
                                                              <w:marRight w:val="0"/>
                                                              <w:marTop w:val="0"/>
                                                              <w:marBottom w:val="0"/>
                                                              <w:divBdr>
                                                                <w:top w:val="none" w:sz="0" w:space="0" w:color="auto"/>
                                                                <w:left w:val="none" w:sz="0" w:space="0" w:color="auto"/>
                                                                <w:bottom w:val="none" w:sz="0" w:space="0" w:color="auto"/>
                                                                <w:right w:val="none" w:sz="0" w:space="0" w:color="auto"/>
                                                              </w:divBdr>
                                                            </w:div>
                                                            <w:div w:id="1818113015">
                                                              <w:marLeft w:val="0"/>
                                                              <w:marRight w:val="0"/>
                                                              <w:marTop w:val="0"/>
                                                              <w:marBottom w:val="0"/>
                                                              <w:divBdr>
                                                                <w:top w:val="none" w:sz="0" w:space="0" w:color="auto"/>
                                                                <w:left w:val="none" w:sz="0" w:space="0" w:color="auto"/>
                                                                <w:bottom w:val="none" w:sz="0" w:space="0" w:color="auto"/>
                                                                <w:right w:val="none" w:sz="0" w:space="0" w:color="auto"/>
                                                              </w:divBdr>
                                                            </w:div>
                                                            <w:div w:id="831024646">
                                                              <w:marLeft w:val="0"/>
                                                              <w:marRight w:val="0"/>
                                                              <w:marTop w:val="0"/>
                                                              <w:marBottom w:val="0"/>
                                                              <w:divBdr>
                                                                <w:top w:val="none" w:sz="0" w:space="0" w:color="auto"/>
                                                                <w:left w:val="none" w:sz="0" w:space="0" w:color="auto"/>
                                                                <w:bottom w:val="none" w:sz="0" w:space="0" w:color="auto"/>
                                                                <w:right w:val="none" w:sz="0" w:space="0" w:color="auto"/>
                                                              </w:divBdr>
                                                            </w:div>
                                                            <w:div w:id="28647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539827">
                                                  <w:marLeft w:val="0"/>
                                                  <w:marRight w:val="0"/>
                                                  <w:marTop w:val="0"/>
                                                  <w:marBottom w:val="0"/>
                                                  <w:divBdr>
                                                    <w:top w:val="none" w:sz="0" w:space="0" w:color="auto"/>
                                                    <w:left w:val="none" w:sz="0" w:space="0" w:color="auto"/>
                                                    <w:bottom w:val="none" w:sz="0" w:space="0" w:color="auto"/>
                                                    <w:right w:val="none" w:sz="0" w:space="0" w:color="auto"/>
                                                  </w:divBdr>
                                                </w:div>
                                                <w:div w:id="956832976">
                                                  <w:marLeft w:val="0"/>
                                                  <w:marRight w:val="0"/>
                                                  <w:marTop w:val="0"/>
                                                  <w:marBottom w:val="0"/>
                                                  <w:divBdr>
                                                    <w:top w:val="none" w:sz="0" w:space="0" w:color="auto"/>
                                                    <w:left w:val="none" w:sz="0" w:space="0" w:color="auto"/>
                                                    <w:bottom w:val="none" w:sz="0" w:space="0" w:color="auto"/>
                                                    <w:right w:val="none" w:sz="0" w:space="0" w:color="auto"/>
                                                  </w:divBdr>
                                                </w:div>
                                                <w:div w:id="2032801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4050929">
          <w:marLeft w:val="0"/>
          <w:marRight w:val="0"/>
          <w:marTop w:val="0"/>
          <w:marBottom w:val="0"/>
          <w:divBdr>
            <w:top w:val="none" w:sz="0" w:space="0" w:color="auto"/>
            <w:left w:val="none" w:sz="0" w:space="0" w:color="auto"/>
            <w:bottom w:val="none" w:sz="0" w:space="0" w:color="auto"/>
            <w:right w:val="none" w:sz="0" w:space="0" w:color="auto"/>
          </w:divBdr>
          <w:divsChild>
            <w:div w:id="408426408">
              <w:marLeft w:val="0"/>
              <w:marRight w:val="0"/>
              <w:marTop w:val="0"/>
              <w:marBottom w:val="0"/>
              <w:divBdr>
                <w:top w:val="none" w:sz="0" w:space="0" w:color="auto"/>
                <w:left w:val="none" w:sz="0" w:space="0" w:color="auto"/>
                <w:bottom w:val="none" w:sz="0" w:space="0" w:color="auto"/>
                <w:right w:val="none" w:sz="0" w:space="0" w:color="auto"/>
              </w:divBdr>
              <w:divsChild>
                <w:div w:id="158872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ankofcanada.ca/2024/05/move-t1-settlement-government-canada-securities-auctions/?utm_source=chatgpt.com" TargetMode="External"/><Relationship Id="rId18" Type="http://schemas.openxmlformats.org/officeDocument/2006/relationships/hyperlink" Target="https://www.thaibma.or.th/EN/Education/Bond_Tutor/MarketOverview.aspx?utm_source=chatgpt.com" TargetMode="External"/><Relationship Id="rId26" Type="http://schemas.openxmlformats.org/officeDocument/2006/relationships/image" Target="media/image4.emf"/><Relationship Id="rId39" Type="http://schemas.openxmlformats.org/officeDocument/2006/relationships/package" Target="embeddings/Microsoft_Excel_Worksheet9.xlsx"/><Relationship Id="rId21" Type="http://schemas.openxmlformats.org/officeDocument/2006/relationships/package" Target="embeddings/Microsoft_Excel_Worksheet.xlsx"/><Relationship Id="rId34" Type="http://schemas.openxmlformats.org/officeDocument/2006/relationships/image" Target="media/image8.emf"/><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hinamoney.org.cn/english/svcnrl/20200903/1764613.html?utm_source=chatgpt.com" TargetMode="External"/><Relationship Id="rId29" Type="http://schemas.openxmlformats.org/officeDocument/2006/relationships/package" Target="embeddings/Microsoft_Excel_Worksheet4.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nance.ec.europa.eu/news/shorter-settlement-cycle-2025-07-03_en?utm_source=chatgpt.com" TargetMode="External"/><Relationship Id="rId24" Type="http://schemas.openxmlformats.org/officeDocument/2006/relationships/image" Target="media/image3.emf"/><Relationship Id="rId32" Type="http://schemas.openxmlformats.org/officeDocument/2006/relationships/image" Target="media/image7.emf"/><Relationship Id="rId37" Type="http://schemas.openxmlformats.org/officeDocument/2006/relationships/package" Target="embeddings/Microsoft_Excel_Worksheet8.xlsx"/><Relationship Id="rId40" Type="http://schemas.openxmlformats.org/officeDocument/2006/relationships/image" Target="media/image11.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seclearing.in/clearing-settlement/debt-segment/negotiated-trade-reporting-platform---settlement?utm_source=chatgpt.com" TargetMode="External"/><Relationship Id="rId23" Type="http://schemas.openxmlformats.org/officeDocument/2006/relationships/package" Target="embeddings/Microsoft_Excel_Worksheet1.xlsx"/><Relationship Id="rId28" Type="http://schemas.openxmlformats.org/officeDocument/2006/relationships/image" Target="media/image5.emf"/><Relationship Id="rId36" Type="http://schemas.openxmlformats.org/officeDocument/2006/relationships/image" Target="media/image9.emf"/><Relationship Id="rId10" Type="http://schemas.openxmlformats.org/officeDocument/2006/relationships/hyperlink" Target="https://www.clearstream.com/clearstream-en/res-library/res-library/european-markets-settlement-cycle-migration-to-t-2-1302280?utm_source=chatgpt.com" TargetMode="External"/><Relationship Id="rId19" Type="http://schemas.openxmlformats.org/officeDocument/2006/relationships/hyperlink" Target="https://www.bis.org/publ/cpss97_kr.pdf?utm_source=chatgpt.com" TargetMode="External"/><Relationship Id="rId31" Type="http://schemas.openxmlformats.org/officeDocument/2006/relationships/package" Target="embeddings/Microsoft_Excel_Worksheet5.xlsx"/><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mo.gov.uk/help/glossary?utm_source=chatgpt.com" TargetMode="External"/><Relationship Id="rId14" Type="http://schemas.openxmlformats.org/officeDocument/2006/relationships/hyperlink" Target="https://www.afma.com.au/media/2015_08_19_AFMA_T2.pdf?utm_source=chatgpt.com" TargetMode="External"/><Relationship Id="rId22" Type="http://schemas.openxmlformats.org/officeDocument/2006/relationships/image" Target="media/image2.emf"/><Relationship Id="rId27" Type="http://schemas.openxmlformats.org/officeDocument/2006/relationships/package" Target="embeddings/Microsoft_Excel_Worksheet3.xlsx"/><Relationship Id="rId30" Type="http://schemas.openxmlformats.org/officeDocument/2006/relationships/image" Target="media/image6.emf"/><Relationship Id="rId35" Type="http://schemas.openxmlformats.org/officeDocument/2006/relationships/package" Target="embeddings/Microsoft_Excel_Worksheet7.xlsx"/><Relationship Id="rId43" Type="http://schemas.openxmlformats.org/officeDocument/2006/relationships/footer" Target="footer1.xml"/><Relationship Id="rId8" Type="http://schemas.openxmlformats.org/officeDocument/2006/relationships/hyperlink" Target="https://www.sec.gov/files/rules/other/2013/ficc-clearing-agency-app-exhibit-j-thru-r.pdf?utm_source=chatgpt.com" TargetMode="External"/><Relationship Id="rId3" Type="http://schemas.openxmlformats.org/officeDocument/2006/relationships/styles" Target="styles.xml"/><Relationship Id="rId12" Type="http://schemas.openxmlformats.org/officeDocument/2006/relationships/hyperlink" Target="https://www.jpx.co.jp/jscc/en/cash/jgbcc/jgb_settlement_t1.html?utm_source=chatgpt.com" TargetMode="External"/><Relationship Id="rId17" Type="http://schemas.openxmlformats.org/officeDocument/2006/relationships/hyperlink" Target="https://www.mas.gov.sg/bonds-and-bills/understanding-singapores-bond-market/market-features-sgs-money-market-repo-and-swaps-markets?utm_source=chatgpt.com" TargetMode="External"/><Relationship Id="rId25" Type="http://schemas.openxmlformats.org/officeDocument/2006/relationships/package" Target="embeddings/Microsoft_Excel_Worksheet2.xlsx"/><Relationship Id="rId33" Type="http://schemas.openxmlformats.org/officeDocument/2006/relationships/package" Target="embeddings/Microsoft_Excel_Worksheet6.xlsx"/><Relationship Id="rId38" Type="http://schemas.openxmlformats.org/officeDocument/2006/relationships/image" Target="media/image10.emf"/><Relationship Id="rId20" Type="http://schemas.openxmlformats.org/officeDocument/2006/relationships/image" Target="media/image1.emf"/><Relationship Id="rId41" Type="http://schemas.openxmlformats.org/officeDocument/2006/relationships/package" Target="embeddings/Microsoft_Excel_Worksheet10.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99510-2550-43DA-B75F-C133DFD44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4032</Words>
  <Characters>22988</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Viet Hung (CNTT)</dc:creator>
  <cp:lastModifiedBy>ADMIN</cp:lastModifiedBy>
  <cp:revision>8</cp:revision>
  <cp:lastPrinted>2023-11-13T07:13:00Z</cp:lastPrinted>
  <dcterms:created xsi:type="dcterms:W3CDTF">2026-08-25T07:43:00Z</dcterms:created>
  <dcterms:modified xsi:type="dcterms:W3CDTF">2026-08-27T09:36:00Z</dcterms:modified>
</cp:coreProperties>
</file>