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BE" w:rsidRDefault="00C543BE" w:rsidP="00C543BE">
      <w:pPr>
        <w:rPr>
          <w:noProof/>
          <w:lang w:val="en-US" w:eastAsia="vi-VN"/>
        </w:rPr>
      </w:pPr>
      <w:bookmarkStart w:id="0" w:name="_GoBack"/>
      <w:bookmarkEnd w:id="0"/>
      <w:r>
        <w:rPr>
          <w:noProof/>
          <w:lang w:val="en-US" w:eastAsia="vi-VN"/>
        </w:rPr>
        <w:t>Tạp chí kinh tế cuối tuần 26/10/2013.</w:t>
      </w:r>
    </w:p>
    <w:p w:rsidR="00C543BE" w:rsidRPr="00C543BE" w:rsidRDefault="00C543BE" w:rsidP="00C543BE">
      <w:pPr>
        <w:rPr>
          <w:noProof/>
          <w:lang w:val="en-US" w:eastAsia="vi-VN"/>
        </w:rPr>
      </w:pPr>
      <w:r>
        <w:rPr>
          <w:noProof/>
          <w:lang w:val="en-US" w:eastAsia="vi-VN"/>
        </w:rPr>
        <w:t>Chuyển động thị trường tiền tệ hơn 1 năm qua</w:t>
      </w:r>
    </w:p>
    <w:p w:rsidR="006B0FA5" w:rsidRPr="00C543BE" w:rsidRDefault="00C543BE" w:rsidP="00C543BE">
      <w:r>
        <w:rPr>
          <w:noProof/>
          <w:lang w:eastAsia="vi-VN"/>
        </w:rPr>
        <w:drawing>
          <wp:inline distT="0" distB="0" distL="0" distR="0">
            <wp:extent cx="3990975" cy="2660650"/>
            <wp:effectExtent l="0" t="0" r="9525" b="635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20&quot; height=&quot;315&quot; src=&quot;http://www.youtube.com/embed/YlDkplloaVA&quot; frameborder=&quot;0&quot; allowfullscreen&gt;&lt;/iframe&gt;" h="315" w="4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FA5" w:rsidRPr="00C54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BE"/>
    <w:rsid w:val="006B0FA5"/>
    <w:rsid w:val="00C543BE"/>
    <w:rsid w:val="00F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181544-085F-4BF2-A951-A798825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Hung (CNTH)</dc:creator>
  <cp:keywords/>
  <dc:description/>
  <cp:lastModifiedBy>Nguyen Quang Hung (CNTH)</cp:lastModifiedBy>
  <cp:revision>2</cp:revision>
  <dcterms:created xsi:type="dcterms:W3CDTF">2013-10-28T02:32:00Z</dcterms:created>
  <dcterms:modified xsi:type="dcterms:W3CDTF">2013-10-28T02:32:00Z</dcterms:modified>
</cp:coreProperties>
</file>