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BF" w:rsidRPr="00E400BF" w:rsidRDefault="00E400BF" w:rsidP="00E400BF">
      <w:pPr>
        <w:spacing w:before="100" w:beforeAutospacing="1" w:after="100" w:afterAutospacing="1" w:line="240" w:lineRule="auto"/>
        <w:jc w:val="both"/>
        <w:rPr>
          <w:rFonts w:ascii="Arial" w:eastAsia="Times New Roman" w:hAnsi="Arial" w:cs="Arial"/>
          <w:b/>
          <w:bCs/>
          <w:sz w:val="20"/>
          <w:szCs w:val="20"/>
          <w:lang w:val="vi-VN" w:eastAsia="vi-VN"/>
        </w:rPr>
      </w:pPr>
      <w:r w:rsidRPr="00E400BF">
        <w:rPr>
          <w:rFonts w:ascii="Arial" w:eastAsia="Times New Roman" w:hAnsi="Arial" w:cs="Arial"/>
          <w:b/>
          <w:bCs/>
          <w:sz w:val="20"/>
          <w:szCs w:val="20"/>
          <w:lang w:eastAsia="vi-VN"/>
        </w:rPr>
        <w:t>A</w:t>
      </w:r>
      <w:r w:rsidRPr="00E400BF">
        <w:rPr>
          <w:rFonts w:ascii="Arial" w:eastAsia="Times New Roman" w:hAnsi="Arial" w:cs="Arial"/>
          <w:b/>
          <w:bCs/>
          <w:sz w:val="20"/>
          <w:szCs w:val="20"/>
          <w:lang w:val="vi-VN" w:eastAsia="vi-VN"/>
        </w:rPr>
        <w:t xml:space="preserve">t his reception for Regional Resident Representative of the </w:t>
      </w:r>
      <w:r w:rsidRPr="00E400BF">
        <w:rPr>
          <w:rFonts w:ascii="Arial" w:eastAsia="Times New Roman" w:hAnsi="Arial" w:cs="Arial"/>
          <w:b/>
          <w:bCs/>
          <w:sz w:val="20"/>
          <w:szCs w:val="20"/>
          <w:lang w:eastAsia="vi-VN"/>
        </w:rPr>
        <w:t xml:space="preserve">IMF </w:t>
      </w:r>
      <w:r w:rsidRPr="00E400BF">
        <w:rPr>
          <w:rFonts w:ascii="Arial" w:eastAsia="Times New Roman" w:hAnsi="Arial" w:cs="Arial"/>
          <w:b/>
          <w:bCs/>
          <w:sz w:val="20"/>
          <w:szCs w:val="20"/>
          <w:lang w:val="vi-VN" w:eastAsia="vi-VN"/>
        </w:rPr>
        <w:t>to Viet Nam</w:t>
      </w:r>
      <w:r w:rsidRPr="00E400BF">
        <w:rPr>
          <w:rFonts w:ascii="Arial" w:eastAsia="Times New Roman" w:hAnsi="Arial" w:cs="Arial"/>
          <w:b/>
          <w:bCs/>
          <w:sz w:val="20"/>
          <w:szCs w:val="20"/>
          <w:lang w:eastAsia="vi-VN"/>
        </w:rPr>
        <w:t xml:space="preserve">, </w:t>
      </w:r>
      <w:r w:rsidRPr="00E400BF">
        <w:rPr>
          <w:rFonts w:ascii="Arial" w:eastAsia="Times New Roman" w:hAnsi="Arial" w:cs="Arial"/>
          <w:b/>
          <w:bCs/>
          <w:sz w:val="20"/>
          <w:szCs w:val="20"/>
          <w:lang w:val="vi-VN" w:eastAsia="vi-VN"/>
        </w:rPr>
        <w:t>PM Nguyen Xuan Phuc </w:t>
      </w:r>
      <w:r w:rsidRPr="00E400BF">
        <w:rPr>
          <w:rFonts w:ascii="Arial" w:eastAsia="Times New Roman" w:hAnsi="Arial" w:cs="Arial"/>
          <w:b/>
          <w:bCs/>
          <w:sz w:val="20"/>
          <w:szCs w:val="20"/>
          <w:lang w:eastAsia="vi-VN"/>
        </w:rPr>
        <w:t xml:space="preserve">affirmed the </w:t>
      </w:r>
      <w:r w:rsidRPr="00E400BF">
        <w:rPr>
          <w:rFonts w:ascii="Arial" w:eastAsia="Times New Roman" w:hAnsi="Arial" w:cs="Arial"/>
          <w:b/>
          <w:bCs/>
          <w:sz w:val="20"/>
          <w:szCs w:val="20"/>
          <w:lang w:val="vi-VN" w:eastAsia="vi-VN"/>
        </w:rPr>
        <w:t>Vietnamese Government commits to improving the investment and business environment and creating favorable conditions for businesses and investors.</w:t>
      </w: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E400BF" w:rsidRPr="00E400BF" w:rsidTr="00E400BF">
        <w:trPr>
          <w:tblCellSpacing w:w="0" w:type="dxa"/>
          <w:jc w:val="center"/>
        </w:trPr>
        <w:tc>
          <w:tcPr>
            <w:tcW w:w="0" w:type="auto"/>
            <w:vAlign w:val="center"/>
            <w:hideMark/>
          </w:tcPr>
          <w:p w:rsidR="00E400BF" w:rsidRPr="00E400BF" w:rsidRDefault="00E400BF" w:rsidP="00E400BF">
            <w:pPr>
              <w:spacing w:after="0" w:line="240" w:lineRule="auto"/>
              <w:jc w:val="both"/>
              <w:rPr>
                <w:rFonts w:ascii="Arial" w:eastAsia="Times New Roman" w:hAnsi="Arial" w:cs="Arial"/>
                <w:sz w:val="20"/>
                <w:szCs w:val="20"/>
                <w:lang w:val="vi-VN" w:eastAsia="vi-VN"/>
              </w:rPr>
            </w:pPr>
          </w:p>
        </w:tc>
      </w:tr>
      <w:tr w:rsidR="00E400BF" w:rsidRPr="00E400BF" w:rsidTr="00E400BF">
        <w:trPr>
          <w:tblCellSpacing w:w="0" w:type="dxa"/>
          <w:jc w:val="center"/>
        </w:trPr>
        <w:tc>
          <w:tcPr>
            <w:tcW w:w="0" w:type="auto"/>
            <w:vAlign w:val="center"/>
            <w:hideMark/>
          </w:tcPr>
          <w:p w:rsidR="00E400BF" w:rsidRPr="00E400BF" w:rsidRDefault="00E400BF" w:rsidP="00E400BF">
            <w:pPr>
              <w:spacing w:before="100" w:beforeAutospacing="1" w:after="100" w:afterAutospacing="1" w:line="240" w:lineRule="auto"/>
              <w:jc w:val="both"/>
              <w:rPr>
                <w:rFonts w:ascii="Arial" w:eastAsia="Times New Roman" w:hAnsi="Arial" w:cs="Arial"/>
                <w:sz w:val="20"/>
                <w:szCs w:val="20"/>
                <w:lang w:val="vi-VN" w:eastAsia="vi-VN"/>
              </w:rPr>
            </w:pPr>
          </w:p>
        </w:tc>
      </w:tr>
    </w:tbl>
    <w:p w:rsidR="00E400BF" w:rsidRPr="00E400BF" w:rsidRDefault="00E400BF" w:rsidP="00E400BF">
      <w:pPr>
        <w:spacing w:after="0" w:line="240" w:lineRule="auto"/>
        <w:jc w:val="both"/>
        <w:rPr>
          <w:rFonts w:ascii="Arial" w:eastAsia="Times New Roman" w:hAnsi="Arial" w:cs="Arial"/>
          <w:sz w:val="20"/>
          <w:szCs w:val="20"/>
          <w:lang w:val="vi-VN" w:eastAsia="vi-VN"/>
        </w:rPr>
      </w:pPr>
      <w:r w:rsidRPr="00E400BF">
        <w:rPr>
          <w:rFonts w:ascii="Arial" w:eastAsia="Times New Roman" w:hAnsi="Arial" w:cs="Arial"/>
          <w:sz w:val="20"/>
          <w:szCs w:val="20"/>
          <w:lang w:val="vi-VN" w:eastAsia="vi-VN"/>
        </w:rPr>
        <w:t>The PM hailed the effective and realistic assistance of the IMF to the nation’s socio-economic development process, especially in terms of finance-banking, public debt and reforming the State-owned enterprises (SOEs)</w:t>
      </w:r>
      <w:r w:rsidRPr="00E400BF">
        <w:rPr>
          <w:rFonts w:ascii="Arial" w:eastAsia="Times New Roman" w:hAnsi="Arial" w:cs="Arial"/>
          <w:sz w:val="20"/>
          <w:szCs w:val="20"/>
          <w:lang w:eastAsia="vi-VN"/>
        </w:rPr>
        <w:t xml:space="preserve">, </w:t>
      </w:r>
      <w:r w:rsidRPr="00E400BF">
        <w:rPr>
          <w:rFonts w:ascii="Arial" w:eastAsia="Times New Roman" w:hAnsi="Arial" w:cs="Arial"/>
          <w:sz w:val="20"/>
          <w:szCs w:val="20"/>
          <w:lang w:val="vi-VN" w:eastAsia="vi-VN"/>
        </w:rPr>
        <w:t>expressing his hope that Viet Nam will receive more assistance from the IMF in macro-economic policy consultancy during its future national development.</w:t>
      </w:r>
    </w:p>
    <w:p w:rsidR="00E400BF" w:rsidRPr="00E400BF" w:rsidRDefault="00E400BF" w:rsidP="00E400BF">
      <w:pPr>
        <w:spacing w:before="100" w:beforeAutospacing="1" w:after="100" w:afterAutospacing="1" w:line="240" w:lineRule="auto"/>
        <w:jc w:val="both"/>
        <w:rPr>
          <w:rFonts w:ascii="Arial" w:eastAsia="Times New Roman" w:hAnsi="Arial" w:cs="Arial"/>
          <w:sz w:val="20"/>
          <w:szCs w:val="20"/>
          <w:lang w:val="vi-VN" w:eastAsia="vi-VN"/>
        </w:rPr>
      </w:pPr>
      <w:r w:rsidRPr="00E400BF">
        <w:rPr>
          <w:rFonts w:ascii="Arial" w:eastAsia="Times New Roman" w:hAnsi="Arial" w:cs="Arial"/>
          <w:sz w:val="20"/>
          <w:szCs w:val="20"/>
          <w:lang w:val="vi-VN" w:eastAsia="vi-VN"/>
        </w:rPr>
        <w:t>Viet Nam will ensure transparency in the reform and SOEs equitization process and enhance economic development in line with environmental protection as well as make efforts in administrative procedure reform and anti-corruption, he asserted.</w:t>
      </w:r>
    </w:p>
    <w:p w:rsidR="00E400BF" w:rsidRPr="00E400BF" w:rsidRDefault="00E400BF" w:rsidP="00E400BF">
      <w:pPr>
        <w:spacing w:before="100" w:beforeAutospacing="1" w:after="100" w:afterAutospacing="1" w:line="240" w:lineRule="auto"/>
        <w:jc w:val="both"/>
        <w:rPr>
          <w:rFonts w:ascii="Arial" w:eastAsia="Times New Roman" w:hAnsi="Arial" w:cs="Arial"/>
          <w:sz w:val="20"/>
          <w:szCs w:val="20"/>
          <w:lang w:val="vi-VN" w:eastAsia="vi-VN"/>
        </w:rPr>
      </w:pPr>
      <w:r w:rsidRPr="00E400BF">
        <w:rPr>
          <w:rFonts w:ascii="Arial" w:eastAsia="Times New Roman" w:hAnsi="Arial" w:cs="Arial"/>
          <w:sz w:val="20"/>
          <w:szCs w:val="20"/>
          <w:lang w:val="vi-VN" w:eastAsia="vi-VN"/>
        </w:rPr>
        <w:t>For his side, Mr. Jonathan Dunn confirmed the IMF’s commitments in closely cooperating with the Vietnamese relevant agencies to propose macro-economic recommendations to help the Vietnamese Government head on the right track.</w:t>
      </w:r>
    </w:p>
    <w:p w:rsidR="00E400BF" w:rsidRPr="00E400BF" w:rsidRDefault="00E400BF" w:rsidP="00E400BF">
      <w:pPr>
        <w:spacing w:before="100" w:beforeAutospacing="1" w:after="100" w:afterAutospacing="1" w:line="240" w:lineRule="auto"/>
        <w:jc w:val="both"/>
        <w:rPr>
          <w:rFonts w:ascii="Arial" w:eastAsia="Times New Roman" w:hAnsi="Arial" w:cs="Arial"/>
          <w:sz w:val="20"/>
          <w:szCs w:val="20"/>
          <w:lang w:val="vi-VN" w:eastAsia="vi-VN"/>
        </w:rPr>
      </w:pPr>
      <w:r w:rsidRPr="00E400BF">
        <w:rPr>
          <w:rFonts w:ascii="Arial" w:eastAsia="Times New Roman" w:hAnsi="Arial" w:cs="Arial"/>
          <w:sz w:val="20"/>
          <w:szCs w:val="20"/>
          <w:lang w:val="vi-VN" w:eastAsia="vi-VN"/>
        </w:rPr>
        <w:t>The IMF appraised the nation’s reform programs such as SOEs restructuring and the economic growth of 6% in the context of a number of challenges in the global economy, he said.</w:t>
      </w:r>
    </w:p>
    <w:p w:rsidR="00E400BF" w:rsidRPr="00E400BF" w:rsidRDefault="00E400BF" w:rsidP="00E400BF">
      <w:pPr>
        <w:spacing w:before="100" w:beforeAutospacing="1" w:after="100" w:afterAutospacing="1" w:line="240" w:lineRule="auto"/>
        <w:jc w:val="both"/>
        <w:rPr>
          <w:rFonts w:ascii="Arial" w:eastAsia="Times New Roman" w:hAnsi="Arial" w:cs="Arial"/>
          <w:sz w:val="20"/>
          <w:szCs w:val="20"/>
          <w:lang w:val="vi-VN" w:eastAsia="vi-VN"/>
        </w:rPr>
      </w:pPr>
      <w:r w:rsidRPr="00E400BF">
        <w:rPr>
          <w:rFonts w:ascii="Arial" w:eastAsia="Times New Roman" w:hAnsi="Arial" w:cs="Arial"/>
          <w:sz w:val="20"/>
          <w:szCs w:val="20"/>
          <w:lang w:val="vi-VN" w:eastAsia="vi-VN"/>
        </w:rPr>
        <w:t>He suggested the Government continue the work in the new period, especially stabilizing the macro-economy, controlling public debts, supporting the development</w:t>
      </w:r>
      <w:r w:rsidR="000A4122">
        <w:rPr>
          <w:rFonts w:ascii="Arial" w:eastAsia="Times New Roman" w:hAnsi="Arial" w:cs="Arial"/>
          <w:sz w:val="20"/>
          <w:szCs w:val="20"/>
          <w:lang w:val="vi-VN" w:eastAsia="vi-VN"/>
        </w:rPr>
        <w:t xml:space="preserve"> of the private sector and SOE</w:t>
      </w:r>
      <w:r w:rsidR="000A4122">
        <w:rPr>
          <w:rFonts w:ascii="Arial" w:eastAsia="Times New Roman" w:hAnsi="Arial" w:cs="Arial"/>
          <w:sz w:val="20"/>
          <w:szCs w:val="20"/>
          <w:lang w:eastAsia="vi-VN"/>
        </w:rPr>
        <w:t xml:space="preserve"> </w:t>
      </w:r>
      <w:r w:rsidRPr="00E400BF">
        <w:rPr>
          <w:rFonts w:ascii="Arial" w:eastAsia="Times New Roman" w:hAnsi="Arial" w:cs="Arial"/>
          <w:sz w:val="20"/>
          <w:szCs w:val="20"/>
          <w:lang w:val="vi-VN" w:eastAsia="vi-VN"/>
        </w:rPr>
        <w:t>restructuring.</w:t>
      </w:r>
    </w:p>
    <w:p w:rsidR="00EB03C7" w:rsidRPr="00E400BF" w:rsidRDefault="00E400BF" w:rsidP="00E400BF">
      <w:pPr>
        <w:jc w:val="both"/>
        <w:rPr>
          <w:rFonts w:ascii="Arial" w:hAnsi="Arial" w:cs="Arial"/>
          <w:sz w:val="20"/>
          <w:szCs w:val="20"/>
        </w:rPr>
      </w:pPr>
      <w:r w:rsidRPr="00E400BF">
        <w:rPr>
          <w:rFonts w:ascii="Arial" w:hAnsi="Arial" w:cs="Arial"/>
          <w:sz w:val="20"/>
          <w:szCs w:val="20"/>
        </w:rPr>
        <w:t>By VGP</w:t>
      </w:r>
      <w:bookmarkStart w:id="0" w:name="_GoBack"/>
      <w:bookmarkEnd w:id="0"/>
    </w:p>
    <w:sectPr w:rsidR="00EB03C7" w:rsidRPr="00E400BF" w:rsidSect="00EB0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BF"/>
    <w:rsid w:val="000A4122"/>
    <w:rsid w:val="00220A7C"/>
    <w:rsid w:val="004D5A6D"/>
    <w:rsid w:val="00886013"/>
    <w:rsid w:val="009C42AA"/>
    <w:rsid w:val="00E400BF"/>
    <w:rsid w:val="00E473C8"/>
    <w:rsid w:val="00EB03C7"/>
    <w:rsid w:val="00F720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00B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E4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0B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00B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E4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0B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91849">
      <w:bodyDiv w:val="1"/>
      <w:marLeft w:val="0"/>
      <w:marRight w:val="0"/>
      <w:marTop w:val="0"/>
      <w:marBottom w:val="0"/>
      <w:divBdr>
        <w:top w:val="none" w:sz="0" w:space="0" w:color="auto"/>
        <w:left w:val="none" w:sz="0" w:space="0" w:color="auto"/>
        <w:bottom w:val="none" w:sz="0" w:space="0" w:color="auto"/>
        <w:right w:val="none" w:sz="0" w:space="0" w:color="auto"/>
      </w:divBdr>
      <w:divsChild>
        <w:div w:id="398524955">
          <w:marLeft w:val="0"/>
          <w:marRight w:val="0"/>
          <w:marTop w:val="0"/>
          <w:marBottom w:val="0"/>
          <w:divBdr>
            <w:top w:val="none" w:sz="0" w:space="0" w:color="auto"/>
            <w:left w:val="none" w:sz="0" w:space="0" w:color="auto"/>
            <w:bottom w:val="none" w:sz="0" w:space="0" w:color="auto"/>
            <w:right w:val="none" w:sz="0" w:space="0" w:color="auto"/>
          </w:divBdr>
        </w:div>
        <w:div w:id="1166823628">
          <w:marLeft w:val="0"/>
          <w:marRight w:val="0"/>
          <w:marTop w:val="0"/>
          <w:marBottom w:val="0"/>
          <w:divBdr>
            <w:top w:val="none" w:sz="0" w:space="0" w:color="auto"/>
            <w:left w:val="none" w:sz="0" w:space="0" w:color="auto"/>
            <w:bottom w:val="none" w:sz="0" w:space="0" w:color="auto"/>
            <w:right w:val="none" w:sz="0" w:space="0" w:color="auto"/>
          </w:divBdr>
          <w:divsChild>
            <w:div w:id="1197082139">
              <w:marLeft w:val="0"/>
              <w:marRight w:val="0"/>
              <w:marTop w:val="0"/>
              <w:marBottom w:val="0"/>
              <w:divBdr>
                <w:top w:val="none" w:sz="0" w:space="0" w:color="auto"/>
                <w:left w:val="none" w:sz="0" w:space="0" w:color="auto"/>
                <w:bottom w:val="none" w:sz="0" w:space="0" w:color="auto"/>
                <w:right w:val="none" w:sz="0" w:space="0" w:color="auto"/>
              </w:divBdr>
            </w:div>
            <w:div w:id="11157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CD78-B9CC-4DDB-B96C-F15A3B00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mai huong</dc:creator>
  <cp:lastModifiedBy>TTBC</cp:lastModifiedBy>
  <cp:revision>3</cp:revision>
  <dcterms:created xsi:type="dcterms:W3CDTF">2016-08-31T07:50:00Z</dcterms:created>
  <dcterms:modified xsi:type="dcterms:W3CDTF">2016-08-31T07:54:00Z</dcterms:modified>
</cp:coreProperties>
</file>