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35C" w:rsidRPr="00C2235C" w:rsidRDefault="00C2235C" w:rsidP="00C2235C">
      <w:pPr>
        <w:jc w:val="center"/>
        <w:rPr>
          <w:b/>
          <w:sz w:val="48"/>
          <w:szCs w:val="48"/>
        </w:rPr>
      </w:pPr>
      <w:r w:rsidRPr="00C2235C">
        <w:rPr>
          <w:b/>
          <w:sz w:val="48"/>
          <w:szCs w:val="48"/>
        </w:rPr>
        <w:t>Cánh chim đầu đàn</w:t>
      </w:r>
    </w:p>
    <w:p w:rsidR="00C2235C" w:rsidRPr="00C2235C" w:rsidRDefault="00C2235C" w:rsidP="00C2235C">
      <w:pPr>
        <w:jc w:val="center"/>
        <w:rPr>
          <w:b/>
          <w:i/>
        </w:rPr>
      </w:pPr>
      <w:r w:rsidRPr="00C2235C">
        <w:rPr>
          <w:b/>
          <w:i/>
        </w:rPr>
        <w:t>Vietcombank chi nhánh TP.HCM nhiều năm nay luôn được lãnh đạo TP.HCM nhìn nhận là ngân hàng chủ đạo của thành phố</w:t>
      </w:r>
    </w:p>
    <w:p w:rsidR="00C2235C" w:rsidRPr="00C2235C" w:rsidRDefault="00C2235C" w:rsidP="00C2235C">
      <w:pPr>
        <w:jc w:val="both"/>
        <w:rPr>
          <w:b/>
        </w:rPr>
      </w:pPr>
      <w:r w:rsidRPr="00C2235C">
        <w:rPr>
          <w:b/>
        </w:rPr>
        <w:t>Đình Hải</w:t>
      </w:r>
    </w:p>
    <w:p w:rsidR="00C2235C" w:rsidRPr="00C2235C" w:rsidRDefault="00C2235C" w:rsidP="00C2235C">
      <w:pPr>
        <w:jc w:val="both"/>
        <w:rPr>
          <w:b/>
        </w:rPr>
      </w:pPr>
      <w:r w:rsidRPr="00C2235C">
        <w:rPr>
          <w:b/>
        </w:rPr>
        <w:t>Lịch sử một cái tên</w:t>
      </w:r>
    </w:p>
    <w:p w:rsidR="00C2235C" w:rsidRDefault="00C2235C" w:rsidP="00C2235C">
      <w:pPr>
        <w:jc w:val="both"/>
      </w:pPr>
      <w:r>
        <w:t>Có mặt ở Sài Gòn buổi chiều ngày 30/4/1975, những người làm Ngân hàng Ngoại thương Việt Nam (Vietcombank), cùng các cán bộ tài chính ở R (Trung ương Cục miền Nam) đã thực hiện công tác tiếp quản Ngân hàng Việt Nam Thương tín của chính quyền Sài Gòn vào sáng ngày 1/5/1975.</w:t>
      </w:r>
    </w:p>
    <w:p w:rsidR="00C2235C" w:rsidRDefault="00C2235C" w:rsidP="00C2235C">
      <w:pPr>
        <w:jc w:val="both"/>
      </w:pPr>
      <w:r>
        <w:t>Sau đó, vào ngày 15/9/1975 một Ngân hàng Việt Nam Thương tín của những người cách mạng chính thức được ra đời, giữ nguyên tên gọi nhưng thuộc quyền quản lý điều hành của Vietcombank ở Hà Nội. Phải dùng tiếp tên cũ là do chính quyền cách mạng vào tiếp quản phải thực hiện toàn bộ các khế ước bao gồm cả trả nợ và thu hồi nợ của hệ thống NH Sài Gòn cũ để lại. Trong đó, Ngân hàng Việt Nam Thương tín của chính quyền Sài Gòn ngày đó chiếm đến 65% tổng lượng thanh toán xuất nhập khẩu của cả miền Nam Việt Nam. Nhiều chuyến hàng đang lênh đênh trên biển về Việt Nam thì chính quyền Sài Gòn sụp đổ, nhưng các nhà buôn quốc tế vẫn tiếp tục giao hàng đúng cam kết.</w:t>
      </w:r>
    </w:p>
    <w:p w:rsidR="00C2235C" w:rsidRDefault="00C2235C" w:rsidP="00C2235C">
      <w:pPr>
        <w:jc w:val="both"/>
      </w:pPr>
      <w:r>
        <w:t>Ông Mai Hữu Ích, Phó chủ tịch Vietcombank năm đó được giao trọng trách quản lý Ngân hàng Việt Nam Thương tín mới, và có thể nói ông chính là giám đốc đầu tiên của Vietcombank chi nhánh TP.HCM.</w:t>
      </w:r>
    </w:p>
    <w:p w:rsidR="00C2235C" w:rsidRDefault="00C2235C" w:rsidP="00C2235C">
      <w:pPr>
        <w:jc w:val="both"/>
      </w:pPr>
      <w:r>
        <w:t xml:space="preserve">Trong các tài liệu chính sử, thời điểm đó các khoản tiền gửi cá nhân trong Ngân hàng Việt Nam Thương tín của chế độ Sài Gòn đã bị di tản gần hết. Những người cách mạng vào tiếp quản vốn tiền gửi của NH này ở nước ngoài, tiền gửi cá nhân thì chi trả cho người dân. Trong cuốn lịch sử Vietcombank do Nhà xuất bản Chính trị Quốc gia ấn hành có đoạn biên: Hầu hết những NH thuộc chính quyền Sài Gòn đều có tài khoản ở nước ngoài, với tổng số khoảng 138,8 triệu USD, trong đó khoảng 100 triệu USD nằm ở các NH Mỹ… </w:t>
      </w:r>
    </w:p>
    <w:p w:rsidR="00C2235C" w:rsidRDefault="00C2235C" w:rsidP="00C2235C">
      <w:pPr>
        <w:jc w:val="both"/>
      </w:pPr>
      <w:r>
        <w:t xml:space="preserve">Ngân hàng Việt Nam Thương tín mới của Chính phủ Cách mạng lâm thời miền Nam Việt Nam hoạt động đến ngày 1/11/1976 thì chính thức xoá bỏ tên cũ và lấy tên mới là Vietcombank chi nhánh TP.HCM. Mặc dù việc giải quyết công nợ quốc tế cho NH chế độ Sài Gòn cũ phải đến năm 1990 mới hoàn tất. Và ông Nguyễn Duy Lộ, nguyên Phó tổng giám đốc Vietcombank cho rằng việc thành lập Ngân hàng Việt Nam Thương tín mới sau giải phóng miền Nam là “một sách lược của Việt Nam”. </w:t>
      </w:r>
    </w:p>
    <w:p w:rsidR="00C2235C" w:rsidRPr="00C2235C" w:rsidRDefault="00C2235C" w:rsidP="00C2235C">
      <w:pPr>
        <w:jc w:val="both"/>
        <w:rPr>
          <w:b/>
        </w:rPr>
      </w:pPr>
      <w:r w:rsidRPr="00C2235C">
        <w:rPr>
          <w:b/>
        </w:rPr>
        <w:t>Khai nguồn kiều hối</w:t>
      </w:r>
    </w:p>
    <w:p w:rsidR="00C2235C" w:rsidRDefault="00C2235C" w:rsidP="00C2235C">
      <w:pPr>
        <w:jc w:val="both"/>
      </w:pPr>
      <w:r>
        <w:t xml:space="preserve">Vietcombank được giao nhiệm vụ quản lý ngoại tệ, cấp tín dụng XNK, thanh toán các giao dịch quốc tế cho Nhà nước, phải tìm kiếm vốn ở nước ngoài về để đảm bảo việc nhập hàng theo kế hoạch Nhà nước. Cùng thời điểm đó, đất nước bắt đầu có những luồng ngoại tệ của ngoại kiều chuyển về nước hỗ trợ thân nhân nhưng lại đi theo các con đường bất hợp pháp. Ngoại tệ được nhét trong các kiện hàng, giấu </w:t>
      </w:r>
      <w:r>
        <w:lastRenderedPageBreak/>
        <w:t xml:space="preserve">trong quần áo, mỹ phẩm… Có mặt chính danh ở TP.HCM nhưng Vietcombank lại gặp phải thách thức rất lớn là hơn 1 triệu thương nhân người Hoa lúc bấy giờ luôn trao đổi ngoại tệ ngoài NH. </w:t>
      </w:r>
    </w:p>
    <w:p w:rsidR="00C2235C" w:rsidRDefault="00C2235C" w:rsidP="00C2235C">
      <w:pPr>
        <w:jc w:val="both"/>
      </w:pPr>
      <w:r>
        <w:t>Thu hút kiều hối của bà con hải ngoại gửi về cho thân nhân ở TP.HCM được đặt ra như một sáng kiến để có nguồn ngoại tệ thanh toán các hợp đồng của Chính phủ. Và những người gửi tiền về nước cho thân nhân vẫn thường đến các điểm giao dịch của Vietcombank tại Paris, London, Bangkok… để chuyển tiền. NH nhận tiền cấp biên lai cho người chuyển tiền, sau đó số tiền được nộp vào tài khoản Vietcombank ở nước ngoài và đại diện NH này ở trong nước chi trả đến người nhận kiều hối.</w:t>
      </w:r>
    </w:p>
    <w:p w:rsidR="00C2235C" w:rsidRDefault="00C2235C" w:rsidP="00C2235C">
      <w:pPr>
        <w:jc w:val="both"/>
      </w:pPr>
      <w:r>
        <w:t>Vietcombank là đơn vị đi đầu trong việc khai thông luồng kiều hối về nước, có hỗ trợ tỷ giá. Sau này chính sách chuyển  kiều hối được mở rộng, người dân được nhận trực tiếp bằng ngoại tệ, sở hữu ngoại tệ, tiết kiệm ngoại tệ… Theo đó, tổng số kiều hối chuyển về nước mỗi năm lên đến trên 10 tỷ USD qua con đường chính thức, tương đương với lượng vốn ODA giải ngân mỗi năm. Hiện nay TP.HCM là địa phương chiếm trên 50% lượng kiều hối hàng năm chuyển về Việt Nam.</w:t>
      </w:r>
    </w:p>
    <w:p w:rsidR="00C2235C" w:rsidRPr="00C2235C" w:rsidRDefault="00C2235C" w:rsidP="00C2235C">
      <w:pPr>
        <w:jc w:val="both"/>
        <w:rPr>
          <w:b/>
        </w:rPr>
      </w:pPr>
      <w:r w:rsidRPr="00C2235C">
        <w:rPr>
          <w:b/>
        </w:rPr>
        <w:t>“Bà đỡ” ngoại tệ</w:t>
      </w:r>
    </w:p>
    <w:p w:rsidR="00C2235C" w:rsidRDefault="00C2235C" w:rsidP="00C2235C">
      <w:pPr>
        <w:jc w:val="both"/>
      </w:pPr>
      <w:r>
        <w:t>Mặc dù hoạt động thống nhất trên cả nước từ sau ngày 1/11/1976, nhưng Vietcombank vẫn là một NH chuyên doanh. Cho đến tháng 1/1989 mới tách ra như một NHTM hoàn chỉnh, hoạt động theo cơ chế thị trường. Vietcombank chi nhánh TP.HCM được các thế hệ lãnh đạo TP.HCM nhận định là NH chủ đạo của thành phố.</w:t>
      </w:r>
    </w:p>
    <w:p w:rsidR="00C2235C" w:rsidRDefault="00C2235C" w:rsidP="00C2235C">
      <w:pPr>
        <w:jc w:val="both"/>
      </w:pPr>
      <w:r>
        <w:t xml:space="preserve">Có một điểm đáng kể trong thời kỳ đất nước đổi mới ở TP. HCM, là nơi đây đã mở đường trong việc cho địa phương vay vốn làm hàng xuất khẩu. Trong đó có sự đóng góp quan trọng của Vietcombank chi nhánh TP.HCM. Đã xuất hiện những mô hình tự vay vốn cân đối trang trải như SeaProdex, Dệt Thành Công, Thuốc lá Khánh Hội…, mà Vietcombank chi nhánh TP.HCM là bà đỡ ngoại tệ cho những công ty này. </w:t>
      </w:r>
    </w:p>
    <w:p w:rsidR="00C2235C" w:rsidRDefault="00C2235C" w:rsidP="00C2235C">
      <w:pPr>
        <w:jc w:val="both"/>
      </w:pPr>
      <w:r>
        <w:t>Việc cho vay vốn hỗ trợ xuất khẩu địa phương của Vietcombank đã hình thành nên cơ chế kiều hối thông thoáng sau này, thay vì cơ chế hàng đối lưu cứng nhắc trong thời kỳ bao cấp. Và trong suốt 40 năm hoạt động, Vietcombank đã luôn đồng hành với những khó khăn và những thành tựu đổi mới của TP.HCM.</w:t>
      </w:r>
    </w:p>
    <w:p w:rsidR="008120AE" w:rsidRDefault="008120AE" w:rsidP="00C2235C">
      <w:pPr>
        <w:jc w:val="both"/>
      </w:pPr>
      <w:r>
        <w:t xml:space="preserve">Box: </w:t>
      </w:r>
      <w:r w:rsidRPr="008120AE">
        <w:t>Vietcombank chi nhánh TP.HCM đến cuối năm 2015 có tổng dư nợ tín dụng 60.680 tỷ đồng (ngang bằng một NHTM trung bình trên địa bàn), chất lượng tín dụng được kiểm soát chặt chẽ với tỷ lệ nợ xấu 0,86% tổng dư nợ. Tổng huy động vốn đạt 90.389 tỷ đồng, tăng 16,7% so với năm trước đó. Bình quân doanh số thanh toán xuất nhập khẩu trong 5 năm gần đây của chi nhánh đạt mức 10,6 tỷ USD/năm, doanh số mua bán ngoại tệ đạt 14,5 tỷ USD/năm. Lợi nhuận năm 2015 của chi nhánh chiếm 33% tổng lợi nhuận hệ thống, và đây là chi nhánh đang dẫn đầu trong hoạt động kinh doanh của Vietcombank.</w:t>
      </w:r>
    </w:p>
    <w:p w:rsidR="008120AE" w:rsidRPr="008120AE" w:rsidRDefault="008120AE" w:rsidP="008120AE">
      <w:pPr>
        <w:jc w:val="both"/>
        <w:rPr>
          <w:b/>
        </w:rPr>
      </w:pPr>
      <w:r w:rsidRPr="008120AE">
        <w:rPr>
          <w:b/>
        </w:rPr>
        <w:t xml:space="preserve">Phó chủ tịch UBND TP. HCM Trần Vĩnh Tuyến:Ngân hàng bám sát các mục tiêu lớn </w:t>
      </w:r>
    </w:p>
    <w:p w:rsidR="008120AE" w:rsidRDefault="008120AE" w:rsidP="008120AE">
      <w:pPr>
        <w:jc w:val="both"/>
      </w:pPr>
      <w:r>
        <w:t xml:space="preserve">Trong nhiều năm qua Vietcombank là NH chủ đạo, tiên phong góp phần phục hồi ổn định kinh tế TP.HCM. Trong giai đoạn kinh tế TP.HCM đòi hỏi sự đổi mới và hội nhập, NH luôn đi đầu trong việc đổi mới để thích ứng nhanh với cơ chế thị trường, tạo nên những đột phá trong hoạt động kinh doanh; Hệ </w:t>
      </w:r>
      <w:r>
        <w:lastRenderedPageBreak/>
        <w:t>thống mạng lưới phủ khắp thành phố, cung ứng nhiều sản phẩm dịch vụ ngày càng toàn diện và hiện đại; Đầu tư vốn vào nhiều dự án của thành phố. Cùng với bề dày truyền thống của mình, Vietcombank đã trở thành NH có uy tín và thương hiệu mạnh nhất khu vực TP.HCM, cùng với hệ thống NH trên địa bàn thúc đẩy phát triển kinh tế xã hội thành phố.</w:t>
      </w:r>
    </w:p>
    <w:p w:rsidR="008120AE" w:rsidRDefault="008120AE" w:rsidP="008120AE">
      <w:pPr>
        <w:jc w:val="both"/>
      </w:pPr>
      <w:r>
        <w:t>Lãnh đạo thành phố đánh giá tích cực những đóng góp của Vietcombank nói chung và các chi nhánh của Vietcombank trên địa bàn nói riêng. Đặc biệt là các hoạt động an sinh xã hội, NH luôn gắn sự phát triển với trách nhiệm cộng đồng.</w:t>
      </w:r>
    </w:p>
    <w:p w:rsidR="008120AE" w:rsidRDefault="008120AE" w:rsidP="008120AE">
      <w:pPr>
        <w:jc w:val="both"/>
      </w:pPr>
      <w:r>
        <w:t xml:space="preserve">Bước sang giai đoạn mới, thành phố đang đứng trước các thách thức khó khăn, nhưng bên cạnh đó luôn là những cơ hội để phát triển. TP.HCM là một trọng điểm về kinh tế. Và cùng với sự năng động của các DN trên địa bàn, lãnh đạo thành phố đã vạch ra kế hoạch 5 năm tới với mục tiêu là đưa TP. HCM trở thành trung tâm lớn về văn hóa, kinh tế, giáo dục đào tạo, khoa học công nghệ; là đầu mối giao lưu hội nhập quốc tế, sẵn sàng hợp tác với các thành phố lớn trong khu vực Đông Nam Á và thế giới. Phấn đấu đến năm 2020, thành phố trở thành trung tâm lớn về kinh tế, tài chính, thương mại, khoa học công nghệ của khu vực. </w:t>
      </w:r>
    </w:p>
    <w:p w:rsidR="008120AE" w:rsidRDefault="008120AE" w:rsidP="008120AE">
      <w:pPr>
        <w:jc w:val="both"/>
      </w:pPr>
      <w:r>
        <w:t>TP.HCM đang quyết tâm xây dựng đô thị thông minh (smart) đầu tiên của cả nước. Điều đó đòi hỏi các NH trên địa bàn, nhất là Vietcombank phải bám sát những mục tiêu kế hoạch của chính quyền hành động. Đặc biệt cần lưu ý các dự án lớn của thành phố, thu hút vốn đầu tư và các đối tác nước ngoài. Chúng tôi mong muốn và tin tưởng rằng các hệ thống NH đang hoạt động trên địa bàn và các chi nhánh của Vietcombank chắc chắn sẽ làm tốt việc tạo điều kiện cho DN, nhà đầu tư, các hộ cá nhân sản xuất kinh doanh dễ dàng tiếp cận nguồn vốn, chú trọng đầu tư những lĩnh vực ngành nghề có tiềm năng thế mạnh của thành phố. Bên cạnh đó, hỗ trợ đầu tư cho các DNNVV, các nhà khởi nghiệp, mở rộng quy mô sản xuất kinh doanh trên địa bàn, hỗ trợ xuất khẩu.</w:t>
      </w:r>
    </w:p>
    <w:p w:rsidR="008120AE" w:rsidRPr="008120AE" w:rsidRDefault="008120AE" w:rsidP="008120AE">
      <w:pPr>
        <w:jc w:val="both"/>
        <w:rPr>
          <w:b/>
        </w:rPr>
      </w:pPr>
      <w:r w:rsidRPr="008120AE">
        <w:rPr>
          <w:b/>
        </w:rPr>
        <w:t>Phó Thống đốc NHNN Nguyễn Phước Thanh: Nơi đây cho tôi bài học ứng xử</w:t>
      </w:r>
    </w:p>
    <w:p w:rsidR="008120AE" w:rsidRDefault="008120AE" w:rsidP="008120AE">
      <w:pPr>
        <w:jc w:val="both"/>
      </w:pPr>
      <w:r>
        <w:t>Vietcombank chi nhánh TP.HCM là cái nôi để tôi trưởng thành. Nơi đây đã cho tôi những bài học ứng xử, xây dựng nền tảng triết lý kinh doanh. Đây cũng là nơi cho tôi thực hành những bài học về lãnh đạo, từ việc tạo điều kiện cho nhân viên chủ động làm việc, đến mọi mối quan hệ. Bài học tôi đúc rút ra được là có niềm tin sẽ có tất cả. Đối với tôi, khách hàng và đồng nghiệp là nền tảng của sự phát triển. Chính vì xây dựng được niềm tin nên Vietcombank chi nhánh TP.HCM đã có sức mạnh nội lực lớn và bền vững.</w:t>
      </w:r>
    </w:p>
    <w:p w:rsidR="008120AE" w:rsidRPr="008120AE" w:rsidRDefault="008120AE" w:rsidP="008120AE">
      <w:pPr>
        <w:jc w:val="both"/>
        <w:rPr>
          <w:b/>
        </w:rPr>
      </w:pPr>
    </w:p>
    <w:p w:rsidR="008120AE" w:rsidRPr="008120AE" w:rsidRDefault="008120AE" w:rsidP="008120AE">
      <w:pPr>
        <w:jc w:val="both"/>
        <w:rPr>
          <w:b/>
        </w:rPr>
      </w:pPr>
      <w:r w:rsidRPr="008120AE">
        <w:rPr>
          <w:b/>
        </w:rPr>
        <w:t>Chủ tịch CTCP Đầu tư – Thương mại SMC</w:t>
      </w:r>
    </w:p>
    <w:p w:rsidR="008120AE" w:rsidRPr="008120AE" w:rsidRDefault="008120AE" w:rsidP="008120AE">
      <w:pPr>
        <w:jc w:val="both"/>
        <w:rPr>
          <w:b/>
        </w:rPr>
      </w:pPr>
      <w:r w:rsidRPr="008120AE">
        <w:rPr>
          <w:b/>
        </w:rPr>
        <w:t>Ông Nguyễn Ngọc Anh:Ngân hàng đã giúp vượt qua lúc khó khăn nhất</w:t>
      </w:r>
    </w:p>
    <w:p w:rsidR="008120AE" w:rsidRDefault="008120AE" w:rsidP="008120AE">
      <w:pPr>
        <w:jc w:val="both"/>
      </w:pPr>
      <w:r>
        <w:t xml:space="preserve">Chúng tôi phải cảm ơn sự hợp tác tốt của Vietcombank chi nhánh TP.HCM với SMC. Trong đó đáng kể nhất là năm ngoái, SMC vướng phải khó khăn lớn là giá thép thế giới giảm nhanh và kéo dài đã làm thiệt hại nặng, ảnh hưởng đến mọi hoạt động của DN. Trong thời điểm đó, điều chúng tôi quan ngại nhất là xử lý về nguồn vốn tín dụng của NH. Thế nhưng Vietcombank chi nhánh TP.HCM đã không tạo thêm gánh nặng về lãi suất, mà còn luôn giúp đỡ chúng tôi ổn định và từng bước vượt qua khó khăn. Kết quả </w:t>
      </w:r>
      <w:r>
        <w:lastRenderedPageBreak/>
        <w:t>là 6 tháng cuối năm ngoái, SMC đã cùng với đối tác Nhật Bản xây dựng thêm 2 công ty liên doanh sản xuất ống thép và lưới thép hàn. Điều đó đã đưa tổng lượng thép tiêu thụ của SMC vượt mốc 1 triệu tấn, và trở thành DN sản xuất thép có hiệu quả. Đến nay, SMC đã khắc phục hoàn toàn những khó khăn, trở lại hoạt động bình thường trên thương trường và đang tiếp tục chinh phục những mục tiêu mới.</w:t>
      </w:r>
      <w:r>
        <w:tab/>
      </w:r>
    </w:p>
    <w:p w:rsidR="008120AE" w:rsidRPr="008120AE" w:rsidRDefault="008120AE" w:rsidP="008120AE">
      <w:pPr>
        <w:jc w:val="right"/>
        <w:rPr>
          <w:b/>
        </w:rPr>
      </w:pPr>
      <w:r w:rsidRPr="008120AE">
        <w:rPr>
          <w:b/>
        </w:rPr>
        <w:t>P.V tổng hợp</w:t>
      </w:r>
    </w:p>
    <w:sectPr w:rsidR="008120AE" w:rsidRPr="008120AE" w:rsidSect="003C6C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04B6E"/>
    <w:rsid w:val="003C6C33"/>
    <w:rsid w:val="004F1CAE"/>
    <w:rsid w:val="006478E7"/>
    <w:rsid w:val="008120AE"/>
    <w:rsid w:val="00C2235C"/>
    <w:rsid w:val="00F04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1382</Words>
  <Characters>7884</Characters>
  <Application>Microsoft Office Word</Application>
  <DocSecurity>0</DocSecurity>
  <Lines>65</Lines>
  <Paragraphs>18</Paragraphs>
  <ScaleCrop>false</ScaleCrop>
  <Company/>
  <LinksUpToDate>false</LinksUpToDate>
  <CharactersWithSpaces>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Long</dc:creator>
  <cp:lastModifiedBy>Hoang Long</cp:lastModifiedBy>
  <cp:revision>2</cp:revision>
  <dcterms:created xsi:type="dcterms:W3CDTF">2016-10-28T08:01:00Z</dcterms:created>
  <dcterms:modified xsi:type="dcterms:W3CDTF">2016-10-28T08:01:00Z</dcterms:modified>
</cp:coreProperties>
</file>