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E7" w:rsidRPr="006478E7" w:rsidRDefault="006478E7" w:rsidP="006478E7">
      <w:pPr>
        <w:jc w:val="center"/>
        <w:rPr>
          <w:b/>
          <w:sz w:val="48"/>
          <w:szCs w:val="48"/>
        </w:rPr>
      </w:pPr>
      <w:r w:rsidRPr="006478E7">
        <w:rPr>
          <w:b/>
          <w:sz w:val="48"/>
          <w:szCs w:val="48"/>
        </w:rPr>
        <w:t xml:space="preserve">Chủ động đẩy mạnh tài trợ </w:t>
      </w:r>
      <w:r>
        <w:rPr>
          <w:b/>
          <w:sz w:val="48"/>
          <w:szCs w:val="48"/>
        </w:rPr>
        <w:br/>
      </w:r>
      <w:r w:rsidRPr="006478E7">
        <w:rPr>
          <w:b/>
          <w:sz w:val="48"/>
          <w:szCs w:val="48"/>
        </w:rPr>
        <w:t>tín dụng theo chuỗi</w:t>
      </w:r>
    </w:p>
    <w:p w:rsidR="006478E7" w:rsidRPr="006478E7" w:rsidRDefault="006478E7" w:rsidP="006478E7">
      <w:pPr>
        <w:jc w:val="both"/>
        <w:rPr>
          <w:b/>
        </w:rPr>
      </w:pPr>
      <w:r w:rsidRPr="006478E7">
        <w:rPr>
          <w:b/>
        </w:rPr>
        <w:t>Thạch Bình</w:t>
      </w:r>
    </w:p>
    <w:p w:rsidR="006478E7" w:rsidRDefault="006478E7" w:rsidP="006478E7">
      <w:pPr>
        <w:jc w:val="both"/>
      </w:pPr>
      <w:r>
        <w:t>Ngày 27/10, tại TP.HCM, Hiệp hội Ngân hàng Việt Nam (VNBA) phối hợp với một số tổ chức tài chính quốc tế và NHTM trong và ngoài nước tổ chức “Hội thảo quốc tế về tài trợ chuỗi cung ứng tại Việt Nam”. Tại hội thảo, nhiều cách thức để phát triển hoạt động tài trợ tín dụng theo chuỗi cung ứng hàng hóa được các NHTM và hiệp hội ngành hàng đặt ra và khuyến nghị thực hiện.</w:t>
      </w:r>
    </w:p>
    <w:p w:rsidR="006478E7" w:rsidRPr="006478E7" w:rsidRDefault="006478E7" w:rsidP="006478E7">
      <w:pPr>
        <w:jc w:val="both"/>
        <w:rPr>
          <w:b/>
        </w:rPr>
      </w:pPr>
      <w:r w:rsidRPr="006478E7">
        <w:rPr>
          <w:b/>
        </w:rPr>
        <w:t>“Khoán” định mức cho DN đầu mối</w:t>
      </w:r>
    </w:p>
    <w:p w:rsidR="006478E7" w:rsidRDefault="006478E7" w:rsidP="006478E7">
      <w:pPr>
        <w:jc w:val="both"/>
      </w:pPr>
      <w:r>
        <w:t xml:space="preserve">Theo ông Phạm Quốc Thanh, Phó tổng giám đốc HDBank, trong những năm qua việc tài trợ vốn theo chuỗi của NH này được thực hiện khá thành công nhờ hình thức đẩy mạnh thiết lập mối quan hệ hợp tác toàn diện với các DN đầu mối. Cụ thể, NH này chủ động ký kết hợp tác toàn diện với các tập đoàn lớn như Vinamilk, Coca-Cola Việt Nam, Vietjet Air… Sau đó hình thành các sản phẩm tín dụng tài trợ vốn trực tiếp vào các đại lý và các đơn vị phân phối của các tập đoàn này. </w:t>
      </w:r>
    </w:p>
    <w:p w:rsidR="006478E7" w:rsidRDefault="006478E7" w:rsidP="006478E7">
      <w:pPr>
        <w:jc w:val="both"/>
      </w:pPr>
      <w:r>
        <w:t xml:space="preserve">Ông Thanh cho hay, với cách làm này, HDBank có thể tài trợ vốn từ 100 triệu đồng đến 2 tỷ đồng đối với mỗi khách hàng khi họ được các nhãn hàng lớn như nước ngọt Coca-Cola, bia Heineken… chọn làm đại lý phân phối. Đối với những khách hàng làm đại lý cho các DN sữa như Vinamilk, Nutifood… NH có thể cấp lượng tín dụng tối đa bằng 100% giá trị tài sản đảm bảo bằng bất động sản. Nếu khách hàng thế chấp bằng hàng hóa, NH cũng có thể cho vay tối đa bằng 60% giá trị hàng hóa tồn kho.  </w:t>
      </w:r>
    </w:p>
    <w:p w:rsidR="006478E7" w:rsidRDefault="006478E7" w:rsidP="006478E7">
      <w:pPr>
        <w:jc w:val="both"/>
      </w:pPr>
      <w:r>
        <w:t>Không chỉ HDBank, hiện nay nhiều NHTM trong nước cũng triển khai hình thức “khoán” định mức cho DN đầu mối theo hướng hợp tác toàn diện. Chẳng hạn, thời gian qua Techcombank đã ký kết hợp tác với các tập đoàn lớn như Vingroup. VPBank ký hợp đồng với Tổng Công ty máy động lực và máy nông nghiệp Việt Nam; BIDV phối hợp với CTCP Hyundai Thành Công…</w:t>
      </w:r>
    </w:p>
    <w:p w:rsidR="006478E7" w:rsidRDefault="006478E7" w:rsidP="006478E7">
      <w:pPr>
        <w:jc w:val="both"/>
      </w:pPr>
      <w:r>
        <w:t>Với những hợp tác tương tự như trên, ở góc độ thị trường, rõ ràng phía các NHTM đã chủ động gia tăng tỷ lệ DN được vay vốn theo chuỗi giá trị sản phẩm. Trong khi đó, ở góc độ đầu tư, cách làm này mang lại lợi ích lớn cho cả phía NH và DN. Theo đó, phía NH do nắm được tình hình tài chính chung của các DN đầu mối cũng như biết được kế hoạch phát triển hệ thống phân phối của các tập đoàn vì vậy họ sẵn sàng cung ứng vốn cho các nhà đầu tư “con” mà không phải tốn thêm các chi phí thẩm định phương án kinh doanh nhiều lần. Trong khi đó, phía DN đầu mối có thể linh hoạt mua hàng trả chậm từ các nhà cung cấp và không phải ứng trước tiền hàng. Việc đối chiếu công nợ cũng được thông qua NH tự động, giúp DN và nhà phân phối tiết giảm nhiều chi phí tài chính phát sinh từ hoạt động quan hệ tín dụng.</w:t>
      </w:r>
    </w:p>
    <w:p w:rsidR="006478E7" w:rsidRPr="006478E7" w:rsidRDefault="006478E7" w:rsidP="006478E7">
      <w:pPr>
        <w:jc w:val="both"/>
        <w:rPr>
          <w:b/>
        </w:rPr>
      </w:pPr>
      <w:r w:rsidRPr="006478E7">
        <w:rPr>
          <w:b/>
        </w:rPr>
        <w:t xml:space="preserve">Muốn có chuỗi cần tăng kết nối </w:t>
      </w:r>
    </w:p>
    <w:p w:rsidR="006478E7" w:rsidRDefault="006478E7" w:rsidP="006478E7">
      <w:pPr>
        <w:jc w:val="both"/>
      </w:pPr>
      <w:r>
        <w:lastRenderedPageBreak/>
        <w:t>Theo phân tích của đại diện Ngân hàng Kunlun (Trung Quốc), việc chủ động mở rộng các DN vệ tinh và hệ thống DN con của các tập đoàn kinh tế lớn là động lực quan trọng để phát triển hình thức cho tài trợ vốn theo chuỗi giá trị hàng hóa.</w:t>
      </w:r>
    </w:p>
    <w:p w:rsidR="006478E7" w:rsidRDefault="006478E7" w:rsidP="006478E7">
      <w:pPr>
        <w:jc w:val="both"/>
      </w:pPr>
      <w:r>
        <w:t xml:space="preserve">Với kinh nghiệm tài trợ vốn cho Tập đoàn dầu khí quốc gia Trung Quốc (CNPC), NH này cho hay đến thời điểm này họ đã có thể phát triển được 4 sản phẩm tín dụng (bao gồm: cho vay dựa trên đơn hàng, cho vay dựa trên khối lượng công việc, cho vay dựa trên hợp đồng và cho vay theo hóa đơn) đối với từng loại đối tác thuộc CNPC. Điểm mấu chốt khiến cho lượng vốn tài trợ theo chuỗi của NH này lên tới 34,3% tổng dư nợ là vì các khách hàng DN lớn của họ chủ động trong việc liên kết tất cả các đơn vị, khâu đoạn trong sản xuất - thương mại sản phẩm. </w:t>
      </w:r>
    </w:p>
    <w:p w:rsidR="006478E7" w:rsidRDefault="006478E7" w:rsidP="006478E7">
      <w:pPr>
        <w:jc w:val="both"/>
      </w:pPr>
      <w:r>
        <w:t xml:space="preserve">Tại Việt Nam, GS. Nguyễn Mại, Chủ tịch hiệp hội DN đầu tư nước ngoài cho rằng năng lực của nhiều tập đoàn kinh tế đã đủ sức hình thành chuỗi cung ứng toàn cầu trong nhiều loại sản phẩm. Tuy nhiên, muốn hình thành được các chuỗi này thì các DN lớn và các hiệp hội ngành hàng cần chủ động tạo ra mối liên kết với các DN vệ tinh. </w:t>
      </w:r>
    </w:p>
    <w:p w:rsidR="006478E7" w:rsidRDefault="006478E7" w:rsidP="006478E7">
      <w:pPr>
        <w:jc w:val="both"/>
      </w:pPr>
      <w:r>
        <w:t xml:space="preserve">Ông Mại dẫn chứng 2 trường hợp là  Samsung và Vingroup để chứng minh rằng nếu các DN lớn chủ động kết nối thì các NHTM sẽ tham gia cung ứng vốn vào chuỗi hàng hóa rất thuận lợi. Chẳng hạn, chỉ trong vòng từ tháng 9/2015 đến nay, Tập đoàn Samsung đã triển khai chương trình tăng cường năng lực cho các nhà cung ứng Việt Nam. Họ hỗ trợ cho khoảng 10 DN sản xuất phụ kiện và hầu hết các DN này sau khi được Samsung lựa chọn thì đều tiếp cận được nguồn tín dụng để sản xuất hàng hóa. Hay như Vingroup, chỉ sau gần một năm thực hiện đầu tư mạnh vào mảng nông nghiệp, DN này đã kết nối được với 250 nhà cung cấp và hàng trăm hợp tác xã. Đến nay, hầu hết các đối tác cung cấp hàng hóa nông sản và các siêu thị trong hệ thống sản xuất - thương mại nông sản của Vingroup đều đã được các NH như Techcombank, BIDV tài trợ vốn. </w:t>
      </w:r>
    </w:p>
    <w:p w:rsidR="006478E7" w:rsidRDefault="006478E7" w:rsidP="006478E7">
      <w:pPr>
        <w:jc w:val="both"/>
      </w:pPr>
      <w:r>
        <w:t>Riêng đối với các hiệp hội ngành hàng, ông Mại cho rằng hiện nay việc xây dựng cơ sở dữ liệu ngành hàng chưa được chú trọng. Các hiệp hội cần tập trung mạnh vào việc nghiên cứu xây dựng các bản đồ chuỗi giá trị hàng hóa. Tạo ra sân chơi liên kết giữa các nhóm DN cùng ngành từ đó chủ động phối hợp với các TCTD để tạo ra các ký kết hợp tác cung ứng vốn theo quy mô ngành hàng tại từng địa phương hoặc từng vùng kinh tế.</w:t>
      </w:r>
    </w:p>
    <w:p w:rsidR="00C2235C" w:rsidRDefault="00C2235C" w:rsidP="006478E7">
      <w:pPr>
        <w:jc w:val="both"/>
      </w:pPr>
    </w:p>
    <w:sectPr w:rsidR="00C2235C" w:rsidSect="00727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04B6E"/>
    <w:rsid w:val="006478E7"/>
    <w:rsid w:val="00727C46"/>
    <w:rsid w:val="008120AE"/>
    <w:rsid w:val="00C2235C"/>
    <w:rsid w:val="00ED737B"/>
    <w:rsid w:val="00F04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Long</dc:creator>
  <cp:lastModifiedBy>Hoang Long</cp:lastModifiedBy>
  <cp:revision>2</cp:revision>
  <dcterms:created xsi:type="dcterms:W3CDTF">2016-10-28T08:00:00Z</dcterms:created>
  <dcterms:modified xsi:type="dcterms:W3CDTF">2016-10-28T08:00:00Z</dcterms:modified>
</cp:coreProperties>
</file>