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34" w:rsidRPr="0032601D" w:rsidRDefault="00B76034" w:rsidP="00B76034">
      <w:pPr>
        <w:spacing w:line="240" w:lineRule="auto"/>
        <w:ind w:firstLine="720"/>
        <w:jc w:val="both"/>
        <w:rPr>
          <w:rFonts w:ascii="Arial" w:eastAsia="Times New Roman" w:hAnsi="Arial" w:cs="Arial"/>
          <w:iCs/>
          <w:sz w:val="20"/>
          <w:szCs w:val="20"/>
        </w:rPr>
      </w:pPr>
      <w:bookmarkStart w:id="0" w:name="_GoBack"/>
      <w:bookmarkEnd w:id="0"/>
      <w:r w:rsidRPr="0032601D">
        <w:rPr>
          <w:rFonts w:ascii="Arial" w:eastAsia="Times New Roman" w:hAnsi="Arial" w:cs="Arial"/>
          <w:iCs/>
          <w:sz w:val="20"/>
          <w:szCs w:val="20"/>
        </w:rPr>
        <w:t>Nhân dịp kỷ niệm 30 năm ngày Thời báo Ngân hàng xuất bản số báo đầu tiên (15/8/1990 - 15/8/2020), thay mặt Ban Cán sự Đảng, Ban Lãnh đạo Ngân hàng Nhà nước, tôi thân ái gửi tới các thế hệ lãnh đạo, cán bộ, phóng viên Thời báo Ngân hàng lời chúc mừng tốt đẹp nhất!</w:t>
      </w:r>
    </w:p>
    <w:p w:rsidR="00B76034" w:rsidRPr="0032601D" w:rsidRDefault="00B76034" w:rsidP="00B76034">
      <w:pPr>
        <w:spacing w:line="240" w:lineRule="auto"/>
        <w:ind w:firstLine="720"/>
        <w:jc w:val="both"/>
        <w:rPr>
          <w:rFonts w:ascii="Arial" w:eastAsia="Times New Roman" w:hAnsi="Arial" w:cs="Arial"/>
          <w:iCs/>
          <w:sz w:val="20"/>
          <w:szCs w:val="20"/>
        </w:rPr>
      </w:pPr>
      <w:r w:rsidRPr="0032601D">
        <w:rPr>
          <w:rFonts w:ascii="Arial" w:eastAsia="Times New Roman" w:hAnsi="Arial" w:cs="Arial"/>
          <w:iCs/>
          <w:sz w:val="20"/>
          <w:szCs w:val="20"/>
        </w:rPr>
        <w:t>30 năm qua, Thời báo Ngân hàng đã không ngừng phát triển, từng bước đáp ứng yêu cầu công tác thông tin, truyền thông của Ngành trong giai đoạn đổi mới. Từ Tờ tin hoạt động ngân hàng của những ngày đầu tiên xuất bản, đến nay Thời báo Ngân hàng đã có bước trưởng thành vượt bậc với 2 ấn phẩm song hành là Tờ Thời báo Ngân hàng được xuất bản 4 kỳ/tuần và Báo điện tử thoibaonganhang.vn, dần khẳng định được thương hiệu và vị thế trong dòng báo chí kinh tế Việt Nam. Thời báo Ngân hàng luôn thực hiện đúng tôn chỉ mục đích trong việc tuyên truyền, phổ biến đường lối, chủ trương, chính sách của Đảng, pháp luật của Nhà nước và các chủ trương chính sách của Ngành, góp phần truyền tải, định hướng thông tin, tạo sự đồng thuận, ủng hộ của dư luận đối với hoạt động của hệ thống ngân hàng. Thay mặt Ban Cán sự Đảng, Ban Lãnh đạo Ngân hàng Nhà nước, tôi ghi nhận, biểu dương những nỗ lực, đóng góp của Thời báo Ngân hàng đối với sự nghiệp phát triển ngành Ngân hàng trong những năm qua.</w:t>
      </w:r>
    </w:p>
    <w:p w:rsidR="009A2793" w:rsidRPr="0032601D" w:rsidRDefault="00B76034" w:rsidP="00B76034">
      <w:pPr>
        <w:spacing w:line="240" w:lineRule="auto"/>
        <w:ind w:firstLine="720"/>
        <w:jc w:val="both"/>
        <w:rPr>
          <w:rFonts w:ascii="Arial" w:eastAsia="Times New Roman" w:hAnsi="Arial" w:cs="Arial"/>
          <w:iCs/>
          <w:sz w:val="20"/>
          <w:szCs w:val="20"/>
        </w:rPr>
      </w:pPr>
      <w:r w:rsidRPr="0032601D">
        <w:rPr>
          <w:rFonts w:ascii="Arial" w:eastAsia="Times New Roman" w:hAnsi="Arial" w:cs="Arial"/>
          <w:iCs/>
          <w:sz w:val="20"/>
          <w:szCs w:val="20"/>
        </w:rPr>
        <w:t>Trong thời gian tới, công tác thông tin truyền thông về hoạt động ngân hàng ngày càng đóng vai trò quan trọng. Tôi tin tưởng rằng, với truyền thống tốt đẹp và nền tảng xây dựng được trong 30 năm qua, toàn thể cán bộ, nhân viên, phóng viên, biên tập viên của Thời báo Ngân hàng sẽ tiếp tục nâng cao bản lĩnh chính trị, đạo đức nghề nghiệp, trình độ chuyên môn nghiệp vụ, đổi mới, chủ động sáng tạo hoàn thành xuất sắc nhiệm vụ được giao, xây dựng Thời báo Ngân hàng ngày càng phát triển, xứng đáng là cơ quan ngôn luận, diễn đàn về xã hội và hoạt động ngân hàng.</w:t>
      </w:r>
    </w:p>
    <w:p w:rsidR="009A2793" w:rsidRPr="0032601D" w:rsidRDefault="00B76034" w:rsidP="009A2793">
      <w:pPr>
        <w:spacing w:line="240" w:lineRule="auto"/>
        <w:ind w:firstLine="720"/>
        <w:jc w:val="both"/>
        <w:rPr>
          <w:rFonts w:ascii="Arial" w:eastAsia="Times New Roman" w:hAnsi="Arial" w:cs="Arial"/>
          <w:iCs/>
          <w:sz w:val="20"/>
          <w:szCs w:val="20"/>
        </w:rPr>
      </w:pPr>
      <w:r w:rsidRPr="0032601D">
        <w:rPr>
          <w:rFonts w:ascii="Arial" w:eastAsia="Times New Roman" w:hAnsi="Arial" w:cs="Arial"/>
          <w:iCs/>
          <w:sz w:val="20"/>
          <w:szCs w:val="20"/>
        </w:rPr>
        <w:t>Chúc các đồng chí sức khỏe, hạnh phúc và thành công!</w:t>
      </w:r>
    </w:p>
    <w:p w:rsidR="009A2793" w:rsidRPr="00BB346C" w:rsidRDefault="00B76034" w:rsidP="00B76034">
      <w:pPr>
        <w:spacing w:before="120" w:after="0" w:line="240" w:lineRule="auto"/>
        <w:ind w:left="3600" w:firstLine="720"/>
        <w:jc w:val="both"/>
        <w:rPr>
          <w:rFonts w:ascii="Arial" w:eastAsia="Times New Roman" w:hAnsi="Arial" w:cs="Arial"/>
          <w:i/>
          <w:iCs/>
          <w:sz w:val="20"/>
          <w:szCs w:val="20"/>
        </w:rPr>
      </w:pPr>
      <w:r>
        <w:rPr>
          <w:rFonts w:ascii="Arial" w:eastAsia="Times New Roman" w:hAnsi="Arial" w:cs="Arial"/>
          <w:i/>
          <w:iCs/>
          <w:sz w:val="20"/>
          <w:szCs w:val="20"/>
        </w:rPr>
        <w:t xml:space="preserve">     </w:t>
      </w:r>
      <w:r w:rsidR="00410E85">
        <w:rPr>
          <w:rFonts w:ascii="Arial" w:eastAsia="Times New Roman" w:hAnsi="Arial" w:cs="Arial"/>
          <w:i/>
          <w:iCs/>
          <w:sz w:val="20"/>
          <w:szCs w:val="20"/>
        </w:rPr>
        <w:tab/>
      </w:r>
      <w:r w:rsidR="00410E85">
        <w:rPr>
          <w:rFonts w:ascii="Arial" w:eastAsia="Times New Roman" w:hAnsi="Arial" w:cs="Arial"/>
          <w:i/>
          <w:iCs/>
          <w:sz w:val="20"/>
          <w:szCs w:val="20"/>
        </w:rPr>
        <w:tab/>
      </w:r>
      <w:r w:rsidR="00410E85">
        <w:rPr>
          <w:rFonts w:ascii="Arial" w:eastAsia="Times New Roman" w:hAnsi="Arial" w:cs="Arial"/>
          <w:i/>
          <w:iCs/>
          <w:sz w:val="20"/>
          <w:szCs w:val="20"/>
        </w:rPr>
        <w:tab/>
      </w:r>
      <w:r w:rsidR="009A2793" w:rsidRPr="00BB346C">
        <w:rPr>
          <w:rFonts w:ascii="Arial" w:eastAsia="Times New Roman" w:hAnsi="Arial" w:cs="Arial"/>
          <w:i/>
          <w:iCs/>
          <w:sz w:val="20"/>
          <w:szCs w:val="20"/>
        </w:rPr>
        <w:t>Thân ái!</w:t>
      </w:r>
    </w:p>
    <w:p w:rsidR="009A2793" w:rsidRPr="00BB346C" w:rsidRDefault="009A2793" w:rsidP="00410E85">
      <w:pPr>
        <w:autoSpaceDE w:val="0"/>
        <w:autoSpaceDN w:val="0"/>
        <w:spacing w:before="120" w:after="0" w:line="240" w:lineRule="auto"/>
        <w:ind w:left="1843" w:right="-707"/>
        <w:jc w:val="center"/>
        <w:rPr>
          <w:rFonts w:ascii="Arial" w:eastAsia="Times New Roman" w:hAnsi="Arial" w:cs="Arial"/>
          <w:b/>
          <w:iCs/>
          <w:sz w:val="20"/>
          <w:szCs w:val="20"/>
        </w:rPr>
      </w:pPr>
      <w:r>
        <w:rPr>
          <w:rFonts w:ascii="Arial" w:eastAsia="Times New Roman" w:hAnsi="Arial" w:cs="Arial"/>
          <w:b/>
          <w:iCs/>
          <w:noProof/>
          <w:sz w:val="20"/>
          <w:szCs w:val="20"/>
        </w:rPr>
        <w:t xml:space="preserve">                                           </w:t>
      </w:r>
      <w:r w:rsidR="00D04818">
        <w:rPr>
          <w:rFonts w:ascii="Arial" w:eastAsia="Times New Roman" w:hAnsi="Arial" w:cs="Arial"/>
          <w:b/>
          <w:i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56.25pt">
            <v:imagedata r:id="rId6" o:title="chu ky TD" cropright="1259f"/>
          </v:shape>
        </w:pict>
      </w:r>
    </w:p>
    <w:p w:rsidR="009A2793" w:rsidRPr="00BB346C" w:rsidRDefault="009A2793" w:rsidP="009A2793">
      <w:pPr>
        <w:tabs>
          <w:tab w:val="left" w:pos="2100"/>
        </w:tabs>
        <w:autoSpaceDE w:val="0"/>
        <w:autoSpaceDN w:val="0"/>
        <w:spacing w:before="120" w:after="0" w:line="240" w:lineRule="auto"/>
        <w:jc w:val="center"/>
        <w:rPr>
          <w:rFonts w:ascii="Arial" w:eastAsia="Times New Roman" w:hAnsi="Arial" w:cs="Arial"/>
          <w:b/>
          <w:i/>
          <w:iCs/>
          <w:sz w:val="20"/>
          <w:szCs w:val="20"/>
        </w:rPr>
      </w:pPr>
      <w:r>
        <w:rPr>
          <w:rFonts w:ascii="Arial" w:eastAsia="Times New Roman" w:hAnsi="Arial" w:cs="Arial"/>
          <w:b/>
          <w:i/>
          <w:iCs/>
          <w:sz w:val="20"/>
          <w:szCs w:val="20"/>
        </w:rPr>
        <w:t xml:space="preserve">              </w:t>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t xml:space="preserve">           </w:t>
      </w:r>
      <w:r w:rsidRPr="00BB346C">
        <w:rPr>
          <w:rFonts w:ascii="Arial" w:eastAsia="Times New Roman" w:hAnsi="Arial" w:cs="Arial"/>
          <w:b/>
          <w:i/>
          <w:iCs/>
          <w:sz w:val="20"/>
          <w:szCs w:val="20"/>
        </w:rPr>
        <w:t>Lê Minh Hưng</w:t>
      </w:r>
    </w:p>
    <w:p w:rsidR="009A2793" w:rsidRPr="00BB346C" w:rsidRDefault="009A2793" w:rsidP="009A2793">
      <w:pPr>
        <w:autoSpaceDE w:val="0"/>
        <w:autoSpaceDN w:val="0"/>
        <w:spacing w:before="120" w:after="0" w:line="240" w:lineRule="auto"/>
        <w:jc w:val="center"/>
        <w:rPr>
          <w:rFonts w:ascii="Arial" w:eastAsia="Times New Roman" w:hAnsi="Arial" w:cs="Arial"/>
          <w:b/>
          <w:i/>
          <w:iCs/>
          <w:sz w:val="20"/>
          <w:szCs w:val="20"/>
        </w:rPr>
      </w:pPr>
      <w:r>
        <w:rPr>
          <w:rFonts w:ascii="Arial" w:eastAsia="Times New Roman" w:hAnsi="Arial" w:cs="Arial"/>
          <w:b/>
          <w:i/>
          <w:iCs/>
          <w:sz w:val="20"/>
          <w:szCs w:val="20"/>
        </w:rPr>
        <w:t xml:space="preserve">                   </w:t>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Pr="00BB346C">
        <w:rPr>
          <w:rFonts w:ascii="Arial" w:eastAsia="Times New Roman" w:hAnsi="Arial" w:cs="Arial"/>
          <w:b/>
          <w:i/>
          <w:iCs/>
          <w:sz w:val="20"/>
          <w:szCs w:val="20"/>
        </w:rPr>
        <w:t>Ủy viên BCH Trung ương Đảng</w:t>
      </w:r>
    </w:p>
    <w:p w:rsidR="009A2793" w:rsidRPr="00BB346C" w:rsidRDefault="00B76034" w:rsidP="009A2793">
      <w:pPr>
        <w:autoSpaceDE w:val="0"/>
        <w:autoSpaceDN w:val="0"/>
        <w:spacing w:before="120" w:after="0" w:line="240" w:lineRule="auto"/>
        <w:ind w:firstLine="720"/>
        <w:jc w:val="center"/>
        <w:rPr>
          <w:rFonts w:ascii="Arial" w:eastAsia="Times New Roman" w:hAnsi="Arial" w:cs="Arial"/>
          <w:i/>
          <w:iCs/>
          <w:sz w:val="20"/>
          <w:szCs w:val="20"/>
        </w:rPr>
      </w:pPr>
      <w:r>
        <w:rPr>
          <w:rFonts w:ascii="Arial" w:eastAsia="Times New Roman" w:hAnsi="Arial" w:cs="Arial"/>
          <w:b/>
          <w:i/>
          <w:iCs/>
          <w:sz w:val="20"/>
          <w:szCs w:val="20"/>
        </w:rPr>
        <w:t xml:space="preserve">       </w:t>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410E85">
        <w:rPr>
          <w:rFonts w:ascii="Arial" w:eastAsia="Times New Roman" w:hAnsi="Arial" w:cs="Arial"/>
          <w:b/>
          <w:i/>
          <w:iCs/>
          <w:sz w:val="20"/>
          <w:szCs w:val="20"/>
        </w:rPr>
        <w:tab/>
      </w:r>
      <w:r w:rsidR="009A2793" w:rsidRPr="00BB346C">
        <w:rPr>
          <w:rFonts w:ascii="Arial" w:eastAsia="Times New Roman" w:hAnsi="Arial" w:cs="Arial"/>
          <w:b/>
          <w:i/>
          <w:iCs/>
          <w:sz w:val="20"/>
          <w:szCs w:val="20"/>
        </w:rPr>
        <w:t>Thống đốc Ngân hàng Nhà nước Việt Nam</w:t>
      </w:r>
    </w:p>
    <w:p w:rsidR="009A2793" w:rsidRPr="00BB346C" w:rsidRDefault="009A2793" w:rsidP="009A2793">
      <w:pPr>
        <w:autoSpaceDE w:val="0"/>
        <w:autoSpaceDN w:val="0"/>
        <w:spacing w:before="120" w:after="0" w:line="240" w:lineRule="auto"/>
        <w:ind w:firstLine="720"/>
        <w:jc w:val="both"/>
        <w:rPr>
          <w:rFonts w:ascii="Arial" w:eastAsia="Times New Roman" w:hAnsi="Arial" w:cs="Arial"/>
          <w:i/>
          <w:iCs/>
          <w:sz w:val="20"/>
          <w:szCs w:val="20"/>
        </w:rPr>
      </w:pPr>
    </w:p>
    <w:p w:rsidR="00B23EDD" w:rsidRDefault="00B23EDD"/>
    <w:sectPr w:rsidR="00B23EDD" w:rsidSect="006B5F93">
      <w:pgSz w:w="11909" w:h="16834" w:code="9"/>
      <w:pgMar w:top="1418" w:right="1134" w:bottom="1134" w:left="1701" w:header="720" w:footer="19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93"/>
    <w:rsid w:val="0032601D"/>
    <w:rsid w:val="00410E85"/>
    <w:rsid w:val="005C6339"/>
    <w:rsid w:val="006B5F93"/>
    <w:rsid w:val="009A2793"/>
    <w:rsid w:val="00B23EDD"/>
    <w:rsid w:val="00B76034"/>
    <w:rsid w:val="00C9557D"/>
    <w:rsid w:val="00D04818"/>
    <w:rsid w:val="00DC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FA8D-BD02-43A9-8FB4-A3C59779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HP 348G3</cp:lastModifiedBy>
  <cp:revision>3</cp:revision>
  <dcterms:created xsi:type="dcterms:W3CDTF">2020-08-15T09:35:00Z</dcterms:created>
  <dcterms:modified xsi:type="dcterms:W3CDTF">2020-08-15T09:41:00Z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SBV412811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quyet.nguyenngoc</vt:lpwstr>
  </property>
  <property fmtid="{D5CDD505-2E9C-101B-9397-08002B2CF9AE}" pid="6" name="DISdID">
    <vt:lpwstr>414894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http://webcenter-app01:16200/cs/idcplg?IdcService=DESKTOP_DOC_INFO&amp;dDocName=SBV412811&amp;dID=414894&amp;ClientControlled=DocMan,taskpane&amp;coreContentOnly=1</vt:lpwstr>
  </property>
</Properties>
</file>