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F7C" w:rsidRPr="00B77F7C" w:rsidRDefault="00B77F7C" w:rsidP="00B77F7C">
      <w:pPr>
        <w:spacing w:before="120" w:after="120" w:line="312" w:lineRule="auto"/>
        <w:jc w:val="both"/>
        <w:rPr>
          <w:rFonts w:ascii="Arial" w:hAnsi="Arial" w:cs="Arial"/>
          <w:sz w:val="20"/>
          <w:szCs w:val="20"/>
        </w:rPr>
      </w:pPr>
      <w:r w:rsidRPr="00B77F7C">
        <w:rPr>
          <w:rFonts w:ascii="Arial" w:hAnsi="Arial" w:cs="Arial"/>
          <w:sz w:val="20"/>
          <w:szCs w:val="20"/>
        </w:rPr>
        <w:t>Theo quy định tại Luật phòng, chống rửa tiền số 07/2012/QH13 ngày 18/6/2012 và các văn bản hướng dẫn Luật này, Quý đơn vị phải gửi báo cáo giao dịch có giá trị lớn cho Cục Phòng, chống rửa tiền thuộc Cơ quan Thanh tra, giám sát ngân hàng bằng một trong hai hình thức: Bằng văn bản hoặc tệp dữ liệu điện tử (file điện tử). Tuy nhiên, việc báo cáo bằng văn bản đã dẫn đến một số khó khăn cho đơn vị tiếp nhận, xử lý thông tin như: (i) Th</w:t>
      </w:r>
      <w:bookmarkStart w:id="0" w:name="_GoBack"/>
      <w:bookmarkEnd w:id="0"/>
      <w:r w:rsidRPr="00B77F7C">
        <w:rPr>
          <w:rFonts w:ascii="Arial" w:hAnsi="Arial" w:cs="Arial"/>
          <w:sz w:val="20"/>
          <w:szCs w:val="20"/>
        </w:rPr>
        <w:t>ời gian nhận được báo cáo chậm, không kịp thời; (ii) Mất nhiều thời gian và dễ nhầm lẫn sai sót khi nhập số liệu từ văn bản vào hệ thống công nghệ thông tin; (iii) Khó khăn trong việc quản lý và xử lý thông tin.</w:t>
      </w:r>
    </w:p>
    <w:p w:rsidR="00E312FF" w:rsidRPr="00B77F7C" w:rsidRDefault="00B77F7C" w:rsidP="00B77F7C">
      <w:pPr>
        <w:spacing w:before="120" w:after="120" w:line="312" w:lineRule="auto"/>
        <w:rPr>
          <w:rFonts w:ascii="Arial" w:hAnsi="Arial" w:cs="Arial"/>
          <w:sz w:val="20"/>
          <w:szCs w:val="20"/>
        </w:rPr>
      </w:pPr>
      <w:r w:rsidRPr="00B77F7C">
        <w:rPr>
          <w:rFonts w:ascii="Arial" w:hAnsi="Arial" w:cs="Arial"/>
          <w:sz w:val="20"/>
          <w:szCs w:val="20"/>
        </w:rPr>
        <w:t>Để khắc phục những khó khăn nêu trên, Cơ quan Thanh tra, giám sát ngân hàng đề nghị Quý đơn vị lập báo cáo giao dịch có giá trị lớn theo định dạng file excel (.xls hoặc.xlsx) và khi gửi báo cáo bằng văn bản thì đồng thời gửi file điện tử cho Cục Phòng, chống rửa tiền.</w:t>
      </w:r>
    </w:p>
    <w:sectPr w:rsidR="00E312FF" w:rsidRPr="00B77F7C" w:rsidSect="00F24165">
      <w:pgSz w:w="12240" w:h="15840"/>
      <w:pgMar w:top="1134" w:right="1418"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7C"/>
    <w:rsid w:val="00B77F7C"/>
    <w:rsid w:val="00E312FF"/>
    <w:rsid w:val="00F24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F7C"/>
    <w:pPr>
      <w:spacing w:after="0" w:line="240" w:lineRule="auto"/>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F7C"/>
    <w:pPr>
      <w:spacing w:after="0" w:line="240" w:lineRule="auto"/>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73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780</Characters>
  <Application>Microsoft Office Word</Application>
  <DocSecurity>0</DocSecurity>
  <Lines>6</Lines>
  <Paragraphs>1</Paragraphs>
  <ScaleCrop>false</ScaleCrop>
  <Company>AMLD-SBV</Company>
  <LinksUpToDate>false</LinksUpToDate>
  <CharactersWithSpaces>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Van Tham</dc:creator>
  <cp:lastModifiedBy>DINH Van Tham</cp:lastModifiedBy>
  <cp:revision>1</cp:revision>
  <dcterms:created xsi:type="dcterms:W3CDTF">2015-04-01T04:00:00Z</dcterms:created>
  <dcterms:modified xsi:type="dcterms:W3CDTF">2015-04-01T04:01:00Z</dcterms:modified>
</cp:coreProperties>
</file>