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4E"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 xml:space="preserve">PHỤ LỤC </w:t>
      </w:r>
      <w:r w:rsidR="00BF1640" w:rsidRPr="00495D15">
        <w:rPr>
          <w:rFonts w:ascii="Times New Roman" w:hAnsi="Times New Roman" w:cs="Times New Roman"/>
          <w:b/>
          <w:sz w:val="24"/>
          <w:szCs w:val="24"/>
        </w:rPr>
        <w:t>02:</w:t>
      </w:r>
    </w:p>
    <w:p w:rsidR="00BF1640" w:rsidRPr="00495D15"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DANH SÁCH BÁO CÁO THU THẬP TRÊN HỆ THỐNG BÁO CÁO NHNN</w:t>
      </w:r>
    </w:p>
    <w:p w:rsidR="00D56DF9" w:rsidRPr="00495D15" w:rsidRDefault="00D56DF9" w:rsidP="00BF1640">
      <w:pPr>
        <w:jc w:val="center"/>
        <w:rPr>
          <w:rFonts w:ascii="Times New Roman" w:hAnsi="Times New Roman" w:cs="Times New Roman"/>
          <w:i/>
          <w:sz w:val="24"/>
          <w:szCs w:val="24"/>
        </w:rPr>
      </w:pPr>
      <w:r w:rsidRPr="00495D15">
        <w:rPr>
          <w:rFonts w:ascii="Times New Roman" w:hAnsi="Times New Roman" w:cs="Times New Roman"/>
          <w:i/>
          <w:sz w:val="24"/>
          <w:szCs w:val="24"/>
        </w:rPr>
        <w:t xml:space="preserve">(Kèm theo công văn số:  </w:t>
      </w:r>
      <w:r w:rsidR="007B4483">
        <w:rPr>
          <w:rFonts w:ascii="Times New Roman" w:hAnsi="Times New Roman" w:cs="Times New Roman"/>
          <w:i/>
          <w:sz w:val="24"/>
          <w:szCs w:val="24"/>
        </w:rPr>
        <w:t>1112</w:t>
      </w:r>
      <w:r w:rsidRPr="00495D15">
        <w:rPr>
          <w:rFonts w:ascii="Times New Roman" w:hAnsi="Times New Roman" w:cs="Times New Roman"/>
          <w:i/>
          <w:sz w:val="24"/>
          <w:szCs w:val="24"/>
        </w:rPr>
        <w:t xml:space="preserve">    /NHNN-CNTH ngày 29/02/2016)</w:t>
      </w:r>
    </w:p>
    <w:p w:rsidR="00BF1640" w:rsidRPr="00495D15" w:rsidRDefault="00BF1640" w:rsidP="00BF1640">
      <w:pPr>
        <w:pStyle w:val="ListParagraph"/>
        <w:numPr>
          <w:ilvl w:val="0"/>
          <w:numId w:val="1"/>
        </w:numPr>
        <w:outlineLvl w:val="0"/>
        <w:rPr>
          <w:rFonts w:ascii="Times New Roman" w:hAnsi="Times New Roman" w:cs="Times New Roman"/>
          <w:sz w:val="24"/>
          <w:szCs w:val="24"/>
        </w:rPr>
      </w:pPr>
      <w:bookmarkStart w:id="0" w:name="_Toc444523734"/>
      <w:r w:rsidRPr="00495D15">
        <w:rPr>
          <w:rFonts w:ascii="Times New Roman" w:hAnsi="Times New Roman" w:cs="Times New Roman"/>
          <w:b/>
          <w:sz w:val="24"/>
          <w:szCs w:val="24"/>
          <w:lang w:eastAsia="ko-KR"/>
        </w:rPr>
        <w:t xml:space="preserve">Tổ chức tín dụng, chi nhánh ngân hàng nước ngoài (trừ Quỹ tín dụng </w:t>
      </w:r>
      <w:r w:rsidR="0016477B" w:rsidRPr="00495D15">
        <w:rPr>
          <w:rFonts w:ascii="Times New Roman" w:hAnsi="Times New Roman" w:cs="Times New Roman"/>
          <w:b/>
          <w:sz w:val="24"/>
          <w:szCs w:val="24"/>
          <w:lang w:eastAsia="ko-KR"/>
        </w:rPr>
        <w:t>nhân dân</w:t>
      </w:r>
      <w:r w:rsidRPr="00495D15">
        <w:rPr>
          <w:rFonts w:ascii="Times New Roman" w:hAnsi="Times New Roman" w:cs="Times New Roman"/>
          <w:b/>
          <w:sz w:val="24"/>
          <w:szCs w:val="24"/>
          <w:lang w:eastAsia="ko-KR"/>
        </w:rPr>
        <w:t>)</w:t>
      </w:r>
      <w:bookmarkEnd w:id="0"/>
    </w:p>
    <w:tbl>
      <w:tblPr>
        <w:tblW w:w="10644" w:type="dxa"/>
        <w:tblInd w:w="-612" w:type="dxa"/>
        <w:tblLayout w:type="fixed"/>
        <w:tblLook w:val="04A0" w:firstRow="1" w:lastRow="0" w:firstColumn="1" w:lastColumn="0" w:noHBand="0" w:noVBand="1"/>
      </w:tblPr>
      <w:tblGrid>
        <w:gridCol w:w="630"/>
        <w:gridCol w:w="1224"/>
        <w:gridCol w:w="993"/>
        <w:gridCol w:w="284"/>
        <w:gridCol w:w="2693"/>
        <w:gridCol w:w="284"/>
        <w:gridCol w:w="972"/>
        <w:gridCol w:w="284"/>
        <w:gridCol w:w="1369"/>
        <w:gridCol w:w="284"/>
        <w:gridCol w:w="1343"/>
        <w:gridCol w:w="284"/>
      </w:tblGrid>
      <w:tr w:rsidR="00A34640" w:rsidRPr="00495D15" w:rsidTr="00E275EA">
        <w:trPr>
          <w:gridAfter w:val="1"/>
          <w:wAfter w:w="284" w:type="dxa"/>
          <w:trHeight w:val="1298"/>
          <w:tblHeader/>
        </w:trPr>
        <w:tc>
          <w:tcPr>
            <w:tcW w:w="630" w:type="dxa"/>
            <w:tcBorders>
              <w:top w:val="single" w:sz="8" w:space="0" w:color="auto"/>
              <w:left w:val="single" w:sz="8" w:space="0" w:color="auto"/>
              <w:bottom w:val="single" w:sz="8" w:space="0" w:color="auto"/>
              <w:right w:val="single" w:sz="8" w:space="0" w:color="auto"/>
            </w:tcBorders>
            <w:shd w:val="clear" w:color="000000" w:fill="9BC2E6"/>
            <w:vAlign w:val="center"/>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24" w:type="dxa"/>
            <w:tcBorders>
              <w:top w:val="single" w:sz="8" w:space="0" w:color="auto"/>
              <w:left w:val="nil"/>
              <w:bottom w:val="single" w:sz="8" w:space="0" w:color="auto"/>
              <w:right w:val="single" w:sz="4"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3" w:type="dxa"/>
            <w:tcBorders>
              <w:top w:val="single" w:sz="4" w:space="0" w:color="auto"/>
              <w:left w:val="single" w:sz="4" w:space="0" w:color="auto"/>
              <w:bottom w:val="single" w:sz="4" w:space="0" w:color="auto"/>
              <w:right w:val="single" w:sz="4" w:space="0" w:color="auto"/>
            </w:tcBorders>
            <w:shd w:val="clear" w:color="000000" w:fill="9BC2E6"/>
            <w:vAlign w:val="center"/>
          </w:tcPr>
          <w:p w:rsidR="00A34640" w:rsidRPr="00495D15" w:rsidRDefault="00A34640"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977" w:type="dxa"/>
            <w:gridSpan w:val="2"/>
            <w:tcBorders>
              <w:top w:val="single" w:sz="8" w:space="0" w:color="auto"/>
              <w:left w:val="nil"/>
              <w:bottom w:val="single" w:sz="8" w:space="0" w:color="auto"/>
              <w:right w:val="single" w:sz="8" w:space="0" w:color="auto"/>
            </w:tcBorders>
            <w:shd w:val="clear" w:color="000000" w:fill="9BC2E6"/>
            <w:vAlign w:val="center"/>
            <w:hideMark/>
          </w:tcPr>
          <w:p w:rsidR="004F66F7"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A34640"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256"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653"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627"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A34640" w:rsidRPr="00495D15" w:rsidTr="00E275EA">
        <w:trPr>
          <w:gridAfter w:val="1"/>
          <w:wAfter w:w="284" w:type="dxa"/>
          <w:trHeight w:val="121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tín dụng theo ngành kinh tế  (theo mục đích sử dụng vốn vay đối với từng khoản vay)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10ED9">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005-DBTK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cấp tín dụng, doanh số thu nợ tín dụng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81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đầu tư trái phiếu doanh nghiệp; cho vay, đầu tư theo hợp đồng nhận ủy thác và lãi suất cho vay đối với các lĩnh vực hỗ trợ ưu tiên phát triển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7"/>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007-DBTK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A00074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đối với các tổ chức không phải tổ chức tín dụng hoạt động tại việt nam</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4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008-DBTK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A00154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tín dụng đối với các tập đoàn kinh tế, tổng công ty nhà nước</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013-DBTK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A00104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xuất nhập khẩu</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Việt Nam </w:t>
            </w:r>
          </w:p>
        </w:tc>
      </w:tr>
      <w:tr w:rsidR="00A34640" w:rsidRPr="00495D15" w:rsidTr="00E275EA">
        <w:trPr>
          <w:gridAfter w:val="1"/>
          <w:wAfter w:w="284" w:type="dxa"/>
          <w:trHeight w:val="94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017-DBTK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A00134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ngành kinh tế</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018-DBTK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loại hình tổ chức và cá nhân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024-DBTK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cam kết cho vay không hủy ngang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035-DBTK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ngành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loại hình tổ chức</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75"/>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4"/>
        </w:trPr>
        <w:tc>
          <w:tcPr>
            <w:tcW w:w="63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A00084</w:t>
            </w:r>
          </w:p>
        </w:tc>
        <w:tc>
          <w:tcPr>
            <w:tcW w:w="2977"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chi tiêu qua thẻ thanh toán quốc tế của người cư trú của việt nam tại nước ngoài</w:t>
            </w:r>
          </w:p>
        </w:tc>
        <w:tc>
          <w:tcPr>
            <w:tcW w:w="1256"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w:t>
            </w:r>
          </w:p>
        </w:tc>
      </w:tr>
      <w:tr w:rsidR="00A34640" w:rsidRPr="00495D15" w:rsidTr="00E275EA">
        <w:trPr>
          <w:gridAfter w:val="1"/>
          <w:wAfter w:w="284" w:type="dxa"/>
          <w:trHeight w:val="37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A.BS.001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A00251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Công văn số 6798/NHNN-DBTKTT ngày 03/9/2009, công văn số 2995/NHNN-DBTK ngày 29/4/2014 và công văn số 5998/NHNN-DBTK ngày 19/8/2014</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33"/>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A01554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Phiếu điều tra kỳ vọng lạm phát đối với các TCTD và chi nhánh ngân hàng nước ngoài</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Nếu có điều tra trực tuyến thì bỏ biểu này.</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A01565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Phiếu điều tra thống kê xu hướng kinh doanh đối với các TCTD và chi nhánh ngân hàng nước ngoài </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Bỏ ra nhưng vẫn lưu ý</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Nếu có điều tra trực tuyến thì bỏ biểu này. </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5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phương thức bảo đảm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phục vụ đời sống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39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015-CSTT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đối với lĩnh vực đầu tư, kinh doanh bất động sản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3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 Công ty cho thuê tài chính</w:t>
            </w:r>
          </w:p>
        </w:tc>
      </w:tr>
      <w:tr w:rsidR="00A34640" w:rsidRPr="00495D15" w:rsidTr="00E275EA">
        <w:trPr>
          <w:gridAfter w:val="1"/>
          <w:wAfter w:w="284" w:type="dxa"/>
          <w:trHeight w:val="140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Công ty cho thuê tài chính</w:t>
            </w:r>
          </w:p>
        </w:tc>
      </w:tr>
      <w:tr w:rsidR="00A34640" w:rsidRPr="00495D15" w:rsidTr="00E275EA">
        <w:trPr>
          <w:gridAfter w:val="1"/>
          <w:wAfter w:w="284" w:type="dxa"/>
          <w:trHeight w:val="11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172</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dự kiến vốn khả dụng bằng đồng Việt Nam tại tổ chức tín dụng</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A74727">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7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046-CSTT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9</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lãi suất tiền gửi và cho vay bình quân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047-CSTT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8</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lãi suất đối với nền kinh tế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23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7</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giao dịch đối ứng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A74727">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Ngoại trừ Tổ chức tín dụng phi ngân hàng, Ngân hàng Chính sách, Ngân hàng Hợp Tác xã Việt Nam.</w:t>
            </w:r>
          </w:p>
        </w:tc>
      </w:tr>
      <w:tr w:rsidR="00A34640" w:rsidRPr="00495D15" w:rsidTr="00E275EA">
        <w:trPr>
          <w:gridAfter w:val="1"/>
          <w:wAfter w:w="284" w:type="dxa"/>
          <w:trHeight w:val="98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077-CSTT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10</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w:t>
            </w:r>
            <w:r w:rsidR="00CA6485" w:rsidRPr="00495D15">
              <w:rPr>
                <w:rFonts w:ascii="Times New Roman" w:eastAsia="Times New Roman" w:hAnsi="Times New Roman" w:cs="Times New Roman"/>
                <w:color w:val="000000"/>
                <w:sz w:val="24"/>
                <w:szCs w:val="24"/>
              </w:rPr>
              <w:t>áo cáo doanh số mua bán ngoại tệ với vnd giữa tctd và khách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A34640" w:rsidRPr="00495D15" w:rsidTr="00E275EA">
        <w:trPr>
          <w:gridAfter w:val="1"/>
          <w:wAfter w:w="284" w:type="dxa"/>
          <w:trHeight w:val="83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3</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giữa tctd và khách hàng </w:t>
            </w:r>
            <w:r w:rsidR="00A34640" w:rsidRPr="00495D15">
              <w:rPr>
                <w:rFonts w:ascii="Times New Roman" w:eastAsia="Times New Roman" w:hAnsi="Times New Roman" w:cs="Times New Roman"/>
                <w:color w:val="000000"/>
                <w:sz w:val="24"/>
                <w:szCs w:val="24"/>
              </w:rPr>
              <w:t>(quy USD)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15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080-CSTT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B00021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toàn hệ thống và nhà đầu tư gián tiếp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9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trạng thái ngoại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A34640" w:rsidRPr="00495D15" w:rsidTr="00E275EA">
        <w:trPr>
          <w:gridAfter w:val="1"/>
          <w:wAfter w:w="284" w:type="dxa"/>
          <w:trHeight w:val="10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2</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trên thị trường liên ngân hàng </w:t>
            </w:r>
            <w:r w:rsidR="00A34640" w:rsidRPr="00495D15">
              <w:rPr>
                <w:rFonts w:ascii="Times New Roman" w:eastAsia="Times New Roman" w:hAnsi="Times New Roman" w:cs="Times New Roman"/>
                <w:color w:val="000000"/>
                <w:sz w:val="24"/>
                <w:szCs w:val="24"/>
              </w:rPr>
              <w:t>(theo nguyên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0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4</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trên thị trường liên ngân hàng </w:t>
            </w:r>
            <w:r w:rsidR="00A34640" w:rsidRPr="00495D15">
              <w:rPr>
                <w:rFonts w:ascii="Times New Roman" w:eastAsia="Times New Roman" w:hAnsi="Times New Roman" w:cs="Times New Roman"/>
                <w:color w:val="000000"/>
                <w:sz w:val="24"/>
                <w:szCs w:val="24"/>
              </w:rPr>
              <w:t>(quy USD)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117"/>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010-TD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C00084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thương mại, dịch vụ</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12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019-TD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C00055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hợp vốn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5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020-TD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ngành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84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thành phần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9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thư tín dụng (L/C)</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82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022.2-TD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bảo lãnh</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6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C00105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092-TD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bán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050-TT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nội địa phân theo hệ thống thanh toán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051-TT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điện tử qua TCTD khác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052-TT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chuyển tiền qua SWIFT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053-TT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thanh toán nội địa phân theo phương tiện thanh toán, phương thức xử lý và các kênh giao dịch thanh toán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5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054-TT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toán/chuyển tiền quốc tế</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9"/>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055-TT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D00124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thẻ theo thiết bị và Giao dịch rút tiền mặt theo PTTT </w:t>
            </w:r>
          </w:p>
        </w:tc>
        <w:tc>
          <w:tcPr>
            <w:tcW w:w="1256" w:type="dxa"/>
            <w:gridSpan w:val="2"/>
            <w:tcBorders>
              <w:top w:val="nil"/>
              <w:left w:val="nil"/>
              <w:bottom w:val="single" w:sz="4"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trHeight w:val="9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057-TT</w:t>
            </w:r>
          </w:p>
        </w:tc>
        <w:tc>
          <w:tcPr>
            <w:tcW w:w="12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D00114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đảm bảo thanh toán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9"/>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058-TT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D00014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thanh toán phân theo đối tượng</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059-TT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Thẻ đang lưu hành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060-TT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thẻ bị giả mạo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061-TT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máy ATMs/POS/EFTPOS/EDC và các đơn vị chấp nhận thẻ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A34640" w:rsidRPr="00495D15" w:rsidTr="00E275EA">
        <w:trPr>
          <w:gridAfter w:val="1"/>
          <w:wAfter w:w="284" w:type="dxa"/>
          <w:trHeight w:val="11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062-TT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D00104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ATM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w:t>
            </w:r>
          </w:p>
        </w:tc>
      </w:tr>
      <w:tr w:rsidR="00A34640" w:rsidRPr="00495D15" w:rsidTr="00E275EA">
        <w:trPr>
          <w:gridAfter w:val="1"/>
          <w:wAfter w:w="284" w:type="dxa"/>
          <w:trHeight w:val="15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063-TT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D00138</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danh sách ATM ngừng hoạt động quá 24h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Phát sinh</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ATM ngừng hoạt động quá 24h.</w:t>
            </w:r>
          </w:p>
        </w:tc>
      </w:tr>
      <w:tr w:rsidR="00A34640" w:rsidRPr="00495D15" w:rsidTr="00E275EA">
        <w:trPr>
          <w:gridAfter w:val="1"/>
          <w:wAfter w:w="284" w:type="dxa"/>
          <w:trHeight w:val="5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064-TT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liệu giao dịch thanh toán có tra soát, khiếu nại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A34640" w:rsidRPr="00495D15" w:rsidTr="00E275EA">
        <w:trPr>
          <w:gridAfter w:val="1"/>
          <w:wAfter w:w="284" w:type="dxa"/>
          <w:trHeight w:val="7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5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48"/>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067-QLNH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F00134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ngắn hạn</w:t>
            </w:r>
          </w:p>
        </w:tc>
        <w:tc>
          <w:tcPr>
            <w:tcW w:w="1256" w:type="dxa"/>
            <w:gridSpan w:val="2"/>
            <w:tcBorders>
              <w:top w:val="nil"/>
              <w:left w:val="nil"/>
              <w:bottom w:val="single" w:sz="4"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2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068-QLNH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F00144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trung, dài hạn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98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069-QLNH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F00154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vay trả nợ nước ngoài trung dài hạn theo </w:t>
            </w:r>
            <w:r w:rsidR="00A34640" w:rsidRPr="00495D15">
              <w:rPr>
                <w:rFonts w:ascii="Times New Roman" w:eastAsia="Times New Roman" w:hAnsi="Times New Roman" w:cs="Times New Roman"/>
                <w:color w:val="000000"/>
                <w:sz w:val="24"/>
                <w:szCs w:val="24"/>
              </w:rPr>
              <w:t xml:space="preserve">loại </w:t>
            </w:r>
            <w:r w:rsidRPr="00495D15">
              <w:rPr>
                <w:rFonts w:ascii="Times New Roman" w:eastAsia="Times New Roman" w:hAnsi="Times New Roman" w:cs="Times New Roman"/>
                <w:color w:val="000000"/>
                <w:sz w:val="24"/>
                <w:szCs w:val="24"/>
              </w:rPr>
              <w:t>đồng tiền vay</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070-QLNH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ngắn hạn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071-QLNH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trung, dài hạn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9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072-QLNH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thanh toán xuất nhập khẩu hàng hoá, dịch vụ phân theo các loại ngoại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32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073-QLNH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thanh toán xuất nhập khẩu hàng hoá và dịch vụ với các nước có chung biên giới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 (chỉ áp dụng đối với các TCTD có mở chi nhánh tại các tỉnh có đường biên giới với Trung Quốc, Lào và Campuchia)</w:t>
            </w:r>
          </w:p>
        </w:tc>
      </w:tr>
      <w:tr w:rsidR="00A34640" w:rsidRPr="00495D15" w:rsidTr="00E275EA">
        <w:trPr>
          <w:gridAfter w:val="1"/>
          <w:wAfter w:w="284" w:type="dxa"/>
          <w:trHeight w:val="11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074-QLNH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tiền từ nước ngoài cho các cá nhân người cư trú của việt nam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54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075-QLNH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ngoại tệ ra nước ngoài của người cư trú là người việt nam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8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076-QLNH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xuất nhập khẩu ngoại tệ tiền mặt của các tổ chức tín dụng được phép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9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079-QLNH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tiền mặt với cá nhân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28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082-QLNH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tình hình tiền gửi ở nước ngoài của các ngân hàng thương mại, chi nhánh ngân hàng nước ngoài được phép hoạt động ngoại hối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7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084-QLNH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F00061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kinh doanh mua, bán vàng miếng hàng ngày</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được NHNN cấp Giấy phép kinh doanh mua, bán vàng miếng</w:t>
            </w:r>
          </w:p>
        </w:tc>
      </w:tr>
      <w:tr w:rsidR="00A34640" w:rsidRPr="00495D15" w:rsidTr="00E275EA">
        <w:trPr>
          <w:gridAfter w:val="1"/>
          <w:wAfter w:w="284" w:type="dxa"/>
          <w:trHeight w:val="11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để đầu tư, kinh doanh cổ phiếu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theo số ngày quá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hoạt động ủy thác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2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ngành kinh tế</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5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G01024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loại hình tổ chức, cá nhân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nợ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3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G01574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tài sản có và các cam kết ngoại bảng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được xử lý trong kỳ báo cáo theo loại hình tổ chức, cá nhân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G00884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8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75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nợ xấu của các tập đoàn kinh tế, tổng công ty nhà nước</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98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đầu tư chứng khoán nợ theo chủ thể phát hành và theo loại hình chứng khoán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 ngân hàng Chính sách xã hội</w:t>
            </w:r>
          </w:p>
        </w:tc>
      </w:tr>
      <w:tr w:rsidR="00A34640" w:rsidRPr="00495D15" w:rsidTr="00E275EA">
        <w:trPr>
          <w:gridAfter w:val="1"/>
          <w:wAfter w:w="284" w:type="dxa"/>
          <w:trHeight w:val="9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037.1-TTGS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54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037.2-TTGS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 phân theo mục đích sử dụng và theo tài sản bảo đảm</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G00804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đầu tư trái phiếu chính phủ</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G00824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các tctd khác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31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vào các doanh nghiệp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53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 công ty con, công ty liên kết vào một doanh nghiệp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68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099-TTGS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w:t>
            </w:r>
            <w:r w:rsidR="00410779" w:rsidRPr="00495D15">
              <w:rPr>
                <w:rFonts w:ascii="Times New Roman" w:eastAsia="Times New Roman" w:hAnsi="Times New Roman" w:cs="Times New Roman"/>
                <w:color w:val="000000"/>
                <w:sz w:val="24"/>
                <w:szCs w:val="24"/>
              </w:rPr>
              <w:t>các khoản đầu tư góp vốn dài hạn của công ty con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65716">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4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9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25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phần của nhóm những người có liên quan với nhau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4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cổ đông là người có liên quan đến ban lãnh đạo tổ chức tín dụng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6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lẫn nhau giữa tctd và cổ đông là doanh nghiệp khác và người có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cổ đông là tổ chức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25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7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chính sách cổ tức</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góp tham gia ngân hàng hợp tác xã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HTX Việt Nam  </w:t>
            </w:r>
          </w:p>
        </w:tc>
      </w:tr>
      <w:tr w:rsidR="00A34640" w:rsidRPr="00495D15" w:rsidTr="00E275EA">
        <w:trPr>
          <w:gridAfter w:val="1"/>
          <w:wAfter w:w="284" w:type="dxa"/>
          <w:trHeight w:val="9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G02301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tỷ lệ khả năng chi trả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G02331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tính thanh khoản cao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thanh khoản theo thời gian đến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G02311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ra</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G02321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vào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G02344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dư nợ cho vay so với tổng tiền gửi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2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G00744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xác định tỷ lệ tối đa nguồn vốn ngắn hạn được sử dụng để cho vay trung và dài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hợp nhất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tự có riêng lể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A34640" w:rsidRPr="00495D15" w:rsidTr="00E275EA">
        <w:trPr>
          <w:gridAfter w:val="1"/>
          <w:wAfter w:w="284" w:type="dxa"/>
          <w:trHeight w:val="107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G02475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hợp nhất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A34640" w:rsidRPr="00495D15" w:rsidTr="00E275EA">
        <w:trPr>
          <w:gridAfter w:val="1"/>
          <w:wAfter w:w="284" w:type="dxa"/>
          <w:trHeight w:val="110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của chi nhánh ngân hàng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Chi nhánh ngân hàng nước ngoài</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G0148</w:t>
            </w:r>
            <w:r w:rsidRPr="00495D15">
              <w:rPr>
                <w:rFonts w:ascii="Times New Roman" w:hAnsi="Times New Roman" w:cs="Times New Roman"/>
                <w:color w:val="000000"/>
                <w:sz w:val="24"/>
                <w:szCs w:val="24"/>
                <w:lang w:eastAsia="ko-KR"/>
              </w:rPr>
              <w:t>0</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giá trị thực của vốn điều lệ, vốn được cấp</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5702A0">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2 kỳ/năm</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một khách hàng, một khách hàng và người có liên quan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G00784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các đối tượng thuộc điều 126 và điều 127 luật các tctd 2010</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và số dư tiền gửi của các khách hàng lớn nhất</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G03024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khách hàng</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G03034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khoản cấp tín dụng</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4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G03044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 xml:space="preserve">Báo cáo tình hình xử lý tài sản bảo đảm </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57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G03054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bảo lãnh</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tiền phải trả và phải thu từ các bên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G01004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tài khoản các khoản khác phải thu của các tctd</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w:t>
            </w:r>
            <w:r w:rsidRPr="00495D15">
              <w:rPr>
                <w:rFonts w:ascii="Times New Roman" w:eastAsia="Times New Roman" w:hAnsi="Times New Roman" w:cs="Times New Roman"/>
                <w:color w:val="000000"/>
                <w:sz w:val="24"/>
                <w:szCs w:val="24"/>
                <w:lang w:eastAsia="ko-KR"/>
              </w:rPr>
              <w:t>Hợp nhất</w:t>
            </w:r>
            <w:r w:rsidRPr="00495D15">
              <w:rPr>
                <w:rFonts w:ascii="Times New Roman" w:eastAsia="Times New Roman" w:hAnsi="Times New Roman" w:cs="Times New Roman"/>
                <w:color w:val="000000"/>
                <w:sz w:val="24"/>
                <w:szCs w:val="24"/>
              </w:rPr>
              <w: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G02166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Thông tư 35/2015/TT-NHNN </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G02176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4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77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4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26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tín dụng với tctd khác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100% vốn nước ngoài, chi nhánh ngân hàng nước ngoài, ngân hàng liên doanh</w:t>
            </w:r>
          </w:p>
        </w:tc>
      </w:tr>
      <w:tr w:rsidR="00A34640" w:rsidRPr="00495D15" w:rsidTr="00E275EA">
        <w:trPr>
          <w:gridAfter w:val="1"/>
          <w:wAfter w:w="284" w:type="dxa"/>
          <w:trHeight w:val="209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G01494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trên tài khoản thanh toán khác giữa các đơn vị trong từng ngân hàng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liên doanh, Ngân hàng 100% vốn nước ngoài, chi nhánh ngân hàng nước ngoài </w:t>
            </w:r>
          </w:p>
        </w:tc>
      </w:tr>
      <w:tr w:rsidR="00A34640" w:rsidRPr="00495D15" w:rsidTr="00E275EA">
        <w:trPr>
          <w:gridAfter w:val="1"/>
          <w:wAfter w:w="284" w:type="dxa"/>
          <w:trHeight w:val="13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G00434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cho vay các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thành viên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951E22" w:rsidRDefault="00A34640" w:rsidP="00951E22">
            <w:pPr>
              <w:spacing w:after="0" w:line="240" w:lineRule="auto"/>
              <w:jc w:val="center"/>
              <w:rPr>
                <w:rFonts w:ascii="Times New Roman" w:hAnsi="Times New Roman" w:cs="Times New Roman"/>
                <w:color w:val="FF0000"/>
                <w:sz w:val="24"/>
                <w:szCs w:val="24"/>
                <w:lang w:eastAsia="ko-KR"/>
              </w:rPr>
            </w:pPr>
            <w:r w:rsidRPr="00951E22">
              <w:rPr>
                <w:rFonts w:ascii="Times New Roman" w:eastAsia="Times New Roman" w:hAnsi="Times New Roman" w:cs="Times New Roman"/>
                <w:color w:val="FF0000"/>
                <w:sz w:val="24"/>
                <w:szCs w:val="24"/>
              </w:rPr>
              <w:t>G0044</w:t>
            </w:r>
            <w:bookmarkStart w:id="1" w:name="_GoBack"/>
            <w:bookmarkEnd w:id="1"/>
            <w:r w:rsidR="00951E22" w:rsidRPr="00951E22">
              <w:rPr>
                <w:rFonts w:ascii="Times New Roman" w:eastAsia="Times New Roman" w:hAnsi="Times New Roman" w:cs="Times New Roman"/>
                <w:color w:val="FF0000"/>
                <w:sz w:val="24"/>
                <w:szCs w:val="24"/>
              </w:rPr>
              <w:t>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21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8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thành viên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285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chi nhánh, công ty con, công ty liên kết hoạt động trong nước và nước ngoài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9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G02634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vốn giữa ngân hàng mẹ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54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4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G02715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83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82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5312C2">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94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tài sản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2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148-TTGS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Báo cáo phân loại nợ của các chi nhánh, công ty con, công ty liên kết (là tổ chức tín dụng) hoạt động ở nước ngoài của các tổ chức tín dụng Việt Nam</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44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149-TTGS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góp vốn đối với khách hàng lớn của chi nhánh, công ty con, công ty liên kết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8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80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25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05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96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tài sản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0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kết quả hoạt động kinh doanh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A757F7">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12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1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5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1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một số chỉ tiêu tài sản của các công ty con, công ty liên kết trong nước của tctd là  công ty quản lý quỹ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8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52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G01815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5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sách xã hội </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0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9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nhập và chi phí phát sinh từ giao dịch với các bên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w:t>
            </w:r>
          </w:p>
        </w:tc>
      </w:tr>
      <w:tr w:rsidR="00A34640" w:rsidRPr="00495D15" w:rsidTr="00E275EA">
        <w:trPr>
          <w:gridAfter w:val="1"/>
          <w:wAfter w:w="284" w:type="dxa"/>
          <w:trHeight w:val="83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160-TTGS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Thông tư 35/2015/TT-NHNN </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G00035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8626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G00056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5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G00066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G00077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G00087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G00097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G00107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(Hợp nhất, Riêng lẻ)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7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G00136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G00146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8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G00177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G00216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G00226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4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G00237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22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G00247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w:t>
            </w:r>
            <w:r w:rsidRPr="00495D15">
              <w:rPr>
                <w:rFonts w:ascii="Times New Roman" w:eastAsia="Times New Roman" w:hAnsi="Times New Roman" w:cs="Times New Roman"/>
                <w:color w:val="000000"/>
                <w:sz w:val="24"/>
                <w:szCs w:val="24"/>
              </w:rPr>
              <w:lastRenderedPageBreak/>
              <w: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3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G00275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G00285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G00296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G00306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54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G00317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55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G00327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G00337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G00347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G00376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G00386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2"/>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G00427</w:t>
            </w:r>
          </w:p>
        </w:tc>
        <w:tc>
          <w:tcPr>
            <w:tcW w:w="2977"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29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TT200/2014/TT-BTC ngày 22/12/2014</w:t>
            </w:r>
          </w:p>
        </w:tc>
        <w:tc>
          <w:tcPr>
            <w:tcW w:w="16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FF0000"/>
                <w:sz w:val="24"/>
                <w:szCs w:val="24"/>
              </w:rPr>
            </w:pPr>
          </w:p>
        </w:tc>
      </w:tr>
      <w:tr w:rsidR="00A34640" w:rsidRPr="00495D15" w:rsidTr="00E275EA">
        <w:trPr>
          <w:gridAfter w:val="1"/>
          <w:wAfter w:w="284" w:type="dxa"/>
          <w:trHeight w:val="615"/>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single" w:sz="4" w:space="0" w:color="auto"/>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22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081-SGD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H00085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tiền gửi tại các ngân hàng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 ngân hàng: NHTMCP Ngoại thương Việt Nam, NHTMCP Công thương Việt Nam, NHTMCP Đầu tư &amp; Phát triển Việt Nam, Ngân hàng Nông nghiệp &amp; Phát triển nông thôn Việt Nam</w:t>
            </w:r>
          </w:p>
        </w:tc>
      </w:tr>
      <w:tr w:rsidR="00A34640" w:rsidRPr="00495D15" w:rsidTr="00E275EA">
        <w:trPr>
          <w:gridAfter w:val="1"/>
          <w:wAfter w:w="284" w:type="dxa"/>
          <w:trHeight w:val="97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085-SGD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H00031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trên thị trường liên ngân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086-SGD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H00022</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gửi tiền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087-SGD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H00051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quá hạn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088-SGD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H00061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các giao dịch gia hạn, điều chỉnh kỳ hạn trả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089-SGD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tổng hợp phân bổ hạn mức cho vay, gửi tiền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3D1540">
        <w:trPr>
          <w:gridAfter w:val="1"/>
          <w:wAfter w:w="284" w:type="dxa"/>
          <w:trHeight w:val="3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095-SGD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E275E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H00071</w:t>
            </w:r>
          </w:p>
        </w:tc>
        <w:tc>
          <w:tcPr>
            <w:tcW w:w="2977"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E275EA" w:rsidP="00E275EA">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lãi suất chào trên thị trường liên ngân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Các ngân hàng thương mại, chi nhánh ngân hàng nước </w:t>
            </w:r>
            <w:r w:rsidRPr="00495D15">
              <w:rPr>
                <w:rFonts w:ascii="Times New Roman" w:eastAsia="Times New Roman" w:hAnsi="Times New Roman" w:cs="Times New Roman"/>
                <w:color w:val="000000"/>
                <w:sz w:val="24"/>
                <w:szCs w:val="24"/>
              </w:rPr>
              <w:lastRenderedPageBreak/>
              <w:t>ngoài.</w:t>
            </w:r>
          </w:p>
        </w:tc>
      </w:tr>
      <w:tr w:rsidR="00A34640" w:rsidRPr="00495D15" w:rsidTr="003D1540">
        <w:trPr>
          <w:gridAfter w:val="1"/>
          <w:wAfter w:w="284" w:type="dxa"/>
          <w:trHeight w:val="6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096-SGD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giấy tờ có giá do tổ chức tín dụng nắm giữ</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8A596B" w:rsidRPr="00495D15" w:rsidRDefault="008A596B">
      <w:pPr>
        <w:rPr>
          <w:rFonts w:ascii="Times New Roman" w:hAnsi="Times New Roman" w:cs="Times New Roman"/>
          <w:sz w:val="24"/>
          <w:szCs w:val="24"/>
        </w:rPr>
      </w:pPr>
    </w:p>
    <w:p w:rsidR="00EC7084" w:rsidRPr="00495D15" w:rsidRDefault="00EC7084" w:rsidP="00EC7084">
      <w:pPr>
        <w:pStyle w:val="ListParagraph"/>
        <w:numPr>
          <w:ilvl w:val="0"/>
          <w:numId w:val="1"/>
        </w:numPr>
        <w:outlineLvl w:val="0"/>
        <w:rPr>
          <w:rFonts w:ascii="Times New Roman" w:hAnsi="Times New Roman" w:cs="Times New Roman"/>
          <w:b/>
          <w:sz w:val="24"/>
          <w:szCs w:val="24"/>
        </w:rPr>
      </w:pPr>
      <w:bookmarkStart w:id="2" w:name="_Toc444523735"/>
      <w:r w:rsidRPr="00495D15">
        <w:rPr>
          <w:rFonts w:ascii="Times New Roman" w:hAnsi="Times New Roman" w:cs="Times New Roman"/>
          <w:b/>
          <w:sz w:val="24"/>
          <w:szCs w:val="24"/>
        </w:rPr>
        <w:t>Quỹ tín dụng nhân dân</w:t>
      </w:r>
      <w:bookmarkEnd w:id="2"/>
    </w:p>
    <w:p w:rsidR="00EC7084" w:rsidRPr="00495D15" w:rsidRDefault="00EC7084" w:rsidP="00EC7084">
      <w:pPr>
        <w:pStyle w:val="ListParagraph"/>
        <w:rPr>
          <w:rFonts w:ascii="Times New Roman" w:hAnsi="Times New Roman" w:cs="Times New Roman"/>
          <w:b/>
          <w:sz w:val="24"/>
          <w:szCs w:val="24"/>
        </w:rPr>
      </w:pPr>
    </w:p>
    <w:tbl>
      <w:tblPr>
        <w:tblW w:w="9538" w:type="dxa"/>
        <w:tblInd w:w="-318" w:type="dxa"/>
        <w:tblLayout w:type="fixed"/>
        <w:tblLook w:val="04A0" w:firstRow="1" w:lastRow="0" w:firstColumn="1" w:lastColumn="0" w:noHBand="0" w:noVBand="1"/>
      </w:tblPr>
      <w:tblGrid>
        <w:gridCol w:w="485"/>
        <w:gridCol w:w="1170"/>
        <w:gridCol w:w="1133"/>
        <w:gridCol w:w="3167"/>
        <w:gridCol w:w="1417"/>
        <w:gridCol w:w="1497"/>
        <w:gridCol w:w="669"/>
      </w:tblGrid>
      <w:tr w:rsidR="0000529A" w:rsidRPr="00495D15" w:rsidTr="005D265F">
        <w:trPr>
          <w:trHeight w:val="1440"/>
          <w:tblHeader/>
        </w:trPr>
        <w:tc>
          <w:tcPr>
            <w:tcW w:w="485" w:type="dxa"/>
            <w:tcBorders>
              <w:top w:val="single" w:sz="8" w:space="0" w:color="auto"/>
              <w:left w:val="single" w:sz="8" w:space="0" w:color="auto"/>
              <w:bottom w:val="single" w:sz="8" w:space="0" w:color="auto"/>
              <w:right w:val="single" w:sz="8" w:space="0" w:color="auto"/>
            </w:tcBorders>
            <w:shd w:val="clear" w:color="000000" w:fill="D9D9D9"/>
            <w:vAlign w:val="center"/>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170" w:type="dxa"/>
            <w:tcBorders>
              <w:top w:val="single" w:sz="8" w:space="0" w:color="auto"/>
              <w:left w:val="nil"/>
              <w:bottom w:val="single" w:sz="8" w:space="0" w:color="auto"/>
              <w:right w:val="single" w:sz="4"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rsidR="0000529A" w:rsidRPr="00495D15" w:rsidRDefault="0000529A"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67"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00529A"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49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669"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00529A" w:rsidRPr="00495D15" w:rsidTr="005D265F">
        <w:trPr>
          <w:trHeight w:val="1515"/>
        </w:trPr>
        <w:tc>
          <w:tcPr>
            <w:tcW w:w="485"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3167" w:type="dxa"/>
            <w:tcBorders>
              <w:top w:val="nil"/>
              <w:left w:val="single" w:sz="4" w:space="0" w:color="auto"/>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41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5D265F">
        <w:trPr>
          <w:trHeight w:val="181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mục đích sử dụng vốn vay đối với từng khoản vay)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5D265F">
        <w:trPr>
          <w:trHeight w:val="1515"/>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316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D00948">
        <w:trPr>
          <w:trHeight w:val="151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D00948">
        <w:trPr>
          <w:trHeight w:val="1515"/>
        </w:trPr>
        <w:tc>
          <w:tcPr>
            <w:tcW w:w="485"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004-CSTT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phương thức bảo đảm</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B00044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8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65004D">
            <w:pPr>
              <w:pStyle w:val="ListParagraph"/>
              <w:numPr>
                <w:ilvl w:val="0"/>
                <w:numId w:val="3"/>
              </w:num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3167" w:type="dxa"/>
            <w:tcBorders>
              <w:top w:val="nil"/>
              <w:left w:val="single" w:sz="4" w:space="0" w:color="auto"/>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41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669"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G0110</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tình hình xử lý nợ xấu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07"/>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G01064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huy động tiền gửi của tổ chức, cá nhân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4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045-TTGS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G01195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nhận ủy thác từ các tổ chức, cá nhân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1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G02782</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việc duy trì khả năng chi trả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G02794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tỷ lệ  nguồn vốn ngắn hạn sử dụng cho vay trung dài hạn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3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118-TTGS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G02774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thực hiện tỷ lệ an toàn vốn tối thiểu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112"/>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cho vay một khách hàng và người có liên quan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59"/>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125-TTGS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G02804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cho các đối tượng thuộc điều 127 luật các tctd 2010</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G01864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và số dư tiền gửi của 30 khách hàng lớn nhất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68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7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6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92"/>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58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06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83"/>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8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G01874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gửi  tại ngân hàng hợp tác xã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5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G01884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vay tại ngân hàng hợp tác xã của quỹ tín dụng nhân dân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207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139-TTGS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G01074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cấp tín dụng cho khách hàng là thành viên và khách hàng không phải là thành viên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257"/>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140-TTGS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G01895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thành viên là pháp nhân và  cho vay tổ chức, cá nhân không phải là thành viên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53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G0108</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cho vay thành viên hội đồng quản trị, ban điều hành, ban kiểm soát,ban tín dụng, cán bộ, nhân viên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00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G0109</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huy động vốn và gửi tiền tại các tổ chức khác (trừ ngân hàng hợp tác xã)</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86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G0111</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xử lý tài sản đảm bảo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69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156-TTGS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G01905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về thành viên tham gia quỹ tín dụng nhân dân </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cơ bản về quỹ tín dụng nhân dân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75836">
        <w:trPr>
          <w:trHeight w:val="960"/>
        </w:trPr>
        <w:tc>
          <w:tcPr>
            <w:tcW w:w="485"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158-TTGS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G01047</w:t>
            </w:r>
          </w:p>
        </w:tc>
        <w:tc>
          <w:tcPr>
            <w:tcW w:w="3167" w:type="dxa"/>
            <w:tcBorders>
              <w:top w:val="nil"/>
              <w:left w:val="single" w:sz="4" w:space="0" w:color="auto"/>
              <w:bottom w:val="single" w:sz="4"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nhân sự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08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159-TTGS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G01057</w:t>
            </w:r>
          </w:p>
        </w:tc>
        <w:tc>
          <w:tcPr>
            <w:tcW w:w="3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vốn góp của thành viên quỹ tín dụng nhân dân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75836">
        <w:trPr>
          <w:trHeight w:val="960"/>
        </w:trPr>
        <w:tc>
          <w:tcPr>
            <w:tcW w:w="485"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G01124</w:t>
            </w:r>
          </w:p>
        </w:tc>
        <w:tc>
          <w:tcPr>
            <w:tcW w:w="316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tài khoản kế toán của </w:t>
            </w:r>
            <w:r w:rsidR="003D1540">
              <w:rPr>
                <w:rFonts w:ascii="Times New Roman" w:eastAsia="Times New Roman" w:hAnsi="Times New Roman" w:cs="Times New Roman"/>
                <w:color w:val="000000"/>
                <w:sz w:val="24"/>
                <w:szCs w:val="24"/>
              </w:rPr>
              <w:t>QTDND</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G01145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giữa niên độ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423"/>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166-TTGS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G01157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tình hình thực hiện thu nộp ngân sách nhà nước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119"/>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G01175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tình hình thực hiện thu nộp ngân sách nhà nước</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EC7084" w:rsidRPr="00495D15" w:rsidRDefault="00EC7084" w:rsidP="00EC7084">
      <w:pPr>
        <w:pStyle w:val="ListParagraph"/>
        <w:ind w:left="502"/>
        <w:outlineLvl w:val="0"/>
        <w:rPr>
          <w:rFonts w:ascii="Times New Roman" w:hAnsi="Times New Roman" w:cs="Times New Roman"/>
          <w:b/>
          <w:sz w:val="24"/>
          <w:szCs w:val="24"/>
        </w:rPr>
      </w:pPr>
    </w:p>
    <w:p w:rsidR="00293137" w:rsidRPr="00495D15" w:rsidRDefault="00293137" w:rsidP="00293137">
      <w:pPr>
        <w:pStyle w:val="ListParagraph"/>
        <w:numPr>
          <w:ilvl w:val="0"/>
          <w:numId w:val="1"/>
        </w:numPr>
        <w:outlineLvl w:val="0"/>
        <w:rPr>
          <w:rFonts w:ascii="Times New Roman" w:hAnsi="Times New Roman" w:cs="Times New Roman"/>
          <w:b/>
          <w:sz w:val="24"/>
          <w:szCs w:val="24"/>
        </w:rPr>
      </w:pPr>
      <w:bookmarkStart w:id="3" w:name="_Toc444523736"/>
      <w:r w:rsidRPr="00495D15">
        <w:rPr>
          <w:rFonts w:ascii="Times New Roman" w:hAnsi="Times New Roman" w:cs="Times New Roman"/>
          <w:b/>
          <w:sz w:val="24"/>
          <w:szCs w:val="24"/>
        </w:rPr>
        <w:t>Tổ chức tài chính vi mô</w:t>
      </w:r>
      <w:bookmarkEnd w:id="3"/>
    </w:p>
    <w:tbl>
      <w:tblPr>
        <w:tblW w:w="9498" w:type="dxa"/>
        <w:tblInd w:w="-318" w:type="dxa"/>
        <w:tblLayout w:type="fixed"/>
        <w:tblLook w:val="04A0" w:firstRow="1" w:lastRow="0" w:firstColumn="1" w:lastColumn="0" w:noHBand="0" w:noVBand="1"/>
      </w:tblPr>
      <w:tblGrid>
        <w:gridCol w:w="510"/>
        <w:gridCol w:w="1240"/>
        <w:gridCol w:w="1133"/>
        <w:gridCol w:w="3072"/>
        <w:gridCol w:w="1417"/>
        <w:gridCol w:w="1418"/>
        <w:gridCol w:w="708"/>
      </w:tblGrid>
      <w:tr w:rsidR="00D00948" w:rsidRPr="00495D15" w:rsidTr="009F5125">
        <w:trPr>
          <w:trHeight w:val="1155"/>
          <w:tblHeader/>
        </w:trPr>
        <w:tc>
          <w:tcPr>
            <w:tcW w:w="510" w:type="dxa"/>
            <w:tcBorders>
              <w:top w:val="single" w:sz="8" w:space="0" w:color="auto"/>
              <w:left w:val="single" w:sz="8" w:space="0" w:color="auto"/>
              <w:bottom w:val="single" w:sz="8" w:space="0" w:color="auto"/>
              <w:right w:val="single" w:sz="8" w:space="0" w:color="auto"/>
            </w:tcBorders>
            <w:shd w:val="clear" w:color="000000" w:fill="D9D9D9"/>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40" w:type="dxa"/>
            <w:tcBorders>
              <w:top w:val="single" w:sz="8" w:space="0" w:color="auto"/>
              <w:left w:val="nil"/>
              <w:bottom w:val="single" w:sz="8" w:space="0" w:color="auto"/>
              <w:right w:val="single" w:sz="4"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rsidR="00D00948" w:rsidRPr="00495D15" w:rsidRDefault="00D00948"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Technical Code</w:t>
            </w:r>
          </w:p>
        </w:tc>
        <w:tc>
          <w:tcPr>
            <w:tcW w:w="3072"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708"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G.CR.044</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G02824</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tỷ lệ an toàn vốn riêng lẻ</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A, Thông tư 07/2009/TT-NHNN ngày 14/7/2009</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G.CR.045</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G02832</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tỷ lệ khả năng chi trả</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B, Thông tư 07/2009/TT-NHNN ngày 14/7/2009</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G02845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 xml:space="preserve">Mục 47.1,Thông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G02855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G02867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G02877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 xml:space="preserve">Mục 47.1,Thông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G02887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G02897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G02905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và văn bản </w:t>
            </w:r>
            <w:r w:rsidRPr="00495D15">
              <w:rPr>
                <w:rFonts w:ascii="Times New Roman" w:eastAsia="Times New Roman" w:hAnsi="Times New Roman" w:cs="Times New Roman"/>
                <w:sz w:val="24"/>
                <w:szCs w:val="24"/>
              </w:rPr>
              <w:lastRenderedPageBreak/>
              <w:t>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G02915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G02927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G02937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G02947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w:t>
            </w:r>
            <w:r w:rsidRPr="00495D15">
              <w:rPr>
                <w:rFonts w:ascii="Times New Roman" w:eastAsia="Times New Roman" w:hAnsi="Times New Roman" w:cs="Times New Roman"/>
                <w:sz w:val="24"/>
                <w:szCs w:val="24"/>
              </w:rPr>
              <w:lastRenderedPageBreak/>
              <w:t>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G02957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G02965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G02975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G02987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47.3, 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G02997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G03007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G03017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406"/>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G01204</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trích lập dự phòng rủi ro của TCTC vi mô </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01, </w:t>
            </w:r>
            <w:r w:rsidRPr="00495D15">
              <w:rPr>
                <w:rFonts w:ascii="Times New Roman" w:eastAsia="Times New Roman" w:hAnsi="Times New Roman" w:cs="Times New Roman"/>
                <w:sz w:val="24"/>
                <w:szCs w:val="24"/>
              </w:rPr>
              <w:t>Thông tư 15/2010/TT</w:t>
            </w:r>
            <w:r w:rsidRPr="00495D15">
              <w:rPr>
                <w:rFonts w:ascii="Times New Roman" w:eastAsia="Times New Roman" w:hAnsi="Times New Roman" w:cs="Times New Roman"/>
                <w:sz w:val="24"/>
                <w:szCs w:val="24"/>
              </w:rPr>
              <w:lastRenderedPageBreak/>
              <w:t>-NHNN ngày 16/6/2010</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18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G01215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trích lập và sử dụng dự phòng để xử lý rủi ro trong hoạt động của TCTC vi mô</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02, </w:t>
            </w:r>
            <w:r w:rsidRPr="00495D15">
              <w:rPr>
                <w:rFonts w:ascii="Times New Roman" w:eastAsia="Times New Roman" w:hAnsi="Times New Roman" w:cs="Times New Roman"/>
                <w:sz w:val="24"/>
                <w:szCs w:val="24"/>
              </w:rPr>
              <w:t>Thông tư 15/2010/TT-NHNN ngày 16/6/2010</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G01304</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Mẫu số: - A01/TCTD,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145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G01315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B02/TCTD,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G01327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B02/TCTD ,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G01337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B02/TCTD,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G01345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B03/TCTD,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G01357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392"/>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G01367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G01375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G01387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15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A74727">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D00948" w:rsidRPr="00495D15" w:rsidRDefault="00D00948" w:rsidP="00797BDA">
            <w:pPr>
              <w:spacing w:after="0" w:line="240" w:lineRule="auto"/>
              <w:jc w:val="center"/>
              <w:rPr>
                <w:rFonts w:ascii="Times New Roman" w:eastAsia="Times New Roman" w:hAnsi="Times New Roman" w:cs="Times New Roman"/>
                <w:color w:val="FF0000"/>
                <w:sz w:val="24"/>
                <w:szCs w:val="24"/>
              </w:rPr>
            </w:pPr>
            <w:r w:rsidRPr="00495D15">
              <w:rPr>
                <w:rFonts w:ascii="Times New Roman" w:eastAsia="Times New Roman" w:hAnsi="Times New Roman" w:cs="Times New Roman"/>
                <w:color w:val="FF0000"/>
                <w:sz w:val="24"/>
                <w:szCs w:val="24"/>
              </w:rPr>
              <w:t>G013</w:t>
            </w:r>
            <w:r w:rsidRPr="00495D15">
              <w:rPr>
                <w:rFonts w:ascii="Times New Roman" w:hAnsi="Times New Roman" w:cs="Times New Roman"/>
                <w:color w:val="FF0000"/>
                <w:sz w:val="24"/>
                <w:szCs w:val="24"/>
                <w:lang w:eastAsia="ko-KR"/>
              </w:rPr>
              <w:t>9</w:t>
            </w:r>
            <w:r w:rsidRPr="00495D15">
              <w:rPr>
                <w:rFonts w:ascii="Times New Roman" w:eastAsia="Times New Roman" w:hAnsi="Times New Roman" w:cs="Times New Roman"/>
                <w:color w:val="FF0000"/>
                <w:sz w:val="24"/>
                <w:szCs w:val="24"/>
              </w:rPr>
              <w:t>7</w:t>
            </w:r>
          </w:p>
        </w:tc>
        <w:tc>
          <w:tcPr>
            <w:tcW w:w="3072" w:type="dxa"/>
            <w:tcBorders>
              <w:top w:val="nil"/>
              <w:left w:val="single" w:sz="4" w:space="0" w:color="auto"/>
              <w:bottom w:val="single" w:sz="8" w:space="0" w:color="auto"/>
              <w:right w:val="single" w:sz="8"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auto" w:fill="auto"/>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tcPr>
          <w:p w:rsidR="00D00948" w:rsidRPr="00495D15" w:rsidRDefault="00D00948" w:rsidP="00333953">
            <w:pPr>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B04/TCTD,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293137" w:rsidRPr="00495D15" w:rsidRDefault="00293137" w:rsidP="00293137">
      <w:pPr>
        <w:ind w:left="360"/>
        <w:rPr>
          <w:rFonts w:ascii="Times New Roman" w:hAnsi="Times New Roman" w:cs="Times New Roman"/>
          <w:b/>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4" w:name="_Toc444523737"/>
      <w:r w:rsidRPr="00495D15">
        <w:rPr>
          <w:rFonts w:ascii="Times New Roman" w:hAnsi="Times New Roman" w:cs="Times New Roman"/>
          <w:b/>
          <w:sz w:val="24"/>
          <w:szCs w:val="24"/>
        </w:rPr>
        <w:t>Bảo hiểm tiền gửi Việt Nam</w:t>
      </w:r>
      <w:bookmarkEnd w:id="4"/>
    </w:p>
    <w:tbl>
      <w:tblPr>
        <w:tblW w:w="9498" w:type="dxa"/>
        <w:tblInd w:w="-318" w:type="dxa"/>
        <w:tblLook w:val="04A0" w:firstRow="1" w:lastRow="0" w:firstColumn="1" w:lastColumn="0" w:noHBand="0" w:noVBand="1"/>
      </w:tblPr>
      <w:tblGrid>
        <w:gridCol w:w="568"/>
        <w:gridCol w:w="1163"/>
        <w:gridCol w:w="1071"/>
        <w:gridCol w:w="3175"/>
        <w:gridCol w:w="1330"/>
        <w:gridCol w:w="1514"/>
        <w:gridCol w:w="677"/>
      </w:tblGrid>
      <w:tr w:rsidR="00D00948" w:rsidRPr="00495D15" w:rsidTr="00457371">
        <w:trPr>
          <w:trHeight w:val="915"/>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9F5125"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9F5125">
        <w:trPr>
          <w:trHeight w:val="915"/>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G00465</w:t>
            </w:r>
          </w:p>
        </w:tc>
        <w:tc>
          <w:tcPr>
            <w:tcW w:w="323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345"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679"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G00477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679" w:type="dxa"/>
            <w:tcBorders>
              <w:top w:val="nil"/>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G00485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G00497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G00505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G00517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406"/>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G00525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Mục 5.6 (phần thuyết minh) Mẫu số B 04, Quyết định số 988/QĐ-BTC ngày 28/03/2005</w:t>
            </w:r>
          </w:p>
        </w:tc>
        <w:tc>
          <w:tcPr>
            <w:tcW w:w="679" w:type="dxa"/>
            <w:tcBorders>
              <w:top w:val="nil"/>
              <w:left w:val="nil"/>
              <w:bottom w:val="single" w:sz="8" w:space="0" w:color="auto"/>
              <w:right w:val="single" w:sz="8" w:space="0" w:color="auto"/>
            </w:tcBorders>
            <w:shd w:val="clear" w:color="auto" w:fill="auto"/>
            <w:vAlign w:val="center"/>
          </w:tcPr>
          <w:p w:rsidR="00D00948" w:rsidRPr="00495D15" w:rsidRDefault="00D00948" w:rsidP="003B2778">
            <w:pPr>
              <w:spacing w:after="0" w:line="240" w:lineRule="auto"/>
              <w:rPr>
                <w:rFonts w:ascii="Times New Roman" w:eastAsia="Times New Roman" w:hAnsi="Times New Roman" w:cs="Times New Roman"/>
                <w:color w:val="FF0000"/>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G00537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Mục 5.6 (phần thuyết minh) Mẫu </w:t>
            </w:r>
            <w:r w:rsidRPr="00495D15">
              <w:rPr>
                <w:rFonts w:ascii="Times New Roman" w:eastAsia="Times New Roman" w:hAnsi="Times New Roman" w:cs="Times New Roman"/>
                <w:sz w:val="24"/>
                <w:szCs w:val="24"/>
              </w:rPr>
              <w:lastRenderedPageBreak/>
              <w:t>số B 04,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8C4DBB">
            <w:pPr>
              <w:spacing w:after="0" w:line="240" w:lineRule="auto"/>
              <w:rPr>
                <w:rFonts w:ascii="Times New Roman" w:eastAsia="Times New Roman" w:hAnsi="Times New Roman" w:cs="Times New Roman"/>
                <w:color w:val="FF0000"/>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G00545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G00557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G00565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G00577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G00585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4"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G00597</w:t>
            </w:r>
          </w:p>
        </w:tc>
        <w:tc>
          <w:tcPr>
            <w:tcW w:w="3230" w:type="dxa"/>
            <w:tcBorders>
              <w:top w:val="nil"/>
              <w:left w:val="single" w:sz="4" w:space="0" w:color="auto"/>
              <w:bottom w:val="single" w:sz="4"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345"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4"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679"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5B7A02" w:rsidRPr="00495D15" w:rsidRDefault="005B7A02" w:rsidP="005B7A02">
      <w:pPr>
        <w:pStyle w:val="ListParagraph"/>
        <w:ind w:left="502"/>
        <w:rPr>
          <w:rFonts w:ascii="Times New Roman" w:hAnsi="Times New Roman" w:cs="Times New Roman"/>
          <w:sz w:val="24"/>
          <w:szCs w:val="24"/>
        </w:rPr>
      </w:pPr>
    </w:p>
    <w:p w:rsidR="00457371" w:rsidRPr="00495D15" w:rsidRDefault="00457371" w:rsidP="00457371">
      <w:pPr>
        <w:pStyle w:val="ListParagraph"/>
        <w:ind w:left="502"/>
        <w:outlineLvl w:val="0"/>
        <w:rPr>
          <w:rFonts w:ascii="Times New Roman" w:hAnsi="Times New Roman" w:cs="Times New Roman"/>
          <w:b/>
          <w:sz w:val="24"/>
          <w:szCs w:val="24"/>
        </w:rPr>
      </w:pPr>
      <w:bookmarkStart w:id="5" w:name="_Toc444523738"/>
    </w:p>
    <w:p w:rsidR="005B7A02" w:rsidRPr="00495D15" w:rsidRDefault="00DB6910" w:rsidP="005B7A02">
      <w:pPr>
        <w:pStyle w:val="ListParagraph"/>
        <w:numPr>
          <w:ilvl w:val="0"/>
          <w:numId w:val="1"/>
        </w:numPr>
        <w:outlineLvl w:val="0"/>
        <w:rPr>
          <w:rFonts w:ascii="Times New Roman" w:hAnsi="Times New Roman" w:cs="Times New Roman"/>
          <w:b/>
          <w:sz w:val="24"/>
          <w:szCs w:val="24"/>
        </w:rPr>
      </w:pPr>
      <w:r w:rsidRPr="00495D15">
        <w:rPr>
          <w:rFonts w:ascii="Times New Roman" w:hAnsi="Times New Roman" w:cs="Times New Roman"/>
          <w:b/>
          <w:sz w:val="24"/>
          <w:szCs w:val="24"/>
        </w:rPr>
        <w:t>Công ty quản lý tài sản của các TCTD Việt Nam (</w:t>
      </w:r>
      <w:r w:rsidR="005B7A02" w:rsidRPr="00495D15">
        <w:rPr>
          <w:rFonts w:ascii="Times New Roman" w:hAnsi="Times New Roman" w:cs="Times New Roman"/>
          <w:b/>
          <w:sz w:val="24"/>
          <w:szCs w:val="24"/>
        </w:rPr>
        <w:t>VAMC</w:t>
      </w:r>
      <w:r w:rsidRPr="00495D15">
        <w:rPr>
          <w:rFonts w:ascii="Times New Roman" w:hAnsi="Times New Roman" w:cs="Times New Roman"/>
          <w:b/>
          <w:sz w:val="24"/>
          <w:szCs w:val="24"/>
        </w:rPr>
        <w:t>)</w:t>
      </w:r>
      <w:bookmarkEnd w:id="5"/>
    </w:p>
    <w:tbl>
      <w:tblPr>
        <w:tblW w:w="9498" w:type="dxa"/>
        <w:tblInd w:w="-318" w:type="dxa"/>
        <w:tblLayout w:type="fixed"/>
        <w:tblLook w:val="04A0" w:firstRow="1" w:lastRow="0" w:firstColumn="1" w:lastColumn="0" w:noHBand="0" w:noVBand="1"/>
      </w:tblPr>
      <w:tblGrid>
        <w:gridCol w:w="763"/>
        <w:gridCol w:w="939"/>
        <w:gridCol w:w="1073"/>
        <w:gridCol w:w="3180"/>
        <w:gridCol w:w="1134"/>
        <w:gridCol w:w="1625"/>
        <w:gridCol w:w="784"/>
      </w:tblGrid>
      <w:tr w:rsidR="00F2798B" w:rsidRPr="00495D15" w:rsidTr="00457371">
        <w:trPr>
          <w:trHeight w:val="915"/>
          <w:tblHead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F2798B" w:rsidRPr="00495D15" w:rsidTr="00457371">
        <w:trPr>
          <w:trHeight w:val="915"/>
        </w:trPr>
        <w:tc>
          <w:tcPr>
            <w:tcW w:w="7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G00685</w:t>
            </w:r>
          </w:p>
        </w:tc>
        <w:tc>
          <w:tcPr>
            <w:tcW w:w="318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single" w:sz="4" w:space="0" w:color="auto"/>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B02A/VAMC, Thông tư   42/2014/TT-NHNN quy định về chế độ kế toán đối với VAMC</w:t>
            </w:r>
          </w:p>
        </w:tc>
        <w:tc>
          <w:tcPr>
            <w:tcW w:w="78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hideMark/>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G00697</w:t>
            </w:r>
          </w:p>
        </w:tc>
        <w:tc>
          <w:tcPr>
            <w:tcW w:w="318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B02/VAMC,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G00705</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B03A/VAMC,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G00717</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B03/VAMC,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406"/>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G00725</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B04A/VAMC,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4"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G00737</w:t>
            </w:r>
          </w:p>
        </w:tc>
        <w:tc>
          <w:tcPr>
            <w:tcW w:w="3180" w:type="dxa"/>
            <w:tcBorders>
              <w:top w:val="nil"/>
              <w:left w:val="single" w:sz="4" w:space="0" w:color="auto"/>
              <w:bottom w:val="single" w:sz="4"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134" w:type="dxa"/>
            <w:tcBorders>
              <w:top w:val="nil"/>
              <w:left w:val="nil"/>
              <w:bottom w:val="single" w:sz="4"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4"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Mẫu số B04/VAMC, Thông tư   42/2014/TT-NHNN quy định về chế độ kế toán đối </w:t>
            </w:r>
            <w:r w:rsidRPr="00495D15">
              <w:rPr>
                <w:rFonts w:ascii="Times New Roman" w:eastAsia="Times New Roman" w:hAnsi="Times New Roman" w:cs="Times New Roman"/>
                <w:sz w:val="24"/>
                <w:szCs w:val="24"/>
              </w:rPr>
              <w:lastRenderedPageBreak/>
              <w:t>với VAMC</w:t>
            </w:r>
          </w:p>
        </w:tc>
        <w:tc>
          <w:tcPr>
            <w:tcW w:w="784" w:type="dxa"/>
            <w:tcBorders>
              <w:top w:val="nil"/>
              <w:left w:val="nil"/>
              <w:bottom w:val="single" w:sz="4"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A.FR.019</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A00174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thanh toán bằng trái phiếu đặc biệt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2798B" w:rsidRPr="00495D15" w:rsidRDefault="00F2798B" w:rsidP="00F2798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01-PL1/DBTK,</w:t>
            </w:r>
          </w:p>
          <w:p w:rsidR="00D00948" w:rsidRPr="00495D15" w:rsidRDefault="00D00948"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A.FR.020</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A00184</w:t>
            </w:r>
          </w:p>
        </w:tc>
        <w:tc>
          <w:tcPr>
            <w:tcW w:w="3180" w:type="dxa"/>
            <w:tcBorders>
              <w:top w:val="single" w:sz="4" w:space="0" w:color="auto"/>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theo giá trị thị trường</w:t>
            </w:r>
          </w:p>
        </w:tc>
        <w:tc>
          <w:tcPr>
            <w:tcW w:w="1134" w:type="dxa"/>
            <w:tcBorders>
              <w:top w:val="single" w:sz="4" w:space="0" w:color="auto"/>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single" w:sz="4" w:space="0" w:color="auto"/>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single" w:sz="4" w:space="0" w:color="auto"/>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A.FR.021</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A00194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thu hồi nợ xấu</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A00204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cơ cấu lại khoản nợ</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04-PL1/DBTK,</w:t>
            </w: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A00214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hỗ trợ tài chính khách hàng vay</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A00224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góp vốn điều lệ, mua cổ phần</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color w:val="000000"/>
                <w:sz w:val="24"/>
                <w:szCs w:val="24"/>
              </w:rPr>
              <w:t>06-PL1/DBTK,</w:t>
            </w:r>
          </w:p>
          <w:p w:rsidR="00D00948" w:rsidRPr="00495D15" w:rsidRDefault="00D00948"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A00234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thanh toán trái phiếu đặc biệt</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07-PL1/DBTK</w:t>
            </w:r>
            <w:r w:rsidR="00F2798B" w:rsidRPr="00495D15">
              <w:rPr>
                <w:rFonts w:ascii="Times New Roman" w:eastAsia="Times New Roman" w:hAnsi="Times New Roman" w:cs="Times New Roman"/>
                <w:sz w:val="24"/>
                <w:szCs w:val="24"/>
                <w:lang w:eastAsia="ko-KR"/>
              </w:rPr>
              <w:t xml:space="preserve"> ,</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A00244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trích lập dự phòng rủi ro đối với khoản nợ xấu mua theo giá trị thị trường</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08-PL1/DBTK</w:t>
            </w:r>
            <w:r w:rsidR="00F2798B" w:rsidRPr="00495D15">
              <w:rPr>
                <w:rFonts w:ascii="Times New Roman" w:eastAsia="Times New Roman" w:hAnsi="Times New Roman" w:cs="Times New Roman"/>
                <w:sz w:val="24"/>
                <w:szCs w:val="24"/>
                <w:lang w:eastAsia="ko-KR"/>
              </w:rPr>
              <w:t xml:space="preserve"> ,</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5B7A02" w:rsidRPr="00495D15" w:rsidRDefault="005B7A02" w:rsidP="005B7A02">
      <w:pPr>
        <w:ind w:left="142"/>
        <w:rPr>
          <w:rFonts w:ascii="Times New Roman" w:hAnsi="Times New Roman" w:cs="Times New Roman"/>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6" w:name="_Toc444523739"/>
      <w:r w:rsidRPr="00495D15">
        <w:rPr>
          <w:rFonts w:ascii="Times New Roman" w:hAnsi="Times New Roman" w:cs="Times New Roman"/>
          <w:b/>
          <w:sz w:val="24"/>
          <w:szCs w:val="24"/>
        </w:rPr>
        <w:t>Công ty cổ phần thông tin tín dụng Việt Nam (PCB)</w:t>
      </w:r>
      <w:bookmarkEnd w:id="6"/>
    </w:p>
    <w:tbl>
      <w:tblPr>
        <w:tblW w:w="9624" w:type="dxa"/>
        <w:tblInd w:w="-318" w:type="dxa"/>
        <w:tblLayout w:type="fixed"/>
        <w:tblLook w:val="04A0" w:firstRow="1" w:lastRow="0" w:firstColumn="1" w:lastColumn="0" w:noHBand="0" w:noVBand="1"/>
      </w:tblPr>
      <w:tblGrid>
        <w:gridCol w:w="786"/>
        <w:gridCol w:w="916"/>
        <w:gridCol w:w="1073"/>
        <w:gridCol w:w="3180"/>
        <w:gridCol w:w="1134"/>
        <w:gridCol w:w="1720"/>
        <w:gridCol w:w="815"/>
      </w:tblGrid>
      <w:tr w:rsidR="009B2308" w:rsidRPr="00495D15" w:rsidTr="003A6483">
        <w:trPr>
          <w:trHeight w:val="915"/>
          <w:tblHead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FE203F"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3A6483">
        <w:trPr>
          <w:trHeight w:val="915"/>
        </w:trPr>
        <w:tc>
          <w:tcPr>
            <w:tcW w:w="78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G.FR.004</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3180"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TT200/2014/TT-BTC ngày 22/12/2014</w:t>
            </w:r>
          </w:p>
        </w:tc>
        <w:tc>
          <w:tcPr>
            <w:tcW w:w="81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color w:val="FF0000"/>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9B230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9B2308">
            <w:pPr>
              <w:jc w:val="both"/>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bl>
    <w:p w:rsidR="005B7A02" w:rsidRPr="00495D15" w:rsidRDefault="005B7A02" w:rsidP="005B7A02">
      <w:pPr>
        <w:ind w:left="142"/>
        <w:rPr>
          <w:rFonts w:ascii="Times New Roman" w:hAnsi="Times New Roman" w:cs="Times New Roman"/>
          <w:b/>
          <w:sz w:val="24"/>
          <w:szCs w:val="24"/>
        </w:rPr>
      </w:pPr>
    </w:p>
    <w:p w:rsidR="005B7A02" w:rsidRPr="00495D15" w:rsidRDefault="00E967A4" w:rsidP="005B7A02">
      <w:pPr>
        <w:pStyle w:val="ListParagraph"/>
        <w:numPr>
          <w:ilvl w:val="0"/>
          <w:numId w:val="1"/>
        </w:numPr>
        <w:outlineLvl w:val="0"/>
        <w:rPr>
          <w:rFonts w:ascii="Times New Roman" w:hAnsi="Times New Roman" w:cs="Times New Roman"/>
          <w:b/>
          <w:sz w:val="24"/>
          <w:szCs w:val="24"/>
        </w:rPr>
      </w:pPr>
      <w:bookmarkStart w:id="7" w:name="_Toc444523740"/>
      <w:r w:rsidRPr="00495D15">
        <w:rPr>
          <w:rFonts w:ascii="Times New Roman" w:hAnsi="Times New Roman" w:cs="Times New Roman"/>
          <w:b/>
          <w:sz w:val="24"/>
          <w:szCs w:val="24"/>
        </w:rPr>
        <w:t>Chi nhánh Ngân hàng Nhà nước</w:t>
      </w:r>
      <w:bookmarkEnd w:id="7"/>
    </w:p>
    <w:tbl>
      <w:tblPr>
        <w:tblW w:w="10106" w:type="dxa"/>
        <w:tblInd w:w="-450" w:type="dxa"/>
        <w:tblLayout w:type="fixed"/>
        <w:tblLook w:val="04A0" w:firstRow="1" w:lastRow="0" w:firstColumn="1" w:lastColumn="0" w:noHBand="0" w:noVBand="1"/>
      </w:tblPr>
      <w:tblGrid>
        <w:gridCol w:w="805"/>
        <w:gridCol w:w="1555"/>
        <w:gridCol w:w="1073"/>
        <w:gridCol w:w="2356"/>
        <w:gridCol w:w="1324"/>
        <w:gridCol w:w="1720"/>
        <w:gridCol w:w="1273"/>
      </w:tblGrid>
      <w:tr w:rsidR="00FE203F" w:rsidRPr="00495D15" w:rsidTr="003A6483">
        <w:trPr>
          <w:trHeight w:val="915"/>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3A6483"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F.INT.011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F0029</w:t>
            </w:r>
            <w:r w:rsidRPr="00495D15">
              <w:rPr>
                <w:rFonts w:ascii="Times New Roman" w:hAnsi="Times New Roman" w:cs="Times New Roman"/>
                <w:sz w:val="24"/>
                <w:szCs w:val="24"/>
                <w:lang w:eastAsia="ko-KR"/>
              </w:rPr>
              <w:t>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quản lý hoạt động kinh doanh vàng</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4F7986">
            <w:pPr>
              <w:rPr>
                <w:rFonts w:ascii="Times New Roman" w:hAnsi="Times New Roman" w:cs="Times New Roman"/>
                <w:sz w:val="24"/>
                <w:szCs w:val="24"/>
              </w:rPr>
            </w:pPr>
            <w:r w:rsidRPr="00495D15">
              <w:rPr>
                <w:rFonts w:ascii="Times New Roman" w:hAnsi="Times New Roman" w:cs="Times New Roman"/>
                <w:color w:val="000000"/>
                <w:sz w:val="24"/>
                <w:szCs w:val="24"/>
                <w:shd w:val="clear" w:color="auto" w:fill="FFFFFF"/>
              </w:rPr>
              <w:t>38/2015/TT-NHNN</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Chi nhánh NHNN</w:t>
            </w:r>
          </w:p>
        </w:tc>
      </w:tr>
      <w:tr w:rsidR="00797BDA" w:rsidRPr="00495D15" w:rsidTr="00C6409D">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F.INT.013</w:t>
            </w:r>
          </w:p>
        </w:tc>
        <w:tc>
          <w:tcPr>
            <w:tcW w:w="10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F00317</w:t>
            </w:r>
          </w:p>
        </w:tc>
        <w:tc>
          <w:tcPr>
            <w:tcW w:w="2356"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quản lý hoạt động kinh doanh vàng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4" w:space="0" w:color="auto"/>
              <w:right w:val="single" w:sz="8" w:space="0" w:color="auto"/>
            </w:tcBorders>
            <w:shd w:val="clear" w:color="auto" w:fill="auto"/>
          </w:tcPr>
          <w:p w:rsidR="00797BDA" w:rsidRPr="00495D15" w:rsidRDefault="00B81DE6">
            <w:pPr>
              <w:rPr>
                <w:rFonts w:ascii="Times New Roman" w:hAnsi="Times New Roman" w:cs="Times New Roman"/>
                <w:sz w:val="24"/>
                <w:szCs w:val="24"/>
              </w:rPr>
            </w:pPr>
            <w:r w:rsidRPr="00495D15">
              <w:rPr>
                <w:rFonts w:ascii="Times New Roman" w:hAnsi="Times New Roman" w:cs="Times New Roman"/>
                <w:color w:val="000000"/>
                <w:sz w:val="24"/>
                <w:szCs w:val="24"/>
                <w:shd w:val="clear" w:color="auto" w:fill="FFFFFF"/>
              </w:rPr>
              <w:t>38/2015/TT-NHNN</w:t>
            </w:r>
          </w:p>
        </w:tc>
        <w:tc>
          <w:tcPr>
            <w:tcW w:w="12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color w:val="000000"/>
                <w:sz w:val="24"/>
                <w:szCs w:val="24"/>
              </w:rPr>
              <w:t>Chi nhánh NHNN</w:t>
            </w:r>
          </w:p>
        </w:tc>
      </w:tr>
      <w:tr w:rsidR="00797BDA" w:rsidRPr="00495D15" w:rsidTr="00B81DE6">
        <w:trPr>
          <w:trHeight w:val="4280"/>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G.FR.102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F24E0">
            <w:pPr>
              <w:jc w:val="both"/>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sz w:val="24"/>
                <w:szCs w:val="24"/>
              </w:rPr>
            </w:pP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NHNN chi nhánh tỉnh, TP; Cục Thanh tra, giám sát ngân hàng TP Hà Nội (Cục I); Cục Thanh tra, giám sát ngân hàng TP Hồ Chí Minh (Cục II).</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G.FR.102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Thanh tra, giám sát ngân hàng TP Hà Nội (Cục I); Cục Thanh tra, giám sát ngân hàng TP Hồ Chí Minh (Cục II). </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G.FR.103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chi nhánh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w:t>
            </w:r>
            <w:r w:rsidRPr="00495D15">
              <w:rPr>
                <w:rFonts w:ascii="Times New Roman" w:hAnsi="Times New Roman" w:cs="Times New Roman"/>
                <w:sz w:val="24"/>
                <w:szCs w:val="24"/>
              </w:rPr>
              <w:lastRenderedPageBreak/>
              <w:t>Thanh tra, giám sát ngân hàng TP Hà Nội (Cục I); Cục Thanh tra, giám sát ngân hàng TP Hồ Chí Minh (Cục II).</w:t>
            </w:r>
          </w:p>
        </w:tc>
      </w:tr>
      <w:tr w:rsidR="00797BDA" w:rsidRPr="00495D15" w:rsidTr="00C6409D">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G.FR.103</w:t>
            </w:r>
          </w:p>
        </w:tc>
        <w:tc>
          <w:tcPr>
            <w:tcW w:w="10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G01467</w:t>
            </w:r>
          </w:p>
        </w:tc>
        <w:tc>
          <w:tcPr>
            <w:tcW w:w="2356"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chi nhánh Tổ chức tài chính vi mô</w:t>
            </w:r>
          </w:p>
        </w:tc>
        <w:tc>
          <w:tcPr>
            <w:tcW w:w="1324"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4" w:space="0" w:color="auto"/>
              <w:right w:val="single" w:sz="8" w:space="0" w:color="auto"/>
            </w:tcBorders>
            <w:shd w:val="clear" w:color="auto" w:fill="auto"/>
          </w:tcPr>
          <w:p w:rsidR="00797BDA" w:rsidRPr="00495D15" w:rsidRDefault="00797BDA" w:rsidP="00CF24E0">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Thanh tra, giám sát ngân hàng TP Hà Nội (Cục I); Cục Thanh tra, giám sát ngân hàng TP Hồ Chí Minh (Cục II). </w:t>
            </w:r>
          </w:p>
        </w:tc>
      </w:tr>
    </w:tbl>
    <w:p w:rsidR="00B9703F" w:rsidRPr="00495D15" w:rsidRDefault="00B9703F">
      <w:pPr>
        <w:rPr>
          <w:rFonts w:ascii="Times New Roman" w:hAnsi="Times New Roman" w:cs="Times New Roman"/>
          <w:sz w:val="24"/>
          <w:szCs w:val="24"/>
        </w:rPr>
      </w:pPr>
    </w:p>
    <w:p w:rsidR="00E967A4" w:rsidRPr="00495D15" w:rsidRDefault="00D11615" w:rsidP="006D3D21">
      <w:pPr>
        <w:pStyle w:val="ListParagraph"/>
        <w:numPr>
          <w:ilvl w:val="0"/>
          <w:numId w:val="1"/>
        </w:numPr>
        <w:outlineLvl w:val="0"/>
        <w:rPr>
          <w:rFonts w:ascii="Times New Roman" w:hAnsi="Times New Roman" w:cs="Times New Roman"/>
          <w:b/>
          <w:sz w:val="24"/>
          <w:szCs w:val="24"/>
        </w:rPr>
      </w:pPr>
      <w:bookmarkStart w:id="8" w:name="_Toc444523741"/>
      <w:r w:rsidRPr="00495D15">
        <w:rPr>
          <w:rFonts w:ascii="Times New Roman" w:hAnsi="Times New Roman" w:cs="Times New Roman"/>
          <w:b/>
          <w:sz w:val="24"/>
          <w:szCs w:val="24"/>
        </w:rPr>
        <w:t>Đơn vị sự nghiệp và Doanh nghiệp thuộc NHNN</w:t>
      </w:r>
      <w:bookmarkEnd w:id="8"/>
    </w:p>
    <w:tbl>
      <w:tblPr>
        <w:tblW w:w="10106" w:type="dxa"/>
        <w:tblInd w:w="-450" w:type="dxa"/>
        <w:tblLayout w:type="fixed"/>
        <w:tblLook w:val="04A0" w:firstRow="1" w:lastRow="0" w:firstColumn="1" w:lastColumn="0" w:noHBand="0" w:noVBand="1"/>
      </w:tblPr>
      <w:tblGrid>
        <w:gridCol w:w="805"/>
        <w:gridCol w:w="1555"/>
        <w:gridCol w:w="1073"/>
        <w:gridCol w:w="2356"/>
        <w:gridCol w:w="1324"/>
        <w:gridCol w:w="1720"/>
        <w:gridCol w:w="1273"/>
      </w:tblGrid>
      <w:tr w:rsidR="00FE203F" w:rsidRPr="00495D15" w:rsidTr="00C6409D">
        <w:trPr>
          <w:trHeight w:val="91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B9703F"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tài khoản</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 xml:space="preserve">Mẫu số B01-H, </w:t>
            </w:r>
            <w:r w:rsidRPr="00495D15">
              <w:rPr>
                <w:rFonts w:ascii="Times New Roman" w:eastAsia="Times New Roman" w:hAnsi="Times New Roman" w:cs="Times New Roman"/>
                <w:sz w:val="24"/>
                <w:szCs w:val="24"/>
              </w:rPr>
              <w:t xml:space="preserve">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Quý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p w:rsidR="00797BDA" w:rsidRPr="00495D15" w:rsidRDefault="00797BDA" w:rsidP="00C6409D">
            <w:pPr>
              <w:rPr>
                <w:rFonts w:ascii="Times New Roman" w:hAnsi="Times New Roman" w:cs="Times New Roman"/>
                <w:color w:val="000000"/>
                <w:sz w:val="24"/>
                <w:szCs w:val="24"/>
              </w:rPr>
            </w:pP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tăng, giảm tài sản cố định và nguồn khác của đơn vị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B04-H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Sổ tổng hợp quyết toán ngân sách và nguồn khác của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B04/CT-H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Biểu dự toán giao cho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Quyết định số 19/2006/QĐ-BTC ngày 30/3/2006 của Bộ Tài chính</w:t>
            </w:r>
          </w:p>
          <w:p w:rsidR="00376DE0" w:rsidRPr="00495D15" w:rsidRDefault="00376DE0" w:rsidP="00C6409D">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w:t>
            </w:r>
            <w:r w:rsidRPr="00495D15">
              <w:rPr>
                <w:rFonts w:ascii="Times New Roman" w:eastAsia="Times New Roman" w:hAnsi="Times New Roman" w:cs="Times New Roman"/>
                <w:sz w:val="24"/>
                <w:szCs w:val="24"/>
              </w:rPr>
              <w:lastRenderedPageBreak/>
              <w:t>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lastRenderedPageBreak/>
              <w:t xml:space="preserve">Doanh nghiệp thuộc </w:t>
            </w:r>
            <w:r w:rsidRPr="00495D15">
              <w:rPr>
                <w:rFonts w:ascii="Times New Roman" w:hAnsi="Times New Roman" w:cs="Times New Roman"/>
                <w:color w:val="000000"/>
                <w:sz w:val="24"/>
                <w:szCs w:val="24"/>
              </w:rPr>
              <w:lastRenderedPageBreak/>
              <w:t>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lưu chuyển tiền tệ Quý của doanh nghiệp (phương pháp trực tiếp)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I00155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D36D8C">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I00165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I00175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r w:rsidR="00797BDA" w:rsidRPr="00495D15">
              <w:rPr>
                <w:rFonts w:ascii="Times New Roman" w:eastAsia="Times New Roman" w:hAnsi="Times New Roman" w:cs="Times New Roman"/>
                <w:sz w:val="24"/>
                <w:szCs w:val="24"/>
                <w:lang w:eastAsia="ko-KR"/>
              </w:rPr>
              <w:t>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1A2BE3">
        <w:trPr>
          <w:trHeight w:val="263"/>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tài khoản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Năm của đơn vị sự nghiệp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1A2BE3">
        <w:trPr>
          <w:trHeight w:val="11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1A2BE3">
            <w:pPr>
              <w:spacing w:after="0"/>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I00287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lưu chuyển tiền tệ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I00297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I00307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7110C0">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40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5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2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bl>
    <w:p w:rsidR="00DF378F" w:rsidRPr="00495D15" w:rsidRDefault="00DF378F" w:rsidP="00DF378F">
      <w:pPr>
        <w:rPr>
          <w:rFonts w:ascii="Times New Roman" w:hAnsi="Times New Roman" w:cs="Times New Roman"/>
          <w:sz w:val="24"/>
          <w:szCs w:val="24"/>
        </w:rPr>
      </w:pPr>
    </w:p>
    <w:p w:rsidR="00DF378F" w:rsidRPr="00495D15" w:rsidRDefault="00DF378F" w:rsidP="00DF378F">
      <w:pPr>
        <w:rPr>
          <w:rFonts w:ascii="Times New Roman" w:hAnsi="Times New Roman" w:cs="Times New Roman"/>
          <w:i/>
          <w:sz w:val="24"/>
          <w:szCs w:val="24"/>
        </w:rPr>
      </w:pPr>
      <w:r w:rsidRPr="00495D15">
        <w:rPr>
          <w:rFonts w:ascii="Times New Roman" w:hAnsi="Times New Roman" w:cs="Times New Roman"/>
          <w:b/>
          <w:i/>
          <w:sz w:val="24"/>
          <w:szCs w:val="24"/>
        </w:rPr>
        <w:t>Ghi Chú:</w:t>
      </w:r>
      <w:r w:rsidRPr="00495D15">
        <w:rPr>
          <w:rFonts w:ascii="Times New Roman" w:hAnsi="Times New Roman" w:cs="Times New Roman"/>
          <w:i/>
          <w:sz w:val="24"/>
          <w:szCs w:val="24"/>
        </w:rPr>
        <w:t xml:space="preserve"> (Danh sách này sẽ được cập nhập khi có yêu cầu của NHNN)</w:t>
      </w:r>
    </w:p>
    <w:p w:rsidR="00DF378F" w:rsidRPr="00495D15" w:rsidRDefault="00DF378F" w:rsidP="00E967A4">
      <w:pPr>
        <w:ind w:left="142"/>
        <w:rPr>
          <w:rFonts w:ascii="Times New Roman" w:hAnsi="Times New Roman" w:cs="Times New Roman"/>
          <w:sz w:val="24"/>
          <w:szCs w:val="24"/>
        </w:rPr>
      </w:pPr>
    </w:p>
    <w:sectPr w:rsidR="00DF378F" w:rsidRPr="00495D15" w:rsidSect="0010765D">
      <w:footerReference w:type="default" r:id="rId7"/>
      <w:pgSz w:w="11907" w:h="16840" w:code="9"/>
      <w:pgMar w:top="1134" w:right="1021" w:bottom="1021"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AD" w:rsidRDefault="00BA46AD" w:rsidP="00A314E8">
      <w:pPr>
        <w:spacing w:after="0" w:line="240" w:lineRule="auto"/>
      </w:pPr>
      <w:r>
        <w:separator/>
      </w:r>
    </w:p>
  </w:endnote>
  <w:endnote w:type="continuationSeparator" w:id="0">
    <w:p w:rsidR="00BA46AD" w:rsidRDefault="00BA46AD" w:rsidP="00A3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A3"/>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456736"/>
      <w:docPartObj>
        <w:docPartGallery w:val="Page Numbers (Bottom of Page)"/>
        <w:docPartUnique/>
      </w:docPartObj>
    </w:sdtPr>
    <w:sdtEndPr>
      <w:rPr>
        <w:noProof/>
      </w:rPr>
    </w:sdtEndPr>
    <w:sdtContent>
      <w:p w:rsidR="00C32B1C" w:rsidRDefault="00FA5036">
        <w:pPr>
          <w:pStyle w:val="Footer"/>
          <w:jc w:val="center"/>
        </w:pPr>
        <w:r>
          <w:fldChar w:fldCharType="begin"/>
        </w:r>
        <w:r w:rsidR="00C32B1C">
          <w:instrText xml:space="preserve"> PAGE   \* MERGEFORMAT </w:instrText>
        </w:r>
        <w:r>
          <w:fldChar w:fldCharType="separate"/>
        </w:r>
        <w:r w:rsidR="00951E22">
          <w:rPr>
            <w:noProof/>
          </w:rPr>
          <w:t>18</w:t>
        </w:r>
        <w:r>
          <w:rPr>
            <w:noProof/>
          </w:rPr>
          <w:fldChar w:fldCharType="end"/>
        </w:r>
      </w:p>
    </w:sdtContent>
  </w:sdt>
  <w:p w:rsidR="00C32B1C" w:rsidRDefault="00C32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AD" w:rsidRDefault="00BA46AD" w:rsidP="00A314E8">
      <w:pPr>
        <w:spacing w:after="0" w:line="240" w:lineRule="auto"/>
      </w:pPr>
      <w:r>
        <w:separator/>
      </w:r>
    </w:p>
  </w:footnote>
  <w:footnote w:type="continuationSeparator" w:id="0">
    <w:p w:rsidR="00BA46AD" w:rsidRDefault="00BA46AD" w:rsidP="00A31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C8D"/>
    <w:multiLevelType w:val="hybridMultilevel"/>
    <w:tmpl w:val="32789F14"/>
    <w:lvl w:ilvl="0" w:tplc="43E647B4">
      <w:start w:val="1"/>
      <w:numFmt w:val="decimal"/>
      <w:lvlText w:val="%1."/>
      <w:lvlJc w:val="left"/>
      <w:pPr>
        <w:ind w:left="360" w:hanging="360"/>
      </w:pPr>
      <w:rPr>
        <w:rFonts w:hint="default"/>
        <w:b w:val="0"/>
        <w:sz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06602F32"/>
    <w:multiLevelType w:val="hybridMultilevel"/>
    <w:tmpl w:val="BF524D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720D7A"/>
    <w:multiLevelType w:val="hybridMultilevel"/>
    <w:tmpl w:val="19DA41DA"/>
    <w:lvl w:ilvl="0" w:tplc="BA54D480">
      <w:start w:val="1"/>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9D6"/>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31F0BE9"/>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F58F0"/>
    <w:multiLevelType w:val="hybridMultilevel"/>
    <w:tmpl w:val="C6CC3020"/>
    <w:lvl w:ilvl="0" w:tplc="80D04A7E">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3AFB"/>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858DB"/>
    <w:multiLevelType w:val="hybridMultilevel"/>
    <w:tmpl w:val="414A3E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CDD4E4F"/>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148E3"/>
    <w:multiLevelType w:val="hybridMultilevel"/>
    <w:tmpl w:val="956CC008"/>
    <w:lvl w:ilvl="0" w:tplc="7B9CA5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B5B48"/>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F893758"/>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901936"/>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0"/>
  </w:num>
  <w:num w:numId="5">
    <w:abstractNumId w:val="6"/>
  </w:num>
  <w:num w:numId="6">
    <w:abstractNumId w:val="8"/>
  </w:num>
  <w:num w:numId="7">
    <w:abstractNumId w:val="11"/>
  </w:num>
  <w:num w:numId="8">
    <w:abstractNumId w:val="5"/>
  </w:num>
  <w:num w:numId="9">
    <w:abstractNumId w:val="2"/>
  </w:num>
  <w:num w:numId="10">
    <w:abstractNumId w:val="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40"/>
    <w:rsid w:val="0000529A"/>
    <w:rsid w:val="00014638"/>
    <w:rsid w:val="000203D4"/>
    <w:rsid w:val="00020474"/>
    <w:rsid w:val="000311D7"/>
    <w:rsid w:val="000E3BE5"/>
    <w:rsid w:val="000F4C30"/>
    <w:rsid w:val="0010765D"/>
    <w:rsid w:val="001156AD"/>
    <w:rsid w:val="0016323E"/>
    <w:rsid w:val="0016477B"/>
    <w:rsid w:val="001712D7"/>
    <w:rsid w:val="00195E54"/>
    <w:rsid w:val="001A2BE3"/>
    <w:rsid w:val="001D70E2"/>
    <w:rsid w:val="00216997"/>
    <w:rsid w:val="002177A4"/>
    <w:rsid w:val="00225A7D"/>
    <w:rsid w:val="0022746F"/>
    <w:rsid w:val="00264BA8"/>
    <w:rsid w:val="00293137"/>
    <w:rsid w:val="00297CCA"/>
    <w:rsid w:val="002E5346"/>
    <w:rsid w:val="002F39C8"/>
    <w:rsid w:val="002F5142"/>
    <w:rsid w:val="002F72EC"/>
    <w:rsid w:val="00300272"/>
    <w:rsid w:val="0031744F"/>
    <w:rsid w:val="00325C9E"/>
    <w:rsid w:val="00333953"/>
    <w:rsid w:val="003402A0"/>
    <w:rsid w:val="0034030A"/>
    <w:rsid w:val="00341674"/>
    <w:rsid w:val="00357789"/>
    <w:rsid w:val="00376DE0"/>
    <w:rsid w:val="003810AD"/>
    <w:rsid w:val="003A130B"/>
    <w:rsid w:val="003A6483"/>
    <w:rsid w:val="003B228A"/>
    <w:rsid w:val="003B2778"/>
    <w:rsid w:val="003D0AEC"/>
    <w:rsid w:val="003D1540"/>
    <w:rsid w:val="003F228F"/>
    <w:rsid w:val="004100AB"/>
    <w:rsid w:val="00410779"/>
    <w:rsid w:val="00423BC7"/>
    <w:rsid w:val="00445B3F"/>
    <w:rsid w:val="00457371"/>
    <w:rsid w:val="00467B5F"/>
    <w:rsid w:val="004844D4"/>
    <w:rsid w:val="0048764E"/>
    <w:rsid w:val="00495D15"/>
    <w:rsid w:val="004B75A2"/>
    <w:rsid w:val="004F66F7"/>
    <w:rsid w:val="004F7986"/>
    <w:rsid w:val="005055CB"/>
    <w:rsid w:val="005312C2"/>
    <w:rsid w:val="00544EB6"/>
    <w:rsid w:val="005660EF"/>
    <w:rsid w:val="005702A0"/>
    <w:rsid w:val="0058696A"/>
    <w:rsid w:val="005B7A02"/>
    <w:rsid w:val="005D265F"/>
    <w:rsid w:val="00620281"/>
    <w:rsid w:val="00623ADF"/>
    <w:rsid w:val="0062617B"/>
    <w:rsid w:val="006265F2"/>
    <w:rsid w:val="0065004D"/>
    <w:rsid w:val="006A1E7D"/>
    <w:rsid w:val="006D3D21"/>
    <w:rsid w:val="007110C0"/>
    <w:rsid w:val="00765716"/>
    <w:rsid w:val="00787E9A"/>
    <w:rsid w:val="00797BDA"/>
    <w:rsid w:val="007B4483"/>
    <w:rsid w:val="007B4DB7"/>
    <w:rsid w:val="008078BE"/>
    <w:rsid w:val="00856C00"/>
    <w:rsid w:val="00862640"/>
    <w:rsid w:val="008957D4"/>
    <w:rsid w:val="008A596B"/>
    <w:rsid w:val="008C39CF"/>
    <w:rsid w:val="008C4DBB"/>
    <w:rsid w:val="008D3385"/>
    <w:rsid w:val="008F5061"/>
    <w:rsid w:val="008F7D26"/>
    <w:rsid w:val="00912DA6"/>
    <w:rsid w:val="00922993"/>
    <w:rsid w:val="00926DD3"/>
    <w:rsid w:val="00951E22"/>
    <w:rsid w:val="00953ADF"/>
    <w:rsid w:val="0095488E"/>
    <w:rsid w:val="009A5CF9"/>
    <w:rsid w:val="009B2308"/>
    <w:rsid w:val="009B5B33"/>
    <w:rsid w:val="009E2516"/>
    <w:rsid w:val="009F5125"/>
    <w:rsid w:val="00A04C92"/>
    <w:rsid w:val="00A04E87"/>
    <w:rsid w:val="00A314E8"/>
    <w:rsid w:val="00A34640"/>
    <w:rsid w:val="00A54461"/>
    <w:rsid w:val="00A73861"/>
    <w:rsid w:val="00A74727"/>
    <w:rsid w:val="00A757F7"/>
    <w:rsid w:val="00A75836"/>
    <w:rsid w:val="00A83DDE"/>
    <w:rsid w:val="00AA6148"/>
    <w:rsid w:val="00AC71D2"/>
    <w:rsid w:val="00B10ED9"/>
    <w:rsid w:val="00B34166"/>
    <w:rsid w:val="00B40BCF"/>
    <w:rsid w:val="00B65F6F"/>
    <w:rsid w:val="00B80BCD"/>
    <w:rsid w:val="00B81DE6"/>
    <w:rsid w:val="00B90241"/>
    <w:rsid w:val="00B9703F"/>
    <w:rsid w:val="00BA46AD"/>
    <w:rsid w:val="00BD1FDB"/>
    <w:rsid w:val="00BD383E"/>
    <w:rsid w:val="00BD4ADA"/>
    <w:rsid w:val="00BD7EC0"/>
    <w:rsid w:val="00BF07B2"/>
    <w:rsid w:val="00BF1640"/>
    <w:rsid w:val="00BF17A7"/>
    <w:rsid w:val="00BF2FD5"/>
    <w:rsid w:val="00C32B1C"/>
    <w:rsid w:val="00C349D2"/>
    <w:rsid w:val="00C52C8B"/>
    <w:rsid w:val="00C6409D"/>
    <w:rsid w:val="00C674A7"/>
    <w:rsid w:val="00C75058"/>
    <w:rsid w:val="00CA62C4"/>
    <w:rsid w:val="00CA6485"/>
    <w:rsid w:val="00CB5526"/>
    <w:rsid w:val="00CD6FBF"/>
    <w:rsid w:val="00CF1780"/>
    <w:rsid w:val="00CF24E0"/>
    <w:rsid w:val="00D00948"/>
    <w:rsid w:val="00D11615"/>
    <w:rsid w:val="00D219E9"/>
    <w:rsid w:val="00D36D8C"/>
    <w:rsid w:val="00D52867"/>
    <w:rsid w:val="00D56DF9"/>
    <w:rsid w:val="00D65A57"/>
    <w:rsid w:val="00D927AB"/>
    <w:rsid w:val="00DA7106"/>
    <w:rsid w:val="00DB6910"/>
    <w:rsid w:val="00DB7861"/>
    <w:rsid w:val="00DC69AB"/>
    <w:rsid w:val="00DD3FC1"/>
    <w:rsid w:val="00DE146E"/>
    <w:rsid w:val="00DE2A31"/>
    <w:rsid w:val="00DF378F"/>
    <w:rsid w:val="00DF3B7F"/>
    <w:rsid w:val="00DF4218"/>
    <w:rsid w:val="00E053D8"/>
    <w:rsid w:val="00E25F91"/>
    <w:rsid w:val="00E275EA"/>
    <w:rsid w:val="00E34B57"/>
    <w:rsid w:val="00E50536"/>
    <w:rsid w:val="00E967A4"/>
    <w:rsid w:val="00EC7084"/>
    <w:rsid w:val="00EE5045"/>
    <w:rsid w:val="00F11331"/>
    <w:rsid w:val="00F2798B"/>
    <w:rsid w:val="00F304F2"/>
    <w:rsid w:val="00F37DBC"/>
    <w:rsid w:val="00F432F4"/>
    <w:rsid w:val="00FA5036"/>
    <w:rsid w:val="00FB78EC"/>
    <w:rsid w:val="00FE203F"/>
    <w:rsid w:val="00FF6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13647-27EB-477D-BFBC-C7751A3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640"/>
    <w:rPr>
      <w:rFonts w:eastAsiaTheme="minorEastAsia"/>
    </w:rPr>
  </w:style>
  <w:style w:type="paragraph" w:styleId="Heading1">
    <w:name w:val="heading 1"/>
    <w:basedOn w:val="Normal"/>
    <w:next w:val="Normal"/>
    <w:link w:val="Heading1Char"/>
    <w:uiPriority w:val="9"/>
    <w:qFormat/>
    <w:rsid w:val="00BF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1640"/>
    <w:pPr>
      <w:ind w:left="720"/>
      <w:contextualSpacing/>
    </w:pPr>
  </w:style>
  <w:style w:type="character" w:styleId="Hyperlink">
    <w:name w:val="Hyperlink"/>
    <w:basedOn w:val="DefaultParagraphFont"/>
    <w:uiPriority w:val="99"/>
    <w:unhideWhenUsed/>
    <w:rsid w:val="00BF1640"/>
    <w:rPr>
      <w:color w:val="0000FF"/>
      <w:u w:val="single"/>
    </w:rPr>
  </w:style>
  <w:style w:type="character" w:styleId="FollowedHyperlink">
    <w:name w:val="FollowedHyperlink"/>
    <w:basedOn w:val="DefaultParagraphFont"/>
    <w:uiPriority w:val="99"/>
    <w:semiHidden/>
    <w:unhideWhenUsed/>
    <w:rsid w:val="00BF1640"/>
    <w:rPr>
      <w:color w:val="800080"/>
      <w:u w:val="single"/>
    </w:rPr>
  </w:style>
  <w:style w:type="paragraph" w:customStyle="1" w:styleId="font0">
    <w:name w:val="font0"/>
    <w:basedOn w:val="Normal"/>
    <w:rsid w:val="00BF1640"/>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F164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BF16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BF1640"/>
    <w:pPr>
      <w:spacing w:before="100" w:beforeAutospacing="1" w:after="100" w:afterAutospacing="1" w:line="240" w:lineRule="auto"/>
    </w:pPr>
    <w:rPr>
      <w:rFonts w:ascii="Cambria" w:eastAsia="Times New Roman" w:hAnsi="Cambria" w:cs="Times New Roman"/>
      <w:color w:val="000000"/>
    </w:rPr>
  </w:style>
  <w:style w:type="paragraph" w:customStyle="1" w:styleId="font9">
    <w:name w:val="font9"/>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BF164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BF1640"/>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BF16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rPr>
  </w:style>
  <w:style w:type="paragraph" w:customStyle="1" w:styleId="xl79">
    <w:name w:val="xl79"/>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84">
    <w:name w:val="xl84"/>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F164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Cambria" w:eastAsia="Times New Roman" w:hAnsi="Cambria" w:cs="Times New Roman"/>
      <w:color w:val="000000"/>
      <w:sz w:val="24"/>
      <w:szCs w:val="24"/>
    </w:rPr>
  </w:style>
  <w:style w:type="paragraph" w:customStyle="1" w:styleId="xl87">
    <w:name w:val="xl87"/>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styleId="TOCHeading">
    <w:name w:val="TOC Heading"/>
    <w:basedOn w:val="Heading1"/>
    <w:next w:val="Normal"/>
    <w:uiPriority w:val="39"/>
    <w:unhideWhenUsed/>
    <w:qFormat/>
    <w:rsid w:val="00BF1640"/>
    <w:pPr>
      <w:outlineLvl w:val="9"/>
    </w:pPr>
    <w:rPr>
      <w:lang w:eastAsia="ja-JP"/>
    </w:rPr>
  </w:style>
  <w:style w:type="paragraph" w:styleId="TOC1">
    <w:name w:val="toc 1"/>
    <w:basedOn w:val="Normal"/>
    <w:next w:val="Normal"/>
    <w:autoRedefine/>
    <w:uiPriority w:val="39"/>
    <w:unhideWhenUsed/>
    <w:rsid w:val="00BF1640"/>
    <w:pPr>
      <w:spacing w:after="100"/>
    </w:pPr>
  </w:style>
  <w:style w:type="paragraph" w:styleId="BalloonText">
    <w:name w:val="Balloon Text"/>
    <w:basedOn w:val="Normal"/>
    <w:link w:val="BalloonTextChar"/>
    <w:uiPriority w:val="99"/>
    <w:semiHidden/>
    <w:unhideWhenUsed/>
    <w:rsid w:val="00BF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40"/>
    <w:rPr>
      <w:rFonts w:ascii="Segoe UI" w:eastAsiaTheme="minorEastAsia" w:hAnsi="Segoe UI" w:cs="Segoe UI"/>
      <w:sz w:val="18"/>
      <w:szCs w:val="18"/>
    </w:rPr>
  </w:style>
  <w:style w:type="paragraph" w:styleId="Header">
    <w:name w:val="header"/>
    <w:basedOn w:val="Normal"/>
    <w:link w:val="HeaderChar"/>
    <w:uiPriority w:val="99"/>
    <w:unhideWhenUsed/>
    <w:rsid w:val="00A3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E8"/>
    <w:rPr>
      <w:rFonts w:eastAsiaTheme="minorEastAsia"/>
    </w:rPr>
  </w:style>
  <w:style w:type="paragraph" w:styleId="Footer">
    <w:name w:val="footer"/>
    <w:basedOn w:val="Normal"/>
    <w:link w:val="FooterChar"/>
    <w:uiPriority w:val="99"/>
    <w:unhideWhenUsed/>
    <w:rsid w:val="00A3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E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9002</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Hao</dc:creator>
  <cp:lastModifiedBy>Administrator</cp:lastModifiedBy>
  <cp:revision>2</cp:revision>
  <cp:lastPrinted>2016-02-29T08:50:00Z</cp:lastPrinted>
  <dcterms:created xsi:type="dcterms:W3CDTF">2016-04-06T03:41:00Z</dcterms:created>
  <dcterms:modified xsi:type="dcterms:W3CDTF">2016-04-06T03:41:00Z</dcterms:modified>
</cp:coreProperties>
</file>