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D9" w:rsidRPr="004026C0" w:rsidRDefault="00886FD9" w:rsidP="00886FD9">
      <w:pPr>
        <w:spacing w:after="0" w:line="240" w:lineRule="auto"/>
        <w:rPr>
          <w:rFonts w:ascii="Times New Roman" w:eastAsia="Times New Roman" w:hAnsi="Times New Roman"/>
          <w:sz w:val="24"/>
          <w:szCs w:val="24"/>
          <w:lang w:val="en-US" w:eastAsia="vi-VN"/>
        </w:rPr>
      </w:pPr>
      <w:r>
        <w:rPr>
          <w:rFonts w:eastAsia="Times New Roman" w:cs="Arial"/>
          <w:b/>
          <w:bCs/>
          <w:color w:val="274D7C"/>
          <w:sz w:val="23"/>
          <w:lang w:eastAsia="vi-VN"/>
        </w:rPr>
        <w:t xml:space="preserve">Press Release on Circular </w:t>
      </w:r>
      <w:r>
        <w:rPr>
          <w:rFonts w:eastAsia="Times New Roman" w:cs="Arial"/>
          <w:b/>
          <w:bCs/>
          <w:color w:val="274D7C"/>
          <w:sz w:val="23"/>
          <w:lang w:val="en-US" w:eastAsia="vi-VN"/>
        </w:rPr>
        <w:t xml:space="preserve">08/2016/TT-NHNN </w:t>
      </w:r>
      <w:r w:rsidRPr="001358CE">
        <w:rPr>
          <w:rFonts w:eastAsia="Times New Roman" w:cs="Arial"/>
          <w:b/>
          <w:bCs/>
          <w:color w:val="274D7C"/>
          <w:sz w:val="23"/>
          <w:lang w:eastAsia="vi-VN"/>
        </w:rPr>
        <w:t>on trading and resolution of NPLs by VAMC</w:t>
      </w:r>
      <w:r w:rsidRPr="001358CE">
        <w:rPr>
          <w:rFonts w:ascii="Times New Roman" w:eastAsia="Times New Roman" w:hAnsi="Times New Roman"/>
          <w:sz w:val="24"/>
          <w:szCs w:val="24"/>
          <w:lang w:eastAsia="vi-VN"/>
        </w:rPr>
        <w:t> </w:t>
      </w:r>
    </w:p>
    <w:tbl>
      <w:tblPr>
        <w:tblW w:w="0" w:type="auto"/>
        <w:tblCellSpacing w:w="0" w:type="dxa"/>
        <w:shd w:val="clear" w:color="auto" w:fill="FFFFFF"/>
        <w:tblCellMar>
          <w:left w:w="0" w:type="dxa"/>
          <w:right w:w="0" w:type="dxa"/>
        </w:tblCellMar>
        <w:tblLook w:val="04A0"/>
      </w:tblPr>
      <w:tblGrid>
        <w:gridCol w:w="6"/>
      </w:tblGrid>
      <w:tr w:rsidR="00886FD9" w:rsidRPr="001358CE" w:rsidTr="001C5E5B">
        <w:trPr>
          <w:tblCellSpacing w:w="0" w:type="dxa"/>
        </w:trPr>
        <w:tc>
          <w:tcPr>
            <w:tcW w:w="0" w:type="auto"/>
            <w:shd w:val="clear" w:color="auto" w:fill="FFFFFF"/>
            <w:hideMark/>
          </w:tcPr>
          <w:p w:rsidR="00886FD9" w:rsidRPr="001358CE" w:rsidRDefault="00886FD9" w:rsidP="001C5E5B">
            <w:pPr>
              <w:spacing w:before="125" w:after="0" w:line="240" w:lineRule="auto"/>
              <w:rPr>
                <w:rFonts w:eastAsia="Times New Roman" w:cs="Arial"/>
                <w:color w:val="333333"/>
                <w:sz w:val="15"/>
                <w:szCs w:val="15"/>
                <w:lang w:eastAsia="vi-VN"/>
              </w:rPr>
            </w:pPr>
          </w:p>
        </w:tc>
      </w:tr>
    </w:tbl>
    <w:p w:rsidR="00886FD9" w:rsidRPr="001358CE" w:rsidRDefault="00886FD9" w:rsidP="00886FD9">
      <w:pPr>
        <w:shd w:val="clear" w:color="auto" w:fill="FFFFFF"/>
        <w:spacing w:before="100" w:beforeAutospacing="1" w:line="240" w:lineRule="auto"/>
        <w:jc w:val="both"/>
        <w:rPr>
          <w:rFonts w:eastAsia="Times New Roman" w:cs="Arial"/>
          <w:color w:val="333333"/>
          <w:lang w:eastAsia="vi-VN"/>
        </w:rPr>
      </w:pPr>
      <w:r w:rsidRPr="001358CE">
        <w:rPr>
          <w:rFonts w:eastAsia="Times New Roman" w:cs="Arial"/>
          <w:color w:val="333333"/>
          <w:sz w:val="20"/>
          <w:szCs w:val="20"/>
          <w:lang w:eastAsia="vi-VN"/>
        </w:rPr>
        <w:t>Governor of the State Bank of Vi</w:t>
      </w:r>
      <w:r>
        <w:rPr>
          <w:rFonts w:eastAsia="Times New Roman" w:cs="Arial"/>
          <w:color w:val="333333"/>
          <w:sz w:val="20"/>
          <w:szCs w:val="20"/>
          <w:lang w:eastAsia="vi-VN"/>
        </w:rPr>
        <w:t>etnam (SBV) issued Circular No.</w:t>
      </w:r>
      <w:r>
        <w:rPr>
          <w:rFonts w:eastAsia="Times New Roman" w:cs="Arial"/>
          <w:color w:val="333333"/>
          <w:sz w:val="20"/>
          <w:szCs w:val="20"/>
          <w:lang w:val="en-US" w:eastAsia="vi-VN"/>
        </w:rPr>
        <w:t>08</w:t>
      </w:r>
      <w:r w:rsidRPr="001358CE">
        <w:rPr>
          <w:rFonts w:eastAsia="Times New Roman" w:cs="Arial"/>
          <w:color w:val="333333"/>
          <w:sz w:val="20"/>
          <w:szCs w:val="20"/>
          <w:lang w:eastAsia="vi-VN"/>
        </w:rPr>
        <w:t>/201</w:t>
      </w:r>
      <w:r>
        <w:rPr>
          <w:rFonts w:eastAsia="Times New Roman" w:cs="Arial"/>
          <w:color w:val="333333"/>
          <w:sz w:val="20"/>
          <w:szCs w:val="20"/>
          <w:lang w:val="en-US" w:eastAsia="vi-VN"/>
        </w:rPr>
        <w:t>6</w:t>
      </w:r>
      <w:r>
        <w:rPr>
          <w:rFonts w:eastAsia="Times New Roman" w:cs="Arial"/>
          <w:color w:val="333333"/>
          <w:sz w:val="20"/>
          <w:szCs w:val="20"/>
          <w:lang w:eastAsia="vi-VN"/>
        </w:rPr>
        <w:t xml:space="preserve">/TT-NHNN on </w:t>
      </w:r>
      <w:r>
        <w:rPr>
          <w:rFonts w:eastAsia="Times New Roman" w:cs="Arial"/>
          <w:color w:val="333333"/>
          <w:sz w:val="20"/>
          <w:szCs w:val="20"/>
          <w:lang w:val="en-US" w:eastAsia="vi-VN"/>
        </w:rPr>
        <w:t>June 16</w:t>
      </w:r>
      <w:r>
        <w:rPr>
          <w:rFonts w:eastAsia="Times New Roman" w:cs="Arial"/>
          <w:color w:val="333333"/>
          <w:sz w:val="20"/>
          <w:szCs w:val="20"/>
          <w:lang w:eastAsia="vi-VN"/>
        </w:rPr>
        <w:t xml:space="preserve"> to revise </w:t>
      </w:r>
      <w:r>
        <w:rPr>
          <w:rFonts w:eastAsia="Times New Roman" w:cs="Arial"/>
          <w:color w:val="333333"/>
          <w:sz w:val="20"/>
          <w:szCs w:val="20"/>
          <w:lang w:val="en-US" w:eastAsia="vi-VN"/>
        </w:rPr>
        <w:t xml:space="preserve">several contents of Circular No.19/2013/TT-NHNN dated September 6, 2013 </w:t>
      </w:r>
      <w:r w:rsidRPr="001358CE">
        <w:rPr>
          <w:rFonts w:eastAsia="Times New Roman" w:cs="Arial"/>
          <w:color w:val="333333"/>
          <w:sz w:val="20"/>
          <w:szCs w:val="20"/>
          <w:lang w:eastAsia="vi-VN"/>
        </w:rPr>
        <w:t>on trading and resolution of NPLs by the Vietnam Asset Management Company (VAMC).</w:t>
      </w:r>
    </w:p>
    <w:p w:rsidR="00886FD9" w:rsidRDefault="00886FD9" w:rsidP="00886FD9">
      <w:p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Circular No.08/2016/TT-NHNN has been revised in line with the regulations of Degree No.18/2016/ND-CP dated March 18, 2016 of the Government on revising </w:t>
      </w:r>
      <w:r w:rsidRPr="001358CE">
        <w:rPr>
          <w:rFonts w:eastAsia="Times New Roman" w:cs="Arial"/>
          <w:color w:val="333333"/>
          <w:sz w:val="20"/>
          <w:szCs w:val="20"/>
          <w:lang w:eastAsia="vi-VN"/>
        </w:rPr>
        <w:t>Decree No. 53/2013/ND-CP dated May 18, 2013 on establishment, organization and operations of the VAMC</w:t>
      </w:r>
      <w:r>
        <w:rPr>
          <w:rFonts w:eastAsia="Times New Roman" w:cs="Arial"/>
          <w:color w:val="333333"/>
          <w:sz w:val="20"/>
          <w:szCs w:val="20"/>
          <w:lang w:val="en-US" w:eastAsia="vi-VN"/>
        </w:rPr>
        <w:t xml:space="preserve">. </w:t>
      </w:r>
    </w:p>
    <w:p w:rsidR="00886FD9" w:rsidRDefault="00886FD9" w:rsidP="00886FD9">
      <w:p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The main contents of Circular 08  are as follows: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regulation on extension of </w:t>
      </w:r>
      <w:r w:rsidRPr="001358CE">
        <w:rPr>
          <w:rFonts w:eastAsia="Times New Roman" w:cs="Arial"/>
          <w:color w:val="333333"/>
          <w:sz w:val="20"/>
          <w:szCs w:val="20"/>
          <w:lang w:eastAsia="vi-VN"/>
        </w:rPr>
        <w:t>special bond</w:t>
      </w:r>
      <w:r>
        <w:rPr>
          <w:rFonts w:eastAsia="Times New Roman" w:cs="Arial"/>
          <w:color w:val="333333"/>
          <w:sz w:val="20"/>
          <w:szCs w:val="20"/>
          <w:lang w:val="en-US" w:eastAsia="vi-VN"/>
        </w:rPr>
        <w:t xml:space="preserve"> mature; the dossier and procedures for selling debt credit institutions to propose their request on extending mature of special bonds.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revise the regulations on restructuring debts, selling NPLs by the VAMC in two cases: NPLs purchased with special bonds and NPLs purchased at the market price.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To s</w:t>
      </w:r>
      <w:r w:rsidRPr="00764BC0">
        <w:rPr>
          <w:rFonts w:eastAsia="Times New Roman" w:cs="Arial"/>
          <w:color w:val="333333"/>
          <w:sz w:val="20"/>
          <w:szCs w:val="20"/>
          <w:lang w:val="en-US" w:eastAsia="vi-VN"/>
        </w:rPr>
        <w:t>upplement</w:t>
      </w:r>
      <w:r>
        <w:rPr>
          <w:rFonts w:eastAsia="Times New Roman" w:cs="Arial"/>
          <w:color w:val="333333"/>
          <w:sz w:val="20"/>
          <w:szCs w:val="20"/>
          <w:lang w:val="en-US" w:eastAsia="vi-VN"/>
        </w:rPr>
        <w:t xml:space="preserve"> the </w:t>
      </w:r>
      <w:r w:rsidRPr="00764BC0">
        <w:rPr>
          <w:rFonts w:eastAsia="Times New Roman" w:cs="Arial"/>
          <w:color w:val="333333"/>
          <w:sz w:val="20"/>
          <w:szCs w:val="20"/>
          <w:lang w:val="en-US" w:eastAsia="vi-VN"/>
        </w:rPr>
        <w:t xml:space="preserve">provision on </w:t>
      </w:r>
      <w:r>
        <w:rPr>
          <w:rFonts w:eastAsia="Times New Roman" w:cs="Arial"/>
          <w:color w:val="333333"/>
          <w:sz w:val="20"/>
          <w:szCs w:val="20"/>
          <w:lang w:val="en-US" w:eastAsia="vi-VN"/>
        </w:rPr>
        <w:t xml:space="preserve">the case when </w:t>
      </w:r>
      <w:r w:rsidRPr="00764BC0">
        <w:rPr>
          <w:rFonts w:eastAsia="Times New Roman" w:cs="Arial"/>
          <w:color w:val="333333"/>
          <w:sz w:val="20"/>
          <w:szCs w:val="20"/>
          <w:lang w:val="en-US" w:eastAsia="vi-VN"/>
        </w:rPr>
        <w:t>credit institutions</w:t>
      </w:r>
      <w:r>
        <w:rPr>
          <w:rFonts w:eastAsia="Times New Roman" w:cs="Arial"/>
          <w:color w:val="333333"/>
          <w:sz w:val="20"/>
          <w:szCs w:val="20"/>
          <w:lang w:val="en-US" w:eastAsia="vi-VN"/>
        </w:rPr>
        <w:t xml:space="preserve"> repurchase </w:t>
      </w:r>
      <w:r w:rsidRPr="00764BC0">
        <w:rPr>
          <w:rFonts w:eastAsia="Times New Roman" w:cs="Arial"/>
          <w:color w:val="333333"/>
          <w:sz w:val="20"/>
          <w:szCs w:val="20"/>
          <w:lang w:val="en-US" w:eastAsia="vi-VN"/>
        </w:rPr>
        <w:t>NPL</w:t>
      </w:r>
      <w:r>
        <w:rPr>
          <w:rFonts w:eastAsia="Times New Roman" w:cs="Arial"/>
          <w:color w:val="333333"/>
          <w:sz w:val="20"/>
          <w:szCs w:val="20"/>
          <w:lang w:val="en-US" w:eastAsia="vi-VN"/>
        </w:rPr>
        <w:t xml:space="preserve">s and the </w:t>
      </w:r>
      <w:r>
        <w:rPr>
          <w:rFonts w:eastAsia="Times New Roman" w:cs="Arial"/>
          <w:color w:val="333333"/>
          <w:sz w:val="20"/>
          <w:szCs w:val="20"/>
          <w:lang w:eastAsia="vi-VN"/>
        </w:rPr>
        <w:t>secured asset</w:t>
      </w:r>
      <w:r>
        <w:rPr>
          <w:rFonts w:eastAsia="Times New Roman" w:cs="Arial"/>
          <w:color w:val="333333"/>
          <w:sz w:val="20"/>
          <w:szCs w:val="20"/>
          <w:lang w:val="en-US" w:eastAsia="vi-VN"/>
        </w:rPr>
        <w:t xml:space="preserve"> of these NPLs are used for other NPLs that are already sold to VAMC.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provision on </w:t>
      </w:r>
      <w:r>
        <w:rPr>
          <w:rFonts w:eastAsia="Times New Roman" w:cs="Arial"/>
          <w:color w:val="333333"/>
          <w:sz w:val="20"/>
          <w:szCs w:val="20"/>
          <w:lang w:eastAsia="vi-VN"/>
        </w:rPr>
        <w:t xml:space="preserve">risk </w:t>
      </w:r>
      <w:r w:rsidRPr="001358CE">
        <w:rPr>
          <w:rFonts w:eastAsia="Times New Roman" w:cs="Arial"/>
          <w:color w:val="333333"/>
          <w:sz w:val="20"/>
          <w:szCs w:val="20"/>
          <w:lang w:eastAsia="vi-VN"/>
        </w:rPr>
        <w:t>provisioning utilization</w:t>
      </w:r>
      <w:r>
        <w:rPr>
          <w:rFonts w:eastAsia="Times New Roman" w:cs="Arial"/>
          <w:color w:val="333333"/>
          <w:sz w:val="20"/>
          <w:szCs w:val="20"/>
          <w:lang w:val="en-US" w:eastAsia="vi-VN"/>
        </w:rPr>
        <w:t xml:space="preserve"> for NPLs purchased at market price.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regulations for credit institutions to resolve the difference between the selling price and book value of the principal outstanding of NPLs purchased by the VAMC at market price.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provision on resolving those cases when special bonds have been settled but NPLs are still not fully recovered as negotiated in credit contract, trust contract and contract of corporate bond trading. </w:t>
      </w:r>
    </w:p>
    <w:p w:rsidR="00886FD9" w:rsidRDefault="00886FD9" w:rsidP="00886FD9">
      <w:pPr>
        <w:shd w:val="clear" w:color="auto" w:fill="FFFFFF"/>
        <w:spacing w:before="100" w:beforeAutospacing="1" w:line="240" w:lineRule="auto"/>
        <w:ind w:left="360"/>
        <w:jc w:val="both"/>
        <w:rPr>
          <w:rFonts w:eastAsia="Times New Roman" w:cs="Arial"/>
          <w:color w:val="333333"/>
          <w:sz w:val="20"/>
          <w:szCs w:val="20"/>
          <w:lang w:val="en-US" w:eastAsia="vi-VN"/>
        </w:rPr>
      </w:pPr>
      <w:r w:rsidRPr="00B10A8A">
        <w:rPr>
          <w:rFonts w:eastAsia="Times New Roman" w:cs="Arial"/>
          <w:color w:val="333333"/>
          <w:sz w:val="20"/>
          <w:szCs w:val="20"/>
          <w:lang w:eastAsia="vi-VN"/>
        </w:rPr>
        <w:t>The Circular take</w:t>
      </w:r>
      <w:r>
        <w:rPr>
          <w:rFonts w:eastAsia="Times New Roman" w:cs="Arial"/>
          <w:color w:val="333333"/>
          <w:sz w:val="20"/>
          <w:szCs w:val="20"/>
          <w:lang w:val="en-US" w:eastAsia="vi-VN"/>
        </w:rPr>
        <w:t>s</w:t>
      </w:r>
      <w:r w:rsidRPr="00B10A8A">
        <w:rPr>
          <w:rFonts w:eastAsia="Times New Roman" w:cs="Arial"/>
          <w:color w:val="333333"/>
          <w:sz w:val="20"/>
          <w:szCs w:val="20"/>
          <w:lang w:eastAsia="vi-VN"/>
        </w:rPr>
        <w:t xml:space="preserve"> effect on </w:t>
      </w:r>
      <w:r>
        <w:rPr>
          <w:rFonts w:eastAsia="Times New Roman" w:cs="Arial"/>
          <w:color w:val="333333"/>
          <w:sz w:val="20"/>
          <w:szCs w:val="20"/>
          <w:lang w:val="en-US" w:eastAsia="vi-VN"/>
        </w:rPr>
        <w:t>August 1st</w:t>
      </w:r>
      <w:r w:rsidRPr="00B10A8A">
        <w:rPr>
          <w:rFonts w:eastAsia="Times New Roman" w:cs="Arial"/>
          <w:color w:val="333333"/>
          <w:sz w:val="20"/>
          <w:szCs w:val="20"/>
          <w:lang w:eastAsia="vi-VN"/>
        </w:rPr>
        <w:t>, 201</w:t>
      </w:r>
      <w:r>
        <w:rPr>
          <w:rFonts w:eastAsia="Times New Roman" w:cs="Arial"/>
          <w:color w:val="333333"/>
          <w:sz w:val="20"/>
          <w:szCs w:val="20"/>
          <w:lang w:val="en-US" w:eastAsia="vi-VN"/>
        </w:rPr>
        <w:t xml:space="preserve">6. </w:t>
      </w:r>
    </w:p>
    <w:p w:rsidR="00886FD9" w:rsidRDefault="00886FD9" w:rsidP="00886FD9">
      <w:pPr>
        <w:shd w:val="clear" w:color="auto" w:fill="FFFFFF"/>
        <w:spacing w:before="100" w:beforeAutospacing="1" w:line="240" w:lineRule="auto"/>
        <w:ind w:left="360"/>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The State Bank of Vietnam </w:t>
      </w:r>
    </w:p>
    <w:p w:rsidR="00886FD9" w:rsidRPr="00B10A8A" w:rsidRDefault="00886FD9" w:rsidP="00886FD9">
      <w:pPr>
        <w:shd w:val="clear" w:color="auto" w:fill="FFFFFF"/>
        <w:spacing w:before="100" w:beforeAutospacing="1" w:line="240" w:lineRule="auto"/>
        <w:ind w:left="360"/>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Translated by Mai Huong </w:t>
      </w:r>
    </w:p>
    <w:p w:rsidR="00EB03C7" w:rsidRDefault="00EB03C7"/>
    <w:sectPr w:rsidR="00EB03C7" w:rsidSect="00EB03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52DAD"/>
    <w:multiLevelType w:val="hybridMultilevel"/>
    <w:tmpl w:val="245413BE"/>
    <w:lvl w:ilvl="0" w:tplc="144E5116">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6FD9"/>
    <w:rsid w:val="001F7608"/>
    <w:rsid w:val="003F274F"/>
    <w:rsid w:val="00886FD9"/>
    <w:rsid w:val="00E473C8"/>
    <w:rsid w:val="00EB03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D9"/>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dcterms:created xsi:type="dcterms:W3CDTF">2016-08-09T09:04:00Z</dcterms:created>
  <dcterms:modified xsi:type="dcterms:W3CDTF">2016-08-09T09:13:00Z</dcterms:modified>
</cp:coreProperties>
</file>