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BD" w:rsidRPr="001D0B71" w:rsidRDefault="003C259A" w:rsidP="001D0B71">
      <w:pPr>
        <w:spacing w:before="120" w:after="0" w:line="240" w:lineRule="auto"/>
        <w:ind w:firstLine="567"/>
        <w:jc w:val="both"/>
        <w:rPr>
          <w:rFonts w:ascii="Arial" w:hAnsi="Arial" w:cs="Arial"/>
          <w:b/>
          <w:sz w:val="20"/>
          <w:szCs w:val="20"/>
          <w:lang w:val="en-US"/>
        </w:rPr>
      </w:pPr>
      <w:r w:rsidRPr="001D0B71">
        <w:rPr>
          <w:rFonts w:ascii="Arial" w:hAnsi="Arial" w:cs="Arial"/>
          <w:b/>
          <w:sz w:val="20"/>
          <w:szCs w:val="20"/>
          <w:lang w:val="en-US"/>
        </w:rPr>
        <w:t xml:space="preserve">Công cụ Bảo hiểm tiền gửi hiệu quả </w:t>
      </w:r>
    </w:p>
    <w:p w:rsidR="00EB55F7" w:rsidRPr="001D0B71" w:rsidRDefault="00C639D6" w:rsidP="001D0B71">
      <w:pPr>
        <w:spacing w:before="120" w:after="0" w:line="240" w:lineRule="auto"/>
        <w:ind w:firstLine="567"/>
        <w:jc w:val="both"/>
        <w:rPr>
          <w:rFonts w:ascii="Arial" w:hAnsi="Arial" w:cs="Arial"/>
          <w:sz w:val="20"/>
          <w:szCs w:val="20"/>
          <w:lang w:val="en-US"/>
        </w:rPr>
      </w:pPr>
      <w:r w:rsidRPr="001D0B71">
        <w:rPr>
          <w:rFonts w:ascii="Arial" w:hAnsi="Arial" w:cs="Arial"/>
          <w:sz w:val="20"/>
          <w:szCs w:val="20"/>
          <w:lang w:val="en-US"/>
        </w:rPr>
        <w:t xml:space="preserve">Bảo hiểm tiền gửi là cam kết công khai của tổ chức bảo hiểm tiền gửi (BHTG) đối với tổ chức tham gia BHTG về việc tổ chức BHTG sẽ </w:t>
      </w:r>
      <w:r w:rsidR="00587A1C" w:rsidRPr="001D0B71">
        <w:rPr>
          <w:rFonts w:ascii="Arial" w:hAnsi="Arial" w:cs="Arial"/>
          <w:sz w:val="20"/>
          <w:szCs w:val="20"/>
          <w:lang w:val="en-US"/>
        </w:rPr>
        <w:t xml:space="preserve">chi </w:t>
      </w:r>
      <w:r w:rsidRPr="001D0B71">
        <w:rPr>
          <w:rFonts w:ascii="Arial" w:hAnsi="Arial" w:cs="Arial"/>
          <w:sz w:val="20"/>
          <w:szCs w:val="20"/>
          <w:lang w:val="en-US"/>
        </w:rPr>
        <w:t xml:space="preserve">trả tiền gửi bao gồm gốc và lãi cho người gửi tiền khi tổ chức tham gia BHTG bị chấm dứt hoạt động và không có khả năng thanh toán cho người gửi tiền. </w:t>
      </w:r>
      <w:proofErr w:type="gramStart"/>
      <w:r w:rsidR="002F6376" w:rsidRPr="001D0B71">
        <w:rPr>
          <w:rFonts w:ascii="Arial" w:hAnsi="Arial" w:cs="Arial"/>
          <w:sz w:val="20"/>
          <w:szCs w:val="20"/>
          <w:lang w:val="en-US"/>
        </w:rPr>
        <w:t>Hoạt động</w:t>
      </w:r>
      <w:r w:rsidR="00EB55F7" w:rsidRPr="001D0B71">
        <w:rPr>
          <w:rFonts w:ascii="Arial" w:hAnsi="Arial" w:cs="Arial"/>
          <w:sz w:val="20"/>
          <w:szCs w:val="20"/>
          <w:lang w:val="en-US"/>
        </w:rPr>
        <w:t xml:space="preserve"> bảo hiểm tiền gửi </w:t>
      </w:r>
      <w:r w:rsidR="002F6376" w:rsidRPr="001D0B71">
        <w:rPr>
          <w:rFonts w:ascii="Arial" w:hAnsi="Arial" w:cs="Arial"/>
          <w:sz w:val="20"/>
          <w:szCs w:val="20"/>
          <w:lang w:val="en-US"/>
        </w:rPr>
        <w:t>nhằm</w:t>
      </w:r>
      <w:r w:rsidR="00EB55F7" w:rsidRPr="001D0B71">
        <w:rPr>
          <w:rFonts w:ascii="Arial" w:hAnsi="Arial" w:cs="Arial"/>
          <w:sz w:val="20"/>
          <w:szCs w:val="20"/>
          <w:lang w:val="en-US"/>
        </w:rPr>
        <w:t xml:space="preserve"> cung cấp dịch vụ</w:t>
      </w:r>
      <w:r w:rsidR="00587A1C" w:rsidRPr="001D0B71">
        <w:rPr>
          <w:rFonts w:ascii="Arial" w:hAnsi="Arial" w:cs="Arial"/>
          <w:sz w:val="20"/>
          <w:szCs w:val="20"/>
          <w:lang w:val="en-US"/>
        </w:rPr>
        <w:t xml:space="preserve"> công, </w:t>
      </w:r>
      <w:r w:rsidR="00EB55F7" w:rsidRPr="001D0B71">
        <w:rPr>
          <w:rFonts w:ascii="Arial" w:hAnsi="Arial" w:cs="Arial"/>
          <w:sz w:val="20"/>
          <w:szCs w:val="20"/>
          <w:lang w:val="en-US"/>
        </w:rPr>
        <w:t>được sử dụng để thực hiện chính sách công của từng quốc gia</w:t>
      </w:r>
      <w:r w:rsidR="00F20D43" w:rsidRPr="001D0B71">
        <w:rPr>
          <w:rFonts w:ascii="Arial" w:hAnsi="Arial" w:cs="Arial"/>
          <w:sz w:val="20"/>
          <w:szCs w:val="20"/>
          <w:lang w:val="en-US"/>
        </w:rPr>
        <w:t>.</w:t>
      </w:r>
      <w:proofErr w:type="gramEnd"/>
      <w:r w:rsidR="00EB55F7" w:rsidRPr="001D0B71">
        <w:rPr>
          <w:rFonts w:ascii="Arial" w:hAnsi="Arial" w:cs="Arial"/>
          <w:sz w:val="20"/>
          <w:szCs w:val="20"/>
          <w:lang w:val="en-US"/>
        </w:rPr>
        <w:t xml:space="preserve"> </w:t>
      </w:r>
      <w:r w:rsidR="002F6376" w:rsidRPr="001D0B71">
        <w:rPr>
          <w:rFonts w:ascii="Arial" w:hAnsi="Arial" w:cs="Arial"/>
          <w:sz w:val="20"/>
          <w:szCs w:val="20"/>
          <w:lang w:val="en-US"/>
        </w:rPr>
        <w:t xml:space="preserve">Do vậy chính phủ các quốc gia đã sử dụng công </w:t>
      </w:r>
      <w:r w:rsidR="005C08BD" w:rsidRPr="001D0B71">
        <w:rPr>
          <w:rFonts w:ascii="Arial" w:hAnsi="Arial" w:cs="Arial"/>
          <w:sz w:val="20"/>
          <w:szCs w:val="20"/>
          <w:lang w:val="en-US"/>
        </w:rPr>
        <w:t>cụ</w:t>
      </w:r>
      <w:r w:rsidR="00516AA4" w:rsidRPr="001D0B71">
        <w:rPr>
          <w:rFonts w:ascii="Arial" w:hAnsi="Arial" w:cs="Arial"/>
          <w:sz w:val="20"/>
          <w:szCs w:val="20"/>
          <w:lang w:val="en-US"/>
        </w:rPr>
        <w:t xml:space="preserve"> chính sách</w:t>
      </w:r>
      <w:r w:rsidR="002F6376" w:rsidRPr="001D0B71">
        <w:rPr>
          <w:rFonts w:ascii="Arial" w:hAnsi="Arial" w:cs="Arial"/>
          <w:sz w:val="20"/>
          <w:szCs w:val="20"/>
          <w:lang w:val="en-US"/>
        </w:rPr>
        <w:t xml:space="preserve"> BHTG nhằm góp phần đảm bảo sự phát triển an toàn, lành mạnh của hệ thố</w:t>
      </w:r>
      <w:r w:rsidR="004A7624" w:rsidRPr="001D0B71">
        <w:rPr>
          <w:rFonts w:ascii="Arial" w:hAnsi="Arial" w:cs="Arial"/>
          <w:sz w:val="20"/>
          <w:szCs w:val="20"/>
          <w:lang w:val="en-US"/>
        </w:rPr>
        <w:t>ng tài chính – ngân hàng</w:t>
      </w:r>
      <w:r w:rsidR="002F6376" w:rsidRPr="001D0B71">
        <w:rPr>
          <w:rFonts w:ascii="Arial" w:hAnsi="Arial" w:cs="Arial"/>
          <w:sz w:val="20"/>
          <w:szCs w:val="20"/>
          <w:lang w:val="en-US"/>
        </w:rPr>
        <w:t>.</w:t>
      </w:r>
    </w:p>
    <w:p w:rsidR="00F73750" w:rsidRPr="001D0B71" w:rsidRDefault="00BA2435" w:rsidP="001D0B71">
      <w:pPr>
        <w:spacing w:before="120" w:after="0" w:line="240" w:lineRule="auto"/>
        <w:ind w:firstLine="567"/>
        <w:jc w:val="both"/>
        <w:rPr>
          <w:rFonts w:ascii="Arial" w:hAnsi="Arial" w:cs="Arial"/>
          <w:sz w:val="20"/>
          <w:szCs w:val="20"/>
        </w:rPr>
      </w:pPr>
      <w:proofErr w:type="gramStart"/>
      <w:r w:rsidRPr="001D0B71">
        <w:rPr>
          <w:rFonts w:ascii="Arial" w:hAnsi="Arial" w:cs="Arial"/>
          <w:sz w:val="20"/>
          <w:szCs w:val="20"/>
          <w:lang w:val="en-US"/>
        </w:rPr>
        <w:t xml:space="preserve">Khái niệm về </w:t>
      </w:r>
      <w:r w:rsidR="003F0386" w:rsidRPr="001D0B71">
        <w:rPr>
          <w:rFonts w:ascii="Arial" w:hAnsi="Arial" w:cs="Arial"/>
          <w:sz w:val="20"/>
          <w:szCs w:val="20"/>
          <w:lang w:val="en-US"/>
        </w:rPr>
        <w:t>BHTG</w:t>
      </w:r>
      <w:r w:rsidR="00C83407" w:rsidRPr="001D0B71">
        <w:rPr>
          <w:rFonts w:ascii="Arial" w:hAnsi="Arial" w:cs="Arial"/>
          <w:sz w:val="20"/>
          <w:szCs w:val="20"/>
          <w:lang w:val="en-US"/>
        </w:rPr>
        <w:t xml:space="preserve"> được hình thành từ rất lâu trên thế giới.</w:t>
      </w:r>
      <w:proofErr w:type="gramEnd"/>
      <w:r w:rsidR="00C83407" w:rsidRPr="001D0B71">
        <w:rPr>
          <w:rFonts w:ascii="Arial" w:hAnsi="Arial" w:cs="Arial"/>
          <w:sz w:val="20"/>
          <w:szCs w:val="20"/>
          <w:lang w:val="en-US"/>
        </w:rPr>
        <w:t xml:space="preserve"> </w:t>
      </w:r>
      <w:r w:rsidRPr="001D0B71">
        <w:rPr>
          <w:rFonts w:ascii="Arial" w:hAnsi="Arial" w:cs="Arial"/>
          <w:sz w:val="20"/>
          <w:szCs w:val="20"/>
          <w:lang w:val="en-US"/>
        </w:rPr>
        <w:t>K</w:t>
      </w:r>
      <w:r w:rsidR="00C83407" w:rsidRPr="001D0B71">
        <w:rPr>
          <w:rFonts w:ascii="Arial" w:hAnsi="Arial" w:cs="Arial"/>
          <w:sz w:val="20"/>
          <w:szCs w:val="20"/>
          <w:lang w:val="en-US"/>
        </w:rPr>
        <w:t>hi các quốc gia chưa hình thành hệ thống BHTG</w:t>
      </w:r>
      <w:r w:rsidR="00516AA4" w:rsidRPr="001D0B71">
        <w:rPr>
          <w:rFonts w:ascii="Arial" w:hAnsi="Arial" w:cs="Arial"/>
          <w:sz w:val="20"/>
          <w:szCs w:val="20"/>
          <w:lang w:val="en-US"/>
        </w:rPr>
        <w:t xml:space="preserve">, </w:t>
      </w:r>
      <w:r w:rsidR="00C83407" w:rsidRPr="001D0B71">
        <w:rPr>
          <w:rFonts w:ascii="Arial" w:hAnsi="Arial" w:cs="Arial"/>
          <w:sz w:val="20"/>
          <w:szCs w:val="20"/>
          <w:lang w:val="en-US"/>
        </w:rPr>
        <w:t>họ đã sử dụng công cụ “bảo hiểm</w:t>
      </w:r>
      <w:r w:rsidR="004A7624" w:rsidRPr="001D0B71">
        <w:rPr>
          <w:rFonts w:ascii="Arial" w:hAnsi="Arial" w:cs="Arial"/>
          <w:sz w:val="20"/>
          <w:szCs w:val="20"/>
          <w:lang w:val="en-US"/>
        </w:rPr>
        <w:t xml:space="preserve"> n</w:t>
      </w:r>
      <w:r w:rsidR="00C83407" w:rsidRPr="001D0B71">
        <w:rPr>
          <w:rFonts w:ascii="Arial" w:hAnsi="Arial" w:cs="Arial"/>
          <w:sz w:val="20"/>
          <w:szCs w:val="20"/>
          <w:lang w:val="en-US"/>
        </w:rPr>
        <w:t>gầm”, đó là dù không có cam kết công khai về việc bảo vệ tiền gửi của người gửi tiền, nhưng trong trường hợp ngân hàng x</w:t>
      </w:r>
      <w:r w:rsidR="00AA2A62" w:rsidRPr="001D0B71">
        <w:rPr>
          <w:rFonts w:ascii="Arial" w:hAnsi="Arial" w:cs="Arial"/>
          <w:sz w:val="20"/>
          <w:szCs w:val="20"/>
          <w:lang w:val="en-US"/>
        </w:rPr>
        <w:t>ả</w:t>
      </w:r>
      <w:r w:rsidR="00C83407" w:rsidRPr="001D0B71">
        <w:rPr>
          <w:rFonts w:ascii="Arial" w:hAnsi="Arial" w:cs="Arial"/>
          <w:sz w:val="20"/>
          <w:szCs w:val="20"/>
          <w:lang w:val="en-US"/>
        </w:rPr>
        <w:t>y ra đổ vỡ</w:t>
      </w:r>
      <w:r w:rsidR="00516AA4" w:rsidRPr="001D0B71">
        <w:rPr>
          <w:rFonts w:ascii="Arial" w:hAnsi="Arial" w:cs="Arial"/>
          <w:sz w:val="20"/>
          <w:szCs w:val="20"/>
          <w:lang w:val="en-US"/>
        </w:rPr>
        <w:t xml:space="preserve">, </w:t>
      </w:r>
      <w:r w:rsidR="00C83407" w:rsidRPr="001D0B71">
        <w:rPr>
          <w:rFonts w:ascii="Arial" w:hAnsi="Arial" w:cs="Arial"/>
          <w:sz w:val="20"/>
          <w:szCs w:val="20"/>
          <w:lang w:val="en-US"/>
        </w:rPr>
        <w:t>Chính phủ sẽ</w:t>
      </w:r>
      <w:r w:rsidR="004A7624" w:rsidRPr="001D0B71">
        <w:rPr>
          <w:rFonts w:ascii="Arial" w:hAnsi="Arial" w:cs="Arial"/>
          <w:sz w:val="20"/>
          <w:szCs w:val="20"/>
          <w:lang w:val="en-US"/>
        </w:rPr>
        <w:t xml:space="preserve"> </w:t>
      </w:r>
      <w:r w:rsidR="00C83407" w:rsidRPr="001D0B71">
        <w:rPr>
          <w:rFonts w:ascii="Arial" w:hAnsi="Arial" w:cs="Arial"/>
          <w:sz w:val="20"/>
          <w:szCs w:val="20"/>
          <w:lang w:val="en-US"/>
        </w:rPr>
        <w:t xml:space="preserve">chi trả tiền gửi cho người gửi tiền. </w:t>
      </w:r>
      <w:proofErr w:type="gramStart"/>
      <w:r w:rsidR="00C83407" w:rsidRPr="001D0B71">
        <w:rPr>
          <w:rFonts w:ascii="Arial" w:hAnsi="Arial" w:cs="Arial"/>
          <w:sz w:val="20"/>
          <w:szCs w:val="20"/>
          <w:lang w:val="en-US"/>
        </w:rPr>
        <w:t>Tuy nhiên</w:t>
      </w:r>
      <w:r w:rsidR="003C259A" w:rsidRPr="001D0B71">
        <w:rPr>
          <w:rFonts w:ascii="Arial" w:hAnsi="Arial" w:cs="Arial"/>
          <w:sz w:val="20"/>
          <w:szCs w:val="20"/>
          <w:lang w:val="en-US"/>
        </w:rPr>
        <w:t>,</w:t>
      </w:r>
      <w:r w:rsidR="00C83407" w:rsidRPr="001D0B71">
        <w:rPr>
          <w:rFonts w:ascii="Arial" w:hAnsi="Arial" w:cs="Arial"/>
          <w:sz w:val="20"/>
          <w:szCs w:val="20"/>
          <w:lang w:val="en-US"/>
        </w:rPr>
        <w:t xml:space="preserve"> bảo vệ ngầm không </w:t>
      </w:r>
      <w:r w:rsidR="00F20D43" w:rsidRPr="001D0B71">
        <w:rPr>
          <w:rFonts w:ascii="Arial" w:hAnsi="Arial" w:cs="Arial"/>
          <w:sz w:val="20"/>
          <w:szCs w:val="20"/>
          <w:lang w:val="en-US"/>
        </w:rPr>
        <w:t>phù hợp với cơ chế kinh tế thị trường hoàn hảo</w:t>
      </w:r>
      <w:r w:rsidRPr="001D0B71">
        <w:rPr>
          <w:rFonts w:ascii="Arial" w:hAnsi="Arial" w:cs="Arial"/>
          <w:sz w:val="20"/>
          <w:szCs w:val="20"/>
          <w:lang w:val="en-US"/>
        </w:rPr>
        <w:t>.</w:t>
      </w:r>
      <w:proofErr w:type="gramEnd"/>
      <w:r w:rsidRPr="001D0B71">
        <w:rPr>
          <w:rFonts w:ascii="Arial" w:hAnsi="Arial" w:cs="Arial"/>
          <w:sz w:val="20"/>
          <w:szCs w:val="20"/>
          <w:lang w:val="en-US"/>
        </w:rPr>
        <w:t xml:space="preserve"> Do vậy, hệ thống bảo hiểm tiền gửi công khai đã ra đời. Theo đó, người gửi tiền sẽ được chi trả một phần hoặc toàn bộ tiền gửi khi ngân hàng đổ bể </w:t>
      </w:r>
      <w:proofErr w:type="gramStart"/>
      <w:r w:rsidRPr="001D0B71">
        <w:rPr>
          <w:rFonts w:ascii="Arial" w:hAnsi="Arial" w:cs="Arial"/>
          <w:sz w:val="20"/>
          <w:szCs w:val="20"/>
          <w:lang w:val="en-US"/>
        </w:rPr>
        <w:t>theo</w:t>
      </w:r>
      <w:proofErr w:type="gramEnd"/>
      <w:r w:rsidRPr="001D0B71">
        <w:rPr>
          <w:rFonts w:ascii="Arial" w:hAnsi="Arial" w:cs="Arial"/>
          <w:sz w:val="20"/>
          <w:szCs w:val="20"/>
          <w:lang w:val="en-US"/>
        </w:rPr>
        <w:t xml:space="preserve"> hợp đồng hoặc theo cam kết công khai</w:t>
      </w:r>
      <w:r w:rsidR="00516AA4" w:rsidRPr="001D0B71">
        <w:rPr>
          <w:rFonts w:ascii="Arial" w:hAnsi="Arial" w:cs="Arial"/>
          <w:sz w:val="20"/>
          <w:szCs w:val="20"/>
          <w:lang w:val="en-US"/>
        </w:rPr>
        <w:t xml:space="preserve"> giữa tổ chức BHTG và tổ chức huy động tiền gửi. </w:t>
      </w:r>
      <w:proofErr w:type="gramStart"/>
      <w:r w:rsidR="0093650F" w:rsidRPr="001D0B71">
        <w:rPr>
          <w:rFonts w:ascii="Arial" w:hAnsi="Arial" w:cs="Arial"/>
          <w:sz w:val="20"/>
          <w:szCs w:val="20"/>
          <w:lang w:val="en-US"/>
        </w:rPr>
        <w:t>Hoạt động bảo vệ tiền gửi công khai đầu ti</w:t>
      </w:r>
      <w:r w:rsidR="008F1583" w:rsidRPr="001D0B71">
        <w:rPr>
          <w:rFonts w:ascii="Arial" w:hAnsi="Arial" w:cs="Arial"/>
          <w:sz w:val="20"/>
          <w:szCs w:val="20"/>
          <w:lang w:val="en-US"/>
        </w:rPr>
        <w:t>ê</w:t>
      </w:r>
      <w:r w:rsidR="0093650F" w:rsidRPr="001D0B71">
        <w:rPr>
          <w:rFonts w:ascii="Arial" w:hAnsi="Arial" w:cs="Arial"/>
          <w:sz w:val="20"/>
          <w:szCs w:val="20"/>
          <w:lang w:val="en-US"/>
        </w:rPr>
        <w:t>n</w:t>
      </w:r>
      <w:r w:rsidR="00A83857" w:rsidRPr="001D0B71">
        <w:rPr>
          <w:rFonts w:ascii="Arial" w:hAnsi="Arial" w:cs="Arial"/>
          <w:sz w:val="20"/>
          <w:szCs w:val="20"/>
        </w:rPr>
        <w:t xml:space="preserve"> ở New York</w:t>
      </w:r>
      <w:r w:rsidR="00516AA4" w:rsidRPr="001D0B71">
        <w:rPr>
          <w:rFonts w:ascii="Arial" w:hAnsi="Arial" w:cs="Arial"/>
          <w:sz w:val="20"/>
          <w:szCs w:val="20"/>
          <w:lang w:val="en-US"/>
        </w:rPr>
        <w:t>,</w:t>
      </w:r>
      <w:r w:rsidR="00A83857" w:rsidRPr="001D0B71">
        <w:rPr>
          <w:rFonts w:ascii="Arial" w:hAnsi="Arial" w:cs="Arial"/>
          <w:sz w:val="20"/>
          <w:szCs w:val="20"/>
        </w:rPr>
        <w:t xml:space="preserve"> Mỹ năm 1829 với danh hiệu “Chương trình bảo hiểm trách nhiệm ngân hàng”</w:t>
      </w:r>
      <w:r w:rsidR="008F1583" w:rsidRPr="001D0B71">
        <w:rPr>
          <w:rFonts w:ascii="Arial" w:hAnsi="Arial" w:cs="Arial"/>
          <w:sz w:val="20"/>
          <w:szCs w:val="20"/>
          <w:lang w:val="en-US"/>
        </w:rPr>
        <w:t>.</w:t>
      </w:r>
      <w:proofErr w:type="gramEnd"/>
      <w:r w:rsidR="00A83857" w:rsidRPr="001D0B71">
        <w:rPr>
          <w:rFonts w:ascii="Arial" w:hAnsi="Arial" w:cs="Arial"/>
          <w:sz w:val="20"/>
          <w:szCs w:val="20"/>
          <w:lang w:val="en-US"/>
        </w:rPr>
        <w:t xml:space="preserve"> </w:t>
      </w:r>
      <w:r w:rsidR="0093650F" w:rsidRPr="001D0B71">
        <w:rPr>
          <w:rFonts w:ascii="Arial" w:hAnsi="Arial" w:cs="Arial"/>
          <w:sz w:val="20"/>
          <w:szCs w:val="20"/>
          <w:lang w:val="en-US"/>
        </w:rPr>
        <w:t xml:space="preserve">Tiếp </w:t>
      </w:r>
      <w:proofErr w:type="gramStart"/>
      <w:r w:rsidR="0093650F" w:rsidRPr="001D0B71">
        <w:rPr>
          <w:rFonts w:ascii="Arial" w:hAnsi="Arial" w:cs="Arial"/>
          <w:sz w:val="20"/>
          <w:szCs w:val="20"/>
          <w:lang w:val="en-US"/>
        </w:rPr>
        <w:t>theo</w:t>
      </w:r>
      <w:proofErr w:type="gramEnd"/>
      <w:r w:rsidR="0093650F" w:rsidRPr="001D0B71">
        <w:rPr>
          <w:rFonts w:ascii="Arial" w:hAnsi="Arial" w:cs="Arial"/>
          <w:sz w:val="20"/>
          <w:szCs w:val="20"/>
          <w:lang w:val="en-US"/>
        </w:rPr>
        <w:t xml:space="preserve"> chương trình này nhiều </w:t>
      </w:r>
      <w:r w:rsidR="00A83857" w:rsidRPr="001D0B71">
        <w:rPr>
          <w:rFonts w:ascii="Arial" w:hAnsi="Arial" w:cs="Arial"/>
          <w:sz w:val="20"/>
          <w:szCs w:val="20"/>
          <w:lang w:val="en-US"/>
        </w:rPr>
        <w:t>bang khác cũng thành lập</w:t>
      </w:r>
      <w:r w:rsidR="0093650F" w:rsidRPr="001D0B71">
        <w:rPr>
          <w:rFonts w:ascii="Arial" w:hAnsi="Arial" w:cs="Arial"/>
          <w:sz w:val="20"/>
          <w:szCs w:val="20"/>
          <w:lang w:val="en-US"/>
        </w:rPr>
        <w:t xml:space="preserve"> tổ chức</w:t>
      </w:r>
      <w:r w:rsidR="00A83857" w:rsidRPr="001D0B71">
        <w:rPr>
          <w:rFonts w:ascii="Arial" w:hAnsi="Arial" w:cs="Arial"/>
          <w:sz w:val="20"/>
          <w:szCs w:val="20"/>
          <w:lang w:val="en-US"/>
        </w:rPr>
        <w:t xml:space="preserve"> BHTG</w:t>
      </w:r>
      <w:r w:rsidR="0093650F" w:rsidRPr="001D0B71">
        <w:rPr>
          <w:rFonts w:ascii="Arial" w:hAnsi="Arial" w:cs="Arial"/>
          <w:sz w:val="20"/>
          <w:szCs w:val="20"/>
          <w:lang w:val="en-US"/>
        </w:rPr>
        <w:t xml:space="preserve"> và sự tham gia của các ngân hàng v</w:t>
      </w:r>
      <w:r w:rsidR="00C11221" w:rsidRPr="001D0B71">
        <w:rPr>
          <w:rFonts w:ascii="Arial" w:hAnsi="Arial" w:cs="Arial"/>
          <w:sz w:val="20"/>
          <w:szCs w:val="20"/>
          <w:lang w:val="en-US"/>
        </w:rPr>
        <w:t>ào</w:t>
      </w:r>
      <w:r w:rsidR="0093650F" w:rsidRPr="001D0B71">
        <w:rPr>
          <w:rFonts w:ascii="Arial" w:hAnsi="Arial" w:cs="Arial"/>
          <w:sz w:val="20"/>
          <w:szCs w:val="20"/>
          <w:lang w:val="en-US"/>
        </w:rPr>
        <w:t xml:space="preserve"> tổ chức BHTG tự nguyện</w:t>
      </w:r>
      <w:r w:rsidR="00A83857" w:rsidRPr="001D0B71">
        <w:rPr>
          <w:rFonts w:ascii="Arial" w:hAnsi="Arial" w:cs="Arial"/>
          <w:sz w:val="20"/>
          <w:szCs w:val="20"/>
        </w:rPr>
        <w:t xml:space="preserve">. Tuy nhiên, do sự thay đổi chính sách cũng như diễn biến xấu của nền kinh tế, nhiều tổ chức BHTG đã phải đóng cửa. Hoạt động ngân hàng ở Mỹ đầu những năm 30 tiếp tục gặp </w:t>
      </w:r>
      <w:r w:rsidR="0093650F" w:rsidRPr="001D0B71">
        <w:rPr>
          <w:rFonts w:ascii="Arial" w:hAnsi="Arial" w:cs="Arial"/>
          <w:sz w:val="20"/>
          <w:szCs w:val="20"/>
        </w:rPr>
        <w:t xml:space="preserve">rất nhiều </w:t>
      </w:r>
      <w:r w:rsidR="00A83857" w:rsidRPr="001D0B71">
        <w:rPr>
          <w:rFonts w:ascii="Arial" w:hAnsi="Arial" w:cs="Arial"/>
          <w:sz w:val="20"/>
          <w:szCs w:val="20"/>
        </w:rPr>
        <w:t>khó khăn</w:t>
      </w:r>
      <w:r w:rsidR="00516AA4" w:rsidRPr="001D0B71">
        <w:rPr>
          <w:rFonts w:ascii="Arial" w:hAnsi="Arial" w:cs="Arial"/>
          <w:sz w:val="20"/>
          <w:szCs w:val="20"/>
        </w:rPr>
        <w:t>,</w:t>
      </w:r>
      <w:r w:rsidR="00A83857" w:rsidRPr="001D0B71">
        <w:rPr>
          <w:rFonts w:ascii="Arial" w:hAnsi="Arial" w:cs="Arial"/>
          <w:sz w:val="20"/>
          <w:szCs w:val="20"/>
        </w:rPr>
        <w:t xml:space="preserve"> đỉnh cao năm 1933 có 4.000 ngân hàng thương mại phải ngừng hoạt độ</w:t>
      </w:r>
      <w:r w:rsidR="00516AA4" w:rsidRPr="001D0B71">
        <w:rPr>
          <w:rFonts w:ascii="Arial" w:hAnsi="Arial" w:cs="Arial"/>
          <w:sz w:val="20"/>
          <w:szCs w:val="20"/>
        </w:rPr>
        <w:t xml:space="preserve">ng. </w:t>
      </w:r>
      <w:r w:rsidR="006A347F" w:rsidRPr="001D0B71">
        <w:rPr>
          <w:rFonts w:ascii="Arial" w:hAnsi="Arial" w:cs="Arial"/>
          <w:sz w:val="20"/>
          <w:szCs w:val="20"/>
        </w:rPr>
        <w:t>Trước bối cảnh đó,</w:t>
      </w:r>
      <w:r w:rsidR="00A83857" w:rsidRPr="001D0B71">
        <w:rPr>
          <w:rFonts w:ascii="Arial" w:hAnsi="Arial" w:cs="Arial"/>
          <w:sz w:val="20"/>
          <w:szCs w:val="20"/>
        </w:rPr>
        <w:t xml:space="preserve"> Tổng công ty Bảo hiểm tiền gửi liên bang Mỹ (FDIC) đã được thành lập</w:t>
      </w:r>
      <w:r w:rsidR="006A347F" w:rsidRPr="001D0B71">
        <w:rPr>
          <w:rFonts w:ascii="Arial" w:hAnsi="Arial" w:cs="Arial"/>
          <w:sz w:val="20"/>
          <w:szCs w:val="20"/>
        </w:rPr>
        <w:t xml:space="preserve"> năm 1933 và chính thức bắt đầu hoạt động vào ngày</w:t>
      </w:r>
      <w:r w:rsidR="00587A1C" w:rsidRPr="001D0B71">
        <w:rPr>
          <w:rFonts w:ascii="Arial" w:hAnsi="Arial" w:cs="Arial"/>
          <w:sz w:val="20"/>
          <w:szCs w:val="20"/>
        </w:rPr>
        <w:t xml:space="preserve"> 0</w:t>
      </w:r>
      <w:r w:rsidR="006A347F" w:rsidRPr="001D0B71">
        <w:rPr>
          <w:rFonts w:ascii="Arial" w:hAnsi="Arial" w:cs="Arial"/>
          <w:sz w:val="20"/>
          <w:szCs w:val="20"/>
        </w:rPr>
        <w:t>1/</w:t>
      </w:r>
      <w:r w:rsidR="00587A1C" w:rsidRPr="001D0B71">
        <w:rPr>
          <w:rFonts w:ascii="Arial" w:hAnsi="Arial" w:cs="Arial"/>
          <w:sz w:val="20"/>
          <w:szCs w:val="20"/>
        </w:rPr>
        <w:t>0</w:t>
      </w:r>
      <w:r w:rsidR="006A347F" w:rsidRPr="001D0B71">
        <w:rPr>
          <w:rFonts w:ascii="Arial" w:hAnsi="Arial" w:cs="Arial"/>
          <w:sz w:val="20"/>
          <w:szCs w:val="20"/>
        </w:rPr>
        <w:t>1/1934</w:t>
      </w:r>
      <w:r w:rsidR="00516AA4" w:rsidRPr="001D0B71">
        <w:rPr>
          <w:rFonts w:ascii="Arial" w:hAnsi="Arial" w:cs="Arial"/>
          <w:sz w:val="20"/>
          <w:szCs w:val="20"/>
        </w:rPr>
        <w:t>,</w:t>
      </w:r>
      <w:r w:rsidR="00A83857" w:rsidRPr="001D0B71">
        <w:rPr>
          <w:rFonts w:ascii="Arial" w:hAnsi="Arial" w:cs="Arial"/>
          <w:sz w:val="20"/>
          <w:szCs w:val="20"/>
        </w:rPr>
        <w:t xml:space="preserve"> đây là</w:t>
      </w:r>
      <w:r w:rsidR="006A347F" w:rsidRPr="001D0B71">
        <w:rPr>
          <w:rFonts w:ascii="Arial" w:hAnsi="Arial" w:cs="Arial"/>
          <w:sz w:val="20"/>
          <w:szCs w:val="20"/>
        </w:rPr>
        <w:t xml:space="preserve"> </w:t>
      </w:r>
      <w:r w:rsidR="00A83857" w:rsidRPr="001D0B71">
        <w:rPr>
          <w:rFonts w:ascii="Arial" w:hAnsi="Arial" w:cs="Arial"/>
          <w:sz w:val="20"/>
          <w:szCs w:val="20"/>
        </w:rPr>
        <w:t xml:space="preserve"> </w:t>
      </w:r>
      <w:r w:rsidR="00DE2842" w:rsidRPr="001D0B71">
        <w:rPr>
          <w:rFonts w:ascii="Arial" w:hAnsi="Arial" w:cs="Arial"/>
          <w:sz w:val="20"/>
          <w:szCs w:val="20"/>
        </w:rPr>
        <w:t xml:space="preserve">mô hình </w:t>
      </w:r>
      <w:r w:rsidR="00A83857" w:rsidRPr="001D0B71">
        <w:rPr>
          <w:rFonts w:ascii="Arial" w:hAnsi="Arial" w:cs="Arial"/>
          <w:sz w:val="20"/>
          <w:szCs w:val="20"/>
        </w:rPr>
        <w:t>BHTG</w:t>
      </w:r>
      <w:r w:rsidR="00DE2842" w:rsidRPr="001D0B71">
        <w:rPr>
          <w:rFonts w:ascii="Arial" w:hAnsi="Arial" w:cs="Arial"/>
          <w:sz w:val="20"/>
          <w:szCs w:val="20"/>
        </w:rPr>
        <w:t xml:space="preserve"> công khai đầu tiên</w:t>
      </w:r>
      <w:r w:rsidR="00A83857" w:rsidRPr="001D0B71">
        <w:rPr>
          <w:rFonts w:ascii="Arial" w:hAnsi="Arial" w:cs="Arial"/>
          <w:sz w:val="20"/>
          <w:szCs w:val="20"/>
        </w:rPr>
        <w:t xml:space="preserve"> trên thế giới. </w:t>
      </w:r>
    </w:p>
    <w:p w:rsidR="009423FD" w:rsidRPr="001D0B71" w:rsidRDefault="00DE2842"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Với những ưu thế và tính chuyên nghiệp trong việc bảo vệ người gửi tiền và góp phần đảm bảo sự ổn định của hệ thống tài chính – ngân hàng, hệ thống BHTG công khai ngày càng phát triển mãnh mẽ trên thế giới</w:t>
      </w:r>
      <w:r w:rsidR="009423FD" w:rsidRPr="001D0B71">
        <w:rPr>
          <w:rFonts w:ascii="Arial" w:hAnsi="Arial" w:cs="Arial"/>
          <w:sz w:val="20"/>
          <w:szCs w:val="20"/>
        </w:rPr>
        <w:t>. Theo thống kê của</w:t>
      </w:r>
      <w:r w:rsidR="00473359" w:rsidRPr="001D0B71">
        <w:rPr>
          <w:rFonts w:ascii="Arial" w:hAnsi="Arial" w:cs="Arial"/>
          <w:sz w:val="20"/>
          <w:szCs w:val="20"/>
        </w:rPr>
        <w:t xml:space="preserve"> Hiệp hội BHTG thế giới</w:t>
      </w:r>
      <w:r w:rsidR="009423FD" w:rsidRPr="001D0B71">
        <w:rPr>
          <w:rFonts w:ascii="Arial" w:hAnsi="Arial" w:cs="Arial"/>
          <w:sz w:val="20"/>
          <w:szCs w:val="20"/>
        </w:rPr>
        <w:t xml:space="preserve"> </w:t>
      </w:r>
      <w:r w:rsidR="00473359" w:rsidRPr="001D0B71">
        <w:rPr>
          <w:rFonts w:ascii="Arial" w:hAnsi="Arial" w:cs="Arial"/>
          <w:sz w:val="20"/>
          <w:szCs w:val="20"/>
        </w:rPr>
        <w:t>(</w:t>
      </w:r>
      <w:r w:rsidR="009423FD" w:rsidRPr="001D0B71">
        <w:rPr>
          <w:rFonts w:ascii="Arial" w:hAnsi="Arial" w:cs="Arial"/>
          <w:sz w:val="20"/>
          <w:szCs w:val="20"/>
        </w:rPr>
        <w:t>IADI</w:t>
      </w:r>
      <w:r w:rsidR="00473359" w:rsidRPr="001D0B71">
        <w:rPr>
          <w:rFonts w:ascii="Arial" w:hAnsi="Arial" w:cs="Arial"/>
          <w:sz w:val="20"/>
          <w:szCs w:val="20"/>
        </w:rPr>
        <w:t>)</w:t>
      </w:r>
      <w:r w:rsidR="009423FD" w:rsidRPr="001D0B71">
        <w:rPr>
          <w:rFonts w:ascii="Arial" w:hAnsi="Arial" w:cs="Arial"/>
          <w:sz w:val="20"/>
          <w:szCs w:val="20"/>
        </w:rPr>
        <w:t xml:space="preserve">, </w:t>
      </w:r>
      <w:r w:rsidRPr="001D0B71">
        <w:rPr>
          <w:rFonts w:ascii="Arial" w:hAnsi="Arial" w:cs="Arial"/>
          <w:sz w:val="20"/>
          <w:szCs w:val="20"/>
        </w:rPr>
        <w:t xml:space="preserve">trên </w:t>
      </w:r>
      <w:r w:rsidR="009423FD" w:rsidRPr="001D0B71">
        <w:rPr>
          <w:rFonts w:ascii="Arial" w:hAnsi="Arial" w:cs="Arial"/>
          <w:sz w:val="20"/>
          <w:szCs w:val="20"/>
        </w:rPr>
        <w:t>thế giới hiện có 138 quốc gia có tổ chức BHTG trên tổng số khoảng 190 quốc gia</w:t>
      </w:r>
      <w:r w:rsidRPr="001D0B71">
        <w:rPr>
          <w:rFonts w:ascii="Arial" w:hAnsi="Arial" w:cs="Arial"/>
          <w:sz w:val="20"/>
          <w:szCs w:val="20"/>
        </w:rPr>
        <w:t xml:space="preserve"> và xu hướng này vẫn tiếp tục</w:t>
      </w:r>
      <w:r w:rsidR="00473359" w:rsidRPr="001D0B71">
        <w:rPr>
          <w:rFonts w:ascii="Arial" w:hAnsi="Arial" w:cs="Arial"/>
          <w:sz w:val="20"/>
          <w:szCs w:val="20"/>
        </w:rPr>
        <w:t xml:space="preserve">, </w:t>
      </w:r>
      <w:r w:rsidR="00D96CBD" w:rsidRPr="001D0B71">
        <w:rPr>
          <w:rFonts w:ascii="Arial" w:hAnsi="Arial" w:cs="Arial"/>
          <w:sz w:val="20"/>
          <w:szCs w:val="20"/>
        </w:rPr>
        <w:t xml:space="preserve">đặc biệt là các nước đang phát triển </w:t>
      </w:r>
      <w:r w:rsidR="00473359" w:rsidRPr="001D0B71">
        <w:rPr>
          <w:rFonts w:ascii="Arial" w:hAnsi="Arial" w:cs="Arial"/>
          <w:sz w:val="20"/>
          <w:szCs w:val="20"/>
        </w:rPr>
        <w:t xml:space="preserve">thúc đẩy </w:t>
      </w:r>
      <w:r w:rsidR="00D96CBD" w:rsidRPr="001D0B71">
        <w:rPr>
          <w:rFonts w:ascii="Arial" w:hAnsi="Arial" w:cs="Arial"/>
          <w:sz w:val="20"/>
          <w:szCs w:val="20"/>
        </w:rPr>
        <w:t>thành lập</w:t>
      </w:r>
      <w:r w:rsidR="00473359" w:rsidRPr="001D0B71">
        <w:rPr>
          <w:rFonts w:ascii="Arial" w:hAnsi="Arial" w:cs="Arial"/>
          <w:sz w:val="20"/>
          <w:szCs w:val="20"/>
        </w:rPr>
        <w:t xml:space="preserve"> và chuẩn hoá</w:t>
      </w:r>
      <w:r w:rsidR="00D96CBD" w:rsidRPr="001D0B71">
        <w:rPr>
          <w:rFonts w:ascii="Arial" w:hAnsi="Arial" w:cs="Arial"/>
          <w:sz w:val="20"/>
          <w:szCs w:val="20"/>
        </w:rPr>
        <w:t xml:space="preserve"> hệ thống BHTG</w:t>
      </w:r>
      <w:r w:rsidR="009423FD" w:rsidRPr="001D0B71">
        <w:rPr>
          <w:rFonts w:ascii="Arial" w:hAnsi="Arial" w:cs="Arial"/>
          <w:sz w:val="20"/>
          <w:szCs w:val="20"/>
        </w:rPr>
        <w:t>.</w:t>
      </w:r>
    </w:p>
    <w:p w:rsidR="003C259A" w:rsidRPr="001D0B71" w:rsidRDefault="003C259A"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BHTG có vai trò quan trọng trong việc bảo vệ người gửi tiền, nâng cao niềm tin của công chúng đối với hệ thống tài chính – ngân hàng, góp phần đảm bảo an toàn lành mạnh hoạt động ngân hàng, thúc đẩy huy đ</w:t>
      </w:r>
      <w:r w:rsidR="005C08BD" w:rsidRPr="001D0B71">
        <w:rPr>
          <w:rFonts w:ascii="Arial" w:hAnsi="Arial" w:cs="Arial"/>
          <w:sz w:val="20"/>
          <w:szCs w:val="20"/>
        </w:rPr>
        <w:t>ộng</w:t>
      </w:r>
      <w:r w:rsidRPr="001D0B71">
        <w:rPr>
          <w:rFonts w:ascii="Arial" w:hAnsi="Arial" w:cs="Arial"/>
          <w:sz w:val="20"/>
          <w:szCs w:val="20"/>
        </w:rPr>
        <w:t xml:space="preserve"> vốn của các tổ chức tín dụng phục vụ phát triển kinh tế</w:t>
      </w:r>
      <w:r w:rsidR="00587A1C" w:rsidRPr="001D0B71">
        <w:rPr>
          <w:rFonts w:ascii="Arial" w:hAnsi="Arial" w:cs="Arial"/>
          <w:sz w:val="20"/>
          <w:szCs w:val="20"/>
        </w:rPr>
        <w:t xml:space="preserve">, </w:t>
      </w:r>
      <w:r w:rsidRPr="001D0B71">
        <w:rPr>
          <w:rFonts w:ascii="Arial" w:hAnsi="Arial" w:cs="Arial"/>
          <w:sz w:val="20"/>
          <w:szCs w:val="20"/>
        </w:rPr>
        <w:t xml:space="preserve">ổn định xã hội và có vai trò </w:t>
      </w:r>
      <w:r w:rsidR="00587A1C" w:rsidRPr="001D0B71">
        <w:rPr>
          <w:rFonts w:ascii="Arial" w:hAnsi="Arial" w:cs="Arial"/>
          <w:sz w:val="20"/>
          <w:szCs w:val="20"/>
        </w:rPr>
        <w:t xml:space="preserve">đặc biệt </w:t>
      </w:r>
      <w:r w:rsidRPr="001D0B71">
        <w:rPr>
          <w:rFonts w:ascii="Arial" w:hAnsi="Arial" w:cs="Arial"/>
          <w:sz w:val="20"/>
          <w:szCs w:val="20"/>
        </w:rPr>
        <w:t>quan trọng trong xử lý khủng hoảng tài chính ngân hàng.</w:t>
      </w:r>
    </w:p>
    <w:p w:rsidR="00F73180" w:rsidRPr="001D0B71" w:rsidRDefault="003C259A" w:rsidP="001D0B71">
      <w:pPr>
        <w:spacing w:before="120" w:after="0" w:line="240" w:lineRule="auto"/>
        <w:ind w:firstLine="567"/>
        <w:jc w:val="both"/>
        <w:rPr>
          <w:rFonts w:ascii="Arial" w:hAnsi="Arial" w:cs="Arial"/>
          <w:b/>
          <w:spacing w:val="-2"/>
          <w:sz w:val="20"/>
          <w:szCs w:val="20"/>
        </w:rPr>
      </w:pPr>
      <w:r w:rsidRPr="001D0B71">
        <w:rPr>
          <w:rFonts w:ascii="Arial" w:hAnsi="Arial" w:cs="Arial"/>
          <w:b/>
          <w:spacing w:val="-2"/>
          <w:sz w:val="20"/>
          <w:szCs w:val="20"/>
        </w:rPr>
        <w:t>BHTG</w:t>
      </w:r>
      <w:r w:rsidR="00516AA4" w:rsidRPr="001D0B71">
        <w:rPr>
          <w:rFonts w:ascii="Arial" w:hAnsi="Arial" w:cs="Arial"/>
          <w:b/>
          <w:spacing w:val="-2"/>
          <w:sz w:val="20"/>
          <w:szCs w:val="20"/>
        </w:rPr>
        <w:t xml:space="preserve"> -</w:t>
      </w:r>
      <w:r w:rsidRPr="001D0B71">
        <w:rPr>
          <w:rFonts w:ascii="Arial" w:hAnsi="Arial" w:cs="Arial"/>
          <w:b/>
          <w:spacing w:val="-2"/>
          <w:sz w:val="20"/>
          <w:szCs w:val="20"/>
        </w:rPr>
        <w:t xml:space="preserve"> c</w:t>
      </w:r>
      <w:r w:rsidR="00F73180" w:rsidRPr="001D0B71">
        <w:rPr>
          <w:rFonts w:ascii="Arial" w:hAnsi="Arial" w:cs="Arial"/>
          <w:b/>
          <w:spacing w:val="-2"/>
          <w:sz w:val="20"/>
          <w:szCs w:val="20"/>
        </w:rPr>
        <w:t>ông cụ chính sách có hiệu quả trong giải quyết ngân hàng có vấn đề</w:t>
      </w:r>
    </w:p>
    <w:p w:rsidR="002E05EA" w:rsidRPr="001D0B71" w:rsidRDefault="00720CDF"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BHTG là một công cụ quan trọng được nhiều quốc gia sử dụng để giải quyết các ngân h</w:t>
      </w:r>
      <w:r w:rsidR="00B55E9D" w:rsidRPr="001D0B71">
        <w:rPr>
          <w:rFonts w:ascii="Arial" w:hAnsi="Arial" w:cs="Arial"/>
          <w:sz w:val="20"/>
          <w:szCs w:val="20"/>
        </w:rPr>
        <w:t>àng</w:t>
      </w:r>
      <w:r w:rsidRPr="001D0B71">
        <w:rPr>
          <w:rFonts w:ascii="Arial" w:hAnsi="Arial" w:cs="Arial"/>
          <w:sz w:val="20"/>
          <w:szCs w:val="20"/>
        </w:rPr>
        <w:t xml:space="preserve"> gặp khó khăn trong hoạt động. Theo các nhà nghiên cứu mục đích của hoạt động </w:t>
      </w:r>
      <w:r w:rsidR="00A83857" w:rsidRPr="001D0B71">
        <w:rPr>
          <w:rFonts w:ascii="Arial" w:hAnsi="Arial" w:cs="Arial"/>
          <w:sz w:val="20"/>
          <w:szCs w:val="20"/>
        </w:rPr>
        <w:t>BHTG là cô lập các hoạt động xấu, các đổ vỡ trong hoạt động tài chính – ngân hàng nhằm góp phần đảm bảo cho hệ thống ổn định, bảo vệ người gửi tiền. Vì vậy</w:t>
      </w:r>
      <w:r w:rsidR="002E05EA" w:rsidRPr="001D0B71">
        <w:rPr>
          <w:rFonts w:ascii="Arial" w:hAnsi="Arial" w:cs="Arial"/>
          <w:sz w:val="20"/>
          <w:szCs w:val="20"/>
        </w:rPr>
        <w:t>,</w:t>
      </w:r>
      <w:r w:rsidR="00A83857" w:rsidRPr="001D0B71">
        <w:rPr>
          <w:rFonts w:ascii="Arial" w:hAnsi="Arial" w:cs="Arial"/>
          <w:sz w:val="20"/>
          <w:szCs w:val="20"/>
        </w:rPr>
        <w:t xml:space="preserve"> một nội dung quan trọng</w:t>
      </w:r>
      <w:r w:rsidRPr="001D0B71">
        <w:rPr>
          <w:rFonts w:ascii="Arial" w:hAnsi="Arial" w:cs="Arial"/>
          <w:sz w:val="20"/>
          <w:szCs w:val="20"/>
        </w:rPr>
        <w:t xml:space="preserve"> trong chính sách BHTG là xử lý các tổ chức tham gia BHTG bị đổ vỡ hay có nguy cơ đổ vỡ</w:t>
      </w:r>
      <w:r w:rsidR="002E05EA" w:rsidRPr="001D0B71">
        <w:rPr>
          <w:rFonts w:ascii="Arial" w:hAnsi="Arial" w:cs="Arial"/>
          <w:sz w:val="20"/>
          <w:szCs w:val="20"/>
        </w:rPr>
        <w:t xml:space="preserve">. Các giải pháp các quốc gia sử dụng để xử lý </w:t>
      </w:r>
      <w:r w:rsidR="00473359" w:rsidRPr="001D0B71">
        <w:rPr>
          <w:rFonts w:ascii="Arial" w:hAnsi="Arial" w:cs="Arial"/>
          <w:sz w:val="20"/>
          <w:szCs w:val="20"/>
        </w:rPr>
        <w:t>trong khuôn khổ chính sách BHTG, bao gồm</w:t>
      </w:r>
      <w:r w:rsidR="002E05EA" w:rsidRPr="001D0B71">
        <w:rPr>
          <w:rFonts w:ascii="Arial" w:hAnsi="Arial" w:cs="Arial"/>
          <w:sz w:val="20"/>
          <w:szCs w:val="20"/>
        </w:rPr>
        <w:t>:</w:t>
      </w:r>
    </w:p>
    <w:p w:rsidR="002E05EA" w:rsidRPr="001D0B71" w:rsidRDefault="002E05EA" w:rsidP="001D0B71">
      <w:pPr>
        <w:spacing w:before="120" w:after="0" w:line="240" w:lineRule="auto"/>
        <w:ind w:firstLine="567"/>
        <w:jc w:val="both"/>
        <w:rPr>
          <w:rFonts w:ascii="Arial" w:hAnsi="Arial" w:cs="Arial"/>
          <w:i/>
          <w:sz w:val="20"/>
          <w:szCs w:val="20"/>
        </w:rPr>
      </w:pPr>
      <w:r w:rsidRPr="001D0B71">
        <w:rPr>
          <w:rFonts w:ascii="Arial" w:hAnsi="Arial" w:cs="Arial"/>
          <w:i/>
          <w:sz w:val="20"/>
          <w:szCs w:val="20"/>
        </w:rPr>
        <w:t xml:space="preserve">Hỗ trợ tài chính </w:t>
      </w:r>
    </w:p>
    <w:p w:rsidR="00245733" w:rsidRPr="001D0B71" w:rsidRDefault="008D2198"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Khi tổ chức tham gia BHTG gặp khó khăn có nguy cơ mất khả</w:t>
      </w:r>
      <w:r w:rsidR="00473359" w:rsidRPr="001D0B71">
        <w:rPr>
          <w:rFonts w:ascii="Arial" w:hAnsi="Arial" w:cs="Arial"/>
          <w:sz w:val="20"/>
          <w:szCs w:val="20"/>
        </w:rPr>
        <w:t xml:space="preserve"> năng thanh toán, </w:t>
      </w:r>
      <w:r w:rsidR="004A7624" w:rsidRPr="001D0B71">
        <w:rPr>
          <w:rFonts w:ascii="Arial" w:hAnsi="Arial" w:cs="Arial"/>
          <w:sz w:val="20"/>
          <w:szCs w:val="20"/>
        </w:rPr>
        <w:t>h</w:t>
      </w:r>
      <w:r w:rsidR="002E05EA" w:rsidRPr="001D0B71">
        <w:rPr>
          <w:rFonts w:ascii="Arial" w:hAnsi="Arial" w:cs="Arial"/>
          <w:sz w:val="20"/>
          <w:szCs w:val="20"/>
        </w:rPr>
        <w:t xml:space="preserve">ỗ trợ tài chính là </w:t>
      </w:r>
      <w:r w:rsidRPr="001D0B71">
        <w:rPr>
          <w:rFonts w:ascii="Arial" w:hAnsi="Arial" w:cs="Arial"/>
          <w:sz w:val="20"/>
          <w:szCs w:val="20"/>
        </w:rPr>
        <w:t>biện</w:t>
      </w:r>
      <w:r w:rsidR="002E05EA" w:rsidRPr="001D0B71">
        <w:rPr>
          <w:rFonts w:ascii="Arial" w:hAnsi="Arial" w:cs="Arial"/>
          <w:sz w:val="20"/>
          <w:szCs w:val="20"/>
        </w:rPr>
        <w:t xml:space="preserve"> pháp mà tổ chức BHTG</w:t>
      </w:r>
      <w:r w:rsidRPr="001D0B71">
        <w:rPr>
          <w:rFonts w:ascii="Arial" w:hAnsi="Arial" w:cs="Arial"/>
          <w:sz w:val="20"/>
          <w:szCs w:val="20"/>
        </w:rPr>
        <w:t xml:space="preserve"> sử dụng để hỗ trợ cho các tổ chức này</w:t>
      </w:r>
      <w:r w:rsidR="00B55E9D" w:rsidRPr="001D0B71">
        <w:rPr>
          <w:rFonts w:ascii="Arial" w:hAnsi="Arial" w:cs="Arial"/>
          <w:sz w:val="20"/>
          <w:szCs w:val="20"/>
        </w:rPr>
        <w:t xml:space="preserve">. </w:t>
      </w:r>
      <w:r w:rsidRPr="001D0B71">
        <w:rPr>
          <w:rFonts w:ascii="Arial" w:hAnsi="Arial" w:cs="Arial"/>
          <w:sz w:val="20"/>
          <w:szCs w:val="20"/>
        </w:rPr>
        <w:t>Tổ chức BHTG có thể hỗ trợ bằng hình thức cho vay trực tiếp, mua lại các tài sản có hoặc nhận nợ thay, hoặc gửi tiền vào các ngân h</w:t>
      </w:r>
      <w:r w:rsidR="00587A1C" w:rsidRPr="001D0B71">
        <w:rPr>
          <w:rFonts w:ascii="Arial" w:hAnsi="Arial" w:cs="Arial"/>
          <w:sz w:val="20"/>
          <w:szCs w:val="20"/>
        </w:rPr>
        <w:t>àng</w:t>
      </w:r>
      <w:r w:rsidRPr="001D0B71">
        <w:rPr>
          <w:rFonts w:ascii="Arial" w:hAnsi="Arial" w:cs="Arial"/>
          <w:sz w:val="20"/>
          <w:szCs w:val="20"/>
        </w:rPr>
        <w:t xml:space="preserve"> có vấn đề và bảo lãnh các khoản vay. </w:t>
      </w:r>
      <w:r w:rsidR="00151E4E" w:rsidRPr="001D0B71">
        <w:rPr>
          <w:rFonts w:ascii="Arial" w:hAnsi="Arial" w:cs="Arial"/>
          <w:sz w:val="20"/>
          <w:szCs w:val="20"/>
        </w:rPr>
        <w:t xml:space="preserve">Giải pháp hỗ trợ tài chính của tổ chức BHTG đã mang lại hiệu quả nhất định trong việc xử lý các tổ chức tín dụng bị mất khả năng năng thanh toán và có nguy cơ đổ vỡ, ngăn chặn </w:t>
      </w:r>
      <w:r w:rsidR="00245733" w:rsidRPr="001D0B71">
        <w:rPr>
          <w:rFonts w:ascii="Arial" w:hAnsi="Arial" w:cs="Arial"/>
          <w:sz w:val="20"/>
          <w:szCs w:val="20"/>
        </w:rPr>
        <w:t xml:space="preserve">lan truyền bất ổn trong </w:t>
      </w:r>
      <w:r w:rsidR="00151E4E" w:rsidRPr="001D0B71">
        <w:rPr>
          <w:rFonts w:ascii="Arial" w:hAnsi="Arial" w:cs="Arial"/>
          <w:sz w:val="20"/>
          <w:szCs w:val="20"/>
        </w:rPr>
        <w:t xml:space="preserve">hệ thống </w:t>
      </w:r>
      <w:r w:rsidR="00245733" w:rsidRPr="001D0B71">
        <w:rPr>
          <w:rFonts w:ascii="Arial" w:hAnsi="Arial" w:cs="Arial"/>
          <w:sz w:val="20"/>
          <w:szCs w:val="20"/>
        </w:rPr>
        <w:t>và tạo sự ổn định trong cộng đồng.</w:t>
      </w:r>
    </w:p>
    <w:p w:rsidR="00F73180" w:rsidRPr="001D0B71" w:rsidRDefault="00245733" w:rsidP="001D0B71">
      <w:pPr>
        <w:spacing w:before="120" w:after="0" w:line="240" w:lineRule="auto"/>
        <w:ind w:firstLine="567"/>
        <w:jc w:val="both"/>
        <w:rPr>
          <w:rFonts w:ascii="Arial" w:hAnsi="Arial" w:cs="Arial"/>
          <w:i/>
          <w:sz w:val="20"/>
          <w:szCs w:val="20"/>
          <w:lang w:val="en-US"/>
        </w:rPr>
      </w:pPr>
      <w:r w:rsidRPr="001D0B71">
        <w:rPr>
          <w:rFonts w:ascii="Arial" w:hAnsi="Arial" w:cs="Arial"/>
          <w:i/>
          <w:sz w:val="20"/>
          <w:szCs w:val="20"/>
          <w:lang w:val="en-US"/>
        </w:rPr>
        <w:t>Giao dịch mua và nhận nợ thay (P&amp;A)</w:t>
      </w:r>
      <w:r w:rsidR="00151E4E" w:rsidRPr="001D0B71">
        <w:rPr>
          <w:rFonts w:ascii="Arial" w:hAnsi="Arial" w:cs="Arial"/>
          <w:i/>
          <w:sz w:val="20"/>
          <w:szCs w:val="20"/>
          <w:lang w:val="en-US"/>
        </w:rPr>
        <w:t xml:space="preserve"> </w:t>
      </w:r>
    </w:p>
    <w:p w:rsidR="00245733" w:rsidRPr="001D0B71" w:rsidRDefault="00245733" w:rsidP="001D0B71">
      <w:pPr>
        <w:spacing w:before="120" w:after="0" w:line="240" w:lineRule="auto"/>
        <w:ind w:firstLine="567"/>
        <w:jc w:val="both"/>
        <w:rPr>
          <w:rFonts w:ascii="Arial" w:hAnsi="Arial" w:cs="Arial"/>
          <w:sz w:val="20"/>
          <w:szCs w:val="20"/>
          <w:lang w:val="en-US"/>
        </w:rPr>
      </w:pPr>
      <w:r w:rsidRPr="001D0B71">
        <w:rPr>
          <w:rFonts w:ascii="Arial" w:hAnsi="Arial" w:cs="Arial"/>
          <w:sz w:val="20"/>
          <w:szCs w:val="20"/>
          <w:lang w:val="en-US"/>
        </w:rPr>
        <w:t>Mua và nhận nợ thay là hoạt động mà tổ chức BH</w:t>
      </w:r>
      <w:r w:rsidR="00FE255A" w:rsidRPr="001D0B71">
        <w:rPr>
          <w:rFonts w:ascii="Arial" w:hAnsi="Arial" w:cs="Arial"/>
          <w:sz w:val="20"/>
          <w:szCs w:val="20"/>
          <w:lang w:val="en-US"/>
        </w:rPr>
        <w:t>T</w:t>
      </w:r>
      <w:r w:rsidRPr="001D0B71">
        <w:rPr>
          <w:rFonts w:ascii="Arial" w:hAnsi="Arial" w:cs="Arial"/>
          <w:sz w:val="20"/>
          <w:szCs w:val="20"/>
          <w:lang w:val="en-US"/>
        </w:rPr>
        <w:t xml:space="preserve">G sắp xếp cho một tổ chức tài chính mua lại một phần hoặc toàn bộ tài sản của tổ chức tham gia BHTG bị mất khả năng thanh toán hoặc bị đổ vỡ và gánh nặng một phần hoặc tất cả các khoản nợ trong đó có các khoản tiền gửi được bảo hiểm. </w:t>
      </w:r>
      <w:proofErr w:type="gramStart"/>
      <w:r w:rsidR="00CC27F9" w:rsidRPr="001D0B71">
        <w:rPr>
          <w:rFonts w:ascii="Arial" w:hAnsi="Arial" w:cs="Arial"/>
          <w:sz w:val="20"/>
          <w:szCs w:val="20"/>
          <w:lang w:val="en-US"/>
        </w:rPr>
        <w:t>Trong hoạt động này tổ chức mua lại có thể nhận sự hỗ trợ từ tổ chức BHTG để hoàn thành giao dịch mua lại và tổ chức yếu kém được liên kết và sáp nhập với các tổ chức mạnh hơn</w:t>
      </w:r>
      <w:r w:rsidR="00516AA4" w:rsidRPr="001D0B71">
        <w:rPr>
          <w:rFonts w:ascii="Arial" w:hAnsi="Arial" w:cs="Arial"/>
          <w:sz w:val="20"/>
          <w:szCs w:val="20"/>
          <w:lang w:val="en-US"/>
        </w:rPr>
        <w:t>.</w:t>
      </w:r>
      <w:proofErr w:type="gramEnd"/>
      <w:r w:rsidR="00CC27F9" w:rsidRPr="001D0B71">
        <w:rPr>
          <w:rFonts w:ascii="Arial" w:hAnsi="Arial" w:cs="Arial"/>
          <w:sz w:val="20"/>
          <w:szCs w:val="20"/>
          <w:lang w:val="en-US"/>
        </w:rPr>
        <w:t xml:space="preserve"> </w:t>
      </w:r>
      <w:r w:rsidR="003745D0" w:rsidRPr="001D0B71">
        <w:rPr>
          <w:rFonts w:ascii="Arial" w:hAnsi="Arial" w:cs="Arial"/>
          <w:sz w:val="20"/>
          <w:szCs w:val="20"/>
          <w:lang w:val="en-US"/>
        </w:rPr>
        <w:t>Có nhiều loại giao dịch P&amp;</w:t>
      </w:r>
      <w:r w:rsidR="00CC27F9" w:rsidRPr="001D0B71">
        <w:rPr>
          <w:rFonts w:ascii="Arial" w:hAnsi="Arial" w:cs="Arial"/>
          <w:sz w:val="20"/>
          <w:szCs w:val="20"/>
          <w:lang w:val="en-US"/>
        </w:rPr>
        <w:t xml:space="preserve">A khác nhau, bởi tình huống đỗ vỡ của các ngân hàng không giống nhau vì vậy khi thỏa thuận </w:t>
      </w:r>
      <w:r w:rsidR="00B55E9D" w:rsidRPr="001D0B71">
        <w:rPr>
          <w:rFonts w:ascii="Arial" w:hAnsi="Arial" w:cs="Arial"/>
          <w:sz w:val="20"/>
          <w:szCs w:val="20"/>
          <w:lang w:val="en-US"/>
        </w:rPr>
        <w:t xml:space="preserve">giao dịch P&amp;A </w:t>
      </w:r>
      <w:r w:rsidR="00CC27F9" w:rsidRPr="001D0B71">
        <w:rPr>
          <w:rFonts w:ascii="Arial" w:hAnsi="Arial" w:cs="Arial"/>
          <w:sz w:val="20"/>
          <w:szCs w:val="20"/>
          <w:lang w:val="en-US"/>
        </w:rPr>
        <w:t xml:space="preserve">sẽ linh </w:t>
      </w:r>
      <w:r w:rsidR="00587A1C" w:rsidRPr="001D0B71">
        <w:rPr>
          <w:rFonts w:ascii="Arial" w:hAnsi="Arial" w:cs="Arial"/>
          <w:sz w:val="20"/>
          <w:szCs w:val="20"/>
          <w:lang w:val="en-US"/>
        </w:rPr>
        <w:t xml:space="preserve">hoạt </w:t>
      </w:r>
      <w:r w:rsidR="00B55E9D" w:rsidRPr="001D0B71">
        <w:rPr>
          <w:rFonts w:ascii="Arial" w:hAnsi="Arial" w:cs="Arial"/>
          <w:sz w:val="20"/>
          <w:szCs w:val="20"/>
          <w:lang w:val="en-US"/>
        </w:rPr>
        <w:t>nhằm</w:t>
      </w:r>
      <w:r w:rsidR="00CC27F9" w:rsidRPr="001D0B71">
        <w:rPr>
          <w:rFonts w:ascii="Arial" w:hAnsi="Arial" w:cs="Arial"/>
          <w:sz w:val="20"/>
          <w:szCs w:val="20"/>
          <w:lang w:val="en-US"/>
        </w:rPr>
        <w:t xml:space="preserve"> đem lại hiệu quả tốt nhất cho tài sản của tổ chức BHTG quả</w:t>
      </w:r>
      <w:r w:rsidR="00B55E9D" w:rsidRPr="001D0B71">
        <w:rPr>
          <w:rFonts w:ascii="Arial" w:hAnsi="Arial" w:cs="Arial"/>
          <w:sz w:val="20"/>
          <w:szCs w:val="20"/>
          <w:lang w:val="en-US"/>
        </w:rPr>
        <w:t xml:space="preserve">n lý. </w:t>
      </w:r>
      <w:r w:rsidRPr="001D0B71">
        <w:rPr>
          <w:rFonts w:ascii="Arial" w:hAnsi="Arial" w:cs="Arial"/>
          <w:sz w:val="20"/>
          <w:szCs w:val="20"/>
          <w:lang w:val="en-US"/>
        </w:rPr>
        <w:t>Giải pháp này</w:t>
      </w:r>
      <w:r w:rsidR="00B55E9D" w:rsidRPr="001D0B71">
        <w:rPr>
          <w:rFonts w:ascii="Arial" w:hAnsi="Arial" w:cs="Arial"/>
          <w:sz w:val="20"/>
          <w:szCs w:val="20"/>
          <w:lang w:val="en-US"/>
        </w:rPr>
        <w:t xml:space="preserve"> </w:t>
      </w:r>
      <w:r w:rsidR="003745D0" w:rsidRPr="001D0B71">
        <w:rPr>
          <w:rFonts w:ascii="Arial" w:hAnsi="Arial" w:cs="Arial"/>
          <w:sz w:val="20"/>
          <w:szCs w:val="20"/>
          <w:lang w:val="en-US"/>
        </w:rPr>
        <w:t>góp phần hạn chế rủi ro, giải cứu ngân h</w:t>
      </w:r>
      <w:r w:rsidR="004A7624" w:rsidRPr="001D0B71">
        <w:rPr>
          <w:rFonts w:ascii="Arial" w:hAnsi="Arial" w:cs="Arial"/>
          <w:sz w:val="20"/>
          <w:szCs w:val="20"/>
          <w:lang w:val="en-US"/>
        </w:rPr>
        <w:t>àng</w:t>
      </w:r>
      <w:r w:rsidR="003745D0" w:rsidRPr="001D0B71">
        <w:rPr>
          <w:rFonts w:ascii="Arial" w:hAnsi="Arial" w:cs="Arial"/>
          <w:sz w:val="20"/>
          <w:szCs w:val="20"/>
          <w:lang w:val="en-US"/>
        </w:rPr>
        <w:t xml:space="preserve"> đổ vỡ, góp phần đảm bảo sự ổn định của hệ thống tài chính quốc gia</w:t>
      </w:r>
      <w:r w:rsidR="00766C43" w:rsidRPr="001D0B71">
        <w:rPr>
          <w:rFonts w:ascii="Arial" w:hAnsi="Arial" w:cs="Arial"/>
          <w:sz w:val="20"/>
          <w:szCs w:val="20"/>
          <w:lang w:val="en-US"/>
        </w:rPr>
        <w:t xml:space="preserve">, </w:t>
      </w:r>
      <w:r w:rsidR="00587A1C" w:rsidRPr="001D0B71">
        <w:rPr>
          <w:rFonts w:ascii="Arial" w:hAnsi="Arial" w:cs="Arial"/>
          <w:sz w:val="20"/>
          <w:szCs w:val="20"/>
          <w:lang w:val="en-US"/>
        </w:rPr>
        <w:t>đ</w:t>
      </w:r>
      <w:r w:rsidR="00766C43" w:rsidRPr="001D0B71">
        <w:rPr>
          <w:rFonts w:ascii="Arial" w:hAnsi="Arial" w:cs="Arial"/>
          <w:sz w:val="20"/>
          <w:szCs w:val="20"/>
          <w:lang w:val="en-US"/>
        </w:rPr>
        <w:t xml:space="preserve">ồng thời có chi phí thấp hơn chi phí ước tính cho việc chi trả tiền gửi được bảo hiểm, giúp cho quá trình tái cơ cấu ngân hàng và thanh lý tài sản của ngân hàng nhanh nhất và hiệu quả. </w:t>
      </w:r>
    </w:p>
    <w:p w:rsidR="00341883" w:rsidRPr="001D0B71" w:rsidRDefault="00341883" w:rsidP="001D0B71">
      <w:pPr>
        <w:spacing w:before="120" w:after="0" w:line="240" w:lineRule="auto"/>
        <w:ind w:firstLine="567"/>
        <w:jc w:val="both"/>
        <w:rPr>
          <w:rFonts w:ascii="Arial" w:hAnsi="Arial" w:cs="Arial"/>
          <w:i/>
          <w:sz w:val="20"/>
          <w:szCs w:val="20"/>
          <w:lang w:val="en-US"/>
        </w:rPr>
      </w:pPr>
      <w:r w:rsidRPr="001D0B71">
        <w:rPr>
          <w:rFonts w:ascii="Arial" w:hAnsi="Arial" w:cs="Arial"/>
          <w:i/>
          <w:sz w:val="20"/>
          <w:szCs w:val="20"/>
          <w:lang w:val="en-US"/>
        </w:rPr>
        <w:lastRenderedPageBreak/>
        <w:t xml:space="preserve">Ngân hàng bắc cầu </w:t>
      </w:r>
    </w:p>
    <w:p w:rsidR="00341883" w:rsidRPr="001D0B71" w:rsidRDefault="00B55E9D" w:rsidP="001D0B71">
      <w:pPr>
        <w:spacing w:before="120" w:after="0" w:line="240" w:lineRule="auto"/>
        <w:ind w:firstLine="567"/>
        <w:jc w:val="both"/>
        <w:rPr>
          <w:rFonts w:ascii="Arial" w:hAnsi="Arial" w:cs="Arial"/>
          <w:sz w:val="20"/>
          <w:szCs w:val="20"/>
          <w:lang w:val="en-US"/>
        </w:rPr>
      </w:pPr>
      <w:proofErr w:type="gramStart"/>
      <w:r w:rsidRPr="001D0B71">
        <w:rPr>
          <w:rFonts w:ascii="Arial" w:hAnsi="Arial" w:cs="Arial"/>
          <w:sz w:val="20"/>
          <w:szCs w:val="20"/>
          <w:lang w:val="en-US"/>
        </w:rPr>
        <w:t>L</w:t>
      </w:r>
      <w:r w:rsidR="00341883" w:rsidRPr="001D0B71">
        <w:rPr>
          <w:rFonts w:ascii="Arial" w:hAnsi="Arial" w:cs="Arial"/>
          <w:sz w:val="20"/>
          <w:szCs w:val="20"/>
          <w:lang w:val="en-US"/>
        </w:rPr>
        <w:t>à ngân hàng tạm thời được thành lập và điều hành bởi tổ chức BHTG</w:t>
      </w:r>
      <w:r w:rsidR="00706FE8" w:rsidRPr="001D0B71">
        <w:rPr>
          <w:rFonts w:ascii="Arial" w:hAnsi="Arial" w:cs="Arial"/>
          <w:sz w:val="20"/>
          <w:szCs w:val="20"/>
          <w:lang w:val="en-US"/>
        </w:rPr>
        <w:t xml:space="preserve"> </w:t>
      </w:r>
      <w:r w:rsidR="00341883" w:rsidRPr="001D0B71">
        <w:rPr>
          <w:rFonts w:ascii="Arial" w:hAnsi="Arial" w:cs="Arial"/>
          <w:sz w:val="20"/>
          <w:szCs w:val="20"/>
          <w:lang w:val="en-US"/>
        </w:rPr>
        <w:t>để nắm giữ các tài sản và đảm trách các khoản nợ của ngân hàng có vấn đề cho đến khi giải pháp xử lý cuối cùng có thể được hoàn thành.</w:t>
      </w:r>
      <w:proofErr w:type="gramEnd"/>
      <w:r w:rsidR="00341883" w:rsidRPr="001D0B71">
        <w:rPr>
          <w:rFonts w:ascii="Arial" w:hAnsi="Arial" w:cs="Arial"/>
          <w:sz w:val="20"/>
          <w:szCs w:val="20"/>
          <w:lang w:val="en-US"/>
        </w:rPr>
        <w:t xml:space="preserve"> </w:t>
      </w:r>
      <w:proofErr w:type="gramStart"/>
      <w:r w:rsidR="00341883" w:rsidRPr="001D0B71">
        <w:rPr>
          <w:rFonts w:ascii="Arial" w:hAnsi="Arial" w:cs="Arial"/>
          <w:sz w:val="20"/>
          <w:szCs w:val="20"/>
          <w:lang w:val="en-US"/>
        </w:rPr>
        <w:t xml:space="preserve">Ngân hàng bắc cầu </w:t>
      </w:r>
      <w:r w:rsidR="00706FE8" w:rsidRPr="001D0B71">
        <w:rPr>
          <w:rFonts w:ascii="Arial" w:hAnsi="Arial" w:cs="Arial"/>
          <w:sz w:val="20"/>
          <w:szCs w:val="20"/>
          <w:lang w:val="en-US"/>
        </w:rPr>
        <w:t xml:space="preserve">chỉ </w:t>
      </w:r>
      <w:r w:rsidR="00341883" w:rsidRPr="001D0B71">
        <w:rPr>
          <w:rFonts w:ascii="Arial" w:hAnsi="Arial" w:cs="Arial"/>
          <w:sz w:val="20"/>
          <w:szCs w:val="20"/>
          <w:lang w:val="en-US"/>
        </w:rPr>
        <w:t>được thành lập khi các chi phí hoạt động ước tính của ngân hàng bắc cầu phải thấp hơn chi phí cho việc chi trả tiền gửi được bảo hiểm.</w:t>
      </w:r>
      <w:proofErr w:type="gramEnd"/>
      <w:r w:rsidR="00341883" w:rsidRPr="001D0B71">
        <w:rPr>
          <w:rFonts w:ascii="Arial" w:hAnsi="Arial" w:cs="Arial"/>
          <w:sz w:val="20"/>
          <w:szCs w:val="20"/>
          <w:lang w:val="en-US"/>
        </w:rPr>
        <w:t xml:space="preserve"> </w:t>
      </w:r>
      <w:r w:rsidR="00706FE8" w:rsidRPr="001D0B71">
        <w:rPr>
          <w:rFonts w:ascii="Arial" w:hAnsi="Arial" w:cs="Arial"/>
          <w:sz w:val="20"/>
          <w:szCs w:val="20"/>
          <w:lang w:val="en-US"/>
        </w:rPr>
        <w:t>Mục đích của việc thành lập ngân</w:t>
      </w:r>
      <w:r w:rsidR="00341883" w:rsidRPr="001D0B71">
        <w:rPr>
          <w:rFonts w:ascii="Arial" w:hAnsi="Arial" w:cs="Arial"/>
          <w:sz w:val="20"/>
          <w:szCs w:val="20"/>
          <w:lang w:val="en-US"/>
        </w:rPr>
        <w:t xml:space="preserve"> hàng bắc cầu </w:t>
      </w:r>
      <w:r w:rsidR="00706FE8" w:rsidRPr="001D0B71">
        <w:rPr>
          <w:rFonts w:ascii="Arial" w:hAnsi="Arial" w:cs="Arial"/>
          <w:sz w:val="20"/>
          <w:szCs w:val="20"/>
          <w:lang w:val="en-US"/>
        </w:rPr>
        <w:t>là để</w:t>
      </w:r>
      <w:r w:rsidR="00341883" w:rsidRPr="001D0B71">
        <w:rPr>
          <w:rFonts w:ascii="Arial" w:hAnsi="Arial" w:cs="Arial"/>
          <w:sz w:val="20"/>
          <w:szCs w:val="20"/>
          <w:lang w:val="en-US"/>
        </w:rPr>
        <w:t xml:space="preserve"> tiếp tục hoạt động phụ</w:t>
      </w:r>
      <w:r w:rsidR="00706FE8" w:rsidRPr="001D0B71">
        <w:rPr>
          <w:rFonts w:ascii="Arial" w:hAnsi="Arial" w:cs="Arial"/>
          <w:sz w:val="20"/>
          <w:szCs w:val="20"/>
          <w:lang w:val="en-US"/>
        </w:rPr>
        <w:t>c</w:t>
      </w:r>
      <w:r w:rsidR="00341883" w:rsidRPr="001D0B71">
        <w:rPr>
          <w:rFonts w:ascii="Arial" w:hAnsi="Arial" w:cs="Arial"/>
          <w:sz w:val="20"/>
          <w:szCs w:val="20"/>
          <w:lang w:val="en-US"/>
        </w:rPr>
        <w:t xml:space="preserve"> vụ</w:t>
      </w:r>
      <w:r w:rsidR="00706FE8" w:rsidRPr="001D0B71">
        <w:rPr>
          <w:rFonts w:ascii="Arial" w:hAnsi="Arial" w:cs="Arial"/>
          <w:sz w:val="20"/>
          <w:szCs w:val="20"/>
          <w:lang w:val="en-US"/>
        </w:rPr>
        <w:t xml:space="preserve"> khách hàng, cải thiện khả năng thanh toán, cơ cấu lại tài sản nợ, làm trong sạch bảng cân đối trước khi rao bán, làm tăng thêm độ hấp dẫn đối với các khách hàng muốn mua lại ngân hàng và giảm ngánh nặng chi trả, đồng thời ổn định trật tự xã hội, nâng cao niềm tin công chúng, tránh sự đổ vỡ lan truyền.</w:t>
      </w:r>
    </w:p>
    <w:p w:rsidR="0063021C" w:rsidRPr="001D0B71" w:rsidRDefault="0063021C" w:rsidP="001D0B71">
      <w:pPr>
        <w:spacing w:before="120" w:after="0" w:line="240" w:lineRule="auto"/>
        <w:ind w:firstLine="567"/>
        <w:jc w:val="both"/>
        <w:rPr>
          <w:rFonts w:ascii="Arial" w:hAnsi="Arial" w:cs="Arial"/>
          <w:i/>
          <w:sz w:val="20"/>
          <w:szCs w:val="20"/>
          <w:lang w:val="en-US"/>
        </w:rPr>
      </w:pPr>
      <w:r w:rsidRPr="001D0B71">
        <w:rPr>
          <w:rFonts w:ascii="Arial" w:hAnsi="Arial" w:cs="Arial"/>
          <w:i/>
          <w:sz w:val="20"/>
          <w:szCs w:val="20"/>
          <w:lang w:val="en-US"/>
        </w:rPr>
        <w:t xml:space="preserve">Chi trả tiền gửi được bảo hiểm </w:t>
      </w:r>
    </w:p>
    <w:p w:rsidR="00AA2A62" w:rsidRPr="001D0B71" w:rsidRDefault="0063021C" w:rsidP="001D0B71">
      <w:pPr>
        <w:spacing w:before="120" w:after="0" w:line="240" w:lineRule="auto"/>
        <w:ind w:firstLine="567"/>
        <w:jc w:val="both"/>
        <w:rPr>
          <w:rFonts w:ascii="Arial" w:hAnsi="Arial" w:cs="Arial"/>
          <w:sz w:val="20"/>
          <w:szCs w:val="20"/>
          <w:lang w:val="en-US"/>
        </w:rPr>
      </w:pPr>
      <w:r w:rsidRPr="001D0B71">
        <w:rPr>
          <w:rFonts w:ascii="Arial" w:hAnsi="Arial" w:cs="Arial"/>
          <w:sz w:val="20"/>
          <w:szCs w:val="20"/>
          <w:lang w:val="en-US"/>
        </w:rPr>
        <w:t xml:space="preserve">Chi trả tiền BHTG là </w:t>
      </w:r>
      <w:r w:rsidR="00DD368B" w:rsidRPr="001D0B71">
        <w:rPr>
          <w:rFonts w:ascii="Arial" w:hAnsi="Arial" w:cs="Arial"/>
          <w:sz w:val="20"/>
          <w:szCs w:val="20"/>
          <w:lang w:val="en-US"/>
        </w:rPr>
        <w:t xml:space="preserve">tổ chức BHTG </w:t>
      </w:r>
      <w:r w:rsidRPr="001D0B71">
        <w:rPr>
          <w:rFonts w:ascii="Arial" w:hAnsi="Arial" w:cs="Arial"/>
          <w:sz w:val="20"/>
          <w:szCs w:val="20"/>
          <w:lang w:val="en-US"/>
        </w:rPr>
        <w:t>thực hiện cam kết về việc thanh toán</w:t>
      </w:r>
      <w:r w:rsidR="00587A1C" w:rsidRPr="001D0B71">
        <w:rPr>
          <w:rFonts w:ascii="Arial" w:hAnsi="Arial" w:cs="Arial"/>
          <w:sz w:val="20"/>
          <w:szCs w:val="20"/>
          <w:lang w:val="en-US"/>
        </w:rPr>
        <w:t xml:space="preserve"> khoản </w:t>
      </w:r>
      <w:r w:rsidRPr="001D0B71">
        <w:rPr>
          <w:rFonts w:ascii="Arial" w:hAnsi="Arial" w:cs="Arial"/>
          <w:sz w:val="20"/>
          <w:szCs w:val="20"/>
          <w:lang w:val="en-US"/>
        </w:rPr>
        <w:t xml:space="preserve">tiền gửi được bảo hiểm cho </w:t>
      </w:r>
      <w:r w:rsidR="00DD368B" w:rsidRPr="001D0B71">
        <w:rPr>
          <w:rFonts w:ascii="Arial" w:hAnsi="Arial" w:cs="Arial"/>
          <w:sz w:val="20"/>
          <w:szCs w:val="20"/>
          <w:lang w:val="en-US"/>
        </w:rPr>
        <w:t xml:space="preserve">đối tượng </w:t>
      </w:r>
      <w:r w:rsidRPr="001D0B71">
        <w:rPr>
          <w:rFonts w:ascii="Arial" w:hAnsi="Arial" w:cs="Arial"/>
          <w:sz w:val="20"/>
          <w:szCs w:val="20"/>
          <w:lang w:val="en-US"/>
        </w:rPr>
        <w:t>được bảo hiểm tiền gửi</w:t>
      </w:r>
      <w:r w:rsidR="00DD368B" w:rsidRPr="001D0B71">
        <w:rPr>
          <w:rFonts w:ascii="Arial" w:hAnsi="Arial" w:cs="Arial"/>
          <w:sz w:val="20"/>
          <w:szCs w:val="20"/>
          <w:lang w:val="en-US"/>
        </w:rPr>
        <w:t xml:space="preserve"> bao gồm cả gốc và lãi </w:t>
      </w:r>
      <w:proofErr w:type="gramStart"/>
      <w:r w:rsidR="00DD368B" w:rsidRPr="001D0B71">
        <w:rPr>
          <w:rFonts w:ascii="Arial" w:hAnsi="Arial" w:cs="Arial"/>
          <w:sz w:val="20"/>
          <w:szCs w:val="20"/>
          <w:lang w:val="en-US"/>
        </w:rPr>
        <w:t>theo</w:t>
      </w:r>
      <w:proofErr w:type="gramEnd"/>
      <w:r w:rsidR="00DD368B" w:rsidRPr="001D0B71">
        <w:rPr>
          <w:rFonts w:ascii="Arial" w:hAnsi="Arial" w:cs="Arial"/>
          <w:sz w:val="20"/>
          <w:szCs w:val="20"/>
          <w:lang w:val="en-US"/>
        </w:rPr>
        <w:t xml:space="preserve"> hạn mức </w:t>
      </w:r>
      <w:r w:rsidR="004A7624" w:rsidRPr="001D0B71">
        <w:rPr>
          <w:rFonts w:ascii="Arial" w:hAnsi="Arial" w:cs="Arial"/>
          <w:sz w:val="20"/>
          <w:szCs w:val="20"/>
          <w:lang w:val="en-US"/>
        </w:rPr>
        <w:t>q</w:t>
      </w:r>
      <w:r w:rsidR="00DD368B" w:rsidRPr="001D0B71">
        <w:rPr>
          <w:rFonts w:ascii="Arial" w:hAnsi="Arial" w:cs="Arial"/>
          <w:sz w:val="20"/>
          <w:szCs w:val="20"/>
          <w:lang w:val="en-US"/>
        </w:rPr>
        <w:t xml:space="preserve">uy định khi tổ chức tham gia BHTG chấm dứt hoạt động và bị mất khả năng thanh toán. </w:t>
      </w:r>
      <w:proofErr w:type="gramStart"/>
      <w:r w:rsidR="00706FE8" w:rsidRPr="001D0B71">
        <w:rPr>
          <w:rFonts w:ascii="Arial" w:hAnsi="Arial" w:cs="Arial"/>
          <w:sz w:val="20"/>
          <w:szCs w:val="20"/>
          <w:lang w:val="en-US"/>
        </w:rPr>
        <w:t>C</w:t>
      </w:r>
      <w:r w:rsidR="00DD368B" w:rsidRPr="001D0B71">
        <w:rPr>
          <w:rFonts w:ascii="Arial" w:hAnsi="Arial" w:cs="Arial"/>
          <w:sz w:val="20"/>
          <w:szCs w:val="20"/>
          <w:lang w:val="en-US"/>
        </w:rPr>
        <w:t>hi trả tiền gửi được bảo hiểm</w:t>
      </w:r>
      <w:r w:rsidR="00706FE8" w:rsidRPr="001D0B71">
        <w:rPr>
          <w:rFonts w:ascii="Arial" w:hAnsi="Arial" w:cs="Arial"/>
          <w:sz w:val="20"/>
          <w:szCs w:val="20"/>
          <w:lang w:val="en-US"/>
        </w:rPr>
        <w:t xml:space="preserve"> là giải pháp cuối cùng được thực hiện nếu như các giải pháp</w:t>
      </w:r>
      <w:r w:rsidR="00B55E9D" w:rsidRPr="001D0B71">
        <w:rPr>
          <w:rFonts w:ascii="Arial" w:hAnsi="Arial" w:cs="Arial"/>
          <w:sz w:val="20"/>
          <w:szCs w:val="20"/>
          <w:lang w:val="en-US"/>
        </w:rPr>
        <w:t xml:space="preserve"> </w:t>
      </w:r>
      <w:r w:rsidR="004A7624" w:rsidRPr="001D0B71">
        <w:rPr>
          <w:rFonts w:ascii="Arial" w:hAnsi="Arial" w:cs="Arial"/>
          <w:sz w:val="20"/>
          <w:szCs w:val="20"/>
          <w:lang w:val="en-US"/>
        </w:rPr>
        <w:t>trên</w:t>
      </w:r>
      <w:r w:rsidR="00706FE8" w:rsidRPr="001D0B71">
        <w:rPr>
          <w:rFonts w:ascii="Arial" w:hAnsi="Arial" w:cs="Arial"/>
          <w:sz w:val="20"/>
          <w:szCs w:val="20"/>
          <w:lang w:val="en-US"/>
        </w:rPr>
        <w:t xml:space="preserve"> không mang lại hiệu quả và không đ</w:t>
      </w:r>
      <w:r w:rsidR="00DD368B" w:rsidRPr="001D0B71">
        <w:rPr>
          <w:rFonts w:ascii="Arial" w:hAnsi="Arial" w:cs="Arial"/>
          <w:sz w:val="20"/>
          <w:szCs w:val="20"/>
          <w:lang w:val="en-US"/>
        </w:rPr>
        <w:t>áp ứng nguyên tắc chi phí thấp nhất.</w:t>
      </w:r>
      <w:proofErr w:type="gramEnd"/>
      <w:r w:rsidR="00DD368B" w:rsidRPr="001D0B71">
        <w:rPr>
          <w:rFonts w:ascii="Arial" w:hAnsi="Arial" w:cs="Arial"/>
          <w:sz w:val="20"/>
          <w:szCs w:val="20"/>
          <w:lang w:val="en-US"/>
        </w:rPr>
        <w:t xml:space="preserve"> </w:t>
      </w:r>
      <w:r w:rsidRPr="001D0B71">
        <w:rPr>
          <w:rFonts w:ascii="Arial" w:hAnsi="Arial" w:cs="Arial"/>
          <w:sz w:val="20"/>
          <w:szCs w:val="20"/>
          <w:lang w:val="en-US"/>
        </w:rPr>
        <w:t xml:space="preserve"> </w:t>
      </w:r>
    </w:p>
    <w:p w:rsidR="00F73180" w:rsidRPr="001D0B71" w:rsidRDefault="00F73180" w:rsidP="001D0B71">
      <w:pPr>
        <w:spacing w:before="120" w:after="0" w:line="240" w:lineRule="auto"/>
        <w:ind w:firstLine="567"/>
        <w:jc w:val="both"/>
        <w:rPr>
          <w:rFonts w:ascii="Arial" w:hAnsi="Arial" w:cs="Arial"/>
          <w:sz w:val="20"/>
          <w:szCs w:val="20"/>
          <w:lang w:val="en-US"/>
        </w:rPr>
      </w:pPr>
      <w:r w:rsidRPr="001D0B71">
        <w:rPr>
          <w:rFonts w:ascii="Arial" w:hAnsi="Arial" w:cs="Arial"/>
          <w:i/>
          <w:sz w:val="20"/>
          <w:szCs w:val="20"/>
        </w:rPr>
        <w:t>Yếu tố tiên quyết để đảm bảo tính hiệu quả</w:t>
      </w:r>
      <w:r w:rsidR="00E0777A" w:rsidRPr="001D0B71">
        <w:rPr>
          <w:rFonts w:ascii="Arial" w:hAnsi="Arial" w:cs="Arial"/>
          <w:i/>
          <w:sz w:val="20"/>
          <w:szCs w:val="20"/>
          <w:lang w:val="en-US"/>
        </w:rPr>
        <w:t xml:space="preserve"> của hệ thống BHTG</w:t>
      </w:r>
    </w:p>
    <w:p w:rsidR="00E0777A" w:rsidRPr="001D0B71" w:rsidRDefault="00E0777A" w:rsidP="001D0B71">
      <w:pPr>
        <w:spacing w:before="120" w:after="0" w:line="240" w:lineRule="auto"/>
        <w:ind w:firstLine="567"/>
        <w:jc w:val="both"/>
        <w:rPr>
          <w:rFonts w:ascii="Arial" w:hAnsi="Arial" w:cs="Arial"/>
          <w:sz w:val="20"/>
          <w:szCs w:val="20"/>
          <w:lang w:val="en-US"/>
        </w:rPr>
      </w:pPr>
      <w:r w:rsidRPr="001D0B71">
        <w:rPr>
          <w:rFonts w:ascii="Arial" w:hAnsi="Arial" w:cs="Arial"/>
          <w:sz w:val="20"/>
          <w:szCs w:val="20"/>
          <w:lang w:val="en-US"/>
        </w:rPr>
        <w:t>Một hệ thống BHTG hiệu quả cần xác định rõ mục tiêu chính sách công, xác định rõ quyền hạn và trách nhiệm của hệ thống BHTG và được quy định rõ trong Luật; cần có một cơ chế để tổ chức BHTG phát hiện sớm và xử lý kịp thời các ngân hàng gặ</w:t>
      </w:r>
      <w:r w:rsidR="00874440" w:rsidRPr="001D0B71">
        <w:rPr>
          <w:rFonts w:ascii="Arial" w:hAnsi="Arial" w:cs="Arial"/>
          <w:sz w:val="20"/>
          <w:szCs w:val="20"/>
          <w:lang w:val="en-US"/>
        </w:rPr>
        <w:t xml:space="preserve">p khó khăn; </w:t>
      </w:r>
      <w:r w:rsidR="00587A1C" w:rsidRPr="001D0B71">
        <w:rPr>
          <w:rFonts w:ascii="Arial" w:hAnsi="Arial" w:cs="Arial"/>
          <w:sz w:val="20"/>
          <w:szCs w:val="20"/>
          <w:lang w:val="en-US"/>
        </w:rPr>
        <w:t>xây</w:t>
      </w:r>
      <w:r w:rsidRPr="001D0B71">
        <w:rPr>
          <w:rFonts w:ascii="Arial" w:hAnsi="Arial" w:cs="Arial"/>
          <w:sz w:val="20"/>
          <w:szCs w:val="20"/>
          <w:lang w:val="en-US"/>
        </w:rPr>
        <w:t xml:space="preserve"> dựng cơ chế phù hợp để phối hợp chặt chẽ chia sẻ thông</w:t>
      </w:r>
      <w:r w:rsidR="00FE255A" w:rsidRPr="001D0B71">
        <w:rPr>
          <w:rFonts w:ascii="Arial" w:hAnsi="Arial" w:cs="Arial"/>
          <w:sz w:val="20"/>
          <w:szCs w:val="20"/>
          <w:lang w:val="en-US"/>
        </w:rPr>
        <w:t xml:space="preserve"> </w:t>
      </w:r>
      <w:r w:rsidR="00587A1C" w:rsidRPr="001D0B71">
        <w:rPr>
          <w:rFonts w:ascii="Arial" w:hAnsi="Arial" w:cs="Arial"/>
          <w:sz w:val="20"/>
          <w:szCs w:val="20"/>
          <w:lang w:val="en-US"/>
        </w:rPr>
        <w:t>t</w:t>
      </w:r>
      <w:r w:rsidRPr="001D0B71">
        <w:rPr>
          <w:rFonts w:ascii="Arial" w:hAnsi="Arial" w:cs="Arial"/>
          <w:sz w:val="20"/>
          <w:szCs w:val="20"/>
          <w:lang w:val="en-US"/>
        </w:rPr>
        <w:t xml:space="preserve">in giữa các tổ chức BHTG và các thành viên trong mạng an toàn tài chính quốc gia. </w:t>
      </w:r>
      <w:r w:rsidR="00587A1C" w:rsidRPr="001D0B71">
        <w:rPr>
          <w:rFonts w:ascii="Arial" w:hAnsi="Arial" w:cs="Arial"/>
          <w:sz w:val="20"/>
          <w:szCs w:val="20"/>
          <w:lang w:val="en-US"/>
        </w:rPr>
        <w:t>Đây là các yếu tố tiên quyết để</w:t>
      </w:r>
      <w:r w:rsidR="003B1E7E" w:rsidRPr="001D0B71">
        <w:rPr>
          <w:rFonts w:ascii="Arial" w:hAnsi="Arial" w:cs="Arial"/>
          <w:sz w:val="20"/>
          <w:szCs w:val="20"/>
          <w:lang w:val="en-US"/>
        </w:rPr>
        <w:t xml:space="preserve"> phát triển hệ thống BHTG hiểm quả và được Ủy ban Basel </w:t>
      </w:r>
      <w:r w:rsidR="00105F63" w:rsidRPr="001D0B71">
        <w:rPr>
          <w:rFonts w:ascii="Arial" w:hAnsi="Arial" w:cs="Arial"/>
          <w:sz w:val="20"/>
          <w:szCs w:val="20"/>
          <w:lang w:val="en-US"/>
        </w:rPr>
        <w:t xml:space="preserve">về giám sát ngân hàng </w:t>
      </w:r>
      <w:r w:rsidR="003B1E7E" w:rsidRPr="001D0B71">
        <w:rPr>
          <w:rFonts w:ascii="Arial" w:hAnsi="Arial" w:cs="Arial"/>
          <w:sz w:val="20"/>
          <w:szCs w:val="20"/>
          <w:lang w:val="en-US"/>
        </w:rPr>
        <w:t>và Hiệp hội BHTG quốc tế hợp tác xây dựng</w:t>
      </w:r>
      <w:r w:rsidRPr="001D0B71">
        <w:rPr>
          <w:rFonts w:ascii="Arial" w:hAnsi="Arial" w:cs="Arial"/>
          <w:sz w:val="20"/>
          <w:szCs w:val="20"/>
          <w:lang w:val="en-US"/>
        </w:rPr>
        <w:t xml:space="preserve"> trong Bộ nguyên tắc </w:t>
      </w:r>
      <w:r w:rsidR="00FE255A" w:rsidRPr="001D0B71">
        <w:rPr>
          <w:rFonts w:ascii="Arial" w:hAnsi="Arial" w:cs="Arial"/>
          <w:sz w:val="20"/>
          <w:szCs w:val="20"/>
          <w:lang w:val="en-US"/>
        </w:rPr>
        <w:t>“P</w:t>
      </w:r>
      <w:r w:rsidRPr="001D0B71">
        <w:rPr>
          <w:rFonts w:ascii="Arial" w:hAnsi="Arial" w:cs="Arial"/>
          <w:sz w:val="20"/>
          <w:szCs w:val="20"/>
          <w:lang w:val="en-US"/>
        </w:rPr>
        <w:t xml:space="preserve">hát triển </w:t>
      </w:r>
      <w:r w:rsidR="00874440" w:rsidRPr="001D0B71">
        <w:rPr>
          <w:rFonts w:ascii="Arial" w:hAnsi="Arial" w:cs="Arial"/>
          <w:sz w:val="20"/>
          <w:szCs w:val="20"/>
          <w:lang w:val="en-US"/>
        </w:rPr>
        <w:t>hệ thống BHTG</w:t>
      </w:r>
      <w:r w:rsidR="00FE255A" w:rsidRPr="001D0B71">
        <w:rPr>
          <w:rFonts w:ascii="Arial" w:hAnsi="Arial" w:cs="Arial"/>
          <w:sz w:val="20"/>
          <w:szCs w:val="20"/>
          <w:lang w:val="en-US"/>
        </w:rPr>
        <w:t xml:space="preserve"> hiệu quả”</w:t>
      </w:r>
      <w:r w:rsidR="00874440" w:rsidRPr="001D0B71">
        <w:rPr>
          <w:rFonts w:ascii="Arial" w:hAnsi="Arial" w:cs="Arial"/>
          <w:sz w:val="20"/>
          <w:szCs w:val="20"/>
          <w:lang w:val="en-US"/>
        </w:rPr>
        <w:t>.</w:t>
      </w:r>
      <w:r w:rsidRPr="001D0B71">
        <w:rPr>
          <w:rFonts w:ascii="Arial" w:hAnsi="Arial" w:cs="Arial"/>
          <w:sz w:val="20"/>
          <w:szCs w:val="20"/>
          <w:lang w:val="en-US"/>
        </w:rPr>
        <w:t xml:space="preserve">  </w:t>
      </w:r>
    </w:p>
    <w:p w:rsidR="00F73180" w:rsidRPr="001D0B71" w:rsidRDefault="00F73180" w:rsidP="001D0B71">
      <w:pPr>
        <w:spacing w:before="120" w:after="0" w:line="240" w:lineRule="auto"/>
        <w:ind w:firstLine="567"/>
        <w:jc w:val="both"/>
        <w:rPr>
          <w:rFonts w:ascii="Arial" w:hAnsi="Arial" w:cs="Arial"/>
          <w:b/>
          <w:sz w:val="20"/>
          <w:szCs w:val="20"/>
        </w:rPr>
      </w:pPr>
      <w:r w:rsidRPr="001D0B71">
        <w:rPr>
          <w:rFonts w:ascii="Arial" w:hAnsi="Arial" w:cs="Arial"/>
          <w:b/>
          <w:sz w:val="20"/>
          <w:szCs w:val="20"/>
        </w:rPr>
        <w:t>Từ lý thuyết tới thực tiễ</w:t>
      </w:r>
      <w:r w:rsidR="001D0B71" w:rsidRPr="001D0B71">
        <w:rPr>
          <w:rFonts w:ascii="Arial" w:hAnsi="Arial" w:cs="Arial"/>
          <w:b/>
          <w:sz w:val="20"/>
          <w:szCs w:val="20"/>
        </w:rPr>
        <w:t>n “</w:t>
      </w:r>
      <w:r w:rsidR="00516AA4" w:rsidRPr="001D0B71">
        <w:rPr>
          <w:rFonts w:ascii="Arial" w:hAnsi="Arial" w:cs="Arial"/>
          <w:b/>
          <w:sz w:val="20"/>
          <w:szCs w:val="20"/>
          <w:lang w:val="en-US"/>
        </w:rPr>
        <w:t xml:space="preserve">Công cụ </w:t>
      </w:r>
      <w:r w:rsidR="00B55E9D" w:rsidRPr="001D0B71">
        <w:rPr>
          <w:rFonts w:ascii="Arial" w:hAnsi="Arial" w:cs="Arial"/>
          <w:b/>
          <w:sz w:val="20"/>
          <w:szCs w:val="20"/>
          <w:lang w:val="en-US"/>
        </w:rPr>
        <w:t xml:space="preserve">BHTG </w:t>
      </w:r>
      <w:r w:rsidR="00473359" w:rsidRPr="001D0B71">
        <w:rPr>
          <w:rFonts w:ascii="Arial" w:hAnsi="Arial" w:cs="Arial"/>
          <w:b/>
          <w:sz w:val="20"/>
          <w:szCs w:val="20"/>
          <w:lang w:val="en-US"/>
        </w:rPr>
        <w:t>c</w:t>
      </w:r>
      <w:r w:rsidR="00516AA4" w:rsidRPr="001D0B71">
        <w:rPr>
          <w:rFonts w:ascii="Arial" w:hAnsi="Arial" w:cs="Arial"/>
          <w:b/>
          <w:sz w:val="20"/>
          <w:szCs w:val="20"/>
        </w:rPr>
        <w:t>ần được phát huy tối đa</w:t>
      </w:r>
      <w:r w:rsidRPr="001D0B71">
        <w:rPr>
          <w:rFonts w:ascii="Arial" w:hAnsi="Arial" w:cs="Arial"/>
          <w:b/>
          <w:sz w:val="20"/>
          <w:szCs w:val="20"/>
        </w:rPr>
        <w:t>”</w:t>
      </w:r>
    </w:p>
    <w:p w:rsidR="00B55E9D" w:rsidRPr="001D0B71" w:rsidRDefault="00F73180" w:rsidP="001D0B71">
      <w:pPr>
        <w:spacing w:before="120" w:after="0" w:line="240" w:lineRule="auto"/>
        <w:ind w:firstLine="567"/>
        <w:jc w:val="both"/>
        <w:rPr>
          <w:rFonts w:ascii="Arial" w:hAnsi="Arial" w:cs="Arial"/>
          <w:i/>
          <w:sz w:val="20"/>
          <w:szCs w:val="20"/>
        </w:rPr>
      </w:pPr>
      <w:r w:rsidRPr="001D0B71">
        <w:rPr>
          <w:rFonts w:ascii="Arial" w:hAnsi="Arial" w:cs="Arial"/>
          <w:i/>
          <w:sz w:val="20"/>
          <w:szCs w:val="20"/>
        </w:rPr>
        <w:t>Thực tiễn triển khai chính sách BHTG ở Việt Nam</w:t>
      </w:r>
    </w:p>
    <w:p w:rsidR="009F4643" w:rsidRPr="001D0B71" w:rsidRDefault="009F4643"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B</w:t>
      </w:r>
      <w:r w:rsidR="00FE255A" w:rsidRPr="001D0B71">
        <w:rPr>
          <w:rFonts w:ascii="Arial" w:hAnsi="Arial" w:cs="Arial"/>
          <w:sz w:val="20"/>
          <w:szCs w:val="20"/>
        </w:rPr>
        <w:t xml:space="preserve">ảo hiểm tiền gửi </w:t>
      </w:r>
      <w:r w:rsidRPr="001D0B71">
        <w:rPr>
          <w:rFonts w:ascii="Arial" w:hAnsi="Arial" w:cs="Arial"/>
          <w:sz w:val="20"/>
          <w:szCs w:val="20"/>
        </w:rPr>
        <w:t>Việt Nam</w:t>
      </w:r>
      <w:r w:rsidR="00FE255A" w:rsidRPr="001D0B71">
        <w:rPr>
          <w:rFonts w:ascii="Arial" w:hAnsi="Arial" w:cs="Arial"/>
          <w:sz w:val="20"/>
          <w:szCs w:val="20"/>
        </w:rPr>
        <w:t xml:space="preserve"> (BHTGVN)</w:t>
      </w:r>
      <w:r w:rsidRPr="001D0B71">
        <w:rPr>
          <w:rFonts w:ascii="Arial" w:hAnsi="Arial" w:cs="Arial"/>
          <w:sz w:val="20"/>
          <w:szCs w:val="20"/>
        </w:rPr>
        <w:t xml:space="preserve"> được thành lập và đi vào hoạt động từ ngày 7/7/2000</w:t>
      </w:r>
      <w:r w:rsidR="00542B5D" w:rsidRPr="001D0B71">
        <w:rPr>
          <w:rFonts w:ascii="Arial" w:hAnsi="Arial" w:cs="Arial"/>
          <w:sz w:val="20"/>
          <w:szCs w:val="20"/>
        </w:rPr>
        <w:t xml:space="preserve"> </w:t>
      </w:r>
      <w:r w:rsidR="00CC0911" w:rsidRPr="001D0B71">
        <w:rPr>
          <w:rFonts w:ascii="Arial" w:hAnsi="Arial" w:cs="Arial"/>
          <w:sz w:val="20"/>
          <w:szCs w:val="20"/>
        </w:rPr>
        <w:t xml:space="preserve">trước </w:t>
      </w:r>
      <w:r w:rsidR="00542B5D" w:rsidRPr="001D0B71">
        <w:rPr>
          <w:rFonts w:ascii="Arial" w:hAnsi="Arial" w:cs="Arial"/>
          <w:sz w:val="20"/>
          <w:szCs w:val="20"/>
        </w:rPr>
        <w:t xml:space="preserve">bối cảnh </w:t>
      </w:r>
      <w:r w:rsidR="00FE480D" w:rsidRPr="001D0B71">
        <w:rPr>
          <w:rFonts w:ascii="Arial" w:hAnsi="Arial" w:cs="Arial"/>
          <w:sz w:val="20"/>
          <w:szCs w:val="20"/>
        </w:rPr>
        <w:t xml:space="preserve">ở </w:t>
      </w:r>
      <w:r w:rsidR="00542B5D" w:rsidRPr="001D0B71">
        <w:rPr>
          <w:rFonts w:ascii="Arial" w:hAnsi="Arial" w:cs="Arial"/>
          <w:sz w:val="20"/>
          <w:szCs w:val="20"/>
        </w:rPr>
        <w:t>trong nước sau khi hàng loạt hợp tác xã tín dụng nông thôn và quỹ tín dụng trên toàn quốc bị đổ vỡ dây chuyền vào những năm 1988-1990</w:t>
      </w:r>
      <w:r w:rsidR="00FE480D" w:rsidRPr="001D0B71">
        <w:rPr>
          <w:rFonts w:ascii="Arial" w:hAnsi="Arial" w:cs="Arial"/>
          <w:sz w:val="20"/>
          <w:szCs w:val="20"/>
        </w:rPr>
        <w:t>;</w:t>
      </w:r>
      <w:r w:rsidR="00542B5D" w:rsidRPr="001D0B71">
        <w:rPr>
          <w:rFonts w:ascii="Arial" w:hAnsi="Arial" w:cs="Arial"/>
          <w:sz w:val="20"/>
          <w:szCs w:val="20"/>
        </w:rPr>
        <w:t xml:space="preserve"> Hoạt động ngân hàng chuyển dần sang thị trường có tính cạnh tranh</w:t>
      </w:r>
      <w:r w:rsidR="00B55E9D" w:rsidRPr="001D0B71">
        <w:rPr>
          <w:rFonts w:ascii="Arial" w:hAnsi="Arial" w:cs="Arial"/>
          <w:sz w:val="20"/>
          <w:szCs w:val="20"/>
        </w:rPr>
        <w:t xml:space="preserve">, </w:t>
      </w:r>
      <w:r w:rsidR="00542B5D" w:rsidRPr="001D0B71">
        <w:rPr>
          <w:rFonts w:ascii="Arial" w:hAnsi="Arial" w:cs="Arial"/>
          <w:sz w:val="20"/>
          <w:szCs w:val="20"/>
        </w:rPr>
        <w:t xml:space="preserve">tiềm ẩn nhiều rủi ro </w:t>
      </w:r>
      <w:r w:rsidR="00B55E9D" w:rsidRPr="001D0B71">
        <w:rPr>
          <w:rFonts w:ascii="Arial" w:hAnsi="Arial" w:cs="Arial"/>
          <w:sz w:val="20"/>
          <w:szCs w:val="20"/>
        </w:rPr>
        <w:t xml:space="preserve">và </w:t>
      </w:r>
      <w:r w:rsidR="00542B5D" w:rsidRPr="001D0B71">
        <w:rPr>
          <w:rFonts w:ascii="Arial" w:hAnsi="Arial" w:cs="Arial"/>
          <w:sz w:val="20"/>
          <w:szCs w:val="20"/>
        </w:rPr>
        <w:t xml:space="preserve">cần có </w:t>
      </w:r>
      <w:r w:rsidR="00B55E9D" w:rsidRPr="001D0B71">
        <w:rPr>
          <w:rFonts w:ascii="Arial" w:hAnsi="Arial" w:cs="Arial"/>
          <w:sz w:val="20"/>
          <w:szCs w:val="20"/>
        </w:rPr>
        <w:t xml:space="preserve">thêm </w:t>
      </w:r>
      <w:r w:rsidR="00542B5D" w:rsidRPr="001D0B71">
        <w:rPr>
          <w:rFonts w:ascii="Arial" w:hAnsi="Arial" w:cs="Arial"/>
          <w:sz w:val="20"/>
          <w:szCs w:val="20"/>
        </w:rPr>
        <w:t xml:space="preserve">giải pháp ngăn ngừa kịp thời. Trên thế giới cuộc khủng khoảng tài chính, tiền tệ </w:t>
      </w:r>
      <w:r w:rsidR="00FE480D" w:rsidRPr="001D0B71">
        <w:rPr>
          <w:rFonts w:ascii="Arial" w:hAnsi="Arial" w:cs="Arial"/>
          <w:sz w:val="20"/>
          <w:szCs w:val="20"/>
        </w:rPr>
        <w:t xml:space="preserve">ở khu vực từ đầu năm 1997 có </w:t>
      </w:r>
      <w:r w:rsidR="00792636" w:rsidRPr="001D0B71">
        <w:rPr>
          <w:rFonts w:ascii="Arial" w:hAnsi="Arial" w:cs="Arial"/>
          <w:sz w:val="20"/>
          <w:szCs w:val="20"/>
        </w:rPr>
        <w:t>tác đ</w:t>
      </w:r>
      <w:r w:rsidR="004A7624" w:rsidRPr="001D0B71">
        <w:rPr>
          <w:rFonts w:ascii="Arial" w:hAnsi="Arial" w:cs="Arial"/>
          <w:sz w:val="20"/>
          <w:szCs w:val="20"/>
        </w:rPr>
        <w:t>ộng</w:t>
      </w:r>
      <w:r w:rsidR="00792636" w:rsidRPr="001D0B71">
        <w:rPr>
          <w:rFonts w:ascii="Arial" w:hAnsi="Arial" w:cs="Arial"/>
          <w:sz w:val="20"/>
          <w:szCs w:val="20"/>
        </w:rPr>
        <w:t xml:space="preserve"> không tích cực</w:t>
      </w:r>
      <w:r w:rsidR="00FE480D" w:rsidRPr="001D0B71">
        <w:rPr>
          <w:rFonts w:ascii="Arial" w:hAnsi="Arial" w:cs="Arial"/>
          <w:sz w:val="20"/>
          <w:szCs w:val="20"/>
        </w:rPr>
        <w:t xml:space="preserve"> tới hoạt động của hệ thống ngân hàng Việt Nam. </w:t>
      </w:r>
    </w:p>
    <w:p w:rsidR="00862510" w:rsidRPr="001D0B71" w:rsidRDefault="00CC0911"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Thời gian đầu</w:t>
      </w:r>
      <w:r w:rsidR="00792636" w:rsidRPr="001D0B71">
        <w:rPr>
          <w:rFonts w:ascii="Arial" w:hAnsi="Arial" w:cs="Arial"/>
          <w:sz w:val="20"/>
          <w:szCs w:val="20"/>
        </w:rPr>
        <w:t xml:space="preserve"> BHTGVN</w:t>
      </w:r>
      <w:r w:rsidRPr="001D0B71">
        <w:rPr>
          <w:rFonts w:ascii="Arial" w:hAnsi="Arial" w:cs="Arial"/>
          <w:sz w:val="20"/>
          <w:szCs w:val="20"/>
        </w:rPr>
        <w:t xml:space="preserve"> hoạt động</w:t>
      </w:r>
      <w:r w:rsidR="00792636" w:rsidRPr="001D0B71">
        <w:rPr>
          <w:rFonts w:ascii="Arial" w:hAnsi="Arial" w:cs="Arial"/>
          <w:sz w:val="20"/>
          <w:szCs w:val="20"/>
        </w:rPr>
        <w:t xml:space="preserve"> </w:t>
      </w:r>
      <w:r w:rsidRPr="001D0B71">
        <w:rPr>
          <w:rFonts w:ascii="Arial" w:hAnsi="Arial" w:cs="Arial"/>
          <w:sz w:val="20"/>
          <w:szCs w:val="20"/>
        </w:rPr>
        <w:t xml:space="preserve">dựa trên </w:t>
      </w:r>
      <w:r w:rsidR="00FE480D" w:rsidRPr="001D0B71">
        <w:rPr>
          <w:rFonts w:ascii="Arial" w:hAnsi="Arial" w:cs="Arial"/>
          <w:sz w:val="20"/>
          <w:szCs w:val="20"/>
        </w:rPr>
        <w:t>Khung pháp</w:t>
      </w:r>
      <w:r w:rsidR="004D4079" w:rsidRPr="001D0B71">
        <w:rPr>
          <w:rFonts w:ascii="Arial" w:hAnsi="Arial" w:cs="Arial"/>
          <w:sz w:val="20"/>
          <w:szCs w:val="20"/>
        </w:rPr>
        <w:t xml:space="preserve"> </w:t>
      </w:r>
      <w:r w:rsidR="00FE480D" w:rsidRPr="001D0B71">
        <w:rPr>
          <w:rFonts w:ascii="Arial" w:hAnsi="Arial" w:cs="Arial"/>
          <w:sz w:val="20"/>
          <w:szCs w:val="20"/>
        </w:rPr>
        <w:t>lý là Nghị định</w:t>
      </w:r>
      <w:r w:rsidR="00B55E9D" w:rsidRPr="001D0B71">
        <w:rPr>
          <w:rFonts w:ascii="Arial" w:hAnsi="Arial" w:cs="Arial"/>
          <w:sz w:val="20"/>
          <w:szCs w:val="20"/>
        </w:rPr>
        <w:t>,</w:t>
      </w:r>
      <w:r w:rsidR="00FE480D" w:rsidRPr="001D0B71">
        <w:rPr>
          <w:rFonts w:ascii="Arial" w:hAnsi="Arial" w:cs="Arial"/>
          <w:sz w:val="20"/>
          <w:szCs w:val="20"/>
        </w:rPr>
        <w:t xml:space="preserve"> </w:t>
      </w:r>
      <w:r w:rsidR="00B55E9D" w:rsidRPr="001D0B71">
        <w:rPr>
          <w:rFonts w:ascii="Arial" w:hAnsi="Arial" w:cs="Arial"/>
          <w:sz w:val="20"/>
          <w:szCs w:val="20"/>
        </w:rPr>
        <w:t>Thông tư</w:t>
      </w:r>
      <w:r w:rsidR="004D4079" w:rsidRPr="001D0B71">
        <w:rPr>
          <w:rFonts w:ascii="Arial" w:hAnsi="Arial" w:cs="Arial"/>
          <w:sz w:val="20"/>
          <w:szCs w:val="20"/>
        </w:rPr>
        <w:t xml:space="preserve"> và </w:t>
      </w:r>
      <w:r w:rsidR="00862510" w:rsidRPr="001D0B71">
        <w:rPr>
          <w:rFonts w:ascii="Arial" w:hAnsi="Arial" w:cs="Arial"/>
          <w:sz w:val="20"/>
          <w:szCs w:val="20"/>
        </w:rPr>
        <w:t xml:space="preserve">theo mô hình chi trả mở rộng. Chức năng, nhiệm vụ của BHTGVN </w:t>
      </w:r>
      <w:r w:rsidR="00532589" w:rsidRPr="001D0B71">
        <w:rPr>
          <w:rFonts w:ascii="Arial" w:hAnsi="Arial" w:cs="Arial"/>
          <w:sz w:val="20"/>
          <w:szCs w:val="20"/>
        </w:rPr>
        <w:t xml:space="preserve">bao gồm: </w:t>
      </w:r>
      <w:r w:rsidR="006964B8" w:rsidRPr="001D0B71">
        <w:rPr>
          <w:rFonts w:ascii="Arial" w:hAnsi="Arial" w:cs="Arial"/>
          <w:sz w:val="20"/>
          <w:szCs w:val="20"/>
        </w:rPr>
        <w:t>Cấp giấy chứng nhận tham gia BHTG; giám sát, kiểm tra, thu phí</w:t>
      </w:r>
      <w:r w:rsidR="004D4079" w:rsidRPr="001D0B71">
        <w:rPr>
          <w:rFonts w:ascii="Arial" w:hAnsi="Arial" w:cs="Arial"/>
          <w:sz w:val="20"/>
          <w:szCs w:val="20"/>
        </w:rPr>
        <w:t xml:space="preserve">, </w:t>
      </w:r>
      <w:r w:rsidR="006964B8" w:rsidRPr="001D0B71">
        <w:rPr>
          <w:rFonts w:ascii="Arial" w:hAnsi="Arial" w:cs="Arial"/>
          <w:sz w:val="20"/>
          <w:szCs w:val="20"/>
        </w:rPr>
        <w:t xml:space="preserve"> đầu tư</w:t>
      </w:r>
      <w:r w:rsidR="004D4079" w:rsidRPr="001D0B71">
        <w:rPr>
          <w:rFonts w:ascii="Arial" w:hAnsi="Arial" w:cs="Arial"/>
          <w:sz w:val="20"/>
          <w:szCs w:val="20"/>
        </w:rPr>
        <w:t>,</w:t>
      </w:r>
      <w:r w:rsidR="006964B8" w:rsidRPr="001D0B71">
        <w:rPr>
          <w:rFonts w:ascii="Arial" w:hAnsi="Arial" w:cs="Arial"/>
          <w:sz w:val="20"/>
          <w:szCs w:val="20"/>
        </w:rPr>
        <w:t xml:space="preserve"> tư vấn; cho vay hỗ trợ </w:t>
      </w:r>
      <w:r w:rsidR="003B1E7E" w:rsidRPr="001D0B71">
        <w:rPr>
          <w:rFonts w:ascii="Arial" w:hAnsi="Arial" w:cs="Arial"/>
          <w:sz w:val="20"/>
          <w:szCs w:val="20"/>
        </w:rPr>
        <w:t xml:space="preserve">đối </w:t>
      </w:r>
      <w:r w:rsidR="006964B8" w:rsidRPr="001D0B71">
        <w:rPr>
          <w:rFonts w:ascii="Arial" w:hAnsi="Arial" w:cs="Arial"/>
          <w:sz w:val="20"/>
          <w:szCs w:val="20"/>
        </w:rPr>
        <w:t>với những ngân hàng gặp khó khăn tạm thời; chi trả tiền gửi cho người gửi t</w:t>
      </w:r>
      <w:r w:rsidR="004A7624" w:rsidRPr="001D0B71">
        <w:rPr>
          <w:rFonts w:ascii="Arial" w:hAnsi="Arial" w:cs="Arial"/>
          <w:sz w:val="20"/>
          <w:szCs w:val="20"/>
        </w:rPr>
        <w:t>iền</w:t>
      </w:r>
      <w:r w:rsidR="006964B8" w:rsidRPr="001D0B71">
        <w:rPr>
          <w:rFonts w:ascii="Arial" w:hAnsi="Arial" w:cs="Arial"/>
          <w:sz w:val="20"/>
          <w:szCs w:val="20"/>
        </w:rPr>
        <w:t>, tham gia thanh lý</w:t>
      </w:r>
      <w:r w:rsidR="004D4079" w:rsidRPr="001D0B71">
        <w:rPr>
          <w:rFonts w:ascii="Arial" w:hAnsi="Arial" w:cs="Arial"/>
          <w:sz w:val="20"/>
          <w:szCs w:val="20"/>
        </w:rPr>
        <w:t xml:space="preserve"> thu hồi</w:t>
      </w:r>
      <w:r w:rsidR="006964B8" w:rsidRPr="001D0B71">
        <w:rPr>
          <w:rFonts w:ascii="Arial" w:hAnsi="Arial" w:cs="Arial"/>
          <w:sz w:val="20"/>
          <w:szCs w:val="20"/>
        </w:rPr>
        <w:t xml:space="preserve"> tài sản</w:t>
      </w:r>
      <w:r w:rsidR="004D4079" w:rsidRPr="001D0B71">
        <w:rPr>
          <w:rFonts w:ascii="Arial" w:hAnsi="Arial" w:cs="Arial"/>
          <w:sz w:val="20"/>
          <w:szCs w:val="20"/>
        </w:rPr>
        <w:t xml:space="preserve"> sau chi trả</w:t>
      </w:r>
      <w:r w:rsidR="006964B8" w:rsidRPr="001D0B71">
        <w:rPr>
          <w:rFonts w:ascii="Arial" w:hAnsi="Arial" w:cs="Arial"/>
          <w:sz w:val="20"/>
          <w:szCs w:val="20"/>
        </w:rPr>
        <w:t>.</w:t>
      </w:r>
    </w:p>
    <w:p w:rsidR="004D4079" w:rsidRPr="001D0B71" w:rsidRDefault="004D4079"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Tính đến tháng 6/2016, BHTGVN đang thực hiện chức năng, nhiệm vụ của tổ chức BHTG đối với 1.252 tổ chức tham gia BHTG là các ngân hàng thương mại, chi nhánh ngân hàng nước ngoài, ngân hàng liên doanh, ngân hàng 100% vốn nước ngoài, ngân hàng hợp tác xã, quỹ tín dụng nhân dân và tổ chức tài chính vi mô, với hơn 40 triệu tài khoản tiền gửi được bảo hiểm</w:t>
      </w:r>
      <w:r w:rsidR="003B1E7E" w:rsidRPr="001D0B71">
        <w:rPr>
          <w:rFonts w:ascii="Arial" w:hAnsi="Arial" w:cs="Arial"/>
          <w:sz w:val="20"/>
          <w:szCs w:val="20"/>
        </w:rPr>
        <w:t>.</w:t>
      </w:r>
      <w:r w:rsidRPr="001D0B71">
        <w:rPr>
          <w:rFonts w:ascii="Arial" w:hAnsi="Arial" w:cs="Arial"/>
          <w:sz w:val="20"/>
          <w:szCs w:val="20"/>
        </w:rPr>
        <w:t xml:space="preserve"> BHTGVN đã chi trả tiền gửi được bảo hiểm cho 1.793 người gửi tiền tại 39 tổ chứ</w:t>
      </w:r>
      <w:r w:rsidR="00FE255A" w:rsidRPr="001D0B71">
        <w:rPr>
          <w:rFonts w:ascii="Arial" w:hAnsi="Arial" w:cs="Arial"/>
          <w:sz w:val="20"/>
          <w:szCs w:val="20"/>
        </w:rPr>
        <w:t>c tham gia BHTG và cho vay hỗ trợ tài chính đối với 1 số tổ chức tham gia BHTG là quỹ tín dụng nhân dân gặp khó khăn tạm thời về khả năng chi trả.</w:t>
      </w:r>
    </w:p>
    <w:p w:rsidR="003B1E7E" w:rsidRPr="001D0B71" w:rsidRDefault="00862510"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Nhằm hoàn thiện khung</w:t>
      </w:r>
      <w:r w:rsidR="006964B8" w:rsidRPr="001D0B71">
        <w:rPr>
          <w:rFonts w:ascii="Arial" w:hAnsi="Arial" w:cs="Arial"/>
          <w:sz w:val="20"/>
          <w:szCs w:val="20"/>
        </w:rPr>
        <w:t xml:space="preserve"> hành lang</w:t>
      </w:r>
      <w:r w:rsidRPr="001D0B71">
        <w:rPr>
          <w:rFonts w:ascii="Arial" w:hAnsi="Arial" w:cs="Arial"/>
          <w:sz w:val="20"/>
          <w:szCs w:val="20"/>
        </w:rPr>
        <w:t xml:space="preserve"> pháp lý cho hoạt động BHTG, ngày 18/6/2012 Quốc hội đã ban hành Luật BHTG số 06</w:t>
      </w:r>
      <w:r w:rsidR="00BA2F76" w:rsidRPr="001D0B71">
        <w:rPr>
          <w:rFonts w:ascii="Arial" w:hAnsi="Arial" w:cs="Arial"/>
          <w:sz w:val="20"/>
          <w:szCs w:val="20"/>
        </w:rPr>
        <w:t>/2012/QH13</w:t>
      </w:r>
      <w:r w:rsidR="00502495" w:rsidRPr="001D0B71">
        <w:rPr>
          <w:rFonts w:ascii="Arial" w:hAnsi="Arial" w:cs="Arial"/>
          <w:sz w:val="20"/>
          <w:szCs w:val="20"/>
        </w:rPr>
        <w:t xml:space="preserve"> </w:t>
      </w:r>
      <w:r w:rsidRPr="001D0B71">
        <w:rPr>
          <w:rFonts w:ascii="Arial" w:hAnsi="Arial" w:cs="Arial"/>
          <w:sz w:val="20"/>
          <w:szCs w:val="20"/>
        </w:rPr>
        <w:t>và chính thức có hiệu lực vào ngày 01/01/2013.</w:t>
      </w:r>
      <w:r w:rsidR="00792636" w:rsidRPr="001D0B71">
        <w:rPr>
          <w:rFonts w:ascii="Arial" w:hAnsi="Arial" w:cs="Arial"/>
          <w:sz w:val="20"/>
          <w:szCs w:val="20"/>
        </w:rPr>
        <w:t xml:space="preserve"> </w:t>
      </w:r>
      <w:r w:rsidR="003B1E7E" w:rsidRPr="001D0B71">
        <w:rPr>
          <w:rFonts w:ascii="Arial" w:hAnsi="Arial" w:cs="Arial"/>
          <w:sz w:val="20"/>
          <w:szCs w:val="20"/>
        </w:rPr>
        <w:t>Chức năng, nhiệm vụ của BHTGVN</w:t>
      </w:r>
      <w:r w:rsidR="00502495" w:rsidRPr="001D0B71">
        <w:rPr>
          <w:rFonts w:ascii="Arial" w:hAnsi="Arial" w:cs="Arial"/>
          <w:sz w:val="20"/>
          <w:szCs w:val="20"/>
        </w:rPr>
        <w:t xml:space="preserve"> </w:t>
      </w:r>
      <w:r w:rsidR="003B1E7E" w:rsidRPr="001D0B71">
        <w:rPr>
          <w:rFonts w:ascii="Arial" w:hAnsi="Arial" w:cs="Arial"/>
          <w:sz w:val="20"/>
          <w:szCs w:val="20"/>
        </w:rPr>
        <w:t>về cơ bản không thay đổi nhiều so với trước khi chưa có Luật.</w:t>
      </w:r>
      <w:r w:rsidR="008C75A4" w:rsidRPr="001D0B71">
        <w:rPr>
          <w:rFonts w:ascii="Arial" w:hAnsi="Arial" w:cs="Arial"/>
          <w:sz w:val="20"/>
          <w:szCs w:val="20"/>
        </w:rPr>
        <w:t xml:space="preserve"> </w:t>
      </w:r>
      <w:r w:rsidR="00A82CA3" w:rsidRPr="001D0B71">
        <w:rPr>
          <w:rFonts w:ascii="Arial" w:hAnsi="Arial" w:cs="Arial"/>
          <w:sz w:val="20"/>
          <w:szCs w:val="20"/>
        </w:rPr>
        <w:t xml:space="preserve">Các hoạt động chủ yếu của </w:t>
      </w:r>
      <w:r w:rsidR="008C75A4" w:rsidRPr="001D0B71">
        <w:rPr>
          <w:rFonts w:ascii="Arial" w:hAnsi="Arial" w:cs="Arial"/>
          <w:sz w:val="20"/>
          <w:szCs w:val="20"/>
        </w:rPr>
        <w:t>BHTGVN</w:t>
      </w:r>
      <w:r w:rsidR="00A82CA3" w:rsidRPr="001D0B71">
        <w:rPr>
          <w:rFonts w:ascii="Arial" w:hAnsi="Arial" w:cs="Arial"/>
          <w:sz w:val="20"/>
          <w:szCs w:val="20"/>
        </w:rPr>
        <w:t xml:space="preserve"> </w:t>
      </w:r>
      <w:r w:rsidR="008C75A4" w:rsidRPr="001D0B71">
        <w:rPr>
          <w:rFonts w:ascii="Arial" w:hAnsi="Arial" w:cs="Arial"/>
          <w:sz w:val="20"/>
          <w:szCs w:val="20"/>
        </w:rPr>
        <w:t xml:space="preserve">tham gia vào quá trình xử lý các TCTD có vấn đề </w:t>
      </w:r>
      <w:r w:rsidR="00A82CA3" w:rsidRPr="001D0B71">
        <w:rPr>
          <w:rFonts w:ascii="Arial" w:hAnsi="Arial" w:cs="Arial"/>
          <w:sz w:val="20"/>
          <w:szCs w:val="20"/>
        </w:rPr>
        <w:t>bao gồm:</w:t>
      </w:r>
      <w:r w:rsidR="008C75A4" w:rsidRPr="001D0B71">
        <w:rPr>
          <w:rFonts w:ascii="Arial" w:hAnsi="Arial" w:cs="Arial"/>
          <w:sz w:val="20"/>
          <w:szCs w:val="20"/>
        </w:rPr>
        <w:t xml:space="preserve"> theo dõi giám sát</w:t>
      </w:r>
      <w:r w:rsidR="00A82CA3" w:rsidRPr="001D0B71">
        <w:rPr>
          <w:rFonts w:ascii="Arial" w:hAnsi="Arial" w:cs="Arial"/>
          <w:sz w:val="20"/>
          <w:szCs w:val="20"/>
        </w:rPr>
        <w:t>, là thành viên của Ban</w:t>
      </w:r>
      <w:r w:rsidR="008C75A4" w:rsidRPr="001D0B71">
        <w:rPr>
          <w:rFonts w:ascii="Arial" w:hAnsi="Arial" w:cs="Arial"/>
          <w:sz w:val="20"/>
          <w:szCs w:val="20"/>
        </w:rPr>
        <w:t xml:space="preserve"> kiểm soát đặc biệt khi tổ chức tín dụng bị đặt</w:t>
      </w:r>
      <w:r w:rsidR="009E3C18" w:rsidRPr="001D0B71">
        <w:rPr>
          <w:rFonts w:ascii="Arial" w:hAnsi="Arial" w:cs="Arial"/>
          <w:sz w:val="20"/>
          <w:szCs w:val="20"/>
        </w:rPr>
        <w:t xml:space="preserve"> </w:t>
      </w:r>
      <w:r w:rsidR="008C75A4" w:rsidRPr="001D0B71">
        <w:rPr>
          <w:rFonts w:ascii="Arial" w:hAnsi="Arial" w:cs="Arial"/>
          <w:sz w:val="20"/>
          <w:szCs w:val="20"/>
        </w:rPr>
        <w:t>vào tình trạng kiểm soát đặc biệ</w:t>
      </w:r>
      <w:r w:rsidR="009E3C18" w:rsidRPr="001D0B71">
        <w:rPr>
          <w:rFonts w:ascii="Arial" w:hAnsi="Arial" w:cs="Arial"/>
          <w:sz w:val="20"/>
          <w:szCs w:val="20"/>
        </w:rPr>
        <w:t xml:space="preserve">t, </w:t>
      </w:r>
      <w:r w:rsidR="008C75A4" w:rsidRPr="001D0B71">
        <w:rPr>
          <w:rFonts w:ascii="Arial" w:hAnsi="Arial" w:cs="Arial"/>
          <w:sz w:val="20"/>
          <w:szCs w:val="20"/>
        </w:rPr>
        <w:t>chi trả tiền gửi được bảo hiểm cho người gửi tiền khi tổ chức tín dụng bị đổ vỡ và tham gia vào quá trình thanh lý thu hồi tài sản sau khi tổ chức tín dụng bị đổ vỡ</w:t>
      </w:r>
      <w:r w:rsidR="00A82CA3" w:rsidRPr="001D0B71">
        <w:rPr>
          <w:rFonts w:ascii="Arial" w:hAnsi="Arial" w:cs="Arial"/>
          <w:sz w:val="20"/>
          <w:szCs w:val="20"/>
        </w:rPr>
        <w:t xml:space="preserve">. </w:t>
      </w:r>
      <w:r w:rsidR="00105F63" w:rsidRPr="001D0B71">
        <w:rPr>
          <w:rFonts w:ascii="Arial" w:hAnsi="Arial" w:cs="Arial"/>
          <w:sz w:val="20"/>
          <w:szCs w:val="20"/>
        </w:rPr>
        <w:t>N</w:t>
      </w:r>
      <w:r w:rsidR="00502495" w:rsidRPr="001D0B71">
        <w:rPr>
          <w:rFonts w:ascii="Arial" w:hAnsi="Arial" w:cs="Arial"/>
          <w:sz w:val="20"/>
          <w:szCs w:val="20"/>
        </w:rPr>
        <w:t>ghiệp vụ</w:t>
      </w:r>
      <w:r w:rsidR="00105F63" w:rsidRPr="001D0B71">
        <w:rPr>
          <w:rFonts w:ascii="Arial" w:hAnsi="Arial" w:cs="Arial"/>
          <w:sz w:val="20"/>
          <w:szCs w:val="20"/>
        </w:rPr>
        <w:t xml:space="preserve"> cho vay</w:t>
      </w:r>
      <w:r w:rsidR="00792636" w:rsidRPr="001D0B71">
        <w:rPr>
          <w:rFonts w:ascii="Arial" w:hAnsi="Arial" w:cs="Arial"/>
          <w:sz w:val="20"/>
          <w:szCs w:val="20"/>
        </w:rPr>
        <w:t xml:space="preserve"> hỗ trợ</w:t>
      </w:r>
      <w:r w:rsidR="00105F63" w:rsidRPr="001D0B71">
        <w:rPr>
          <w:rFonts w:ascii="Arial" w:hAnsi="Arial" w:cs="Arial"/>
          <w:sz w:val="20"/>
          <w:szCs w:val="20"/>
        </w:rPr>
        <w:t>, bảo lãnh đối với</w:t>
      </w:r>
      <w:r w:rsidR="00792636" w:rsidRPr="001D0B71">
        <w:rPr>
          <w:rFonts w:ascii="Arial" w:hAnsi="Arial" w:cs="Arial"/>
          <w:sz w:val="20"/>
          <w:szCs w:val="20"/>
        </w:rPr>
        <w:t xml:space="preserve"> các tổ chức tham gia BHTG</w:t>
      </w:r>
      <w:r w:rsidR="00105F63" w:rsidRPr="001D0B71">
        <w:rPr>
          <w:rFonts w:ascii="Arial" w:hAnsi="Arial" w:cs="Arial"/>
          <w:sz w:val="20"/>
          <w:szCs w:val="20"/>
        </w:rPr>
        <w:t xml:space="preserve"> khi </w:t>
      </w:r>
      <w:r w:rsidR="00792636" w:rsidRPr="001D0B71">
        <w:rPr>
          <w:rFonts w:ascii="Arial" w:hAnsi="Arial" w:cs="Arial"/>
          <w:sz w:val="20"/>
          <w:szCs w:val="20"/>
        </w:rPr>
        <w:t xml:space="preserve">gặp khó khăn tạm thời không </w:t>
      </w:r>
      <w:r w:rsidR="005C08BD" w:rsidRPr="001D0B71">
        <w:rPr>
          <w:rFonts w:ascii="Arial" w:hAnsi="Arial" w:cs="Arial"/>
          <w:sz w:val="20"/>
          <w:szCs w:val="20"/>
        </w:rPr>
        <w:t>được giao cho BHTGVN thực hiện</w:t>
      </w:r>
      <w:r w:rsidR="00792636" w:rsidRPr="001D0B71">
        <w:rPr>
          <w:rFonts w:ascii="Arial" w:hAnsi="Arial" w:cs="Arial"/>
          <w:sz w:val="20"/>
          <w:szCs w:val="20"/>
        </w:rPr>
        <w:t>. Đây là một điểm khác so với các văn bản pháp lý ban hành trước Luật.</w:t>
      </w:r>
      <w:r w:rsidR="004D4079" w:rsidRPr="001D0B71">
        <w:rPr>
          <w:rFonts w:ascii="Arial" w:hAnsi="Arial" w:cs="Arial"/>
          <w:sz w:val="20"/>
          <w:szCs w:val="20"/>
        </w:rPr>
        <w:t xml:space="preserve"> Điều này, </w:t>
      </w:r>
      <w:r w:rsidR="005C08BD" w:rsidRPr="001D0B71">
        <w:rPr>
          <w:rFonts w:ascii="Arial" w:hAnsi="Arial" w:cs="Arial"/>
          <w:sz w:val="20"/>
          <w:szCs w:val="20"/>
        </w:rPr>
        <w:t xml:space="preserve">phần nào </w:t>
      </w:r>
      <w:r w:rsidR="004D4079" w:rsidRPr="001D0B71">
        <w:rPr>
          <w:rFonts w:ascii="Arial" w:hAnsi="Arial" w:cs="Arial"/>
          <w:sz w:val="20"/>
          <w:szCs w:val="20"/>
        </w:rPr>
        <w:t xml:space="preserve">làm giảm vai trò của BHTGVN trong quá trình </w:t>
      </w:r>
      <w:r w:rsidR="00105F63" w:rsidRPr="001D0B71">
        <w:rPr>
          <w:rFonts w:ascii="Arial" w:hAnsi="Arial" w:cs="Arial"/>
          <w:sz w:val="20"/>
          <w:szCs w:val="20"/>
        </w:rPr>
        <w:t xml:space="preserve">tham gia </w:t>
      </w:r>
      <w:r w:rsidR="004D4079" w:rsidRPr="001D0B71">
        <w:rPr>
          <w:rFonts w:ascii="Arial" w:hAnsi="Arial" w:cs="Arial"/>
          <w:sz w:val="20"/>
          <w:szCs w:val="20"/>
        </w:rPr>
        <w:t>tái cấu trúc hệ thống ngân hàng</w:t>
      </w:r>
      <w:r w:rsidR="00105F63" w:rsidRPr="001D0B71">
        <w:rPr>
          <w:rFonts w:ascii="Arial" w:hAnsi="Arial" w:cs="Arial"/>
          <w:sz w:val="20"/>
          <w:szCs w:val="20"/>
        </w:rPr>
        <w:t>.</w:t>
      </w:r>
      <w:r w:rsidR="004D4079" w:rsidRPr="001D0B71">
        <w:rPr>
          <w:rFonts w:ascii="Arial" w:hAnsi="Arial" w:cs="Arial"/>
          <w:sz w:val="20"/>
          <w:szCs w:val="20"/>
        </w:rPr>
        <w:t xml:space="preserve"> </w:t>
      </w:r>
    </w:p>
    <w:p w:rsidR="00F73180" w:rsidRPr="001D0B71" w:rsidRDefault="00F73180" w:rsidP="001D0B71">
      <w:pPr>
        <w:spacing w:before="120" w:after="0" w:line="240" w:lineRule="auto"/>
        <w:ind w:firstLine="567"/>
        <w:jc w:val="both"/>
        <w:rPr>
          <w:rFonts w:ascii="Arial" w:hAnsi="Arial" w:cs="Arial"/>
          <w:i/>
          <w:sz w:val="20"/>
          <w:szCs w:val="20"/>
        </w:rPr>
      </w:pPr>
      <w:r w:rsidRPr="001D0B71">
        <w:rPr>
          <w:rFonts w:ascii="Arial" w:hAnsi="Arial" w:cs="Arial"/>
          <w:i/>
          <w:sz w:val="20"/>
          <w:szCs w:val="20"/>
        </w:rPr>
        <w:t xml:space="preserve">Xử lý ngân hàng có khó khăn: Mua với giá </w:t>
      </w:r>
      <w:r w:rsidR="001D0B71">
        <w:rPr>
          <w:rFonts w:ascii="Arial" w:hAnsi="Arial" w:cs="Arial"/>
          <w:i/>
          <w:sz w:val="20"/>
          <w:szCs w:val="20"/>
          <w:lang w:val="en-US"/>
        </w:rPr>
        <w:t>0</w:t>
      </w:r>
      <w:r w:rsidRPr="001D0B71">
        <w:rPr>
          <w:rFonts w:ascii="Arial" w:hAnsi="Arial" w:cs="Arial"/>
          <w:i/>
          <w:sz w:val="20"/>
          <w:szCs w:val="20"/>
        </w:rPr>
        <w:t xml:space="preserve"> đồng</w:t>
      </w:r>
    </w:p>
    <w:p w:rsidR="00532589" w:rsidRPr="001D0B71" w:rsidRDefault="00C52147"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Hoạt động tái cấu trúc hệ thống ngân hàng giai đoạn 2011-2015 đã đạt được những kết quả nhất định. Ngân hàng Nhà nước đã sử dụng đồng bộ nhiều giải pháp trong đó có</w:t>
      </w:r>
      <w:r w:rsidR="00B676CB" w:rsidRPr="001D0B71">
        <w:rPr>
          <w:rFonts w:ascii="Arial" w:hAnsi="Arial" w:cs="Arial"/>
          <w:sz w:val="20"/>
          <w:szCs w:val="20"/>
        </w:rPr>
        <w:t xml:space="preserve"> giải pháp</w:t>
      </w:r>
      <w:r w:rsidRPr="001D0B71">
        <w:rPr>
          <w:rFonts w:ascii="Arial" w:hAnsi="Arial" w:cs="Arial"/>
          <w:sz w:val="20"/>
          <w:szCs w:val="20"/>
        </w:rPr>
        <w:t xml:space="preserve"> mua 3 ngân hàng yếu kém </w:t>
      </w:r>
      <w:r w:rsidR="00205E7A" w:rsidRPr="001D0B71">
        <w:rPr>
          <w:rFonts w:ascii="Arial" w:hAnsi="Arial" w:cs="Arial"/>
          <w:sz w:val="20"/>
          <w:szCs w:val="20"/>
        </w:rPr>
        <w:t>(Ngân hàng xây dựng Việt Nam VNCB, Ocean Bank, GP bank) với giá 0 đồng</w:t>
      </w:r>
      <w:r w:rsidR="00D107F3" w:rsidRPr="001D0B71">
        <w:rPr>
          <w:rFonts w:ascii="Arial" w:hAnsi="Arial" w:cs="Arial"/>
          <w:sz w:val="20"/>
          <w:szCs w:val="20"/>
        </w:rPr>
        <w:t xml:space="preserve">. </w:t>
      </w:r>
      <w:r w:rsidR="00FE2817" w:rsidRPr="001D0B71">
        <w:rPr>
          <w:rFonts w:ascii="Arial" w:hAnsi="Arial" w:cs="Arial"/>
          <w:sz w:val="20"/>
          <w:szCs w:val="20"/>
        </w:rPr>
        <w:lastRenderedPageBreak/>
        <w:t>G</w:t>
      </w:r>
      <w:r w:rsidR="00D107F3" w:rsidRPr="001D0B71">
        <w:rPr>
          <w:rFonts w:ascii="Arial" w:hAnsi="Arial" w:cs="Arial"/>
          <w:sz w:val="20"/>
          <w:szCs w:val="20"/>
        </w:rPr>
        <w:t>iải pháp</w:t>
      </w:r>
      <w:r w:rsidR="00FE2817" w:rsidRPr="001D0B71">
        <w:rPr>
          <w:rFonts w:ascii="Arial" w:hAnsi="Arial" w:cs="Arial"/>
          <w:sz w:val="20"/>
          <w:szCs w:val="20"/>
        </w:rPr>
        <w:t xml:space="preserve"> này</w:t>
      </w:r>
      <w:r w:rsidR="00D107F3" w:rsidRPr="001D0B71">
        <w:rPr>
          <w:rFonts w:ascii="Arial" w:hAnsi="Arial" w:cs="Arial"/>
          <w:sz w:val="20"/>
          <w:szCs w:val="20"/>
        </w:rPr>
        <w:t xml:space="preserve"> chưa từng có trong tiến trình tái cơ cấu các ngân hàng Việt Nam. </w:t>
      </w:r>
      <w:r w:rsidR="00FE2817" w:rsidRPr="001D0B71">
        <w:rPr>
          <w:rFonts w:ascii="Arial" w:hAnsi="Arial" w:cs="Arial"/>
          <w:sz w:val="20"/>
          <w:szCs w:val="20"/>
        </w:rPr>
        <w:t>Việc Ngân hàng Nhà nước mua ngân hàng yếu kém với giá 0 đồng</w:t>
      </w:r>
      <w:r w:rsidR="00516AA4" w:rsidRPr="001D0B71">
        <w:rPr>
          <w:rFonts w:ascii="Arial" w:hAnsi="Arial" w:cs="Arial"/>
          <w:sz w:val="20"/>
          <w:szCs w:val="20"/>
        </w:rPr>
        <w:t>,</w:t>
      </w:r>
      <w:r w:rsidR="00FE2817" w:rsidRPr="001D0B71">
        <w:rPr>
          <w:rFonts w:ascii="Arial" w:hAnsi="Arial" w:cs="Arial"/>
          <w:sz w:val="20"/>
          <w:szCs w:val="20"/>
        </w:rPr>
        <w:t xml:space="preserve"> </w:t>
      </w:r>
      <w:r w:rsidR="00D45746" w:rsidRPr="001D0B71">
        <w:rPr>
          <w:rFonts w:ascii="Arial" w:hAnsi="Arial" w:cs="Arial"/>
          <w:sz w:val="20"/>
          <w:szCs w:val="20"/>
        </w:rPr>
        <w:t>quyền lợi của người gửi tiền</w:t>
      </w:r>
      <w:r w:rsidR="005F4B7E" w:rsidRPr="001D0B71">
        <w:rPr>
          <w:rFonts w:ascii="Arial" w:hAnsi="Arial" w:cs="Arial"/>
          <w:sz w:val="20"/>
          <w:szCs w:val="20"/>
        </w:rPr>
        <w:t xml:space="preserve"> đã đảm bảo</w:t>
      </w:r>
      <w:r w:rsidR="00D45746" w:rsidRPr="001D0B71">
        <w:rPr>
          <w:rFonts w:ascii="Arial" w:hAnsi="Arial" w:cs="Arial"/>
          <w:sz w:val="20"/>
          <w:szCs w:val="20"/>
        </w:rPr>
        <w:t>, ngăn chặn rủi ro hệ thống, không sử dụng đến nguồn ngân sách nhà nước và đẩy nhanh quá trình tái cơ cấ</w:t>
      </w:r>
      <w:r w:rsidR="005F4B7E" w:rsidRPr="001D0B71">
        <w:rPr>
          <w:rFonts w:ascii="Arial" w:hAnsi="Arial" w:cs="Arial"/>
          <w:sz w:val="20"/>
          <w:szCs w:val="20"/>
        </w:rPr>
        <w:t>u các ngân hàng</w:t>
      </w:r>
      <w:r w:rsidR="0051502A" w:rsidRPr="001D0B71">
        <w:rPr>
          <w:rFonts w:ascii="Arial" w:hAnsi="Arial" w:cs="Arial"/>
          <w:sz w:val="20"/>
          <w:szCs w:val="20"/>
        </w:rPr>
        <w:t>. Tuy nhiên, đây</w:t>
      </w:r>
      <w:r w:rsidR="00B676CB" w:rsidRPr="001D0B71">
        <w:rPr>
          <w:rFonts w:ascii="Arial" w:hAnsi="Arial" w:cs="Arial"/>
          <w:sz w:val="20"/>
          <w:szCs w:val="20"/>
        </w:rPr>
        <w:t xml:space="preserve"> </w:t>
      </w:r>
      <w:r w:rsidR="00610496" w:rsidRPr="001D0B71">
        <w:rPr>
          <w:rFonts w:ascii="Arial" w:hAnsi="Arial" w:cs="Arial"/>
          <w:sz w:val="20"/>
          <w:szCs w:val="20"/>
        </w:rPr>
        <w:t>là bước đi đầu ti</w:t>
      </w:r>
      <w:r w:rsidR="00516AA4" w:rsidRPr="001D0B71">
        <w:rPr>
          <w:rFonts w:ascii="Arial" w:hAnsi="Arial" w:cs="Arial"/>
          <w:sz w:val="20"/>
          <w:szCs w:val="20"/>
        </w:rPr>
        <w:t>ên</w:t>
      </w:r>
      <w:r w:rsidR="00610496" w:rsidRPr="001D0B71">
        <w:rPr>
          <w:rFonts w:ascii="Arial" w:hAnsi="Arial" w:cs="Arial"/>
          <w:sz w:val="20"/>
          <w:szCs w:val="20"/>
        </w:rPr>
        <w:t xml:space="preserve"> hướng đến khuôn khổ phù hợp về thanh lý và phá sả</w:t>
      </w:r>
      <w:r w:rsidR="00FE2817" w:rsidRPr="001D0B71">
        <w:rPr>
          <w:rFonts w:ascii="Arial" w:hAnsi="Arial" w:cs="Arial"/>
          <w:sz w:val="20"/>
          <w:szCs w:val="20"/>
        </w:rPr>
        <w:t>n ngân hàng</w:t>
      </w:r>
      <w:r w:rsidR="00610496" w:rsidRPr="001D0B71">
        <w:rPr>
          <w:rFonts w:ascii="Arial" w:hAnsi="Arial" w:cs="Arial"/>
          <w:sz w:val="20"/>
          <w:szCs w:val="20"/>
        </w:rPr>
        <w:t>.</w:t>
      </w:r>
      <w:r w:rsidR="00D107F3" w:rsidRPr="001D0B71">
        <w:rPr>
          <w:rFonts w:ascii="Arial" w:hAnsi="Arial" w:cs="Arial"/>
          <w:sz w:val="20"/>
          <w:szCs w:val="20"/>
        </w:rPr>
        <w:t xml:space="preserve"> </w:t>
      </w:r>
    </w:p>
    <w:p w:rsidR="00F73180" w:rsidRPr="001D0B71" w:rsidRDefault="00F73180" w:rsidP="001D0B71">
      <w:pPr>
        <w:spacing w:before="120" w:after="0" w:line="240" w:lineRule="auto"/>
        <w:ind w:firstLine="567"/>
        <w:jc w:val="both"/>
        <w:rPr>
          <w:rFonts w:ascii="Arial" w:hAnsi="Arial" w:cs="Arial"/>
          <w:b/>
          <w:sz w:val="20"/>
          <w:szCs w:val="20"/>
        </w:rPr>
      </w:pPr>
      <w:r w:rsidRPr="001D0B71">
        <w:rPr>
          <w:rFonts w:ascii="Arial" w:hAnsi="Arial" w:cs="Arial"/>
          <w:b/>
          <w:sz w:val="20"/>
          <w:szCs w:val="20"/>
        </w:rPr>
        <w:t>Yếu tố tiên quyết cho phép “</w:t>
      </w:r>
      <w:r w:rsidR="00516AA4" w:rsidRPr="001D0B71">
        <w:rPr>
          <w:rFonts w:ascii="Arial" w:hAnsi="Arial" w:cs="Arial"/>
          <w:b/>
          <w:sz w:val="20"/>
          <w:szCs w:val="20"/>
        </w:rPr>
        <w:t xml:space="preserve">Công cụ BHTG </w:t>
      </w:r>
      <w:r w:rsidR="00473359" w:rsidRPr="001D0B71">
        <w:rPr>
          <w:rFonts w:ascii="Arial" w:hAnsi="Arial" w:cs="Arial"/>
          <w:b/>
          <w:sz w:val="20"/>
          <w:szCs w:val="20"/>
        </w:rPr>
        <w:t>cần được</w:t>
      </w:r>
      <w:r w:rsidRPr="001D0B71">
        <w:rPr>
          <w:rFonts w:ascii="Arial" w:hAnsi="Arial" w:cs="Arial"/>
          <w:b/>
          <w:sz w:val="20"/>
          <w:szCs w:val="20"/>
        </w:rPr>
        <w:t xml:space="preserve"> </w:t>
      </w:r>
      <w:r w:rsidR="00516AA4" w:rsidRPr="001D0B71">
        <w:rPr>
          <w:rFonts w:ascii="Arial" w:hAnsi="Arial" w:cs="Arial"/>
          <w:b/>
          <w:sz w:val="20"/>
          <w:szCs w:val="20"/>
        </w:rPr>
        <w:t>phát huy tối đa</w:t>
      </w:r>
      <w:r w:rsidRPr="001D0B71">
        <w:rPr>
          <w:rFonts w:ascii="Arial" w:hAnsi="Arial" w:cs="Arial"/>
          <w:b/>
          <w:sz w:val="20"/>
          <w:szCs w:val="20"/>
        </w:rPr>
        <w:t>”</w:t>
      </w:r>
    </w:p>
    <w:p w:rsidR="00B676CB" w:rsidRPr="001D0B71" w:rsidRDefault="0051502A" w:rsidP="001D0B71">
      <w:pPr>
        <w:spacing w:before="120" w:after="0" w:line="240" w:lineRule="auto"/>
        <w:ind w:firstLine="567"/>
        <w:jc w:val="both"/>
        <w:rPr>
          <w:rFonts w:ascii="Arial" w:hAnsi="Arial" w:cs="Arial"/>
          <w:sz w:val="20"/>
          <w:szCs w:val="20"/>
        </w:rPr>
      </w:pPr>
      <w:r w:rsidRPr="001D0B71">
        <w:rPr>
          <w:rFonts w:ascii="Arial" w:hAnsi="Arial" w:cs="Arial"/>
          <w:sz w:val="20"/>
          <w:szCs w:val="20"/>
        </w:rPr>
        <w:t>Thực tiễn</w:t>
      </w:r>
      <w:r w:rsidR="0075226D" w:rsidRPr="001D0B71">
        <w:rPr>
          <w:rFonts w:ascii="Arial" w:hAnsi="Arial" w:cs="Arial"/>
          <w:sz w:val="20"/>
          <w:szCs w:val="20"/>
        </w:rPr>
        <w:t xml:space="preserve"> hoạt động của BHTGVN hơn 16 năm</w:t>
      </w:r>
      <w:r w:rsidR="001C3B02" w:rsidRPr="001D0B71">
        <w:rPr>
          <w:rFonts w:ascii="Arial" w:hAnsi="Arial" w:cs="Arial"/>
          <w:sz w:val="20"/>
          <w:szCs w:val="20"/>
        </w:rPr>
        <w:t xml:space="preserve"> qua</w:t>
      </w:r>
      <w:r w:rsidR="00CC2202" w:rsidRPr="001D0B71">
        <w:rPr>
          <w:rFonts w:ascii="Arial" w:hAnsi="Arial" w:cs="Arial"/>
          <w:sz w:val="20"/>
          <w:szCs w:val="20"/>
        </w:rPr>
        <w:t xml:space="preserve"> đã </w:t>
      </w:r>
      <w:r w:rsidR="0075226D" w:rsidRPr="001D0B71">
        <w:rPr>
          <w:rFonts w:ascii="Arial" w:hAnsi="Arial" w:cs="Arial"/>
          <w:sz w:val="20"/>
          <w:szCs w:val="20"/>
        </w:rPr>
        <w:t>bảo vệ tốt quyền lợi của người gửi tiền</w:t>
      </w:r>
      <w:r w:rsidR="00F63639" w:rsidRPr="001D0B71">
        <w:rPr>
          <w:rFonts w:ascii="Arial" w:hAnsi="Arial" w:cs="Arial"/>
          <w:sz w:val="20"/>
          <w:szCs w:val="20"/>
        </w:rPr>
        <w:t>,</w:t>
      </w:r>
      <w:r w:rsidR="0075226D" w:rsidRPr="001D0B71">
        <w:rPr>
          <w:rFonts w:ascii="Arial" w:hAnsi="Arial" w:cs="Arial"/>
          <w:sz w:val="20"/>
          <w:szCs w:val="20"/>
        </w:rPr>
        <w:t xml:space="preserve"> góp phần bảo đảm an toàn hoạt động của ngân hàng</w:t>
      </w:r>
      <w:r w:rsidR="001C3B02" w:rsidRPr="001D0B71">
        <w:rPr>
          <w:rFonts w:ascii="Arial" w:hAnsi="Arial" w:cs="Arial"/>
          <w:sz w:val="20"/>
          <w:szCs w:val="20"/>
        </w:rPr>
        <w:t>, nâng cao niềm tin của công chúng đối với hệ thống ngân hàng</w:t>
      </w:r>
      <w:r w:rsidR="0075226D" w:rsidRPr="001D0B71">
        <w:rPr>
          <w:rFonts w:ascii="Arial" w:hAnsi="Arial" w:cs="Arial"/>
          <w:sz w:val="20"/>
          <w:szCs w:val="20"/>
        </w:rPr>
        <w:t xml:space="preserve">. </w:t>
      </w:r>
      <w:r w:rsidR="006403A4" w:rsidRPr="001D0B71">
        <w:rPr>
          <w:rFonts w:ascii="Arial" w:hAnsi="Arial" w:cs="Arial"/>
          <w:sz w:val="20"/>
          <w:szCs w:val="20"/>
        </w:rPr>
        <w:t>T</w:t>
      </w:r>
      <w:r w:rsidR="009C2D6C" w:rsidRPr="001D0B71">
        <w:rPr>
          <w:rFonts w:ascii="Arial" w:hAnsi="Arial" w:cs="Arial"/>
          <w:sz w:val="20"/>
          <w:szCs w:val="20"/>
        </w:rPr>
        <w:t>rong</w:t>
      </w:r>
      <w:r w:rsidR="006403A4" w:rsidRPr="001D0B71">
        <w:rPr>
          <w:rFonts w:ascii="Arial" w:hAnsi="Arial" w:cs="Arial"/>
          <w:sz w:val="20"/>
          <w:szCs w:val="20"/>
        </w:rPr>
        <w:t xml:space="preserve"> thời gian tới, </w:t>
      </w:r>
      <w:r w:rsidR="009C2D6C" w:rsidRPr="001D0B71">
        <w:rPr>
          <w:rFonts w:ascii="Arial" w:hAnsi="Arial" w:cs="Arial"/>
          <w:sz w:val="20"/>
          <w:szCs w:val="20"/>
        </w:rPr>
        <w:t>Việt Nam</w:t>
      </w:r>
      <w:r w:rsidR="006403A4" w:rsidRPr="001D0B71">
        <w:rPr>
          <w:rFonts w:ascii="Arial" w:hAnsi="Arial" w:cs="Arial"/>
          <w:sz w:val="20"/>
          <w:szCs w:val="20"/>
        </w:rPr>
        <w:t xml:space="preserve"> đang ngày càng </w:t>
      </w:r>
      <w:r w:rsidR="009C2D6C" w:rsidRPr="001D0B71">
        <w:rPr>
          <w:rFonts w:ascii="Arial" w:hAnsi="Arial" w:cs="Arial"/>
          <w:sz w:val="20"/>
          <w:szCs w:val="20"/>
        </w:rPr>
        <w:t xml:space="preserve">hội nhập sâu rộng với kinh tế thế giới, hoạt động trong lĩnh vực tài </w:t>
      </w:r>
      <w:r w:rsidR="001C3B02" w:rsidRPr="001D0B71">
        <w:rPr>
          <w:rFonts w:ascii="Arial" w:hAnsi="Arial" w:cs="Arial"/>
          <w:sz w:val="20"/>
          <w:szCs w:val="20"/>
        </w:rPr>
        <w:t>c</w:t>
      </w:r>
      <w:r w:rsidR="009C2D6C" w:rsidRPr="001D0B71">
        <w:rPr>
          <w:rFonts w:ascii="Arial" w:hAnsi="Arial" w:cs="Arial"/>
          <w:sz w:val="20"/>
          <w:szCs w:val="20"/>
        </w:rPr>
        <w:t>hính ngân hàng ẩn chứa nhiều rủi ro</w:t>
      </w:r>
      <w:r w:rsidR="00CC2202" w:rsidRPr="001D0B71">
        <w:rPr>
          <w:rFonts w:ascii="Arial" w:hAnsi="Arial" w:cs="Arial"/>
          <w:sz w:val="20"/>
          <w:szCs w:val="20"/>
        </w:rPr>
        <w:t>,</w:t>
      </w:r>
      <w:r w:rsidR="009C2D6C" w:rsidRPr="001D0B71">
        <w:rPr>
          <w:rFonts w:ascii="Arial" w:hAnsi="Arial" w:cs="Arial"/>
          <w:sz w:val="20"/>
          <w:szCs w:val="20"/>
        </w:rPr>
        <w:t xml:space="preserve"> tái cấu trúc hệ thống ngân hàng</w:t>
      </w:r>
      <w:r w:rsidR="00CC2202" w:rsidRPr="001D0B71">
        <w:rPr>
          <w:rFonts w:ascii="Arial" w:hAnsi="Arial" w:cs="Arial"/>
          <w:sz w:val="20"/>
          <w:szCs w:val="20"/>
        </w:rPr>
        <w:t xml:space="preserve"> đang diễn ra mạnh mẽ</w:t>
      </w:r>
      <w:r w:rsidR="009C2D6C" w:rsidRPr="001D0B71">
        <w:rPr>
          <w:rFonts w:ascii="Arial" w:hAnsi="Arial" w:cs="Arial"/>
          <w:sz w:val="20"/>
          <w:szCs w:val="20"/>
        </w:rPr>
        <w:t xml:space="preserve">. </w:t>
      </w:r>
      <w:r w:rsidR="006403A4" w:rsidRPr="001D0B71">
        <w:rPr>
          <w:rFonts w:ascii="Arial" w:hAnsi="Arial" w:cs="Arial"/>
          <w:sz w:val="20"/>
          <w:szCs w:val="20"/>
        </w:rPr>
        <w:t xml:space="preserve">Kinh nghiệm quốc tế trong xử lý các ngân </w:t>
      </w:r>
      <w:r w:rsidR="00C11221" w:rsidRPr="001D0B71">
        <w:rPr>
          <w:rFonts w:ascii="Arial" w:hAnsi="Arial" w:cs="Arial"/>
          <w:sz w:val="20"/>
          <w:szCs w:val="20"/>
        </w:rPr>
        <w:t xml:space="preserve">hàng </w:t>
      </w:r>
      <w:r w:rsidR="006403A4" w:rsidRPr="001D0B71">
        <w:rPr>
          <w:rFonts w:ascii="Arial" w:hAnsi="Arial" w:cs="Arial"/>
          <w:sz w:val="20"/>
          <w:szCs w:val="20"/>
        </w:rPr>
        <w:t xml:space="preserve">có vấn đề cho thấy </w:t>
      </w:r>
      <w:r w:rsidR="009B6F03" w:rsidRPr="001D0B71">
        <w:rPr>
          <w:rFonts w:ascii="Arial" w:hAnsi="Arial" w:cs="Arial"/>
          <w:sz w:val="20"/>
          <w:szCs w:val="20"/>
        </w:rPr>
        <w:t>BHTG</w:t>
      </w:r>
      <w:r w:rsidR="00C11221" w:rsidRPr="001D0B71">
        <w:rPr>
          <w:rFonts w:ascii="Arial" w:hAnsi="Arial" w:cs="Arial"/>
          <w:sz w:val="20"/>
          <w:szCs w:val="20"/>
        </w:rPr>
        <w:t>VN</w:t>
      </w:r>
      <w:r w:rsidR="00F43E8E" w:rsidRPr="001D0B71">
        <w:rPr>
          <w:rFonts w:ascii="Arial" w:hAnsi="Arial" w:cs="Arial"/>
          <w:sz w:val="20"/>
          <w:szCs w:val="20"/>
        </w:rPr>
        <w:t xml:space="preserve"> </w:t>
      </w:r>
      <w:r w:rsidR="009B6F03" w:rsidRPr="001D0B71">
        <w:rPr>
          <w:rFonts w:ascii="Arial" w:hAnsi="Arial" w:cs="Arial"/>
          <w:sz w:val="20"/>
          <w:szCs w:val="20"/>
        </w:rPr>
        <w:t xml:space="preserve">cần </w:t>
      </w:r>
      <w:r w:rsidR="00F43E8E" w:rsidRPr="001D0B71">
        <w:rPr>
          <w:rFonts w:ascii="Arial" w:hAnsi="Arial" w:cs="Arial"/>
          <w:sz w:val="20"/>
          <w:szCs w:val="20"/>
        </w:rPr>
        <w:t>có vai trò độc lập hơn trong kiểm soát rủi ro các tổ chức tín dụng, tham gia sâu rộng vào quá trình tái cấu trúc các tổ chức tín dụng yếu kém, xử lý nợ xấu</w:t>
      </w:r>
      <w:r w:rsidR="006E3BFC" w:rsidRPr="001D0B71">
        <w:rPr>
          <w:rFonts w:ascii="Arial" w:hAnsi="Arial" w:cs="Arial"/>
          <w:sz w:val="20"/>
          <w:szCs w:val="20"/>
        </w:rPr>
        <w:t>. Thực hiện được điều đó</w:t>
      </w:r>
      <w:r w:rsidR="00F43E8E" w:rsidRPr="001D0B71">
        <w:rPr>
          <w:rFonts w:ascii="Arial" w:hAnsi="Arial" w:cs="Arial"/>
          <w:sz w:val="20"/>
          <w:szCs w:val="20"/>
        </w:rPr>
        <w:t xml:space="preserve">, </w:t>
      </w:r>
      <w:r w:rsidR="006403A4" w:rsidRPr="001D0B71">
        <w:rPr>
          <w:rFonts w:ascii="Arial" w:hAnsi="Arial" w:cs="Arial"/>
          <w:sz w:val="20"/>
          <w:szCs w:val="20"/>
        </w:rPr>
        <w:t xml:space="preserve">các Bộ, </w:t>
      </w:r>
      <w:r w:rsidR="006E3BFC" w:rsidRPr="001D0B71">
        <w:rPr>
          <w:rFonts w:ascii="Arial" w:hAnsi="Arial" w:cs="Arial"/>
          <w:sz w:val="20"/>
          <w:szCs w:val="20"/>
        </w:rPr>
        <w:t>N</w:t>
      </w:r>
      <w:r w:rsidR="006403A4" w:rsidRPr="001D0B71">
        <w:rPr>
          <w:rFonts w:ascii="Arial" w:hAnsi="Arial" w:cs="Arial"/>
          <w:sz w:val="20"/>
          <w:szCs w:val="20"/>
        </w:rPr>
        <w:t xml:space="preserve">gành cần nghiên cứu đề xuất </w:t>
      </w:r>
      <w:r w:rsidR="00266A29" w:rsidRPr="001D0B71">
        <w:rPr>
          <w:rFonts w:ascii="Arial" w:hAnsi="Arial" w:cs="Arial"/>
          <w:sz w:val="20"/>
          <w:szCs w:val="20"/>
        </w:rPr>
        <w:t>Chính phủ</w:t>
      </w:r>
      <w:r w:rsidR="006403A4" w:rsidRPr="001D0B71">
        <w:rPr>
          <w:rFonts w:ascii="Arial" w:hAnsi="Arial" w:cs="Arial"/>
          <w:sz w:val="20"/>
          <w:szCs w:val="20"/>
        </w:rPr>
        <w:t xml:space="preserve"> </w:t>
      </w:r>
      <w:r w:rsidR="00266A29" w:rsidRPr="001D0B71">
        <w:rPr>
          <w:rFonts w:ascii="Arial" w:hAnsi="Arial" w:cs="Arial"/>
          <w:sz w:val="20"/>
          <w:szCs w:val="20"/>
        </w:rPr>
        <w:t xml:space="preserve">sớm </w:t>
      </w:r>
      <w:r w:rsidR="00CC2202" w:rsidRPr="001D0B71">
        <w:rPr>
          <w:rFonts w:ascii="Arial" w:hAnsi="Arial" w:cs="Arial"/>
          <w:sz w:val="20"/>
          <w:szCs w:val="20"/>
        </w:rPr>
        <w:t>sửa đổi</w:t>
      </w:r>
      <w:r w:rsidR="00266A29" w:rsidRPr="001D0B71">
        <w:rPr>
          <w:rFonts w:ascii="Arial" w:hAnsi="Arial" w:cs="Arial"/>
          <w:sz w:val="20"/>
          <w:szCs w:val="20"/>
        </w:rPr>
        <w:t xml:space="preserve"> Luật BHTG theo hướng mở rộng chức năng</w:t>
      </w:r>
      <w:r w:rsidR="00516AA4" w:rsidRPr="001D0B71">
        <w:rPr>
          <w:rFonts w:ascii="Arial" w:hAnsi="Arial" w:cs="Arial"/>
          <w:sz w:val="20"/>
          <w:szCs w:val="20"/>
        </w:rPr>
        <w:t>,</w:t>
      </w:r>
      <w:r w:rsidR="00266A29" w:rsidRPr="001D0B71">
        <w:rPr>
          <w:rFonts w:ascii="Arial" w:hAnsi="Arial" w:cs="Arial"/>
          <w:sz w:val="20"/>
          <w:szCs w:val="20"/>
        </w:rPr>
        <w:t xml:space="preserve"> nhiệm vụ để BHTGVN có thể tham </w:t>
      </w:r>
      <w:r w:rsidR="009A2E99" w:rsidRPr="001D0B71">
        <w:rPr>
          <w:rFonts w:ascii="Arial" w:hAnsi="Arial" w:cs="Arial"/>
          <w:sz w:val="20"/>
          <w:szCs w:val="20"/>
        </w:rPr>
        <w:t xml:space="preserve">gia </w:t>
      </w:r>
      <w:r w:rsidR="00266A29" w:rsidRPr="001D0B71">
        <w:rPr>
          <w:rFonts w:ascii="Arial" w:hAnsi="Arial" w:cs="Arial"/>
          <w:sz w:val="20"/>
          <w:szCs w:val="20"/>
        </w:rPr>
        <w:t>một cách tích cực cả về nguồn lực và công cụ vào quá trình tái cơ cấu hệ thố</w:t>
      </w:r>
      <w:r w:rsidR="006403A4" w:rsidRPr="001D0B71">
        <w:rPr>
          <w:rFonts w:ascii="Arial" w:hAnsi="Arial" w:cs="Arial"/>
          <w:sz w:val="20"/>
          <w:szCs w:val="20"/>
        </w:rPr>
        <w:t xml:space="preserve">ng ngân hàng đảm bảo nguyên tắc chi phí tối thiểu và đảm bảo an toàn hệ thống tài chính </w:t>
      </w:r>
      <w:r w:rsidR="006E3BFC" w:rsidRPr="001D0B71">
        <w:rPr>
          <w:rFonts w:ascii="Arial" w:hAnsi="Arial" w:cs="Arial"/>
          <w:sz w:val="20"/>
          <w:szCs w:val="20"/>
        </w:rPr>
        <w:t>-</w:t>
      </w:r>
      <w:r w:rsidR="006403A4" w:rsidRPr="001D0B71">
        <w:rPr>
          <w:rFonts w:ascii="Arial" w:hAnsi="Arial" w:cs="Arial"/>
          <w:sz w:val="20"/>
          <w:szCs w:val="20"/>
        </w:rPr>
        <w:t xml:space="preserve"> ngân hàng.</w:t>
      </w:r>
      <w:r w:rsidR="00005911" w:rsidRPr="001D0B71">
        <w:rPr>
          <w:rFonts w:ascii="Arial" w:hAnsi="Arial" w:cs="Arial"/>
          <w:sz w:val="20"/>
          <w:szCs w:val="20"/>
        </w:rPr>
        <w:t xml:space="preserve"> </w:t>
      </w:r>
      <w:r w:rsidR="00C11221" w:rsidRPr="001D0B71">
        <w:rPr>
          <w:rFonts w:ascii="Arial" w:hAnsi="Arial" w:cs="Arial"/>
          <w:sz w:val="20"/>
          <w:szCs w:val="20"/>
        </w:rPr>
        <w:t>Bên cạnh đó, BHTGVN cần xây dựng Chiến lược phát triển lâu dài</w:t>
      </w:r>
      <w:r w:rsidR="00516AA4" w:rsidRPr="001D0B71">
        <w:rPr>
          <w:rFonts w:ascii="Arial" w:hAnsi="Arial" w:cs="Arial"/>
          <w:sz w:val="20"/>
          <w:szCs w:val="20"/>
        </w:rPr>
        <w:t>,</w:t>
      </w:r>
      <w:r w:rsidR="00C11221" w:rsidRPr="001D0B71">
        <w:rPr>
          <w:rFonts w:ascii="Arial" w:hAnsi="Arial" w:cs="Arial"/>
          <w:sz w:val="20"/>
          <w:szCs w:val="20"/>
        </w:rPr>
        <w:t xml:space="preserve"> bền vững</w:t>
      </w:r>
      <w:r w:rsidR="008C4883" w:rsidRPr="001D0B71">
        <w:rPr>
          <w:rFonts w:ascii="Arial" w:hAnsi="Arial" w:cs="Arial"/>
          <w:sz w:val="20"/>
          <w:szCs w:val="20"/>
        </w:rPr>
        <w:t xml:space="preserve"> và quan tâm chú trọng nâng cao chất lượng nguồn nhân lực, kích lệ cán bộ nỗ lực phấn đấu để đáp ứng</w:t>
      </w:r>
      <w:r w:rsidR="0017776C" w:rsidRPr="001D0B71">
        <w:rPr>
          <w:rFonts w:ascii="Arial" w:hAnsi="Arial" w:cs="Arial"/>
          <w:sz w:val="20"/>
          <w:szCs w:val="20"/>
        </w:rPr>
        <w:t xml:space="preserve"> được vai trò lớn hơn, quan trọng hơn trong quá trình tái cơ cấu hệ thống </w:t>
      </w:r>
      <w:r w:rsidR="00FE255A" w:rsidRPr="001D0B71">
        <w:rPr>
          <w:rFonts w:ascii="Arial" w:hAnsi="Arial" w:cs="Arial"/>
          <w:sz w:val="20"/>
          <w:szCs w:val="20"/>
        </w:rPr>
        <w:t>n</w:t>
      </w:r>
      <w:r w:rsidR="0017776C" w:rsidRPr="001D0B71">
        <w:rPr>
          <w:rFonts w:ascii="Arial" w:hAnsi="Arial" w:cs="Arial"/>
          <w:sz w:val="20"/>
          <w:szCs w:val="20"/>
        </w:rPr>
        <w:t>gân hàng.</w:t>
      </w:r>
      <w:r w:rsidR="00C11221" w:rsidRPr="001D0B71">
        <w:rPr>
          <w:rFonts w:ascii="Arial" w:hAnsi="Arial" w:cs="Arial"/>
          <w:sz w:val="20"/>
          <w:szCs w:val="20"/>
        </w:rPr>
        <w:t xml:space="preserve"> </w:t>
      </w:r>
    </w:p>
    <w:p w:rsidR="00F63639" w:rsidRPr="001D0B71" w:rsidRDefault="0044752B" w:rsidP="00513D0B">
      <w:pPr>
        <w:spacing w:before="120" w:after="0" w:line="240" w:lineRule="auto"/>
        <w:jc w:val="both"/>
        <w:rPr>
          <w:rFonts w:ascii="Arial" w:hAnsi="Arial" w:cs="Arial"/>
          <w:b/>
          <w:i/>
          <w:sz w:val="20"/>
          <w:szCs w:val="20"/>
        </w:rPr>
      </w:pPr>
      <w:r w:rsidRPr="001D0B71">
        <w:rPr>
          <w:rFonts w:ascii="Arial" w:hAnsi="Arial" w:cs="Arial"/>
          <w:b/>
          <w:i/>
          <w:sz w:val="20"/>
          <w:szCs w:val="20"/>
        </w:rPr>
        <w:t>TS. Nguyễn Thị</w:t>
      </w:r>
      <w:r w:rsidR="008A3B0D" w:rsidRPr="001D0B71">
        <w:rPr>
          <w:rFonts w:ascii="Arial" w:hAnsi="Arial" w:cs="Arial"/>
          <w:b/>
          <w:i/>
          <w:sz w:val="20"/>
          <w:szCs w:val="20"/>
        </w:rPr>
        <w:t xml:space="preserve"> Kim Oanh</w:t>
      </w:r>
      <w:r w:rsidR="00F63639" w:rsidRPr="001D0B71">
        <w:rPr>
          <w:rFonts w:ascii="Arial" w:hAnsi="Arial" w:cs="Arial"/>
          <w:b/>
          <w:i/>
          <w:sz w:val="20"/>
          <w:szCs w:val="20"/>
        </w:rPr>
        <w:t xml:space="preserve"> - </w:t>
      </w:r>
      <w:r w:rsidRPr="001D0B71">
        <w:rPr>
          <w:rFonts w:ascii="Arial" w:hAnsi="Arial" w:cs="Arial"/>
          <w:b/>
          <w:i/>
          <w:sz w:val="20"/>
          <w:szCs w:val="20"/>
        </w:rPr>
        <w:t>Nguyễn Thị Loan</w:t>
      </w:r>
      <w:r w:rsidR="008A3B0D" w:rsidRPr="001D0B71">
        <w:rPr>
          <w:rFonts w:ascii="Arial" w:hAnsi="Arial" w:cs="Arial"/>
          <w:b/>
          <w:i/>
          <w:sz w:val="20"/>
          <w:szCs w:val="20"/>
        </w:rPr>
        <w:t xml:space="preserve"> </w:t>
      </w:r>
    </w:p>
    <w:p w:rsidR="0044752B" w:rsidRPr="001D0B71" w:rsidRDefault="008A3B0D" w:rsidP="00513D0B">
      <w:pPr>
        <w:spacing w:before="120" w:after="0" w:line="240" w:lineRule="auto"/>
        <w:jc w:val="both"/>
        <w:rPr>
          <w:rFonts w:ascii="Arial" w:hAnsi="Arial" w:cs="Arial"/>
          <w:b/>
          <w:i/>
          <w:sz w:val="20"/>
          <w:szCs w:val="20"/>
        </w:rPr>
      </w:pPr>
      <w:r w:rsidRPr="001D0B71">
        <w:rPr>
          <w:rFonts w:ascii="Arial" w:hAnsi="Arial" w:cs="Arial"/>
          <w:b/>
          <w:i/>
          <w:sz w:val="20"/>
          <w:szCs w:val="20"/>
        </w:rPr>
        <w:t>Chi nhánh BHTG</w:t>
      </w:r>
      <w:r w:rsidR="00F63639" w:rsidRPr="001D0B71">
        <w:rPr>
          <w:rFonts w:ascii="Arial" w:hAnsi="Arial" w:cs="Arial"/>
          <w:b/>
          <w:i/>
          <w:sz w:val="20"/>
          <w:szCs w:val="20"/>
        </w:rPr>
        <w:t xml:space="preserve">VN tại Tp. </w:t>
      </w:r>
      <w:r w:rsidRPr="001D0B71">
        <w:rPr>
          <w:rFonts w:ascii="Arial" w:hAnsi="Arial" w:cs="Arial"/>
          <w:b/>
          <w:i/>
          <w:sz w:val="20"/>
          <w:szCs w:val="20"/>
        </w:rPr>
        <w:t>Hà Nội</w:t>
      </w:r>
    </w:p>
    <w:p w:rsidR="0044752B" w:rsidRPr="001D0B71" w:rsidRDefault="0044752B" w:rsidP="00513D0B">
      <w:pPr>
        <w:spacing w:before="120" w:after="0" w:line="240" w:lineRule="auto"/>
        <w:jc w:val="both"/>
        <w:rPr>
          <w:rFonts w:ascii="Arial" w:hAnsi="Arial" w:cs="Arial"/>
          <w:b/>
          <w:i/>
          <w:sz w:val="16"/>
          <w:szCs w:val="16"/>
        </w:rPr>
      </w:pPr>
      <w:r w:rsidRPr="001D0B71">
        <w:rPr>
          <w:rFonts w:ascii="Arial" w:hAnsi="Arial" w:cs="Arial"/>
          <w:b/>
          <w:i/>
          <w:sz w:val="16"/>
          <w:szCs w:val="16"/>
        </w:rPr>
        <w:t>TÀI LIỆU THAM KHẢO</w:t>
      </w:r>
    </w:p>
    <w:p w:rsidR="009A2E99" w:rsidRPr="001D0B71" w:rsidRDefault="0044752B" w:rsidP="006C74B3">
      <w:pPr>
        <w:pStyle w:val="ListParagraph"/>
        <w:spacing w:before="120" w:after="0" w:line="240" w:lineRule="auto"/>
        <w:ind w:left="0"/>
        <w:contextualSpacing w:val="0"/>
        <w:jc w:val="both"/>
        <w:rPr>
          <w:rFonts w:ascii="Arial" w:hAnsi="Arial" w:cs="Arial"/>
          <w:i/>
          <w:sz w:val="16"/>
          <w:szCs w:val="16"/>
        </w:rPr>
      </w:pPr>
      <w:r w:rsidRPr="001D0B71">
        <w:rPr>
          <w:rFonts w:ascii="Arial" w:hAnsi="Arial" w:cs="Arial"/>
          <w:i/>
          <w:sz w:val="16"/>
          <w:szCs w:val="16"/>
        </w:rPr>
        <w:t>Luật BHTG số 06/</w:t>
      </w:r>
      <w:r w:rsidR="008A3B0D" w:rsidRPr="001D0B71">
        <w:rPr>
          <w:rFonts w:ascii="Arial" w:hAnsi="Arial" w:cs="Arial"/>
          <w:i/>
          <w:sz w:val="16"/>
          <w:szCs w:val="16"/>
        </w:rPr>
        <w:t>QH12/2012 và các văn bản pháp luật về BHTG;</w:t>
      </w:r>
    </w:p>
    <w:p w:rsidR="008A3B0D" w:rsidRPr="001D0B71" w:rsidRDefault="008A3B0D" w:rsidP="006C74B3">
      <w:pPr>
        <w:pStyle w:val="ListParagraph"/>
        <w:spacing w:before="120" w:after="0" w:line="240" w:lineRule="auto"/>
        <w:ind w:left="0"/>
        <w:contextualSpacing w:val="0"/>
        <w:jc w:val="both"/>
        <w:rPr>
          <w:rFonts w:ascii="Arial" w:hAnsi="Arial" w:cs="Arial"/>
          <w:i/>
          <w:sz w:val="16"/>
          <w:szCs w:val="16"/>
        </w:rPr>
      </w:pPr>
      <w:r w:rsidRPr="001D0B71">
        <w:rPr>
          <w:rFonts w:ascii="Arial" w:hAnsi="Arial" w:cs="Arial"/>
          <w:i/>
          <w:sz w:val="16"/>
          <w:szCs w:val="16"/>
        </w:rPr>
        <w:t>Bộ các nguyên tắc cơ bản phát triển hệ thống BHTG hiệu quả;</w:t>
      </w:r>
    </w:p>
    <w:p w:rsidR="008A3B0D" w:rsidRPr="001D0B71" w:rsidRDefault="008A3B0D" w:rsidP="006C74B3">
      <w:pPr>
        <w:pStyle w:val="ListParagraph"/>
        <w:spacing w:before="120" w:after="0" w:line="240" w:lineRule="auto"/>
        <w:ind w:left="0"/>
        <w:contextualSpacing w:val="0"/>
        <w:jc w:val="both"/>
        <w:rPr>
          <w:rFonts w:ascii="Arial" w:hAnsi="Arial" w:cs="Arial"/>
          <w:i/>
          <w:sz w:val="16"/>
          <w:szCs w:val="16"/>
        </w:rPr>
      </w:pPr>
      <w:r w:rsidRPr="001D0B71">
        <w:rPr>
          <w:rFonts w:ascii="Arial" w:hAnsi="Arial" w:cs="Arial"/>
          <w:i/>
          <w:sz w:val="16"/>
          <w:szCs w:val="16"/>
        </w:rPr>
        <w:t>Tài liệu Hội thảo “Nhu cầu hoàn thiện pháp luật nhằm thúc đẩy tái cơ cấu hệ thống ngân hàng, xử lý nợ xấu và đáp ứng yêu cầu hội nhập”</w:t>
      </w:r>
      <w:r w:rsidR="00580686" w:rsidRPr="001D0B71">
        <w:rPr>
          <w:rFonts w:ascii="Arial" w:hAnsi="Arial" w:cs="Arial"/>
          <w:i/>
          <w:sz w:val="16"/>
          <w:szCs w:val="16"/>
        </w:rPr>
        <w:t>;</w:t>
      </w:r>
    </w:p>
    <w:p w:rsidR="00580686" w:rsidRPr="001D0B71" w:rsidRDefault="00580686" w:rsidP="006C74B3">
      <w:pPr>
        <w:pStyle w:val="ListParagraph"/>
        <w:spacing w:before="120" w:after="0" w:line="240" w:lineRule="auto"/>
        <w:ind w:left="0"/>
        <w:contextualSpacing w:val="0"/>
        <w:jc w:val="both"/>
        <w:rPr>
          <w:rFonts w:ascii="Arial" w:hAnsi="Arial" w:cs="Arial"/>
          <w:i/>
          <w:sz w:val="16"/>
          <w:szCs w:val="16"/>
        </w:rPr>
      </w:pPr>
      <w:r w:rsidRPr="001D0B71">
        <w:rPr>
          <w:rFonts w:ascii="Arial" w:hAnsi="Arial" w:cs="Arial"/>
          <w:i/>
          <w:sz w:val="16"/>
          <w:szCs w:val="16"/>
        </w:rPr>
        <w:t>Tài liệu giới thiệu chính sách BHTG và BHTGVN tại tọa đàm với sinh viên Đại học Quốc gia Hà Nội về chính sách BHTG vào tháng 9/2016;</w:t>
      </w:r>
    </w:p>
    <w:p w:rsidR="00580686" w:rsidRPr="001D0B71" w:rsidRDefault="00580686" w:rsidP="006C74B3">
      <w:pPr>
        <w:pStyle w:val="ListParagraph"/>
        <w:spacing w:before="120" w:after="0" w:line="240" w:lineRule="auto"/>
        <w:ind w:left="0"/>
        <w:contextualSpacing w:val="0"/>
        <w:jc w:val="both"/>
        <w:rPr>
          <w:rFonts w:ascii="Arial" w:hAnsi="Arial" w:cs="Arial"/>
          <w:i/>
          <w:sz w:val="16"/>
          <w:szCs w:val="16"/>
        </w:rPr>
      </w:pPr>
      <w:r w:rsidRPr="001D0B71">
        <w:rPr>
          <w:rFonts w:ascii="Arial" w:hAnsi="Arial" w:cs="Arial"/>
          <w:i/>
          <w:sz w:val="16"/>
          <w:szCs w:val="16"/>
        </w:rPr>
        <w:t>Các bài viết trên các báo, tại chí</w:t>
      </w:r>
      <w:r w:rsidR="00473359" w:rsidRPr="001D0B71">
        <w:rPr>
          <w:rFonts w:ascii="Arial" w:hAnsi="Arial" w:cs="Arial"/>
          <w:i/>
          <w:sz w:val="16"/>
          <w:szCs w:val="16"/>
        </w:rPr>
        <w:t>.</w:t>
      </w:r>
    </w:p>
    <w:sectPr w:rsidR="00580686" w:rsidRPr="001D0B71" w:rsidSect="00AA2A6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EB6"/>
    <w:multiLevelType w:val="hybridMultilevel"/>
    <w:tmpl w:val="5658D124"/>
    <w:lvl w:ilvl="0" w:tplc="C964979E">
      <w:start w:val="1"/>
      <w:numFmt w:val="bullet"/>
      <w:lvlText w:val="-"/>
      <w:lvlJc w:val="left"/>
      <w:pPr>
        <w:tabs>
          <w:tab w:val="num" w:pos="720"/>
        </w:tabs>
        <w:ind w:left="720" w:hanging="360"/>
      </w:pPr>
      <w:rPr>
        <w:rFonts w:ascii="Times New Roman" w:hAnsi="Times New Roman" w:hint="default"/>
      </w:rPr>
    </w:lvl>
    <w:lvl w:ilvl="1" w:tplc="104A3F04" w:tentative="1">
      <w:start w:val="1"/>
      <w:numFmt w:val="bullet"/>
      <w:lvlText w:val="-"/>
      <w:lvlJc w:val="left"/>
      <w:pPr>
        <w:tabs>
          <w:tab w:val="num" w:pos="1440"/>
        </w:tabs>
        <w:ind w:left="1440" w:hanging="360"/>
      </w:pPr>
      <w:rPr>
        <w:rFonts w:ascii="Times New Roman" w:hAnsi="Times New Roman" w:hint="default"/>
      </w:rPr>
    </w:lvl>
    <w:lvl w:ilvl="2" w:tplc="E4981866" w:tentative="1">
      <w:start w:val="1"/>
      <w:numFmt w:val="bullet"/>
      <w:lvlText w:val="-"/>
      <w:lvlJc w:val="left"/>
      <w:pPr>
        <w:tabs>
          <w:tab w:val="num" w:pos="2160"/>
        </w:tabs>
        <w:ind w:left="2160" w:hanging="360"/>
      </w:pPr>
      <w:rPr>
        <w:rFonts w:ascii="Times New Roman" w:hAnsi="Times New Roman" w:hint="default"/>
      </w:rPr>
    </w:lvl>
    <w:lvl w:ilvl="3" w:tplc="84EE3EB2" w:tentative="1">
      <w:start w:val="1"/>
      <w:numFmt w:val="bullet"/>
      <w:lvlText w:val="-"/>
      <w:lvlJc w:val="left"/>
      <w:pPr>
        <w:tabs>
          <w:tab w:val="num" w:pos="2880"/>
        </w:tabs>
        <w:ind w:left="2880" w:hanging="360"/>
      </w:pPr>
      <w:rPr>
        <w:rFonts w:ascii="Times New Roman" w:hAnsi="Times New Roman" w:hint="default"/>
      </w:rPr>
    </w:lvl>
    <w:lvl w:ilvl="4" w:tplc="8AAA37CE" w:tentative="1">
      <w:start w:val="1"/>
      <w:numFmt w:val="bullet"/>
      <w:lvlText w:val="-"/>
      <w:lvlJc w:val="left"/>
      <w:pPr>
        <w:tabs>
          <w:tab w:val="num" w:pos="3600"/>
        </w:tabs>
        <w:ind w:left="3600" w:hanging="360"/>
      </w:pPr>
      <w:rPr>
        <w:rFonts w:ascii="Times New Roman" w:hAnsi="Times New Roman" w:hint="default"/>
      </w:rPr>
    </w:lvl>
    <w:lvl w:ilvl="5" w:tplc="34703B4E" w:tentative="1">
      <w:start w:val="1"/>
      <w:numFmt w:val="bullet"/>
      <w:lvlText w:val="-"/>
      <w:lvlJc w:val="left"/>
      <w:pPr>
        <w:tabs>
          <w:tab w:val="num" w:pos="4320"/>
        </w:tabs>
        <w:ind w:left="4320" w:hanging="360"/>
      </w:pPr>
      <w:rPr>
        <w:rFonts w:ascii="Times New Roman" w:hAnsi="Times New Roman" w:hint="default"/>
      </w:rPr>
    </w:lvl>
    <w:lvl w:ilvl="6" w:tplc="909E9D54" w:tentative="1">
      <w:start w:val="1"/>
      <w:numFmt w:val="bullet"/>
      <w:lvlText w:val="-"/>
      <w:lvlJc w:val="left"/>
      <w:pPr>
        <w:tabs>
          <w:tab w:val="num" w:pos="5040"/>
        </w:tabs>
        <w:ind w:left="5040" w:hanging="360"/>
      </w:pPr>
      <w:rPr>
        <w:rFonts w:ascii="Times New Roman" w:hAnsi="Times New Roman" w:hint="default"/>
      </w:rPr>
    </w:lvl>
    <w:lvl w:ilvl="7" w:tplc="4DE0095C" w:tentative="1">
      <w:start w:val="1"/>
      <w:numFmt w:val="bullet"/>
      <w:lvlText w:val="-"/>
      <w:lvlJc w:val="left"/>
      <w:pPr>
        <w:tabs>
          <w:tab w:val="num" w:pos="5760"/>
        </w:tabs>
        <w:ind w:left="5760" w:hanging="360"/>
      </w:pPr>
      <w:rPr>
        <w:rFonts w:ascii="Times New Roman" w:hAnsi="Times New Roman" w:hint="default"/>
      </w:rPr>
    </w:lvl>
    <w:lvl w:ilvl="8" w:tplc="55F86A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EA6963"/>
    <w:multiLevelType w:val="hybridMultilevel"/>
    <w:tmpl w:val="E59408D6"/>
    <w:lvl w:ilvl="0" w:tplc="047203D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7242B5A"/>
    <w:multiLevelType w:val="hybridMultilevel"/>
    <w:tmpl w:val="C36A637E"/>
    <w:lvl w:ilvl="0" w:tplc="A4A2425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81B1590"/>
    <w:multiLevelType w:val="hybridMultilevel"/>
    <w:tmpl w:val="8A682A8C"/>
    <w:lvl w:ilvl="0" w:tplc="243C5D7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2253F"/>
    <w:rsid w:val="00005911"/>
    <w:rsid w:val="00055BA8"/>
    <w:rsid w:val="00101272"/>
    <w:rsid w:val="00105F63"/>
    <w:rsid w:val="00126841"/>
    <w:rsid w:val="00151E4E"/>
    <w:rsid w:val="0017776C"/>
    <w:rsid w:val="00194F6F"/>
    <w:rsid w:val="001C3B02"/>
    <w:rsid w:val="001D0B71"/>
    <w:rsid w:val="001F5383"/>
    <w:rsid w:val="00205E7A"/>
    <w:rsid w:val="00245733"/>
    <w:rsid w:val="002648DD"/>
    <w:rsid w:val="00266A29"/>
    <w:rsid w:val="002823FF"/>
    <w:rsid w:val="002E05EA"/>
    <w:rsid w:val="002F6376"/>
    <w:rsid w:val="00341883"/>
    <w:rsid w:val="003745D0"/>
    <w:rsid w:val="00394491"/>
    <w:rsid w:val="003B1E7E"/>
    <w:rsid w:val="003C259A"/>
    <w:rsid w:val="003F0386"/>
    <w:rsid w:val="004229FE"/>
    <w:rsid w:val="00431423"/>
    <w:rsid w:val="0044752B"/>
    <w:rsid w:val="00456A00"/>
    <w:rsid w:val="00473359"/>
    <w:rsid w:val="004850D3"/>
    <w:rsid w:val="00493765"/>
    <w:rsid w:val="004A7624"/>
    <w:rsid w:val="004D4079"/>
    <w:rsid w:val="00502495"/>
    <w:rsid w:val="005033A6"/>
    <w:rsid w:val="00513D0B"/>
    <w:rsid w:val="0051502A"/>
    <w:rsid w:val="00516AA4"/>
    <w:rsid w:val="00532589"/>
    <w:rsid w:val="00542B5D"/>
    <w:rsid w:val="00580686"/>
    <w:rsid w:val="00587A1C"/>
    <w:rsid w:val="005C023E"/>
    <w:rsid w:val="005C08BD"/>
    <w:rsid w:val="005E4E8E"/>
    <w:rsid w:val="005F4B7E"/>
    <w:rsid w:val="00610496"/>
    <w:rsid w:val="006122DD"/>
    <w:rsid w:val="00614EBB"/>
    <w:rsid w:val="0063021C"/>
    <w:rsid w:val="006403A4"/>
    <w:rsid w:val="00655950"/>
    <w:rsid w:val="006964B8"/>
    <w:rsid w:val="006A347F"/>
    <w:rsid w:val="006C74B3"/>
    <w:rsid w:val="006E3BFC"/>
    <w:rsid w:val="006F6C8B"/>
    <w:rsid w:val="00706FE8"/>
    <w:rsid w:val="00720CDF"/>
    <w:rsid w:val="0074708B"/>
    <w:rsid w:val="0075226D"/>
    <w:rsid w:val="00766C43"/>
    <w:rsid w:val="00792636"/>
    <w:rsid w:val="008017A4"/>
    <w:rsid w:val="00847756"/>
    <w:rsid w:val="00862510"/>
    <w:rsid w:val="00874440"/>
    <w:rsid w:val="00887C44"/>
    <w:rsid w:val="00894C92"/>
    <w:rsid w:val="008A3B0D"/>
    <w:rsid w:val="008C3C28"/>
    <w:rsid w:val="008C4883"/>
    <w:rsid w:val="008C75A4"/>
    <w:rsid w:val="008D2198"/>
    <w:rsid w:val="008F1583"/>
    <w:rsid w:val="0093650F"/>
    <w:rsid w:val="009423FD"/>
    <w:rsid w:val="009A2E99"/>
    <w:rsid w:val="009B6EA4"/>
    <w:rsid w:val="009B6F03"/>
    <w:rsid w:val="009C2D6C"/>
    <w:rsid w:val="009E3C18"/>
    <w:rsid w:val="009E3DB5"/>
    <w:rsid w:val="009F4643"/>
    <w:rsid w:val="00A14FA1"/>
    <w:rsid w:val="00A203AA"/>
    <w:rsid w:val="00A41010"/>
    <w:rsid w:val="00A514A3"/>
    <w:rsid w:val="00A6061D"/>
    <w:rsid w:val="00A82CA3"/>
    <w:rsid w:val="00A83857"/>
    <w:rsid w:val="00AA2A62"/>
    <w:rsid w:val="00AB01EA"/>
    <w:rsid w:val="00B47E25"/>
    <w:rsid w:val="00B55E9D"/>
    <w:rsid w:val="00B676CB"/>
    <w:rsid w:val="00BA2435"/>
    <w:rsid w:val="00BA2F76"/>
    <w:rsid w:val="00BD7FCB"/>
    <w:rsid w:val="00C11221"/>
    <w:rsid w:val="00C52147"/>
    <w:rsid w:val="00C639D6"/>
    <w:rsid w:val="00C83407"/>
    <w:rsid w:val="00C91CD4"/>
    <w:rsid w:val="00CC0911"/>
    <w:rsid w:val="00CC2202"/>
    <w:rsid w:val="00CC27F9"/>
    <w:rsid w:val="00D071F3"/>
    <w:rsid w:val="00D107F3"/>
    <w:rsid w:val="00D45746"/>
    <w:rsid w:val="00D96CBD"/>
    <w:rsid w:val="00DD368B"/>
    <w:rsid w:val="00DE2842"/>
    <w:rsid w:val="00DF022A"/>
    <w:rsid w:val="00E0777A"/>
    <w:rsid w:val="00E2253F"/>
    <w:rsid w:val="00E67CF8"/>
    <w:rsid w:val="00E83C2D"/>
    <w:rsid w:val="00EB55F7"/>
    <w:rsid w:val="00EE5555"/>
    <w:rsid w:val="00EF2101"/>
    <w:rsid w:val="00F20D43"/>
    <w:rsid w:val="00F43E8E"/>
    <w:rsid w:val="00F565F6"/>
    <w:rsid w:val="00F63639"/>
    <w:rsid w:val="00F73180"/>
    <w:rsid w:val="00F73750"/>
    <w:rsid w:val="00FB1E2C"/>
    <w:rsid w:val="00FE1B50"/>
    <w:rsid w:val="00FE255A"/>
    <w:rsid w:val="00FE2817"/>
    <w:rsid w:val="00FE4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53F"/>
    <w:pPr>
      <w:ind w:left="720"/>
      <w:contextualSpacing/>
    </w:pPr>
  </w:style>
</w:styles>
</file>

<file path=word/webSettings.xml><?xml version="1.0" encoding="utf-8"?>
<w:webSettings xmlns:r="http://schemas.openxmlformats.org/officeDocument/2006/relationships" xmlns:w="http://schemas.openxmlformats.org/wordprocessingml/2006/main">
  <w:divs>
    <w:div w:id="53165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7DD6-B476-4D4D-BD00-BA2D8101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DIVHN</dc:creator>
  <cp:lastModifiedBy>dung</cp:lastModifiedBy>
  <cp:revision>4</cp:revision>
  <cp:lastPrinted>2016-10-04T09:18:00Z</cp:lastPrinted>
  <dcterms:created xsi:type="dcterms:W3CDTF">2016-10-11T08:37:00Z</dcterms:created>
  <dcterms:modified xsi:type="dcterms:W3CDTF">2016-10-12T02:31:00Z</dcterms:modified>
</cp:coreProperties>
</file>