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 xml:space="preserve">Top 10 Ngân hàng thương mại Việt Nam uy tín là kết quả nghiên cứu của Vietnam Report, dựa trên sự tổng hợp các đánh giá về uy tín của ngân hàng từ các phương tiện truyền thông có ảnh hưởng (tính đến ngày 31/5/2017), từ góc nhìn của khách hàng cũng như của các chuyên gia tài chính. Cụ thể, uy tín của các ngân hàng được đánh giá, xếp hạng dựa trên 3 tiêu chí chính: (1) Năng lực và hiệu quả tài chính thể hiện trên báo cáo tài chính kiểm toán năm gần nhất (tổng tài sản, tổng doanh thu, lợi nhuận sau thuế, hiệu quả sử dụng vốn, tỷ lệ nợ xấu…) (được tính 30% trọng số điểm); (2) Uy tín truyền thông được đánh giá bằng phương pháp Media Coding - mã hóa các bài viết về ngân hàng trên truyền thông (30% trọng số điểm); (3) Điều tra khảo sát về mức độ nhận biết và sự hài lòng của khách hàng với các sản phẩm/ dịch vụ của ngân hàng; Điều tra, phỏng vấn sâu nhóm chuyên gia tài chính về vị thế và uy tín của các ngân hàng trong ngành; và điều tra khảo sát bản thân các ngân hàng được thực hiện trong tháng 5/2017 về quy mô vốn, tốc độ tăng trưởng doanh thu, lợi nhuận, kế hoạch hoạt động trong năm… </w:t>
      </w:r>
      <w:proofErr w:type="gramStart"/>
      <w:r w:rsidRPr="001D03EA">
        <w:rPr>
          <w:rFonts w:ascii="Arial" w:eastAsia="Times New Roman" w:hAnsi="Arial" w:cs="Arial"/>
          <w:sz w:val="20"/>
          <w:szCs w:val="20"/>
        </w:rPr>
        <w:t>(40% trọng số điểm).</w:t>
      </w:r>
      <w:proofErr w:type="gramEnd"/>
    </w:p>
    <w:p w:rsidR="001D03EA" w:rsidRPr="001D03EA" w:rsidRDefault="001D03EA" w:rsidP="001D03EA">
      <w:pPr>
        <w:spacing w:before="120" w:after="0" w:line="240" w:lineRule="auto"/>
        <w:jc w:val="both"/>
        <w:rPr>
          <w:rFonts w:ascii="Arial" w:eastAsia="Times New Roman" w:hAnsi="Arial" w:cs="Arial"/>
          <w:sz w:val="20"/>
          <w:szCs w:val="20"/>
        </w:rPr>
      </w:pPr>
      <w:proofErr w:type="gramStart"/>
      <w:r w:rsidRPr="001D03EA">
        <w:rPr>
          <w:rFonts w:ascii="Arial" w:eastAsia="Times New Roman" w:hAnsi="Arial" w:cs="Arial"/>
          <w:sz w:val="20"/>
          <w:szCs w:val="20"/>
        </w:rPr>
        <w:t>Theo đó, những ngân hàng có mặt trong danh sách này về cơ bản được đánh giá có uy tín trong ngành, có năng lực tài chính và tiềm năng tăng trưởng trong giai đoạn 2016 – 2017.</w:t>
      </w:r>
      <w:proofErr w:type="gramEnd"/>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Theo dữ liệu thống kê tài chính, hầu hết các ngân hàng thương mại Việt Nam đều đã đưa tỷ lệ nợ xấu cuối năm 2016 về mức mục tiêu dưới 3% của Ngân hàng Nhà nước đã đề ra trước đó. Riêng Top 10, các ngân hàng tính đến hết quý 1/2017 đều có tỷ lệ nợ xấu dưới mức mục tiêu 3%.</w:t>
      </w:r>
      <w:r w:rsidR="00893DF4">
        <w:rPr>
          <w:rFonts w:ascii="Arial" w:eastAsia="Times New Roman" w:hAnsi="Arial" w:cs="Arial"/>
          <w:sz w:val="20"/>
          <w:szCs w:val="20"/>
        </w:rPr>
        <w:t xml:space="preserve"> </w:t>
      </w:r>
      <w:r w:rsidRPr="001D03EA">
        <w:rPr>
          <w:rFonts w:ascii="Arial" w:eastAsia="Times New Roman" w:hAnsi="Arial" w:cs="Arial"/>
          <w:sz w:val="20"/>
          <w:szCs w:val="20"/>
        </w:rPr>
        <w:t xml:space="preserve">Đây là minh chứng cho thấy các ngân hàng đã và đang nỗ lực đẩy mạnh hoạt động </w:t>
      </w:r>
      <w:proofErr w:type="gramStart"/>
      <w:r w:rsidRPr="001D03EA">
        <w:rPr>
          <w:rFonts w:ascii="Arial" w:eastAsia="Times New Roman" w:hAnsi="Arial" w:cs="Arial"/>
          <w:sz w:val="20"/>
          <w:szCs w:val="20"/>
        </w:rPr>
        <w:t>thu</w:t>
      </w:r>
      <w:proofErr w:type="gramEnd"/>
      <w:r w:rsidRPr="001D03EA">
        <w:rPr>
          <w:rFonts w:ascii="Arial" w:eastAsia="Times New Roman" w:hAnsi="Arial" w:cs="Arial"/>
          <w:sz w:val="20"/>
          <w:szCs w:val="20"/>
        </w:rPr>
        <w:t xml:space="preserve"> hồi và xử lý nợ xấu. </w:t>
      </w:r>
    </w:p>
    <w:p w:rsidR="001D03EA" w:rsidRPr="001D03EA" w:rsidRDefault="001D03EA" w:rsidP="0022677F">
      <w:pPr>
        <w:spacing w:before="120" w:after="0" w:line="240" w:lineRule="auto"/>
        <w:jc w:val="center"/>
        <w:rPr>
          <w:rFonts w:ascii="Arial" w:eastAsia="Times New Roman" w:hAnsi="Arial" w:cs="Arial"/>
          <w:sz w:val="20"/>
          <w:szCs w:val="20"/>
        </w:rPr>
      </w:pPr>
      <w:r w:rsidRPr="001D03EA">
        <w:rPr>
          <w:rFonts w:ascii="Arial" w:eastAsia="Times New Roman" w:hAnsi="Arial" w:cs="Arial"/>
          <w:noProof/>
          <w:sz w:val="20"/>
          <w:szCs w:val="20"/>
        </w:rPr>
        <w:drawing>
          <wp:inline distT="0" distB="0" distL="0" distR="0">
            <wp:extent cx="4784725" cy="2743200"/>
            <wp:effectExtent l="19050" t="0" r="0" b="0"/>
            <wp:docPr id="5" name="img_afbdb3c0-5a53-11e7-ba4d-9f9c147aa6fe" descr="&#10;Điểm quy đổi xếp hạng của Top 10 ngân hàng thương mại Việt Nam uy tín năm 2017. Nguồn: Vietnam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fbdb3c0-5a53-11e7-ba4d-9f9c147aa6fe" descr="&#10;Điểm quy đổi xếp hạng của Top 10 ngân hàng thương mại Việt Nam uy tín năm 2017. Nguồn: Vietnam Report.&#10;"/>
                    <pic:cNvPicPr>
                      <a:picLocks noChangeAspect="1" noChangeArrowheads="1"/>
                    </pic:cNvPicPr>
                  </pic:nvPicPr>
                  <pic:blipFill>
                    <a:blip r:embed="rId5"/>
                    <a:srcRect/>
                    <a:stretch>
                      <a:fillRect/>
                    </a:stretch>
                  </pic:blipFill>
                  <pic:spPr bwMode="auto">
                    <a:xfrm>
                      <a:off x="0" y="0"/>
                      <a:ext cx="4784725" cy="2743200"/>
                    </a:xfrm>
                    <a:prstGeom prst="rect">
                      <a:avLst/>
                    </a:prstGeom>
                    <a:noFill/>
                    <a:ln w="9525">
                      <a:noFill/>
                      <a:miter lim="800000"/>
                      <a:headEnd/>
                      <a:tailEnd/>
                    </a:ln>
                  </pic:spPr>
                </pic:pic>
              </a:graphicData>
            </a:graphic>
          </wp:inline>
        </w:drawing>
      </w:r>
    </w:p>
    <w:p w:rsidR="002D6F70" w:rsidRDefault="001D03EA" w:rsidP="002D6F70">
      <w:pPr>
        <w:spacing w:before="120" w:after="0" w:line="240" w:lineRule="auto"/>
        <w:jc w:val="center"/>
        <w:rPr>
          <w:rFonts w:ascii="Arial" w:eastAsia="Times New Roman" w:hAnsi="Arial" w:cs="Arial"/>
          <w:i/>
          <w:sz w:val="20"/>
          <w:szCs w:val="20"/>
        </w:rPr>
      </w:pPr>
      <w:proofErr w:type="gramStart"/>
      <w:r w:rsidRPr="001D03EA">
        <w:rPr>
          <w:rFonts w:ascii="Arial" w:eastAsia="Times New Roman" w:hAnsi="Arial" w:cs="Arial"/>
          <w:i/>
          <w:sz w:val="20"/>
          <w:szCs w:val="20"/>
        </w:rPr>
        <w:t>Điểm quy đổi xếp hạng của Top 10 ngân hàng thương mại Việt Nam uy tín năm 2017.</w:t>
      </w:r>
      <w:proofErr w:type="gramEnd"/>
      <w:r w:rsidRPr="001D03EA">
        <w:rPr>
          <w:rFonts w:ascii="Arial" w:eastAsia="Times New Roman" w:hAnsi="Arial" w:cs="Arial"/>
          <w:i/>
          <w:sz w:val="20"/>
          <w:szCs w:val="20"/>
        </w:rPr>
        <w:t xml:space="preserve"> </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Kết quả khảo sát các ngân hàng thương mại Việt Nam vừa được Vietnam Report thực hiện trong tháng 5/2017 cho thấy, 3 yếu tố được đánh giá là có ảnh hưởng nhất đến uy tín của một ngân hàng bao gồm: sự đánh giá của khách hàng về chất lượng sản phẩm, dịch vụ cung cấp (90,9% lựa chọn); sự đánh giá uy tín ngân hàng trên báo chí, truyền thông (63,6%) và quy mô vốn, kết quả hoạt động kinh doanh của ngân hàng (57,1%). Có thể thấy, các ngân hàng giờ đây đã hướng tới khách hàng nhiều hơn, quan tâm đến sự trải nghiệm thực tế của khách hàng thay vì mải mê “đánh bóng tên tuổi” và mở rộng phạm vi hoạt động.</w:t>
      </w:r>
    </w:p>
    <w:p w:rsidR="001D03EA" w:rsidRPr="001D03EA" w:rsidRDefault="001D03EA" w:rsidP="00D15677">
      <w:pPr>
        <w:spacing w:before="120" w:after="0" w:line="240" w:lineRule="auto"/>
        <w:jc w:val="center"/>
        <w:rPr>
          <w:rFonts w:ascii="Arial" w:eastAsia="Times New Roman" w:hAnsi="Arial" w:cs="Arial"/>
          <w:sz w:val="20"/>
          <w:szCs w:val="20"/>
        </w:rPr>
      </w:pPr>
      <w:r w:rsidRPr="001D03EA">
        <w:rPr>
          <w:rFonts w:ascii="Arial" w:eastAsia="Times New Roman" w:hAnsi="Arial" w:cs="Arial"/>
          <w:noProof/>
          <w:sz w:val="20"/>
          <w:szCs w:val="20"/>
        </w:rPr>
        <w:lastRenderedPageBreak/>
        <w:drawing>
          <wp:inline distT="0" distB="0" distL="0" distR="0">
            <wp:extent cx="5624830" cy="3434080"/>
            <wp:effectExtent l="19050" t="0" r="0" b="0"/>
            <wp:docPr id="6" name="img_12ea7f00-5a54-11e7-908d-77f832381889" descr="&#10;Mức độ ảnh hưởng của các yếu tố đến uy tín của ngân hàng. Nguồn: Vietnam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ea7f00-5a54-11e7-908d-77f832381889" descr="&#10;Mức độ ảnh hưởng của các yếu tố đến uy tín của ngân hàng. Nguồn: Vietnam Report.&#10;"/>
                    <pic:cNvPicPr>
                      <a:picLocks noChangeAspect="1" noChangeArrowheads="1"/>
                    </pic:cNvPicPr>
                  </pic:nvPicPr>
                  <pic:blipFill>
                    <a:blip r:embed="rId6"/>
                    <a:srcRect/>
                    <a:stretch>
                      <a:fillRect/>
                    </a:stretch>
                  </pic:blipFill>
                  <pic:spPr bwMode="auto">
                    <a:xfrm>
                      <a:off x="0" y="0"/>
                      <a:ext cx="5624830" cy="3434080"/>
                    </a:xfrm>
                    <a:prstGeom prst="rect">
                      <a:avLst/>
                    </a:prstGeom>
                    <a:noFill/>
                    <a:ln w="9525">
                      <a:noFill/>
                      <a:miter lim="800000"/>
                      <a:headEnd/>
                      <a:tailEnd/>
                    </a:ln>
                  </pic:spPr>
                </pic:pic>
              </a:graphicData>
            </a:graphic>
          </wp:inline>
        </w:drawing>
      </w:r>
    </w:p>
    <w:p w:rsidR="001D03EA" w:rsidRPr="001D03EA" w:rsidRDefault="001D03EA" w:rsidP="002D6F70">
      <w:pPr>
        <w:spacing w:before="120" w:after="0" w:line="240" w:lineRule="auto"/>
        <w:jc w:val="center"/>
        <w:rPr>
          <w:rFonts w:ascii="Arial" w:eastAsia="Times New Roman" w:hAnsi="Arial" w:cs="Arial"/>
          <w:i/>
          <w:sz w:val="20"/>
          <w:szCs w:val="20"/>
        </w:rPr>
      </w:pPr>
      <w:proofErr w:type="gramStart"/>
      <w:r w:rsidRPr="001D03EA">
        <w:rPr>
          <w:rFonts w:ascii="Arial" w:eastAsia="Times New Roman" w:hAnsi="Arial" w:cs="Arial"/>
          <w:i/>
          <w:sz w:val="20"/>
          <w:szCs w:val="20"/>
        </w:rPr>
        <w:t>Mức độ ảnh hưởng của các yếu tố đến uy tín của ngân hàng.</w:t>
      </w:r>
      <w:proofErr w:type="gramEnd"/>
      <w:r w:rsidRPr="001D03EA">
        <w:rPr>
          <w:rFonts w:ascii="Arial" w:eastAsia="Times New Roman" w:hAnsi="Arial" w:cs="Arial"/>
          <w:i/>
          <w:sz w:val="20"/>
          <w:szCs w:val="20"/>
        </w:rPr>
        <w:t xml:space="preserve"> </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Đánh giá của khách hàng trong Khảo sát online do Vietnam Report thực hiện trong tháng 5/2017 chỉ ra rằng, có 3 yếu tố quan trọng nhất khi lựa chọn sản phẩm/ dịch vụ của một ngân hàng bao gồm: giao dịch an toàn, bảo mật thông tin cao (77,2% lựa chọn), thủ tục đơn giản, nhanh gọn (75,7%) và dịch vụ chăm sóc khách hàng chu đáo, có nhiều chính sách ưu đãi (62,1%).</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Trong thời đại công nghệ thông tin phát triển, khách hàng thường thực hiện giao dịch thông qua dịch vụ mobile hay internet banking, do đó đầu tư cho công nghệ và bảo mật thông tin khách hàng là yêu cầu cấp thiết của các ngân hàng thương mại hiện nay.</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noProof/>
          <w:sz w:val="20"/>
          <w:szCs w:val="20"/>
        </w:rPr>
        <w:lastRenderedPageBreak/>
        <w:drawing>
          <wp:inline distT="0" distB="0" distL="0" distR="0">
            <wp:extent cx="6071235" cy="3678555"/>
            <wp:effectExtent l="19050" t="0" r="5715" b="0"/>
            <wp:docPr id="7" name="img_4e8c4de0-5a54-11e7-b586-77c5fc6ec862" descr="&#10;Các tiêu chí được khách hàng quan tâm nhất khi lựa chọn dịch vụ của một ngân hàng. Nguồn: Vietnam Report, Survey online khách hàng thực hiện trong tháng 5/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e8c4de0-5a54-11e7-b586-77c5fc6ec862" descr="&#10;Các tiêu chí được khách hàng quan tâm nhất khi lựa chọn dịch vụ của một ngân hàng. Nguồn: Vietnam Report, Survey online khách hàng thực hiện trong tháng 5/2017&#10;"/>
                    <pic:cNvPicPr>
                      <a:picLocks noChangeAspect="1" noChangeArrowheads="1"/>
                    </pic:cNvPicPr>
                  </pic:nvPicPr>
                  <pic:blipFill>
                    <a:blip r:embed="rId7"/>
                    <a:srcRect/>
                    <a:stretch>
                      <a:fillRect/>
                    </a:stretch>
                  </pic:blipFill>
                  <pic:spPr bwMode="auto">
                    <a:xfrm>
                      <a:off x="0" y="0"/>
                      <a:ext cx="6071235" cy="3678555"/>
                    </a:xfrm>
                    <a:prstGeom prst="rect">
                      <a:avLst/>
                    </a:prstGeom>
                    <a:noFill/>
                    <a:ln w="9525">
                      <a:noFill/>
                      <a:miter lim="800000"/>
                      <a:headEnd/>
                      <a:tailEnd/>
                    </a:ln>
                  </pic:spPr>
                </pic:pic>
              </a:graphicData>
            </a:graphic>
          </wp:inline>
        </w:drawing>
      </w:r>
    </w:p>
    <w:p w:rsidR="001D03EA" w:rsidRPr="001D03EA" w:rsidRDefault="001D03EA" w:rsidP="002D6F70">
      <w:pPr>
        <w:spacing w:before="120" w:after="0" w:line="240" w:lineRule="auto"/>
        <w:jc w:val="center"/>
        <w:rPr>
          <w:rFonts w:ascii="Arial" w:eastAsia="Times New Roman" w:hAnsi="Arial" w:cs="Arial"/>
          <w:i/>
          <w:sz w:val="20"/>
          <w:szCs w:val="20"/>
        </w:rPr>
      </w:pPr>
      <w:proofErr w:type="gramStart"/>
      <w:r w:rsidRPr="001D03EA">
        <w:rPr>
          <w:rFonts w:ascii="Arial" w:eastAsia="Times New Roman" w:hAnsi="Arial" w:cs="Arial"/>
          <w:i/>
          <w:sz w:val="20"/>
          <w:szCs w:val="20"/>
        </w:rPr>
        <w:t>Các tiêu chí được khách hàng quan tâm nhất khi lựa chọn dịch vụ của một ngân hàng.</w:t>
      </w:r>
      <w:proofErr w:type="gramEnd"/>
      <w:r w:rsidRPr="001D03EA">
        <w:rPr>
          <w:rFonts w:ascii="Arial" w:eastAsia="Times New Roman" w:hAnsi="Arial" w:cs="Arial"/>
          <w:i/>
          <w:sz w:val="20"/>
          <w:szCs w:val="20"/>
        </w:rPr>
        <w:t xml:space="preserve"> </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Theo khảo sát các ngân hàng thương mại trong tháng 5 vừa qua của Vietnam Report, hầu hết (trên 95%) các ngân hàng cho biết doanh thu và lợi nhuận sau thuế có xu hướng tăng lên trong những tháng đầu năm 2017, cho thấy hoạt động kinh doanh của các ngân hàng thương mại đang tốt hơn rất nhiều so với thời điểm cùng kỳ năm trước. Bên cạnh đó, hơn 90% đại diện ngân hàng được hỏi cho biết, họ kỳ vọng tốc độ tăng trưởng toàn ngành ngân hàng sẽ đạt trên 10%, thể hiện sự lạc quan tăng trưởng trong năm 2017.</w:t>
      </w:r>
    </w:p>
    <w:p w:rsidR="001D03EA" w:rsidRPr="001D03EA" w:rsidRDefault="001D03EA" w:rsidP="001D03EA">
      <w:pPr>
        <w:spacing w:before="120" w:after="0" w:line="240" w:lineRule="auto"/>
        <w:jc w:val="both"/>
        <w:rPr>
          <w:rFonts w:ascii="Arial" w:eastAsia="Times New Roman" w:hAnsi="Arial" w:cs="Arial"/>
          <w:sz w:val="20"/>
          <w:szCs w:val="20"/>
        </w:rPr>
      </w:pPr>
      <w:r w:rsidRPr="001D03EA">
        <w:rPr>
          <w:rFonts w:ascii="Arial" w:eastAsia="Times New Roman" w:hAnsi="Arial" w:cs="Arial"/>
          <w:sz w:val="20"/>
          <w:szCs w:val="20"/>
        </w:rPr>
        <w:t xml:space="preserve">Có thể thấy, các ngân hàng có nhiều điều kiện thuận lợi để phát triển kinh doanh trong năm 2017, tuy nhiên các ngân hàng </w:t>
      </w:r>
      <w:r w:rsidR="00867E05">
        <w:rPr>
          <w:rFonts w:ascii="Arial" w:eastAsia="Times New Roman" w:hAnsi="Arial" w:cs="Arial"/>
          <w:sz w:val="20"/>
          <w:szCs w:val="20"/>
        </w:rPr>
        <w:t xml:space="preserve">cũng </w:t>
      </w:r>
      <w:r w:rsidRPr="001D03EA">
        <w:rPr>
          <w:rFonts w:ascii="Arial" w:eastAsia="Times New Roman" w:hAnsi="Arial" w:cs="Arial"/>
          <w:sz w:val="20"/>
          <w:szCs w:val="20"/>
        </w:rPr>
        <w:t>cần có những bước đi thận trọng, tỉnh táo lựa chọn chiến lược kinh doanh phù hợp, vừa để giữ vững thị phần và uy tín của mình, vừa tận dụng cơ hội để trưởng thành hơn nữa trên thị trường tài chính Việt Nam.</w:t>
      </w:r>
    </w:p>
    <w:p w:rsidR="005C1C1B" w:rsidRPr="001D03EA" w:rsidRDefault="001D03EA" w:rsidP="001D03EA">
      <w:pPr>
        <w:spacing w:before="120" w:after="0" w:line="240" w:lineRule="auto"/>
        <w:jc w:val="both"/>
        <w:rPr>
          <w:rFonts w:ascii="Arial" w:hAnsi="Arial" w:cs="Arial"/>
          <w:sz w:val="20"/>
          <w:szCs w:val="20"/>
        </w:rPr>
      </w:pPr>
      <w:r w:rsidRPr="001D03EA">
        <w:rPr>
          <w:rFonts w:ascii="Arial" w:hAnsi="Arial" w:cs="Arial"/>
          <w:sz w:val="20"/>
          <w:szCs w:val="20"/>
        </w:rPr>
        <w:t>LG (</w:t>
      </w:r>
      <w:r w:rsidR="004F457E">
        <w:rPr>
          <w:rFonts w:ascii="Arial" w:hAnsi="Arial" w:cs="Arial"/>
          <w:sz w:val="20"/>
          <w:szCs w:val="20"/>
        </w:rPr>
        <w:t xml:space="preserve">Nguồn </w:t>
      </w:r>
      <w:r w:rsidR="004F457E" w:rsidRPr="001D03EA">
        <w:rPr>
          <w:rFonts w:ascii="Arial" w:eastAsia="Times New Roman" w:hAnsi="Arial" w:cs="Arial"/>
          <w:sz w:val="20"/>
          <w:szCs w:val="20"/>
        </w:rPr>
        <w:t>Vietnam Report</w:t>
      </w:r>
      <w:r w:rsidRPr="001D03EA">
        <w:rPr>
          <w:rFonts w:ascii="Arial" w:hAnsi="Arial" w:cs="Arial"/>
          <w:sz w:val="20"/>
          <w:szCs w:val="20"/>
        </w:rPr>
        <w:t>)</w:t>
      </w:r>
    </w:p>
    <w:sectPr w:rsidR="005C1C1B" w:rsidRPr="001D03EA" w:rsidSect="00B00B90">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4523"/>
    <w:multiLevelType w:val="multilevel"/>
    <w:tmpl w:val="9D6A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1D03EA"/>
    <w:rsid w:val="00186D2B"/>
    <w:rsid w:val="001D03EA"/>
    <w:rsid w:val="0022677F"/>
    <w:rsid w:val="002B2F1A"/>
    <w:rsid w:val="002C5E7C"/>
    <w:rsid w:val="002D6F70"/>
    <w:rsid w:val="00352354"/>
    <w:rsid w:val="00390DED"/>
    <w:rsid w:val="004F457E"/>
    <w:rsid w:val="005C1C1B"/>
    <w:rsid w:val="005F3CEC"/>
    <w:rsid w:val="006B079E"/>
    <w:rsid w:val="007067BD"/>
    <w:rsid w:val="007A1FF1"/>
    <w:rsid w:val="008321AC"/>
    <w:rsid w:val="0085673B"/>
    <w:rsid w:val="00867E05"/>
    <w:rsid w:val="00893DF4"/>
    <w:rsid w:val="00905D90"/>
    <w:rsid w:val="00B00B90"/>
    <w:rsid w:val="00B726A2"/>
    <w:rsid w:val="00CF4277"/>
    <w:rsid w:val="00D15677"/>
    <w:rsid w:val="00D92010"/>
    <w:rsid w:val="00EA1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paragraph" w:styleId="Heading1">
    <w:name w:val="heading 1"/>
    <w:basedOn w:val="Normal"/>
    <w:link w:val="Heading1Char"/>
    <w:uiPriority w:val="9"/>
    <w:qFormat/>
    <w:rsid w:val="001D03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03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3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03E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D03EA"/>
    <w:rPr>
      <w:color w:val="0000FF"/>
      <w:u w:val="single"/>
    </w:rPr>
  </w:style>
  <w:style w:type="paragraph" w:customStyle="1" w:styleId="title">
    <w:name w:val="title"/>
    <w:basedOn w:val="Normal"/>
    <w:rsid w:val="001D03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03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3EA"/>
    <w:rPr>
      <w:b/>
      <w:bCs/>
    </w:rPr>
  </w:style>
  <w:style w:type="paragraph" w:styleId="BalloonText">
    <w:name w:val="Balloon Text"/>
    <w:basedOn w:val="Normal"/>
    <w:link w:val="BalloonTextChar"/>
    <w:uiPriority w:val="99"/>
    <w:semiHidden/>
    <w:unhideWhenUsed/>
    <w:rsid w:val="001D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972594">
      <w:bodyDiv w:val="1"/>
      <w:marLeft w:val="0"/>
      <w:marRight w:val="0"/>
      <w:marTop w:val="0"/>
      <w:marBottom w:val="0"/>
      <w:divBdr>
        <w:top w:val="none" w:sz="0" w:space="0" w:color="auto"/>
        <w:left w:val="none" w:sz="0" w:space="0" w:color="auto"/>
        <w:bottom w:val="none" w:sz="0" w:space="0" w:color="auto"/>
        <w:right w:val="none" w:sz="0" w:space="0" w:color="auto"/>
      </w:divBdr>
      <w:divsChild>
        <w:div w:id="2104297960">
          <w:marLeft w:val="0"/>
          <w:marRight w:val="0"/>
          <w:marTop w:val="0"/>
          <w:marBottom w:val="0"/>
          <w:divBdr>
            <w:top w:val="none" w:sz="0" w:space="0" w:color="auto"/>
            <w:left w:val="none" w:sz="0" w:space="0" w:color="auto"/>
            <w:bottom w:val="none" w:sz="0" w:space="0" w:color="auto"/>
            <w:right w:val="none" w:sz="0" w:space="0" w:color="auto"/>
          </w:divBdr>
          <w:divsChild>
            <w:div w:id="1420061721">
              <w:marLeft w:val="0"/>
              <w:marRight w:val="0"/>
              <w:marTop w:val="0"/>
              <w:marBottom w:val="0"/>
              <w:divBdr>
                <w:top w:val="none" w:sz="0" w:space="0" w:color="auto"/>
                <w:left w:val="none" w:sz="0" w:space="0" w:color="auto"/>
                <w:bottom w:val="none" w:sz="0" w:space="0" w:color="auto"/>
                <w:right w:val="none" w:sz="0" w:space="0" w:color="auto"/>
              </w:divBdr>
              <w:divsChild>
                <w:div w:id="1121192492">
                  <w:marLeft w:val="0"/>
                  <w:marRight w:val="0"/>
                  <w:marTop w:val="0"/>
                  <w:marBottom w:val="0"/>
                  <w:divBdr>
                    <w:top w:val="none" w:sz="0" w:space="0" w:color="auto"/>
                    <w:left w:val="none" w:sz="0" w:space="0" w:color="auto"/>
                    <w:bottom w:val="none" w:sz="0" w:space="0" w:color="auto"/>
                    <w:right w:val="none" w:sz="0" w:space="0" w:color="auto"/>
                  </w:divBdr>
                  <w:divsChild>
                    <w:div w:id="894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9240">
              <w:marLeft w:val="0"/>
              <w:marRight w:val="0"/>
              <w:marTop w:val="0"/>
              <w:marBottom w:val="0"/>
              <w:divBdr>
                <w:top w:val="none" w:sz="0" w:space="0" w:color="auto"/>
                <w:left w:val="none" w:sz="0" w:space="0" w:color="auto"/>
                <w:bottom w:val="none" w:sz="0" w:space="0" w:color="auto"/>
                <w:right w:val="none" w:sz="0" w:space="0" w:color="auto"/>
              </w:divBdr>
            </w:div>
          </w:divsChild>
        </w:div>
        <w:div w:id="770006616">
          <w:marLeft w:val="0"/>
          <w:marRight w:val="0"/>
          <w:marTop w:val="0"/>
          <w:marBottom w:val="0"/>
          <w:divBdr>
            <w:top w:val="none" w:sz="0" w:space="0" w:color="auto"/>
            <w:left w:val="none" w:sz="0" w:space="0" w:color="auto"/>
            <w:bottom w:val="none" w:sz="0" w:space="0" w:color="auto"/>
            <w:right w:val="none" w:sz="0" w:space="0" w:color="auto"/>
          </w:divBdr>
          <w:divsChild>
            <w:div w:id="865943618">
              <w:marLeft w:val="0"/>
              <w:marRight w:val="0"/>
              <w:marTop w:val="0"/>
              <w:marBottom w:val="0"/>
              <w:divBdr>
                <w:top w:val="none" w:sz="0" w:space="0" w:color="auto"/>
                <w:left w:val="none" w:sz="0" w:space="0" w:color="auto"/>
                <w:bottom w:val="none" w:sz="0" w:space="0" w:color="auto"/>
                <w:right w:val="none" w:sz="0" w:space="0" w:color="auto"/>
              </w:divBdr>
              <w:divsChild>
                <w:div w:id="175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6630">
          <w:marLeft w:val="0"/>
          <w:marRight w:val="0"/>
          <w:marTop w:val="0"/>
          <w:marBottom w:val="0"/>
          <w:divBdr>
            <w:top w:val="none" w:sz="0" w:space="0" w:color="auto"/>
            <w:left w:val="none" w:sz="0" w:space="0" w:color="auto"/>
            <w:bottom w:val="none" w:sz="0" w:space="0" w:color="auto"/>
            <w:right w:val="none" w:sz="0" w:space="0" w:color="auto"/>
          </w:divBdr>
          <w:divsChild>
            <w:div w:id="1327397194">
              <w:marLeft w:val="0"/>
              <w:marRight w:val="0"/>
              <w:marTop w:val="0"/>
              <w:marBottom w:val="0"/>
              <w:divBdr>
                <w:top w:val="none" w:sz="0" w:space="0" w:color="auto"/>
                <w:left w:val="none" w:sz="0" w:space="0" w:color="auto"/>
                <w:bottom w:val="none" w:sz="0" w:space="0" w:color="auto"/>
                <w:right w:val="none" w:sz="0" w:space="0" w:color="auto"/>
              </w:divBdr>
              <w:divsChild>
                <w:div w:id="1123158032">
                  <w:marLeft w:val="0"/>
                  <w:marRight w:val="0"/>
                  <w:marTop w:val="0"/>
                  <w:marBottom w:val="0"/>
                  <w:divBdr>
                    <w:top w:val="none" w:sz="0" w:space="0" w:color="auto"/>
                    <w:left w:val="none" w:sz="0" w:space="0" w:color="auto"/>
                    <w:bottom w:val="none" w:sz="0" w:space="0" w:color="auto"/>
                    <w:right w:val="none" w:sz="0" w:space="0" w:color="auto"/>
                  </w:divBdr>
                  <w:divsChild>
                    <w:div w:id="198475061">
                      <w:marLeft w:val="0"/>
                      <w:marRight w:val="0"/>
                      <w:marTop w:val="0"/>
                      <w:marBottom w:val="0"/>
                      <w:divBdr>
                        <w:top w:val="none" w:sz="0" w:space="0" w:color="auto"/>
                        <w:left w:val="none" w:sz="0" w:space="0" w:color="auto"/>
                        <w:bottom w:val="none" w:sz="0" w:space="0" w:color="auto"/>
                        <w:right w:val="none" w:sz="0" w:space="0" w:color="auto"/>
                      </w:divBdr>
                    </w:div>
                    <w:div w:id="142966411">
                      <w:marLeft w:val="0"/>
                      <w:marRight w:val="0"/>
                      <w:marTop w:val="0"/>
                      <w:marBottom w:val="0"/>
                      <w:divBdr>
                        <w:top w:val="none" w:sz="0" w:space="0" w:color="auto"/>
                        <w:left w:val="none" w:sz="0" w:space="0" w:color="auto"/>
                        <w:bottom w:val="none" w:sz="0" w:space="0" w:color="auto"/>
                        <w:right w:val="none" w:sz="0" w:space="0" w:color="auto"/>
                      </w:divBdr>
                    </w:div>
                  </w:divsChild>
                </w:div>
                <w:div w:id="1037199996">
                  <w:marLeft w:val="0"/>
                  <w:marRight w:val="0"/>
                  <w:marTop w:val="0"/>
                  <w:marBottom w:val="0"/>
                  <w:divBdr>
                    <w:top w:val="none" w:sz="0" w:space="0" w:color="auto"/>
                    <w:left w:val="none" w:sz="0" w:space="0" w:color="auto"/>
                    <w:bottom w:val="none" w:sz="0" w:space="0" w:color="auto"/>
                    <w:right w:val="none" w:sz="0" w:space="0" w:color="auto"/>
                  </w:divBdr>
                  <w:divsChild>
                    <w:div w:id="1730684347">
                      <w:marLeft w:val="0"/>
                      <w:marRight w:val="0"/>
                      <w:marTop w:val="0"/>
                      <w:marBottom w:val="0"/>
                      <w:divBdr>
                        <w:top w:val="none" w:sz="0" w:space="0" w:color="auto"/>
                        <w:left w:val="none" w:sz="0" w:space="0" w:color="auto"/>
                        <w:bottom w:val="none" w:sz="0" w:space="0" w:color="auto"/>
                        <w:right w:val="none" w:sz="0" w:space="0" w:color="auto"/>
                      </w:divBdr>
                    </w:div>
                    <w:div w:id="2131514369">
                      <w:marLeft w:val="0"/>
                      <w:marRight w:val="0"/>
                      <w:marTop w:val="0"/>
                      <w:marBottom w:val="0"/>
                      <w:divBdr>
                        <w:top w:val="none" w:sz="0" w:space="0" w:color="auto"/>
                        <w:left w:val="none" w:sz="0" w:space="0" w:color="auto"/>
                        <w:bottom w:val="none" w:sz="0" w:space="0" w:color="auto"/>
                        <w:right w:val="none" w:sz="0" w:space="0" w:color="auto"/>
                      </w:divBdr>
                    </w:div>
                  </w:divsChild>
                </w:div>
                <w:div w:id="1020593179">
                  <w:marLeft w:val="0"/>
                  <w:marRight w:val="0"/>
                  <w:marTop w:val="0"/>
                  <w:marBottom w:val="0"/>
                  <w:divBdr>
                    <w:top w:val="none" w:sz="0" w:space="0" w:color="auto"/>
                    <w:left w:val="none" w:sz="0" w:space="0" w:color="auto"/>
                    <w:bottom w:val="none" w:sz="0" w:space="0" w:color="auto"/>
                    <w:right w:val="none" w:sz="0" w:space="0" w:color="auto"/>
                  </w:divBdr>
                  <w:divsChild>
                    <w:div w:id="1079671501">
                      <w:marLeft w:val="0"/>
                      <w:marRight w:val="0"/>
                      <w:marTop w:val="0"/>
                      <w:marBottom w:val="0"/>
                      <w:divBdr>
                        <w:top w:val="none" w:sz="0" w:space="0" w:color="auto"/>
                        <w:left w:val="none" w:sz="0" w:space="0" w:color="auto"/>
                        <w:bottom w:val="none" w:sz="0" w:space="0" w:color="auto"/>
                        <w:right w:val="none" w:sz="0" w:space="0" w:color="auto"/>
                      </w:divBdr>
                    </w:div>
                    <w:div w:id="712390995">
                      <w:marLeft w:val="0"/>
                      <w:marRight w:val="0"/>
                      <w:marTop w:val="0"/>
                      <w:marBottom w:val="0"/>
                      <w:divBdr>
                        <w:top w:val="none" w:sz="0" w:space="0" w:color="auto"/>
                        <w:left w:val="none" w:sz="0" w:space="0" w:color="auto"/>
                        <w:bottom w:val="none" w:sz="0" w:space="0" w:color="auto"/>
                        <w:right w:val="none" w:sz="0" w:space="0" w:color="auto"/>
                      </w:divBdr>
                    </w:div>
                  </w:divsChild>
                </w:div>
                <w:div w:id="115877409">
                  <w:marLeft w:val="0"/>
                  <w:marRight w:val="0"/>
                  <w:marTop w:val="0"/>
                  <w:marBottom w:val="0"/>
                  <w:divBdr>
                    <w:top w:val="none" w:sz="0" w:space="0" w:color="auto"/>
                    <w:left w:val="none" w:sz="0" w:space="0" w:color="auto"/>
                    <w:bottom w:val="none" w:sz="0" w:space="0" w:color="auto"/>
                    <w:right w:val="none" w:sz="0" w:space="0" w:color="auto"/>
                  </w:divBdr>
                  <w:divsChild>
                    <w:div w:id="1978291469">
                      <w:marLeft w:val="0"/>
                      <w:marRight w:val="0"/>
                      <w:marTop w:val="0"/>
                      <w:marBottom w:val="0"/>
                      <w:divBdr>
                        <w:top w:val="none" w:sz="0" w:space="0" w:color="auto"/>
                        <w:left w:val="none" w:sz="0" w:space="0" w:color="auto"/>
                        <w:bottom w:val="none" w:sz="0" w:space="0" w:color="auto"/>
                        <w:right w:val="none" w:sz="0" w:space="0" w:color="auto"/>
                      </w:divBdr>
                    </w:div>
                    <w:div w:id="19564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35</cp:revision>
  <dcterms:created xsi:type="dcterms:W3CDTF">2017-06-26T10:48:00Z</dcterms:created>
  <dcterms:modified xsi:type="dcterms:W3CDTF">2017-06-27T03:40:00Z</dcterms:modified>
</cp:coreProperties>
</file>