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08B" w:rsidRPr="00DD6E36" w:rsidRDefault="00C130AD" w:rsidP="00DD6E36">
      <w:pPr>
        <w:spacing w:after="0" w:line="240" w:lineRule="auto"/>
        <w:jc w:val="both"/>
        <w:rPr>
          <w:rFonts w:ascii="Arial" w:hAnsi="Arial" w:cs="Arial"/>
          <w:sz w:val="20"/>
          <w:szCs w:val="20"/>
        </w:rPr>
      </w:pPr>
      <w:bookmarkStart w:id="0" w:name="_GoBack"/>
      <w:bookmarkEnd w:id="0"/>
      <w:r w:rsidRPr="00DD6E36">
        <w:rPr>
          <w:rFonts w:ascii="Arial" w:hAnsi="Arial" w:cs="Arial"/>
          <w:sz w:val="20"/>
          <w:szCs w:val="20"/>
        </w:rPr>
        <w:t>V</w:t>
      </w:r>
      <w:r w:rsidR="003C1192" w:rsidRPr="00DD6E36">
        <w:rPr>
          <w:rFonts w:ascii="Arial" w:hAnsi="Arial" w:cs="Arial"/>
          <w:sz w:val="20"/>
          <w:szCs w:val="20"/>
        </w:rPr>
        <w:t>iệc t</w:t>
      </w:r>
      <w:r w:rsidR="0050108B" w:rsidRPr="00DD6E36">
        <w:rPr>
          <w:rFonts w:ascii="Arial" w:hAnsi="Arial" w:cs="Arial"/>
          <w:sz w:val="20"/>
          <w:szCs w:val="20"/>
        </w:rPr>
        <w:t>húc đẩy thanh toán điện tử trong thương mại điện tử</w:t>
      </w:r>
      <w:r w:rsidR="00DA6848" w:rsidRPr="00DD6E36">
        <w:rPr>
          <w:rFonts w:ascii="Arial" w:hAnsi="Arial" w:cs="Arial"/>
          <w:sz w:val="20"/>
          <w:szCs w:val="20"/>
        </w:rPr>
        <w:t xml:space="preserve"> cũng như </w:t>
      </w:r>
      <w:r w:rsidR="0050108B" w:rsidRPr="00DD6E36">
        <w:rPr>
          <w:rFonts w:ascii="Arial" w:hAnsi="Arial" w:cs="Arial"/>
          <w:sz w:val="20"/>
          <w:szCs w:val="20"/>
        </w:rPr>
        <w:t>thực hiện mục tiêu của Kế hoạch tổng thể phát triển thương mại điện tử giai đoạ</w:t>
      </w:r>
      <w:r w:rsidR="00EB37FE" w:rsidRPr="00DD6E36">
        <w:rPr>
          <w:rFonts w:ascii="Arial" w:hAnsi="Arial" w:cs="Arial"/>
          <w:sz w:val="20"/>
          <w:szCs w:val="20"/>
        </w:rPr>
        <w:t xml:space="preserve">n 2016 - 2020 </w:t>
      </w:r>
      <w:r w:rsidR="005F19D6" w:rsidRPr="00DD6E36">
        <w:rPr>
          <w:rFonts w:ascii="Arial" w:hAnsi="Arial" w:cs="Arial"/>
          <w:sz w:val="20"/>
          <w:szCs w:val="20"/>
        </w:rPr>
        <w:t xml:space="preserve">đề ra </w:t>
      </w:r>
      <w:r w:rsidR="0050108B" w:rsidRPr="00DD6E36">
        <w:rPr>
          <w:rFonts w:ascii="Arial" w:hAnsi="Arial" w:cs="Arial"/>
          <w:sz w:val="20"/>
          <w:szCs w:val="20"/>
        </w:rPr>
        <w:t>100% các siêu thị, trung tâm mua sắm và cơ sở phân phối hiện đại có thiết bị chấp nhận thẻ và cho phép người tiêu dùng thanh toán không dùng tiền mặt khi mua hàng; 70% các đơn vị cung cấp dịch vụ điện, nước, viễn thông và truyền thông chấp nhận thanh toán hóa đơn của các cá nhân, hộ gia đình qua các hình thức thanh toán không dùng tiền mặt; 50% cá nhân, hộ gia đình ở các thành phố lớn sử dụng phương tiện thanh toán không dùng tiền mặt trong mua sắ</w:t>
      </w:r>
      <w:r w:rsidR="009B642A" w:rsidRPr="00DD6E36">
        <w:rPr>
          <w:rFonts w:ascii="Arial" w:hAnsi="Arial" w:cs="Arial"/>
          <w:sz w:val="20"/>
          <w:szCs w:val="20"/>
        </w:rPr>
        <w:t>m, tiêu dùng</w:t>
      </w:r>
      <w:r w:rsidR="0050108B" w:rsidRPr="00DD6E36">
        <w:rPr>
          <w:rFonts w:ascii="Arial" w:hAnsi="Arial" w:cs="Arial"/>
          <w:sz w:val="20"/>
          <w:szCs w:val="20"/>
        </w:rPr>
        <w:t>.</w:t>
      </w:r>
    </w:p>
    <w:p w:rsidR="00B559AC" w:rsidRPr="00DD6E36" w:rsidRDefault="004A256F" w:rsidP="00DD6E36">
      <w:pPr>
        <w:pStyle w:val="NormalWeb"/>
        <w:shd w:val="clear" w:color="auto" w:fill="F8F8F8"/>
        <w:spacing w:before="0" w:beforeAutospacing="0" w:after="0" w:afterAutospacing="0"/>
        <w:jc w:val="both"/>
        <w:rPr>
          <w:rFonts w:ascii="Arial" w:eastAsiaTheme="minorHAnsi" w:hAnsi="Arial" w:cs="Arial"/>
          <w:sz w:val="20"/>
          <w:szCs w:val="20"/>
        </w:rPr>
      </w:pPr>
      <w:r w:rsidRPr="00DD6E36">
        <w:rPr>
          <w:rFonts w:ascii="Arial" w:eastAsiaTheme="minorHAnsi" w:hAnsi="Arial" w:cs="Arial"/>
          <w:iCs/>
          <w:sz w:val="20"/>
          <w:szCs w:val="20"/>
        </w:rPr>
        <w:t>Để thực hiện các mục tiêu đã nêu ra, một trong các giải pháp của Đề án phát triển thanh toán không dùng tiền mặt tại Việt Nam giai đoạn 2016 - 2020 là nghiên cứu triển khai một số biện pháp hành chính kết hợp với các biện pháp khuyến khích về lợi ích kinh tế nhằm phát triển thanh toán điện tử.</w:t>
      </w:r>
    </w:p>
    <w:p w:rsidR="000B7625" w:rsidRPr="00DD6E36" w:rsidRDefault="00AC21F0" w:rsidP="00DD6E36">
      <w:pPr>
        <w:pStyle w:val="NormalWeb"/>
        <w:shd w:val="clear" w:color="auto" w:fill="F8F8F8"/>
        <w:spacing w:before="0" w:beforeAutospacing="0" w:after="0" w:afterAutospacing="0"/>
        <w:jc w:val="both"/>
        <w:rPr>
          <w:rFonts w:ascii="Arial" w:eastAsiaTheme="minorHAnsi" w:hAnsi="Arial" w:cs="Arial"/>
          <w:iCs/>
          <w:sz w:val="20"/>
          <w:szCs w:val="20"/>
        </w:rPr>
      </w:pPr>
      <w:r w:rsidRPr="00DD6E36">
        <w:rPr>
          <w:rFonts w:ascii="Arial" w:eastAsiaTheme="minorHAnsi" w:hAnsi="Arial" w:cs="Arial"/>
          <w:iCs/>
          <w:sz w:val="20"/>
          <w:szCs w:val="20"/>
        </w:rPr>
        <w:t>Theo đó</w:t>
      </w:r>
      <w:r w:rsidR="007C64C7" w:rsidRPr="00DD6E36">
        <w:rPr>
          <w:rFonts w:ascii="Arial" w:eastAsiaTheme="minorHAnsi" w:hAnsi="Arial" w:cs="Arial"/>
          <w:iCs/>
          <w:sz w:val="20"/>
          <w:szCs w:val="20"/>
        </w:rPr>
        <w:t>,</w:t>
      </w:r>
      <w:r w:rsidRPr="00DD6E36">
        <w:rPr>
          <w:rFonts w:ascii="Arial" w:eastAsiaTheme="minorHAnsi" w:hAnsi="Arial" w:cs="Arial"/>
          <w:iCs/>
          <w:sz w:val="20"/>
          <w:szCs w:val="20"/>
        </w:rPr>
        <w:t xml:space="preserve"> Chính phủ </w:t>
      </w:r>
      <w:r w:rsidR="004A256F" w:rsidRPr="00DD6E36">
        <w:rPr>
          <w:rFonts w:ascii="Arial" w:eastAsiaTheme="minorHAnsi" w:hAnsi="Arial" w:cs="Arial"/>
          <w:iCs/>
          <w:sz w:val="20"/>
          <w:szCs w:val="20"/>
        </w:rPr>
        <w:t>sẽ nghiên cứu, ban hành một số cơ chế, chính sách khuyến khích thanh toán điện tử trong việc: thu, nộp thuế; giao dịch thương mại điện tử; thu phí, lệ phí, thủ tục hành chính; thanh toán cước, phí cho các dịch vụ thường xuyên, định kỳ như: điện, nước, điện thoại, Internet, truyền hình cáp; triển khai ứng dụng công nghệ thanh toán điện tử mới; khuyến khích các cơ sở bán lẻ hàng hóa, dịch vụ chấp nhận và sử dụng các phương tiện thanh toán điện tử và hỗ trợ khách hàng thực hiện các giao dịch thanh toán điện tử trong quá trình mua bán hàng hóa, dịch vụ. </w:t>
      </w:r>
    </w:p>
    <w:p w:rsidR="00AA4AF7" w:rsidRPr="00DD6E36" w:rsidRDefault="00B37369" w:rsidP="00DD6E36">
      <w:pPr>
        <w:pStyle w:val="NormalWeb"/>
        <w:shd w:val="clear" w:color="auto" w:fill="F8F8F8"/>
        <w:spacing w:before="0" w:beforeAutospacing="0" w:after="0" w:afterAutospacing="0"/>
        <w:jc w:val="both"/>
        <w:rPr>
          <w:rFonts w:ascii="Arial" w:eastAsiaTheme="minorHAnsi" w:hAnsi="Arial" w:cs="Arial"/>
          <w:iCs/>
          <w:sz w:val="20"/>
          <w:szCs w:val="20"/>
        </w:rPr>
      </w:pPr>
      <w:r w:rsidRPr="00DD6E36">
        <w:rPr>
          <w:rFonts w:ascii="Arial" w:eastAsiaTheme="minorHAnsi" w:hAnsi="Arial" w:cs="Arial"/>
          <w:iCs/>
          <w:sz w:val="20"/>
          <w:szCs w:val="20"/>
        </w:rPr>
        <w:t xml:space="preserve">Theo </w:t>
      </w:r>
      <w:r w:rsidR="00381AED" w:rsidRPr="00DD6E36">
        <w:rPr>
          <w:rFonts w:ascii="Arial" w:eastAsiaTheme="minorHAnsi" w:hAnsi="Arial" w:cs="Arial"/>
          <w:iCs/>
          <w:sz w:val="20"/>
          <w:szCs w:val="20"/>
        </w:rPr>
        <w:t xml:space="preserve">một </w:t>
      </w:r>
      <w:r w:rsidRPr="00DD6E36">
        <w:rPr>
          <w:rFonts w:ascii="Arial" w:eastAsiaTheme="minorHAnsi" w:hAnsi="Arial" w:cs="Arial"/>
          <w:iCs/>
          <w:sz w:val="20"/>
          <w:szCs w:val="20"/>
        </w:rPr>
        <w:t xml:space="preserve">kết quả khảo sát </w:t>
      </w:r>
      <w:r w:rsidR="003E743E" w:rsidRPr="00DD6E36">
        <w:rPr>
          <w:rFonts w:ascii="Arial" w:eastAsiaTheme="minorHAnsi" w:hAnsi="Arial" w:cs="Arial"/>
          <w:iCs/>
          <w:sz w:val="20"/>
          <w:szCs w:val="20"/>
        </w:rPr>
        <w:t>về thái độ thanh toán của người tiêu dùng do Visa thực hiện vào tháng 10-2016,</w:t>
      </w:r>
      <w:r w:rsidR="00196BBB" w:rsidRPr="00DD6E36">
        <w:rPr>
          <w:rFonts w:ascii="Arial" w:eastAsiaTheme="minorHAnsi" w:hAnsi="Arial" w:cs="Arial"/>
          <w:iCs/>
          <w:sz w:val="20"/>
          <w:szCs w:val="20"/>
        </w:rPr>
        <w:t xml:space="preserve"> 70% người tham gia khảo sát cho biết phương thức thanh toán điện tử được ưa chuộng hơn so với phương thức thanh toán truyền thống.</w:t>
      </w:r>
      <w:r w:rsidR="00195C7B" w:rsidRPr="00DD6E36">
        <w:rPr>
          <w:rFonts w:ascii="Arial" w:eastAsiaTheme="minorHAnsi" w:hAnsi="Arial" w:cs="Arial"/>
          <w:iCs/>
          <w:sz w:val="20"/>
          <w:szCs w:val="20"/>
        </w:rPr>
        <w:t xml:space="preserve"> </w:t>
      </w:r>
      <w:r w:rsidR="003C716A" w:rsidRPr="00DD6E36">
        <w:rPr>
          <w:rFonts w:ascii="Arial" w:eastAsiaTheme="minorHAnsi" w:hAnsi="Arial" w:cs="Arial"/>
          <w:iCs/>
          <w:sz w:val="20"/>
          <w:szCs w:val="20"/>
        </w:rPr>
        <w:t>T</w:t>
      </w:r>
      <w:r w:rsidR="00195C7B" w:rsidRPr="00DD6E36">
        <w:rPr>
          <w:rFonts w:ascii="Arial" w:eastAsiaTheme="minorHAnsi" w:hAnsi="Arial" w:cs="Arial"/>
          <w:iCs/>
          <w:sz w:val="20"/>
          <w:szCs w:val="20"/>
        </w:rPr>
        <w:t>rong tổng số 500 người được khảo sát có thu nhập từ 5 triệu đồng/tháng trở lên</w:t>
      </w:r>
      <w:r w:rsidR="00E56B5A" w:rsidRPr="00DD6E36">
        <w:rPr>
          <w:rFonts w:ascii="Arial" w:eastAsiaTheme="minorHAnsi" w:hAnsi="Arial" w:cs="Arial"/>
          <w:iCs/>
          <w:sz w:val="20"/>
          <w:szCs w:val="20"/>
        </w:rPr>
        <w:t>, 29% ngườ</w:t>
      </w:r>
      <w:r w:rsidR="00DB6AE8" w:rsidRPr="00DD6E36">
        <w:rPr>
          <w:rFonts w:ascii="Arial" w:eastAsiaTheme="minorHAnsi" w:hAnsi="Arial" w:cs="Arial"/>
          <w:iCs/>
          <w:sz w:val="20"/>
          <w:szCs w:val="20"/>
        </w:rPr>
        <w:t>i tham gia lựa chọn việc mang tiền mặt trong người ít hơn 5 năm về trước.</w:t>
      </w:r>
      <w:r w:rsidR="00386897" w:rsidRPr="00DD6E36">
        <w:rPr>
          <w:rFonts w:ascii="Arial" w:eastAsiaTheme="minorHAnsi" w:hAnsi="Arial" w:cs="Arial"/>
          <w:iCs/>
          <w:sz w:val="20"/>
          <w:szCs w:val="20"/>
        </w:rPr>
        <w:t xml:space="preserve"> </w:t>
      </w:r>
      <w:r w:rsidR="00D94CDB" w:rsidRPr="00DD6E36">
        <w:rPr>
          <w:rFonts w:ascii="Arial" w:eastAsiaTheme="minorHAnsi" w:hAnsi="Arial" w:cs="Arial"/>
          <w:iCs/>
          <w:sz w:val="20"/>
          <w:szCs w:val="20"/>
        </w:rPr>
        <w:t xml:space="preserve">59% giải thích nguyên nhân do việc sử dụng thẻ nhiều hơn và 56% lo lắng về tính an toàn khi mang theo tiền mặt. </w:t>
      </w:r>
      <w:r w:rsidR="00957A86" w:rsidRPr="00DD6E36">
        <w:rPr>
          <w:rFonts w:ascii="Arial" w:eastAsiaTheme="minorHAnsi" w:hAnsi="Arial" w:cs="Arial"/>
          <w:iCs/>
          <w:sz w:val="20"/>
          <w:szCs w:val="20"/>
        </w:rPr>
        <w:t>Cũng theo khảo sát này, mức độ tin dùng thanh toán điện tử tại Việt Nam trong năm 2016 đã tăng 24% so với năm 2015.</w:t>
      </w:r>
      <w:r w:rsidR="00C46205" w:rsidRPr="00DD6E36">
        <w:rPr>
          <w:rFonts w:ascii="Arial" w:eastAsiaTheme="minorHAnsi" w:hAnsi="Arial" w:cs="Arial"/>
          <w:iCs/>
          <w:sz w:val="20"/>
          <w:szCs w:val="20"/>
        </w:rPr>
        <w:t xml:space="preserve"> </w:t>
      </w:r>
      <w:r w:rsidR="00871ADE" w:rsidRPr="00DD6E36">
        <w:rPr>
          <w:rFonts w:ascii="Arial" w:eastAsiaTheme="minorHAnsi" w:hAnsi="Arial" w:cs="Arial"/>
          <w:iCs/>
          <w:sz w:val="20"/>
          <w:szCs w:val="20"/>
        </w:rPr>
        <w:t>Số liệu thống kê của Vietcombank, một trong những ngân hàng thương mại lớn của Việt Nam cho thấy d</w:t>
      </w:r>
      <w:r w:rsidR="00C35FE9" w:rsidRPr="00DD6E36">
        <w:rPr>
          <w:rFonts w:ascii="Arial" w:eastAsiaTheme="minorHAnsi" w:hAnsi="Arial" w:cs="Arial"/>
          <w:iCs/>
          <w:sz w:val="20"/>
          <w:szCs w:val="20"/>
        </w:rPr>
        <w:t>oanh số thanh toán thẻ tín dụng t</w:t>
      </w:r>
      <w:r w:rsidR="00C46205" w:rsidRPr="00DD6E36">
        <w:rPr>
          <w:rFonts w:ascii="Arial" w:eastAsiaTheme="minorHAnsi" w:hAnsi="Arial" w:cs="Arial"/>
          <w:iCs/>
          <w:sz w:val="20"/>
          <w:szCs w:val="20"/>
        </w:rPr>
        <w:t xml:space="preserve">ại </w:t>
      </w:r>
      <w:r w:rsidR="00F02914" w:rsidRPr="00DD6E36">
        <w:rPr>
          <w:rFonts w:ascii="Arial" w:eastAsiaTheme="minorHAnsi" w:hAnsi="Arial" w:cs="Arial"/>
          <w:iCs/>
          <w:sz w:val="20"/>
          <w:szCs w:val="20"/>
        </w:rPr>
        <w:t xml:space="preserve">ngân hàng này </w:t>
      </w:r>
      <w:r w:rsidR="00A72E1F" w:rsidRPr="00DD6E36">
        <w:rPr>
          <w:rFonts w:ascii="Arial" w:eastAsiaTheme="minorHAnsi" w:hAnsi="Arial" w:cs="Arial"/>
          <w:iCs/>
          <w:sz w:val="20"/>
          <w:szCs w:val="20"/>
        </w:rPr>
        <w:t xml:space="preserve">cũng chứng kiến sự tăng trưởng liên tục </w:t>
      </w:r>
      <w:r w:rsidR="006B1350" w:rsidRPr="00DD6E36">
        <w:rPr>
          <w:rFonts w:ascii="Arial" w:eastAsiaTheme="minorHAnsi" w:hAnsi="Arial" w:cs="Arial"/>
          <w:iCs/>
          <w:sz w:val="20"/>
          <w:szCs w:val="20"/>
        </w:rPr>
        <w:t>từ 1</w:t>
      </w:r>
      <w:r w:rsidR="00F64B91" w:rsidRPr="00DD6E36">
        <w:rPr>
          <w:rFonts w:ascii="Arial" w:eastAsiaTheme="minorHAnsi" w:hAnsi="Arial" w:cs="Arial"/>
          <w:iCs/>
          <w:sz w:val="20"/>
          <w:szCs w:val="20"/>
        </w:rPr>
        <w:t>.</w:t>
      </w:r>
      <w:r w:rsidR="006B1350" w:rsidRPr="00DD6E36">
        <w:rPr>
          <w:rFonts w:ascii="Arial" w:eastAsiaTheme="minorHAnsi" w:hAnsi="Arial" w:cs="Arial"/>
          <w:iCs/>
          <w:sz w:val="20"/>
          <w:szCs w:val="20"/>
        </w:rPr>
        <w:t xml:space="preserve">185 triệu USD năm 2012 </w:t>
      </w:r>
      <w:r w:rsidR="00866752" w:rsidRPr="00DD6E36">
        <w:rPr>
          <w:rFonts w:ascii="Arial" w:eastAsiaTheme="minorHAnsi" w:hAnsi="Arial" w:cs="Arial"/>
          <w:iCs/>
          <w:sz w:val="20"/>
          <w:szCs w:val="20"/>
        </w:rPr>
        <w:t>lên mức 3</w:t>
      </w:r>
      <w:r w:rsidR="00F64B91" w:rsidRPr="00DD6E36">
        <w:rPr>
          <w:rFonts w:ascii="Arial" w:eastAsiaTheme="minorHAnsi" w:hAnsi="Arial" w:cs="Arial"/>
          <w:iCs/>
          <w:sz w:val="20"/>
          <w:szCs w:val="20"/>
        </w:rPr>
        <w:t>.</w:t>
      </w:r>
      <w:r w:rsidR="00866752" w:rsidRPr="00DD6E36">
        <w:rPr>
          <w:rFonts w:ascii="Arial" w:eastAsiaTheme="minorHAnsi" w:hAnsi="Arial" w:cs="Arial"/>
          <w:iCs/>
          <w:sz w:val="20"/>
          <w:szCs w:val="20"/>
        </w:rPr>
        <w:t xml:space="preserve">165 triệu USD năm 2016. </w:t>
      </w:r>
      <w:r w:rsidR="00D94CDB" w:rsidRPr="00DD6E36">
        <w:rPr>
          <w:rFonts w:ascii="Arial" w:eastAsiaTheme="minorHAnsi" w:hAnsi="Arial" w:cs="Arial"/>
          <w:iCs/>
          <w:sz w:val="20"/>
          <w:szCs w:val="20"/>
        </w:rPr>
        <w:t xml:space="preserve"> </w:t>
      </w:r>
      <w:r w:rsidR="00DB6AE8" w:rsidRPr="00DD6E36">
        <w:rPr>
          <w:rFonts w:ascii="Arial" w:eastAsiaTheme="minorHAnsi" w:hAnsi="Arial" w:cs="Arial"/>
          <w:iCs/>
          <w:sz w:val="20"/>
          <w:szCs w:val="20"/>
        </w:rPr>
        <w:t xml:space="preserve"> </w:t>
      </w:r>
      <w:r w:rsidR="00E56B5A" w:rsidRPr="00DD6E36">
        <w:rPr>
          <w:rFonts w:ascii="Arial" w:eastAsiaTheme="minorHAnsi" w:hAnsi="Arial" w:cs="Arial"/>
          <w:iCs/>
          <w:sz w:val="20"/>
          <w:szCs w:val="20"/>
        </w:rPr>
        <w:t xml:space="preserve"> </w:t>
      </w:r>
      <w:r w:rsidR="001748B7" w:rsidRPr="00DD6E36">
        <w:rPr>
          <w:rFonts w:ascii="Arial" w:eastAsiaTheme="minorHAnsi" w:hAnsi="Arial" w:cs="Arial"/>
          <w:iCs/>
          <w:sz w:val="20"/>
          <w:szCs w:val="20"/>
        </w:rPr>
        <w:t xml:space="preserve"> </w:t>
      </w:r>
    </w:p>
    <w:p w:rsidR="00A63D24" w:rsidRPr="00DD6E36" w:rsidRDefault="00981CA6" w:rsidP="00DD6E36">
      <w:pPr>
        <w:spacing w:after="0" w:line="240" w:lineRule="auto"/>
        <w:jc w:val="both"/>
        <w:rPr>
          <w:rFonts w:ascii="Arial" w:hAnsi="Arial" w:cs="Arial"/>
          <w:sz w:val="20"/>
          <w:szCs w:val="20"/>
        </w:rPr>
      </w:pPr>
      <w:r w:rsidRPr="00DD6E36">
        <w:rPr>
          <w:rFonts w:ascii="Arial" w:hAnsi="Arial" w:cs="Arial"/>
          <w:sz w:val="20"/>
          <w:szCs w:val="20"/>
        </w:rPr>
        <w:t>Có thể thấy rằng thanh toán không dùng tiền mặt là xu hướng tất yếu của sự phát triển.</w:t>
      </w:r>
      <w:r w:rsidR="008C0D0F" w:rsidRPr="00DD6E36">
        <w:rPr>
          <w:rFonts w:ascii="Arial" w:hAnsi="Arial" w:cs="Arial"/>
          <w:sz w:val="20"/>
          <w:szCs w:val="20"/>
        </w:rPr>
        <w:t xml:space="preserve"> Nắm bắt được xu hướng này, thời gian gần đây, rất nhiều ông lớn trong ngành ngân hàng tích cực triển khai các dịch vụ thanh toán không dùng tiền mặt.</w:t>
      </w:r>
      <w:r w:rsidR="00D21ECA" w:rsidRPr="00DD6E36">
        <w:rPr>
          <w:rFonts w:ascii="Arial" w:hAnsi="Arial" w:cs="Arial"/>
          <w:sz w:val="20"/>
          <w:szCs w:val="20"/>
        </w:rPr>
        <w:t xml:space="preserve"> Hầu hết các ngân hàng thương mại đã thiết lập được hệ thống ngân hàng lõi (core banking), đồng thời phát triển hệ thống thanh toán nội bộ</w:t>
      </w:r>
      <w:r w:rsidR="00A63D24" w:rsidRPr="00DD6E36">
        <w:rPr>
          <w:rFonts w:ascii="Arial" w:hAnsi="Arial" w:cs="Arial"/>
          <w:sz w:val="20"/>
          <w:szCs w:val="20"/>
        </w:rPr>
        <w:t>, tích hợp đa kênh</w:t>
      </w:r>
      <w:r w:rsidR="007E499C" w:rsidRPr="00DD6E36">
        <w:rPr>
          <w:rFonts w:ascii="Arial" w:hAnsi="Arial" w:cs="Arial"/>
          <w:sz w:val="20"/>
          <w:szCs w:val="20"/>
        </w:rPr>
        <w:t xml:space="preserve"> thanh toán hiện đại</w:t>
      </w:r>
      <w:r w:rsidR="00F26388" w:rsidRPr="00DD6E36">
        <w:rPr>
          <w:rFonts w:ascii="Arial" w:hAnsi="Arial" w:cs="Arial"/>
          <w:sz w:val="20"/>
          <w:szCs w:val="20"/>
        </w:rPr>
        <w:t xml:space="preserve"> từ thanh toán trên di động, trên Internet</w:t>
      </w:r>
      <w:r w:rsidR="00376174" w:rsidRPr="00DD6E36">
        <w:rPr>
          <w:rFonts w:ascii="Arial" w:hAnsi="Arial" w:cs="Arial"/>
          <w:sz w:val="20"/>
          <w:szCs w:val="20"/>
        </w:rPr>
        <w:t>, dịch vụ tin nhắn chủ động</w:t>
      </w:r>
      <w:r w:rsidR="0070523C" w:rsidRPr="00DD6E36">
        <w:rPr>
          <w:rFonts w:ascii="Arial" w:hAnsi="Arial" w:cs="Arial"/>
          <w:sz w:val="20"/>
          <w:szCs w:val="20"/>
        </w:rPr>
        <w:t xml:space="preserve">.. đáp ứng được nhu cầu ngày càng đa dạng của khách hàng. </w:t>
      </w:r>
      <w:r w:rsidR="00D647A2" w:rsidRPr="00DD6E36">
        <w:rPr>
          <w:rFonts w:ascii="Arial" w:hAnsi="Arial" w:cs="Arial"/>
          <w:sz w:val="20"/>
          <w:szCs w:val="20"/>
        </w:rPr>
        <w:t>Cũng t</w:t>
      </w:r>
      <w:r w:rsidR="00EA4795" w:rsidRPr="00DD6E36">
        <w:rPr>
          <w:rFonts w:ascii="Arial" w:hAnsi="Arial" w:cs="Arial"/>
          <w:sz w:val="20"/>
          <w:szCs w:val="20"/>
        </w:rPr>
        <w:t xml:space="preserve">heo số liệu thống kê từ Vietcombank, tổng số lượng giao dịch </w:t>
      </w:r>
      <w:r w:rsidR="0054118A" w:rsidRPr="00DD6E36">
        <w:rPr>
          <w:rFonts w:ascii="Arial" w:hAnsi="Arial" w:cs="Arial"/>
          <w:sz w:val="20"/>
          <w:szCs w:val="20"/>
        </w:rPr>
        <w:t xml:space="preserve">của các kênh </w:t>
      </w:r>
      <w:r w:rsidR="00EA570E" w:rsidRPr="00DD6E36">
        <w:rPr>
          <w:rFonts w:ascii="Arial" w:hAnsi="Arial" w:cs="Arial"/>
          <w:sz w:val="20"/>
          <w:szCs w:val="20"/>
        </w:rPr>
        <w:t>thanh toán điện tử qua Mobile banking, Internet banking và SMS banking</w:t>
      </w:r>
      <w:r w:rsidR="00F64B91" w:rsidRPr="00DD6E36">
        <w:rPr>
          <w:rFonts w:ascii="Arial" w:hAnsi="Arial" w:cs="Arial"/>
          <w:sz w:val="20"/>
          <w:szCs w:val="20"/>
        </w:rPr>
        <w:t xml:space="preserve"> </w:t>
      </w:r>
      <w:r w:rsidR="000E6C43" w:rsidRPr="00DD6E36">
        <w:rPr>
          <w:rFonts w:ascii="Arial" w:hAnsi="Arial" w:cs="Arial"/>
          <w:sz w:val="20"/>
          <w:szCs w:val="20"/>
        </w:rPr>
        <w:t xml:space="preserve">đã không ngừng tăng trưởng trong vài năm trở lại đây, </w:t>
      </w:r>
      <w:r w:rsidR="0082336C" w:rsidRPr="00DD6E36">
        <w:rPr>
          <w:rFonts w:ascii="Arial" w:hAnsi="Arial" w:cs="Arial"/>
          <w:sz w:val="20"/>
          <w:szCs w:val="20"/>
        </w:rPr>
        <w:t xml:space="preserve">từ 34 </w:t>
      </w:r>
      <w:r w:rsidR="00A627B3" w:rsidRPr="00DD6E36">
        <w:rPr>
          <w:rFonts w:ascii="Arial" w:hAnsi="Arial" w:cs="Arial"/>
          <w:sz w:val="20"/>
          <w:szCs w:val="20"/>
        </w:rPr>
        <w:t xml:space="preserve">triệu </w:t>
      </w:r>
      <w:r w:rsidR="00F60131" w:rsidRPr="00DD6E36">
        <w:rPr>
          <w:rFonts w:ascii="Arial" w:hAnsi="Arial" w:cs="Arial"/>
          <w:sz w:val="20"/>
          <w:szCs w:val="20"/>
        </w:rPr>
        <w:t xml:space="preserve">giao dịch </w:t>
      </w:r>
      <w:r w:rsidR="000E6C43" w:rsidRPr="00DD6E36">
        <w:rPr>
          <w:rFonts w:ascii="Arial" w:hAnsi="Arial" w:cs="Arial"/>
          <w:sz w:val="20"/>
          <w:szCs w:val="20"/>
        </w:rPr>
        <w:t xml:space="preserve">năm 2015 tăng lên mức </w:t>
      </w:r>
      <w:r w:rsidR="0082336C" w:rsidRPr="00DD6E36">
        <w:rPr>
          <w:rFonts w:ascii="Arial" w:hAnsi="Arial" w:cs="Arial"/>
          <w:sz w:val="20"/>
          <w:szCs w:val="20"/>
        </w:rPr>
        <w:t>hơn 60</w:t>
      </w:r>
      <w:r w:rsidR="00A627B3" w:rsidRPr="00DD6E36">
        <w:rPr>
          <w:rFonts w:ascii="Arial" w:hAnsi="Arial" w:cs="Arial"/>
          <w:sz w:val="20"/>
          <w:szCs w:val="20"/>
        </w:rPr>
        <w:t xml:space="preserve"> triệ</w:t>
      </w:r>
      <w:r w:rsidR="00566008" w:rsidRPr="00DD6E36">
        <w:rPr>
          <w:rFonts w:ascii="Arial" w:hAnsi="Arial" w:cs="Arial"/>
          <w:sz w:val="20"/>
          <w:szCs w:val="20"/>
        </w:rPr>
        <w:t xml:space="preserve">u </w:t>
      </w:r>
      <w:r w:rsidR="00817305" w:rsidRPr="00DD6E36">
        <w:rPr>
          <w:rFonts w:ascii="Arial" w:hAnsi="Arial" w:cs="Arial"/>
          <w:sz w:val="20"/>
          <w:szCs w:val="20"/>
        </w:rPr>
        <w:t>năm 2016</w:t>
      </w:r>
      <w:r w:rsidR="0082336C" w:rsidRPr="00DD6E36">
        <w:rPr>
          <w:rFonts w:ascii="Arial" w:hAnsi="Arial" w:cs="Arial"/>
          <w:sz w:val="20"/>
          <w:szCs w:val="20"/>
        </w:rPr>
        <w:t xml:space="preserve"> (tương ứng 176% tăng trưởng). Riêng nửa đầu năm 2017, con số này đã đạt mức hơn 36 triệu </w:t>
      </w:r>
      <w:r w:rsidR="00A627B3" w:rsidRPr="00DD6E36">
        <w:rPr>
          <w:rFonts w:ascii="Arial" w:hAnsi="Arial" w:cs="Arial"/>
          <w:sz w:val="20"/>
          <w:szCs w:val="20"/>
        </w:rPr>
        <w:t>giao dịch</w:t>
      </w:r>
      <w:r w:rsidR="0082336C" w:rsidRPr="00DD6E36">
        <w:rPr>
          <w:rFonts w:ascii="Arial" w:hAnsi="Arial" w:cs="Arial"/>
          <w:sz w:val="20"/>
          <w:szCs w:val="20"/>
        </w:rPr>
        <w:t>, bằng 60% tổng mức của cả năm 2016.</w:t>
      </w:r>
      <w:r w:rsidR="00E41711" w:rsidRPr="00DD6E36">
        <w:rPr>
          <w:rFonts w:ascii="Arial" w:hAnsi="Arial" w:cs="Arial"/>
          <w:sz w:val="20"/>
          <w:szCs w:val="20"/>
        </w:rPr>
        <w:t xml:space="preserve"> </w:t>
      </w:r>
      <w:r w:rsidR="00E01A24" w:rsidRPr="00DD6E36">
        <w:rPr>
          <w:rFonts w:ascii="Arial" w:hAnsi="Arial" w:cs="Arial"/>
          <w:sz w:val="20"/>
          <w:szCs w:val="20"/>
        </w:rPr>
        <w:t>Cùng với đó, g</w:t>
      </w:r>
      <w:r w:rsidR="00A92EE1" w:rsidRPr="00DD6E36">
        <w:rPr>
          <w:rFonts w:ascii="Arial" w:hAnsi="Arial" w:cs="Arial"/>
          <w:sz w:val="20"/>
          <w:szCs w:val="20"/>
        </w:rPr>
        <w:t>iá trị giao dị</w:t>
      </w:r>
      <w:r w:rsidR="00796DD3" w:rsidRPr="00DD6E36">
        <w:rPr>
          <w:rFonts w:ascii="Arial" w:hAnsi="Arial" w:cs="Arial"/>
          <w:sz w:val="20"/>
          <w:szCs w:val="20"/>
        </w:rPr>
        <w:t>ch</w:t>
      </w:r>
      <w:r w:rsidR="00D350B9" w:rsidRPr="00DD6E36">
        <w:rPr>
          <w:rFonts w:ascii="Arial" w:hAnsi="Arial" w:cs="Arial"/>
          <w:sz w:val="20"/>
          <w:szCs w:val="20"/>
        </w:rPr>
        <w:t xml:space="preserve"> cũng tăng từ mức </w:t>
      </w:r>
      <w:r w:rsidR="00E01A24" w:rsidRPr="00DD6E36">
        <w:rPr>
          <w:rFonts w:ascii="Arial" w:hAnsi="Arial" w:cs="Arial"/>
          <w:sz w:val="20"/>
          <w:szCs w:val="20"/>
        </w:rPr>
        <w:t>gần 270</w:t>
      </w:r>
      <w:r w:rsidR="00212218" w:rsidRPr="00DD6E36">
        <w:rPr>
          <w:rFonts w:ascii="Arial" w:hAnsi="Arial" w:cs="Arial"/>
          <w:sz w:val="20"/>
          <w:szCs w:val="20"/>
        </w:rPr>
        <w:t xml:space="preserve"> nghìn</w:t>
      </w:r>
      <w:r w:rsidR="00A627B3" w:rsidRPr="00DD6E36">
        <w:rPr>
          <w:rFonts w:ascii="Arial" w:hAnsi="Arial" w:cs="Arial"/>
          <w:sz w:val="20"/>
          <w:szCs w:val="20"/>
        </w:rPr>
        <w:t xml:space="preserve"> tỷ đồng </w:t>
      </w:r>
      <w:r w:rsidR="00D1693B" w:rsidRPr="00DD6E36">
        <w:rPr>
          <w:rFonts w:ascii="Arial" w:hAnsi="Arial" w:cs="Arial"/>
          <w:sz w:val="20"/>
          <w:szCs w:val="20"/>
        </w:rPr>
        <w:t xml:space="preserve">năm 2015 lên mức </w:t>
      </w:r>
      <w:r w:rsidR="00E01A24" w:rsidRPr="00DD6E36">
        <w:rPr>
          <w:rFonts w:ascii="Arial" w:hAnsi="Arial" w:cs="Arial"/>
          <w:sz w:val="20"/>
          <w:szCs w:val="20"/>
        </w:rPr>
        <w:t>gần 490</w:t>
      </w:r>
      <w:r w:rsidR="00A627B3" w:rsidRPr="00DD6E36">
        <w:rPr>
          <w:rFonts w:ascii="Arial" w:hAnsi="Arial" w:cs="Arial"/>
          <w:sz w:val="20"/>
          <w:szCs w:val="20"/>
        </w:rPr>
        <w:t xml:space="preserve"> </w:t>
      </w:r>
      <w:r w:rsidR="00212218" w:rsidRPr="00DD6E36">
        <w:rPr>
          <w:rFonts w:ascii="Arial" w:hAnsi="Arial" w:cs="Arial"/>
          <w:sz w:val="20"/>
          <w:szCs w:val="20"/>
        </w:rPr>
        <w:t xml:space="preserve">nghìn </w:t>
      </w:r>
      <w:r w:rsidR="00A627B3" w:rsidRPr="00DD6E36">
        <w:rPr>
          <w:rFonts w:ascii="Arial" w:hAnsi="Arial" w:cs="Arial"/>
          <w:sz w:val="20"/>
          <w:szCs w:val="20"/>
        </w:rPr>
        <w:t>tỷ đồng</w:t>
      </w:r>
      <w:r w:rsidR="00D1693B" w:rsidRPr="00DD6E36">
        <w:rPr>
          <w:rFonts w:ascii="Arial" w:hAnsi="Arial" w:cs="Arial"/>
          <w:sz w:val="20"/>
          <w:szCs w:val="20"/>
        </w:rPr>
        <w:t xml:space="preserve"> năm 2016</w:t>
      </w:r>
      <w:r w:rsidR="00A627B3" w:rsidRPr="00DD6E36">
        <w:rPr>
          <w:rFonts w:ascii="Arial" w:hAnsi="Arial" w:cs="Arial"/>
          <w:sz w:val="20"/>
          <w:szCs w:val="20"/>
        </w:rPr>
        <w:t xml:space="preserve"> và đạt </w:t>
      </w:r>
      <w:r w:rsidR="00E01A24" w:rsidRPr="00DD6E36">
        <w:rPr>
          <w:rFonts w:ascii="Arial" w:hAnsi="Arial" w:cs="Arial"/>
          <w:sz w:val="20"/>
          <w:szCs w:val="20"/>
        </w:rPr>
        <w:t xml:space="preserve">gần 300 </w:t>
      </w:r>
      <w:r w:rsidR="00212218" w:rsidRPr="00DD6E36">
        <w:rPr>
          <w:rFonts w:ascii="Arial" w:hAnsi="Arial" w:cs="Arial"/>
          <w:sz w:val="20"/>
          <w:szCs w:val="20"/>
        </w:rPr>
        <w:t xml:space="preserve">nghìn </w:t>
      </w:r>
      <w:r w:rsidR="00A627B3" w:rsidRPr="00DD6E36">
        <w:rPr>
          <w:rFonts w:ascii="Arial" w:hAnsi="Arial" w:cs="Arial"/>
          <w:sz w:val="20"/>
          <w:szCs w:val="20"/>
        </w:rPr>
        <w:t xml:space="preserve">tỷ đồng </w:t>
      </w:r>
      <w:r w:rsidR="00E01A24" w:rsidRPr="00DD6E36">
        <w:rPr>
          <w:rFonts w:ascii="Arial" w:hAnsi="Arial" w:cs="Arial"/>
          <w:sz w:val="20"/>
          <w:szCs w:val="20"/>
        </w:rPr>
        <w:t xml:space="preserve">cho riêng </w:t>
      </w:r>
      <w:r w:rsidR="00D1693B" w:rsidRPr="00DD6E36">
        <w:rPr>
          <w:rFonts w:ascii="Arial" w:hAnsi="Arial" w:cs="Arial"/>
          <w:sz w:val="20"/>
          <w:szCs w:val="20"/>
        </w:rPr>
        <w:t>nửa đầu năm 2017</w:t>
      </w:r>
      <w:r w:rsidR="00BD12FE" w:rsidRPr="00DD6E36">
        <w:rPr>
          <w:rFonts w:ascii="Arial" w:hAnsi="Arial" w:cs="Arial"/>
          <w:sz w:val="20"/>
          <w:szCs w:val="20"/>
        </w:rPr>
        <w:t xml:space="preserve">. </w:t>
      </w:r>
      <w:r w:rsidR="00E01A24" w:rsidRPr="00DD6E36">
        <w:rPr>
          <w:rFonts w:ascii="Arial" w:hAnsi="Arial" w:cs="Arial"/>
          <w:sz w:val="20"/>
          <w:szCs w:val="20"/>
        </w:rPr>
        <w:t>Tốc độ tăng trưởng về giá trị giao dịch trong 3 năm lại đây đều ở mức 150% mỗi năm.</w:t>
      </w:r>
    </w:p>
    <w:p w:rsidR="001E5B19" w:rsidRPr="00DD6E36" w:rsidRDefault="003369A4" w:rsidP="00DD6E36">
      <w:pPr>
        <w:spacing w:after="0" w:line="240" w:lineRule="auto"/>
        <w:jc w:val="both"/>
        <w:rPr>
          <w:rFonts w:ascii="Arial" w:hAnsi="Arial" w:cs="Arial"/>
          <w:sz w:val="20"/>
          <w:szCs w:val="20"/>
        </w:rPr>
      </w:pPr>
      <w:r w:rsidRPr="00DD6E36">
        <w:rPr>
          <w:rFonts w:ascii="Arial" w:hAnsi="Arial" w:cs="Arial"/>
          <w:sz w:val="20"/>
          <w:szCs w:val="20"/>
        </w:rPr>
        <w:t>Bên cạnh những</w:t>
      </w:r>
      <w:r w:rsidR="00D21ECA" w:rsidRPr="00DD6E36">
        <w:rPr>
          <w:rFonts w:ascii="Arial" w:hAnsi="Arial" w:cs="Arial"/>
          <w:sz w:val="20"/>
          <w:szCs w:val="20"/>
        </w:rPr>
        <w:t xml:space="preserve"> dịch vụ </w:t>
      </w:r>
      <w:r w:rsidR="00704E1B" w:rsidRPr="00DD6E36">
        <w:rPr>
          <w:rFonts w:ascii="Arial" w:hAnsi="Arial" w:cs="Arial"/>
          <w:sz w:val="20"/>
          <w:szCs w:val="20"/>
        </w:rPr>
        <w:t>phổ biến, được khách hàng ưa thích như</w:t>
      </w:r>
      <w:r w:rsidR="006A3A77" w:rsidRPr="00DD6E36">
        <w:rPr>
          <w:rFonts w:ascii="Arial" w:hAnsi="Arial" w:cs="Arial"/>
          <w:sz w:val="20"/>
          <w:szCs w:val="20"/>
        </w:rPr>
        <w:t xml:space="preserve"> </w:t>
      </w:r>
      <w:r w:rsidR="00D21ECA" w:rsidRPr="00DD6E36">
        <w:rPr>
          <w:rFonts w:ascii="Arial" w:hAnsi="Arial" w:cs="Arial"/>
          <w:sz w:val="20"/>
          <w:szCs w:val="20"/>
        </w:rPr>
        <w:t xml:space="preserve">trả lương qua tài khoản, nhiều ngân hàng đã hiện đại hoá các hệ thống thanh toán, từng bước tạo lập hệ thống cơ sở hạ tầng công nghệ tiên tiến, tạo sự chuyển biến tích cực trong việc thanh toán không dùng tiền mặt. Trong đó, các ngân hàng thương mại đã tích cực phối hợp với cơ quan thuế, hải quan, kho bạc nhà nước thực hiện hiệu quả việc thu, nộp ngân sách nhà nước (NSNN). </w:t>
      </w:r>
      <w:r w:rsidR="00150FAA" w:rsidRPr="00DD6E36">
        <w:rPr>
          <w:rFonts w:ascii="Arial" w:hAnsi="Arial" w:cs="Arial"/>
          <w:sz w:val="20"/>
          <w:szCs w:val="20"/>
        </w:rPr>
        <w:t>Điển hình như trong thời gian qua, nhiều chi nhánh trong hệ thống Vietcombank đã triển khai ký kết hợp tác thu NSNN với Kho bạc Nhà nước (KBNN), Chi Cục thuế, Cục Hải quan tại nhiều tỉnh/thành trên cả nước</w:t>
      </w:r>
      <w:r w:rsidR="008C2C1B" w:rsidRPr="00DD6E36">
        <w:rPr>
          <w:rFonts w:ascii="Arial" w:hAnsi="Arial" w:cs="Arial"/>
          <w:sz w:val="20"/>
          <w:szCs w:val="20"/>
        </w:rPr>
        <w:t>, tạo kênh thanh toán tiện ích, hiện đại trong lĩnh vực công.</w:t>
      </w:r>
      <w:r w:rsidR="00825E4F" w:rsidRPr="00DD6E36">
        <w:rPr>
          <w:rFonts w:ascii="Arial" w:hAnsi="Arial" w:cs="Arial"/>
          <w:sz w:val="20"/>
          <w:szCs w:val="20"/>
        </w:rPr>
        <w:t xml:space="preserve"> </w:t>
      </w:r>
      <w:r w:rsidR="00AE1051" w:rsidRPr="00DD6E36">
        <w:rPr>
          <w:rFonts w:ascii="Arial" w:hAnsi="Arial" w:cs="Arial"/>
          <w:sz w:val="20"/>
          <w:szCs w:val="20"/>
        </w:rPr>
        <w:t>Trong các năm gần đây, doanh số thu Ngân sách nhà nước tại Vietcombank liên tục tăng trưởng từ 83.230 tỷ VNĐ năm 2014 tăng lên 245.885 tỷ VNĐ năm 2016 trong đó phải nói đến sự đóng góp đáng kể của các kênh giao dịch hiện đại qua Internet banking hay nộp thuế điện tử.</w:t>
      </w:r>
      <w:r w:rsidR="00553D79" w:rsidRPr="00DD6E36">
        <w:rPr>
          <w:rFonts w:ascii="Arial" w:hAnsi="Arial" w:cs="Arial"/>
          <w:sz w:val="20"/>
          <w:szCs w:val="20"/>
        </w:rPr>
        <w:t xml:space="preserve"> </w:t>
      </w:r>
    </w:p>
    <w:p w:rsidR="0048358C" w:rsidRPr="00DD6E36" w:rsidRDefault="004F24CE" w:rsidP="00DD6E36">
      <w:pPr>
        <w:spacing w:after="0" w:line="240" w:lineRule="auto"/>
        <w:jc w:val="both"/>
        <w:rPr>
          <w:rFonts w:ascii="Arial" w:hAnsi="Arial" w:cs="Arial"/>
          <w:sz w:val="20"/>
          <w:szCs w:val="20"/>
        </w:rPr>
      </w:pPr>
      <w:r w:rsidRPr="00DD6E36">
        <w:rPr>
          <w:rFonts w:ascii="Arial" w:hAnsi="Arial" w:cs="Arial"/>
          <w:sz w:val="20"/>
          <w:szCs w:val="20"/>
        </w:rPr>
        <w:t xml:space="preserve">Dịch vụ thanh toán tiền điện qua ngân hàng cũng là một trong những hình thức thanh toán chứng tỏ được sự ưu việt và tiện ích trong cuộc sống </w:t>
      </w:r>
      <w:r w:rsidR="001D1CF2" w:rsidRPr="00DD6E36">
        <w:rPr>
          <w:rFonts w:ascii="Arial" w:hAnsi="Arial" w:cs="Arial"/>
          <w:sz w:val="20"/>
          <w:szCs w:val="20"/>
        </w:rPr>
        <w:t xml:space="preserve">khi ngày càng nhiều khách hàng </w:t>
      </w:r>
      <w:r w:rsidR="00D73C8A" w:rsidRPr="00DD6E36">
        <w:rPr>
          <w:rFonts w:ascii="Arial" w:hAnsi="Arial" w:cs="Arial"/>
          <w:sz w:val="20"/>
          <w:szCs w:val="20"/>
        </w:rPr>
        <w:t xml:space="preserve">lựa chọn và tin dùng. </w:t>
      </w:r>
      <w:r w:rsidR="005D672E" w:rsidRPr="00DD6E36">
        <w:rPr>
          <w:rFonts w:ascii="Arial" w:hAnsi="Arial" w:cs="Arial"/>
          <w:sz w:val="20"/>
          <w:szCs w:val="20"/>
        </w:rPr>
        <w:t xml:space="preserve">Nhằm gia tăng tiện ích dịch vụ cho khách hàng khi tham gia sử dụng dịch vụ thanh toán tiền điện, </w:t>
      </w:r>
      <w:r w:rsidR="00EF404C" w:rsidRPr="00DD6E36">
        <w:rPr>
          <w:rFonts w:ascii="Arial" w:hAnsi="Arial" w:cs="Arial"/>
          <w:sz w:val="20"/>
          <w:szCs w:val="20"/>
        </w:rPr>
        <w:t>từ nay đến hết 22/10/2017, Vietcombank triển khai chương trình khuyến mại “Thanh toán tiền điện – Vừa tiện vừa vui” trên phạm vi toàn quốc.</w:t>
      </w:r>
      <w:r w:rsidR="00E900E9" w:rsidRPr="00DD6E36">
        <w:rPr>
          <w:rFonts w:ascii="Arial" w:hAnsi="Arial" w:cs="Arial"/>
          <w:sz w:val="20"/>
          <w:szCs w:val="20"/>
        </w:rPr>
        <w:t xml:space="preserve"> Theo đó, khi </w:t>
      </w:r>
      <w:r w:rsidR="00720839" w:rsidRPr="00DD6E36">
        <w:rPr>
          <w:rFonts w:ascii="Arial" w:hAnsi="Arial" w:cs="Arial"/>
          <w:sz w:val="20"/>
          <w:szCs w:val="20"/>
        </w:rPr>
        <w:t xml:space="preserve">thực hiện giao dịch Thanh toán tiền điện trên các kênh của Vietcombank hay đăng ký sử dụng Ngân hàng trực tuyến VCB-iB@nking hoặc kích hoạt tính năng Nhận tin nhắn báo biến động số dư tài khoản/ thông báo giao dịch thẻ tín dụng SMS Chủ động, </w:t>
      </w:r>
      <w:r w:rsidR="00957588" w:rsidRPr="00DD6E36">
        <w:rPr>
          <w:rFonts w:ascii="Arial" w:hAnsi="Arial" w:cs="Arial"/>
          <w:sz w:val="20"/>
          <w:szCs w:val="20"/>
        </w:rPr>
        <w:t>khách</w:t>
      </w:r>
      <w:r w:rsidR="00720839" w:rsidRPr="00DD6E36">
        <w:rPr>
          <w:rFonts w:ascii="Arial" w:hAnsi="Arial" w:cs="Arial"/>
          <w:sz w:val="20"/>
          <w:szCs w:val="20"/>
        </w:rPr>
        <w:t xml:space="preserve"> hàng có cơ hội nhận hàng nghìn quà tặng hấp dẫn, thiết thự</w:t>
      </w:r>
      <w:r w:rsidR="00B9183B" w:rsidRPr="00DD6E36">
        <w:rPr>
          <w:rFonts w:ascii="Arial" w:hAnsi="Arial" w:cs="Arial"/>
          <w:sz w:val="20"/>
          <w:szCs w:val="20"/>
        </w:rPr>
        <w:t>c gồm</w:t>
      </w:r>
      <w:r w:rsidR="00734EEC" w:rsidRPr="00DD6E36">
        <w:rPr>
          <w:rFonts w:ascii="Arial" w:hAnsi="Arial" w:cs="Arial"/>
          <w:sz w:val="20"/>
          <w:szCs w:val="20"/>
        </w:rPr>
        <w:t xml:space="preserve"> 2.400 giải thưởng “Tri ân khách hàng” mỗi tháng trị giá 100.000VNĐ/giải </w:t>
      </w:r>
      <w:r w:rsidR="00D346A7" w:rsidRPr="00DD6E36">
        <w:rPr>
          <w:rFonts w:ascii="Arial" w:hAnsi="Arial" w:cs="Arial"/>
          <w:sz w:val="20"/>
          <w:szCs w:val="20"/>
        </w:rPr>
        <w:t xml:space="preserve">và rất nhiều giải thưởng lớn với tổng giá trị lên tới gần 700 triệu đồng như: </w:t>
      </w:r>
      <w:r w:rsidR="00291413" w:rsidRPr="00DD6E36">
        <w:rPr>
          <w:rFonts w:ascii="Arial" w:hAnsi="Arial" w:cs="Arial"/>
          <w:sz w:val="20"/>
          <w:szCs w:val="20"/>
        </w:rPr>
        <w:t xml:space="preserve">Ôtô Grand i10 1.2 AT 2017 (EU4), </w:t>
      </w:r>
      <w:r w:rsidR="004D15AE" w:rsidRPr="00DD6E36">
        <w:rPr>
          <w:rFonts w:ascii="Arial" w:hAnsi="Arial" w:cs="Arial"/>
          <w:sz w:val="20"/>
          <w:szCs w:val="20"/>
        </w:rPr>
        <w:t>b</w:t>
      </w:r>
      <w:r w:rsidR="00291413" w:rsidRPr="00DD6E36">
        <w:rPr>
          <w:rFonts w:ascii="Arial" w:hAnsi="Arial" w:cs="Arial"/>
          <w:sz w:val="20"/>
          <w:szCs w:val="20"/>
        </w:rPr>
        <w:t>ếp từ</w:t>
      </w:r>
      <w:r w:rsidR="00313361" w:rsidRPr="00DD6E36">
        <w:rPr>
          <w:rFonts w:ascii="Arial" w:hAnsi="Arial" w:cs="Arial"/>
          <w:sz w:val="20"/>
          <w:szCs w:val="20"/>
        </w:rPr>
        <w:t xml:space="preserve"> hay máy rửa bát Teka. </w:t>
      </w:r>
    </w:p>
    <w:p w:rsidR="00CA2763" w:rsidRPr="00DD6E36" w:rsidRDefault="00CA2763" w:rsidP="00DD6E36">
      <w:pPr>
        <w:spacing w:after="0" w:line="240" w:lineRule="auto"/>
        <w:jc w:val="both"/>
        <w:rPr>
          <w:rFonts w:ascii="Arial" w:hAnsi="Arial" w:cs="Arial"/>
          <w:sz w:val="20"/>
          <w:szCs w:val="20"/>
        </w:rPr>
      </w:pPr>
      <w:r w:rsidRPr="00DD6E36">
        <w:rPr>
          <w:rFonts w:ascii="Arial" w:hAnsi="Arial" w:cs="Arial"/>
          <w:sz w:val="20"/>
          <w:szCs w:val="20"/>
        </w:rPr>
        <w:lastRenderedPageBreak/>
        <w:t xml:space="preserve">Bên cạnh đó, thị trường dịch vụ thanh toán không dùng tiền mặt còn chứng kiến sự </w:t>
      </w:r>
      <w:r w:rsidR="008E6D1D" w:rsidRPr="00DD6E36">
        <w:rPr>
          <w:rFonts w:ascii="Arial" w:hAnsi="Arial" w:cs="Arial"/>
          <w:sz w:val="20"/>
          <w:szCs w:val="20"/>
        </w:rPr>
        <w:t xml:space="preserve">nổi lên của </w:t>
      </w:r>
      <w:r w:rsidR="000908AE" w:rsidRPr="00DD6E36">
        <w:rPr>
          <w:rFonts w:ascii="Arial" w:hAnsi="Arial" w:cs="Arial"/>
          <w:sz w:val="20"/>
          <w:szCs w:val="20"/>
        </w:rPr>
        <w:t>hình thức thanh toán qua các loại ví điện tử.</w:t>
      </w:r>
      <w:r w:rsidR="001A201B" w:rsidRPr="00DD6E36">
        <w:rPr>
          <w:rFonts w:ascii="Arial" w:hAnsi="Arial" w:cs="Arial"/>
          <w:sz w:val="20"/>
          <w:szCs w:val="20"/>
        </w:rPr>
        <w:t xml:space="preserve"> L</w:t>
      </w:r>
      <w:r w:rsidR="006E4C09" w:rsidRPr="00DD6E36">
        <w:rPr>
          <w:rFonts w:ascii="Arial" w:hAnsi="Arial" w:cs="Arial"/>
          <w:sz w:val="20"/>
          <w:szCs w:val="20"/>
        </w:rPr>
        <w:t>à</w:t>
      </w:r>
      <w:r w:rsidR="001A201B" w:rsidRPr="00DD6E36">
        <w:rPr>
          <w:rFonts w:ascii="Arial" w:hAnsi="Arial" w:cs="Arial"/>
          <w:sz w:val="20"/>
          <w:szCs w:val="20"/>
        </w:rPr>
        <w:t xml:space="preserve"> một ngân hàng thương mại luôn đi đầ</w:t>
      </w:r>
      <w:r w:rsidR="00A76B26" w:rsidRPr="00DD6E36">
        <w:rPr>
          <w:rFonts w:ascii="Arial" w:hAnsi="Arial" w:cs="Arial"/>
          <w:sz w:val="20"/>
          <w:szCs w:val="20"/>
        </w:rPr>
        <w:t xml:space="preserve">u trong việc cung cấp các tiện ích gia tăng cho khách hàng, </w:t>
      </w:r>
      <w:r w:rsidR="003E7C8A" w:rsidRPr="00DD6E36">
        <w:rPr>
          <w:rFonts w:ascii="Arial" w:hAnsi="Arial" w:cs="Arial"/>
          <w:sz w:val="20"/>
          <w:szCs w:val="20"/>
        </w:rPr>
        <w:t xml:space="preserve">Vietcombank đã tích cực </w:t>
      </w:r>
      <w:r w:rsidR="006C0A66" w:rsidRPr="00DD6E36">
        <w:rPr>
          <w:rFonts w:ascii="Arial" w:hAnsi="Arial" w:cs="Arial"/>
          <w:sz w:val="20"/>
          <w:szCs w:val="20"/>
        </w:rPr>
        <w:t>triển khai các dịch vụ</w:t>
      </w:r>
      <w:r w:rsidR="00861618" w:rsidRPr="00DD6E36">
        <w:rPr>
          <w:rFonts w:ascii="Arial" w:hAnsi="Arial" w:cs="Arial"/>
          <w:sz w:val="20"/>
          <w:szCs w:val="20"/>
        </w:rPr>
        <w:t xml:space="preserve"> như thanh toán ví điện tử</w:t>
      </w:r>
      <w:r w:rsidR="006F02A3" w:rsidRPr="00DD6E36">
        <w:rPr>
          <w:rFonts w:ascii="Arial" w:hAnsi="Arial" w:cs="Arial"/>
          <w:sz w:val="20"/>
          <w:szCs w:val="20"/>
        </w:rPr>
        <w:t xml:space="preserve"> Momo, nạp rút ví điện tử Payoo hay </w:t>
      </w:r>
      <w:r w:rsidR="00DD282F" w:rsidRPr="00DD6E36">
        <w:rPr>
          <w:rFonts w:ascii="Arial" w:hAnsi="Arial" w:cs="Arial"/>
          <w:sz w:val="20"/>
          <w:szCs w:val="20"/>
        </w:rPr>
        <w:t>thanh toán thẻ qua di động Vietcombank – Moca.</w:t>
      </w:r>
      <w:r w:rsidR="00095696" w:rsidRPr="00DD6E36">
        <w:rPr>
          <w:rFonts w:ascii="Arial" w:hAnsi="Arial" w:cs="Arial"/>
          <w:sz w:val="20"/>
          <w:szCs w:val="20"/>
        </w:rPr>
        <w:t xml:space="preserve"> </w:t>
      </w:r>
      <w:r w:rsidR="00CD057F" w:rsidRPr="00DD6E36">
        <w:rPr>
          <w:rFonts w:ascii="Arial" w:hAnsi="Arial" w:cs="Arial"/>
          <w:sz w:val="20"/>
          <w:szCs w:val="20"/>
        </w:rPr>
        <w:t xml:space="preserve">Với hình thức thanh toán này, </w:t>
      </w:r>
      <w:r w:rsidR="0081775D" w:rsidRPr="00DD6E36">
        <w:rPr>
          <w:rFonts w:ascii="Arial" w:hAnsi="Arial" w:cs="Arial"/>
          <w:sz w:val="20"/>
          <w:szCs w:val="20"/>
        </w:rPr>
        <w:t xml:space="preserve">khách hàng có thể </w:t>
      </w:r>
      <w:r w:rsidR="007F580A" w:rsidRPr="00DD6E36">
        <w:rPr>
          <w:rFonts w:ascii="Arial" w:hAnsi="Arial" w:cs="Arial"/>
          <w:sz w:val="20"/>
          <w:szCs w:val="20"/>
        </w:rPr>
        <w:t>dễ</w:t>
      </w:r>
      <w:r w:rsidR="00FB6F49" w:rsidRPr="00DD6E36">
        <w:rPr>
          <w:rFonts w:ascii="Arial" w:hAnsi="Arial" w:cs="Arial"/>
          <w:sz w:val="20"/>
          <w:szCs w:val="20"/>
        </w:rPr>
        <w:t xml:space="preserve"> dàng </w:t>
      </w:r>
      <w:r w:rsidR="00FA7553" w:rsidRPr="00DD6E36">
        <w:rPr>
          <w:rFonts w:ascii="Arial" w:hAnsi="Arial" w:cs="Arial"/>
          <w:sz w:val="20"/>
          <w:szCs w:val="20"/>
        </w:rPr>
        <w:t>thực hiện các giao dịch một cách nhanh chóng và thuận tiệ</w:t>
      </w:r>
      <w:r w:rsidR="00394549" w:rsidRPr="00DD6E36">
        <w:rPr>
          <w:rFonts w:ascii="Arial" w:hAnsi="Arial" w:cs="Arial"/>
          <w:sz w:val="20"/>
          <w:szCs w:val="20"/>
        </w:rPr>
        <w:t>n như mua vé xem phim</w:t>
      </w:r>
      <w:r w:rsidR="00672077" w:rsidRPr="00DD6E36">
        <w:rPr>
          <w:rFonts w:ascii="Arial" w:hAnsi="Arial" w:cs="Arial"/>
          <w:sz w:val="20"/>
          <w:szCs w:val="20"/>
        </w:rPr>
        <w:t xml:space="preserve">, </w:t>
      </w:r>
      <w:r w:rsidR="007F7A20" w:rsidRPr="00DD6E36">
        <w:rPr>
          <w:rFonts w:ascii="Arial" w:hAnsi="Arial" w:cs="Arial"/>
          <w:sz w:val="20"/>
          <w:szCs w:val="20"/>
        </w:rPr>
        <w:t>nạp thẻ điện thoạ</w:t>
      </w:r>
      <w:r w:rsidR="001F2A49" w:rsidRPr="00DD6E36">
        <w:rPr>
          <w:rFonts w:ascii="Arial" w:hAnsi="Arial" w:cs="Arial"/>
          <w:sz w:val="20"/>
          <w:szCs w:val="20"/>
        </w:rPr>
        <w:t>i</w:t>
      </w:r>
      <w:r w:rsidR="004E341E" w:rsidRPr="00DD6E36">
        <w:rPr>
          <w:rFonts w:ascii="Arial" w:hAnsi="Arial" w:cs="Arial"/>
          <w:sz w:val="20"/>
          <w:szCs w:val="20"/>
        </w:rPr>
        <w:t xml:space="preserve">… </w:t>
      </w:r>
      <w:r w:rsidR="006205F4" w:rsidRPr="00DD6E36">
        <w:rPr>
          <w:rFonts w:ascii="Arial" w:hAnsi="Arial" w:cs="Arial"/>
          <w:sz w:val="20"/>
          <w:szCs w:val="20"/>
        </w:rPr>
        <w:t xml:space="preserve">Với nhiều tiện ích mang lại, dịch vụ thanh toán điện tử hứa hẹn sẽ </w:t>
      </w:r>
      <w:r w:rsidR="00424F2B" w:rsidRPr="00DD6E36">
        <w:rPr>
          <w:rFonts w:ascii="Arial" w:hAnsi="Arial" w:cs="Arial"/>
          <w:sz w:val="20"/>
          <w:szCs w:val="20"/>
        </w:rPr>
        <w:t>còn bùng nổ trong thời gian tới.</w:t>
      </w:r>
      <w:r w:rsidR="00F651C6" w:rsidRPr="00DD6E36">
        <w:rPr>
          <w:rFonts w:ascii="Arial" w:hAnsi="Arial" w:cs="Arial"/>
          <w:sz w:val="20"/>
          <w:szCs w:val="20"/>
        </w:rPr>
        <w:t xml:space="preserve"> </w:t>
      </w:r>
      <w:r w:rsidR="008C5543" w:rsidRPr="00DD6E36">
        <w:rPr>
          <w:rFonts w:ascii="Arial" w:hAnsi="Arial" w:cs="Arial"/>
          <w:sz w:val="20"/>
          <w:szCs w:val="20"/>
        </w:rPr>
        <w:t xml:space="preserve">Thực tế hiện nay cho thấy, thị trường ví điện tử </w:t>
      </w:r>
      <w:r w:rsidR="00A1408A" w:rsidRPr="00DD6E36">
        <w:rPr>
          <w:rFonts w:ascii="Arial" w:hAnsi="Arial" w:cs="Arial"/>
          <w:sz w:val="20"/>
          <w:szCs w:val="20"/>
        </w:rPr>
        <w:t>với sự tham gia của rất nhiều doanh nghiệp đã chứng tỏ được</w:t>
      </w:r>
      <w:r w:rsidR="008C5543" w:rsidRPr="00DD6E36">
        <w:rPr>
          <w:rFonts w:ascii="Arial" w:hAnsi="Arial" w:cs="Arial"/>
          <w:sz w:val="20"/>
          <w:szCs w:val="20"/>
        </w:rPr>
        <w:t xml:space="preserve"> tiềm năng</w:t>
      </w:r>
      <w:r w:rsidR="00A1408A" w:rsidRPr="00DD6E36">
        <w:rPr>
          <w:rFonts w:ascii="Arial" w:hAnsi="Arial" w:cs="Arial"/>
          <w:sz w:val="20"/>
          <w:szCs w:val="20"/>
        </w:rPr>
        <w:t xml:space="preserve"> </w:t>
      </w:r>
      <w:r w:rsidR="002F1190" w:rsidRPr="00DD6E36">
        <w:rPr>
          <w:rFonts w:ascii="Arial" w:hAnsi="Arial" w:cs="Arial"/>
          <w:sz w:val="20"/>
          <w:szCs w:val="20"/>
        </w:rPr>
        <w:t>phát triển</w:t>
      </w:r>
      <w:r w:rsidR="00A1408A" w:rsidRPr="00DD6E36">
        <w:rPr>
          <w:rFonts w:ascii="Arial" w:hAnsi="Arial" w:cs="Arial"/>
          <w:sz w:val="20"/>
          <w:szCs w:val="20"/>
        </w:rPr>
        <w:t xml:space="preserve"> của mình</w:t>
      </w:r>
      <w:r w:rsidR="008C5543" w:rsidRPr="00DD6E36">
        <w:rPr>
          <w:rFonts w:ascii="Arial" w:hAnsi="Arial" w:cs="Arial"/>
          <w:sz w:val="20"/>
          <w:szCs w:val="20"/>
        </w:rPr>
        <w:t xml:space="preserve">. Tại Việt Nam, xu thế chung của thị trường </w:t>
      </w:r>
      <w:r w:rsidR="00157F17" w:rsidRPr="00DD6E36">
        <w:rPr>
          <w:rFonts w:ascii="Arial" w:hAnsi="Arial" w:cs="Arial"/>
          <w:sz w:val="20"/>
          <w:szCs w:val="20"/>
        </w:rPr>
        <w:t xml:space="preserve">đồng thời cũng </w:t>
      </w:r>
      <w:r w:rsidR="008C5543" w:rsidRPr="00DD6E36">
        <w:rPr>
          <w:rFonts w:ascii="Arial" w:hAnsi="Arial" w:cs="Arial"/>
          <w:sz w:val="20"/>
          <w:szCs w:val="20"/>
        </w:rPr>
        <w:t>đang tạo ra cơ hội cho các hình thức thanh toán không dùng tiền mặ</w:t>
      </w:r>
      <w:r w:rsidR="000A0E2E" w:rsidRPr="00DD6E36">
        <w:rPr>
          <w:rFonts w:ascii="Arial" w:hAnsi="Arial" w:cs="Arial"/>
          <w:sz w:val="20"/>
          <w:szCs w:val="20"/>
        </w:rPr>
        <w:t xml:space="preserve">t </w:t>
      </w:r>
      <w:r w:rsidR="00F95948" w:rsidRPr="00DD6E36">
        <w:rPr>
          <w:rFonts w:ascii="Arial" w:hAnsi="Arial" w:cs="Arial"/>
          <w:sz w:val="20"/>
          <w:szCs w:val="20"/>
        </w:rPr>
        <w:t xml:space="preserve">sẽ </w:t>
      </w:r>
      <w:r w:rsidR="000A0E2E" w:rsidRPr="00DD6E36">
        <w:rPr>
          <w:rFonts w:ascii="Arial" w:hAnsi="Arial" w:cs="Arial"/>
          <w:sz w:val="20"/>
          <w:szCs w:val="20"/>
        </w:rPr>
        <w:t xml:space="preserve">còn tiếp tục nở rộ trong tương lai gần. </w:t>
      </w:r>
    </w:p>
    <w:p w:rsidR="00DD6E36" w:rsidRPr="00DD6E36" w:rsidRDefault="00DD6E36" w:rsidP="00DD6E36">
      <w:pPr>
        <w:spacing w:after="0" w:line="240" w:lineRule="auto"/>
        <w:jc w:val="both"/>
        <w:rPr>
          <w:rFonts w:ascii="Arial" w:hAnsi="Arial" w:cs="Arial"/>
          <w:sz w:val="20"/>
          <w:szCs w:val="20"/>
        </w:rPr>
      </w:pPr>
      <w:r>
        <w:rPr>
          <w:rFonts w:ascii="Arial" w:hAnsi="Arial" w:cs="Arial"/>
          <w:sz w:val="20"/>
          <w:szCs w:val="20"/>
        </w:rPr>
        <w:t>Minh Yến - VCB</w:t>
      </w:r>
    </w:p>
    <w:sectPr w:rsidR="00DD6E36" w:rsidRPr="00DD6E36" w:rsidSect="00401FE8">
      <w:footerReference w:type="default" r:id="rId7"/>
      <w:pgSz w:w="12240" w:h="15840"/>
      <w:pgMar w:top="1138" w:right="1138" w:bottom="1138"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D33" w:rsidRDefault="00A14D33" w:rsidP="003853FC">
      <w:pPr>
        <w:spacing w:after="0" w:line="240" w:lineRule="auto"/>
      </w:pPr>
      <w:r>
        <w:separator/>
      </w:r>
    </w:p>
  </w:endnote>
  <w:endnote w:type="continuationSeparator" w:id="0">
    <w:p w:rsidR="00A14D33" w:rsidRDefault="00A14D33" w:rsidP="00385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554162"/>
      <w:docPartObj>
        <w:docPartGallery w:val="Page Numbers (Bottom of Page)"/>
        <w:docPartUnique/>
      </w:docPartObj>
    </w:sdtPr>
    <w:sdtEndPr>
      <w:rPr>
        <w:noProof/>
      </w:rPr>
    </w:sdtEndPr>
    <w:sdtContent>
      <w:p w:rsidR="003853FC" w:rsidRDefault="003853FC">
        <w:pPr>
          <w:pStyle w:val="Footer"/>
          <w:jc w:val="center"/>
        </w:pPr>
        <w:r>
          <w:fldChar w:fldCharType="begin"/>
        </w:r>
        <w:r>
          <w:instrText xml:space="preserve"> PAGE   \* MERGEFORMAT </w:instrText>
        </w:r>
        <w:r>
          <w:fldChar w:fldCharType="separate"/>
        </w:r>
        <w:r w:rsidR="00FC07B7">
          <w:rPr>
            <w:noProof/>
          </w:rPr>
          <w:t>1</w:t>
        </w:r>
        <w:r>
          <w:rPr>
            <w:noProof/>
          </w:rPr>
          <w:fldChar w:fldCharType="end"/>
        </w:r>
      </w:p>
    </w:sdtContent>
  </w:sdt>
  <w:p w:rsidR="003853FC" w:rsidRDefault="003853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D33" w:rsidRDefault="00A14D33" w:rsidP="003853FC">
      <w:pPr>
        <w:spacing w:after="0" w:line="240" w:lineRule="auto"/>
      </w:pPr>
      <w:r>
        <w:separator/>
      </w:r>
    </w:p>
  </w:footnote>
  <w:footnote w:type="continuationSeparator" w:id="0">
    <w:p w:rsidR="00A14D33" w:rsidRDefault="00A14D33" w:rsidP="003853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6C7"/>
    <w:rsid w:val="00010E0B"/>
    <w:rsid w:val="0003549A"/>
    <w:rsid w:val="00043A7C"/>
    <w:rsid w:val="00054646"/>
    <w:rsid w:val="00061602"/>
    <w:rsid w:val="000621D8"/>
    <w:rsid w:val="0006418F"/>
    <w:rsid w:val="00065C27"/>
    <w:rsid w:val="00065D39"/>
    <w:rsid w:val="0006698A"/>
    <w:rsid w:val="000804E3"/>
    <w:rsid w:val="00086475"/>
    <w:rsid w:val="000877A6"/>
    <w:rsid w:val="000908AE"/>
    <w:rsid w:val="00095696"/>
    <w:rsid w:val="00096FD6"/>
    <w:rsid w:val="000A0E2E"/>
    <w:rsid w:val="000A67D4"/>
    <w:rsid w:val="000B7625"/>
    <w:rsid w:val="000C2FDE"/>
    <w:rsid w:val="000D3C07"/>
    <w:rsid w:val="000E1171"/>
    <w:rsid w:val="000E6C43"/>
    <w:rsid w:val="000F4DDF"/>
    <w:rsid w:val="001172A5"/>
    <w:rsid w:val="00120975"/>
    <w:rsid w:val="00131E31"/>
    <w:rsid w:val="00133CED"/>
    <w:rsid w:val="00134BAE"/>
    <w:rsid w:val="001449EC"/>
    <w:rsid w:val="00150FAA"/>
    <w:rsid w:val="00157F17"/>
    <w:rsid w:val="001634B9"/>
    <w:rsid w:val="00164F91"/>
    <w:rsid w:val="00170286"/>
    <w:rsid w:val="001748B7"/>
    <w:rsid w:val="001925C0"/>
    <w:rsid w:val="00195C7B"/>
    <w:rsid w:val="00196BBB"/>
    <w:rsid w:val="001A201B"/>
    <w:rsid w:val="001A723B"/>
    <w:rsid w:val="001C327B"/>
    <w:rsid w:val="001C550F"/>
    <w:rsid w:val="001C650A"/>
    <w:rsid w:val="001D1CF2"/>
    <w:rsid w:val="001E4717"/>
    <w:rsid w:val="001E5B19"/>
    <w:rsid w:val="001F2A49"/>
    <w:rsid w:val="002059CF"/>
    <w:rsid w:val="00211C98"/>
    <w:rsid w:val="00212218"/>
    <w:rsid w:val="0021241F"/>
    <w:rsid w:val="00226FE5"/>
    <w:rsid w:val="00227552"/>
    <w:rsid w:val="00234010"/>
    <w:rsid w:val="0024319F"/>
    <w:rsid w:val="002479F5"/>
    <w:rsid w:val="00280EF7"/>
    <w:rsid w:val="00291413"/>
    <w:rsid w:val="00293471"/>
    <w:rsid w:val="002963C3"/>
    <w:rsid w:val="00296905"/>
    <w:rsid w:val="002B2EC4"/>
    <w:rsid w:val="002D249F"/>
    <w:rsid w:val="002D2C00"/>
    <w:rsid w:val="002D5CAD"/>
    <w:rsid w:val="002D7AD4"/>
    <w:rsid w:val="002F1190"/>
    <w:rsid w:val="003037B7"/>
    <w:rsid w:val="003124C5"/>
    <w:rsid w:val="00313361"/>
    <w:rsid w:val="00317741"/>
    <w:rsid w:val="00322FEE"/>
    <w:rsid w:val="003369A4"/>
    <w:rsid w:val="003406C7"/>
    <w:rsid w:val="003564BE"/>
    <w:rsid w:val="00376174"/>
    <w:rsid w:val="00381AED"/>
    <w:rsid w:val="003853FC"/>
    <w:rsid w:val="00386897"/>
    <w:rsid w:val="00394549"/>
    <w:rsid w:val="003A5AE9"/>
    <w:rsid w:val="003C1192"/>
    <w:rsid w:val="003C3BC3"/>
    <w:rsid w:val="003C716A"/>
    <w:rsid w:val="003C72E5"/>
    <w:rsid w:val="003C7922"/>
    <w:rsid w:val="003E1B2A"/>
    <w:rsid w:val="003E6DBC"/>
    <w:rsid w:val="003E743E"/>
    <w:rsid w:val="003E7C8A"/>
    <w:rsid w:val="003F177B"/>
    <w:rsid w:val="00401FE8"/>
    <w:rsid w:val="0041052E"/>
    <w:rsid w:val="0041090A"/>
    <w:rsid w:val="00424F2B"/>
    <w:rsid w:val="00434F46"/>
    <w:rsid w:val="004463BE"/>
    <w:rsid w:val="00455BA7"/>
    <w:rsid w:val="0047355F"/>
    <w:rsid w:val="0048358C"/>
    <w:rsid w:val="00490EC3"/>
    <w:rsid w:val="004A256F"/>
    <w:rsid w:val="004B3898"/>
    <w:rsid w:val="004B5165"/>
    <w:rsid w:val="004C2961"/>
    <w:rsid w:val="004C638C"/>
    <w:rsid w:val="004D0745"/>
    <w:rsid w:val="004D15AE"/>
    <w:rsid w:val="004D279A"/>
    <w:rsid w:val="004D73B9"/>
    <w:rsid w:val="004E1E11"/>
    <w:rsid w:val="004E341E"/>
    <w:rsid w:val="004E50FD"/>
    <w:rsid w:val="004F24CE"/>
    <w:rsid w:val="004F664C"/>
    <w:rsid w:val="0050108B"/>
    <w:rsid w:val="00520AAD"/>
    <w:rsid w:val="00526003"/>
    <w:rsid w:val="005304F4"/>
    <w:rsid w:val="0053351D"/>
    <w:rsid w:val="00537101"/>
    <w:rsid w:val="0054118A"/>
    <w:rsid w:val="0054383F"/>
    <w:rsid w:val="00546534"/>
    <w:rsid w:val="00553D79"/>
    <w:rsid w:val="00555725"/>
    <w:rsid w:val="005608CB"/>
    <w:rsid w:val="00562110"/>
    <w:rsid w:val="00566008"/>
    <w:rsid w:val="00570F95"/>
    <w:rsid w:val="00575C65"/>
    <w:rsid w:val="005769A4"/>
    <w:rsid w:val="00580457"/>
    <w:rsid w:val="00586DEA"/>
    <w:rsid w:val="005A5F40"/>
    <w:rsid w:val="005C5260"/>
    <w:rsid w:val="005C7702"/>
    <w:rsid w:val="005D672E"/>
    <w:rsid w:val="005F19D6"/>
    <w:rsid w:val="00605499"/>
    <w:rsid w:val="006205F4"/>
    <w:rsid w:val="00624DB9"/>
    <w:rsid w:val="00651FF1"/>
    <w:rsid w:val="006575AD"/>
    <w:rsid w:val="00672077"/>
    <w:rsid w:val="00673AA0"/>
    <w:rsid w:val="006750C5"/>
    <w:rsid w:val="006768E3"/>
    <w:rsid w:val="006A0D64"/>
    <w:rsid w:val="006A1A1C"/>
    <w:rsid w:val="006A302D"/>
    <w:rsid w:val="006A3A77"/>
    <w:rsid w:val="006A580E"/>
    <w:rsid w:val="006B1350"/>
    <w:rsid w:val="006B3CF0"/>
    <w:rsid w:val="006B7D24"/>
    <w:rsid w:val="006C0102"/>
    <w:rsid w:val="006C0A66"/>
    <w:rsid w:val="006C28ED"/>
    <w:rsid w:val="006C2B8E"/>
    <w:rsid w:val="006C6BAF"/>
    <w:rsid w:val="006D4F7B"/>
    <w:rsid w:val="006E4C09"/>
    <w:rsid w:val="006E704E"/>
    <w:rsid w:val="006F02A3"/>
    <w:rsid w:val="006F35A2"/>
    <w:rsid w:val="006F77D4"/>
    <w:rsid w:val="007009D2"/>
    <w:rsid w:val="00704E1B"/>
    <w:rsid w:val="0070523C"/>
    <w:rsid w:val="00706855"/>
    <w:rsid w:val="00720839"/>
    <w:rsid w:val="00734EEC"/>
    <w:rsid w:val="00737E26"/>
    <w:rsid w:val="0074024F"/>
    <w:rsid w:val="00741236"/>
    <w:rsid w:val="00743945"/>
    <w:rsid w:val="0075289D"/>
    <w:rsid w:val="00767E36"/>
    <w:rsid w:val="0078152F"/>
    <w:rsid w:val="00782532"/>
    <w:rsid w:val="00796DD3"/>
    <w:rsid w:val="007B2DF4"/>
    <w:rsid w:val="007C64C7"/>
    <w:rsid w:val="007D756D"/>
    <w:rsid w:val="007E499C"/>
    <w:rsid w:val="007F580A"/>
    <w:rsid w:val="007F7A20"/>
    <w:rsid w:val="00817305"/>
    <w:rsid w:val="0081775D"/>
    <w:rsid w:val="00821306"/>
    <w:rsid w:val="00821B9B"/>
    <w:rsid w:val="0082336C"/>
    <w:rsid w:val="00825E4F"/>
    <w:rsid w:val="008315C0"/>
    <w:rsid w:val="008321F8"/>
    <w:rsid w:val="00832950"/>
    <w:rsid w:val="00832DB2"/>
    <w:rsid w:val="008462A0"/>
    <w:rsid w:val="00846E2D"/>
    <w:rsid w:val="008515C8"/>
    <w:rsid w:val="00857B62"/>
    <w:rsid w:val="00861618"/>
    <w:rsid w:val="00866752"/>
    <w:rsid w:val="00871ADE"/>
    <w:rsid w:val="00895191"/>
    <w:rsid w:val="008A6EC3"/>
    <w:rsid w:val="008C0D0F"/>
    <w:rsid w:val="008C2C1B"/>
    <w:rsid w:val="008C42CD"/>
    <w:rsid w:val="008C5543"/>
    <w:rsid w:val="008D501E"/>
    <w:rsid w:val="008D54B6"/>
    <w:rsid w:val="008E6D1D"/>
    <w:rsid w:val="008F4F85"/>
    <w:rsid w:val="008F666D"/>
    <w:rsid w:val="00905C79"/>
    <w:rsid w:val="00910F30"/>
    <w:rsid w:val="00923BAF"/>
    <w:rsid w:val="00946348"/>
    <w:rsid w:val="0095102B"/>
    <w:rsid w:val="00957588"/>
    <w:rsid w:val="00957A86"/>
    <w:rsid w:val="00962CBD"/>
    <w:rsid w:val="00967B9D"/>
    <w:rsid w:val="009759BF"/>
    <w:rsid w:val="00980BF9"/>
    <w:rsid w:val="00981CA6"/>
    <w:rsid w:val="00995350"/>
    <w:rsid w:val="009B642A"/>
    <w:rsid w:val="00A1408A"/>
    <w:rsid w:val="00A14D33"/>
    <w:rsid w:val="00A165C3"/>
    <w:rsid w:val="00A26403"/>
    <w:rsid w:val="00A412AE"/>
    <w:rsid w:val="00A52DAD"/>
    <w:rsid w:val="00A627B3"/>
    <w:rsid w:val="00A63D24"/>
    <w:rsid w:val="00A72E1F"/>
    <w:rsid w:val="00A76B26"/>
    <w:rsid w:val="00A92CF4"/>
    <w:rsid w:val="00A92EE1"/>
    <w:rsid w:val="00AA4AF7"/>
    <w:rsid w:val="00AA7BEF"/>
    <w:rsid w:val="00AC2063"/>
    <w:rsid w:val="00AC21F0"/>
    <w:rsid w:val="00AC48D8"/>
    <w:rsid w:val="00AD21D8"/>
    <w:rsid w:val="00AE1051"/>
    <w:rsid w:val="00B14810"/>
    <w:rsid w:val="00B22475"/>
    <w:rsid w:val="00B31C66"/>
    <w:rsid w:val="00B337AC"/>
    <w:rsid w:val="00B37369"/>
    <w:rsid w:val="00B417A0"/>
    <w:rsid w:val="00B4661E"/>
    <w:rsid w:val="00B559AC"/>
    <w:rsid w:val="00B65D68"/>
    <w:rsid w:val="00B72AF7"/>
    <w:rsid w:val="00B8536B"/>
    <w:rsid w:val="00B874EF"/>
    <w:rsid w:val="00B9183B"/>
    <w:rsid w:val="00B975D7"/>
    <w:rsid w:val="00BA7E22"/>
    <w:rsid w:val="00BC1059"/>
    <w:rsid w:val="00BC26DA"/>
    <w:rsid w:val="00BD12FE"/>
    <w:rsid w:val="00BE21BF"/>
    <w:rsid w:val="00BE2C5D"/>
    <w:rsid w:val="00BF21B4"/>
    <w:rsid w:val="00BF437B"/>
    <w:rsid w:val="00C114E4"/>
    <w:rsid w:val="00C123EC"/>
    <w:rsid w:val="00C12716"/>
    <w:rsid w:val="00C130AD"/>
    <w:rsid w:val="00C15206"/>
    <w:rsid w:val="00C165CA"/>
    <w:rsid w:val="00C17660"/>
    <w:rsid w:val="00C35FE9"/>
    <w:rsid w:val="00C432AC"/>
    <w:rsid w:val="00C46205"/>
    <w:rsid w:val="00C46EBA"/>
    <w:rsid w:val="00C618BC"/>
    <w:rsid w:val="00C637E8"/>
    <w:rsid w:val="00C64ABF"/>
    <w:rsid w:val="00C64CA9"/>
    <w:rsid w:val="00C65197"/>
    <w:rsid w:val="00CA2763"/>
    <w:rsid w:val="00CB292C"/>
    <w:rsid w:val="00CC0351"/>
    <w:rsid w:val="00CD057F"/>
    <w:rsid w:val="00CD26B6"/>
    <w:rsid w:val="00CD56F6"/>
    <w:rsid w:val="00D0432E"/>
    <w:rsid w:val="00D102B0"/>
    <w:rsid w:val="00D1141C"/>
    <w:rsid w:val="00D1693B"/>
    <w:rsid w:val="00D21ECA"/>
    <w:rsid w:val="00D240E3"/>
    <w:rsid w:val="00D26A82"/>
    <w:rsid w:val="00D346A7"/>
    <w:rsid w:val="00D350B9"/>
    <w:rsid w:val="00D47BDD"/>
    <w:rsid w:val="00D647A2"/>
    <w:rsid w:val="00D73AC8"/>
    <w:rsid w:val="00D73C8A"/>
    <w:rsid w:val="00D90AC2"/>
    <w:rsid w:val="00D922FD"/>
    <w:rsid w:val="00D94CDB"/>
    <w:rsid w:val="00DA6848"/>
    <w:rsid w:val="00DB44A1"/>
    <w:rsid w:val="00DB6AE8"/>
    <w:rsid w:val="00DC59B3"/>
    <w:rsid w:val="00DD282F"/>
    <w:rsid w:val="00DD6828"/>
    <w:rsid w:val="00DD6E36"/>
    <w:rsid w:val="00DE2C72"/>
    <w:rsid w:val="00DE40CD"/>
    <w:rsid w:val="00DE4E8B"/>
    <w:rsid w:val="00DF0789"/>
    <w:rsid w:val="00DF7F2F"/>
    <w:rsid w:val="00E01A24"/>
    <w:rsid w:val="00E2230B"/>
    <w:rsid w:val="00E25B03"/>
    <w:rsid w:val="00E41711"/>
    <w:rsid w:val="00E52BC9"/>
    <w:rsid w:val="00E56B5A"/>
    <w:rsid w:val="00E66F4C"/>
    <w:rsid w:val="00E75648"/>
    <w:rsid w:val="00E900E9"/>
    <w:rsid w:val="00E9137E"/>
    <w:rsid w:val="00EA4795"/>
    <w:rsid w:val="00EA570E"/>
    <w:rsid w:val="00EB3167"/>
    <w:rsid w:val="00EB37FE"/>
    <w:rsid w:val="00EF404C"/>
    <w:rsid w:val="00EF4EB8"/>
    <w:rsid w:val="00EF6FF0"/>
    <w:rsid w:val="00EF7B07"/>
    <w:rsid w:val="00F02914"/>
    <w:rsid w:val="00F141E6"/>
    <w:rsid w:val="00F165EE"/>
    <w:rsid w:val="00F2317A"/>
    <w:rsid w:val="00F25A44"/>
    <w:rsid w:val="00F26388"/>
    <w:rsid w:val="00F33953"/>
    <w:rsid w:val="00F339DB"/>
    <w:rsid w:val="00F60131"/>
    <w:rsid w:val="00F64B91"/>
    <w:rsid w:val="00F651C6"/>
    <w:rsid w:val="00F75461"/>
    <w:rsid w:val="00F82CC4"/>
    <w:rsid w:val="00F856CD"/>
    <w:rsid w:val="00F95948"/>
    <w:rsid w:val="00FA08F7"/>
    <w:rsid w:val="00FA71E3"/>
    <w:rsid w:val="00FA7553"/>
    <w:rsid w:val="00FB6F49"/>
    <w:rsid w:val="00FC07B7"/>
    <w:rsid w:val="00FE2F73"/>
    <w:rsid w:val="00FF3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256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A256F"/>
    <w:rPr>
      <w:i/>
      <w:iCs/>
    </w:rPr>
  </w:style>
  <w:style w:type="paragraph" w:styleId="Header">
    <w:name w:val="header"/>
    <w:basedOn w:val="Normal"/>
    <w:link w:val="HeaderChar"/>
    <w:uiPriority w:val="99"/>
    <w:unhideWhenUsed/>
    <w:rsid w:val="00385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3FC"/>
  </w:style>
  <w:style w:type="paragraph" w:styleId="Footer">
    <w:name w:val="footer"/>
    <w:basedOn w:val="Normal"/>
    <w:link w:val="FooterChar"/>
    <w:uiPriority w:val="99"/>
    <w:unhideWhenUsed/>
    <w:rsid w:val="00385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3FC"/>
  </w:style>
  <w:style w:type="paragraph" w:styleId="BalloonText">
    <w:name w:val="Balloon Text"/>
    <w:basedOn w:val="Normal"/>
    <w:link w:val="BalloonTextChar"/>
    <w:uiPriority w:val="99"/>
    <w:semiHidden/>
    <w:unhideWhenUsed/>
    <w:rsid w:val="00C64C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C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256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A256F"/>
    <w:rPr>
      <w:i/>
      <w:iCs/>
    </w:rPr>
  </w:style>
  <w:style w:type="paragraph" w:styleId="Header">
    <w:name w:val="header"/>
    <w:basedOn w:val="Normal"/>
    <w:link w:val="HeaderChar"/>
    <w:uiPriority w:val="99"/>
    <w:unhideWhenUsed/>
    <w:rsid w:val="00385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3FC"/>
  </w:style>
  <w:style w:type="paragraph" w:styleId="Footer">
    <w:name w:val="footer"/>
    <w:basedOn w:val="Normal"/>
    <w:link w:val="FooterChar"/>
    <w:uiPriority w:val="99"/>
    <w:unhideWhenUsed/>
    <w:rsid w:val="00385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3FC"/>
  </w:style>
  <w:style w:type="paragraph" w:styleId="BalloonText">
    <w:name w:val="Balloon Text"/>
    <w:basedOn w:val="Normal"/>
    <w:link w:val="BalloonTextChar"/>
    <w:uiPriority w:val="99"/>
    <w:semiHidden/>
    <w:unhideWhenUsed/>
    <w:rsid w:val="00C64C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C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Minh Yen (Public Relations - HO)</dc:creator>
  <cp:lastModifiedBy>Hewlett-Packard Company</cp:lastModifiedBy>
  <cp:revision>2</cp:revision>
  <dcterms:created xsi:type="dcterms:W3CDTF">2017-09-29T10:19:00Z</dcterms:created>
  <dcterms:modified xsi:type="dcterms:W3CDTF">2017-09-29T10:19:00Z</dcterms:modified>
</cp:coreProperties>
</file>