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84" w:rsidRPr="00EB171B" w:rsidRDefault="007377AF" w:rsidP="00EB17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en-AU"/>
        </w:rPr>
        <w:t>Đó</w:t>
      </w:r>
      <w:proofErr w:type="spell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n-AU"/>
        </w:rPr>
        <w:t>là</w:t>
      </w:r>
      <w:proofErr w:type="spell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n-AU"/>
        </w:rPr>
        <w:t>nội</w:t>
      </w:r>
      <w:proofErr w:type="spell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dung </w:t>
      </w:r>
      <w:proofErr w:type="spellStart"/>
      <w:r>
        <w:rPr>
          <w:rFonts w:ascii="Arial" w:eastAsia="Times New Roman" w:hAnsi="Arial" w:cs="Arial"/>
          <w:sz w:val="20"/>
          <w:szCs w:val="20"/>
          <w:lang w:eastAsia="en-AU"/>
        </w:rPr>
        <w:t>tổng</w:t>
      </w:r>
      <w:proofErr w:type="spell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n-AU"/>
        </w:rPr>
        <w:t>kết</w:t>
      </w:r>
      <w:proofErr w:type="spell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hoạt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động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kinh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doanh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trong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năm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2018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n-AU"/>
        </w:rPr>
        <w:t>của</w:t>
      </w:r>
      <w:proofErr w:type="spell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EB171B">
        <w:rPr>
          <w:rFonts w:ascii="Arial" w:eastAsia="Times New Roman" w:hAnsi="Arial" w:cs="Arial"/>
          <w:sz w:val="20"/>
          <w:szCs w:val="20"/>
          <w:lang w:eastAsia="en-AU"/>
        </w:rPr>
        <w:t>NAPAS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n-AU"/>
        </w:rPr>
        <w:t>tại</w:t>
      </w:r>
      <w:proofErr w:type="spell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Hội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nghị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Ngân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hàng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thành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viên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thường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niên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lần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thứ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4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n-AU"/>
        </w:rPr>
        <w:t>vừa</w:t>
      </w:r>
      <w:proofErr w:type="spell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n-AU"/>
        </w:rPr>
        <w:t>được</w:t>
      </w:r>
      <w:proofErr w:type="spell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n-AU"/>
        </w:rPr>
        <w:t>tổ</w:t>
      </w:r>
      <w:proofErr w:type="spell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n-AU"/>
        </w:rPr>
        <w:t>chức</w:t>
      </w:r>
      <w:proofErr w:type="spellEnd"/>
      <w:r w:rsidR="00613408" w:rsidRPr="00613408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613408">
        <w:rPr>
          <w:rFonts w:ascii="Arial" w:eastAsia="Times New Roman" w:hAnsi="Arial" w:cs="Arial"/>
          <w:sz w:val="20"/>
          <w:szCs w:val="20"/>
          <w:lang w:eastAsia="en-AU"/>
        </w:rPr>
        <w:t>n</w:t>
      </w:r>
      <w:r w:rsidR="00613408" w:rsidRPr="00EB171B">
        <w:rPr>
          <w:rFonts w:ascii="Arial" w:eastAsia="Times New Roman" w:hAnsi="Arial" w:cs="Arial"/>
          <w:sz w:val="20"/>
          <w:szCs w:val="20"/>
          <w:lang w:eastAsia="en-AU"/>
        </w:rPr>
        <w:t>gày</w:t>
      </w:r>
      <w:proofErr w:type="spellEnd"/>
      <w:r w:rsidR="00613408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613408">
        <w:rPr>
          <w:rFonts w:ascii="Arial" w:eastAsia="Times New Roman" w:hAnsi="Arial" w:cs="Arial"/>
          <w:sz w:val="20"/>
          <w:szCs w:val="20"/>
          <w:lang w:eastAsia="en-AU"/>
        </w:rPr>
        <w:t>15/12</w:t>
      </w:r>
      <w:bookmarkStart w:id="0" w:name="_GoBack"/>
      <w:bookmarkEnd w:id="0"/>
      <w:r w:rsidR="00613408" w:rsidRPr="00EB171B">
        <w:rPr>
          <w:rFonts w:ascii="Arial" w:eastAsia="Times New Roman" w:hAnsi="Arial" w:cs="Arial"/>
          <w:sz w:val="20"/>
          <w:szCs w:val="20"/>
          <w:lang w:eastAsia="en-AU"/>
        </w:rPr>
        <w:t>/2018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n-AU"/>
        </w:rPr>
        <w:t>tại</w:t>
      </w:r>
      <w:proofErr w:type="spell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n-AU"/>
        </w:rPr>
        <w:t>Đà</w:t>
      </w:r>
      <w:proofErr w:type="spell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n-AU"/>
        </w:rPr>
        <w:t>Nẵng</w:t>
      </w:r>
      <w:proofErr w:type="spell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Tham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dự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sự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kiện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có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đại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diện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226375">
        <w:rPr>
          <w:rFonts w:ascii="Arial" w:eastAsia="Times New Roman" w:hAnsi="Arial" w:cs="Arial"/>
          <w:sz w:val="20"/>
          <w:szCs w:val="20"/>
          <w:lang w:eastAsia="en-AU"/>
        </w:rPr>
        <w:t>Cục</w:t>
      </w:r>
      <w:proofErr w:type="spellEnd"/>
      <w:r w:rsidR="00226375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226375">
        <w:rPr>
          <w:rFonts w:ascii="Arial" w:eastAsia="Times New Roman" w:hAnsi="Arial" w:cs="Arial"/>
          <w:sz w:val="20"/>
          <w:szCs w:val="20"/>
          <w:lang w:eastAsia="en-AU"/>
        </w:rPr>
        <w:t>Công</w:t>
      </w:r>
      <w:proofErr w:type="spellEnd"/>
      <w:r w:rsidR="00226375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226375">
        <w:rPr>
          <w:rFonts w:ascii="Arial" w:eastAsia="Times New Roman" w:hAnsi="Arial" w:cs="Arial"/>
          <w:sz w:val="20"/>
          <w:szCs w:val="20"/>
          <w:lang w:eastAsia="en-AU"/>
        </w:rPr>
        <w:t>nghệ</w:t>
      </w:r>
      <w:proofErr w:type="spellEnd"/>
      <w:r w:rsidR="00226375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226375">
        <w:rPr>
          <w:rFonts w:ascii="Arial" w:eastAsia="Times New Roman" w:hAnsi="Arial" w:cs="Arial"/>
          <w:sz w:val="20"/>
          <w:szCs w:val="20"/>
          <w:lang w:eastAsia="en-AU"/>
        </w:rPr>
        <w:t>thông</w:t>
      </w:r>
      <w:proofErr w:type="spellEnd"/>
      <w:r w:rsidR="00226375">
        <w:rPr>
          <w:rFonts w:ascii="Arial" w:eastAsia="Times New Roman" w:hAnsi="Arial" w:cs="Arial"/>
          <w:sz w:val="20"/>
          <w:szCs w:val="20"/>
          <w:lang w:eastAsia="en-AU"/>
        </w:rPr>
        <w:t xml:space="preserve"> tin</w:t>
      </w:r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Ngân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hàng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Nhà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nước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Việt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Nam (NHNN),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đại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diện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lãnh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đạo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Khối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bán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lẻ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Trung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tâm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thẻ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Trung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tâm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thanh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toán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Trung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tâm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CNTT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của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46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ngân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hàng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thành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viên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:rsidR="00EB171B" w:rsidRPr="00EB171B" w:rsidRDefault="00EB171B" w:rsidP="00EB171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en-AU"/>
        </w:rPr>
      </w:pPr>
      <w:proofErr w:type="spellStart"/>
      <w:r w:rsidRPr="00EB171B">
        <w:rPr>
          <w:rFonts w:ascii="Arial" w:hAnsi="Arial" w:cs="Arial"/>
          <w:b/>
          <w:i/>
          <w:sz w:val="20"/>
          <w:szCs w:val="20"/>
        </w:rPr>
        <w:t>Hệ</w:t>
      </w:r>
      <w:proofErr w:type="spellEnd"/>
      <w:r w:rsidRPr="00EB171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b/>
          <w:i/>
          <w:sz w:val="20"/>
          <w:szCs w:val="20"/>
        </w:rPr>
        <w:t>thống</w:t>
      </w:r>
      <w:proofErr w:type="spellEnd"/>
      <w:r w:rsidRPr="00EB171B">
        <w:rPr>
          <w:rFonts w:ascii="Arial" w:hAnsi="Arial" w:cs="Arial"/>
          <w:b/>
          <w:i/>
          <w:sz w:val="20"/>
          <w:szCs w:val="20"/>
        </w:rPr>
        <w:t xml:space="preserve"> ACH </w:t>
      </w:r>
      <w:proofErr w:type="spellStart"/>
      <w:r w:rsidRPr="00EB171B">
        <w:rPr>
          <w:rFonts w:ascii="Arial" w:hAnsi="Arial" w:cs="Arial"/>
          <w:b/>
          <w:i/>
          <w:sz w:val="20"/>
          <w:szCs w:val="20"/>
        </w:rPr>
        <w:t>là</w:t>
      </w:r>
      <w:proofErr w:type="spellEnd"/>
      <w:r w:rsidRPr="00EB171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b/>
          <w:i/>
          <w:sz w:val="20"/>
          <w:szCs w:val="20"/>
        </w:rPr>
        <w:t>một</w:t>
      </w:r>
      <w:proofErr w:type="spellEnd"/>
      <w:r w:rsidRPr="00EB171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b/>
          <w:i/>
          <w:sz w:val="20"/>
          <w:szCs w:val="20"/>
        </w:rPr>
        <w:t>trong</w:t>
      </w:r>
      <w:proofErr w:type="spellEnd"/>
      <w:r w:rsidRPr="00EB171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b/>
          <w:i/>
          <w:sz w:val="20"/>
          <w:szCs w:val="20"/>
        </w:rPr>
        <w:t>các</w:t>
      </w:r>
      <w:proofErr w:type="spellEnd"/>
      <w:r w:rsidRPr="00EB171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b/>
          <w:i/>
          <w:sz w:val="20"/>
          <w:szCs w:val="20"/>
        </w:rPr>
        <w:t>cấu</w:t>
      </w:r>
      <w:proofErr w:type="spellEnd"/>
      <w:r w:rsidRPr="00EB171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b/>
          <w:i/>
          <w:sz w:val="20"/>
          <w:szCs w:val="20"/>
        </w:rPr>
        <w:t>phần</w:t>
      </w:r>
      <w:proofErr w:type="spellEnd"/>
      <w:r w:rsidRPr="00EB171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b/>
          <w:i/>
          <w:sz w:val="20"/>
          <w:szCs w:val="20"/>
        </w:rPr>
        <w:t>quan</w:t>
      </w:r>
      <w:proofErr w:type="spellEnd"/>
      <w:r w:rsidRPr="00EB171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b/>
          <w:i/>
          <w:sz w:val="20"/>
          <w:szCs w:val="20"/>
        </w:rPr>
        <w:t>trọng</w:t>
      </w:r>
      <w:proofErr w:type="spellEnd"/>
      <w:r w:rsidRPr="00EB171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b/>
          <w:i/>
          <w:sz w:val="20"/>
          <w:szCs w:val="20"/>
        </w:rPr>
        <w:t>của</w:t>
      </w:r>
      <w:proofErr w:type="spellEnd"/>
      <w:r w:rsidRPr="00EB171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b/>
          <w:i/>
          <w:sz w:val="20"/>
          <w:szCs w:val="20"/>
        </w:rPr>
        <w:t>hệ</w:t>
      </w:r>
      <w:proofErr w:type="spellEnd"/>
      <w:r w:rsidRPr="00EB171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b/>
          <w:i/>
          <w:sz w:val="20"/>
          <w:szCs w:val="20"/>
        </w:rPr>
        <w:t>thống</w:t>
      </w:r>
      <w:proofErr w:type="spellEnd"/>
      <w:r w:rsidRPr="00EB171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b/>
          <w:i/>
          <w:sz w:val="20"/>
          <w:szCs w:val="20"/>
        </w:rPr>
        <w:t>thanh</w:t>
      </w:r>
      <w:proofErr w:type="spellEnd"/>
      <w:r w:rsidRPr="00EB171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b/>
          <w:i/>
          <w:sz w:val="20"/>
          <w:szCs w:val="20"/>
        </w:rPr>
        <w:t>toán</w:t>
      </w:r>
      <w:proofErr w:type="spellEnd"/>
      <w:r w:rsidRPr="00EB171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b/>
          <w:i/>
          <w:sz w:val="20"/>
          <w:szCs w:val="20"/>
        </w:rPr>
        <w:t>quốc</w:t>
      </w:r>
      <w:proofErr w:type="spellEnd"/>
      <w:r w:rsidRPr="00EB171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b/>
          <w:i/>
          <w:sz w:val="20"/>
          <w:szCs w:val="20"/>
        </w:rPr>
        <w:t>gia</w:t>
      </w:r>
      <w:proofErr w:type="spellEnd"/>
    </w:p>
    <w:p w:rsidR="00060384" w:rsidRPr="00EB171B" w:rsidRDefault="0038059E" w:rsidP="00EB17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Ngày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5/10/2018</w:t>
      </w:r>
      <w:r w:rsidR="0051087B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Thống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đốc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51087B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NHNN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đã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ban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hành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Quyết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định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số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1927/QĐ-NHNN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công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bố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Bộ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Tiêu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chuẩn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cơ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sở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về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thẻ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chip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nội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địa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đây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là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lần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đầu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tiên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ngành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N</w:t>
      </w:r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gân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hàng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có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một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bộ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tiêu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chuẩn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chung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thống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nhất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về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sản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phẩm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thẻ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thanh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toán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giúp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các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ngân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hàng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và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các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hãng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sản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xuất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thẻ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và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thiết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bị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chấp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nhận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thẻ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dễ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đang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triển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khai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giúp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cho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khách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hàng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có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trải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nghiệm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thanh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toán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đồng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nhất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trên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hạ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tầng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thanh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toán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của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toàn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bộ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các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ngân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hàng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  <w:proofErr w:type="spellStart"/>
      <w:proofErr w:type="gram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Hiện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tại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NAPAS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đang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phối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hợp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với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6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ngân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hàng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triển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khai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thí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điểm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ứng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dụng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Bộ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tiêu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chuẩn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thẻ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chip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nội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địa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và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dự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kiến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chính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thức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công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bố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phát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hành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ra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thị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trường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những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chiếc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thẻ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chip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nội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địa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đầu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tiên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vào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quý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I/2019.</w:t>
      </w:r>
      <w:proofErr w:type="gram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:rsidR="00060384" w:rsidRDefault="00060384" w:rsidP="00EB171B">
      <w:pPr>
        <w:pStyle w:val="ListParagraph"/>
        <w:tabs>
          <w:tab w:val="left" w:pos="900"/>
        </w:tabs>
        <w:ind w:left="0"/>
        <w:jc w:val="both"/>
        <w:rPr>
          <w:rFonts w:ascii="Arial" w:hAnsi="Arial" w:cs="Arial"/>
          <w:sz w:val="20"/>
          <w:szCs w:val="20"/>
        </w:rPr>
      </w:pPr>
      <w:proofErr w:type="spellStart"/>
      <w:r w:rsidRPr="00EB171B">
        <w:rPr>
          <w:rFonts w:ascii="Arial" w:hAnsi="Arial" w:cs="Arial"/>
          <w:sz w:val="20"/>
          <w:szCs w:val="20"/>
        </w:rPr>
        <w:t>Trong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nhiệm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vụ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quan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trọng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được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NHNN </w:t>
      </w:r>
      <w:proofErr w:type="spellStart"/>
      <w:r w:rsidRPr="00EB171B">
        <w:rPr>
          <w:rFonts w:ascii="Arial" w:hAnsi="Arial" w:cs="Arial"/>
          <w:sz w:val="20"/>
          <w:szCs w:val="20"/>
        </w:rPr>
        <w:t>giao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về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xây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dựng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hạ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tầng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thanh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toán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bán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lẻ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quốc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gia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ACH, NAPAS </w:t>
      </w:r>
      <w:proofErr w:type="spellStart"/>
      <w:r w:rsidRPr="00EB171B">
        <w:rPr>
          <w:rFonts w:ascii="Arial" w:hAnsi="Arial" w:cs="Arial"/>
          <w:sz w:val="20"/>
          <w:szCs w:val="20"/>
        </w:rPr>
        <w:t>cùng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với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các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ngân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hàng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đã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đạt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được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những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bước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tiến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dài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trong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việc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triển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khai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hệ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thống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thanh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toán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bù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trừ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tự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động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ACH </w:t>
      </w:r>
      <w:proofErr w:type="spellStart"/>
      <w:r w:rsidRPr="00EB171B">
        <w:rPr>
          <w:rFonts w:ascii="Arial" w:hAnsi="Arial" w:cs="Arial"/>
          <w:sz w:val="20"/>
          <w:szCs w:val="20"/>
        </w:rPr>
        <w:t>sau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nhiều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vòng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trao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đổi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B171B">
        <w:rPr>
          <w:rFonts w:ascii="Arial" w:hAnsi="Arial" w:cs="Arial"/>
          <w:sz w:val="20"/>
          <w:szCs w:val="20"/>
        </w:rPr>
        <w:t>thảo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luận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B171B">
        <w:rPr>
          <w:rFonts w:ascii="Arial" w:hAnsi="Arial" w:cs="Arial"/>
          <w:sz w:val="20"/>
          <w:szCs w:val="20"/>
        </w:rPr>
        <w:t>tiếp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thu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ý </w:t>
      </w:r>
      <w:proofErr w:type="spellStart"/>
      <w:r w:rsidRPr="00EB171B">
        <w:rPr>
          <w:rFonts w:ascii="Arial" w:hAnsi="Arial" w:cs="Arial"/>
          <w:sz w:val="20"/>
          <w:szCs w:val="20"/>
        </w:rPr>
        <w:t>kiến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của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các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ngân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hàng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B171B">
        <w:rPr>
          <w:rFonts w:ascii="Arial" w:hAnsi="Arial" w:cs="Arial"/>
          <w:sz w:val="20"/>
          <w:szCs w:val="20"/>
        </w:rPr>
        <w:t>để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hoàn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thành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dự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thảo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bộ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quy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định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nguyên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tắc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vận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hành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và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nghiệp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vụ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của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hệ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thống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ACH. </w:t>
      </w:r>
      <w:proofErr w:type="spellStart"/>
      <w:proofErr w:type="gramStart"/>
      <w:r w:rsidRPr="00EB171B">
        <w:rPr>
          <w:rFonts w:ascii="Arial" w:hAnsi="Arial" w:cs="Arial"/>
          <w:sz w:val="20"/>
          <w:szCs w:val="20"/>
        </w:rPr>
        <w:t>Hệ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thống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ACH </w:t>
      </w:r>
      <w:proofErr w:type="spellStart"/>
      <w:r w:rsidRPr="00EB171B">
        <w:rPr>
          <w:rFonts w:ascii="Arial" w:hAnsi="Arial" w:cs="Arial"/>
          <w:sz w:val="20"/>
          <w:szCs w:val="20"/>
        </w:rPr>
        <w:t>là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một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trong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các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cấu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phần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quan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trọng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của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hệ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thống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thanh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toán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quốc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gia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B171B">
        <w:rPr>
          <w:rFonts w:ascii="Arial" w:hAnsi="Arial" w:cs="Arial"/>
          <w:sz w:val="20"/>
          <w:szCs w:val="20"/>
        </w:rPr>
        <w:t>được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NAPAS </w:t>
      </w:r>
      <w:proofErr w:type="spellStart"/>
      <w:r w:rsidRPr="00EB171B">
        <w:rPr>
          <w:rFonts w:ascii="Arial" w:hAnsi="Arial" w:cs="Arial"/>
          <w:sz w:val="20"/>
          <w:szCs w:val="20"/>
        </w:rPr>
        <w:t>phát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triển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trên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nền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tảng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hạ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tầng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chuyển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mạch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tài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chính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và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bù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trừ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điện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tử</w:t>
      </w:r>
      <w:proofErr w:type="spellEnd"/>
      <w:r w:rsidRPr="00EB171B">
        <w:rPr>
          <w:rFonts w:ascii="Arial" w:hAnsi="Arial" w:cs="Arial"/>
          <w:sz w:val="20"/>
          <w:szCs w:val="20"/>
        </w:rPr>
        <w:t>.</w:t>
      </w:r>
      <w:proofErr w:type="gram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Khi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chính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thức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vận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hành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B171B">
        <w:rPr>
          <w:rFonts w:ascii="Arial" w:hAnsi="Arial" w:cs="Arial"/>
          <w:sz w:val="20"/>
          <w:szCs w:val="20"/>
        </w:rPr>
        <w:t>hệ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thống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ACH </w:t>
      </w:r>
      <w:proofErr w:type="spellStart"/>
      <w:r w:rsidRPr="00EB171B">
        <w:rPr>
          <w:rFonts w:ascii="Arial" w:hAnsi="Arial" w:cs="Arial"/>
          <w:sz w:val="20"/>
          <w:szCs w:val="20"/>
        </w:rPr>
        <w:t>sẽ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triển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khai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đa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dạng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các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dịch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vụ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thanh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toán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B171B">
        <w:rPr>
          <w:rFonts w:ascii="Arial" w:hAnsi="Arial" w:cs="Arial"/>
          <w:sz w:val="20"/>
          <w:szCs w:val="20"/>
        </w:rPr>
        <w:t>hỗ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trợ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khách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hàng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của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ngân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hàng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thực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hiện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chuyển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tiền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B171B">
        <w:rPr>
          <w:rFonts w:ascii="Arial" w:hAnsi="Arial" w:cs="Arial"/>
          <w:sz w:val="20"/>
          <w:szCs w:val="20"/>
        </w:rPr>
        <w:t>nhận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tiền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EB171B">
        <w:rPr>
          <w:rFonts w:ascii="Arial" w:hAnsi="Arial" w:cs="Arial"/>
          <w:sz w:val="20"/>
          <w:szCs w:val="20"/>
        </w:rPr>
        <w:t>nhiều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lựa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chọn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thông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EB171B">
        <w:rPr>
          <w:rFonts w:ascii="Arial" w:hAnsi="Arial" w:cs="Arial"/>
          <w:sz w:val="20"/>
          <w:szCs w:val="20"/>
        </w:rPr>
        <w:t>định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danh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khác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ngoài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số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thẻ</w:t>
      </w:r>
      <w:proofErr w:type="spellEnd"/>
      <w:r w:rsidRPr="00EB171B">
        <w:rPr>
          <w:rFonts w:ascii="Arial" w:hAnsi="Arial" w:cs="Arial"/>
          <w:sz w:val="20"/>
          <w:szCs w:val="20"/>
        </w:rPr>
        <w:t>/</w:t>
      </w:r>
      <w:proofErr w:type="spellStart"/>
      <w:r w:rsidRPr="00EB171B">
        <w:rPr>
          <w:rFonts w:ascii="Arial" w:hAnsi="Arial" w:cs="Arial"/>
          <w:sz w:val="20"/>
          <w:szCs w:val="20"/>
        </w:rPr>
        <w:t>số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tài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khoản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một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cách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nhanh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chóng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và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thuận</w:t>
      </w:r>
      <w:proofErr w:type="spellEnd"/>
      <w:r w:rsidRPr="00EB1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71B">
        <w:rPr>
          <w:rFonts w:ascii="Arial" w:hAnsi="Arial" w:cs="Arial"/>
          <w:sz w:val="20"/>
          <w:szCs w:val="20"/>
        </w:rPr>
        <w:t>tiện</w:t>
      </w:r>
      <w:proofErr w:type="spellEnd"/>
      <w:r w:rsidRPr="00EB171B">
        <w:rPr>
          <w:rFonts w:ascii="Arial" w:hAnsi="Arial" w:cs="Arial"/>
          <w:sz w:val="20"/>
          <w:szCs w:val="20"/>
        </w:rPr>
        <w:t>.</w:t>
      </w:r>
    </w:p>
    <w:p w:rsidR="00EB171B" w:rsidRPr="007377AF" w:rsidRDefault="007377AF" w:rsidP="00EB171B">
      <w:pPr>
        <w:pStyle w:val="ListParagraph"/>
        <w:tabs>
          <w:tab w:val="left" w:pos="900"/>
        </w:tabs>
        <w:ind w:left="0"/>
        <w:jc w:val="both"/>
        <w:rPr>
          <w:rFonts w:ascii="Arial" w:hAnsi="Arial" w:cs="Arial"/>
          <w:b/>
          <w:i/>
          <w:sz w:val="20"/>
          <w:szCs w:val="20"/>
        </w:rPr>
      </w:pPr>
      <w:proofErr w:type="spellStart"/>
      <w:r w:rsidRPr="007377AF">
        <w:rPr>
          <w:rFonts w:ascii="Arial" w:hAnsi="Arial" w:cs="Arial"/>
          <w:b/>
          <w:i/>
          <w:sz w:val="20"/>
          <w:szCs w:val="20"/>
        </w:rPr>
        <w:t>Tiêu</w:t>
      </w:r>
      <w:proofErr w:type="spellEnd"/>
      <w:r w:rsidRPr="007377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377AF">
        <w:rPr>
          <w:rFonts w:ascii="Arial" w:hAnsi="Arial" w:cs="Arial"/>
          <w:b/>
          <w:i/>
          <w:sz w:val="20"/>
          <w:szCs w:val="20"/>
        </w:rPr>
        <w:t>chuẩn</w:t>
      </w:r>
      <w:proofErr w:type="spellEnd"/>
      <w:r w:rsidRPr="007377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377AF">
        <w:rPr>
          <w:rFonts w:ascii="Arial" w:hAnsi="Arial" w:cs="Arial"/>
          <w:b/>
          <w:i/>
          <w:sz w:val="20"/>
          <w:szCs w:val="20"/>
        </w:rPr>
        <w:t>kỹ</w:t>
      </w:r>
      <w:proofErr w:type="spellEnd"/>
      <w:r w:rsidRPr="007377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377AF">
        <w:rPr>
          <w:rFonts w:ascii="Arial" w:hAnsi="Arial" w:cs="Arial"/>
          <w:b/>
          <w:i/>
          <w:sz w:val="20"/>
          <w:szCs w:val="20"/>
        </w:rPr>
        <w:t>thuật</w:t>
      </w:r>
      <w:proofErr w:type="spellEnd"/>
      <w:r w:rsidRPr="007377AF">
        <w:rPr>
          <w:rFonts w:ascii="Arial" w:hAnsi="Arial" w:cs="Arial"/>
          <w:b/>
          <w:i/>
          <w:sz w:val="20"/>
          <w:szCs w:val="20"/>
        </w:rPr>
        <w:t xml:space="preserve">, </w:t>
      </w:r>
      <w:proofErr w:type="spellStart"/>
      <w:r w:rsidRPr="007377AF">
        <w:rPr>
          <w:rFonts w:ascii="Arial" w:hAnsi="Arial" w:cs="Arial"/>
          <w:b/>
          <w:i/>
          <w:sz w:val="20"/>
          <w:szCs w:val="20"/>
        </w:rPr>
        <w:t>quy</w:t>
      </w:r>
      <w:proofErr w:type="spellEnd"/>
      <w:r w:rsidRPr="007377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377AF">
        <w:rPr>
          <w:rFonts w:ascii="Arial" w:hAnsi="Arial" w:cs="Arial"/>
          <w:b/>
          <w:i/>
          <w:sz w:val="20"/>
          <w:szCs w:val="20"/>
        </w:rPr>
        <w:t>trình</w:t>
      </w:r>
      <w:proofErr w:type="spellEnd"/>
      <w:r w:rsidRPr="007377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377AF">
        <w:rPr>
          <w:rFonts w:ascii="Arial" w:hAnsi="Arial" w:cs="Arial"/>
          <w:b/>
          <w:i/>
          <w:sz w:val="20"/>
          <w:szCs w:val="20"/>
        </w:rPr>
        <w:t>nghiệp</w:t>
      </w:r>
      <w:proofErr w:type="spellEnd"/>
      <w:r w:rsidRPr="007377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377AF">
        <w:rPr>
          <w:rFonts w:ascii="Arial" w:hAnsi="Arial" w:cs="Arial"/>
          <w:b/>
          <w:i/>
          <w:sz w:val="20"/>
          <w:szCs w:val="20"/>
        </w:rPr>
        <w:t>vụ</w:t>
      </w:r>
      <w:proofErr w:type="spellEnd"/>
      <w:r w:rsidRPr="007377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377AF">
        <w:rPr>
          <w:rFonts w:ascii="Arial" w:hAnsi="Arial" w:cs="Arial"/>
          <w:b/>
          <w:i/>
          <w:sz w:val="20"/>
          <w:szCs w:val="20"/>
        </w:rPr>
        <w:t>cho</w:t>
      </w:r>
      <w:proofErr w:type="spellEnd"/>
      <w:r w:rsidRPr="007377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377AF">
        <w:rPr>
          <w:rFonts w:ascii="Arial" w:hAnsi="Arial" w:cs="Arial"/>
          <w:b/>
          <w:i/>
          <w:sz w:val="20"/>
          <w:szCs w:val="20"/>
        </w:rPr>
        <w:t>hệ</w:t>
      </w:r>
      <w:proofErr w:type="spellEnd"/>
      <w:r w:rsidRPr="007377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377AF">
        <w:rPr>
          <w:rFonts w:ascii="Arial" w:hAnsi="Arial" w:cs="Arial"/>
          <w:b/>
          <w:i/>
          <w:sz w:val="20"/>
          <w:szCs w:val="20"/>
        </w:rPr>
        <w:t>thống</w:t>
      </w:r>
      <w:proofErr w:type="spellEnd"/>
      <w:r w:rsidRPr="007377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377AF">
        <w:rPr>
          <w:rFonts w:ascii="Arial" w:hAnsi="Arial" w:cs="Arial"/>
          <w:b/>
          <w:i/>
          <w:sz w:val="20"/>
          <w:szCs w:val="20"/>
        </w:rPr>
        <w:t>chuyển</w:t>
      </w:r>
      <w:proofErr w:type="spellEnd"/>
      <w:r w:rsidRPr="007377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377AF">
        <w:rPr>
          <w:rFonts w:ascii="Arial" w:hAnsi="Arial" w:cs="Arial"/>
          <w:b/>
          <w:i/>
          <w:sz w:val="20"/>
          <w:szCs w:val="20"/>
        </w:rPr>
        <w:t>mạch</w:t>
      </w:r>
      <w:proofErr w:type="spellEnd"/>
      <w:r w:rsidRPr="007377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377AF">
        <w:rPr>
          <w:rFonts w:ascii="Arial" w:hAnsi="Arial" w:cs="Arial"/>
          <w:b/>
          <w:i/>
          <w:sz w:val="20"/>
          <w:szCs w:val="20"/>
        </w:rPr>
        <w:t>các</w:t>
      </w:r>
      <w:proofErr w:type="spellEnd"/>
      <w:r w:rsidRPr="007377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377AF">
        <w:rPr>
          <w:rFonts w:ascii="Arial" w:hAnsi="Arial" w:cs="Arial"/>
          <w:b/>
          <w:i/>
          <w:sz w:val="20"/>
          <w:szCs w:val="20"/>
        </w:rPr>
        <w:t>giao</w:t>
      </w:r>
      <w:proofErr w:type="spellEnd"/>
      <w:r w:rsidRPr="007377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377AF">
        <w:rPr>
          <w:rFonts w:ascii="Arial" w:hAnsi="Arial" w:cs="Arial"/>
          <w:b/>
          <w:i/>
          <w:sz w:val="20"/>
          <w:szCs w:val="20"/>
        </w:rPr>
        <w:t>dịch</w:t>
      </w:r>
      <w:proofErr w:type="spellEnd"/>
      <w:r w:rsidRPr="007377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377AF">
        <w:rPr>
          <w:rFonts w:ascii="Arial" w:hAnsi="Arial" w:cs="Arial"/>
          <w:b/>
          <w:i/>
          <w:sz w:val="20"/>
          <w:szCs w:val="20"/>
        </w:rPr>
        <w:t>thanh</w:t>
      </w:r>
      <w:proofErr w:type="spellEnd"/>
      <w:r w:rsidRPr="007377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377AF">
        <w:rPr>
          <w:rFonts w:ascii="Arial" w:hAnsi="Arial" w:cs="Arial"/>
          <w:b/>
          <w:i/>
          <w:sz w:val="20"/>
          <w:szCs w:val="20"/>
        </w:rPr>
        <w:t>toán</w:t>
      </w:r>
      <w:proofErr w:type="spellEnd"/>
      <w:r w:rsidRPr="007377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377AF">
        <w:rPr>
          <w:rFonts w:ascii="Arial" w:hAnsi="Arial" w:cs="Arial"/>
          <w:b/>
          <w:i/>
          <w:sz w:val="20"/>
          <w:szCs w:val="20"/>
        </w:rPr>
        <w:t>bằng</w:t>
      </w:r>
      <w:proofErr w:type="spellEnd"/>
      <w:r w:rsidRPr="007377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377AF">
        <w:rPr>
          <w:rFonts w:ascii="Arial" w:hAnsi="Arial" w:cs="Arial"/>
          <w:b/>
          <w:i/>
          <w:sz w:val="20"/>
          <w:szCs w:val="20"/>
        </w:rPr>
        <w:t>QRCode</w:t>
      </w:r>
      <w:proofErr w:type="spellEnd"/>
      <w:r w:rsidRPr="007377AF">
        <w:rPr>
          <w:rFonts w:ascii="Arial" w:hAnsi="Arial" w:cs="Arial"/>
          <w:b/>
          <w:i/>
          <w:sz w:val="20"/>
          <w:szCs w:val="20"/>
        </w:rPr>
        <w:t xml:space="preserve"> (QR Switch) </w:t>
      </w:r>
      <w:proofErr w:type="spellStart"/>
      <w:r w:rsidRPr="007377AF">
        <w:rPr>
          <w:rFonts w:ascii="Arial" w:hAnsi="Arial" w:cs="Arial"/>
          <w:b/>
          <w:i/>
          <w:sz w:val="20"/>
          <w:szCs w:val="20"/>
        </w:rPr>
        <w:t>sớm</w:t>
      </w:r>
      <w:proofErr w:type="spellEnd"/>
      <w:r w:rsidRPr="007377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377AF">
        <w:rPr>
          <w:rFonts w:ascii="Arial" w:hAnsi="Arial" w:cs="Arial"/>
          <w:b/>
          <w:i/>
          <w:sz w:val="20"/>
          <w:szCs w:val="20"/>
        </w:rPr>
        <w:t>hoạt</w:t>
      </w:r>
      <w:proofErr w:type="spellEnd"/>
      <w:r w:rsidRPr="007377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377AF">
        <w:rPr>
          <w:rFonts w:ascii="Arial" w:hAnsi="Arial" w:cs="Arial"/>
          <w:b/>
          <w:i/>
          <w:sz w:val="20"/>
          <w:szCs w:val="20"/>
        </w:rPr>
        <w:t>động</w:t>
      </w:r>
      <w:proofErr w:type="spellEnd"/>
      <w:r w:rsidRPr="007377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377AF">
        <w:rPr>
          <w:rFonts w:ascii="Arial" w:hAnsi="Arial" w:cs="Arial"/>
          <w:b/>
          <w:i/>
          <w:sz w:val="20"/>
          <w:szCs w:val="20"/>
        </w:rPr>
        <w:t>chính</w:t>
      </w:r>
      <w:proofErr w:type="spellEnd"/>
      <w:r w:rsidRPr="007377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377AF">
        <w:rPr>
          <w:rFonts w:ascii="Arial" w:hAnsi="Arial" w:cs="Arial"/>
          <w:b/>
          <w:i/>
          <w:sz w:val="20"/>
          <w:szCs w:val="20"/>
        </w:rPr>
        <w:t>thức</w:t>
      </w:r>
      <w:proofErr w:type="spellEnd"/>
      <w:r w:rsidRPr="007377AF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060384" w:rsidRPr="00EB171B" w:rsidRDefault="0038059E" w:rsidP="00EB17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Theo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Quyết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định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số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1928/QĐ-NHNN</w:t>
      </w:r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ngày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5/10/2018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của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Thống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đốc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NHNN</w:t>
      </w:r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quy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định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về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tiêu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chuẩn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cơ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sở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“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Đặc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tả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kỹ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thuật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QR Code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hiển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thị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từ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phí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đơn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vị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chấp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nhận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thanh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toán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tại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Việt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Nam”, NAPAS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đã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xây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dựng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tiêu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chuẩn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kỹ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thuật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quy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trình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nghiệp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vụ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cho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hệ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thống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chuyển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mạch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các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giao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dịch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thanh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toán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bằng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QRCode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(QR Switch).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Đây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là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một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điểm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nhấn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để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đáp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ứng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nhu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cầu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của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thị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trường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cho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phép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các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ứng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dụng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thanh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toán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QR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của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các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ngân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hàng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và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trung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gian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thanh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toán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có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thể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thanh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toán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rộng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khắp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trên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tất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cả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các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điểm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chấp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nhận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thanh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toán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góp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phần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đẩy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nhanh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tốc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độ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triển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khai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cũng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như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mức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độ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bao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phủ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của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phương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thức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thanh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toán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di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động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tại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Việt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Nam. Do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đó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đòi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hỏi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các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tổ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chức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tham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gia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nhất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thiết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cần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tuân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proofErr w:type="gram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theo</w:t>
      </w:r>
      <w:proofErr w:type="spellEnd"/>
      <w:proofErr w:type="gram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một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tiêu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chuẩn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kỹ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thuật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chung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đảm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bảo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tính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đồng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bộ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của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hạ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tầng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dữ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liệu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thanh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toán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qua QR Code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trong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toàn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mạng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lưới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CNTT.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Hiện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dịch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vụ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đang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nhận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được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sự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phối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hợp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tích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cực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của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ngân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hàng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Sacombank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TPBank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cùng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với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NAPAS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và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một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số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đơn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vị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trung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gian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thanh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toán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để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triển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khai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thí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điểm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và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sẽ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bắt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đầu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hoạt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động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chính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thức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vào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đầu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>năm</w:t>
      </w:r>
      <w:proofErr w:type="spellEnd"/>
      <w:r w:rsidR="00060384"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2019. </w:t>
      </w:r>
    </w:p>
    <w:p w:rsidR="00060384" w:rsidRPr="00EB171B" w:rsidRDefault="00060384" w:rsidP="00EB17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Cùng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với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việc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hoàn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thiện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hệ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thống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quy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trình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nghiệp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vụ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triển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khai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bộ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phận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giám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sát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hỗ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trợ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dịch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vụ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24/7,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đầu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tháng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10/2018, NAPAS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đã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được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trao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chứng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chỉ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bảo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mật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quốc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tế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PCIDSS 3.2.1 (Payment Card Industry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Datea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Security Standard) –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đây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là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phiên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bản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mới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nhất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với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nhiều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điều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kiện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nghiêm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ngặt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và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chặt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chẽ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hơn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so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với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phiên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bản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cũ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đặc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biệt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bổ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sung chi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tiết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các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yêu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cầu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về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xác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thực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đa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nhân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tố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chuẩn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an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toàn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trong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mã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hóa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dữ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liệu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và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yêu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cầu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chính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sách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duy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trì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tuân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thủ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được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xuyên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suốt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và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rà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soát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định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kỳ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Việc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đạt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được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chứng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chỉ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PCIDSS 3.2.1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khẳng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định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việc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đáp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ứng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của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hệ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thống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NAPAS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với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các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yêu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cầu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về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an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ninh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bảo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mật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các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dữ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liệu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thẻ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trong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quá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trình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xử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lý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lưu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trữ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proofErr w:type="gram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theo</w:t>
      </w:r>
      <w:proofErr w:type="spellEnd"/>
      <w:proofErr w:type="gram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tiêu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chuẩn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quốc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tế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;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đảm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bảo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an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toàn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bảo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mật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của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hạ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tầng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thành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toán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quốc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gia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.  </w:t>
      </w:r>
    </w:p>
    <w:p w:rsidR="00060384" w:rsidRPr="00EB171B" w:rsidRDefault="00060384" w:rsidP="00EB1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Trên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cơ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sở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các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kế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hoạch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của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NAPAS,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các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ngân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hàng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thành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viên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cũng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chia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sẻ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cam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kết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hợp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tác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sẵn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sàng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tham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gia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triển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khai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thí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điểm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các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dự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proofErr w:type="gram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án</w:t>
      </w:r>
      <w:proofErr w:type="spellEnd"/>
      <w:proofErr w:type="gram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và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nhất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trí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ủng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hộ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kế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hoạch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hoạt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động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nhiều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thách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thức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của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NAPAS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trong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EB171B">
        <w:rPr>
          <w:rFonts w:ascii="Arial" w:eastAsia="Times New Roman" w:hAnsi="Arial" w:cs="Arial"/>
          <w:sz w:val="20"/>
          <w:szCs w:val="20"/>
          <w:lang w:eastAsia="en-AU"/>
        </w:rPr>
        <w:t>năm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2019.</w:t>
      </w:r>
    </w:p>
    <w:p w:rsidR="00060384" w:rsidRDefault="00060384" w:rsidP="00EB171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n-AU"/>
        </w:rPr>
      </w:pPr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Theo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thống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kê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của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Ngân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hàng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Thế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giới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vào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tháng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7/2018,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Việt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Nam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có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lượng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giao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dịch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phi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tiền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mặt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thấp</w:t>
      </w:r>
      <w:proofErr w:type="spellEnd"/>
      <w:r w:rsidRPr="00EB171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nhất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trong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khu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vực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chỉ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đạt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4,9%,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trong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khi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tỷ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lệ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này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ở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Trung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Quốc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là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26,1%,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còn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Thái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Lan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là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59,7%.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Mặc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dù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không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thể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phủ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nhận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thanh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toán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toán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tiền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mặt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vẫn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chiếm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tỷ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trọng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lớn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tại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Việt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Nam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nhưng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từng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bước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và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đặc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biệt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trong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năm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vừa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qua, NAPAS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và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các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ngân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hàng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đã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cùng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nhau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đạt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được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con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số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tăng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trưởng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ấn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tượng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về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lượng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giao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dịch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điện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tử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xử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lý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qua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hệ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thống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NAPAS -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hơn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1</w:t>
      </w:r>
      <w:proofErr w:type="gram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,3</w:t>
      </w:r>
      <w:proofErr w:type="gram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triệu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giao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dịch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/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ngày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,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tăng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1</w:t>
      </w:r>
      <w:r w:rsidR="0038059E"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,</w:t>
      </w:r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75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lần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so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với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cùng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kỳ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năm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trước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.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Tổng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giá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trị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giao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dịch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thực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hiện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qua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hệ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thống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NAPAS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trong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năm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2018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đạt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3,5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nghìn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tỷ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,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tăng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trưởng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166 % so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với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cùng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kỳ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.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Điều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này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cho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thấy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,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thói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quen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của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người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tiêu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dùng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trong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thanh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toán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đang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dần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thay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đổi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proofErr w:type="gram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theo</w:t>
      </w:r>
      <w:proofErr w:type="spellEnd"/>
      <w:proofErr w:type="gram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hướng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tích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</w:t>
      </w:r>
      <w:proofErr w:type="spellStart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>cực</w:t>
      </w:r>
      <w:proofErr w:type="spellEnd"/>
      <w:r w:rsidRPr="007377A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. </w:t>
      </w:r>
    </w:p>
    <w:p w:rsidR="007377AF" w:rsidRPr="007377AF" w:rsidRDefault="007377AF" w:rsidP="00EB171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n-AU"/>
        </w:rPr>
      </w:pPr>
      <w:proofErr w:type="gramStart"/>
      <w:r>
        <w:rPr>
          <w:rFonts w:ascii="Arial" w:eastAsia="Times New Roman" w:hAnsi="Arial" w:cs="Arial"/>
          <w:i/>
          <w:sz w:val="20"/>
          <w:szCs w:val="20"/>
          <w:lang w:eastAsia="en-AU"/>
        </w:rPr>
        <w:t>NA.</w:t>
      </w:r>
      <w:proofErr w:type="gramEnd"/>
    </w:p>
    <w:sectPr w:rsidR="007377AF" w:rsidRPr="00737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2A7F"/>
    <w:multiLevelType w:val="hybridMultilevel"/>
    <w:tmpl w:val="2EF609B2"/>
    <w:lvl w:ilvl="0" w:tplc="9F4E1DAC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73FE0"/>
    <w:multiLevelType w:val="hybridMultilevel"/>
    <w:tmpl w:val="584814FE"/>
    <w:lvl w:ilvl="0" w:tplc="876A5A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84"/>
    <w:rsid w:val="00060384"/>
    <w:rsid w:val="00226375"/>
    <w:rsid w:val="0038059E"/>
    <w:rsid w:val="0051087B"/>
    <w:rsid w:val="00613408"/>
    <w:rsid w:val="007377AF"/>
    <w:rsid w:val="00805520"/>
    <w:rsid w:val="008E3246"/>
    <w:rsid w:val="009666A2"/>
    <w:rsid w:val="00AA6D95"/>
    <w:rsid w:val="00AD515D"/>
    <w:rsid w:val="00EA0DF3"/>
    <w:rsid w:val="00EB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84"/>
    <w:pPr>
      <w:spacing w:after="160" w:line="259" w:lineRule="auto"/>
    </w:pPr>
    <w:rPr>
      <w:rFonts w:ascii="Calibri" w:hAnsi="Calibri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,bullet 1,List Paragraph1,List Paragraph11"/>
    <w:basedOn w:val="Normal"/>
    <w:link w:val="ListParagraphChar"/>
    <w:uiPriority w:val="34"/>
    <w:qFormat/>
    <w:rsid w:val="000603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ListParagraphChar">
    <w:name w:val="List Paragraph Char"/>
    <w:aliases w:val="bullet Char,bullet 1 Char,List Paragraph1 Char,List Paragraph11 Char"/>
    <w:link w:val="ListParagraph"/>
    <w:uiPriority w:val="34"/>
    <w:locked/>
    <w:rsid w:val="00060384"/>
    <w:rPr>
      <w:rFonts w:eastAsia="Times New Roman"/>
      <w:sz w:val="24"/>
      <w:szCs w:val="24"/>
      <w:lang w:val="en-AU" w:eastAsia="en-AU"/>
    </w:rPr>
  </w:style>
  <w:style w:type="table" w:styleId="TableGrid">
    <w:name w:val="Table Grid"/>
    <w:basedOn w:val="TableNormal"/>
    <w:uiPriority w:val="39"/>
    <w:rsid w:val="00060384"/>
    <w:rPr>
      <w:rFonts w:ascii="Calibri" w:hAnsi="Calibri"/>
      <w:sz w:val="22"/>
      <w:szCs w:val="22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84"/>
    <w:pPr>
      <w:spacing w:after="160" w:line="259" w:lineRule="auto"/>
    </w:pPr>
    <w:rPr>
      <w:rFonts w:ascii="Calibri" w:hAnsi="Calibri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,bullet 1,List Paragraph1,List Paragraph11"/>
    <w:basedOn w:val="Normal"/>
    <w:link w:val="ListParagraphChar"/>
    <w:uiPriority w:val="34"/>
    <w:qFormat/>
    <w:rsid w:val="000603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ListParagraphChar">
    <w:name w:val="List Paragraph Char"/>
    <w:aliases w:val="bullet Char,bullet 1 Char,List Paragraph1 Char,List Paragraph11 Char"/>
    <w:link w:val="ListParagraph"/>
    <w:uiPriority w:val="34"/>
    <w:locked/>
    <w:rsid w:val="00060384"/>
    <w:rPr>
      <w:rFonts w:eastAsia="Times New Roman"/>
      <w:sz w:val="24"/>
      <w:szCs w:val="24"/>
      <w:lang w:val="en-AU" w:eastAsia="en-AU"/>
    </w:rPr>
  </w:style>
  <w:style w:type="table" w:styleId="TableGrid">
    <w:name w:val="Table Grid"/>
    <w:basedOn w:val="TableNormal"/>
    <w:uiPriority w:val="39"/>
    <w:rsid w:val="00060384"/>
    <w:rPr>
      <w:rFonts w:ascii="Calibri" w:hAnsi="Calibri"/>
      <w:sz w:val="22"/>
      <w:szCs w:val="22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Nguyen Thi Ngoc Anh (VTTh)</cp:lastModifiedBy>
  <cp:revision>6</cp:revision>
  <dcterms:created xsi:type="dcterms:W3CDTF">2018-12-20T16:04:00Z</dcterms:created>
  <dcterms:modified xsi:type="dcterms:W3CDTF">2018-12-20T16:26:00Z</dcterms:modified>
</cp:coreProperties>
</file>