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FB" w:rsidRPr="008B5EF7" w:rsidRDefault="006D03FB" w:rsidP="008B5EF7">
      <w:pPr>
        <w:shd w:val="clear" w:color="auto" w:fill="FFFFFF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B5EF7">
        <w:rPr>
          <w:rFonts w:ascii="Arial" w:hAnsi="Arial" w:cs="Arial"/>
          <w:sz w:val="20"/>
          <w:szCs w:val="20"/>
        </w:rPr>
        <w:t>Cụ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thể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xuyên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biên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8B5EF7">
        <w:rPr>
          <w:rFonts w:ascii="Arial" w:hAnsi="Arial" w:cs="Arial"/>
          <w:sz w:val="20"/>
          <w:szCs w:val="20"/>
        </w:rPr>
        <w:t>ghi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liên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tiếp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dạng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8B5EF7">
        <w:rPr>
          <w:rFonts w:ascii="Arial" w:hAnsi="Arial" w:cs="Arial"/>
          <w:sz w:val="20"/>
          <w:szCs w:val="20"/>
        </w:rPr>
        <w:t>và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yên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Nhật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tiếp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tục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cao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dần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. Sau </w:t>
      </w:r>
      <w:proofErr w:type="spellStart"/>
      <w:r w:rsidRPr="008B5EF7">
        <w:rPr>
          <w:rFonts w:ascii="Arial" w:hAnsi="Arial" w:cs="Arial"/>
          <w:sz w:val="20"/>
          <w:szCs w:val="20"/>
        </w:rPr>
        <w:t>khi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9%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cuối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2017,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các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đang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phát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triển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nổi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dần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xuống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mức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trưởng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4%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cuối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tháng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9/2018.   </w:t>
      </w:r>
    </w:p>
    <w:p w:rsidR="006D03FB" w:rsidRPr="008B5EF7" w:rsidRDefault="006D03FB" w:rsidP="008B5EF7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III/2018,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xuyên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biên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đạt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21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8B5EF7">
        <w:rPr>
          <w:rFonts w:ascii="Arial" w:hAnsi="Arial" w:cs="Arial"/>
          <w:sz w:val="20"/>
          <w:szCs w:val="20"/>
        </w:rPr>
        <w:t>đưa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tổng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nợ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29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cuối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III/2018,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ghi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bốn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liên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tiếp</w:t>
      </w:r>
      <w:proofErr w:type="spellEnd"/>
      <w:r w:rsidRPr="008B5EF7">
        <w:rPr>
          <w:rFonts w:ascii="Arial" w:hAnsi="Arial" w:cs="Arial"/>
          <w:sz w:val="20"/>
          <w:szCs w:val="20"/>
        </w:rPr>
        <w:t>.</w:t>
      </w:r>
    </w:p>
    <w:p w:rsidR="006D03FB" w:rsidRPr="008B5EF7" w:rsidRDefault="006D03FB" w:rsidP="008B5EF7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nhóm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các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phát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triển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Mỹ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xuống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0% </w:t>
      </w:r>
      <w:proofErr w:type="spellStart"/>
      <w:r w:rsidRPr="008B5EF7">
        <w:rPr>
          <w:rFonts w:ascii="Arial" w:hAnsi="Arial" w:cs="Arial"/>
          <w:sz w:val="20"/>
          <w:szCs w:val="20"/>
        </w:rPr>
        <w:t>và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Vương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quốc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Anh </w:t>
      </w:r>
      <w:proofErr w:type="spellStart"/>
      <w:r w:rsidRPr="008B5EF7">
        <w:rPr>
          <w:rFonts w:ascii="Arial" w:hAnsi="Arial" w:cs="Arial"/>
          <w:sz w:val="20"/>
          <w:szCs w:val="20"/>
        </w:rPr>
        <w:t>tiếp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tục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ghi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nhân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mức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trưởng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âm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thời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gian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gần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hai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qua. </w:t>
      </w:r>
      <w:proofErr w:type="spellStart"/>
      <w:r w:rsidRPr="008B5EF7">
        <w:rPr>
          <w:rFonts w:ascii="Arial" w:hAnsi="Arial" w:cs="Arial"/>
          <w:sz w:val="20"/>
          <w:szCs w:val="20"/>
        </w:rPr>
        <w:t>Trái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vực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93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III/2018, </w:t>
      </w:r>
      <w:proofErr w:type="spellStart"/>
      <w:r w:rsidRPr="008B5EF7">
        <w:rPr>
          <w:rFonts w:ascii="Arial" w:hAnsi="Arial" w:cs="Arial"/>
          <w:sz w:val="20"/>
          <w:szCs w:val="20"/>
        </w:rPr>
        <w:t>tổng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nợ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gần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>.</w:t>
      </w:r>
    </w:p>
    <w:p w:rsidR="006D03FB" w:rsidRPr="008B5EF7" w:rsidRDefault="006D03FB" w:rsidP="008B5EF7">
      <w:pPr>
        <w:shd w:val="clear" w:color="auto" w:fill="FFFFFF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B5EF7">
        <w:rPr>
          <w:rFonts w:ascii="Arial" w:hAnsi="Arial" w:cs="Arial"/>
          <w:sz w:val="20"/>
          <w:szCs w:val="20"/>
        </w:rPr>
        <w:t>Tại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các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đang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phát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triển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nổi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(EMDEs),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xuyên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biên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25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III/2018, </w:t>
      </w:r>
      <w:proofErr w:type="spellStart"/>
      <w:r w:rsidRPr="008B5EF7">
        <w:rPr>
          <w:rFonts w:ascii="Arial" w:hAnsi="Arial" w:cs="Arial"/>
          <w:sz w:val="20"/>
          <w:szCs w:val="20"/>
        </w:rPr>
        <w:t>nhưng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nợ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chỉ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4%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khoảng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9%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cuối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2017. </w:t>
      </w:r>
      <w:proofErr w:type="spellStart"/>
      <w:r w:rsidRPr="008B5EF7">
        <w:rPr>
          <w:rFonts w:ascii="Arial" w:hAnsi="Arial" w:cs="Arial"/>
          <w:sz w:val="20"/>
          <w:szCs w:val="20"/>
        </w:rPr>
        <w:t>Tương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tự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các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trung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tâm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hải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ngoại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55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III/2018,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5%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>.</w:t>
      </w:r>
    </w:p>
    <w:p w:rsidR="006D03FB" w:rsidRPr="008B5EF7" w:rsidRDefault="006D03FB" w:rsidP="008B5EF7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B5EF7">
        <w:rPr>
          <w:rFonts w:ascii="Arial" w:hAnsi="Arial" w:cs="Arial"/>
          <w:sz w:val="20"/>
          <w:szCs w:val="20"/>
        </w:rPr>
        <w:t>Về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các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loại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đồng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tiền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sử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giao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dịch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yên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Nhật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được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ưa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chuộng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nhanh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nhất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mức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khoảng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10%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chủ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yếu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quần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đảo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Cayman </w:t>
      </w:r>
      <w:proofErr w:type="spellStart"/>
      <w:r w:rsidRPr="008B5EF7">
        <w:rPr>
          <w:rFonts w:ascii="Arial" w:hAnsi="Arial" w:cs="Arial"/>
          <w:sz w:val="20"/>
          <w:szCs w:val="20"/>
        </w:rPr>
        <w:t>và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Nhật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Bản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kết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quả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lần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lượt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quy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ra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là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16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và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15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III/2018.</w:t>
      </w:r>
    </w:p>
    <w:p w:rsidR="006D03FB" w:rsidRPr="008B5EF7" w:rsidRDefault="006D03FB" w:rsidP="008B5EF7">
      <w:pPr>
        <w:pStyle w:val="NormalWeb"/>
        <w:shd w:val="clear" w:color="auto" w:fill="FFFFFF"/>
        <w:spacing w:before="0" w:beforeAutospacing="0" w:after="6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B5EF7">
        <w:rPr>
          <w:rFonts w:ascii="Arial" w:hAnsi="Arial" w:cs="Arial"/>
          <w:sz w:val="20"/>
          <w:szCs w:val="20"/>
        </w:rPr>
        <w:t xml:space="preserve">Sau </w:t>
      </w:r>
      <w:proofErr w:type="spellStart"/>
      <w:r w:rsidRPr="008B5EF7">
        <w:rPr>
          <w:rFonts w:ascii="Arial" w:hAnsi="Arial" w:cs="Arial"/>
          <w:sz w:val="20"/>
          <w:szCs w:val="20"/>
        </w:rPr>
        <w:t>khi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hai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2016-2017,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dạng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8B5EF7">
        <w:rPr>
          <w:rFonts w:ascii="Arial" w:hAnsi="Arial" w:cs="Arial"/>
          <w:sz w:val="20"/>
          <w:szCs w:val="20"/>
        </w:rPr>
        <w:t>bắt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đầu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phục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hồi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trở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B5EF7">
        <w:rPr>
          <w:rFonts w:ascii="Arial" w:hAnsi="Arial" w:cs="Arial"/>
          <w:sz w:val="20"/>
          <w:szCs w:val="20"/>
        </w:rPr>
        <w:t>Đến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cuối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III/2018,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dạng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đồng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tiền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này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40% </w:t>
      </w:r>
      <w:proofErr w:type="spellStart"/>
      <w:r w:rsidRPr="008B5EF7">
        <w:rPr>
          <w:rFonts w:ascii="Arial" w:hAnsi="Arial" w:cs="Arial"/>
          <w:sz w:val="20"/>
          <w:szCs w:val="20"/>
        </w:rPr>
        <w:t>mức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này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8B5EF7">
        <w:rPr>
          <w:rFonts w:ascii="Arial" w:hAnsi="Arial" w:cs="Arial"/>
          <w:sz w:val="20"/>
          <w:szCs w:val="20"/>
        </w:rPr>
        <w:t>giữa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các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vực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euro. </w:t>
      </w:r>
      <w:proofErr w:type="spellStart"/>
      <w:r w:rsidRPr="008B5EF7">
        <w:rPr>
          <w:rFonts w:ascii="Arial" w:hAnsi="Arial" w:cs="Arial"/>
          <w:sz w:val="20"/>
          <w:szCs w:val="20"/>
        </w:rPr>
        <w:t>Trái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dạng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1%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chủ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yếu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Nhật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Bản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12%,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Vương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quốc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Anh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8%, </w:t>
      </w:r>
      <w:proofErr w:type="spellStart"/>
      <w:r w:rsidRPr="008B5EF7">
        <w:rPr>
          <w:rFonts w:ascii="Arial" w:hAnsi="Arial" w:cs="Arial"/>
          <w:sz w:val="20"/>
          <w:szCs w:val="20"/>
        </w:rPr>
        <w:t>và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Mỹ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2%. </w:t>
      </w:r>
    </w:p>
    <w:p w:rsidR="006D03FB" w:rsidRPr="008B5EF7" w:rsidRDefault="006D03FB" w:rsidP="008B5EF7">
      <w:pPr>
        <w:shd w:val="clear" w:color="auto" w:fill="FFFFFF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B5EF7">
        <w:rPr>
          <w:rFonts w:ascii="Arial" w:hAnsi="Arial" w:cs="Arial"/>
          <w:sz w:val="20"/>
          <w:szCs w:val="20"/>
        </w:rPr>
        <w:t>Tại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các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EMDE </w:t>
      </w:r>
      <w:proofErr w:type="spellStart"/>
      <w:r w:rsidRPr="008B5EF7">
        <w:rPr>
          <w:rFonts w:ascii="Arial" w:hAnsi="Arial" w:cs="Arial"/>
          <w:sz w:val="20"/>
          <w:szCs w:val="20"/>
        </w:rPr>
        <w:t>châu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Á,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Trung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Quốc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27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8B5EF7">
        <w:rPr>
          <w:rFonts w:ascii="Arial" w:hAnsi="Arial" w:cs="Arial"/>
          <w:sz w:val="20"/>
          <w:szCs w:val="20"/>
        </w:rPr>
        <w:t>nhưng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phần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còn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châu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Á - </w:t>
      </w:r>
      <w:proofErr w:type="spellStart"/>
      <w:r w:rsidRPr="008B5EF7">
        <w:rPr>
          <w:rFonts w:ascii="Arial" w:hAnsi="Arial" w:cs="Arial"/>
          <w:sz w:val="20"/>
          <w:szCs w:val="20"/>
        </w:rPr>
        <w:t>Thái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Bình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Dương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nhẹ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khoảng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USD.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này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các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nổi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châu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Phi </w:t>
      </w:r>
      <w:proofErr w:type="spellStart"/>
      <w:r w:rsidRPr="008B5EF7">
        <w:rPr>
          <w:rFonts w:ascii="Arial" w:hAnsi="Arial" w:cs="Arial"/>
          <w:sz w:val="20"/>
          <w:szCs w:val="20"/>
        </w:rPr>
        <w:t>và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Trung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Đông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8B5EF7">
        <w:rPr>
          <w:rFonts w:ascii="Arial" w:hAnsi="Arial" w:cs="Arial"/>
          <w:sz w:val="20"/>
          <w:szCs w:val="20"/>
        </w:rPr>
        <w:t>đưa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tổng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nợ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10%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các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Mỹ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Latinh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Caribê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6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III/2018, </w:t>
      </w:r>
      <w:proofErr w:type="spellStart"/>
      <w:r w:rsidRPr="008B5EF7">
        <w:rPr>
          <w:rFonts w:ascii="Arial" w:hAnsi="Arial" w:cs="Arial"/>
          <w:sz w:val="20"/>
          <w:szCs w:val="20"/>
        </w:rPr>
        <w:t>nhưng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tổng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nợ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đến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cuối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 </w:t>
      </w:r>
      <w:proofErr w:type="spellStart"/>
      <w:r w:rsidRPr="008B5EF7">
        <w:rPr>
          <w:rFonts w:ascii="Arial" w:hAnsi="Arial" w:cs="Arial"/>
          <w:sz w:val="20"/>
          <w:szCs w:val="20"/>
        </w:rPr>
        <w:t>vẫn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tiếp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tục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3%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>.</w:t>
      </w:r>
    </w:p>
    <w:p w:rsidR="006D03FB" w:rsidRPr="008B5EF7" w:rsidRDefault="006D03FB" w:rsidP="008B5EF7">
      <w:pPr>
        <w:shd w:val="clear" w:color="auto" w:fill="FFFFFF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B5EF7">
        <w:rPr>
          <w:rFonts w:ascii="Arial" w:hAnsi="Arial" w:cs="Arial"/>
          <w:sz w:val="20"/>
          <w:szCs w:val="20"/>
        </w:rPr>
        <w:t>Trái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những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vực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khác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thế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các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EMDE </w:t>
      </w:r>
      <w:proofErr w:type="spellStart"/>
      <w:r w:rsidRPr="008B5EF7">
        <w:rPr>
          <w:rFonts w:ascii="Arial" w:hAnsi="Arial" w:cs="Arial"/>
          <w:sz w:val="20"/>
          <w:szCs w:val="20"/>
        </w:rPr>
        <w:t>tại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châu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Âu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18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USD, </w:t>
      </w:r>
      <w:proofErr w:type="spellStart"/>
      <w:r w:rsidRPr="008B5EF7">
        <w:rPr>
          <w:rFonts w:ascii="Arial" w:hAnsi="Arial" w:cs="Arial"/>
          <w:sz w:val="20"/>
          <w:szCs w:val="20"/>
        </w:rPr>
        <w:t>một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mức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suy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đáng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kể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khiến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tổng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nợ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đến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cuối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3%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. </w:t>
      </w:r>
    </w:p>
    <w:p w:rsidR="006D03FB" w:rsidRPr="008B5EF7" w:rsidRDefault="006D03FB" w:rsidP="008B5EF7">
      <w:pPr>
        <w:shd w:val="clear" w:color="auto" w:fill="FFFFFF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B5EF7">
        <w:rPr>
          <w:rFonts w:ascii="Arial" w:hAnsi="Arial" w:cs="Arial"/>
          <w:sz w:val="20"/>
          <w:szCs w:val="20"/>
        </w:rPr>
        <w:t>Nguyên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nhân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chủ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yếu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dẫn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đến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mức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suy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khá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sâu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này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là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8B5EF7">
        <w:rPr>
          <w:rFonts w:ascii="Arial" w:hAnsi="Arial" w:cs="Arial"/>
          <w:sz w:val="20"/>
          <w:szCs w:val="20"/>
        </w:rPr>
        <w:t>dòng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tín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dụng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Thổ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Nhĩ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15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III/2018, </w:t>
      </w:r>
      <w:proofErr w:type="spellStart"/>
      <w:r w:rsidRPr="008B5EF7">
        <w:rPr>
          <w:rFonts w:ascii="Arial" w:hAnsi="Arial" w:cs="Arial"/>
          <w:sz w:val="20"/>
          <w:szCs w:val="20"/>
        </w:rPr>
        <w:t>tổng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nợ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6%,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cuối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II/2018 </w:t>
      </w:r>
      <w:proofErr w:type="spellStart"/>
      <w:r w:rsidRPr="008B5EF7">
        <w:rPr>
          <w:rFonts w:ascii="Arial" w:hAnsi="Arial" w:cs="Arial"/>
          <w:sz w:val="20"/>
          <w:szCs w:val="20"/>
        </w:rPr>
        <w:t>tăng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3%. </w:t>
      </w:r>
      <w:proofErr w:type="spellStart"/>
      <w:r w:rsidRPr="008B5EF7">
        <w:rPr>
          <w:rFonts w:ascii="Arial" w:hAnsi="Arial" w:cs="Arial"/>
          <w:sz w:val="20"/>
          <w:szCs w:val="20"/>
        </w:rPr>
        <w:t>Phần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lớn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mức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suy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này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tại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Thổ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Nhĩ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tập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trung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vào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khu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vực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ngân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hàng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mức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suy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11 </w:t>
      </w:r>
      <w:proofErr w:type="spellStart"/>
      <w:r w:rsidRPr="008B5EF7">
        <w:rPr>
          <w:rFonts w:ascii="Arial" w:hAnsi="Arial" w:cs="Arial"/>
          <w:sz w:val="20"/>
          <w:szCs w:val="20"/>
        </w:rPr>
        <w:t>tỷ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USD </w:t>
      </w:r>
      <w:proofErr w:type="spellStart"/>
      <w:r w:rsidRPr="008B5EF7">
        <w:rPr>
          <w:rFonts w:ascii="Arial" w:hAnsi="Arial" w:cs="Arial"/>
          <w:sz w:val="20"/>
          <w:szCs w:val="20"/>
        </w:rPr>
        <w:t>trong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III/2018, </w:t>
      </w:r>
      <w:proofErr w:type="spellStart"/>
      <w:r w:rsidRPr="008B5EF7">
        <w:rPr>
          <w:rFonts w:ascii="Arial" w:hAnsi="Arial" w:cs="Arial"/>
          <w:sz w:val="20"/>
          <w:szCs w:val="20"/>
        </w:rPr>
        <w:t>khiến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tổng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dư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nợ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cuối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quý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III/2018 </w:t>
      </w:r>
      <w:proofErr w:type="spellStart"/>
      <w:r w:rsidRPr="008B5EF7">
        <w:rPr>
          <w:rFonts w:ascii="Arial" w:hAnsi="Arial" w:cs="Arial"/>
          <w:sz w:val="20"/>
          <w:szCs w:val="20"/>
        </w:rPr>
        <w:t>giảm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9% so </w:t>
      </w:r>
      <w:proofErr w:type="spellStart"/>
      <w:r w:rsidRPr="008B5EF7">
        <w:rPr>
          <w:rFonts w:ascii="Arial" w:hAnsi="Arial" w:cs="Arial"/>
          <w:sz w:val="20"/>
          <w:szCs w:val="20"/>
        </w:rPr>
        <w:t>với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cùng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kỳ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năm</w:t>
      </w:r>
      <w:proofErr w:type="spellEnd"/>
      <w:r w:rsidRPr="008B5E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sz w:val="20"/>
          <w:szCs w:val="20"/>
        </w:rPr>
        <w:t>trước</w:t>
      </w:r>
      <w:proofErr w:type="spellEnd"/>
      <w:r w:rsidRPr="008B5EF7">
        <w:rPr>
          <w:rFonts w:ascii="Arial" w:hAnsi="Arial" w:cs="Arial"/>
          <w:sz w:val="20"/>
          <w:szCs w:val="20"/>
        </w:rPr>
        <w:t>.</w:t>
      </w:r>
    </w:p>
    <w:p w:rsidR="006D03FB" w:rsidRPr="008B5EF7" w:rsidRDefault="006D03FB" w:rsidP="008B5EF7">
      <w:pPr>
        <w:shd w:val="clear" w:color="auto" w:fill="FFFFFF"/>
        <w:spacing w:after="60" w:line="240" w:lineRule="auto"/>
        <w:jc w:val="both"/>
        <w:textAlignment w:val="baseline"/>
        <w:rPr>
          <w:rFonts w:ascii="Arial" w:hAnsi="Arial" w:cs="Arial"/>
          <w:b/>
          <w:i/>
          <w:sz w:val="20"/>
          <w:szCs w:val="20"/>
        </w:rPr>
      </w:pPr>
      <w:proofErr w:type="spellStart"/>
      <w:r w:rsidRPr="008B5EF7">
        <w:rPr>
          <w:rFonts w:ascii="Arial" w:hAnsi="Arial" w:cs="Arial"/>
          <w:b/>
          <w:i/>
          <w:sz w:val="20"/>
          <w:szCs w:val="20"/>
        </w:rPr>
        <w:t>Hoàng</w:t>
      </w:r>
      <w:proofErr w:type="spellEnd"/>
      <w:r w:rsidRPr="008B5EF7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b/>
          <w:i/>
          <w:sz w:val="20"/>
          <w:szCs w:val="20"/>
        </w:rPr>
        <w:t>Thế</w:t>
      </w:r>
      <w:proofErr w:type="spellEnd"/>
      <w:r w:rsidRPr="008B5EF7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b/>
          <w:i/>
          <w:sz w:val="20"/>
          <w:szCs w:val="20"/>
        </w:rPr>
        <w:t>Thỏa</w:t>
      </w:r>
      <w:proofErr w:type="spellEnd"/>
    </w:p>
    <w:p w:rsidR="00FA70F5" w:rsidRPr="008B5EF7" w:rsidRDefault="006D03FB" w:rsidP="008B5EF7">
      <w:pPr>
        <w:shd w:val="clear" w:color="auto" w:fill="FFFFFF"/>
        <w:spacing w:after="60" w:line="240" w:lineRule="auto"/>
        <w:jc w:val="both"/>
        <w:textAlignment w:val="baseline"/>
        <w:rPr>
          <w:rFonts w:ascii="Arial" w:hAnsi="Arial" w:cs="Arial"/>
          <w:i/>
          <w:sz w:val="20"/>
          <w:szCs w:val="20"/>
        </w:rPr>
      </w:pPr>
      <w:r w:rsidRPr="008B5EF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B5EF7">
        <w:rPr>
          <w:rFonts w:ascii="Arial" w:hAnsi="Arial" w:cs="Arial"/>
          <w:i/>
          <w:sz w:val="20"/>
          <w:szCs w:val="20"/>
        </w:rPr>
        <w:t>Nguồn</w:t>
      </w:r>
      <w:proofErr w:type="spellEnd"/>
      <w:r w:rsidRPr="008B5EF7">
        <w:rPr>
          <w:rFonts w:ascii="Arial" w:hAnsi="Arial" w:cs="Arial"/>
          <w:i/>
          <w:sz w:val="20"/>
          <w:szCs w:val="20"/>
        </w:rPr>
        <w:t xml:space="preserve">: BIS </w:t>
      </w:r>
      <w:proofErr w:type="spellStart"/>
      <w:r w:rsidRPr="008B5EF7">
        <w:rPr>
          <w:rFonts w:ascii="Arial" w:hAnsi="Arial" w:cs="Arial"/>
          <w:i/>
          <w:sz w:val="20"/>
          <w:szCs w:val="20"/>
        </w:rPr>
        <w:t>thá</w:t>
      </w:r>
      <w:bookmarkStart w:id="0" w:name="_GoBack"/>
      <w:bookmarkEnd w:id="0"/>
      <w:r w:rsidRPr="008B5EF7">
        <w:rPr>
          <w:rFonts w:ascii="Arial" w:hAnsi="Arial" w:cs="Arial"/>
          <w:i/>
          <w:sz w:val="20"/>
          <w:szCs w:val="20"/>
        </w:rPr>
        <w:t>ng</w:t>
      </w:r>
      <w:proofErr w:type="spellEnd"/>
      <w:r w:rsidRPr="008B5EF7">
        <w:rPr>
          <w:rFonts w:ascii="Arial" w:hAnsi="Arial" w:cs="Arial"/>
          <w:i/>
          <w:sz w:val="20"/>
          <w:szCs w:val="20"/>
        </w:rPr>
        <w:t xml:space="preserve"> 01/2019</w:t>
      </w:r>
    </w:p>
    <w:sectPr w:rsidR="00FA70F5" w:rsidRPr="008B5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A58BC"/>
    <w:multiLevelType w:val="multilevel"/>
    <w:tmpl w:val="C214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51AE1"/>
    <w:multiLevelType w:val="hybridMultilevel"/>
    <w:tmpl w:val="E22A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80"/>
    <w:rsid w:val="00012495"/>
    <w:rsid w:val="00246C3B"/>
    <w:rsid w:val="0030073A"/>
    <w:rsid w:val="00391272"/>
    <w:rsid w:val="00432B46"/>
    <w:rsid w:val="00567FC4"/>
    <w:rsid w:val="006D03FB"/>
    <w:rsid w:val="00706210"/>
    <w:rsid w:val="008A1B0A"/>
    <w:rsid w:val="008B5EF7"/>
    <w:rsid w:val="00921E80"/>
    <w:rsid w:val="00AB0E37"/>
    <w:rsid w:val="00BC7137"/>
    <w:rsid w:val="00BC7B51"/>
    <w:rsid w:val="00BE0950"/>
    <w:rsid w:val="00D628A9"/>
    <w:rsid w:val="00FA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D74749-EC02-4152-8447-36C9E5E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1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1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E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1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BC71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3</cp:revision>
  <dcterms:created xsi:type="dcterms:W3CDTF">2019-01-31T09:54:00Z</dcterms:created>
  <dcterms:modified xsi:type="dcterms:W3CDTF">2019-01-31T09:57:00Z</dcterms:modified>
</cp:coreProperties>
</file>