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3287" w:rsidRPr="00974052" w:rsidRDefault="00C25D39" w:rsidP="003C2B60">
      <w:pPr>
        <w:rPr>
          <w:b/>
          <w:sz w:val="20"/>
          <w:szCs w:val="20"/>
        </w:rPr>
      </w:pPr>
      <w:r w:rsidRPr="00974052">
        <w:rPr>
          <w:b/>
          <w:sz w:val="20"/>
          <w:szCs w:val="20"/>
        </w:rPr>
        <w:t>Tương lai thanh toán phi tiền mặt ở Singapore</w:t>
      </w:r>
    </w:p>
    <w:p w:rsidR="003C2B60" w:rsidRPr="00974052" w:rsidRDefault="0036395B" w:rsidP="00E34C64">
      <w:pPr>
        <w:spacing w:after="120"/>
        <w:jc w:val="both"/>
        <w:rPr>
          <w:sz w:val="20"/>
          <w:szCs w:val="20"/>
        </w:rPr>
      </w:pPr>
      <w:r w:rsidRPr="00974052">
        <w:rPr>
          <w:sz w:val="20"/>
          <w:szCs w:val="20"/>
        </w:rPr>
        <w:t>Phát triển thanh toán không dùng tiền mặt đang dần trở thành một xu thế</w:t>
      </w:r>
      <w:r w:rsidR="00806649" w:rsidRPr="00974052">
        <w:rPr>
          <w:sz w:val="20"/>
          <w:szCs w:val="20"/>
        </w:rPr>
        <w:t xml:space="preserve"> thanh toán</w:t>
      </w:r>
      <w:r w:rsidRPr="00974052">
        <w:rPr>
          <w:sz w:val="20"/>
          <w:szCs w:val="20"/>
        </w:rPr>
        <w:t xml:space="preserve"> phổ biến trên thế giớ</w:t>
      </w:r>
      <w:r w:rsidR="00806649" w:rsidRPr="00974052">
        <w:rPr>
          <w:sz w:val="20"/>
          <w:szCs w:val="20"/>
        </w:rPr>
        <w:t>i, góp phần giảm sử dụng tiền mặt trong nền kinh tế và mang đến sự tiện lợi, an toàn cho người sử dụng và xã hội…</w:t>
      </w:r>
      <w:r w:rsidR="00E34C64" w:rsidRPr="00974052">
        <w:rPr>
          <w:sz w:val="20"/>
          <w:szCs w:val="20"/>
        </w:rPr>
        <w:t>N</w:t>
      </w:r>
      <w:r w:rsidR="00806649" w:rsidRPr="00974052">
        <w:rPr>
          <w:sz w:val="20"/>
          <w:szCs w:val="20"/>
        </w:rPr>
        <w:t>hững năm gần đây đã chứng kiến tốc độ tăng trưởng mạnh mẽ</w:t>
      </w:r>
      <w:r w:rsidR="006A02FC" w:rsidRPr="00974052">
        <w:rPr>
          <w:sz w:val="20"/>
          <w:szCs w:val="20"/>
        </w:rPr>
        <w:t xml:space="preserve"> về tỷ lệ</w:t>
      </w:r>
      <w:r w:rsidR="00806649" w:rsidRPr="00974052">
        <w:rPr>
          <w:sz w:val="20"/>
          <w:szCs w:val="20"/>
        </w:rPr>
        <w:t xml:space="preserve"> </w:t>
      </w:r>
      <w:r w:rsidR="006A02FC" w:rsidRPr="00974052">
        <w:rPr>
          <w:sz w:val="20"/>
          <w:szCs w:val="20"/>
        </w:rPr>
        <w:t xml:space="preserve">thanh toán không dùng </w:t>
      </w:r>
      <w:r w:rsidR="00806649" w:rsidRPr="00974052">
        <w:rPr>
          <w:sz w:val="20"/>
          <w:szCs w:val="20"/>
        </w:rPr>
        <w:t xml:space="preserve">tiền mặt </w:t>
      </w:r>
      <w:r w:rsidR="006A02FC" w:rsidRPr="00974052">
        <w:rPr>
          <w:sz w:val="20"/>
          <w:szCs w:val="20"/>
        </w:rPr>
        <w:t xml:space="preserve">ở </w:t>
      </w:r>
      <w:r w:rsidR="00806649" w:rsidRPr="00974052">
        <w:rPr>
          <w:sz w:val="20"/>
          <w:szCs w:val="20"/>
        </w:rPr>
        <w:t>một số quốc gia trong khu vực Châu Á – Thái Bình Dương</w:t>
      </w:r>
      <w:r w:rsidR="006A02FC" w:rsidRPr="00974052">
        <w:rPr>
          <w:sz w:val="20"/>
          <w:szCs w:val="20"/>
        </w:rPr>
        <w:t>. T</w:t>
      </w:r>
      <w:r w:rsidR="00806649" w:rsidRPr="00974052">
        <w:rPr>
          <w:sz w:val="20"/>
          <w:szCs w:val="20"/>
        </w:rPr>
        <w:t>rong đó Úc được dự báo là quốc gia đầu tiên trong khu vực đạt được mục tiêu</w:t>
      </w:r>
      <w:r w:rsidR="00974052" w:rsidRPr="00974052">
        <w:rPr>
          <w:sz w:val="20"/>
          <w:szCs w:val="20"/>
        </w:rPr>
        <w:t xml:space="preserve"> ước tính 100% giao dịch thanh toán trong nền kinh tế thực hiện bằng các hình thức không sử dụng tiền mặt vào</w:t>
      </w:r>
      <w:r w:rsidR="006A02FC" w:rsidRPr="00974052">
        <w:rPr>
          <w:sz w:val="20"/>
          <w:szCs w:val="20"/>
        </w:rPr>
        <w:t xml:space="preserve"> </w:t>
      </w:r>
      <w:r w:rsidR="00806649" w:rsidRPr="00974052">
        <w:rPr>
          <w:sz w:val="20"/>
          <w:szCs w:val="20"/>
        </w:rPr>
        <w:t>năm 2022</w:t>
      </w:r>
      <w:r w:rsidR="00E34C64" w:rsidRPr="00974052">
        <w:rPr>
          <w:sz w:val="20"/>
          <w:szCs w:val="20"/>
        </w:rPr>
        <w:t xml:space="preserve">; </w:t>
      </w:r>
      <w:r w:rsidR="003C2B60" w:rsidRPr="00974052">
        <w:rPr>
          <w:sz w:val="20"/>
          <w:szCs w:val="20"/>
        </w:rPr>
        <w:t>t</w:t>
      </w:r>
      <w:r w:rsidR="006A02FC" w:rsidRPr="00974052">
        <w:rPr>
          <w:sz w:val="20"/>
          <w:szCs w:val="20"/>
        </w:rPr>
        <w:t>iếp t</w:t>
      </w:r>
      <w:r w:rsidR="003C2B60" w:rsidRPr="00974052">
        <w:rPr>
          <w:sz w:val="20"/>
          <w:szCs w:val="20"/>
        </w:rPr>
        <w:t xml:space="preserve">heo </w:t>
      </w:r>
      <w:r w:rsidR="000217E8" w:rsidRPr="00974052">
        <w:rPr>
          <w:sz w:val="20"/>
          <w:szCs w:val="20"/>
        </w:rPr>
        <w:t>là</w:t>
      </w:r>
      <w:r w:rsidR="003C2B60" w:rsidRPr="00974052">
        <w:rPr>
          <w:sz w:val="20"/>
          <w:szCs w:val="20"/>
        </w:rPr>
        <w:t xml:space="preserve"> New Zeland, Hàn Quốc và Trung Quốc với tỷ lệ lần lượt là 90%, 89% và 82%.</w:t>
      </w:r>
    </w:p>
    <w:p w:rsidR="003C2B60" w:rsidRPr="00974052" w:rsidRDefault="00974052" w:rsidP="00E34C64">
      <w:pPr>
        <w:spacing w:after="120"/>
        <w:jc w:val="both"/>
        <w:rPr>
          <w:sz w:val="20"/>
          <w:szCs w:val="20"/>
        </w:rPr>
      </w:pPr>
      <w:r w:rsidRPr="00974052">
        <w:rPr>
          <w:sz w:val="20"/>
          <w:szCs w:val="20"/>
        </w:rPr>
        <w:t xml:space="preserve">Ở </w:t>
      </w:r>
      <w:r w:rsidR="003C2B60" w:rsidRPr="00974052">
        <w:rPr>
          <w:sz w:val="20"/>
          <w:szCs w:val="20"/>
        </w:rPr>
        <w:t xml:space="preserve">khu vực Đông Nam Á, Singapore được xem là trường hợp điển hình </w:t>
      </w:r>
      <w:r w:rsidRPr="00974052">
        <w:rPr>
          <w:sz w:val="20"/>
          <w:szCs w:val="20"/>
        </w:rPr>
        <w:t xml:space="preserve">nhờ có </w:t>
      </w:r>
      <w:r w:rsidR="003C2B60" w:rsidRPr="00974052">
        <w:rPr>
          <w:sz w:val="20"/>
          <w:szCs w:val="20"/>
        </w:rPr>
        <w:t>sự phát triển mạnh mẽ của thanh toán điện tử/</w:t>
      </w:r>
      <w:r w:rsidR="006A02FC" w:rsidRPr="00974052">
        <w:rPr>
          <w:sz w:val="20"/>
          <w:szCs w:val="20"/>
        </w:rPr>
        <w:t xml:space="preserve"> thanh toán </w:t>
      </w:r>
      <w:r w:rsidR="003C2B60" w:rsidRPr="00974052">
        <w:rPr>
          <w:sz w:val="20"/>
          <w:szCs w:val="20"/>
        </w:rPr>
        <w:t xml:space="preserve">di động và </w:t>
      </w:r>
      <w:r w:rsidR="006A02FC" w:rsidRPr="00974052">
        <w:rPr>
          <w:sz w:val="20"/>
          <w:szCs w:val="20"/>
        </w:rPr>
        <w:t xml:space="preserve">sơ sở </w:t>
      </w:r>
      <w:r w:rsidR="000217E8" w:rsidRPr="00974052">
        <w:rPr>
          <w:sz w:val="20"/>
          <w:szCs w:val="20"/>
        </w:rPr>
        <w:t>hạ tầng</w:t>
      </w:r>
      <w:r w:rsidR="003C2B60" w:rsidRPr="00974052">
        <w:rPr>
          <w:sz w:val="20"/>
          <w:szCs w:val="20"/>
        </w:rPr>
        <w:t xml:space="preserve"> thanh toá</w:t>
      </w:r>
      <w:bookmarkStart w:id="0" w:name="_GoBack"/>
      <w:bookmarkEnd w:id="0"/>
      <w:r w:rsidR="003C2B60" w:rsidRPr="00974052">
        <w:rPr>
          <w:sz w:val="20"/>
          <w:szCs w:val="20"/>
        </w:rPr>
        <w:t xml:space="preserve">n hiện đại, </w:t>
      </w:r>
      <w:r w:rsidR="000217E8" w:rsidRPr="00974052">
        <w:rPr>
          <w:sz w:val="20"/>
          <w:szCs w:val="20"/>
        </w:rPr>
        <w:t xml:space="preserve">khung </w:t>
      </w:r>
      <w:r w:rsidR="003C2B60" w:rsidRPr="00974052">
        <w:rPr>
          <w:sz w:val="20"/>
          <w:szCs w:val="20"/>
        </w:rPr>
        <w:t xml:space="preserve">pháp lý hỗ trợ và sự ủng hộ mạnh mẽ của Chính phủ </w:t>
      </w:r>
      <w:r w:rsidRPr="00974052">
        <w:rPr>
          <w:sz w:val="20"/>
          <w:szCs w:val="20"/>
        </w:rPr>
        <w:t xml:space="preserve">để </w:t>
      </w:r>
      <w:r w:rsidR="003C2B60" w:rsidRPr="00974052">
        <w:rPr>
          <w:sz w:val="20"/>
          <w:szCs w:val="20"/>
        </w:rPr>
        <w:t xml:space="preserve">hiện thực hóa mục tiêu </w:t>
      </w:r>
      <w:r w:rsidRPr="00974052">
        <w:rPr>
          <w:sz w:val="20"/>
          <w:szCs w:val="20"/>
        </w:rPr>
        <w:t>“</w:t>
      </w:r>
      <w:r w:rsidR="003C2B60" w:rsidRPr="00974052">
        <w:rPr>
          <w:sz w:val="20"/>
          <w:szCs w:val="20"/>
        </w:rPr>
        <w:t>xã hội phi tiền mặt</w:t>
      </w:r>
      <w:r w:rsidRPr="00974052">
        <w:rPr>
          <w:sz w:val="20"/>
          <w:szCs w:val="20"/>
        </w:rPr>
        <w:t>”</w:t>
      </w:r>
      <w:r w:rsidR="003C2B60" w:rsidRPr="00974052">
        <w:rPr>
          <w:sz w:val="20"/>
          <w:szCs w:val="20"/>
        </w:rPr>
        <w:t xml:space="preserve"> trong tương lai. </w:t>
      </w:r>
    </w:p>
    <w:p w:rsidR="00C25D39" w:rsidRPr="00974052" w:rsidRDefault="00974052" w:rsidP="00E34C64">
      <w:pPr>
        <w:spacing w:after="120"/>
        <w:jc w:val="both"/>
        <w:rPr>
          <w:sz w:val="20"/>
          <w:szCs w:val="20"/>
        </w:rPr>
      </w:pPr>
      <w:r w:rsidRPr="00974052">
        <w:rPr>
          <w:sz w:val="20"/>
          <w:szCs w:val="20"/>
        </w:rPr>
        <w:t xml:space="preserve">Trong </w:t>
      </w:r>
      <w:r w:rsidR="00091EB6" w:rsidRPr="00974052">
        <w:rPr>
          <w:sz w:val="20"/>
          <w:szCs w:val="20"/>
        </w:rPr>
        <w:t xml:space="preserve">các </w:t>
      </w:r>
      <w:r w:rsidR="00F7302B" w:rsidRPr="00974052">
        <w:rPr>
          <w:sz w:val="20"/>
          <w:szCs w:val="20"/>
        </w:rPr>
        <w:t xml:space="preserve">nhân tố </w:t>
      </w:r>
      <w:r w:rsidR="00DB4331" w:rsidRPr="00974052">
        <w:rPr>
          <w:sz w:val="20"/>
          <w:szCs w:val="20"/>
        </w:rPr>
        <w:t>bên ngoài</w:t>
      </w:r>
      <w:r w:rsidRPr="00974052">
        <w:rPr>
          <w:sz w:val="20"/>
          <w:szCs w:val="20"/>
        </w:rPr>
        <w:t xml:space="preserve"> </w:t>
      </w:r>
      <w:r w:rsidR="00091EB6" w:rsidRPr="00974052">
        <w:rPr>
          <w:sz w:val="20"/>
          <w:szCs w:val="20"/>
        </w:rPr>
        <w:t>ảnh hướng tích cực tới sự phát triển của nền kinh tế không dùng tiền mặt tại Singapore</w:t>
      </w:r>
      <w:r w:rsidR="007D5499" w:rsidRPr="00974052">
        <w:rPr>
          <w:sz w:val="20"/>
          <w:szCs w:val="20"/>
        </w:rPr>
        <w:t xml:space="preserve">, </w:t>
      </w:r>
      <w:r w:rsidR="006A02FC" w:rsidRPr="00974052">
        <w:rPr>
          <w:sz w:val="20"/>
          <w:szCs w:val="20"/>
        </w:rPr>
        <w:t xml:space="preserve">trước hết phải kể đến </w:t>
      </w:r>
      <w:r w:rsidR="00C25D39" w:rsidRPr="00974052">
        <w:rPr>
          <w:i/>
          <w:sz w:val="20"/>
          <w:szCs w:val="20"/>
        </w:rPr>
        <w:t xml:space="preserve">sức ép từ các công ty Châu </w:t>
      </w:r>
      <w:r w:rsidR="00CF390A" w:rsidRPr="00974052">
        <w:rPr>
          <w:i/>
          <w:sz w:val="20"/>
          <w:szCs w:val="20"/>
        </w:rPr>
        <w:t>Âu</w:t>
      </w:r>
      <w:r w:rsidR="00CF390A" w:rsidRPr="00974052">
        <w:rPr>
          <w:sz w:val="20"/>
          <w:szCs w:val="20"/>
        </w:rPr>
        <w:t xml:space="preserve"> </w:t>
      </w:r>
      <w:r w:rsidR="00C25D39" w:rsidRPr="00974052">
        <w:rPr>
          <w:sz w:val="20"/>
          <w:szCs w:val="20"/>
        </w:rPr>
        <w:t>mà các Công ty ở Singapore đang hợ</w:t>
      </w:r>
      <w:r w:rsidR="00091EB6" w:rsidRPr="00974052">
        <w:rPr>
          <w:sz w:val="20"/>
          <w:szCs w:val="20"/>
        </w:rPr>
        <w:t>p tác kinh doanh</w:t>
      </w:r>
      <w:r w:rsidR="006A02FC" w:rsidRPr="00974052">
        <w:rPr>
          <w:sz w:val="20"/>
          <w:szCs w:val="20"/>
        </w:rPr>
        <w:t xml:space="preserve">. </w:t>
      </w:r>
      <w:proofErr w:type="gramStart"/>
      <w:r w:rsidR="006A02FC" w:rsidRPr="00974052">
        <w:rPr>
          <w:sz w:val="20"/>
          <w:szCs w:val="20"/>
        </w:rPr>
        <w:t>Các công ty đối tác Châu Âu đã</w:t>
      </w:r>
      <w:r w:rsidR="00091EB6" w:rsidRPr="00974052">
        <w:rPr>
          <w:sz w:val="20"/>
          <w:szCs w:val="20"/>
        </w:rPr>
        <w:t xml:space="preserve"> khiến các công ty trong nước phải thay đổi để</w:t>
      </w:r>
      <w:r w:rsidR="00E84D73" w:rsidRPr="00974052">
        <w:rPr>
          <w:sz w:val="20"/>
          <w:szCs w:val="20"/>
        </w:rPr>
        <w:t xml:space="preserve"> thích ứng với quá trình hội nhập quốc tế sâu rộng của nền kinh tế.</w:t>
      </w:r>
      <w:proofErr w:type="gramEnd"/>
      <w:r w:rsidR="00E84D73" w:rsidRPr="00974052">
        <w:rPr>
          <w:sz w:val="20"/>
          <w:szCs w:val="20"/>
        </w:rPr>
        <w:t xml:space="preserve"> </w:t>
      </w:r>
      <w:r w:rsidR="00DB4331" w:rsidRPr="00974052">
        <w:rPr>
          <w:sz w:val="20"/>
          <w:szCs w:val="20"/>
        </w:rPr>
        <w:t>Tiếp theo</w:t>
      </w:r>
      <w:r w:rsidR="006A02FC" w:rsidRPr="00974052">
        <w:rPr>
          <w:sz w:val="20"/>
          <w:szCs w:val="20"/>
        </w:rPr>
        <w:t xml:space="preserve">, </w:t>
      </w:r>
      <w:r w:rsidR="00CF390A" w:rsidRPr="00974052">
        <w:rPr>
          <w:sz w:val="20"/>
          <w:szCs w:val="20"/>
        </w:rPr>
        <w:t xml:space="preserve">việc </w:t>
      </w:r>
      <w:r w:rsidR="00CF390A" w:rsidRPr="00974052">
        <w:rPr>
          <w:i/>
          <w:sz w:val="20"/>
          <w:szCs w:val="20"/>
        </w:rPr>
        <w:t>ứng dụng công nghệ sinh trắc học (biometrics) trong lĩnh vực thanh toán di động</w:t>
      </w:r>
      <w:r w:rsidR="00CF390A" w:rsidRPr="00974052">
        <w:rPr>
          <w:sz w:val="20"/>
          <w:szCs w:val="20"/>
        </w:rPr>
        <w:t xml:space="preserve">, </w:t>
      </w:r>
      <w:r w:rsidR="006A02FC" w:rsidRPr="00974052">
        <w:rPr>
          <w:sz w:val="20"/>
          <w:szCs w:val="20"/>
        </w:rPr>
        <w:t xml:space="preserve">nhất là việc </w:t>
      </w:r>
      <w:r w:rsidR="002D160D" w:rsidRPr="00974052">
        <w:rPr>
          <w:sz w:val="20"/>
          <w:szCs w:val="20"/>
        </w:rPr>
        <w:t xml:space="preserve">phải đáp ứng các yêu cầu </w:t>
      </w:r>
      <w:r w:rsidR="00CF390A" w:rsidRPr="00974052">
        <w:rPr>
          <w:sz w:val="20"/>
          <w:szCs w:val="20"/>
        </w:rPr>
        <w:t xml:space="preserve">về xác thực khách hàng thông qua </w:t>
      </w:r>
      <w:r w:rsidR="002D160D" w:rsidRPr="00974052">
        <w:rPr>
          <w:sz w:val="20"/>
          <w:szCs w:val="20"/>
        </w:rPr>
        <w:t>Quy tắc</w:t>
      </w:r>
      <w:r w:rsidR="00CF390A" w:rsidRPr="00974052">
        <w:rPr>
          <w:sz w:val="20"/>
          <w:szCs w:val="20"/>
        </w:rPr>
        <w:t xml:space="preserve"> Dịch vụ Thanh toán </w:t>
      </w:r>
      <w:r w:rsidR="002D160D" w:rsidRPr="00974052">
        <w:rPr>
          <w:sz w:val="20"/>
          <w:szCs w:val="20"/>
        </w:rPr>
        <w:t>(PSD</w:t>
      </w:r>
      <w:r w:rsidR="00CF390A" w:rsidRPr="00974052">
        <w:rPr>
          <w:sz w:val="20"/>
          <w:szCs w:val="20"/>
        </w:rPr>
        <w:t>2</w:t>
      </w:r>
      <w:r w:rsidR="002D160D" w:rsidRPr="00974052">
        <w:rPr>
          <w:sz w:val="20"/>
          <w:szCs w:val="20"/>
        </w:rPr>
        <w:t>)</w:t>
      </w:r>
      <w:r w:rsidR="00CF390A" w:rsidRPr="00974052">
        <w:rPr>
          <w:sz w:val="20"/>
          <w:szCs w:val="20"/>
        </w:rPr>
        <w:t xml:space="preserve"> của Liên minh Châu Âu. </w:t>
      </w:r>
      <w:r w:rsidR="002D160D" w:rsidRPr="00974052">
        <w:rPr>
          <w:sz w:val="20"/>
          <w:szCs w:val="20"/>
        </w:rPr>
        <w:t>Bên cạnh đó</w:t>
      </w:r>
      <w:r w:rsidR="00DB4331" w:rsidRPr="00974052">
        <w:rPr>
          <w:sz w:val="20"/>
          <w:szCs w:val="20"/>
        </w:rPr>
        <w:t xml:space="preserve"> còn có </w:t>
      </w:r>
      <w:r w:rsidR="00DB4331" w:rsidRPr="00974052">
        <w:rPr>
          <w:i/>
          <w:sz w:val="20"/>
          <w:szCs w:val="20"/>
        </w:rPr>
        <w:t>s</w:t>
      </w:r>
      <w:r w:rsidR="00CF390A" w:rsidRPr="00974052">
        <w:rPr>
          <w:i/>
          <w:sz w:val="20"/>
          <w:szCs w:val="20"/>
        </w:rPr>
        <w:t xml:space="preserve">ự phát triển </w:t>
      </w:r>
      <w:r w:rsidR="002D160D" w:rsidRPr="00974052">
        <w:rPr>
          <w:i/>
          <w:sz w:val="20"/>
          <w:szCs w:val="20"/>
        </w:rPr>
        <w:t xml:space="preserve">của các hệ thống </w:t>
      </w:r>
      <w:r w:rsidR="00CF390A" w:rsidRPr="00974052">
        <w:rPr>
          <w:i/>
          <w:sz w:val="20"/>
          <w:szCs w:val="20"/>
        </w:rPr>
        <w:t>thanh toán xuyên biên giới tức thời của khu vực ASEAN</w:t>
      </w:r>
      <w:r w:rsidR="00CF390A" w:rsidRPr="00974052">
        <w:rPr>
          <w:sz w:val="20"/>
          <w:szCs w:val="20"/>
        </w:rPr>
        <w:t>, như PayNet ở Malaysia, ITMX ở Thái Lan, NAPAS ở Việt Nam, NETS ở Singapore và Rintis của Indonesia…</w:t>
      </w:r>
      <w:r w:rsidR="00DB4331" w:rsidRPr="00974052">
        <w:rPr>
          <w:sz w:val="20"/>
          <w:szCs w:val="20"/>
        </w:rPr>
        <w:t xml:space="preserve"> </w:t>
      </w:r>
      <w:r w:rsidR="002D160D" w:rsidRPr="00974052">
        <w:rPr>
          <w:sz w:val="20"/>
          <w:szCs w:val="20"/>
        </w:rPr>
        <w:t xml:space="preserve">là các hệ thống </w:t>
      </w:r>
      <w:r w:rsidR="00CF390A" w:rsidRPr="00974052">
        <w:rPr>
          <w:sz w:val="20"/>
          <w:szCs w:val="20"/>
        </w:rPr>
        <w:t xml:space="preserve">kết nối cơ sở hạ tầng thanh toán </w:t>
      </w:r>
      <w:r w:rsidR="002D160D" w:rsidRPr="00974052">
        <w:rPr>
          <w:sz w:val="20"/>
          <w:szCs w:val="20"/>
        </w:rPr>
        <w:t xml:space="preserve">của từng </w:t>
      </w:r>
      <w:r w:rsidR="00CF390A" w:rsidRPr="00974052">
        <w:rPr>
          <w:sz w:val="20"/>
          <w:szCs w:val="20"/>
        </w:rPr>
        <w:t xml:space="preserve">quốc gia. </w:t>
      </w:r>
      <w:proofErr w:type="gramStart"/>
      <w:r w:rsidR="00CF390A" w:rsidRPr="00974052">
        <w:rPr>
          <w:sz w:val="20"/>
          <w:szCs w:val="20"/>
        </w:rPr>
        <w:t>Tại Singapore, hệ thống chuyển tiền điện tử NETS đã bắt đầu kết nối liên thông thanh toán điện tử với Ấn Độ và Trung Quốc.</w:t>
      </w:r>
      <w:proofErr w:type="gramEnd"/>
      <w:r w:rsidR="00CF390A" w:rsidRPr="00974052">
        <w:rPr>
          <w:sz w:val="20"/>
          <w:szCs w:val="20"/>
        </w:rPr>
        <w:t xml:space="preserve"> </w:t>
      </w:r>
    </w:p>
    <w:p w:rsidR="00CF390A" w:rsidRPr="00974052" w:rsidRDefault="002D160D" w:rsidP="00E34C64">
      <w:pPr>
        <w:spacing w:after="120"/>
        <w:jc w:val="both"/>
        <w:rPr>
          <w:sz w:val="20"/>
          <w:szCs w:val="20"/>
        </w:rPr>
      </w:pPr>
      <w:r w:rsidRPr="00974052">
        <w:rPr>
          <w:sz w:val="20"/>
          <w:szCs w:val="20"/>
        </w:rPr>
        <w:t xml:space="preserve">Bên cạnh các yếu tố bên ngoài, các </w:t>
      </w:r>
      <w:r w:rsidR="00397AF3" w:rsidRPr="00974052">
        <w:rPr>
          <w:sz w:val="20"/>
          <w:szCs w:val="20"/>
        </w:rPr>
        <w:t>yếu</w:t>
      </w:r>
      <w:r w:rsidRPr="00974052">
        <w:rPr>
          <w:sz w:val="20"/>
          <w:szCs w:val="20"/>
        </w:rPr>
        <w:t xml:space="preserve"> tố trong nước cũng tác động mạnh mẽ đến việc chuyển đổi Singapore sang nền kinh tế phi tiền mặt. Trước hết, đó là </w:t>
      </w:r>
      <w:r w:rsidR="00CF390A" w:rsidRPr="00974052">
        <w:rPr>
          <w:sz w:val="20"/>
          <w:szCs w:val="20"/>
        </w:rPr>
        <w:t xml:space="preserve">sự ủng hộ của Chính phủ </w:t>
      </w:r>
      <w:r w:rsidRPr="00974052">
        <w:rPr>
          <w:sz w:val="20"/>
          <w:szCs w:val="20"/>
        </w:rPr>
        <w:t>trong</w:t>
      </w:r>
      <w:r w:rsidR="00CF390A" w:rsidRPr="00974052">
        <w:rPr>
          <w:sz w:val="20"/>
          <w:szCs w:val="20"/>
        </w:rPr>
        <w:t xml:space="preserve"> phát triển thanh toán điện tử </w:t>
      </w:r>
      <w:r w:rsidR="006B3612" w:rsidRPr="00974052">
        <w:rPr>
          <w:sz w:val="20"/>
          <w:szCs w:val="20"/>
        </w:rPr>
        <w:t>với gói cam kết hỗ trợ 225 triệu Đô la Singapore (167 triệu Đô la Mỹ) năm 2015 của Cơ quan Quản lý Tiền tệ Singapore (MAS)</w:t>
      </w:r>
      <w:r w:rsidR="00974052" w:rsidRPr="00974052">
        <w:rPr>
          <w:sz w:val="20"/>
          <w:szCs w:val="20"/>
        </w:rPr>
        <w:t xml:space="preserve"> để thực hiện </w:t>
      </w:r>
      <w:r w:rsidR="006B3612" w:rsidRPr="00974052">
        <w:rPr>
          <w:sz w:val="20"/>
          <w:szCs w:val="20"/>
        </w:rPr>
        <w:t xml:space="preserve">chuyển đổi Singapore thành xã hội phi tiền mặt. Về </w:t>
      </w:r>
      <w:r w:rsidR="006B3612" w:rsidRPr="00974052">
        <w:rPr>
          <w:i/>
          <w:sz w:val="20"/>
          <w:szCs w:val="20"/>
        </w:rPr>
        <w:t>cơ sở hạ tầng cho thanh toán điện tử</w:t>
      </w:r>
      <w:r w:rsidR="006B3612" w:rsidRPr="00974052">
        <w:rPr>
          <w:sz w:val="20"/>
          <w:szCs w:val="20"/>
        </w:rPr>
        <w:t xml:space="preserve">, SNDGO – Giải pháp cho các doanh nghiệp và người tiêu dùng </w:t>
      </w:r>
      <w:r w:rsidRPr="00974052">
        <w:rPr>
          <w:sz w:val="20"/>
          <w:szCs w:val="20"/>
        </w:rPr>
        <w:t xml:space="preserve">giúp </w:t>
      </w:r>
      <w:r w:rsidR="006B3612" w:rsidRPr="00974052">
        <w:rPr>
          <w:sz w:val="20"/>
          <w:szCs w:val="20"/>
        </w:rPr>
        <w:t>kết nối nhanh hơn và dễ</w:t>
      </w:r>
      <w:r w:rsidRPr="00974052">
        <w:rPr>
          <w:sz w:val="20"/>
          <w:szCs w:val="20"/>
        </w:rPr>
        <w:t xml:space="preserve"> dàng hơn đã được vận hành chính thức </w:t>
      </w:r>
      <w:r w:rsidR="006B3612" w:rsidRPr="00974052">
        <w:rPr>
          <w:sz w:val="20"/>
          <w:szCs w:val="20"/>
        </w:rPr>
        <w:t xml:space="preserve">cùng với việc triển khai khoảng 25.000 UPOS vào đầu năm 2019; tiếp đến là LTA – Hệ thống </w:t>
      </w:r>
      <w:r w:rsidRPr="00974052">
        <w:rPr>
          <w:sz w:val="20"/>
          <w:szCs w:val="20"/>
        </w:rPr>
        <w:t xml:space="preserve">bán </w:t>
      </w:r>
      <w:r w:rsidR="006B3612" w:rsidRPr="00974052">
        <w:rPr>
          <w:sz w:val="20"/>
          <w:szCs w:val="20"/>
        </w:rPr>
        <w:t xml:space="preserve">vé </w:t>
      </w:r>
      <w:r w:rsidRPr="00974052">
        <w:rPr>
          <w:sz w:val="20"/>
          <w:szCs w:val="20"/>
        </w:rPr>
        <w:t xml:space="preserve">giao thông </w:t>
      </w:r>
      <w:r w:rsidR="006B3612" w:rsidRPr="00974052">
        <w:rPr>
          <w:sz w:val="20"/>
          <w:szCs w:val="20"/>
        </w:rPr>
        <w:t>dựa trên tài khoả</w:t>
      </w:r>
      <w:r w:rsidRPr="00974052">
        <w:rPr>
          <w:sz w:val="20"/>
          <w:szCs w:val="20"/>
        </w:rPr>
        <w:t>n</w:t>
      </w:r>
      <w:r w:rsidR="006B3612" w:rsidRPr="00974052">
        <w:rPr>
          <w:sz w:val="20"/>
          <w:szCs w:val="20"/>
        </w:rPr>
        <w:t xml:space="preserve"> </w:t>
      </w:r>
      <w:r w:rsidRPr="00974052">
        <w:rPr>
          <w:sz w:val="20"/>
          <w:szCs w:val="20"/>
        </w:rPr>
        <w:t xml:space="preserve">do </w:t>
      </w:r>
      <w:r w:rsidR="006B3612" w:rsidRPr="00974052">
        <w:rPr>
          <w:sz w:val="20"/>
          <w:szCs w:val="20"/>
        </w:rPr>
        <w:t xml:space="preserve">MasterCard </w:t>
      </w:r>
      <w:r w:rsidRPr="00974052">
        <w:rPr>
          <w:sz w:val="20"/>
          <w:szCs w:val="20"/>
        </w:rPr>
        <w:t xml:space="preserve">hỗ trợ </w:t>
      </w:r>
      <w:r w:rsidR="006B3612" w:rsidRPr="00974052">
        <w:rPr>
          <w:sz w:val="20"/>
          <w:szCs w:val="20"/>
        </w:rPr>
        <w:t xml:space="preserve">cho phép </w:t>
      </w:r>
      <w:r w:rsidRPr="00974052">
        <w:rPr>
          <w:sz w:val="20"/>
          <w:szCs w:val="20"/>
        </w:rPr>
        <w:t xml:space="preserve">người dân </w:t>
      </w:r>
      <w:r w:rsidR="006B3612" w:rsidRPr="00974052">
        <w:rPr>
          <w:sz w:val="20"/>
          <w:szCs w:val="20"/>
        </w:rPr>
        <w:t xml:space="preserve">sử dụng các thẻ tín dụng và ghi nợ phi tiếp xúc trong các hoạt động giao thông công cộng. Nhân tố tiếp </w:t>
      </w:r>
      <w:proofErr w:type="gramStart"/>
      <w:r w:rsidR="006B3612" w:rsidRPr="00974052">
        <w:rPr>
          <w:sz w:val="20"/>
          <w:szCs w:val="20"/>
        </w:rPr>
        <w:t>theo</w:t>
      </w:r>
      <w:proofErr w:type="gramEnd"/>
      <w:r w:rsidR="006B3612" w:rsidRPr="00974052">
        <w:rPr>
          <w:sz w:val="20"/>
          <w:szCs w:val="20"/>
        </w:rPr>
        <w:t xml:space="preserve"> là </w:t>
      </w:r>
      <w:r w:rsidR="006B3612" w:rsidRPr="00974052">
        <w:rPr>
          <w:i/>
          <w:sz w:val="20"/>
          <w:szCs w:val="20"/>
        </w:rPr>
        <w:t>khả năng kết nối liên thông</w:t>
      </w:r>
      <w:r w:rsidR="006B3612" w:rsidRPr="00974052">
        <w:rPr>
          <w:sz w:val="20"/>
          <w:szCs w:val="20"/>
        </w:rPr>
        <w:t xml:space="preserve"> (interoperability) và </w:t>
      </w:r>
      <w:r w:rsidR="00B37B66" w:rsidRPr="00974052">
        <w:rPr>
          <w:i/>
          <w:sz w:val="20"/>
          <w:szCs w:val="20"/>
        </w:rPr>
        <w:t xml:space="preserve">tiêu </w:t>
      </w:r>
      <w:r w:rsidR="006B3612" w:rsidRPr="00974052">
        <w:rPr>
          <w:i/>
          <w:sz w:val="20"/>
          <w:szCs w:val="20"/>
        </w:rPr>
        <w:t>chuẩn hóa</w:t>
      </w:r>
      <w:r w:rsidR="006B3612" w:rsidRPr="00974052">
        <w:rPr>
          <w:sz w:val="20"/>
          <w:szCs w:val="20"/>
        </w:rPr>
        <w:t xml:space="preserve"> (standardization)</w:t>
      </w:r>
      <w:r w:rsidR="00397AF3" w:rsidRPr="00974052">
        <w:rPr>
          <w:sz w:val="20"/>
          <w:szCs w:val="20"/>
        </w:rPr>
        <w:t xml:space="preserve"> các hệ thống thanh toán trong nước. C</w:t>
      </w:r>
      <w:r w:rsidR="006B3612" w:rsidRPr="00974052">
        <w:rPr>
          <w:sz w:val="20"/>
          <w:szCs w:val="20"/>
        </w:rPr>
        <w:t>ụ thể</w:t>
      </w:r>
      <w:r w:rsidR="00B37B66" w:rsidRPr="00974052">
        <w:rPr>
          <w:sz w:val="20"/>
          <w:szCs w:val="20"/>
        </w:rPr>
        <w:t xml:space="preserve"> là MAS đã thành lập Hội đồng thanh toán để đẩy mạnh kết nối liên thông và </w:t>
      </w:r>
      <w:r w:rsidR="00397AF3" w:rsidRPr="00974052">
        <w:rPr>
          <w:sz w:val="20"/>
          <w:szCs w:val="20"/>
        </w:rPr>
        <w:t>ban hành</w:t>
      </w:r>
      <w:r w:rsidR="00B37B66" w:rsidRPr="00974052">
        <w:rPr>
          <w:sz w:val="20"/>
          <w:szCs w:val="20"/>
        </w:rPr>
        <w:t xml:space="preserve"> các tiêu chuẩn </w:t>
      </w:r>
      <w:proofErr w:type="gramStart"/>
      <w:r w:rsidR="00B37B66" w:rsidRPr="00974052">
        <w:rPr>
          <w:sz w:val="20"/>
          <w:szCs w:val="20"/>
        </w:rPr>
        <w:t>chung</w:t>
      </w:r>
      <w:proofErr w:type="gramEnd"/>
      <w:r w:rsidR="00B37B66" w:rsidRPr="00974052">
        <w:rPr>
          <w:sz w:val="20"/>
          <w:szCs w:val="20"/>
        </w:rPr>
        <w:t xml:space="preserve"> cho các nhà cung cấp giải pháp</w:t>
      </w:r>
      <w:r w:rsidR="007C4862" w:rsidRPr="00974052">
        <w:rPr>
          <w:sz w:val="20"/>
          <w:szCs w:val="20"/>
        </w:rPr>
        <w:t xml:space="preserve"> thanh toán</w:t>
      </w:r>
      <w:r w:rsidR="00397AF3" w:rsidRPr="00974052">
        <w:rPr>
          <w:sz w:val="20"/>
          <w:szCs w:val="20"/>
        </w:rPr>
        <w:t xml:space="preserve"> áp dụng thống nhất. </w:t>
      </w:r>
      <w:proofErr w:type="gramStart"/>
      <w:r w:rsidR="00397AF3" w:rsidRPr="00974052">
        <w:rPr>
          <w:sz w:val="20"/>
          <w:szCs w:val="20"/>
        </w:rPr>
        <w:t>MAS</w:t>
      </w:r>
      <w:proofErr w:type="gramEnd"/>
      <w:r w:rsidR="00397AF3" w:rsidRPr="00974052">
        <w:rPr>
          <w:sz w:val="20"/>
          <w:szCs w:val="20"/>
        </w:rPr>
        <w:t xml:space="preserve"> cũng</w:t>
      </w:r>
      <w:r w:rsidR="00B37B66" w:rsidRPr="00974052">
        <w:rPr>
          <w:sz w:val="20"/>
          <w:szCs w:val="20"/>
        </w:rPr>
        <w:t xml:space="preserve"> </w:t>
      </w:r>
      <w:r w:rsidR="00397AF3" w:rsidRPr="00974052">
        <w:rPr>
          <w:sz w:val="20"/>
          <w:szCs w:val="20"/>
        </w:rPr>
        <w:t>khởi xướng</w:t>
      </w:r>
      <w:r w:rsidR="00B37B66" w:rsidRPr="00974052">
        <w:rPr>
          <w:sz w:val="20"/>
          <w:szCs w:val="20"/>
        </w:rPr>
        <w:t xml:space="preserve"> việc </w:t>
      </w:r>
      <w:r w:rsidR="007C4862" w:rsidRPr="00974052">
        <w:rPr>
          <w:sz w:val="20"/>
          <w:szCs w:val="20"/>
        </w:rPr>
        <w:t>phát triển</w:t>
      </w:r>
      <w:r w:rsidR="00B37B66" w:rsidRPr="00974052">
        <w:rPr>
          <w:sz w:val="20"/>
          <w:szCs w:val="20"/>
        </w:rPr>
        <w:t xml:space="preserve"> các hoạt động hợp tác quốc tế trong lĩnh vực Công nghệ</w:t>
      </w:r>
      <w:r w:rsidR="00397AF3" w:rsidRPr="00974052">
        <w:rPr>
          <w:sz w:val="20"/>
          <w:szCs w:val="20"/>
        </w:rPr>
        <w:t xml:space="preserve"> tài chính (Fintech). </w:t>
      </w:r>
      <w:r w:rsidR="00B37B66" w:rsidRPr="00974052">
        <w:rPr>
          <w:sz w:val="20"/>
          <w:szCs w:val="20"/>
        </w:rPr>
        <w:t xml:space="preserve">Hệ thống thanh toán PayNow giúp đơn giản hóa quy trình chuyển tiền trực tiếp ngang hàng (peer-to-peer) </w:t>
      </w:r>
      <w:r w:rsidR="0025260F" w:rsidRPr="00974052">
        <w:rPr>
          <w:sz w:val="20"/>
          <w:szCs w:val="20"/>
        </w:rPr>
        <w:t>giữa 7 ngân hàng tham gia hệ thống</w:t>
      </w:r>
      <w:r w:rsidR="00397AF3" w:rsidRPr="00974052">
        <w:rPr>
          <w:sz w:val="20"/>
          <w:szCs w:val="20"/>
        </w:rPr>
        <w:t xml:space="preserve">. </w:t>
      </w:r>
      <w:proofErr w:type="gramStart"/>
      <w:r w:rsidR="0025260F" w:rsidRPr="00974052">
        <w:rPr>
          <w:sz w:val="20"/>
          <w:szCs w:val="20"/>
        </w:rPr>
        <w:t xml:space="preserve">Hệ thống thanh toán SG QR (ra mắt vào năm 2018) có thể </w:t>
      </w:r>
      <w:r w:rsidR="00397AF3" w:rsidRPr="00974052">
        <w:rPr>
          <w:sz w:val="20"/>
          <w:szCs w:val="20"/>
        </w:rPr>
        <w:t>cho phép</w:t>
      </w:r>
      <w:r w:rsidR="0025260F" w:rsidRPr="00974052">
        <w:rPr>
          <w:sz w:val="20"/>
          <w:szCs w:val="20"/>
        </w:rPr>
        <w:t xml:space="preserve"> thanh toán điện tử </w:t>
      </w:r>
      <w:r w:rsidR="00397AF3" w:rsidRPr="00974052">
        <w:rPr>
          <w:sz w:val="20"/>
          <w:szCs w:val="20"/>
        </w:rPr>
        <w:t xml:space="preserve">giữa </w:t>
      </w:r>
      <w:r w:rsidR="0025260F" w:rsidRPr="00974052">
        <w:rPr>
          <w:sz w:val="20"/>
          <w:szCs w:val="20"/>
        </w:rPr>
        <w:t xml:space="preserve">các hệ thống thanh toán trong nước và quốc tế, ví điện tử, </w:t>
      </w:r>
      <w:r w:rsidR="00397AF3" w:rsidRPr="00974052">
        <w:rPr>
          <w:sz w:val="20"/>
          <w:szCs w:val="20"/>
        </w:rPr>
        <w:t>tổ chức tín dụng hoặc qua</w:t>
      </w:r>
      <w:r w:rsidR="0025260F" w:rsidRPr="00974052">
        <w:rPr>
          <w:sz w:val="20"/>
          <w:szCs w:val="20"/>
        </w:rPr>
        <w:t xml:space="preserve"> mã phản hồi nhanh (</w:t>
      </w:r>
      <w:r w:rsidR="00397AF3" w:rsidRPr="00974052">
        <w:rPr>
          <w:sz w:val="20"/>
          <w:szCs w:val="20"/>
        </w:rPr>
        <w:t xml:space="preserve">PayNow via </w:t>
      </w:r>
      <w:r w:rsidR="0025260F" w:rsidRPr="00974052">
        <w:rPr>
          <w:sz w:val="20"/>
          <w:szCs w:val="20"/>
        </w:rPr>
        <w:t>QR).</w:t>
      </w:r>
      <w:proofErr w:type="gramEnd"/>
      <w:r w:rsidR="0025260F" w:rsidRPr="00974052">
        <w:rPr>
          <w:sz w:val="20"/>
          <w:szCs w:val="20"/>
        </w:rPr>
        <w:t xml:space="preserve">  </w:t>
      </w:r>
    </w:p>
    <w:p w:rsidR="00CF390A" w:rsidRPr="00974052" w:rsidRDefault="00FA62B4" w:rsidP="00E34C64">
      <w:pPr>
        <w:spacing w:after="120"/>
        <w:jc w:val="both"/>
        <w:rPr>
          <w:sz w:val="20"/>
          <w:szCs w:val="20"/>
        </w:rPr>
      </w:pPr>
      <w:proofErr w:type="gramStart"/>
      <w:r w:rsidRPr="00974052">
        <w:rPr>
          <w:sz w:val="20"/>
          <w:szCs w:val="20"/>
        </w:rPr>
        <w:t>Mục tiêu xã hội phi tiền mặt của Chính phủ Singapore được xem là chất xúc tác cho thị trường thanh toán di động và thanh toán di dộng sẽ là nhân tố hàng đầu (key enabler) của một xã hội không dùng tiền mặt.</w:t>
      </w:r>
      <w:proofErr w:type="gramEnd"/>
      <w:r w:rsidRPr="00974052">
        <w:rPr>
          <w:sz w:val="20"/>
          <w:szCs w:val="20"/>
        </w:rPr>
        <w:t xml:space="preserve"> Singapore</w:t>
      </w:r>
      <w:r w:rsidR="002C0163" w:rsidRPr="00974052">
        <w:rPr>
          <w:sz w:val="20"/>
          <w:szCs w:val="20"/>
        </w:rPr>
        <w:t xml:space="preserve"> được xem là</w:t>
      </w:r>
      <w:r w:rsidR="00DB4331" w:rsidRPr="00974052">
        <w:rPr>
          <w:sz w:val="20"/>
          <w:szCs w:val="20"/>
        </w:rPr>
        <w:t xml:space="preserve"> nơi</w:t>
      </w:r>
      <w:r w:rsidRPr="00974052">
        <w:rPr>
          <w:sz w:val="20"/>
          <w:szCs w:val="20"/>
        </w:rPr>
        <w:t xml:space="preserve"> có nhiều tiềm năng và điều kiện thuận lợi để trở thành nền kinh tế phi tiền mặt, như: Quy mô thị trường thanh toán di động của Singapore ước tính khoảng 1</w:t>
      </w:r>
      <w:r w:rsidR="00DB4331" w:rsidRPr="00974052">
        <w:rPr>
          <w:sz w:val="20"/>
          <w:szCs w:val="20"/>
        </w:rPr>
        <w:t>,</w:t>
      </w:r>
      <w:r w:rsidRPr="00974052">
        <w:rPr>
          <w:sz w:val="20"/>
          <w:szCs w:val="20"/>
        </w:rPr>
        <w:t>5 tỷ</w:t>
      </w:r>
      <w:r w:rsidR="00397AF3" w:rsidRPr="00974052">
        <w:rPr>
          <w:sz w:val="20"/>
          <w:szCs w:val="20"/>
        </w:rPr>
        <w:t xml:space="preserve"> Đô la</w:t>
      </w:r>
      <w:r w:rsidRPr="00974052">
        <w:rPr>
          <w:sz w:val="20"/>
          <w:szCs w:val="20"/>
        </w:rPr>
        <w:t xml:space="preserve"> Singapore (</w:t>
      </w:r>
      <w:r w:rsidR="00DB4331" w:rsidRPr="00974052">
        <w:rPr>
          <w:sz w:val="20"/>
          <w:szCs w:val="20"/>
        </w:rPr>
        <w:t xml:space="preserve">tương đương </w:t>
      </w:r>
      <w:r w:rsidRPr="00974052">
        <w:rPr>
          <w:sz w:val="20"/>
          <w:szCs w:val="20"/>
        </w:rPr>
        <w:t>1</w:t>
      </w:r>
      <w:r w:rsidR="00DB4331" w:rsidRPr="00974052">
        <w:rPr>
          <w:sz w:val="20"/>
          <w:szCs w:val="20"/>
        </w:rPr>
        <w:t>,</w:t>
      </w:r>
      <w:r w:rsidRPr="00974052">
        <w:rPr>
          <w:sz w:val="20"/>
          <w:szCs w:val="20"/>
        </w:rPr>
        <w:t xml:space="preserve">09 tỷ USD), trong đó tỷ lệ thâm nhập thị trường thanh toán di động đạt khoảng 23% vào năm 2016; Hạ tầng thanh toán dựa trên công nghệ tiếp xúc trường gần (Near Field Communication – NFC) sẵn có tại 30.000 điểm thanh toán bán lẻ, cùng với </w:t>
      </w:r>
      <w:r w:rsidR="00DB4331" w:rsidRPr="00974052">
        <w:rPr>
          <w:sz w:val="20"/>
          <w:szCs w:val="20"/>
        </w:rPr>
        <w:t xml:space="preserve">mức độ </w:t>
      </w:r>
      <w:r w:rsidRPr="00974052">
        <w:rPr>
          <w:sz w:val="20"/>
          <w:szCs w:val="20"/>
        </w:rPr>
        <w:t xml:space="preserve">sử dụng điện thoại thông minh cao nhất trong khu vực Châu Á – Thái Bình Dương (85%) </w:t>
      </w:r>
      <w:r w:rsidR="00DB4331" w:rsidRPr="00974052">
        <w:rPr>
          <w:sz w:val="20"/>
          <w:szCs w:val="20"/>
        </w:rPr>
        <w:t xml:space="preserve">– đã </w:t>
      </w:r>
      <w:r w:rsidRPr="00974052">
        <w:rPr>
          <w:sz w:val="20"/>
          <w:szCs w:val="20"/>
        </w:rPr>
        <w:t>hỗ trợ</w:t>
      </w:r>
      <w:r w:rsidR="00DB4331" w:rsidRPr="00974052">
        <w:rPr>
          <w:sz w:val="20"/>
          <w:szCs w:val="20"/>
        </w:rPr>
        <w:t xml:space="preserve"> tích cực</w:t>
      </w:r>
      <w:r w:rsidRPr="00974052">
        <w:rPr>
          <w:sz w:val="20"/>
          <w:szCs w:val="20"/>
        </w:rPr>
        <w:t xml:space="preserve"> cho thanh toán di động. </w:t>
      </w:r>
      <w:r w:rsidR="00DB4331" w:rsidRPr="00974052">
        <w:rPr>
          <w:sz w:val="20"/>
          <w:szCs w:val="20"/>
        </w:rPr>
        <w:t>M</w:t>
      </w:r>
      <w:r w:rsidR="00470486" w:rsidRPr="00974052">
        <w:rPr>
          <w:sz w:val="20"/>
          <w:szCs w:val="20"/>
        </w:rPr>
        <w:t xml:space="preserve">ột số </w:t>
      </w:r>
      <w:r w:rsidR="00FA4877" w:rsidRPr="00974052">
        <w:rPr>
          <w:sz w:val="20"/>
          <w:szCs w:val="20"/>
        </w:rPr>
        <w:t>nhà cung cấp giải pháp di động hàng đầu</w:t>
      </w:r>
      <w:r w:rsidR="00DB4331" w:rsidRPr="00974052">
        <w:rPr>
          <w:sz w:val="20"/>
          <w:szCs w:val="20"/>
        </w:rPr>
        <w:t xml:space="preserve"> đang</w:t>
      </w:r>
      <w:r w:rsidR="00FA4877" w:rsidRPr="00974052">
        <w:rPr>
          <w:sz w:val="20"/>
          <w:szCs w:val="20"/>
        </w:rPr>
        <w:t xml:space="preserve"> góp phần đẩy mạnh thanh toán đi động tại quốc đảo này như ApplePay, Line Pay, DBS PayLah!, SamsungPay, BillPay, Fave Pay, NETS Pay, YuuPay, CoDa Pay,vv…</w:t>
      </w:r>
      <w:r w:rsidR="0036395B" w:rsidRPr="00974052">
        <w:rPr>
          <w:sz w:val="20"/>
          <w:szCs w:val="20"/>
        </w:rPr>
        <w:t xml:space="preserve">Mặc dù </w:t>
      </w:r>
      <w:r w:rsidR="00DB4331" w:rsidRPr="00974052">
        <w:rPr>
          <w:sz w:val="20"/>
          <w:szCs w:val="20"/>
        </w:rPr>
        <w:t xml:space="preserve">Singapore </w:t>
      </w:r>
      <w:r w:rsidR="0036395B" w:rsidRPr="00974052">
        <w:rPr>
          <w:sz w:val="20"/>
          <w:szCs w:val="20"/>
        </w:rPr>
        <w:t xml:space="preserve">là thị trường thanh toán di động nhỏ trong khu vực Châu Á – </w:t>
      </w:r>
      <w:r w:rsidR="0036395B" w:rsidRPr="00974052">
        <w:rPr>
          <w:sz w:val="20"/>
          <w:szCs w:val="20"/>
        </w:rPr>
        <w:lastRenderedPageBreak/>
        <w:t>Thái Bình Dương nhưng</w:t>
      </w:r>
      <w:r w:rsidR="00DB4331" w:rsidRPr="00974052">
        <w:rPr>
          <w:sz w:val="20"/>
          <w:szCs w:val="20"/>
        </w:rPr>
        <w:t xml:space="preserve"> đất nước này có</w:t>
      </w:r>
      <w:r w:rsidR="0036395B" w:rsidRPr="00974052">
        <w:rPr>
          <w:sz w:val="20"/>
          <w:szCs w:val="20"/>
        </w:rPr>
        <w:t xml:space="preserve"> tốc độ phát triển thanh toán điện tử </w:t>
      </w:r>
      <w:r w:rsidR="00DB4331" w:rsidRPr="00974052">
        <w:rPr>
          <w:sz w:val="20"/>
          <w:szCs w:val="20"/>
        </w:rPr>
        <w:t xml:space="preserve"> </w:t>
      </w:r>
      <w:r w:rsidR="0036395B" w:rsidRPr="00974052">
        <w:rPr>
          <w:sz w:val="20"/>
          <w:szCs w:val="20"/>
        </w:rPr>
        <w:t>mạnh mẽ</w:t>
      </w:r>
      <w:r w:rsidR="00DB4331" w:rsidRPr="00974052">
        <w:rPr>
          <w:sz w:val="20"/>
          <w:szCs w:val="20"/>
        </w:rPr>
        <w:t xml:space="preserve"> với mức tăng trưởng dự báo cho </w:t>
      </w:r>
      <w:r w:rsidR="0036395B" w:rsidRPr="00974052">
        <w:rPr>
          <w:sz w:val="20"/>
          <w:szCs w:val="20"/>
        </w:rPr>
        <w:t>giai đoạn 2016-2021</w:t>
      </w:r>
      <w:r w:rsidR="00DB4331" w:rsidRPr="00974052">
        <w:rPr>
          <w:sz w:val="20"/>
          <w:szCs w:val="20"/>
        </w:rPr>
        <w:t xml:space="preserve"> là 26.1%</w:t>
      </w:r>
      <w:r w:rsidR="0036395B" w:rsidRPr="00974052">
        <w:rPr>
          <w:sz w:val="20"/>
          <w:szCs w:val="20"/>
        </w:rPr>
        <w:t xml:space="preserve">. </w:t>
      </w:r>
    </w:p>
    <w:p w:rsidR="002C0163" w:rsidRPr="00974052" w:rsidRDefault="002C0163" w:rsidP="00E34C64">
      <w:pPr>
        <w:spacing w:after="120"/>
        <w:jc w:val="both"/>
        <w:rPr>
          <w:sz w:val="20"/>
          <w:szCs w:val="20"/>
        </w:rPr>
      </w:pPr>
      <w:r w:rsidRPr="00974052">
        <w:rPr>
          <w:sz w:val="20"/>
          <w:szCs w:val="20"/>
        </w:rPr>
        <w:t xml:space="preserve">Về thanh toán </w:t>
      </w:r>
      <w:r w:rsidR="004D3D18" w:rsidRPr="00974052">
        <w:rPr>
          <w:sz w:val="20"/>
          <w:szCs w:val="20"/>
        </w:rPr>
        <w:t xml:space="preserve">không dùng tiền mặt </w:t>
      </w:r>
      <w:r w:rsidRPr="00974052">
        <w:rPr>
          <w:sz w:val="20"/>
          <w:szCs w:val="20"/>
        </w:rPr>
        <w:t xml:space="preserve">ở Singapore trong tương lai, mô hình thẻ tín dụng sẽ tiếp tục tồn tại trong nhiều năm, song việc phát triển mô hình tiền điện tử (e-money model) là </w:t>
      </w:r>
      <w:r w:rsidR="007D5499" w:rsidRPr="00974052">
        <w:rPr>
          <w:sz w:val="20"/>
          <w:szCs w:val="20"/>
        </w:rPr>
        <w:t>ưu tiên hàng đầu</w:t>
      </w:r>
      <w:r w:rsidRPr="00974052">
        <w:rPr>
          <w:sz w:val="20"/>
          <w:szCs w:val="20"/>
        </w:rPr>
        <w:t xml:space="preserve">, nhất là khi các quốc gia phát triển đã </w:t>
      </w:r>
      <w:r w:rsidR="00DB4331" w:rsidRPr="00974052">
        <w:rPr>
          <w:sz w:val="20"/>
          <w:szCs w:val="20"/>
        </w:rPr>
        <w:t>coi m</w:t>
      </w:r>
      <w:r w:rsidRPr="00974052">
        <w:rPr>
          <w:sz w:val="20"/>
          <w:szCs w:val="20"/>
        </w:rPr>
        <w:t xml:space="preserve">ô hình </w:t>
      </w:r>
      <w:r w:rsidR="00DB4331" w:rsidRPr="00974052">
        <w:rPr>
          <w:sz w:val="20"/>
          <w:szCs w:val="20"/>
        </w:rPr>
        <w:t xml:space="preserve">này </w:t>
      </w:r>
      <w:r w:rsidRPr="00974052">
        <w:rPr>
          <w:sz w:val="20"/>
          <w:szCs w:val="20"/>
        </w:rPr>
        <w:t xml:space="preserve">như một giải pháp thúc đẩy thanh toán điện tử và thanh toán không dùng tiền mặt trong nền kinh tế. Trong bối cảnh của Singapore, để </w:t>
      </w:r>
      <w:r w:rsidR="003C2B60" w:rsidRPr="00974052">
        <w:rPr>
          <w:sz w:val="20"/>
          <w:szCs w:val="20"/>
        </w:rPr>
        <w:t>nâng cao khả năng</w:t>
      </w:r>
      <w:r w:rsidRPr="00974052">
        <w:rPr>
          <w:sz w:val="20"/>
          <w:szCs w:val="20"/>
        </w:rPr>
        <w:t xml:space="preserve"> </w:t>
      </w:r>
      <w:r w:rsidR="003C2B60" w:rsidRPr="00974052">
        <w:rPr>
          <w:sz w:val="20"/>
          <w:szCs w:val="20"/>
        </w:rPr>
        <w:t xml:space="preserve">ứng </w:t>
      </w:r>
      <w:r w:rsidRPr="00974052">
        <w:rPr>
          <w:sz w:val="20"/>
          <w:szCs w:val="20"/>
        </w:rPr>
        <w:t>dụng phi tiền mặt trong thanh toán di động</w:t>
      </w:r>
      <w:r w:rsidR="003C2B60" w:rsidRPr="00974052">
        <w:rPr>
          <w:sz w:val="20"/>
          <w:szCs w:val="20"/>
        </w:rPr>
        <w:t>, cần có sự hiện diện của các nhà cung cấp giải pháp thanh toán có khả năng kết nối liên thông, đồng thời có các giải pháp an toàn tích hợp các công nghệ mã hóa thông tin thẻ (tokenization), xác thực đa nhân tố, các biện pháp bảo vệ người tiêu dùng và sử dụng nhận diện số hóa (digital identities), cùng với đó là khả năng kết nối thanh toán trong nướ</w:t>
      </w:r>
      <w:r w:rsidR="00DA02D8" w:rsidRPr="00974052">
        <w:rPr>
          <w:sz w:val="20"/>
          <w:szCs w:val="20"/>
        </w:rPr>
        <w:t>c với</w:t>
      </w:r>
      <w:r w:rsidR="003C2B60" w:rsidRPr="00974052">
        <w:rPr>
          <w:sz w:val="20"/>
          <w:szCs w:val="20"/>
        </w:rPr>
        <w:t xml:space="preserve"> các hệ thống thanh toán trên toàn cầu. </w:t>
      </w:r>
      <w:proofErr w:type="gramStart"/>
      <w:r w:rsidR="003C2B60" w:rsidRPr="00974052">
        <w:rPr>
          <w:sz w:val="20"/>
          <w:szCs w:val="20"/>
        </w:rPr>
        <w:t>Đây chính là những nhân tố thành công chủ đạo của Singapore trong nỗ lực thúc đẩy thanh toán di động nhằm hướng tới xã hội phi tiền mặt trong tương lai.</w:t>
      </w:r>
      <w:proofErr w:type="gramEnd"/>
    </w:p>
    <w:p w:rsidR="00DA02D8" w:rsidRPr="00974052" w:rsidRDefault="00DA02D8" w:rsidP="00E34C64">
      <w:pPr>
        <w:spacing w:after="0" w:line="240" w:lineRule="auto"/>
        <w:jc w:val="both"/>
        <w:rPr>
          <w:rFonts w:ascii="Arial" w:hAnsi="Arial" w:cs="Arial"/>
          <w:i/>
          <w:sz w:val="18"/>
          <w:szCs w:val="18"/>
        </w:rPr>
      </w:pPr>
      <w:r w:rsidRPr="00974052">
        <w:rPr>
          <w:rFonts w:ascii="Arial" w:hAnsi="Arial" w:cs="Arial"/>
          <w:i/>
          <w:sz w:val="18"/>
          <w:szCs w:val="18"/>
        </w:rPr>
        <w:t>Phòng</w:t>
      </w:r>
      <w:r w:rsidRPr="00974052">
        <w:rPr>
          <w:rFonts w:ascii="Arial" w:hAnsi="Arial" w:cs="Arial"/>
          <w:b/>
          <w:i/>
          <w:sz w:val="18"/>
          <w:szCs w:val="18"/>
        </w:rPr>
        <w:t xml:space="preserve"> </w:t>
      </w:r>
      <w:r w:rsidRPr="00974052">
        <w:rPr>
          <w:rFonts w:ascii="Arial" w:hAnsi="Arial" w:cs="Arial"/>
          <w:i/>
          <w:sz w:val="18"/>
          <w:szCs w:val="18"/>
        </w:rPr>
        <w:t xml:space="preserve">Chế độ </w:t>
      </w:r>
      <w:r w:rsidR="00E34C64" w:rsidRPr="00974052">
        <w:rPr>
          <w:rFonts w:ascii="Arial" w:hAnsi="Arial" w:cs="Arial"/>
          <w:i/>
          <w:sz w:val="18"/>
          <w:szCs w:val="18"/>
        </w:rPr>
        <w:t xml:space="preserve">TT và </w:t>
      </w:r>
      <w:r w:rsidRPr="00974052">
        <w:rPr>
          <w:rFonts w:ascii="Arial" w:hAnsi="Arial" w:cs="Arial"/>
          <w:i/>
          <w:sz w:val="18"/>
          <w:szCs w:val="18"/>
        </w:rPr>
        <w:t xml:space="preserve">Tổng hợp </w:t>
      </w:r>
      <w:r w:rsidR="00E34C64" w:rsidRPr="00974052">
        <w:rPr>
          <w:rFonts w:ascii="Arial" w:hAnsi="Arial" w:cs="Arial"/>
          <w:i/>
          <w:sz w:val="18"/>
          <w:szCs w:val="18"/>
        </w:rPr>
        <w:t>(</w:t>
      </w:r>
      <w:r w:rsidRPr="00974052">
        <w:rPr>
          <w:rFonts w:ascii="Arial" w:hAnsi="Arial" w:cs="Arial"/>
          <w:i/>
          <w:sz w:val="18"/>
          <w:szCs w:val="18"/>
        </w:rPr>
        <w:t xml:space="preserve">Vụ </w:t>
      </w:r>
      <w:r w:rsidR="00E34C64" w:rsidRPr="00974052">
        <w:rPr>
          <w:rFonts w:ascii="Arial" w:hAnsi="Arial" w:cs="Arial"/>
          <w:i/>
          <w:sz w:val="18"/>
          <w:szCs w:val="18"/>
        </w:rPr>
        <w:t>Thanh toán)</w:t>
      </w:r>
    </w:p>
    <w:p w:rsidR="003C2B60" w:rsidRPr="00974052" w:rsidRDefault="00DA02D8" w:rsidP="00E34C64">
      <w:pPr>
        <w:spacing w:after="0" w:line="240" w:lineRule="auto"/>
        <w:jc w:val="both"/>
        <w:rPr>
          <w:rFonts w:ascii="Arial" w:hAnsi="Arial" w:cs="Arial"/>
          <w:i/>
          <w:sz w:val="18"/>
          <w:szCs w:val="18"/>
        </w:rPr>
      </w:pPr>
      <w:r w:rsidRPr="00974052">
        <w:rPr>
          <w:rFonts w:ascii="Arial" w:hAnsi="Arial" w:cs="Arial"/>
          <w:i/>
          <w:sz w:val="18"/>
          <w:szCs w:val="18"/>
        </w:rPr>
        <w:t>Nguồn: Source &amp; Sullivan</w:t>
      </w:r>
    </w:p>
    <w:sectPr w:rsidR="003C2B60" w:rsidRPr="00974052" w:rsidSect="00E84D73">
      <w:pgSz w:w="12240" w:h="15840"/>
      <w:pgMar w:top="1440" w:right="1440" w:bottom="99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A3"/>
    <w:family w:val="swiss"/>
    <w:pitch w:val="variable"/>
    <w:sig w:usb0="E0002AFF" w:usb1="C0007843" w:usb2="00000009" w:usb3="00000000" w:csb0="000001FF" w:csb1="00000000"/>
  </w:font>
  <w:font w:name="Times New Roman">
    <w:panose1 w:val="02020603050405020304"/>
    <w:charset w:val="A3"/>
    <w:family w:val="roman"/>
    <w:pitch w:val="variable"/>
    <w:sig w:usb0="E0002AFF" w:usb1="C0007841"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grammar="clean"/>
  <w:defaultTabStop w:val="720"/>
  <w:characterSpacingControl w:val="doNotCompress"/>
  <w:compat/>
  <w:rsids>
    <w:rsidRoot w:val="00C25D39"/>
    <w:rsid w:val="000217E8"/>
    <w:rsid w:val="00091EB6"/>
    <w:rsid w:val="000C0DD3"/>
    <w:rsid w:val="001E69D8"/>
    <w:rsid w:val="00216979"/>
    <w:rsid w:val="0025260F"/>
    <w:rsid w:val="002C0163"/>
    <w:rsid w:val="002D160D"/>
    <w:rsid w:val="0036395B"/>
    <w:rsid w:val="00397AF3"/>
    <w:rsid w:val="003A6C9F"/>
    <w:rsid w:val="003C2B60"/>
    <w:rsid w:val="00470486"/>
    <w:rsid w:val="00480948"/>
    <w:rsid w:val="004904E1"/>
    <w:rsid w:val="004D3D18"/>
    <w:rsid w:val="006A02FC"/>
    <w:rsid w:val="006B3612"/>
    <w:rsid w:val="006B3E8E"/>
    <w:rsid w:val="007C4862"/>
    <w:rsid w:val="007D5499"/>
    <w:rsid w:val="00803287"/>
    <w:rsid w:val="00806649"/>
    <w:rsid w:val="00974052"/>
    <w:rsid w:val="00B37B66"/>
    <w:rsid w:val="00C25D39"/>
    <w:rsid w:val="00CE7FE8"/>
    <w:rsid w:val="00CF390A"/>
    <w:rsid w:val="00DA02D8"/>
    <w:rsid w:val="00DB4331"/>
    <w:rsid w:val="00DC03EA"/>
    <w:rsid w:val="00E34C64"/>
    <w:rsid w:val="00E84D73"/>
    <w:rsid w:val="00F7302B"/>
    <w:rsid w:val="00FA4877"/>
    <w:rsid w:val="00FA62B4"/>
  </w:rsids>
  <m:mathPr>
    <m:mathFont m:val="Cambria Math"/>
    <m:brkBin m:val="before"/>
    <m:brkBinSub m:val="--"/>
    <m:smallFrac m:val="off"/>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6C9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169830-37FC-4528-B6D4-6459B8502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876</Words>
  <Characters>4996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5861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huong.vumai</cp:lastModifiedBy>
  <cp:revision>5</cp:revision>
  <dcterms:created xsi:type="dcterms:W3CDTF">2019-03-14T09:29:00Z</dcterms:created>
  <dcterms:modified xsi:type="dcterms:W3CDTF">2019-03-14T09:36:00Z</dcterms:modified>
</cp:coreProperties>
</file>