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79" w:rsidRPr="00BD7A12" w:rsidRDefault="00AB209A" w:rsidP="00265673">
      <w:pPr>
        <w:spacing w:before="120" w:line="240" w:lineRule="auto"/>
        <w:jc w:val="both"/>
        <w:rPr>
          <w:rFonts w:ascii="Arial" w:hAnsi="Arial" w:cs="Arial"/>
          <w:sz w:val="20"/>
          <w:szCs w:val="20"/>
        </w:rPr>
      </w:pPr>
      <w:bookmarkStart w:id="0" w:name="_GoBack"/>
      <w:bookmarkEnd w:id="0"/>
      <w:r w:rsidRPr="00BD7A12">
        <w:rPr>
          <w:rFonts w:ascii="Arial" w:hAnsi="Arial" w:cs="Arial"/>
          <w:sz w:val="20"/>
          <w:szCs w:val="20"/>
        </w:rPr>
        <w:t xml:space="preserve">Khác với khủng hoảng tài chính </w:t>
      </w:r>
      <w:r w:rsidRPr="00BD7A12">
        <w:rPr>
          <w:rFonts w:ascii="Arial" w:hAnsi="Arial" w:cs="Arial"/>
          <w:sz w:val="20"/>
          <w:szCs w:val="20"/>
        </w:rPr>
        <w:t xml:space="preserve">toàn cầu </w:t>
      </w:r>
      <w:r w:rsidRPr="00BD7A12">
        <w:rPr>
          <w:rFonts w:ascii="Arial" w:hAnsi="Arial" w:cs="Arial"/>
          <w:sz w:val="20"/>
          <w:szCs w:val="20"/>
        </w:rPr>
        <w:t xml:space="preserve">giai đoạn 2007-2009, tình trạng </w:t>
      </w:r>
      <w:r w:rsidR="00BD7A12" w:rsidRPr="00BD7A12">
        <w:rPr>
          <w:rFonts w:ascii="Arial" w:hAnsi="Arial" w:cs="Arial"/>
          <w:sz w:val="20"/>
          <w:szCs w:val="20"/>
        </w:rPr>
        <w:t>suy thoái</w:t>
      </w:r>
      <w:r w:rsidR="006719A7">
        <w:rPr>
          <w:rFonts w:ascii="Arial" w:hAnsi="Arial" w:cs="Arial"/>
          <w:sz w:val="20"/>
          <w:szCs w:val="20"/>
        </w:rPr>
        <w:t xml:space="preserve"> </w:t>
      </w:r>
      <w:r w:rsidR="00BD7A12" w:rsidRPr="00BD7A12">
        <w:rPr>
          <w:rFonts w:ascii="Arial" w:hAnsi="Arial" w:cs="Arial"/>
          <w:sz w:val="20"/>
          <w:szCs w:val="20"/>
        </w:rPr>
        <w:t>hiện nay</w:t>
      </w:r>
      <w:r w:rsidRPr="00BD7A12">
        <w:rPr>
          <w:rFonts w:ascii="Arial" w:hAnsi="Arial" w:cs="Arial"/>
          <w:sz w:val="20"/>
          <w:szCs w:val="20"/>
        </w:rPr>
        <w:t xml:space="preserve"> có căn nguyên </w:t>
      </w:r>
      <w:r w:rsidR="00BD7A12" w:rsidRPr="00BD7A12">
        <w:rPr>
          <w:rFonts w:ascii="Arial" w:hAnsi="Arial" w:cs="Arial"/>
          <w:sz w:val="20"/>
          <w:szCs w:val="20"/>
        </w:rPr>
        <w:t>từ</w:t>
      </w:r>
      <w:r w:rsidRPr="00BD7A12">
        <w:rPr>
          <w:rFonts w:ascii="Arial" w:hAnsi="Arial" w:cs="Arial"/>
          <w:sz w:val="20"/>
          <w:szCs w:val="20"/>
        </w:rPr>
        <w:t xml:space="preserve"> các biện pháp </w:t>
      </w:r>
      <w:r w:rsidR="00BD7A12" w:rsidRPr="00BD7A12">
        <w:rPr>
          <w:rFonts w:ascii="Arial" w:hAnsi="Arial" w:cs="Arial"/>
          <w:sz w:val="20"/>
          <w:szCs w:val="20"/>
        </w:rPr>
        <w:t xml:space="preserve">đóng cửa </w:t>
      </w:r>
      <w:r w:rsidRPr="00BD7A12">
        <w:rPr>
          <w:rFonts w:ascii="Arial" w:hAnsi="Arial" w:cs="Arial"/>
          <w:sz w:val="20"/>
          <w:szCs w:val="20"/>
        </w:rPr>
        <w:t xml:space="preserve">để </w:t>
      </w:r>
      <w:r w:rsidR="00BD7A12" w:rsidRPr="00BD7A12">
        <w:rPr>
          <w:rFonts w:ascii="Arial" w:hAnsi="Arial" w:cs="Arial"/>
          <w:sz w:val="20"/>
          <w:szCs w:val="20"/>
        </w:rPr>
        <w:t>ngăn chặn sự lây lan của dịch bệnh Covid-19</w:t>
      </w:r>
      <w:r w:rsidRPr="00BD7A12">
        <w:rPr>
          <w:rFonts w:ascii="Arial" w:hAnsi="Arial" w:cs="Arial"/>
          <w:sz w:val="20"/>
          <w:szCs w:val="20"/>
        </w:rPr>
        <w:t xml:space="preserve">. </w:t>
      </w:r>
      <w:r w:rsidR="00BD7A12" w:rsidRPr="00BD7A12">
        <w:rPr>
          <w:rFonts w:ascii="Arial" w:hAnsi="Arial" w:cs="Arial"/>
          <w:sz w:val="20"/>
          <w:szCs w:val="20"/>
        </w:rPr>
        <w:t>Hệ thống</w:t>
      </w:r>
      <w:r w:rsidRPr="00BD7A12">
        <w:rPr>
          <w:rFonts w:ascii="Arial" w:hAnsi="Arial" w:cs="Arial"/>
          <w:sz w:val="20"/>
          <w:szCs w:val="20"/>
        </w:rPr>
        <w:t xml:space="preserve"> ngân hàng và khu vực tài chính nhìn chung không phải nguồn gốc </w:t>
      </w:r>
      <w:r w:rsidR="00BD7A12" w:rsidRPr="00BD7A12">
        <w:rPr>
          <w:rFonts w:ascii="Arial" w:hAnsi="Arial" w:cs="Arial"/>
          <w:sz w:val="20"/>
          <w:szCs w:val="20"/>
        </w:rPr>
        <w:t>cho những bất ổn</w:t>
      </w:r>
      <w:r w:rsidRPr="00BD7A12">
        <w:rPr>
          <w:rFonts w:ascii="Arial" w:hAnsi="Arial" w:cs="Arial"/>
          <w:sz w:val="20"/>
          <w:szCs w:val="20"/>
        </w:rPr>
        <w:t xml:space="preserve"> </w:t>
      </w:r>
      <w:r w:rsidR="00BD7A12" w:rsidRPr="00BD7A12">
        <w:rPr>
          <w:rFonts w:ascii="Arial" w:hAnsi="Arial" w:cs="Arial"/>
          <w:sz w:val="20"/>
          <w:szCs w:val="20"/>
        </w:rPr>
        <w:t xml:space="preserve">ban </w:t>
      </w:r>
      <w:r w:rsidRPr="00BD7A12">
        <w:rPr>
          <w:rFonts w:ascii="Arial" w:hAnsi="Arial" w:cs="Arial"/>
          <w:sz w:val="20"/>
          <w:szCs w:val="20"/>
        </w:rPr>
        <w:t>đầ</w:t>
      </w:r>
      <w:r w:rsidR="00612E79">
        <w:rPr>
          <w:rFonts w:ascii="Arial" w:hAnsi="Arial" w:cs="Arial"/>
          <w:sz w:val="20"/>
          <w:szCs w:val="20"/>
        </w:rPr>
        <w:t xml:space="preserve">u, nhưng những hệ quả của dịch bệnh đã khiến tình trạng kinh tế và tài chính toàn cầu xấu đi nhanh chóng. </w:t>
      </w:r>
      <w:r w:rsidR="00A97A62">
        <w:rPr>
          <w:rFonts w:ascii="Arial" w:hAnsi="Arial" w:cs="Arial"/>
          <w:sz w:val="20"/>
          <w:szCs w:val="20"/>
        </w:rPr>
        <w:t>Trước tình hình đó, các NHTW đã tạo thành mộ</w:t>
      </w:r>
      <w:r w:rsidR="006719A7">
        <w:rPr>
          <w:rFonts w:ascii="Arial" w:hAnsi="Arial" w:cs="Arial"/>
          <w:sz w:val="20"/>
          <w:szCs w:val="20"/>
        </w:rPr>
        <w:t>t</w:t>
      </w:r>
      <w:r w:rsidR="00A97A62">
        <w:rPr>
          <w:rFonts w:ascii="Arial" w:hAnsi="Arial" w:cs="Arial"/>
          <w:sz w:val="20"/>
          <w:szCs w:val="20"/>
        </w:rPr>
        <w:t xml:space="preserve"> tuyến </w:t>
      </w:r>
      <w:r w:rsidR="006719A7">
        <w:rPr>
          <w:rFonts w:ascii="Arial" w:hAnsi="Arial" w:cs="Arial"/>
          <w:sz w:val="20"/>
          <w:szCs w:val="20"/>
        </w:rPr>
        <w:t xml:space="preserve">phòng thủ </w:t>
      </w:r>
      <w:r w:rsidR="00A97A62">
        <w:rPr>
          <w:rFonts w:ascii="Arial" w:hAnsi="Arial" w:cs="Arial"/>
          <w:sz w:val="20"/>
          <w:szCs w:val="20"/>
        </w:rPr>
        <w:t xml:space="preserve">đặc biệt quan trọng bằng các </w:t>
      </w:r>
      <w:r w:rsidR="006719A7">
        <w:rPr>
          <w:rFonts w:ascii="Arial" w:hAnsi="Arial" w:cs="Arial"/>
          <w:sz w:val="20"/>
          <w:szCs w:val="20"/>
        </w:rPr>
        <w:t xml:space="preserve">biện pháp </w:t>
      </w:r>
      <w:r w:rsidR="00A97A62">
        <w:rPr>
          <w:rFonts w:ascii="Arial" w:hAnsi="Arial" w:cs="Arial"/>
          <w:sz w:val="20"/>
          <w:szCs w:val="20"/>
        </w:rPr>
        <w:t xml:space="preserve">chính sách </w:t>
      </w:r>
      <w:r w:rsidR="006719A7">
        <w:rPr>
          <w:rFonts w:ascii="Arial" w:hAnsi="Arial" w:cs="Arial"/>
          <w:sz w:val="20"/>
          <w:szCs w:val="20"/>
        </w:rPr>
        <w:t xml:space="preserve">kịp thời </w:t>
      </w:r>
      <w:r w:rsidR="00A97A62">
        <w:rPr>
          <w:rFonts w:ascii="Arial" w:hAnsi="Arial" w:cs="Arial"/>
          <w:sz w:val="20"/>
          <w:szCs w:val="20"/>
        </w:rPr>
        <w:t xml:space="preserve">của mình.  </w:t>
      </w:r>
    </w:p>
    <w:p w:rsidR="00AB209A" w:rsidRPr="00BD7A12" w:rsidRDefault="00A97A62" w:rsidP="00265673">
      <w:pPr>
        <w:spacing w:before="120" w:line="240" w:lineRule="auto"/>
        <w:jc w:val="both"/>
        <w:rPr>
          <w:rFonts w:ascii="Arial" w:hAnsi="Arial" w:cs="Arial"/>
          <w:sz w:val="20"/>
          <w:szCs w:val="20"/>
        </w:rPr>
      </w:pPr>
      <w:r>
        <w:rPr>
          <w:rFonts w:ascii="Arial" w:hAnsi="Arial" w:cs="Arial"/>
          <w:sz w:val="20"/>
          <w:szCs w:val="20"/>
        </w:rPr>
        <w:t>Các</w:t>
      </w:r>
      <w:r w:rsidR="00AB209A" w:rsidRPr="00BD7A12">
        <w:rPr>
          <w:rFonts w:ascii="Arial" w:hAnsi="Arial" w:cs="Arial"/>
          <w:sz w:val="20"/>
          <w:szCs w:val="20"/>
        </w:rPr>
        <w:t xml:space="preserve"> chính sách</w:t>
      </w:r>
      <w:r>
        <w:rPr>
          <w:rFonts w:ascii="Arial" w:hAnsi="Arial" w:cs="Arial"/>
          <w:sz w:val="20"/>
          <w:szCs w:val="20"/>
        </w:rPr>
        <w:t xml:space="preserve"> đượ</w:t>
      </w:r>
      <w:r w:rsidR="006719A7">
        <w:rPr>
          <w:rFonts w:ascii="Arial" w:hAnsi="Arial" w:cs="Arial"/>
          <w:sz w:val="20"/>
          <w:szCs w:val="20"/>
        </w:rPr>
        <w:t xml:space="preserve">c </w:t>
      </w:r>
      <w:r>
        <w:rPr>
          <w:rFonts w:ascii="Arial" w:hAnsi="Arial" w:cs="Arial"/>
          <w:sz w:val="20"/>
          <w:szCs w:val="20"/>
        </w:rPr>
        <w:t xml:space="preserve">NHTW </w:t>
      </w:r>
      <w:r w:rsidR="006719A7">
        <w:rPr>
          <w:rFonts w:ascii="Arial" w:hAnsi="Arial" w:cs="Arial"/>
          <w:sz w:val="20"/>
          <w:szCs w:val="20"/>
        </w:rPr>
        <w:t xml:space="preserve">các nước </w:t>
      </w:r>
      <w:r>
        <w:rPr>
          <w:rFonts w:ascii="Arial" w:hAnsi="Arial" w:cs="Arial"/>
          <w:sz w:val="20"/>
          <w:szCs w:val="20"/>
        </w:rPr>
        <w:t>triển khai</w:t>
      </w:r>
      <w:r w:rsidR="00AB209A" w:rsidRPr="00BD7A12">
        <w:rPr>
          <w:rFonts w:ascii="Arial" w:hAnsi="Arial" w:cs="Arial"/>
          <w:sz w:val="20"/>
          <w:szCs w:val="20"/>
        </w:rPr>
        <w:t xml:space="preserve"> ở </w:t>
      </w:r>
      <w:r w:rsidR="00F342A3">
        <w:rPr>
          <w:rFonts w:ascii="Arial" w:hAnsi="Arial" w:cs="Arial"/>
          <w:sz w:val="20"/>
          <w:szCs w:val="20"/>
        </w:rPr>
        <w:t>quy mô lớn</w:t>
      </w:r>
      <w:r w:rsidR="006719A7">
        <w:rPr>
          <w:rFonts w:ascii="Arial" w:hAnsi="Arial" w:cs="Arial"/>
          <w:sz w:val="20"/>
          <w:szCs w:val="20"/>
        </w:rPr>
        <w:t xml:space="preserve"> với </w:t>
      </w:r>
      <w:r w:rsidR="00F342A3">
        <w:rPr>
          <w:rFonts w:ascii="Arial" w:hAnsi="Arial" w:cs="Arial"/>
          <w:sz w:val="20"/>
          <w:szCs w:val="20"/>
        </w:rPr>
        <w:t>tùy</w:t>
      </w:r>
      <w:r w:rsidR="00AB209A" w:rsidRPr="00BD7A12">
        <w:rPr>
          <w:rFonts w:ascii="Arial" w:hAnsi="Arial" w:cs="Arial"/>
          <w:sz w:val="20"/>
          <w:szCs w:val="20"/>
        </w:rPr>
        <w:t xml:space="preserve"> chỉnh phù hợp với </w:t>
      </w:r>
      <w:r w:rsidR="00F342A3">
        <w:rPr>
          <w:rFonts w:ascii="Arial" w:hAnsi="Arial" w:cs="Arial"/>
          <w:sz w:val="20"/>
          <w:szCs w:val="20"/>
        </w:rPr>
        <w:t xml:space="preserve">bản chất và </w:t>
      </w:r>
      <w:r w:rsidR="00AB209A" w:rsidRPr="00BD7A12">
        <w:rPr>
          <w:rFonts w:ascii="Arial" w:hAnsi="Arial" w:cs="Arial"/>
          <w:sz w:val="20"/>
          <w:szCs w:val="20"/>
        </w:rPr>
        <w:t xml:space="preserve">đặc trưng của hệ thống tài chính </w:t>
      </w:r>
      <w:r w:rsidR="00F342A3">
        <w:rPr>
          <w:rFonts w:ascii="Arial" w:hAnsi="Arial" w:cs="Arial"/>
          <w:sz w:val="20"/>
          <w:szCs w:val="20"/>
        </w:rPr>
        <w:t xml:space="preserve">từng </w:t>
      </w:r>
      <w:r w:rsidR="00AB209A" w:rsidRPr="00BD7A12">
        <w:rPr>
          <w:rFonts w:ascii="Arial" w:hAnsi="Arial" w:cs="Arial"/>
          <w:sz w:val="20"/>
          <w:szCs w:val="20"/>
        </w:rPr>
        <w:t>quốc gia</w:t>
      </w:r>
      <w:r>
        <w:rPr>
          <w:rFonts w:ascii="Arial" w:hAnsi="Arial" w:cs="Arial"/>
          <w:sz w:val="20"/>
          <w:szCs w:val="20"/>
        </w:rPr>
        <w:t xml:space="preserve">. </w:t>
      </w:r>
      <w:r w:rsidR="00F342A3">
        <w:rPr>
          <w:rFonts w:ascii="Arial" w:hAnsi="Arial" w:cs="Arial"/>
          <w:sz w:val="20"/>
          <w:szCs w:val="20"/>
        </w:rPr>
        <w:t>Nhưng m</w:t>
      </w:r>
      <w:r>
        <w:rPr>
          <w:rFonts w:ascii="Arial" w:hAnsi="Arial" w:cs="Arial"/>
          <w:sz w:val="20"/>
          <w:szCs w:val="20"/>
        </w:rPr>
        <w:t xml:space="preserve">ục tiêu </w:t>
      </w:r>
      <w:r w:rsidR="00F342A3">
        <w:rPr>
          <w:rFonts w:ascii="Arial" w:hAnsi="Arial" w:cs="Arial"/>
          <w:sz w:val="20"/>
          <w:szCs w:val="20"/>
        </w:rPr>
        <w:t>chung vẫn</w:t>
      </w:r>
      <w:r>
        <w:rPr>
          <w:rFonts w:ascii="Arial" w:hAnsi="Arial" w:cs="Arial"/>
          <w:sz w:val="20"/>
          <w:szCs w:val="20"/>
        </w:rPr>
        <w:t xml:space="preserve"> là</w:t>
      </w:r>
      <w:r w:rsidR="00AB209A" w:rsidRPr="00BD7A12">
        <w:rPr>
          <w:rFonts w:ascii="Arial" w:hAnsi="Arial" w:cs="Arial"/>
          <w:sz w:val="20"/>
          <w:szCs w:val="20"/>
        </w:rPr>
        <w:t xml:space="preserve"> </w:t>
      </w:r>
      <w:r>
        <w:rPr>
          <w:rFonts w:ascii="Arial" w:hAnsi="Arial" w:cs="Arial"/>
          <w:sz w:val="20"/>
          <w:szCs w:val="20"/>
        </w:rPr>
        <w:t>n</w:t>
      </w:r>
      <w:r w:rsidR="00AB209A" w:rsidRPr="00BD7A12">
        <w:rPr>
          <w:rFonts w:ascii="Arial" w:hAnsi="Arial" w:cs="Arial"/>
          <w:sz w:val="20"/>
          <w:szCs w:val="20"/>
        </w:rPr>
        <w:t xml:space="preserve">găn chặn trạng </w:t>
      </w:r>
      <w:r w:rsidR="006719A7">
        <w:rPr>
          <w:rFonts w:ascii="Arial" w:hAnsi="Arial" w:cs="Arial"/>
          <w:sz w:val="20"/>
          <w:szCs w:val="20"/>
        </w:rPr>
        <w:t xml:space="preserve">thái </w:t>
      </w:r>
      <w:r w:rsidR="00AB209A" w:rsidRPr="00BD7A12">
        <w:rPr>
          <w:rFonts w:ascii="Arial" w:hAnsi="Arial" w:cs="Arial"/>
          <w:sz w:val="20"/>
          <w:szCs w:val="20"/>
        </w:rPr>
        <w:t xml:space="preserve">bất thường của thị trường </w:t>
      </w:r>
      <w:r w:rsidR="006719A7">
        <w:rPr>
          <w:rFonts w:ascii="Arial" w:hAnsi="Arial" w:cs="Arial"/>
          <w:sz w:val="20"/>
          <w:szCs w:val="20"/>
        </w:rPr>
        <w:t xml:space="preserve">tài chính </w:t>
      </w:r>
      <w:r w:rsidR="00AB209A" w:rsidRPr="00BD7A12">
        <w:rPr>
          <w:rFonts w:ascii="Arial" w:hAnsi="Arial" w:cs="Arial"/>
          <w:sz w:val="20"/>
          <w:szCs w:val="20"/>
        </w:rPr>
        <w:t xml:space="preserve">để bảo </w:t>
      </w:r>
      <w:r w:rsidR="00F342A3">
        <w:rPr>
          <w:rFonts w:ascii="Arial" w:hAnsi="Arial" w:cs="Arial"/>
          <w:sz w:val="20"/>
          <w:szCs w:val="20"/>
        </w:rPr>
        <w:t xml:space="preserve">đảm </w:t>
      </w:r>
      <w:r w:rsidR="00AB209A" w:rsidRPr="00BD7A12">
        <w:rPr>
          <w:rFonts w:ascii="Arial" w:hAnsi="Arial" w:cs="Arial"/>
          <w:sz w:val="20"/>
          <w:szCs w:val="20"/>
        </w:rPr>
        <w:t>cơ chế truyền tải chính sách tiền tệ</w:t>
      </w:r>
      <w:r w:rsidR="00F342A3">
        <w:rPr>
          <w:rFonts w:ascii="Arial" w:hAnsi="Arial" w:cs="Arial"/>
          <w:sz w:val="20"/>
          <w:szCs w:val="20"/>
        </w:rPr>
        <w:t xml:space="preserve"> hiệu quả</w:t>
      </w:r>
      <w:r w:rsidR="00AB209A" w:rsidRPr="00BD7A12">
        <w:rPr>
          <w:rFonts w:ascii="Arial" w:hAnsi="Arial" w:cs="Arial"/>
          <w:sz w:val="20"/>
          <w:szCs w:val="20"/>
        </w:rPr>
        <w:t xml:space="preserve">, duy trì ổn định tài chính và hỗ trợ </w:t>
      </w:r>
      <w:r>
        <w:rPr>
          <w:rFonts w:ascii="Arial" w:hAnsi="Arial" w:cs="Arial"/>
          <w:sz w:val="20"/>
          <w:szCs w:val="20"/>
        </w:rPr>
        <w:t>dòng vốn</w:t>
      </w:r>
      <w:r w:rsidR="00AB209A" w:rsidRPr="00BD7A12">
        <w:rPr>
          <w:rFonts w:ascii="Arial" w:hAnsi="Arial" w:cs="Arial"/>
          <w:sz w:val="20"/>
          <w:szCs w:val="20"/>
        </w:rPr>
        <w:t xml:space="preserve"> tín dụng cho người dân và doanh nghiệp. Để hoàn thành mục tiêu này, các NHTW </w:t>
      </w:r>
      <w:r w:rsidR="00517605">
        <w:rPr>
          <w:rFonts w:ascii="Arial" w:hAnsi="Arial" w:cs="Arial"/>
          <w:sz w:val="20"/>
          <w:szCs w:val="20"/>
        </w:rPr>
        <w:t>sử</w:t>
      </w:r>
      <w:r w:rsidR="00AB209A" w:rsidRPr="00BD7A12">
        <w:rPr>
          <w:rFonts w:ascii="Arial" w:hAnsi="Arial" w:cs="Arial"/>
          <w:sz w:val="20"/>
          <w:szCs w:val="20"/>
        </w:rPr>
        <w:t xml:space="preserve"> dụng đầy đủ một loạt công cụ và biện pháp </w:t>
      </w:r>
      <w:r w:rsidR="00F342A3">
        <w:rPr>
          <w:rFonts w:ascii="Arial" w:hAnsi="Arial" w:cs="Arial"/>
          <w:sz w:val="20"/>
          <w:szCs w:val="20"/>
        </w:rPr>
        <w:t>có thể</w:t>
      </w:r>
      <w:r w:rsidR="00AB209A" w:rsidRPr="00BD7A12">
        <w:rPr>
          <w:rFonts w:ascii="Arial" w:hAnsi="Arial" w:cs="Arial"/>
          <w:sz w:val="20"/>
          <w:szCs w:val="20"/>
        </w:rPr>
        <w:t xml:space="preserve"> </w:t>
      </w:r>
      <w:r w:rsidR="00F342A3">
        <w:rPr>
          <w:rFonts w:ascii="Arial" w:hAnsi="Arial" w:cs="Arial"/>
          <w:sz w:val="20"/>
          <w:szCs w:val="20"/>
        </w:rPr>
        <w:t>trong</w:t>
      </w:r>
      <w:r w:rsidR="00AB209A" w:rsidRPr="00BD7A12">
        <w:rPr>
          <w:rFonts w:ascii="Arial" w:hAnsi="Arial" w:cs="Arial"/>
          <w:sz w:val="20"/>
          <w:szCs w:val="20"/>
        </w:rPr>
        <w:t xml:space="preserve"> </w:t>
      </w:r>
      <w:r w:rsidR="00517605">
        <w:rPr>
          <w:rFonts w:ascii="Arial" w:hAnsi="Arial" w:cs="Arial"/>
          <w:sz w:val="20"/>
          <w:szCs w:val="20"/>
        </w:rPr>
        <w:t xml:space="preserve">khả năng và </w:t>
      </w:r>
      <w:r w:rsidR="00AB209A" w:rsidRPr="00BD7A12">
        <w:rPr>
          <w:rFonts w:ascii="Arial" w:hAnsi="Arial" w:cs="Arial"/>
          <w:sz w:val="20"/>
          <w:szCs w:val="20"/>
        </w:rPr>
        <w:t xml:space="preserve">thẩm quyền của NHTW. </w:t>
      </w:r>
    </w:p>
    <w:p w:rsidR="00AB209A" w:rsidRPr="00BD7A12" w:rsidRDefault="00F342A3" w:rsidP="00265673">
      <w:pPr>
        <w:spacing w:before="120" w:line="240" w:lineRule="auto"/>
        <w:jc w:val="both"/>
        <w:rPr>
          <w:rFonts w:ascii="Arial" w:hAnsi="Arial" w:cs="Arial"/>
          <w:sz w:val="20"/>
          <w:szCs w:val="20"/>
        </w:rPr>
      </w:pPr>
      <w:r>
        <w:rPr>
          <w:rFonts w:ascii="Arial" w:hAnsi="Arial" w:cs="Arial"/>
          <w:sz w:val="20"/>
          <w:szCs w:val="20"/>
        </w:rPr>
        <w:t>Cùng với việc giảm</w:t>
      </w:r>
      <w:r w:rsidR="00AB209A" w:rsidRPr="00BD7A12">
        <w:rPr>
          <w:rFonts w:ascii="Arial" w:hAnsi="Arial" w:cs="Arial"/>
          <w:sz w:val="20"/>
          <w:szCs w:val="20"/>
        </w:rPr>
        <w:t xml:space="preserve"> mạnh các mức lãi suất, NHTW </w:t>
      </w:r>
      <w:r>
        <w:rPr>
          <w:rFonts w:ascii="Arial" w:hAnsi="Arial" w:cs="Arial"/>
          <w:sz w:val="20"/>
          <w:szCs w:val="20"/>
        </w:rPr>
        <w:t>tại nhiều nước trên thế giớ</w:t>
      </w:r>
      <w:r w:rsidR="00517605">
        <w:rPr>
          <w:rFonts w:ascii="Arial" w:hAnsi="Arial" w:cs="Arial"/>
          <w:sz w:val="20"/>
          <w:szCs w:val="20"/>
        </w:rPr>
        <w:t xml:space="preserve">i đã </w:t>
      </w:r>
      <w:r w:rsidR="00AB209A" w:rsidRPr="00BD7A12">
        <w:rPr>
          <w:rFonts w:ascii="Arial" w:hAnsi="Arial" w:cs="Arial"/>
          <w:sz w:val="20"/>
          <w:szCs w:val="20"/>
        </w:rPr>
        <w:t xml:space="preserve">áp dụng các </w:t>
      </w:r>
      <w:r w:rsidR="00517605">
        <w:rPr>
          <w:rFonts w:ascii="Arial" w:hAnsi="Arial" w:cs="Arial"/>
          <w:sz w:val="20"/>
          <w:szCs w:val="20"/>
        </w:rPr>
        <w:t>giải</w:t>
      </w:r>
      <w:r w:rsidR="00AB209A" w:rsidRPr="00BD7A12">
        <w:rPr>
          <w:rFonts w:ascii="Arial" w:hAnsi="Arial" w:cs="Arial"/>
          <w:sz w:val="20"/>
          <w:szCs w:val="20"/>
        </w:rPr>
        <w:t xml:space="preserve"> pháp liên quan đến </w:t>
      </w:r>
      <w:r>
        <w:rPr>
          <w:rFonts w:ascii="Arial" w:hAnsi="Arial" w:cs="Arial"/>
          <w:sz w:val="20"/>
          <w:szCs w:val="20"/>
        </w:rPr>
        <w:t xml:space="preserve">bảng </w:t>
      </w:r>
      <w:r w:rsidR="00AB209A" w:rsidRPr="00BD7A12">
        <w:rPr>
          <w:rFonts w:ascii="Arial" w:hAnsi="Arial" w:cs="Arial"/>
          <w:sz w:val="20"/>
          <w:szCs w:val="20"/>
        </w:rPr>
        <w:t xml:space="preserve">cân đối kế toán ở quy mô lớn. </w:t>
      </w:r>
      <w:r w:rsidR="00517605">
        <w:rPr>
          <w:rFonts w:ascii="Arial" w:hAnsi="Arial" w:cs="Arial"/>
          <w:sz w:val="20"/>
          <w:szCs w:val="20"/>
        </w:rPr>
        <w:t xml:space="preserve">Các </w:t>
      </w:r>
      <w:r w:rsidR="00AB209A" w:rsidRPr="00BD7A12">
        <w:rPr>
          <w:rFonts w:ascii="Arial" w:hAnsi="Arial" w:cs="Arial"/>
          <w:sz w:val="20"/>
          <w:szCs w:val="20"/>
        </w:rPr>
        <w:t xml:space="preserve">NHTW </w:t>
      </w:r>
      <w:r>
        <w:rPr>
          <w:rFonts w:ascii="Arial" w:hAnsi="Arial" w:cs="Arial"/>
          <w:sz w:val="20"/>
          <w:szCs w:val="20"/>
        </w:rPr>
        <w:t xml:space="preserve">đã </w:t>
      </w:r>
      <w:r w:rsidR="00AB209A" w:rsidRPr="00BD7A12">
        <w:rPr>
          <w:rFonts w:ascii="Arial" w:hAnsi="Arial" w:cs="Arial"/>
          <w:sz w:val="20"/>
          <w:szCs w:val="20"/>
        </w:rPr>
        <w:t>bơm một lượng thanh khoản khổng lồ vào hệ thống tài chính và thậm chí cam kết</w:t>
      </w:r>
      <w:r>
        <w:rPr>
          <w:rFonts w:ascii="Arial" w:hAnsi="Arial" w:cs="Arial"/>
          <w:sz w:val="20"/>
          <w:szCs w:val="20"/>
        </w:rPr>
        <w:t xml:space="preserve"> cung cấp một</w:t>
      </w:r>
      <w:r w:rsidR="00AB209A" w:rsidRPr="00BD7A12">
        <w:rPr>
          <w:rFonts w:ascii="Arial" w:hAnsi="Arial" w:cs="Arial"/>
          <w:sz w:val="20"/>
          <w:szCs w:val="20"/>
        </w:rPr>
        <w:t xml:space="preserve"> lượng lớn hơn thông qua nhiều hỗ trợ khác nhau. </w:t>
      </w:r>
      <w:r>
        <w:rPr>
          <w:rFonts w:ascii="Arial" w:hAnsi="Arial" w:cs="Arial"/>
          <w:sz w:val="20"/>
          <w:szCs w:val="20"/>
        </w:rPr>
        <w:t>Cụ thể,</w:t>
      </w:r>
      <w:r w:rsidR="00AB209A" w:rsidRPr="00BD7A12">
        <w:rPr>
          <w:rFonts w:ascii="Arial" w:hAnsi="Arial" w:cs="Arial"/>
          <w:sz w:val="20"/>
          <w:szCs w:val="20"/>
        </w:rPr>
        <w:t xml:space="preserve"> </w:t>
      </w:r>
      <w:r w:rsidR="00304B3F">
        <w:rPr>
          <w:rFonts w:ascii="Arial" w:hAnsi="Arial" w:cs="Arial"/>
          <w:sz w:val="20"/>
          <w:szCs w:val="20"/>
        </w:rPr>
        <w:t>Cục Dự trữ liên bang Mỹ (</w:t>
      </w:r>
      <w:r w:rsidR="00AB209A" w:rsidRPr="00BD7A12">
        <w:rPr>
          <w:rFonts w:ascii="Arial" w:hAnsi="Arial" w:cs="Arial"/>
          <w:sz w:val="20"/>
          <w:szCs w:val="20"/>
        </w:rPr>
        <w:t>F</w:t>
      </w:r>
      <w:r w:rsidR="00304B3F">
        <w:rPr>
          <w:rFonts w:ascii="Arial" w:hAnsi="Arial" w:cs="Arial"/>
          <w:sz w:val="20"/>
          <w:szCs w:val="20"/>
        </w:rPr>
        <w:t>ed)</w:t>
      </w:r>
      <w:r w:rsidR="00AB209A" w:rsidRPr="00BD7A12">
        <w:rPr>
          <w:rFonts w:ascii="Arial" w:hAnsi="Arial" w:cs="Arial"/>
          <w:sz w:val="20"/>
          <w:szCs w:val="20"/>
        </w:rPr>
        <w:t xml:space="preserve"> </w:t>
      </w:r>
      <w:r>
        <w:rPr>
          <w:rFonts w:ascii="Arial" w:hAnsi="Arial" w:cs="Arial"/>
          <w:sz w:val="20"/>
          <w:szCs w:val="20"/>
        </w:rPr>
        <w:t xml:space="preserve">đã </w:t>
      </w:r>
      <w:r w:rsidR="00AB209A" w:rsidRPr="00BD7A12">
        <w:rPr>
          <w:rFonts w:ascii="Arial" w:hAnsi="Arial" w:cs="Arial"/>
          <w:sz w:val="20"/>
          <w:szCs w:val="20"/>
        </w:rPr>
        <w:t xml:space="preserve">mua vào trên 1 nghìn tỷ </w:t>
      </w:r>
      <w:r>
        <w:rPr>
          <w:rFonts w:ascii="Arial" w:hAnsi="Arial" w:cs="Arial"/>
          <w:sz w:val="20"/>
          <w:szCs w:val="20"/>
        </w:rPr>
        <w:t xml:space="preserve">USD </w:t>
      </w:r>
      <w:r w:rsidR="00AB209A" w:rsidRPr="00BD7A12">
        <w:rPr>
          <w:rFonts w:ascii="Arial" w:hAnsi="Arial" w:cs="Arial"/>
          <w:sz w:val="20"/>
          <w:szCs w:val="20"/>
        </w:rPr>
        <w:t xml:space="preserve">trái phiếu chính phủ trong </w:t>
      </w:r>
      <w:r>
        <w:rPr>
          <w:rFonts w:ascii="Arial" w:hAnsi="Arial" w:cs="Arial"/>
          <w:sz w:val="20"/>
          <w:szCs w:val="20"/>
        </w:rPr>
        <w:t xml:space="preserve">vòng </w:t>
      </w:r>
      <w:r w:rsidR="00AB209A" w:rsidRPr="00BD7A12">
        <w:rPr>
          <w:rFonts w:ascii="Arial" w:hAnsi="Arial" w:cs="Arial"/>
          <w:sz w:val="20"/>
          <w:szCs w:val="20"/>
        </w:rPr>
        <w:t>4 tuầ</w:t>
      </w:r>
      <w:r>
        <w:rPr>
          <w:rFonts w:ascii="Arial" w:hAnsi="Arial" w:cs="Arial"/>
          <w:sz w:val="20"/>
          <w:szCs w:val="20"/>
        </w:rPr>
        <w:t>n – xấp xỉ</w:t>
      </w:r>
      <w:r w:rsidR="00AB209A" w:rsidRPr="00BD7A12">
        <w:rPr>
          <w:rFonts w:ascii="Arial" w:hAnsi="Arial" w:cs="Arial"/>
          <w:sz w:val="20"/>
          <w:szCs w:val="20"/>
        </w:rPr>
        <w:t xml:space="preserve"> tổng </w:t>
      </w:r>
      <w:r>
        <w:rPr>
          <w:rFonts w:ascii="Arial" w:hAnsi="Arial" w:cs="Arial"/>
          <w:sz w:val="20"/>
          <w:szCs w:val="20"/>
        </w:rPr>
        <w:t xml:space="preserve">giá trị </w:t>
      </w:r>
      <w:r w:rsidR="00AB209A" w:rsidRPr="00BD7A12">
        <w:rPr>
          <w:rFonts w:ascii="Arial" w:hAnsi="Arial" w:cs="Arial"/>
          <w:sz w:val="20"/>
          <w:szCs w:val="20"/>
        </w:rPr>
        <w:t xml:space="preserve">trái phiếu chính phủ mua vào trong </w:t>
      </w:r>
      <w:r w:rsidR="00517605">
        <w:rPr>
          <w:rFonts w:ascii="Arial" w:hAnsi="Arial" w:cs="Arial"/>
          <w:sz w:val="20"/>
          <w:szCs w:val="20"/>
        </w:rPr>
        <w:t>C</w:t>
      </w:r>
      <w:r w:rsidR="00AB209A" w:rsidRPr="00BD7A12">
        <w:rPr>
          <w:rFonts w:ascii="Arial" w:hAnsi="Arial" w:cs="Arial"/>
          <w:sz w:val="20"/>
          <w:szCs w:val="20"/>
        </w:rPr>
        <w:t xml:space="preserve">hương trình mua tài sản quy mô lớn (LSAP) </w:t>
      </w:r>
      <w:r>
        <w:rPr>
          <w:rFonts w:ascii="Arial" w:hAnsi="Arial" w:cs="Arial"/>
          <w:sz w:val="20"/>
          <w:szCs w:val="20"/>
        </w:rPr>
        <w:t xml:space="preserve">triển khai trong giai đoạn từ tháng </w:t>
      </w:r>
      <w:r w:rsidR="00AB209A" w:rsidRPr="00BD7A12">
        <w:rPr>
          <w:rFonts w:ascii="Arial" w:hAnsi="Arial" w:cs="Arial"/>
          <w:sz w:val="20"/>
          <w:szCs w:val="20"/>
        </w:rPr>
        <w:t>11/2008</w:t>
      </w:r>
      <w:r>
        <w:rPr>
          <w:rFonts w:ascii="Arial" w:hAnsi="Arial" w:cs="Arial"/>
          <w:sz w:val="20"/>
          <w:szCs w:val="20"/>
        </w:rPr>
        <w:t xml:space="preserve"> đến tháng </w:t>
      </w:r>
      <w:r w:rsidR="00AB209A" w:rsidRPr="00BD7A12">
        <w:rPr>
          <w:rFonts w:ascii="Arial" w:hAnsi="Arial" w:cs="Arial"/>
          <w:sz w:val="20"/>
          <w:szCs w:val="20"/>
        </w:rPr>
        <w:t xml:space="preserve">6/2011. Tương tự, </w:t>
      </w:r>
      <w:r w:rsidR="00304B3F">
        <w:rPr>
          <w:rFonts w:ascii="Arial" w:hAnsi="Arial" w:cs="Arial"/>
          <w:sz w:val="20"/>
          <w:szCs w:val="20"/>
        </w:rPr>
        <w:t>Ngân hàng Trung ương châu Âu (</w:t>
      </w:r>
      <w:r w:rsidR="00AB209A" w:rsidRPr="00BD7A12">
        <w:rPr>
          <w:rFonts w:ascii="Arial" w:hAnsi="Arial" w:cs="Arial"/>
          <w:sz w:val="20"/>
          <w:szCs w:val="20"/>
        </w:rPr>
        <w:t>ECB</w:t>
      </w:r>
      <w:r w:rsidR="00304B3F">
        <w:rPr>
          <w:rFonts w:ascii="Arial" w:hAnsi="Arial" w:cs="Arial"/>
          <w:sz w:val="20"/>
          <w:szCs w:val="20"/>
        </w:rPr>
        <w:t>)</w:t>
      </w:r>
      <w:r w:rsidR="00AB209A" w:rsidRPr="00BD7A12">
        <w:rPr>
          <w:rFonts w:ascii="Arial" w:hAnsi="Arial" w:cs="Arial"/>
          <w:sz w:val="20"/>
          <w:szCs w:val="20"/>
        </w:rPr>
        <w:t xml:space="preserve"> </w:t>
      </w:r>
      <w:r w:rsidR="00304B3F">
        <w:rPr>
          <w:rFonts w:ascii="Arial" w:hAnsi="Arial" w:cs="Arial"/>
          <w:sz w:val="20"/>
          <w:szCs w:val="20"/>
        </w:rPr>
        <w:t xml:space="preserve">cũng </w:t>
      </w:r>
      <w:r w:rsidR="00AB209A" w:rsidRPr="00BD7A12">
        <w:rPr>
          <w:rFonts w:ascii="Arial" w:hAnsi="Arial" w:cs="Arial"/>
          <w:sz w:val="20"/>
          <w:szCs w:val="20"/>
        </w:rPr>
        <w:t>triển khai mộ</w:t>
      </w:r>
      <w:r w:rsidR="00304B3F">
        <w:rPr>
          <w:rFonts w:ascii="Arial" w:hAnsi="Arial" w:cs="Arial"/>
          <w:sz w:val="20"/>
          <w:szCs w:val="20"/>
        </w:rPr>
        <w:t xml:space="preserve">t chương trình </w:t>
      </w:r>
      <w:r w:rsidR="00AB209A" w:rsidRPr="00BD7A12">
        <w:rPr>
          <w:rFonts w:ascii="Arial" w:hAnsi="Arial" w:cs="Arial"/>
          <w:sz w:val="20"/>
          <w:szCs w:val="20"/>
        </w:rPr>
        <w:t>mua vào 1,35 nghìn tỷ euro chứng khoán, tương đương ½ tổng giá trị mua vào trong chương trình mua tài sản giai đoạn 2014-2018. Trong vài tuần, bảng cân đối kế toán của các NHTW tại các nền kinh tế lớn đã mở rộng đáng kể, gần vượt lượng tăng trong khủng hoảng tài chính</w:t>
      </w:r>
      <w:r w:rsidR="00A95896">
        <w:rPr>
          <w:rFonts w:ascii="Arial" w:hAnsi="Arial" w:cs="Arial"/>
          <w:sz w:val="20"/>
          <w:szCs w:val="20"/>
        </w:rPr>
        <w:t xml:space="preserve"> 2007-2009</w:t>
      </w:r>
      <w:r w:rsidR="00AB209A" w:rsidRPr="00BD7A12">
        <w:rPr>
          <w:rFonts w:ascii="Arial" w:hAnsi="Arial" w:cs="Arial"/>
          <w:sz w:val="20"/>
          <w:szCs w:val="20"/>
        </w:rPr>
        <w:t>.</w:t>
      </w:r>
    </w:p>
    <w:p w:rsidR="00AB209A" w:rsidRPr="00BD7A12" w:rsidRDefault="00AB209A" w:rsidP="00265673">
      <w:pPr>
        <w:spacing w:before="120" w:line="240" w:lineRule="auto"/>
        <w:jc w:val="both"/>
        <w:rPr>
          <w:rFonts w:ascii="Arial" w:hAnsi="Arial" w:cs="Arial"/>
          <w:sz w:val="20"/>
          <w:szCs w:val="20"/>
        </w:rPr>
      </w:pPr>
      <w:r w:rsidRPr="00BD7A12">
        <w:rPr>
          <w:rFonts w:ascii="Arial" w:hAnsi="Arial" w:cs="Arial"/>
          <w:sz w:val="20"/>
          <w:szCs w:val="20"/>
        </w:rPr>
        <w:t>Các NHTW tại cả các nền kinh tế phát triển và mới nổi</w:t>
      </w:r>
      <w:r w:rsidR="00AA3694">
        <w:rPr>
          <w:rFonts w:ascii="Arial" w:hAnsi="Arial" w:cs="Arial"/>
          <w:sz w:val="20"/>
          <w:szCs w:val="20"/>
        </w:rPr>
        <w:t xml:space="preserve"> (EMEs)</w:t>
      </w:r>
      <w:r w:rsidRPr="00BD7A12">
        <w:rPr>
          <w:rFonts w:ascii="Arial" w:hAnsi="Arial" w:cs="Arial"/>
          <w:sz w:val="20"/>
          <w:szCs w:val="20"/>
        </w:rPr>
        <w:t>, cũng triển khai một loạt các biện pháp hướng tới nhiều phân khúc thị trườ</w:t>
      </w:r>
      <w:r w:rsidR="00AA3694">
        <w:rPr>
          <w:rFonts w:ascii="Arial" w:hAnsi="Arial" w:cs="Arial"/>
          <w:sz w:val="20"/>
          <w:szCs w:val="20"/>
        </w:rPr>
        <w:t>ng. Các hoạt</w:t>
      </w:r>
      <w:r w:rsidRPr="00BD7A12">
        <w:rPr>
          <w:rFonts w:ascii="Arial" w:hAnsi="Arial" w:cs="Arial"/>
          <w:sz w:val="20"/>
          <w:szCs w:val="20"/>
        </w:rPr>
        <w:t xml:space="preserve"> động này </w:t>
      </w:r>
      <w:r w:rsidR="00AA3694">
        <w:rPr>
          <w:rFonts w:ascii="Arial" w:hAnsi="Arial" w:cs="Arial"/>
          <w:sz w:val="20"/>
          <w:szCs w:val="20"/>
        </w:rPr>
        <w:t>được triển khai đồng thời</w:t>
      </w:r>
      <w:r w:rsidRPr="00BD7A12">
        <w:rPr>
          <w:rFonts w:ascii="Arial" w:hAnsi="Arial" w:cs="Arial"/>
          <w:sz w:val="20"/>
          <w:szCs w:val="20"/>
        </w:rPr>
        <w:t xml:space="preserve"> các gói tài khóa quy mô lớn được thiết kế nhằm giảm nhẹ thiệt hại của kinh tế thực. </w:t>
      </w:r>
      <w:r w:rsidR="00AA3694">
        <w:rPr>
          <w:rFonts w:ascii="Arial" w:hAnsi="Arial" w:cs="Arial"/>
          <w:sz w:val="20"/>
          <w:szCs w:val="20"/>
        </w:rPr>
        <w:t>Thêm vào đó, chúng</w:t>
      </w:r>
      <w:r w:rsidRPr="00BD7A12">
        <w:rPr>
          <w:rFonts w:ascii="Arial" w:hAnsi="Arial" w:cs="Arial"/>
          <w:sz w:val="20"/>
          <w:szCs w:val="20"/>
        </w:rPr>
        <w:t xml:space="preserve"> cũng được </w:t>
      </w:r>
      <w:r w:rsidR="00AA3694">
        <w:rPr>
          <w:rFonts w:ascii="Arial" w:hAnsi="Arial" w:cs="Arial"/>
          <w:sz w:val="20"/>
          <w:szCs w:val="20"/>
        </w:rPr>
        <w:t>hưởng ứng</w:t>
      </w:r>
      <w:r w:rsidRPr="00BD7A12">
        <w:rPr>
          <w:rFonts w:ascii="Arial" w:hAnsi="Arial" w:cs="Arial"/>
          <w:sz w:val="20"/>
          <w:szCs w:val="20"/>
        </w:rPr>
        <w:t xml:space="preserve"> bởi các biện pháp </w:t>
      </w:r>
      <w:r w:rsidR="00AA3694">
        <w:rPr>
          <w:rFonts w:ascii="Arial" w:hAnsi="Arial" w:cs="Arial"/>
          <w:sz w:val="20"/>
          <w:szCs w:val="20"/>
        </w:rPr>
        <w:t xml:space="preserve">liên quan đến </w:t>
      </w:r>
      <w:r w:rsidRPr="00BD7A12">
        <w:rPr>
          <w:rFonts w:ascii="Arial" w:hAnsi="Arial" w:cs="Arial"/>
          <w:sz w:val="20"/>
          <w:szCs w:val="20"/>
        </w:rPr>
        <w:t>thanh tra</w:t>
      </w:r>
      <w:r w:rsidR="00AA3694">
        <w:rPr>
          <w:rFonts w:ascii="Arial" w:hAnsi="Arial" w:cs="Arial"/>
          <w:sz w:val="20"/>
          <w:szCs w:val="20"/>
        </w:rPr>
        <w:t>,</w:t>
      </w:r>
      <w:r w:rsidRPr="00BD7A12">
        <w:rPr>
          <w:rFonts w:ascii="Arial" w:hAnsi="Arial" w:cs="Arial"/>
          <w:sz w:val="20"/>
          <w:szCs w:val="20"/>
        </w:rPr>
        <w:t xml:space="preserve"> giám sát nhằm </w:t>
      </w:r>
      <w:r w:rsidR="00AA3694">
        <w:rPr>
          <w:rFonts w:ascii="Arial" w:hAnsi="Arial" w:cs="Arial"/>
          <w:sz w:val="20"/>
          <w:szCs w:val="20"/>
        </w:rPr>
        <w:t>giúp các ngân hàng củng cố</w:t>
      </w:r>
      <w:r w:rsidRPr="00BD7A12">
        <w:rPr>
          <w:rFonts w:ascii="Arial" w:hAnsi="Arial" w:cs="Arial"/>
          <w:sz w:val="20"/>
          <w:szCs w:val="20"/>
        </w:rPr>
        <w:t xml:space="preserve"> năng lực và </w:t>
      </w:r>
      <w:r w:rsidR="00AA3694">
        <w:rPr>
          <w:rFonts w:ascii="Arial" w:hAnsi="Arial" w:cs="Arial"/>
          <w:sz w:val="20"/>
          <w:szCs w:val="20"/>
        </w:rPr>
        <w:t xml:space="preserve">khả năng </w:t>
      </w:r>
      <w:r w:rsidRPr="00BD7A12">
        <w:rPr>
          <w:rFonts w:ascii="Arial" w:hAnsi="Arial" w:cs="Arial"/>
          <w:sz w:val="20"/>
          <w:szCs w:val="20"/>
        </w:rPr>
        <w:t xml:space="preserve">sẵn sàng cho vay. </w:t>
      </w:r>
    </w:p>
    <w:p w:rsidR="00AB209A" w:rsidRPr="00BD7A12" w:rsidRDefault="007D0484" w:rsidP="00265673">
      <w:pPr>
        <w:spacing w:before="120" w:line="240" w:lineRule="auto"/>
        <w:jc w:val="both"/>
        <w:rPr>
          <w:rFonts w:ascii="Arial" w:hAnsi="Arial" w:cs="Arial"/>
          <w:sz w:val="20"/>
          <w:szCs w:val="20"/>
        </w:rPr>
      </w:pPr>
      <w:r>
        <w:rPr>
          <w:rFonts w:ascii="Arial" w:hAnsi="Arial" w:cs="Arial"/>
          <w:sz w:val="20"/>
          <w:szCs w:val="20"/>
        </w:rPr>
        <w:t xml:space="preserve">Có thể nói, </w:t>
      </w:r>
      <w:r w:rsidR="00517605">
        <w:rPr>
          <w:rFonts w:ascii="Arial" w:hAnsi="Arial" w:cs="Arial"/>
          <w:sz w:val="20"/>
          <w:szCs w:val="20"/>
        </w:rPr>
        <w:t xml:space="preserve">bắt đầu từ </w:t>
      </w:r>
      <w:r>
        <w:rPr>
          <w:rFonts w:ascii="Arial" w:hAnsi="Arial" w:cs="Arial"/>
          <w:sz w:val="20"/>
          <w:szCs w:val="20"/>
        </w:rPr>
        <w:t>k</w:t>
      </w:r>
      <w:r w:rsidR="00AB209A" w:rsidRPr="00BD7A12">
        <w:rPr>
          <w:rFonts w:ascii="Arial" w:hAnsi="Arial" w:cs="Arial"/>
          <w:sz w:val="20"/>
          <w:szCs w:val="20"/>
        </w:rPr>
        <w:t xml:space="preserve">hủng hoảng tài chính toàn cầu </w:t>
      </w:r>
      <w:r>
        <w:rPr>
          <w:rFonts w:ascii="Arial" w:hAnsi="Arial" w:cs="Arial"/>
          <w:sz w:val="20"/>
          <w:szCs w:val="20"/>
        </w:rPr>
        <w:t>2008-2009</w:t>
      </w:r>
      <w:r w:rsidR="00517605">
        <w:rPr>
          <w:rFonts w:ascii="Arial" w:hAnsi="Arial" w:cs="Arial"/>
          <w:sz w:val="20"/>
          <w:szCs w:val="20"/>
        </w:rPr>
        <w:t>,</w:t>
      </w:r>
      <w:r>
        <w:rPr>
          <w:rFonts w:ascii="Arial" w:hAnsi="Arial" w:cs="Arial"/>
          <w:sz w:val="20"/>
          <w:szCs w:val="20"/>
        </w:rPr>
        <w:t xml:space="preserve"> </w:t>
      </w:r>
      <w:r w:rsidR="00AB209A" w:rsidRPr="00BD7A12">
        <w:rPr>
          <w:rFonts w:ascii="Arial" w:hAnsi="Arial" w:cs="Arial"/>
          <w:sz w:val="20"/>
          <w:szCs w:val="20"/>
        </w:rPr>
        <w:t xml:space="preserve">vai trò người cho vay cuối cùng </w:t>
      </w:r>
      <w:r>
        <w:rPr>
          <w:rFonts w:ascii="Arial" w:hAnsi="Arial" w:cs="Arial"/>
          <w:sz w:val="20"/>
          <w:szCs w:val="20"/>
        </w:rPr>
        <w:t xml:space="preserve">của NHTW </w:t>
      </w:r>
      <w:r w:rsidR="00517605">
        <w:rPr>
          <w:rFonts w:ascii="Arial" w:hAnsi="Arial" w:cs="Arial"/>
          <w:sz w:val="20"/>
          <w:szCs w:val="20"/>
        </w:rPr>
        <w:t>- đã</w:t>
      </w:r>
      <w:r w:rsidR="00517605">
        <w:rPr>
          <w:rFonts w:ascii="Arial" w:hAnsi="Arial" w:cs="Arial"/>
          <w:sz w:val="20"/>
          <w:szCs w:val="20"/>
        </w:rPr>
        <w:t xml:space="preserve"> đánh dấu</w:t>
      </w:r>
      <w:r w:rsidR="00517605" w:rsidRPr="00BD7A12">
        <w:rPr>
          <w:rFonts w:ascii="Arial" w:hAnsi="Arial" w:cs="Arial"/>
          <w:sz w:val="20"/>
          <w:szCs w:val="20"/>
        </w:rPr>
        <w:t xml:space="preserve"> </w:t>
      </w:r>
      <w:r w:rsidR="00517605">
        <w:rPr>
          <w:rFonts w:ascii="Arial" w:hAnsi="Arial" w:cs="Arial"/>
          <w:sz w:val="20"/>
          <w:szCs w:val="20"/>
        </w:rPr>
        <w:t>bước</w:t>
      </w:r>
      <w:r w:rsidR="00517605" w:rsidRPr="00BD7A12">
        <w:rPr>
          <w:rFonts w:ascii="Arial" w:hAnsi="Arial" w:cs="Arial"/>
          <w:sz w:val="20"/>
          <w:szCs w:val="20"/>
        </w:rPr>
        <w:t xml:space="preserve"> chuyển đổ</w:t>
      </w:r>
      <w:r w:rsidR="00517605">
        <w:rPr>
          <w:rFonts w:ascii="Arial" w:hAnsi="Arial" w:cs="Arial"/>
          <w:sz w:val="20"/>
          <w:szCs w:val="20"/>
        </w:rPr>
        <w:t>i -</w:t>
      </w:r>
      <w:r w:rsidR="00517605">
        <w:rPr>
          <w:rFonts w:ascii="Arial" w:hAnsi="Arial" w:cs="Arial"/>
          <w:sz w:val="20"/>
          <w:szCs w:val="20"/>
        </w:rPr>
        <w:t xml:space="preserve"> </w:t>
      </w:r>
      <w:r>
        <w:rPr>
          <w:rFonts w:ascii="Arial" w:hAnsi="Arial" w:cs="Arial"/>
          <w:sz w:val="20"/>
          <w:szCs w:val="20"/>
        </w:rPr>
        <w:t xml:space="preserve">vượt ra </w:t>
      </w:r>
      <w:r w:rsidR="00AB209A" w:rsidRPr="00BD7A12">
        <w:rPr>
          <w:rFonts w:ascii="Arial" w:hAnsi="Arial" w:cs="Arial"/>
          <w:sz w:val="20"/>
          <w:szCs w:val="20"/>
        </w:rPr>
        <w:t xml:space="preserve">ngoài </w:t>
      </w:r>
      <w:r>
        <w:rPr>
          <w:rFonts w:ascii="Arial" w:hAnsi="Arial" w:cs="Arial"/>
          <w:sz w:val="20"/>
          <w:szCs w:val="20"/>
        </w:rPr>
        <w:t xml:space="preserve">phạm vi </w:t>
      </w:r>
      <w:r w:rsidR="00AB209A" w:rsidRPr="00BD7A12">
        <w:rPr>
          <w:rFonts w:ascii="Arial" w:hAnsi="Arial" w:cs="Arial"/>
          <w:sz w:val="20"/>
          <w:szCs w:val="20"/>
        </w:rPr>
        <w:t xml:space="preserve">các ngân hàng. </w:t>
      </w:r>
      <w:r>
        <w:rPr>
          <w:rFonts w:ascii="Arial" w:hAnsi="Arial" w:cs="Arial"/>
          <w:sz w:val="20"/>
          <w:szCs w:val="20"/>
        </w:rPr>
        <w:t xml:space="preserve">Trong </w:t>
      </w:r>
      <w:r w:rsidR="00E54616">
        <w:rPr>
          <w:rFonts w:ascii="Arial" w:hAnsi="Arial" w:cs="Arial"/>
          <w:sz w:val="20"/>
          <w:szCs w:val="20"/>
        </w:rPr>
        <w:t xml:space="preserve">giai đoạn </w:t>
      </w:r>
      <w:r>
        <w:rPr>
          <w:rFonts w:ascii="Arial" w:hAnsi="Arial" w:cs="Arial"/>
          <w:sz w:val="20"/>
          <w:szCs w:val="20"/>
        </w:rPr>
        <w:t>khủng hoảng</w:t>
      </w:r>
      <w:r w:rsidR="00AB209A" w:rsidRPr="00BD7A12">
        <w:rPr>
          <w:rFonts w:ascii="Arial" w:hAnsi="Arial" w:cs="Arial"/>
          <w:sz w:val="20"/>
          <w:szCs w:val="20"/>
        </w:rPr>
        <w:t xml:space="preserve"> hiện nay</w:t>
      </w:r>
      <w:r>
        <w:rPr>
          <w:rFonts w:ascii="Arial" w:hAnsi="Arial" w:cs="Arial"/>
          <w:sz w:val="20"/>
          <w:szCs w:val="20"/>
        </w:rPr>
        <w:t>, các NHTW</w:t>
      </w:r>
      <w:r w:rsidR="00AB209A" w:rsidRPr="00BD7A12">
        <w:rPr>
          <w:rFonts w:ascii="Arial" w:hAnsi="Arial" w:cs="Arial"/>
          <w:sz w:val="20"/>
          <w:szCs w:val="20"/>
        </w:rPr>
        <w:t xml:space="preserve"> đã </w:t>
      </w:r>
      <w:r w:rsidR="00E54616">
        <w:rPr>
          <w:rFonts w:ascii="Arial" w:hAnsi="Arial" w:cs="Arial"/>
          <w:sz w:val="20"/>
          <w:szCs w:val="20"/>
        </w:rPr>
        <w:t>tiến</w:t>
      </w:r>
      <w:r w:rsidR="00AB209A" w:rsidRPr="00BD7A12">
        <w:rPr>
          <w:rFonts w:ascii="Arial" w:hAnsi="Arial" w:cs="Arial"/>
          <w:sz w:val="20"/>
          <w:szCs w:val="20"/>
        </w:rPr>
        <w:t xml:space="preserve"> xa hơn</w:t>
      </w:r>
      <w:r>
        <w:rPr>
          <w:rFonts w:ascii="Arial" w:hAnsi="Arial" w:cs="Arial"/>
          <w:sz w:val="20"/>
          <w:szCs w:val="20"/>
        </w:rPr>
        <w:t xml:space="preserve"> với việc</w:t>
      </w:r>
      <w:r w:rsidR="00AB209A" w:rsidRPr="00BD7A12">
        <w:rPr>
          <w:rFonts w:ascii="Arial" w:hAnsi="Arial" w:cs="Arial"/>
          <w:sz w:val="20"/>
          <w:szCs w:val="20"/>
        </w:rPr>
        <w:t xml:space="preserve"> </w:t>
      </w:r>
      <w:r w:rsidR="00E54616">
        <w:rPr>
          <w:rFonts w:ascii="Arial" w:hAnsi="Arial" w:cs="Arial"/>
          <w:sz w:val="20"/>
          <w:szCs w:val="20"/>
        </w:rPr>
        <w:t xml:space="preserve">hướng </w:t>
      </w:r>
      <w:r w:rsidR="00AB209A" w:rsidRPr="00BD7A12">
        <w:rPr>
          <w:rFonts w:ascii="Arial" w:hAnsi="Arial" w:cs="Arial"/>
          <w:sz w:val="20"/>
          <w:szCs w:val="20"/>
        </w:rPr>
        <w:t xml:space="preserve">các biện pháp can thiệp tới </w:t>
      </w:r>
      <w:r w:rsidR="00E54616">
        <w:rPr>
          <w:rFonts w:ascii="Arial" w:hAnsi="Arial" w:cs="Arial"/>
          <w:sz w:val="20"/>
          <w:szCs w:val="20"/>
        </w:rPr>
        <w:t xml:space="preserve">cả </w:t>
      </w:r>
      <w:r w:rsidR="00AB209A" w:rsidRPr="00BD7A12">
        <w:rPr>
          <w:rFonts w:ascii="Arial" w:hAnsi="Arial" w:cs="Arial"/>
          <w:sz w:val="20"/>
          <w:szCs w:val="20"/>
        </w:rPr>
        <w:t>các tổ chức tài chính phi ngân hàng</w:t>
      </w:r>
      <w:r w:rsidR="00517605">
        <w:rPr>
          <w:rFonts w:ascii="Arial" w:hAnsi="Arial" w:cs="Arial"/>
          <w:sz w:val="20"/>
          <w:szCs w:val="20"/>
        </w:rPr>
        <w:t>, bao gồm cả các quỹ tương hỗ</w:t>
      </w:r>
      <w:r w:rsidR="006017EC">
        <w:rPr>
          <w:rFonts w:ascii="Arial" w:hAnsi="Arial" w:cs="Arial"/>
          <w:sz w:val="20"/>
          <w:szCs w:val="20"/>
        </w:rPr>
        <w:t xml:space="preserve">. Điều này khiến cho </w:t>
      </w:r>
      <w:r w:rsidR="00AB209A" w:rsidRPr="00BD7A12">
        <w:rPr>
          <w:rFonts w:ascii="Arial" w:hAnsi="Arial" w:cs="Arial"/>
          <w:sz w:val="20"/>
          <w:szCs w:val="20"/>
        </w:rPr>
        <w:t>NHTW, đặc biệt là tại các nền kinh tế phát triển, đã và đang tăng cường hoạt động như người tạo lập thị trường hoặc người mua bán cuối cùng.</w:t>
      </w:r>
    </w:p>
    <w:p w:rsidR="00AB209A" w:rsidRPr="00BD7A12" w:rsidRDefault="00E54616" w:rsidP="00265673">
      <w:pPr>
        <w:spacing w:before="120" w:line="240" w:lineRule="auto"/>
        <w:jc w:val="both"/>
        <w:rPr>
          <w:rFonts w:ascii="Arial" w:hAnsi="Arial" w:cs="Arial"/>
          <w:sz w:val="20"/>
          <w:szCs w:val="20"/>
        </w:rPr>
      </w:pPr>
      <w:r>
        <w:rPr>
          <w:rFonts w:ascii="Arial" w:hAnsi="Arial" w:cs="Arial"/>
          <w:sz w:val="20"/>
          <w:szCs w:val="20"/>
        </w:rPr>
        <w:t>Ngoài ra, c</w:t>
      </w:r>
      <w:r w:rsidR="00AB209A" w:rsidRPr="00BD7A12">
        <w:rPr>
          <w:rFonts w:ascii="Arial" w:hAnsi="Arial" w:cs="Arial"/>
          <w:sz w:val="20"/>
          <w:szCs w:val="20"/>
        </w:rPr>
        <w:t xml:space="preserve">ác NHTW </w:t>
      </w:r>
      <w:r w:rsidR="006017EC">
        <w:rPr>
          <w:rFonts w:ascii="Arial" w:hAnsi="Arial" w:cs="Arial"/>
          <w:sz w:val="20"/>
          <w:szCs w:val="20"/>
        </w:rPr>
        <w:t xml:space="preserve">cũng </w:t>
      </w:r>
      <w:r w:rsidR="00517605">
        <w:rPr>
          <w:rFonts w:ascii="Arial" w:hAnsi="Arial" w:cs="Arial"/>
          <w:sz w:val="20"/>
          <w:szCs w:val="20"/>
        </w:rPr>
        <w:t>nhắm</w:t>
      </w:r>
      <w:r w:rsidR="00AB209A" w:rsidRPr="00BD7A12">
        <w:rPr>
          <w:rFonts w:ascii="Arial" w:hAnsi="Arial" w:cs="Arial"/>
          <w:sz w:val="20"/>
          <w:szCs w:val="20"/>
        </w:rPr>
        <w:t xml:space="preserve"> đến một loạt các phân khúc thị trườ</w:t>
      </w:r>
      <w:r>
        <w:rPr>
          <w:rFonts w:ascii="Arial" w:hAnsi="Arial" w:cs="Arial"/>
          <w:sz w:val="20"/>
          <w:szCs w:val="20"/>
        </w:rPr>
        <w:t xml:space="preserve">ng </w:t>
      </w:r>
      <w:r w:rsidR="00AB209A" w:rsidRPr="00BD7A12">
        <w:rPr>
          <w:rFonts w:ascii="Arial" w:hAnsi="Arial" w:cs="Arial"/>
          <w:sz w:val="20"/>
          <w:szCs w:val="20"/>
        </w:rPr>
        <w:t>lớn thông qua mua tài sản trực tiếp</w:t>
      </w:r>
      <w:r w:rsidR="00A14F3A">
        <w:rPr>
          <w:rFonts w:ascii="Arial" w:hAnsi="Arial" w:cs="Arial"/>
          <w:sz w:val="20"/>
          <w:szCs w:val="20"/>
        </w:rPr>
        <w:t xml:space="preserve">, như </w:t>
      </w:r>
      <w:r>
        <w:rPr>
          <w:rFonts w:ascii="Arial" w:hAnsi="Arial" w:cs="Arial"/>
          <w:sz w:val="20"/>
          <w:szCs w:val="20"/>
        </w:rPr>
        <w:t>mua trái phiếu chính phủ ở quy mô lớ</w:t>
      </w:r>
      <w:r w:rsidR="00A14F3A">
        <w:rPr>
          <w:rFonts w:ascii="Arial" w:hAnsi="Arial" w:cs="Arial"/>
          <w:sz w:val="20"/>
          <w:szCs w:val="20"/>
        </w:rPr>
        <w:t>n thông qua</w:t>
      </w:r>
      <w:r w:rsidR="006017EC">
        <w:rPr>
          <w:rFonts w:ascii="Arial" w:hAnsi="Arial" w:cs="Arial"/>
          <w:sz w:val="20"/>
          <w:szCs w:val="20"/>
        </w:rPr>
        <w:t xml:space="preserve"> đẩy mạnh các chương trình</w:t>
      </w:r>
      <w:r w:rsidR="00AB209A" w:rsidRPr="00BD7A12">
        <w:rPr>
          <w:rFonts w:ascii="Arial" w:hAnsi="Arial" w:cs="Arial"/>
          <w:sz w:val="20"/>
          <w:szCs w:val="20"/>
        </w:rPr>
        <w:t xml:space="preserve"> hiện có hoặc xây dựng các chương trình mới. </w:t>
      </w:r>
      <w:r>
        <w:rPr>
          <w:rFonts w:ascii="Arial" w:hAnsi="Arial" w:cs="Arial"/>
          <w:sz w:val="20"/>
          <w:szCs w:val="20"/>
        </w:rPr>
        <w:t xml:space="preserve">Điển hình, </w:t>
      </w:r>
      <w:r w:rsidR="00AB209A" w:rsidRPr="00BD7A12">
        <w:rPr>
          <w:rFonts w:ascii="Arial" w:hAnsi="Arial" w:cs="Arial"/>
          <w:sz w:val="20"/>
          <w:szCs w:val="20"/>
        </w:rPr>
        <w:t xml:space="preserve">Fed cam kết mua không giới hạn số lượng công trái kho bạc và chứng khoán có tài sản thế chấp, </w:t>
      </w:r>
      <w:r w:rsidR="00A14F3A">
        <w:rPr>
          <w:rFonts w:ascii="Arial" w:hAnsi="Arial" w:cs="Arial"/>
          <w:sz w:val="20"/>
          <w:szCs w:val="20"/>
        </w:rPr>
        <w:t xml:space="preserve">tiếp theo </w:t>
      </w:r>
      <w:r w:rsidR="00AB209A" w:rsidRPr="00BD7A12">
        <w:rPr>
          <w:rFonts w:ascii="Arial" w:hAnsi="Arial" w:cs="Arial"/>
          <w:sz w:val="20"/>
          <w:szCs w:val="20"/>
        </w:rPr>
        <w:t xml:space="preserve">đó </w:t>
      </w:r>
      <w:r>
        <w:rPr>
          <w:rFonts w:ascii="Arial" w:hAnsi="Arial" w:cs="Arial"/>
          <w:sz w:val="20"/>
          <w:szCs w:val="20"/>
        </w:rPr>
        <w:t xml:space="preserve">là </w:t>
      </w:r>
      <w:r w:rsidR="00265673">
        <w:rPr>
          <w:rFonts w:ascii="Arial" w:hAnsi="Arial" w:cs="Arial"/>
          <w:sz w:val="20"/>
          <w:szCs w:val="20"/>
        </w:rPr>
        <w:t>trái phiếu nợ của chính quyền</w:t>
      </w:r>
      <w:r w:rsidR="00AB209A" w:rsidRPr="00BD7A12">
        <w:rPr>
          <w:rFonts w:ascii="Arial" w:hAnsi="Arial" w:cs="Arial"/>
          <w:sz w:val="20"/>
          <w:szCs w:val="20"/>
        </w:rPr>
        <w:t xml:space="preserve"> địa phương. </w:t>
      </w:r>
      <w:r w:rsidR="00265673">
        <w:rPr>
          <w:rFonts w:ascii="Arial" w:hAnsi="Arial" w:cs="Arial"/>
          <w:sz w:val="20"/>
          <w:szCs w:val="20"/>
        </w:rPr>
        <w:t>NHTW Nhật Bản</w:t>
      </w:r>
      <w:r w:rsidR="00AB209A" w:rsidRPr="00BD7A12">
        <w:rPr>
          <w:rFonts w:ascii="Arial" w:hAnsi="Arial" w:cs="Arial"/>
          <w:sz w:val="20"/>
          <w:szCs w:val="20"/>
        </w:rPr>
        <w:t xml:space="preserve"> cũng cam kết mua không giới hạn trái phiếu chính phủ</w:t>
      </w:r>
      <w:r w:rsidR="00265673">
        <w:rPr>
          <w:rFonts w:ascii="Arial" w:hAnsi="Arial" w:cs="Arial"/>
          <w:sz w:val="20"/>
          <w:szCs w:val="20"/>
        </w:rPr>
        <w:t>, trong khi</w:t>
      </w:r>
      <w:r w:rsidR="00AB209A" w:rsidRPr="00BD7A12">
        <w:rPr>
          <w:rFonts w:ascii="Arial" w:hAnsi="Arial" w:cs="Arial"/>
          <w:sz w:val="20"/>
          <w:szCs w:val="20"/>
        </w:rPr>
        <w:t xml:space="preserve"> NHTW của một số </w:t>
      </w:r>
      <w:r w:rsidR="00265673">
        <w:rPr>
          <w:rFonts w:ascii="Arial" w:hAnsi="Arial" w:cs="Arial"/>
          <w:sz w:val="20"/>
          <w:szCs w:val="20"/>
        </w:rPr>
        <w:t>EMEs như</w:t>
      </w:r>
      <w:r w:rsidR="00AB209A" w:rsidRPr="00BD7A12">
        <w:rPr>
          <w:rFonts w:ascii="Arial" w:hAnsi="Arial" w:cs="Arial"/>
          <w:sz w:val="20"/>
          <w:szCs w:val="20"/>
        </w:rPr>
        <w:t xml:space="preserve"> Australia, Canada, Ấn độ và Hàn Quốc, lần đầu tiên triển khai các chương trình</w:t>
      </w:r>
      <w:r w:rsidR="00265673">
        <w:rPr>
          <w:rFonts w:ascii="Arial" w:hAnsi="Arial" w:cs="Arial"/>
          <w:sz w:val="20"/>
          <w:szCs w:val="20"/>
        </w:rPr>
        <w:t xml:space="preserve"> tương tự</w:t>
      </w:r>
      <w:r w:rsidR="00AB209A" w:rsidRPr="00BD7A12">
        <w:rPr>
          <w:rFonts w:ascii="Arial" w:hAnsi="Arial" w:cs="Arial"/>
          <w:sz w:val="20"/>
          <w:szCs w:val="20"/>
        </w:rPr>
        <w:t>. Các hoạt độ</w:t>
      </w:r>
      <w:r w:rsidR="00265673">
        <w:rPr>
          <w:rFonts w:ascii="Arial" w:hAnsi="Arial" w:cs="Arial"/>
          <w:sz w:val="20"/>
          <w:szCs w:val="20"/>
        </w:rPr>
        <w:t xml:space="preserve">ng trên của NHTW đã </w:t>
      </w:r>
      <w:r w:rsidR="00AB209A" w:rsidRPr="00BD7A12">
        <w:rPr>
          <w:rFonts w:ascii="Arial" w:hAnsi="Arial" w:cs="Arial"/>
          <w:sz w:val="20"/>
          <w:szCs w:val="20"/>
        </w:rPr>
        <w:t xml:space="preserve">giúp ổn định các thị trường </w:t>
      </w:r>
      <w:r w:rsidR="00265673">
        <w:rPr>
          <w:rFonts w:ascii="Arial" w:hAnsi="Arial" w:cs="Arial"/>
          <w:sz w:val="20"/>
          <w:szCs w:val="20"/>
        </w:rPr>
        <w:t xml:space="preserve">trái phiếu </w:t>
      </w:r>
      <w:r w:rsidR="00AB209A" w:rsidRPr="00BD7A12">
        <w:rPr>
          <w:rFonts w:ascii="Arial" w:hAnsi="Arial" w:cs="Arial"/>
          <w:sz w:val="20"/>
          <w:szCs w:val="20"/>
        </w:rPr>
        <w:t xml:space="preserve">bất chấp việc lượng phát hành tăng mạnh khi các chính phủ nỗ lực </w:t>
      </w:r>
      <w:r w:rsidR="00265673">
        <w:rPr>
          <w:rFonts w:ascii="Arial" w:hAnsi="Arial" w:cs="Arial"/>
          <w:sz w:val="20"/>
          <w:szCs w:val="20"/>
        </w:rPr>
        <w:t xml:space="preserve">triển khai các giải pháp </w:t>
      </w:r>
      <w:r w:rsidR="00AB209A" w:rsidRPr="00BD7A12">
        <w:rPr>
          <w:rFonts w:ascii="Arial" w:hAnsi="Arial" w:cs="Arial"/>
          <w:sz w:val="20"/>
          <w:szCs w:val="20"/>
        </w:rPr>
        <w:t xml:space="preserve">chống lại dịch bệnh. </w:t>
      </w:r>
    </w:p>
    <w:p w:rsidR="00AB209A" w:rsidRPr="00BD7A12" w:rsidRDefault="009301B0" w:rsidP="00265673">
      <w:pPr>
        <w:spacing w:before="120" w:line="240" w:lineRule="auto"/>
        <w:jc w:val="both"/>
        <w:rPr>
          <w:rFonts w:ascii="Arial" w:hAnsi="Arial" w:cs="Arial"/>
          <w:sz w:val="20"/>
          <w:szCs w:val="20"/>
        </w:rPr>
      </w:pPr>
      <w:r>
        <w:rPr>
          <w:rFonts w:ascii="Arial" w:hAnsi="Arial" w:cs="Arial"/>
          <w:sz w:val="20"/>
          <w:szCs w:val="20"/>
        </w:rPr>
        <w:t>Một số</w:t>
      </w:r>
      <w:r w:rsidR="00AB209A" w:rsidRPr="00BD7A12">
        <w:rPr>
          <w:rFonts w:ascii="Arial" w:hAnsi="Arial" w:cs="Arial"/>
          <w:sz w:val="20"/>
          <w:szCs w:val="20"/>
        </w:rPr>
        <w:t xml:space="preserve"> NHTW cũng mua vào các tài sản khu vực cá nhân. Tất cả NHTW lớn tại các nền kinh tế phát triển </w:t>
      </w:r>
      <w:r w:rsidR="00265673">
        <w:rPr>
          <w:rFonts w:ascii="Arial" w:hAnsi="Arial" w:cs="Arial"/>
          <w:sz w:val="20"/>
          <w:szCs w:val="20"/>
        </w:rPr>
        <w:t xml:space="preserve">đều </w:t>
      </w:r>
      <w:r w:rsidR="00AB209A" w:rsidRPr="00BD7A12">
        <w:rPr>
          <w:rFonts w:ascii="Arial" w:hAnsi="Arial" w:cs="Arial"/>
          <w:sz w:val="20"/>
          <w:szCs w:val="20"/>
        </w:rPr>
        <w:t>thiết lập hoặc mở rộ</w:t>
      </w:r>
      <w:r w:rsidR="00265673">
        <w:rPr>
          <w:rFonts w:ascii="Arial" w:hAnsi="Arial" w:cs="Arial"/>
          <w:sz w:val="20"/>
          <w:szCs w:val="20"/>
        </w:rPr>
        <w:t xml:space="preserve">ng các công cụ để thực hiện </w:t>
      </w:r>
      <w:r w:rsidR="00AB209A" w:rsidRPr="00BD7A12">
        <w:rPr>
          <w:rFonts w:ascii="Arial" w:hAnsi="Arial" w:cs="Arial"/>
          <w:sz w:val="20"/>
          <w:szCs w:val="20"/>
        </w:rPr>
        <w:t>mua một loạt</w:t>
      </w:r>
      <w:r w:rsidR="00265673">
        <w:rPr>
          <w:rFonts w:ascii="Arial" w:hAnsi="Arial" w:cs="Arial"/>
          <w:sz w:val="20"/>
          <w:szCs w:val="20"/>
        </w:rPr>
        <w:t xml:space="preserve"> các</w:t>
      </w:r>
      <w:r w:rsidR="00AB209A" w:rsidRPr="00BD7A12">
        <w:rPr>
          <w:rFonts w:ascii="Arial" w:hAnsi="Arial" w:cs="Arial"/>
          <w:sz w:val="20"/>
          <w:szCs w:val="20"/>
        </w:rPr>
        <w:t xml:space="preserve"> thương phiếu, trái phiếu doanh nghiệp, chứng khoán bảo đảm bằng tài sản</w:t>
      </w:r>
      <w:r w:rsidR="00265673">
        <w:rPr>
          <w:rFonts w:ascii="Arial" w:hAnsi="Arial" w:cs="Arial"/>
          <w:sz w:val="20"/>
          <w:szCs w:val="20"/>
        </w:rPr>
        <w:t>, cổ phần,..</w:t>
      </w:r>
      <w:r w:rsidR="00AB209A" w:rsidRPr="00BD7A12">
        <w:rPr>
          <w:rFonts w:ascii="Arial" w:hAnsi="Arial" w:cs="Arial"/>
          <w:sz w:val="20"/>
          <w:szCs w:val="20"/>
        </w:rPr>
        <w:t xml:space="preserve">. Việc mua tài sản </w:t>
      </w:r>
      <w:r w:rsidR="00265673">
        <w:rPr>
          <w:rFonts w:ascii="Arial" w:hAnsi="Arial" w:cs="Arial"/>
          <w:sz w:val="20"/>
          <w:szCs w:val="20"/>
        </w:rPr>
        <w:t xml:space="preserve">này </w:t>
      </w:r>
      <w:r w:rsidR="00AB209A" w:rsidRPr="00BD7A12">
        <w:rPr>
          <w:rFonts w:ascii="Arial" w:hAnsi="Arial" w:cs="Arial"/>
          <w:sz w:val="20"/>
          <w:szCs w:val="20"/>
        </w:rPr>
        <w:t xml:space="preserve">nhằm đảm bảo các chức năng thị trường </w:t>
      </w:r>
      <w:r w:rsidR="00265673">
        <w:rPr>
          <w:rFonts w:ascii="Arial" w:hAnsi="Arial" w:cs="Arial"/>
          <w:sz w:val="20"/>
          <w:szCs w:val="20"/>
        </w:rPr>
        <w:t xml:space="preserve">trước </w:t>
      </w:r>
      <w:r w:rsidR="00AB209A" w:rsidRPr="00BD7A12">
        <w:rPr>
          <w:rFonts w:ascii="Arial" w:hAnsi="Arial" w:cs="Arial"/>
          <w:sz w:val="20"/>
          <w:szCs w:val="20"/>
        </w:rPr>
        <w:t>nguy cơ bán tháo và hỗ trợ phát hành chứng khoán mới,</w:t>
      </w:r>
      <w:r w:rsidR="00265673">
        <w:rPr>
          <w:rFonts w:ascii="Arial" w:hAnsi="Arial" w:cs="Arial"/>
          <w:sz w:val="20"/>
          <w:szCs w:val="20"/>
        </w:rPr>
        <w:t xml:space="preserve"> qua đó</w:t>
      </w:r>
      <w:r w:rsidR="00AB209A" w:rsidRPr="00BD7A12">
        <w:rPr>
          <w:rFonts w:ascii="Arial" w:hAnsi="Arial" w:cs="Arial"/>
          <w:sz w:val="20"/>
          <w:szCs w:val="20"/>
        </w:rPr>
        <w:t xml:space="preserve"> cung cấp vốn trực tiếp tới khu vực tư nhân phi ngân hàng.</w:t>
      </w:r>
    </w:p>
    <w:p w:rsidR="00CF2179" w:rsidRDefault="009301B0" w:rsidP="00265673">
      <w:pPr>
        <w:spacing w:before="120" w:line="240" w:lineRule="auto"/>
        <w:jc w:val="both"/>
        <w:rPr>
          <w:rFonts w:ascii="Arial" w:hAnsi="Arial" w:cs="Arial"/>
          <w:sz w:val="20"/>
          <w:szCs w:val="20"/>
        </w:rPr>
      </w:pPr>
      <w:r>
        <w:rPr>
          <w:rFonts w:ascii="Arial" w:hAnsi="Arial" w:cs="Arial"/>
          <w:sz w:val="20"/>
          <w:szCs w:val="20"/>
        </w:rPr>
        <w:t>Bên cạnh các</w:t>
      </w:r>
      <w:r w:rsidR="00265673">
        <w:rPr>
          <w:rFonts w:ascii="Arial" w:hAnsi="Arial" w:cs="Arial"/>
          <w:sz w:val="20"/>
          <w:szCs w:val="20"/>
        </w:rPr>
        <w:t xml:space="preserve"> biện pháp mua giấy tờ có giá và trái phiếu doanh nghiệp, các NHTW cũng thực hiện các nghiệp vụ cho vay các ngân hàng với lãi suất thấp. Các nước như Trung Quốc, Brazil, Nhật Bản, Singapore, Thụy Điển, Vương quốc Anh đề thiết lập các tiện ích hỗ trợ hướng tới đối tượng chủ yếu là các doanh nghiệp nhỏ và vừa. ECB và NHTW Hàn Quốc giảm tiếp các mức lãi suất hỗ trợ trước đó, trong khi Fed xây dựng các chương trình mua nợ phát sinh của các ngân hàng</w:t>
      </w:r>
      <w:r w:rsidR="006719A7">
        <w:rPr>
          <w:rFonts w:ascii="Arial" w:hAnsi="Arial" w:cs="Arial"/>
          <w:sz w:val="20"/>
          <w:szCs w:val="20"/>
        </w:rPr>
        <w:t>, qua đó tạo điều kiện cho ngân hàng hỗ trợ các doanh nghiệp.</w:t>
      </w:r>
    </w:p>
    <w:p w:rsidR="009301B0" w:rsidRPr="00BD7A12" w:rsidRDefault="009301B0" w:rsidP="00265673">
      <w:pPr>
        <w:spacing w:before="120" w:line="240" w:lineRule="auto"/>
        <w:jc w:val="both"/>
        <w:rPr>
          <w:rFonts w:ascii="Arial" w:hAnsi="Arial" w:cs="Arial"/>
          <w:sz w:val="20"/>
          <w:szCs w:val="20"/>
        </w:rPr>
      </w:pPr>
      <w:r w:rsidRPr="004E0CD7">
        <w:rPr>
          <w:rFonts w:ascii="Arial" w:hAnsi="Arial" w:cs="Arial"/>
          <w:b/>
          <w:sz w:val="20"/>
          <w:szCs w:val="20"/>
        </w:rPr>
        <w:t>HN</w:t>
      </w:r>
      <w:r>
        <w:rPr>
          <w:rFonts w:ascii="Arial" w:hAnsi="Arial" w:cs="Arial"/>
          <w:sz w:val="20"/>
          <w:szCs w:val="20"/>
        </w:rPr>
        <w:t xml:space="preserve"> </w:t>
      </w:r>
      <w:r w:rsidRPr="009301B0">
        <w:rPr>
          <w:rFonts w:ascii="Arial" w:hAnsi="Arial" w:cs="Arial"/>
          <w:i/>
          <w:sz w:val="20"/>
          <w:szCs w:val="20"/>
        </w:rPr>
        <w:t>(</w:t>
      </w:r>
      <w:r>
        <w:rPr>
          <w:rFonts w:ascii="Arial" w:hAnsi="Arial" w:cs="Arial"/>
          <w:i/>
          <w:sz w:val="20"/>
          <w:szCs w:val="20"/>
        </w:rPr>
        <w:t>theo BIS Annual Economic Report, 6/2020)</w:t>
      </w:r>
    </w:p>
    <w:sectPr w:rsidR="009301B0" w:rsidRPr="00BD7A12" w:rsidSect="005C24F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9A"/>
    <w:rsid w:val="000718F2"/>
    <w:rsid w:val="00265673"/>
    <w:rsid w:val="00304B3F"/>
    <w:rsid w:val="004E0CD7"/>
    <w:rsid w:val="00517605"/>
    <w:rsid w:val="00530502"/>
    <w:rsid w:val="005C24FB"/>
    <w:rsid w:val="006017EC"/>
    <w:rsid w:val="00612E79"/>
    <w:rsid w:val="006719A7"/>
    <w:rsid w:val="007D0484"/>
    <w:rsid w:val="00835BA0"/>
    <w:rsid w:val="009301B0"/>
    <w:rsid w:val="00A14F3A"/>
    <w:rsid w:val="00A95896"/>
    <w:rsid w:val="00A97A62"/>
    <w:rsid w:val="00AA3694"/>
    <w:rsid w:val="00AB209A"/>
    <w:rsid w:val="00B65EBB"/>
    <w:rsid w:val="00BD7A12"/>
    <w:rsid w:val="00C63807"/>
    <w:rsid w:val="00E54616"/>
    <w:rsid w:val="00EE2368"/>
    <w:rsid w:val="00F3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BDAE7-8A95-4C49-B2C8-5674046A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MHN-Admim</dc:creator>
  <cp:keywords/>
  <dc:description/>
  <cp:lastModifiedBy>MHN-Admim</cp:lastModifiedBy>
  <cp:revision>4</cp:revision>
  <dcterms:created xsi:type="dcterms:W3CDTF">2020-07-03T10:41:00Z</dcterms:created>
  <dcterms:modified xsi:type="dcterms:W3CDTF">2020-07-03T10:45:00Z</dcterms:modified>
</cp:coreProperties>
</file>