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5811"/>
      </w:tblGrid>
      <w:tr w:rsidR="005A7D2F" w:rsidRPr="001C0EFC" w:rsidTr="001D2971">
        <w:tc>
          <w:tcPr>
            <w:tcW w:w="3369" w:type="dxa"/>
          </w:tcPr>
          <w:p w:rsidR="005A7D2F" w:rsidRPr="001C0EFC" w:rsidRDefault="00BA7CC4" w:rsidP="005A7D2F">
            <w:pPr>
              <w:keepNext/>
              <w:widowControl w:val="0"/>
              <w:spacing w:after="0"/>
              <w:jc w:val="center"/>
              <w:rPr>
                <w:b/>
                <w:bCs/>
                <w:sz w:val="26"/>
                <w:szCs w:val="26"/>
              </w:rPr>
            </w:pPr>
            <w:r w:rsidRPr="00BA7CC4">
              <w:rPr>
                <w:sz w:val="26"/>
                <w:szCs w:val="26"/>
                <w:lang w:val="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49.6pt;margin-top:34.55pt;width:60.2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AOD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"/>
              </w:pict>
            </w:r>
            <w:r w:rsidR="005A7D2F" w:rsidRPr="001C0EFC">
              <w:rPr>
                <w:b/>
                <w:bCs/>
                <w:sz w:val="26"/>
                <w:szCs w:val="26"/>
              </w:rPr>
              <w:t>NGÂN HÀNG NHÀ NƯỚC VIỆT NAM</w:t>
            </w:r>
          </w:p>
        </w:tc>
        <w:tc>
          <w:tcPr>
            <w:tcW w:w="5811" w:type="dxa"/>
          </w:tcPr>
          <w:p w:rsidR="005A7D2F" w:rsidRPr="001C0EFC" w:rsidRDefault="005A7D2F" w:rsidP="005A7D2F">
            <w:pPr>
              <w:keepNext/>
              <w:widowControl w:val="0"/>
              <w:spacing w:after="0"/>
              <w:jc w:val="center"/>
              <w:rPr>
                <w:b/>
                <w:bCs/>
                <w:sz w:val="26"/>
                <w:szCs w:val="26"/>
              </w:rPr>
            </w:pPr>
            <w:r w:rsidRPr="001C0EFC">
              <w:rPr>
                <w:b/>
                <w:bCs/>
                <w:sz w:val="26"/>
                <w:szCs w:val="26"/>
              </w:rPr>
              <w:t>CỘNG HÒA XÃ HỘI CHỦ NGHĨA VIỆT NAM</w:t>
            </w:r>
          </w:p>
          <w:p w:rsidR="005A7D2F" w:rsidRPr="001C0EFC" w:rsidRDefault="00BA7CC4" w:rsidP="005A7D2F">
            <w:pPr>
              <w:keepNext/>
              <w:widowControl w:val="0"/>
              <w:spacing w:after="0"/>
              <w:jc w:val="center"/>
              <w:rPr>
                <w:b/>
                <w:bCs/>
                <w:sz w:val="24"/>
                <w:szCs w:val="24"/>
              </w:rPr>
            </w:pPr>
            <w:r w:rsidRPr="00BA7CC4">
              <w:rPr>
                <w:sz w:val="24"/>
                <w:szCs w:val="24"/>
                <w:lang w:val="en-US"/>
              </w:rPr>
              <w:pict>
                <v:shape id="AutoShape 3" o:spid="_x0000_s1027" type="#_x0000_t32" style="position:absolute;left:0;text-align:left;margin-left:68.85pt;margin-top:17.35pt;width:141.5pt;height:.8pt;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kiIwIAAEA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"/>
              </w:pict>
            </w:r>
            <w:r w:rsidR="005A7D2F" w:rsidRPr="001C0EFC">
              <w:rPr>
                <w:b/>
                <w:szCs w:val="24"/>
              </w:rPr>
              <w:t>Độc lập - Tự do - Hạnh phúc</w:t>
            </w:r>
          </w:p>
        </w:tc>
      </w:tr>
      <w:tr w:rsidR="005A7D2F" w:rsidRPr="001C0EFC" w:rsidTr="001D2971">
        <w:tc>
          <w:tcPr>
            <w:tcW w:w="3369" w:type="dxa"/>
          </w:tcPr>
          <w:p w:rsidR="005A7D2F" w:rsidRPr="001C0EFC" w:rsidRDefault="005A7D2F" w:rsidP="003E34FC">
            <w:pPr>
              <w:keepNext/>
              <w:widowControl w:val="0"/>
              <w:spacing w:before="240" w:after="0"/>
              <w:jc w:val="center"/>
              <w:rPr>
                <w:b/>
                <w:bCs/>
              </w:rPr>
            </w:pPr>
            <w:r w:rsidRPr="001C0EFC">
              <w:t>Số:</w:t>
            </w:r>
            <w:r w:rsidR="001D2971" w:rsidRPr="001C0EFC">
              <w:t xml:space="preserve"> </w:t>
            </w:r>
            <w:r w:rsidR="003E34FC" w:rsidRPr="001C0EFC">
              <w:rPr>
                <w:lang w:val="en-US"/>
              </w:rPr>
              <w:t xml:space="preserve">      </w:t>
            </w:r>
            <w:r w:rsidRPr="001C0EFC">
              <w:t xml:space="preserve"> /</w:t>
            </w:r>
            <w:r w:rsidR="00C164D6" w:rsidRPr="001C0EFC">
              <w:rPr>
                <w:lang w:val="en-US"/>
              </w:rPr>
              <w:t>201</w:t>
            </w:r>
            <w:r w:rsidR="003E34FC" w:rsidRPr="001C0EFC">
              <w:rPr>
                <w:lang w:val="en-US"/>
              </w:rPr>
              <w:t>6</w:t>
            </w:r>
            <w:r w:rsidRPr="001C0EFC">
              <w:t>/TT-NHNN</w:t>
            </w:r>
          </w:p>
        </w:tc>
        <w:tc>
          <w:tcPr>
            <w:tcW w:w="5811" w:type="dxa"/>
          </w:tcPr>
          <w:p w:rsidR="005A7D2F" w:rsidRPr="00A734A7" w:rsidRDefault="005A7D2F" w:rsidP="003E34FC">
            <w:pPr>
              <w:keepNext/>
              <w:widowControl w:val="0"/>
              <w:spacing w:before="240" w:after="0" w:line="288" w:lineRule="auto"/>
              <w:ind w:firstLine="1026"/>
              <w:jc w:val="center"/>
              <w:rPr>
                <w:b/>
                <w:bCs/>
              </w:rPr>
            </w:pPr>
            <w:r w:rsidRPr="001C0EFC">
              <w:rPr>
                <w:i/>
              </w:rPr>
              <w:t xml:space="preserve">Hà Nội, ngày </w:t>
            </w:r>
            <w:r w:rsidR="003E34FC" w:rsidRPr="00A734A7">
              <w:rPr>
                <w:i/>
              </w:rPr>
              <w:t xml:space="preserve">     </w:t>
            </w:r>
            <w:r w:rsidRPr="001C0EFC">
              <w:rPr>
                <w:i/>
              </w:rPr>
              <w:t xml:space="preserve">tháng </w:t>
            </w:r>
            <w:r w:rsidR="003E34FC" w:rsidRPr="00A734A7">
              <w:rPr>
                <w:i/>
              </w:rPr>
              <w:t xml:space="preserve">      </w:t>
            </w:r>
            <w:r w:rsidRPr="001C0EFC">
              <w:rPr>
                <w:i/>
              </w:rPr>
              <w:t xml:space="preserve"> năm</w:t>
            </w:r>
            <w:r w:rsidR="00C164D6" w:rsidRPr="00A734A7">
              <w:rPr>
                <w:i/>
              </w:rPr>
              <w:t xml:space="preserve"> 201</w:t>
            </w:r>
            <w:r w:rsidR="003E34FC" w:rsidRPr="00A734A7">
              <w:rPr>
                <w:i/>
              </w:rPr>
              <w:t>6</w:t>
            </w:r>
          </w:p>
        </w:tc>
      </w:tr>
    </w:tbl>
    <w:p w:rsidR="005A7D2F" w:rsidRPr="00A734A7" w:rsidRDefault="00E6457F" w:rsidP="005A7D2F">
      <w:pPr>
        <w:keepNext/>
        <w:widowControl w:val="0"/>
        <w:spacing w:after="0"/>
        <w:rPr>
          <w:b/>
          <w:szCs w:val="24"/>
        </w:rPr>
      </w:pPr>
      <w:r w:rsidRPr="001C0EFC">
        <w:rPr>
          <w:b/>
          <w:bCs/>
          <w:sz w:val="24"/>
          <w:szCs w:val="24"/>
        </w:rPr>
        <w:t xml:space="preserve">                   </w:t>
      </w:r>
      <w:r w:rsidRPr="001C0EFC">
        <w:rPr>
          <w:b/>
          <w:szCs w:val="24"/>
        </w:rPr>
        <w:tab/>
      </w:r>
      <w:r w:rsidRPr="001C0EFC">
        <w:rPr>
          <w:b/>
          <w:szCs w:val="24"/>
        </w:rPr>
        <w:tab/>
        <w:t xml:space="preserve">                  </w:t>
      </w:r>
      <w:bookmarkStart w:id="0" w:name="_Toc351261473"/>
    </w:p>
    <w:p w:rsidR="00257544" w:rsidRPr="00A734A7" w:rsidRDefault="00257544" w:rsidP="005A7D2F">
      <w:pPr>
        <w:keepNext/>
        <w:widowControl w:val="0"/>
        <w:spacing w:after="0"/>
        <w:jc w:val="center"/>
        <w:rPr>
          <w:b/>
        </w:rPr>
      </w:pPr>
    </w:p>
    <w:p w:rsidR="00E6457F" w:rsidRPr="001C0EFC" w:rsidRDefault="00E6457F" w:rsidP="00196232">
      <w:pPr>
        <w:keepNext/>
        <w:widowControl w:val="0"/>
        <w:spacing w:before="120" w:after="0" w:line="240" w:lineRule="atLeast"/>
        <w:jc w:val="center"/>
        <w:rPr>
          <w:b/>
          <w:i/>
        </w:rPr>
      </w:pPr>
      <w:r w:rsidRPr="001C0EFC">
        <w:rPr>
          <w:b/>
        </w:rPr>
        <w:t>THÔNG TƯ</w:t>
      </w:r>
      <w:bookmarkEnd w:id="0"/>
    </w:p>
    <w:p w:rsidR="001C0EFC" w:rsidRPr="00A734A7" w:rsidRDefault="009767E7" w:rsidP="00196232">
      <w:pPr>
        <w:keepNext/>
        <w:widowControl w:val="0"/>
        <w:spacing w:before="120" w:after="0" w:line="240" w:lineRule="atLeast"/>
        <w:jc w:val="center"/>
        <w:rPr>
          <w:b/>
        </w:rPr>
      </w:pPr>
      <w:bookmarkStart w:id="1" w:name="_Toc351261474"/>
      <w:r w:rsidRPr="00A734A7">
        <w:rPr>
          <w:b/>
        </w:rPr>
        <w:t xml:space="preserve">Sửa đổi, bổ sung một số điều của </w:t>
      </w:r>
      <w:r w:rsidR="002F24C7" w:rsidRPr="00A734A7">
        <w:rPr>
          <w:b/>
        </w:rPr>
        <w:t xml:space="preserve">Thông tư số 03/2014/TT-NHNN ngày 23/01/2014 của Thống đốc Ngân hàng Nhà nước quy định về Quỹ bảo đảm an toàn hệ thông quỹ tín dụng nhân dân và </w:t>
      </w:r>
      <w:r w:rsidRPr="00A734A7">
        <w:rPr>
          <w:b/>
        </w:rPr>
        <w:t>Thông tư số 04/2015/TT-NHNN ngày 31/03/2015 của Thống đốc Ngân hàng Nhà nước quy định về quỹ tín dụng nhân dân</w:t>
      </w:r>
      <w:bookmarkEnd w:id="1"/>
    </w:p>
    <w:p w:rsidR="00E6457F" w:rsidRPr="00196232" w:rsidRDefault="00E6457F" w:rsidP="004A4DD3">
      <w:pPr>
        <w:keepNext/>
        <w:widowControl w:val="0"/>
        <w:spacing w:before="120" w:after="120" w:line="240" w:lineRule="atLeast"/>
        <w:ind w:firstLine="567"/>
        <w:jc w:val="both"/>
        <w:rPr>
          <w:b/>
          <w:i/>
        </w:rPr>
      </w:pPr>
      <w:r w:rsidRPr="00196232">
        <w:rPr>
          <w:i/>
        </w:rPr>
        <w:t>Căn cứ Luật Ngân hàng Nhà nước Việt Nam số 46/2010/QH12 ngày 16 tháng 6 năm 2010;</w:t>
      </w:r>
    </w:p>
    <w:p w:rsidR="00E6457F" w:rsidRPr="00196232" w:rsidRDefault="00E6457F" w:rsidP="004A4DD3">
      <w:pPr>
        <w:pStyle w:val="BodyText"/>
        <w:keepNext/>
        <w:widowControl w:val="0"/>
        <w:spacing w:before="120" w:after="120" w:line="240" w:lineRule="atLeast"/>
        <w:ind w:firstLine="567"/>
        <w:jc w:val="both"/>
        <w:rPr>
          <w:b w:val="0"/>
          <w:i/>
          <w:sz w:val="28"/>
        </w:rPr>
      </w:pPr>
      <w:r w:rsidRPr="00196232">
        <w:rPr>
          <w:b w:val="0"/>
          <w:i/>
          <w:sz w:val="28"/>
        </w:rPr>
        <w:t xml:space="preserve">Căn cứ Luật </w:t>
      </w:r>
      <w:r w:rsidR="007B57BE" w:rsidRPr="00196232">
        <w:rPr>
          <w:b w:val="0"/>
          <w:i/>
          <w:sz w:val="28"/>
        </w:rPr>
        <w:t>C</w:t>
      </w:r>
      <w:r w:rsidRPr="00196232">
        <w:rPr>
          <w:b w:val="0"/>
          <w:i/>
          <w:sz w:val="28"/>
        </w:rPr>
        <w:t xml:space="preserve">ác </w:t>
      </w:r>
      <w:r w:rsidR="007B57BE" w:rsidRPr="00196232">
        <w:rPr>
          <w:b w:val="0"/>
          <w:i/>
          <w:sz w:val="28"/>
        </w:rPr>
        <w:t>t</w:t>
      </w:r>
      <w:r w:rsidRPr="00196232">
        <w:rPr>
          <w:b w:val="0"/>
          <w:i/>
          <w:sz w:val="28"/>
        </w:rPr>
        <w:t>ổ chức tín dụng số 47/2010/QH12 ngày 16 tháng 6 năm 2010;</w:t>
      </w:r>
    </w:p>
    <w:p w:rsidR="00E6457F" w:rsidRPr="00A734A7" w:rsidRDefault="00E6457F" w:rsidP="004A4DD3">
      <w:pPr>
        <w:keepNext/>
        <w:widowControl w:val="0"/>
        <w:spacing w:before="120" w:after="120" w:line="240" w:lineRule="atLeast"/>
        <w:ind w:firstLine="567"/>
        <w:jc w:val="both"/>
        <w:rPr>
          <w:i/>
        </w:rPr>
      </w:pPr>
      <w:r w:rsidRPr="00196232">
        <w:rPr>
          <w:i/>
        </w:rPr>
        <w:t xml:space="preserve">Căn cứ Nghị định số </w:t>
      </w:r>
      <w:r w:rsidR="007B57BE" w:rsidRPr="00196232">
        <w:rPr>
          <w:i/>
        </w:rPr>
        <w:t>156/2013/NĐ-CP ngày 11 tháng 11 năm 2013 c</w:t>
      </w:r>
      <w:r w:rsidRPr="00196232">
        <w:rPr>
          <w:i/>
        </w:rPr>
        <w:t>ủa Chính phủ quy định chức năng, nhiệm vụ, quyền hạn và cơ cấu tổ chức của Ngân hàng Nhà nước Việt Nam;</w:t>
      </w:r>
    </w:p>
    <w:p w:rsidR="0054408E" w:rsidRPr="00A734A7" w:rsidRDefault="0054408E" w:rsidP="004A4DD3">
      <w:pPr>
        <w:keepNext/>
        <w:widowControl w:val="0"/>
        <w:spacing w:before="120" w:after="120" w:line="240" w:lineRule="atLeast"/>
        <w:ind w:firstLine="567"/>
        <w:jc w:val="both"/>
        <w:rPr>
          <w:i/>
        </w:rPr>
      </w:pPr>
      <w:r w:rsidRPr="00A734A7">
        <w:rPr>
          <w:i/>
        </w:rPr>
        <w:t>Căn cứ Thông tư số 03/2014/TT-NHNN ngày 23/01/2014 của Thống đốc Ngân hàng Nhà nước quy định về Quỹ bảo đảm an toàn hệ thông quỹ tín dụng nhân dân;</w:t>
      </w:r>
    </w:p>
    <w:p w:rsidR="0054408E" w:rsidRPr="00A734A7" w:rsidRDefault="0054408E" w:rsidP="004A4DD3">
      <w:pPr>
        <w:keepNext/>
        <w:widowControl w:val="0"/>
        <w:spacing w:before="120" w:after="120" w:line="240" w:lineRule="atLeast"/>
        <w:ind w:firstLine="567"/>
        <w:jc w:val="both"/>
        <w:rPr>
          <w:b/>
          <w:i/>
        </w:rPr>
      </w:pPr>
      <w:r w:rsidRPr="00A734A7">
        <w:rPr>
          <w:i/>
        </w:rPr>
        <w:t>Căn cứ Thông tư số 04/2015/TT-NHNN ngày 31/03/2015 của Thống đốc Ngân hàng Nhà nước quy định về quỹ tín dụng nhân dân</w:t>
      </w:r>
      <w:r w:rsidRPr="00A734A7">
        <w:rPr>
          <w:b/>
          <w:i/>
        </w:rPr>
        <w:t>;</w:t>
      </w:r>
    </w:p>
    <w:p w:rsidR="00A4049A" w:rsidRPr="00A734A7" w:rsidRDefault="00E6457F" w:rsidP="004A4DD3">
      <w:pPr>
        <w:keepNext/>
        <w:widowControl w:val="0"/>
        <w:spacing w:before="120" w:after="120" w:line="240" w:lineRule="atLeast"/>
        <w:ind w:firstLine="567"/>
        <w:jc w:val="both"/>
        <w:rPr>
          <w:i/>
        </w:rPr>
      </w:pPr>
      <w:r w:rsidRPr="00196232">
        <w:rPr>
          <w:i/>
        </w:rPr>
        <w:t>Theo đề nghị của Chán</w:t>
      </w:r>
      <w:r w:rsidR="00A4049A" w:rsidRPr="00196232">
        <w:rPr>
          <w:i/>
        </w:rPr>
        <w:t>h Thanh tra, giám sát ngân hàng</w:t>
      </w:r>
      <w:r w:rsidR="00A4049A" w:rsidRPr="00A734A7">
        <w:rPr>
          <w:i/>
        </w:rPr>
        <w:t>;</w:t>
      </w:r>
    </w:p>
    <w:p w:rsidR="009767E7" w:rsidRPr="00A734A7" w:rsidRDefault="00E6457F" w:rsidP="004A4DD3">
      <w:pPr>
        <w:keepNext/>
        <w:widowControl w:val="0"/>
        <w:spacing w:before="120" w:after="120" w:line="240" w:lineRule="atLeast"/>
        <w:ind w:firstLine="567"/>
        <w:jc w:val="both"/>
        <w:rPr>
          <w:b/>
          <w:i/>
        </w:rPr>
      </w:pPr>
      <w:r w:rsidRPr="00196232">
        <w:rPr>
          <w:i/>
        </w:rPr>
        <w:t xml:space="preserve">Thống đốc Ngân hàng Nhà nước ban hành Thông tư </w:t>
      </w:r>
      <w:r w:rsidR="009767E7" w:rsidRPr="00A734A7">
        <w:rPr>
          <w:i/>
        </w:rPr>
        <w:t xml:space="preserve">sửa đổi, bổ sung một số điều của </w:t>
      </w:r>
      <w:r w:rsidR="00196232" w:rsidRPr="00A734A7">
        <w:rPr>
          <w:i/>
        </w:rPr>
        <w:t>Thông tư số 03/2014/TT-NHNN ngày 23/01/2014 của Thống đốc Ngân hàng Nhà nước quy định về Quỹ bảo đảm an toàn hệ thông quỹ tín dụng nhân dân và</w:t>
      </w:r>
      <w:r w:rsidR="00196232" w:rsidRPr="00A734A7">
        <w:rPr>
          <w:b/>
          <w:i/>
        </w:rPr>
        <w:t xml:space="preserve"> </w:t>
      </w:r>
      <w:r w:rsidR="009767E7" w:rsidRPr="00A734A7">
        <w:rPr>
          <w:i/>
        </w:rPr>
        <w:t>Thông tư số 04/2015/TT-NHNN ngày 31/03/2015 của Thống đốc Ngân hàng Nhà nước quy định về quỹ tín dụng nhân dân</w:t>
      </w:r>
      <w:r w:rsidR="00E86C44" w:rsidRPr="00E86C44">
        <w:rPr>
          <w:i/>
        </w:rPr>
        <w:t>.</w:t>
      </w:r>
      <w:r w:rsidR="009767E7" w:rsidRPr="00A734A7">
        <w:rPr>
          <w:b/>
          <w:i/>
        </w:rPr>
        <w:t xml:space="preserve"> </w:t>
      </w:r>
    </w:p>
    <w:p w:rsidR="00FE685B" w:rsidRPr="00C54AA4" w:rsidRDefault="00FE685B" w:rsidP="004A4DD3">
      <w:pPr>
        <w:widowControl w:val="0"/>
        <w:spacing w:before="120" w:after="120" w:line="240" w:lineRule="atLeast"/>
        <w:ind w:firstLine="567"/>
        <w:jc w:val="both"/>
        <w:rPr>
          <w:b/>
          <w:bCs/>
        </w:rPr>
      </w:pPr>
      <w:bookmarkStart w:id="2" w:name="_GoBack"/>
      <w:bookmarkStart w:id="3" w:name="_Toc363156772"/>
      <w:bookmarkEnd w:id="2"/>
    </w:p>
    <w:p w:rsidR="0028012F" w:rsidRPr="00A734A7" w:rsidRDefault="0028012F" w:rsidP="004A4DD3">
      <w:pPr>
        <w:widowControl w:val="0"/>
        <w:spacing w:before="120" w:after="120" w:line="240" w:lineRule="atLeast"/>
        <w:ind w:firstLine="567"/>
        <w:jc w:val="both"/>
        <w:rPr>
          <w:b/>
        </w:rPr>
      </w:pPr>
      <w:r w:rsidRPr="00196232">
        <w:rPr>
          <w:b/>
          <w:bCs/>
        </w:rPr>
        <w:t xml:space="preserve">Điều </w:t>
      </w:r>
      <w:r w:rsidRPr="005A0FF7">
        <w:rPr>
          <w:b/>
          <w:bCs/>
        </w:rPr>
        <w:t>1</w:t>
      </w:r>
      <w:r w:rsidRPr="00196232">
        <w:rPr>
          <w:b/>
          <w:bCs/>
        </w:rPr>
        <w:t xml:space="preserve">. </w:t>
      </w:r>
      <w:r w:rsidRPr="00A734A7">
        <w:rPr>
          <w:b/>
        </w:rPr>
        <w:t xml:space="preserve">Sửa đổi </w:t>
      </w:r>
      <w:r w:rsidR="001A0556" w:rsidRPr="001A0556">
        <w:rPr>
          <w:b/>
        </w:rPr>
        <w:t>Đ</w:t>
      </w:r>
      <w:r w:rsidRPr="00A734A7">
        <w:rPr>
          <w:b/>
        </w:rPr>
        <w:t xml:space="preserve">iều </w:t>
      </w:r>
      <w:r w:rsidR="001A0556" w:rsidRPr="001A0556">
        <w:rPr>
          <w:b/>
        </w:rPr>
        <w:t xml:space="preserve">4 </w:t>
      </w:r>
      <w:r w:rsidRPr="00A734A7">
        <w:rPr>
          <w:b/>
        </w:rPr>
        <w:t xml:space="preserve">Thông tư số 03/2014/TT-NHNN ngày 23/01/2014 của Thống đốc Ngân hàng Nhà nước quy định về Quỹ bảo đảm an toàn hệ thông quỹ tín dụng nhân dân </w:t>
      </w:r>
    </w:p>
    <w:p w:rsidR="0028012F" w:rsidRPr="00A734A7" w:rsidRDefault="0028012F" w:rsidP="004A4DD3">
      <w:pPr>
        <w:widowControl w:val="0"/>
        <w:spacing w:before="120" w:after="120" w:line="240" w:lineRule="atLeast"/>
        <w:ind w:firstLine="567"/>
        <w:jc w:val="both"/>
      </w:pPr>
      <w:r w:rsidRPr="00A734A7">
        <w:t>Khoản 2 Điều 4 được sửa đổi như sau:</w:t>
      </w:r>
    </w:p>
    <w:p w:rsidR="0028012F" w:rsidRPr="0028012F" w:rsidRDefault="0028012F" w:rsidP="004A4DD3">
      <w:pPr>
        <w:widowControl w:val="0"/>
        <w:shd w:val="clear" w:color="auto" w:fill="FFFFFF"/>
        <w:spacing w:before="120" w:after="120" w:line="240" w:lineRule="atLeast"/>
        <w:ind w:firstLine="567"/>
        <w:jc w:val="both"/>
        <w:rPr>
          <w:b/>
          <w:i/>
        </w:rPr>
      </w:pPr>
      <w:r w:rsidRPr="00A734A7">
        <w:rPr>
          <w:rFonts w:eastAsia="Times New Roman"/>
          <w:i/>
          <w:noProof w:val="0"/>
          <w:color w:val="000000"/>
        </w:rPr>
        <w:t>“</w:t>
      </w:r>
      <w:r w:rsidRPr="0028012F">
        <w:rPr>
          <w:b/>
          <w:i/>
        </w:rPr>
        <w:t>Điều 4. Trích nộp Quỹ bảo toàn</w:t>
      </w:r>
    </w:p>
    <w:p w:rsidR="0028012F" w:rsidRPr="00777731" w:rsidRDefault="0028012F" w:rsidP="004A4DD3">
      <w:pPr>
        <w:widowControl w:val="0"/>
        <w:shd w:val="clear" w:color="auto" w:fill="FFFFFF"/>
        <w:spacing w:before="120" w:after="120" w:line="240" w:lineRule="atLeast"/>
        <w:ind w:firstLine="567"/>
        <w:jc w:val="both"/>
        <w:rPr>
          <w:rFonts w:eastAsia="Times New Roman"/>
          <w:noProof w:val="0"/>
          <w:color w:val="000000"/>
        </w:rPr>
      </w:pPr>
      <w:r w:rsidRPr="00777731">
        <w:rPr>
          <w:rFonts w:eastAsia="Times New Roman"/>
          <w:noProof w:val="0"/>
          <w:color w:val="000000"/>
        </w:rPr>
        <w:t>2. Mức phí trích nộp hàng năm bằng 0,08% dư nợ cho vay bình quân của năm liền kề trước kết thúc vào ngày 31/12 của ngân hàng hợp tác xã, quỹ tín dụng nhân dân.</w:t>
      </w:r>
    </w:p>
    <w:p w:rsidR="0028012F" w:rsidRPr="00777731" w:rsidRDefault="0028012F" w:rsidP="004A4DD3">
      <w:pPr>
        <w:widowControl w:val="0"/>
        <w:shd w:val="clear" w:color="auto" w:fill="FFFFFF"/>
        <w:spacing w:before="120" w:after="120" w:line="240" w:lineRule="atLeast"/>
        <w:ind w:firstLine="567"/>
        <w:jc w:val="both"/>
        <w:rPr>
          <w:rFonts w:eastAsia="Times New Roman"/>
          <w:noProof w:val="0"/>
          <w:color w:val="000000"/>
        </w:rPr>
      </w:pPr>
      <w:r w:rsidRPr="00777731">
        <w:rPr>
          <w:rFonts w:eastAsia="Times New Roman"/>
          <w:noProof w:val="0"/>
          <w:color w:val="000000"/>
        </w:rPr>
        <w:lastRenderedPageBreak/>
        <w:t>Dư nợ cho vay bình quân năm được tính bằng tổng dư nợ cho vay (nhóm 1 và nhóm 2 theo quy định về phân loại nợ của Ngân hàng Nhà nước Việt Nam) tại thời điểm cuối mỗi tháng trong năm chia cho số tháng phải tính thực tế. Riêng đối với ngân hàng hợp tác xã, số dư nợ cho vay nêu trên được loại trừ phần dư nợ cho vay điều hòa vốn đối với các quỹ tín dụng nhân dân thành viên.</w:t>
      </w:r>
    </w:p>
    <w:p w:rsidR="0028012F" w:rsidRPr="00777731" w:rsidRDefault="0028012F" w:rsidP="004A4DD3">
      <w:pPr>
        <w:widowControl w:val="0"/>
        <w:shd w:val="clear" w:color="auto" w:fill="FFFFFF"/>
        <w:spacing w:before="120" w:after="120" w:line="240" w:lineRule="atLeast"/>
        <w:ind w:firstLine="567"/>
        <w:jc w:val="both"/>
        <w:rPr>
          <w:rFonts w:eastAsia="Times New Roman"/>
          <w:noProof w:val="0"/>
          <w:color w:val="000000"/>
        </w:rPr>
      </w:pPr>
      <w:r w:rsidRPr="00777731">
        <w:rPr>
          <w:rFonts w:eastAsia="Times New Roman"/>
          <w:noProof w:val="0"/>
          <w:color w:val="000000"/>
        </w:rPr>
        <w:t xml:space="preserve">Khi tổng nguồn vốn hoạt động của Quỹ bảo toàn đạt </w:t>
      </w:r>
      <w:r w:rsidRPr="00A3750D">
        <w:rPr>
          <w:rFonts w:eastAsia="Times New Roman"/>
          <w:i/>
          <w:noProof w:val="0"/>
          <w:color w:val="000000"/>
        </w:rPr>
        <w:t xml:space="preserve">1,5% tổng tài sản </w:t>
      </w:r>
      <w:r w:rsidRPr="00777731">
        <w:rPr>
          <w:rFonts w:eastAsia="Times New Roman"/>
          <w:noProof w:val="0"/>
          <w:color w:val="000000"/>
        </w:rPr>
        <w:t>của hệ thống tổ chức tín dụng là hợp tác xã, Quỹ bảo toàn sẽ tạm thời ngừng thu phí tham gia của các thành viên và tiếp tục thu phí khi tổng nguồn vốn hoạt động của Quỹ bảo toàn thấp hơn mức nêu trên.</w:t>
      </w:r>
    </w:p>
    <w:p w:rsidR="0028012F" w:rsidRPr="00777731" w:rsidRDefault="0028012F" w:rsidP="004A4DD3">
      <w:pPr>
        <w:widowControl w:val="0"/>
        <w:shd w:val="clear" w:color="auto" w:fill="FFFFFF"/>
        <w:spacing w:before="120" w:after="120" w:line="240" w:lineRule="atLeast"/>
        <w:ind w:firstLine="567"/>
        <w:jc w:val="both"/>
      </w:pPr>
      <w:r w:rsidRPr="00777731">
        <w:rPr>
          <w:rFonts w:eastAsia="Times New Roman"/>
          <w:noProof w:val="0"/>
          <w:color w:val="000000"/>
        </w:rPr>
        <w:t>Số tiền trích nộp Quỹ bảo toàn được hạch toán vào chi phí hoạt động của ngân hàng hợp tác xã, quỹ tín dụng nhân dân”.</w:t>
      </w:r>
    </w:p>
    <w:p w:rsidR="009767E7" w:rsidRPr="00196232" w:rsidRDefault="009767E7" w:rsidP="004A4DD3">
      <w:pPr>
        <w:widowControl w:val="0"/>
        <w:spacing w:before="120" w:after="120" w:line="240" w:lineRule="atLeast"/>
        <w:ind w:firstLine="567"/>
        <w:jc w:val="both"/>
      </w:pPr>
      <w:r w:rsidRPr="00196232">
        <w:rPr>
          <w:b/>
          <w:bCs/>
        </w:rPr>
        <w:t xml:space="preserve">Điều </w:t>
      </w:r>
      <w:r w:rsidR="0028012F" w:rsidRPr="0028012F">
        <w:rPr>
          <w:b/>
          <w:bCs/>
        </w:rPr>
        <w:t>2</w:t>
      </w:r>
      <w:r w:rsidRPr="00196232">
        <w:rPr>
          <w:b/>
          <w:bCs/>
        </w:rPr>
        <w:t xml:space="preserve">. </w:t>
      </w:r>
      <w:r w:rsidRPr="00A734A7">
        <w:rPr>
          <w:b/>
        </w:rPr>
        <w:t xml:space="preserve">Sửa đổi, bổ sung một số điều của Thông tư số 04/2015/TT-NHNN ngày 31/03/2015 của Thống đốc Ngân hàng Nhà nước quy định về quỹ tín dụng nhân dân </w:t>
      </w:r>
    </w:p>
    <w:p w:rsidR="005A0FF7" w:rsidRPr="005A0FF7" w:rsidRDefault="009767E7" w:rsidP="004A4DD3">
      <w:pPr>
        <w:widowControl w:val="0"/>
        <w:spacing w:before="120" w:after="120" w:line="240" w:lineRule="atLeast"/>
        <w:ind w:firstLine="567"/>
        <w:jc w:val="both"/>
      </w:pPr>
      <w:r w:rsidRPr="00196232">
        <w:t xml:space="preserve">1. </w:t>
      </w:r>
      <w:r w:rsidR="005A0FF7" w:rsidRPr="005A0FF7">
        <w:t>Sửa đổi khoản 7 Điều 11 như sau:</w:t>
      </w:r>
    </w:p>
    <w:p w:rsidR="00CC6903" w:rsidRPr="00CC6903" w:rsidRDefault="00CC6903" w:rsidP="004A4DD3">
      <w:pPr>
        <w:tabs>
          <w:tab w:val="left" w:pos="-5387"/>
        </w:tabs>
        <w:spacing w:before="120" w:after="120" w:line="340" w:lineRule="exact"/>
        <w:ind w:firstLine="567"/>
        <w:jc w:val="both"/>
        <w:rPr>
          <w:b/>
        </w:rPr>
      </w:pPr>
      <w:r w:rsidRPr="00F11167">
        <w:t>“</w:t>
      </w:r>
      <w:r w:rsidRPr="0028012F">
        <w:rPr>
          <w:b/>
          <w:i/>
        </w:rPr>
        <w:t xml:space="preserve">Điều </w:t>
      </w:r>
      <w:r w:rsidRPr="00CC6903">
        <w:rPr>
          <w:b/>
          <w:i/>
        </w:rPr>
        <w:t>11</w:t>
      </w:r>
      <w:r w:rsidRPr="0028012F">
        <w:rPr>
          <w:b/>
          <w:i/>
        </w:rPr>
        <w:t xml:space="preserve">. </w:t>
      </w:r>
      <w:r w:rsidRPr="00CC6903">
        <w:rPr>
          <w:b/>
          <w:i/>
        </w:rPr>
        <w:t>Hồ sơ đề nghị cấp giấy phép</w:t>
      </w:r>
    </w:p>
    <w:p w:rsidR="005A0FF7" w:rsidRPr="00324B47" w:rsidRDefault="005A0FF7" w:rsidP="004A4DD3">
      <w:pPr>
        <w:widowControl w:val="0"/>
        <w:spacing w:before="120" w:after="120" w:line="240" w:lineRule="atLeast"/>
        <w:ind w:firstLine="567"/>
        <w:jc w:val="both"/>
      </w:pPr>
      <w:r w:rsidRPr="00324B47">
        <w:t>7. Bản sao giấy chứng minh nhân dân hoặc hộ chiếu (đối với thành viên là cá nhân, người đại diện của pháp nhân, hộ gia đình). Đối với thành viên là cán bộ, công chức</w:t>
      </w:r>
      <w:r w:rsidR="00CC6903" w:rsidRPr="00324B47">
        <w:t xml:space="preserve">, </w:t>
      </w:r>
      <w:r w:rsidR="00CC6903" w:rsidRPr="00324B47">
        <w:rPr>
          <w:i/>
        </w:rPr>
        <w:t>viên chức</w:t>
      </w:r>
      <w:r w:rsidRPr="00324B47">
        <w:t xml:space="preserve"> phải có thêm giấy xác nhận nơi công tác, bản sao quyết định tuyển dụng của cơ quan, đơn vị tuyển dụng.</w:t>
      </w:r>
    </w:p>
    <w:p w:rsidR="005A0FF7" w:rsidRPr="005A0FF7" w:rsidRDefault="003668F0" w:rsidP="007E6285">
      <w:pPr>
        <w:widowControl w:val="0"/>
        <w:spacing w:before="120" w:after="120" w:line="240" w:lineRule="atLeast"/>
        <w:ind w:firstLine="567"/>
        <w:jc w:val="both"/>
        <w:rPr>
          <w:lang w:val="sv-SE"/>
        </w:rPr>
      </w:pPr>
      <w:r>
        <w:rPr>
          <w:lang w:val="sv-SE"/>
        </w:rPr>
        <w:t>2</w:t>
      </w:r>
      <w:r w:rsidR="007E6285">
        <w:rPr>
          <w:lang w:val="sv-SE"/>
        </w:rPr>
        <w:t xml:space="preserve">. </w:t>
      </w:r>
      <w:r w:rsidR="00CC6903">
        <w:rPr>
          <w:lang w:val="sv-SE"/>
        </w:rPr>
        <w:t>Sửa đổi khoản 1</w:t>
      </w:r>
      <w:r w:rsidR="00C60324">
        <w:rPr>
          <w:lang w:val="sv-SE"/>
        </w:rPr>
        <w:t>, khoản 2</w:t>
      </w:r>
      <w:r w:rsidR="00CC6903">
        <w:rPr>
          <w:lang w:val="sv-SE"/>
        </w:rPr>
        <w:t xml:space="preserve"> Điều 31 như sau:</w:t>
      </w:r>
    </w:p>
    <w:p w:rsidR="00324B47" w:rsidRPr="00BD5B6B" w:rsidRDefault="00BD5B6B" w:rsidP="004A4DD3">
      <w:pPr>
        <w:widowControl w:val="0"/>
        <w:spacing w:before="120" w:after="120" w:line="240" w:lineRule="atLeast"/>
        <w:ind w:firstLine="567"/>
        <w:jc w:val="both"/>
        <w:rPr>
          <w:b/>
          <w:i/>
        </w:rPr>
      </w:pPr>
      <w:bookmarkStart w:id="4" w:name="_Toc364976621"/>
      <w:bookmarkStart w:id="5" w:name="_Toc368244997"/>
      <w:r w:rsidRPr="001A0556">
        <w:rPr>
          <w:lang w:val="sv-SE"/>
        </w:rPr>
        <w:t>“</w:t>
      </w:r>
      <w:r w:rsidR="00324B47" w:rsidRPr="00BD5B6B">
        <w:rPr>
          <w:b/>
          <w:i/>
        </w:rPr>
        <w:t>Điều 31. Điều kiện để trở thành thành viên</w:t>
      </w:r>
      <w:bookmarkEnd w:id="4"/>
      <w:bookmarkEnd w:id="5"/>
      <w:r w:rsidR="00324B47" w:rsidRPr="00BD5B6B">
        <w:rPr>
          <w:b/>
          <w:i/>
        </w:rPr>
        <w:t xml:space="preserve"> </w:t>
      </w:r>
    </w:p>
    <w:p w:rsidR="00324B47" w:rsidRPr="00BD5B6B" w:rsidRDefault="00324B47" w:rsidP="004A4DD3">
      <w:pPr>
        <w:widowControl w:val="0"/>
        <w:spacing w:before="120" w:after="120" w:line="240" w:lineRule="atLeast"/>
        <w:ind w:firstLine="567"/>
        <w:jc w:val="both"/>
      </w:pPr>
      <w:r w:rsidRPr="00BD5B6B">
        <w:t>1. Đối với cá nhân:</w:t>
      </w:r>
    </w:p>
    <w:p w:rsidR="007609F1" w:rsidRPr="00671EF6" w:rsidRDefault="007609F1" w:rsidP="004A4DD3">
      <w:pPr>
        <w:widowControl w:val="0"/>
        <w:spacing w:before="120" w:after="120" w:line="240" w:lineRule="atLeast"/>
        <w:ind w:firstLine="567"/>
        <w:jc w:val="both"/>
      </w:pPr>
      <w:r w:rsidRPr="007609F1">
        <w:t xml:space="preserve">a) Công dân Việt Nam đủ 18 tuổi trở lên, có năng lực hành vi dân sự đầy đủ, </w:t>
      </w:r>
      <w:r w:rsidR="00C54AA4" w:rsidRPr="00C54AA4">
        <w:rPr>
          <w:i/>
        </w:rPr>
        <w:t>đăng ký thường trú</w:t>
      </w:r>
      <w:r w:rsidRPr="007609F1">
        <w:t xml:space="preserve"> trên địa bàn hoạt động của quỹ tín dụng nhân dân</w:t>
      </w:r>
      <w:r w:rsidR="00671EF6" w:rsidRPr="00671EF6">
        <w:t>.</w:t>
      </w:r>
    </w:p>
    <w:p w:rsidR="00324B47" w:rsidRPr="00BD5B6B" w:rsidRDefault="00324B47" w:rsidP="004A4DD3">
      <w:pPr>
        <w:widowControl w:val="0"/>
        <w:spacing w:before="120" w:after="120" w:line="240" w:lineRule="atLeast"/>
        <w:ind w:firstLine="567"/>
        <w:jc w:val="both"/>
      </w:pPr>
      <w:r w:rsidRPr="00BD5B6B">
        <w:t>b) Cán bộ, công chức</w:t>
      </w:r>
      <w:r w:rsidR="002B36BD" w:rsidRPr="002B36BD">
        <w:t xml:space="preserve">, </w:t>
      </w:r>
      <w:r w:rsidR="002B36BD" w:rsidRPr="002B36BD">
        <w:rPr>
          <w:i/>
        </w:rPr>
        <w:t>viên chức</w:t>
      </w:r>
      <w:r w:rsidRPr="00BD5B6B">
        <w:t xml:space="preserve"> đang làm việc tại các tổ chức, cơ quan có trụ sở chính đóng trên địa bàn hoạt động của quỹ tín dụng nhân dân. Thành viên của quỹ tín dụng nhân dân là cán bộ, công chức</w:t>
      </w:r>
      <w:r w:rsidR="00BD5B6B" w:rsidRPr="00BD5B6B">
        <w:t xml:space="preserve">, </w:t>
      </w:r>
      <w:r w:rsidR="00BD5B6B" w:rsidRPr="00BD5B6B">
        <w:rPr>
          <w:i/>
        </w:rPr>
        <w:t>viên chức</w:t>
      </w:r>
      <w:r w:rsidRPr="00BD5B6B">
        <w:t xml:space="preserve"> không được giữ các chức danh Chủ tịch và thành viên Hội đồng quản trị; Trưởng ban và thành viên Ban kiểm soát; Giám đốc, Phó giám đốc; Kế toán trưởng và các chức danh chuyên môn nghiệp vụ khác trừ trường hợp quy định tại điểm e khoản 2 Điều 20 Thông tư này;</w:t>
      </w:r>
    </w:p>
    <w:p w:rsidR="00324B47" w:rsidRPr="00BD5B6B" w:rsidRDefault="00324B47" w:rsidP="004A4DD3">
      <w:pPr>
        <w:widowControl w:val="0"/>
        <w:spacing w:before="120" w:after="120" w:line="240" w:lineRule="atLeast"/>
        <w:ind w:firstLine="567"/>
        <w:jc w:val="both"/>
      </w:pPr>
      <w:r w:rsidRPr="00BD5B6B">
        <w:t xml:space="preserve">c) Không thuộc các đối tượng sau đây: </w:t>
      </w:r>
    </w:p>
    <w:p w:rsidR="00C60324" w:rsidRPr="001F4FAB" w:rsidRDefault="00324B47" w:rsidP="004A4DD3">
      <w:pPr>
        <w:widowControl w:val="0"/>
        <w:spacing w:before="120" w:after="120" w:line="240" w:lineRule="atLeast"/>
        <w:ind w:firstLine="567"/>
        <w:jc w:val="both"/>
      </w:pPr>
      <w:r w:rsidRPr="00BD5B6B">
        <w:t>(ii) Cán bộ, công chức</w:t>
      </w:r>
      <w:r w:rsidR="00BD5B6B" w:rsidRPr="00BD5B6B">
        <w:t xml:space="preserve">, </w:t>
      </w:r>
      <w:r w:rsidR="00BD5B6B" w:rsidRPr="00BD5B6B">
        <w:rPr>
          <w:i/>
        </w:rPr>
        <w:t>viên chức</w:t>
      </w:r>
      <w:r w:rsidRPr="00BD5B6B">
        <w:t xml:space="preserve"> làm việc ở những ngành, nghề có liên quan đến bí mật nhà nước theo quy định của pháp luật</w:t>
      </w:r>
      <w:r w:rsidR="00E37586" w:rsidRPr="00E37586">
        <w:t>.</w:t>
      </w:r>
    </w:p>
    <w:p w:rsidR="00C60324" w:rsidRPr="00C60324" w:rsidRDefault="00C60324" w:rsidP="00C60324">
      <w:pPr>
        <w:pStyle w:val="NormalWeb"/>
        <w:spacing w:before="0" w:beforeAutospacing="0" w:after="0" w:afterAutospacing="0" w:line="264" w:lineRule="auto"/>
        <w:ind w:firstLine="720"/>
        <w:jc w:val="both"/>
        <w:rPr>
          <w:bCs/>
          <w:sz w:val="28"/>
          <w:szCs w:val="28"/>
        </w:rPr>
      </w:pPr>
      <w:r w:rsidRPr="00C60324">
        <w:rPr>
          <w:bCs/>
          <w:sz w:val="28"/>
          <w:szCs w:val="28"/>
        </w:rPr>
        <w:t>2. Đối với hộ gia đình:</w:t>
      </w:r>
    </w:p>
    <w:p w:rsidR="00E37586" w:rsidRPr="00C60324" w:rsidRDefault="00C60324" w:rsidP="00C60324">
      <w:pPr>
        <w:pStyle w:val="NormalWeb"/>
        <w:spacing w:before="0" w:beforeAutospacing="0" w:after="0" w:afterAutospacing="0" w:line="264" w:lineRule="auto"/>
        <w:jc w:val="both"/>
      </w:pPr>
      <w:r w:rsidRPr="00C60324">
        <w:rPr>
          <w:bCs/>
          <w:sz w:val="28"/>
          <w:szCs w:val="28"/>
        </w:rPr>
        <w:tab/>
        <w:t xml:space="preserve">a) Là hộ gia đình có </w:t>
      </w:r>
      <w:r w:rsidRPr="00C60324">
        <w:rPr>
          <w:bCs/>
          <w:i/>
          <w:sz w:val="28"/>
          <w:szCs w:val="28"/>
        </w:rPr>
        <w:t>đăng ký</w:t>
      </w:r>
      <w:r w:rsidRPr="00C60324">
        <w:rPr>
          <w:bCs/>
          <w:sz w:val="28"/>
          <w:szCs w:val="28"/>
        </w:rPr>
        <w:t xml:space="preserve"> thường trú trên địa bàn hoạt động của quỹ tín dụng nhân dân; các thành viên trong hộ có chung tài sản để phục vụ sản xuất, kinh doanh dịch vụ của hộ gia đình</w:t>
      </w:r>
      <w:r w:rsidR="00E37586" w:rsidRPr="00E37586">
        <w:t>”</w:t>
      </w:r>
      <w:r w:rsidRPr="00C60324">
        <w:t>.</w:t>
      </w:r>
    </w:p>
    <w:p w:rsidR="00E37586" w:rsidRDefault="007E6285" w:rsidP="004A4DD3">
      <w:pPr>
        <w:widowControl w:val="0"/>
        <w:spacing w:before="120" w:after="120" w:line="240" w:lineRule="atLeast"/>
        <w:ind w:firstLine="567"/>
        <w:jc w:val="both"/>
        <w:rPr>
          <w:lang w:val="pt-BR"/>
        </w:rPr>
      </w:pPr>
      <w:r w:rsidRPr="007E6285">
        <w:lastRenderedPageBreak/>
        <w:t>3</w:t>
      </w:r>
      <w:r w:rsidR="009767E7" w:rsidRPr="00196232">
        <w:t xml:space="preserve">. </w:t>
      </w:r>
      <w:bookmarkStart w:id="6" w:name="_Toc364976631"/>
      <w:bookmarkStart w:id="7" w:name="_Toc368245007"/>
      <w:r w:rsidR="00E37586" w:rsidRPr="00E37586">
        <w:t xml:space="preserve">Sửa đổi khoản 1 </w:t>
      </w:r>
      <w:r w:rsidR="00E37586" w:rsidRPr="00DD6670">
        <w:rPr>
          <w:lang w:val="pt-BR"/>
        </w:rPr>
        <w:t>Điều 3</w:t>
      </w:r>
      <w:r w:rsidR="00E37586">
        <w:rPr>
          <w:lang w:val="pt-BR"/>
        </w:rPr>
        <w:t>6 như sau:</w:t>
      </w:r>
    </w:p>
    <w:p w:rsidR="00E37586" w:rsidRPr="005E40B4" w:rsidRDefault="00E37586" w:rsidP="004A4DD3">
      <w:pPr>
        <w:widowControl w:val="0"/>
        <w:spacing w:before="120" w:after="120" w:line="240" w:lineRule="atLeast"/>
        <w:ind w:firstLine="567"/>
        <w:jc w:val="both"/>
        <w:rPr>
          <w:b/>
          <w:i/>
          <w:lang w:val="pt-BR"/>
        </w:rPr>
      </w:pPr>
      <w:r>
        <w:rPr>
          <w:b/>
          <w:lang w:val="pt-BR"/>
        </w:rPr>
        <w:t>“</w:t>
      </w:r>
      <w:r w:rsidRPr="005E40B4">
        <w:rPr>
          <w:b/>
          <w:i/>
          <w:lang w:val="pt-BR"/>
        </w:rPr>
        <w:t>Điều 36. Huy động vốn</w:t>
      </w:r>
      <w:bookmarkEnd w:id="6"/>
      <w:bookmarkEnd w:id="7"/>
    </w:p>
    <w:p w:rsidR="00E37586" w:rsidRPr="005E40B4" w:rsidRDefault="00E37586" w:rsidP="004A4DD3">
      <w:pPr>
        <w:tabs>
          <w:tab w:val="left" w:pos="-6804"/>
        </w:tabs>
        <w:spacing w:before="120" w:after="120" w:line="264" w:lineRule="auto"/>
        <w:jc w:val="both"/>
        <w:rPr>
          <w:i/>
          <w:lang w:val="sv-SE"/>
        </w:rPr>
      </w:pPr>
      <w:r w:rsidRPr="005E40B4">
        <w:rPr>
          <w:i/>
          <w:lang w:val="pt-BR"/>
        </w:rPr>
        <w:tab/>
        <w:t>1.</w:t>
      </w:r>
      <w:r w:rsidRPr="005E40B4">
        <w:rPr>
          <w:b/>
          <w:i/>
          <w:lang w:val="pt-BR"/>
        </w:rPr>
        <w:t xml:space="preserve"> </w:t>
      </w:r>
      <w:r w:rsidRPr="005E40B4">
        <w:rPr>
          <w:i/>
          <w:lang w:val="sv-SE"/>
        </w:rPr>
        <w:t>Nhận tiền gửi:</w:t>
      </w:r>
    </w:p>
    <w:p w:rsidR="00E37586" w:rsidRPr="005E40B4" w:rsidRDefault="00E37586" w:rsidP="004A4DD3">
      <w:pPr>
        <w:tabs>
          <w:tab w:val="left" w:pos="-6804"/>
        </w:tabs>
        <w:spacing w:before="120" w:after="120" w:line="264" w:lineRule="auto"/>
        <w:jc w:val="both"/>
        <w:rPr>
          <w:i/>
          <w:lang w:val="sv-SE"/>
        </w:rPr>
      </w:pPr>
      <w:r w:rsidRPr="005E40B4">
        <w:rPr>
          <w:i/>
          <w:lang w:val="sv-SE"/>
        </w:rPr>
        <w:tab/>
        <w:t xml:space="preserve">a) Nhận tiền gửi không kỳ hạn, có kỳ hạn, tiền gửi tiết kiệm của thành </w:t>
      </w:r>
    </w:p>
    <w:p w:rsidR="00E37586" w:rsidRPr="005E40B4" w:rsidRDefault="00E37586" w:rsidP="004A4DD3">
      <w:pPr>
        <w:tabs>
          <w:tab w:val="left" w:pos="-6804"/>
        </w:tabs>
        <w:spacing w:before="120" w:after="120" w:line="264" w:lineRule="auto"/>
        <w:jc w:val="both"/>
        <w:rPr>
          <w:i/>
          <w:lang w:val="sv-SE"/>
        </w:rPr>
      </w:pPr>
      <w:r w:rsidRPr="005E40B4">
        <w:rPr>
          <w:i/>
          <w:lang w:val="sv-SE"/>
        </w:rPr>
        <w:t xml:space="preserve">viên, cá nhân khác bằng đồng Việt Nam. </w:t>
      </w:r>
    </w:p>
    <w:p w:rsidR="009F23B9" w:rsidRDefault="009F23B9" w:rsidP="004A4DD3">
      <w:pPr>
        <w:tabs>
          <w:tab w:val="left" w:pos="-6804"/>
        </w:tabs>
        <w:spacing w:before="120" w:after="120" w:line="264" w:lineRule="auto"/>
        <w:jc w:val="both"/>
        <w:rPr>
          <w:lang w:val="sv-SE"/>
        </w:rPr>
      </w:pPr>
      <w:r w:rsidRPr="005E40B4">
        <w:rPr>
          <w:i/>
          <w:lang w:val="sv-SE"/>
        </w:rPr>
        <w:tab/>
        <w:t>b) Nhận tiền gửi có kỳ hạn của tổ chức bằng đồng Việt Nam</w:t>
      </w:r>
      <w:r w:rsidR="002B2E1F">
        <w:rPr>
          <w:i/>
          <w:lang w:val="sv-SE"/>
        </w:rPr>
        <w:t xml:space="preserve"> theo quy định của pháp luật</w:t>
      </w:r>
      <w:r w:rsidR="005E40B4">
        <w:rPr>
          <w:lang w:val="sv-SE"/>
        </w:rPr>
        <w:t>”</w:t>
      </w:r>
      <w:r>
        <w:rPr>
          <w:lang w:val="sv-SE"/>
        </w:rPr>
        <w:t>.</w:t>
      </w:r>
    </w:p>
    <w:p w:rsidR="002666A5" w:rsidRPr="002666A5" w:rsidRDefault="002666A5" w:rsidP="002666A5">
      <w:pPr>
        <w:widowControl w:val="0"/>
        <w:spacing w:before="120" w:after="120" w:line="240" w:lineRule="atLeast"/>
        <w:ind w:firstLine="567"/>
        <w:jc w:val="both"/>
        <w:rPr>
          <w:lang w:val="sv-SE"/>
        </w:rPr>
      </w:pPr>
      <w:r>
        <w:rPr>
          <w:lang w:val="sv-SE"/>
        </w:rPr>
        <w:tab/>
      </w:r>
      <w:r w:rsidR="007E6285">
        <w:rPr>
          <w:lang w:val="sv-SE"/>
        </w:rPr>
        <w:t>4</w:t>
      </w:r>
      <w:r w:rsidRPr="00071478">
        <w:t xml:space="preserve">. </w:t>
      </w:r>
      <w:r w:rsidRPr="002666A5">
        <w:t xml:space="preserve">Sửa đổi khoản 5 Điều </w:t>
      </w:r>
      <w:r w:rsidR="007E6285" w:rsidRPr="007E6285">
        <w:rPr>
          <w:lang w:val="sv-SE"/>
        </w:rPr>
        <w:t>37</w:t>
      </w:r>
      <w:r w:rsidRPr="002666A5">
        <w:t xml:space="preserve"> như sau:</w:t>
      </w:r>
      <w:bookmarkStart w:id="8" w:name="_Toc364976632"/>
      <w:bookmarkStart w:id="9" w:name="_Toc368245008"/>
    </w:p>
    <w:p w:rsidR="002666A5" w:rsidRDefault="002666A5" w:rsidP="002666A5">
      <w:pPr>
        <w:widowControl w:val="0"/>
        <w:spacing w:before="120" w:after="120" w:line="240" w:lineRule="atLeast"/>
        <w:ind w:firstLine="720"/>
        <w:jc w:val="both"/>
        <w:rPr>
          <w:b/>
          <w:i/>
          <w:lang w:val="sv-SE"/>
        </w:rPr>
      </w:pPr>
      <w:r>
        <w:rPr>
          <w:b/>
          <w:lang w:val="pt-BR"/>
        </w:rPr>
        <w:t>“</w:t>
      </w:r>
      <w:r w:rsidRPr="002666A5">
        <w:rPr>
          <w:b/>
          <w:i/>
          <w:lang w:val="sv-SE"/>
        </w:rPr>
        <w:t xml:space="preserve">Điều 37. </w:t>
      </w:r>
      <w:bookmarkEnd w:id="8"/>
      <w:r w:rsidRPr="002666A5">
        <w:rPr>
          <w:b/>
          <w:i/>
          <w:lang w:val="sv-SE"/>
        </w:rPr>
        <w:t>Hoạt động cho vay</w:t>
      </w:r>
      <w:bookmarkEnd w:id="9"/>
      <w:r w:rsidRPr="002666A5">
        <w:rPr>
          <w:b/>
          <w:i/>
          <w:lang w:val="sv-SE"/>
        </w:rPr>
        <w:t xml:space="preserve"> </w:t>
      </w:r>
    </w:p>
    <w:p w:rsidR="00E62B48" w:rsidRDefault="002666A5" w:rsidP="00E62B48">
      <w:pPr>
        <w:widowControl w:val="0"/>
        <w:spacing w:before="120" w:after="120" w:line="240" w:lineRule="atLeast"/>
        <w:ind w:firstLine="720"/>
        <w:jc w:val="both"/>
        <w:rPr>
          <w:lang w:val="sv-SE"/>
        </w:rPr>
      </w:pPr>
      <w:r w:rsidRPr="0029081A">
        <w:rPr>
          <w:lang w:val="sv-SE"/>
        </w:rPr>
        <w:t xml:space="preserve">5. Quỹ tín dụng nhân dân cho vay các hộ nghèo không phải là thành viên, </w:t>
      </w:r>
      <w:r w:rsidRPr="00E62B48">
        <w:rPr>
          <w:i/>
          <w:lang w:val="sv-SE"/>
        </w:rPr>
        <w:t>đăng ký thường trú</w:t>
      </w:r>
      <w:r w:rsidRPr="0029081A">
        <w:rPr>
          <w:lang w:val="sv-SE"/>
        </w:rPr>
        <w:t xml:space="preserve"> trên địa bàn hoạt động của quỹ tín dụng nhân dân</w:t>
      </w:r>
      <w:r w:rsidRPr="008039EC">
        <w:rPr>
          <w:i/>
          <w:lang w:val="sv-SE"/>
        </w:rPr>
        <w:t xml:space="preserve">. </w:t>
      </w:r>
      <w:r w:rsidRPr="008039EC">
        <w:rPr>
          <w:lang w:val="sv-SE"/>
        </w:rPr>
        <w:t>Hộ nghèo phải nằm trong danh sách hộ nghèo do Uỷ ban nhân dân cấp huyện phê duyệt.</w:t>
      </w:r>
      <w:r w:rsidRPr="008039EC">
        <w:rPr>
          <w:i/>
          <w:lang w:val="sv-SE"/>
        </w:rPr>
        <w:t xml:space="preserve"> </w:t>
      </w:r>
      <w:r w:rsidRPr="0029081A">
        <w:rPr>
          <w:lang w:val="sv-SE"/>
        </w:rPr>
        <w:t>Quy trình, thủ tục, hồ sơ cho vay hộ nghèo thực hiện theo chế</w:t>
      </w:r>
      <w:r w:rsidRPr="00DD6670">
        <w:rPr>
          <w:lang w:val="sv-SE"/>
        </w:rPr>
        <w:t xml:space="preserve"> độ tín dụng hiện hành áp dụng </w:t>
      </w:r>
      <w:r w:rsidRPr="00820197">
        <w:rPr>
          <w:lang w:val="sv-SE"/>
        </w:rPr>
        <w:t xml:space="preserve">đối với thành viên. </w:t>
      </w:r>
    </w:p>
    <w:p w:rsidR="002666A5" w:rsidRPr="002666A5" w:rsidRDefault="007E6285" w:rsidP="00E62B48">
      <w:pPr>
        <w:widowControl w:val="0"/>
        <w:spacing w:before="120" w:after="120" w:line="240" w:lineRule="atLeast"/>
        <w:ind w:firstLine="720"/>
        <w:jc w:val="both"/>
        <w:rPr>
          <w:lang w:val="sv-SE"/>
        </w:rPr>
      </w:pPr>
      <w:r>
        <w:rPr>
          <w:lang w:val="sv-SE"/>
        </w:rPr>
        <w:t>5</w:t>
      </w:r>
      <w:r w:rsidR="009F23B9">
        <w:rPr>
          <w:lang w:val="sv-SE"/>
        </w:rPr>
        <w:t>.</w:t>
      </w:r>
      <w:r w:rsidR="0029661B">
        <w:rPr>
          <w:lang w:val="sv-SE"/>
        </w:rPr>
        <w:t>Sửa đổi</w:t>
      </w:r>
      <w:r w:rsidR="006274A0" w:rsidRPr="006274A0">
        <w:t xml:space="preserve"> k</w:t>
      </w:r>
      <w:r w:rsidR="00E16D26" w:rsidRPr="00E16D26">
        <w:t xml:space="preserve">hoản </w:t>
      </w:r>
      <w:r w:rsidR="006274A0" w:rsidRPr="006274A0">
        <w:t>3</w:t>
      </w:r>
      <w:r w:rsidR="00E16D26" w:rsidRPr="00E16D26">
        <w:t xml:space="preserve"> </w:t>
      </w:r>
      <w:r w:rsidR="009767E7" w:rsidRPr="00196232">
        <w:t xml:space="preserve">Điều </w:t>
      </w:r>
      <w:r w:rsidR="00B41C59" w:rsidRPr="00A734A7">
        <w:t>40</w:t>
      </w:r>
      <w:r w:rsidR="009767E7" w:rsidRPr="00196232">
        <w:t xml:space="preserve"> như sau:</w:t>
      </w:r>
    </w:p>
    <w:p w:rsidR="002666A5" w:rsidRPr="002666A5" w:rsidRDefault="002666A5" w:rsidP="002666A5">
      <w:pPr>
        <w:tabs>
          <w:tab w:val="left" w:pos="-6804"/>
        </w:tabs>
        <w:spacing w:before="120" w:after="120" w:line="264" w:lineRule="auto"/>
        <w:jc w:val="both"/>
        <w:rPr>
          <w:b/>
          <w:i/>
          <w:lang w:val="sv-SE"/>
        </w:rPr>
      </w:pPr>
      <w:r>
        <w:rPr>
          <w:lang w:val="sv-SE"/>
        </w:rPr>
        <w:tab/>
      </w:r>
      <w:r w:rsidR="00F11167" w:rsidRPr="00F11167">
        <w:t>“</w:t>
      </w:r>
      <w:r w:rsidR="00F11167" w:rsidRPr="0028012F">
        <w:rPr>
          <w:b/>
          <w:i/>
        </w:rPr>
        <w:t>Điều 40. Quyền của Quỹ tín dụng nhân dân</w:t>
      </w:r>
    </w:p>
    <w:p w:rsidR="002666A5" w:rsidRPr="001F4FAB" w:rsidRDefault="002666A5" w:rsidP="00E62B48">
      <w:pPr>
        <w:tabs>
          <w:tab w:val="left" w:pos="-6804"/>
        </w:tabs>
        <w:spacing w:before="120" w:after="120" w:line="264" w:lineRule="auto"/>
        <w:jc w:val="both"/>
        <w:rPr>
          <w:lang w:val="sv-SE"/>
        </w:rPr>
      </w:pPr>
      <w:r>
        <w:rPr>
          <w:b/>
          <w:i/>
          <w:lang w:val="sv-SE"/>
        </w:rPr>
        <w:tab/>
      </w:r>
      <w:r w:rsidR="00F11167" w:rsidRPr="00F11167">
        <w:t>“</w:t>
      </w:r>
      <w:r w:rsidR="00F11167" w:rsidRPr="006274A0">
        <w:rPr>
          <w:i/>
        </w:rPr>
        <w:t>3</w:t>
      </w:r>
      <w:r w:rsidR="00E16D26" w:rsidRPr="006274A0">
        <w:rPr>
          <w:i/>
        </w:rPr>
        <w:t xml:space="preserve">. </w:t>
      </w:r>
      <w:r w:rsidR="00F11167" w:rsidRPr="006274A0">
        <w:rPr>
          <w:i/>
        </w:rPr>
        <w:t>Được Ngân hàng Hợp tác xã h</w:t>
      </w:r>
      <w:r w:rsidR="00E16D26" w:rsidRPr="006274A0">
        <w:rPr>
          <w:i/>
          <w:lang w:val="sv-SE"/>
        </w:rPr>
        <w:t xml:space="preserve">ỗ </w:t>
      </w:r>
      <w:r w:rsidR="00E16D26" w:rsidRPr="006274A0">
        <w:rPr>
          <w:i/>
          <w:color w:val="000000"/>
        </w:rPr>
        <w:t xml:space="preserve">trợ trong việc thực hiện kiểm toán nội bộ khi </w:t>
      </w:r>
      <w:r w:rsidR="00913CDB" w:rsidRPr="006274A0">
        <w:rPr>
          <w:i/>
          <w:color w:val="000000"/>
        </w:rPr>
        <w:t xml:space="preserve">có </w:t>
      </w:r>
      <w:r w:rsidR="00E16D26" w:rsidRPr="006274A0">
        <w:rPr>
          <w:i/>
          <w:color w:val="000000"/>
        </w:rPr>
        <w:t>yêu cầu</w:t>
      </w:r>
      <w:r w:rsidR="00F11167" w:rsidRPr="00F11167">
        <w:rPr>
          <w:color w:val="000000"/>
        </w:rPr>
        <w:t>”</w:t>
      </w:r>
      <w:r w:rsidR="00E16D26" w:rsidRPr="002C024E">
        <w:t>.</w:t>
      </w:r>
    </w:p>
    <w:p w:rsidR="00E62B48" w:rsidRPr="001F4FAB" w:rsidRDefault="00E62B48" w:rsidP="00E62B48">
      <w:pPr>
        <w:tabs>
          <w:tab w:val="left" w:pos="-6804"/>
        </w:tabs>
        <w:spacing w:before="120" w:after="120" w:line="264" w:lineRule="auto"/>
        <w:jc w:val="both"/>
        <w:rPr>
          <w:lang w:val="sv-SE"/>
        </w:rPr>
      </w:pPr>
      <w:r w:rsidRPr="001F4FAB">
        <w:rPr>
          <w:lang w:val="sv-SE"/>
        </w:rPr>
        <w:tab/>
      </w:r>
      <w:r w:rsidR="007E6285" w:rsidRPr="001F4FAB">
        <w:rPr>
          <w:lang w:val="sv-SE"/>
        </w:rPr>
        <w:t>6</w:t>
      </w:r>
      <w:r w:rsidRPr="001F4FAB">
        <w:rPr>
          <w:lang w:val="sv-SE"/>
        </w:rPr>
        <w:t>. Sửa đổi</w:t>
      </w:r>
      <w:r w:rsidR="005D7ED0" w:rsidRPr="001F4FAB">
        <w:rPr>
          <w:lang w:val="sv-SE"/>
        </w:rPr>
        <w:t xml:space="preserve"> </w:t>
      </w:r>
      <w:r w:rsidRPr="001F4FAB">
        <w:rPr>
          <w:lang w:val="sv-SE"/>
        </w:rPr>
        <w:t>khoản 3</w:t>
      </w:r>
      <w:r w:rsidR="005D7ED0" w:rsidRPr="001F4FAB">
        <w:rPr>
          <w:lang w:val="sv-SE"/>
        </w:rPr>
        <w:t xml:space="preserve"> và bổ sung khoản 4</w:t>
      </w:r>
      <w:r w:rsidRPr="001F4FAB">
        <w:rPr>
          <w:lang w:val="sv-SE"/>
        </w:rPr>
        <w:t xml:space="preserve"> Điều 45 như sau:</w:t>
      </w:r>
    </w:p>
    <w:p w:rsidR="00E62B48" w:rsidRPr="00615812" w:rsidRDefault="00E62B48" w:rsidP="00E62B48">
      <w:pPr>
        <w:widowControl w:val="0"/>
        <w:spacing w:before="120" w:after="120" w:line="240" w:lineRule="atLeast"/>
        <w:ind w:firstLine="720"/>
        <w:jc w:val="both"/>
        <w:rPr>
          <w:b/>
          <w:i/>
          <w:lang w:val="sv-SE"/>
        </w:rPr>
      </w:pPr>
      <w:r w:rsidRPr="00E62B48">
        <w:rPr>
          <w:lang w:val="sv-SE"/>
        </w:rPr>
        <w:t>“</w:t>
      </w:r>
      <w:r w:rsidRPr="00615812">
        <w:rPr>
          <w:b/>
          <w:i/>
          <w:lang w:val="sv-SE"/>
        </w:rPr>
        <w:t>Điều 45. Quy định chung</w:t>
      </w:r>
    </w:p>
    <w:p w:rsidR="005D7ED0" w:rsidRDefault="00E62B48" w:rsidP="00E62B48">
      <w:pPr>
        <w:widowControl w:val="0"/>
        <w:spacing w:before="120" w:after="120" w:line="240" w:lineRule="atLeast"/>
        <w:ind w:firstLine="720"/>
        <w:jc w:val="both"/>
        <w:rPr>
          <w:lang w:val="sv-SE"/>
        </w:rPr>
      </w:pPr>
      <w:r w:rsidRPr="00365323">
        <w:rPr>
          <w:lang w:val="sv-SE"/>
        </w:rPr>
        <w:t xml:space="preserve">3. Việc chuyển tiếp đối với quỹ tín dụng nhân dân không đảm bảo các quy định về địa bàn hoạt động; tỷ lệ vốn góp tối đa của một thành viên; thành viên </w:t>
      </w:r>
      <w:r w:rsidRPr="00365323">
        <w:rPr>
          <w:i/>
          <w:lang w:val="sv-SE"/>
        </w:rPr>
        <w:t xml:space="preserve">đăng ký thường trú </w:t>
      </w:r>
      <w:r w:rsidRPr="00365323">
        <w:rPr>
          <w:lang w:val="sv-SE"/>
        </w:rPr>
        <w:t>ngoài địa bàn; tổng mức nhận tiền gửi từ thành viên thực hiện theo quy định tại các Điều 47, 48, 49 và 50 Thông tư này</w:t>
      </w:r>
      <w:r w:rsidR="005D7ED0">
        <w:rPr>
          <w:lang w:val="sv-SE"/>
        </w:rPr>
        <w:t>.</w:t>
      </w:r>
    </w:p>
    <w:p w:rsidR="00E62B48" w:rsidRPr="00E62B48" w:rsidRDefault="005D7ED0" w:rsidP="00E62B48">
      <w:pPr>
        <w:widowControl w:val="0"/>
        <w:spacing w:before="120" w:after="120" w:line="240" w:lineRule="atLeast"/>
        <w:ind w:firstLine="720"/>
        <w:jc w:val="both"/>
        <w:rPr>
          <w:lang w:val="sv-SE"/>
        </w:rPr>
      </w:pPr>
      <w:r>
        <w:rPr>
          <w:lang w:val="sv-SE"/>
        </w:rPr>
        <w:t xml:space="preserve">4. </w:t>
      </w:r>
      <w:r w:rsidR="00ED309D">
        <w:rPr>
          <w:lang w:val="sv-SE"/>
        </w:rPr>
        <w:t>Quỹ tín dụng nhân dân</w:t>
      </w:r>
      <w:r w:rsidR="00770FCB">
        <w:rPr>
          <w:lang w:val="sv-SE"/>
        </w:rPr>
        <w:t xml:space="preserve"> thống nhất ý kiến của các thành viên và thông qua tại Đại hội thành viên về việc</w:t>
      </w:r>
      <w:r w:rsidR="00742CF9">
        <w:rPr>
          <w:lang w:val="sv-SE"/>
        </w:rPr>
        <w:t xml:space="preserve"> điều chuyển vốn góp thường xuyên</w:t>
      </w:r>
      <w:r w:rsidR="00AB0B2D">
        <w:rPr>
          <w:lang w:val="sv-SE"/>
        </w:rPr>
        <w:t xml:space="preserve"> theo quy định tại khoản 3 Thông tư số 08/2005/TT-NHNN ngày 30/12/2005 và khoản 2 Thông tư số 06/2007/TT-NHNN ngày 06/11/2007</w:t>
      </w:r>
      <w:r w:rsidR="00E700BF">
        <w:rPr>
          <w:lang w:val="sv-SE"/>
        </w:rPr>
        <w:t xml:space="preserve"> của Ngân hàng Nhà nước Việt Nam hướng dẫn thực hiện một số điều của Nghị định số 48/2001/NĐ-CP ngày 13/8/2001 và Nghị định số 69/2005/NĐ-CP ngày 26/5/2005 của Chính phủ quy định</w:t>
      </w:r>
      <w:r w:rsidR="00286ADE">
        <w:rPr>
          <w:lang w:val="sv-SE"/>
        </w:rPr>
        <w:t xml:space="preserve"> về tổ chức và hoạt động của quỹ tín dụng nhân dân thành vốn góp xác lập tư cách thành viên hoặc vốn góp thường niên theo quy định tại </w:t>
      </w:r>
      <w:r w:rsidR="00FB24C2">
        <w:rPr>
          <w:lang w:val="sv-SE"/>
        </w:rPr>
        <w:t>Thông tư này</w:t>
      </w:r>
      <w:r w:rsidR="00365323">
        <w:rPr>
          <w:lang w:val="sv-SE"/>
        </w:rPr>
        <w:t>”</w:t>
      </w:r>
      <w:r w:rsidR="00E62B48" w:rsidRPr="00E62B48">
        <w:rPr>
          <w:lang w:val="sv-SE"/>
        </w:rPr>
        <w:t>.</w:t>
      </w:r>
    </w:p>
    <w:p w:rsidR="00365323" w:rsidRPr="00365323" w:rsidRDefault="007E6285" w:rsidP="00365323">
      <w:pPr>
        <w:widowControl w:val="0"/>
        <w:spacing w:before="120" w:after="120" w:line="240" w:lineRule="atLeast"/>
        <w:ind w:firstLine="720"/>
        <w:jc w:val="both"/>
        <w:rPr>
          <w:lang w:val="sv-SE"/>
        </w:rPr>
      </w:pPr>
      <w:r>
        <w:rPr>
          <w:lang w:val="sv-SE"/>
        </w:rPr>
        <w:t>7</w:t>
      </w:r>
      <w:r w:rsidR="00365323" w:rsidRPr="00365323">
        <w:rPr>
          <w:lang w:val="sv-SE"/>
        </w:rPr>
        <w:t>. Sửa đổi khoản 1 Điều 46 như sau:</w:t>
      </w:r>
    </w:p>
    <w:p w:rsidR="00365323" w:rsidRPr="00615812" w:rsidRDefault="00365323" w:rsidP="00365323">
      <w:pPr>
        <w:widowControl w:val="0"/>
        <w:spacing w:before="120" w:after="120" w:line="240" w:lineRule="atLeast"/>
        <w:ind w:firstLine="720"/>
        <w:jc w:val="both"/>
        <w:rPr>
          <w:i/>
          <w:lang w:val="sv-SE"/>
        </w:rPr>
      </w:pPr>
      <w:r w:rsidRPr="00365323">
        <w:rPr>
          <w:lang w:val="sv-SE"/>
        </w:rPr>
        <w:t>“</w:t>
      </w:r>
      <w:r w:rsidRPr="00615812">
        <w:rPr>
          <w:b/>
          <w:i/>
          <w:lang w:val="sv-SE"/>
        </w:rPr>
        <w:t>Điều</w:t>
      </w:r>
      <w:r w:rsidRPr="00615812">
        <w:rPr>
          <w:i/>
          <w:lang w:val="sv-SE"/>
        </w:rPr>
        <w:t xml:space="preserve"> </w:t>
      </w:r>
      <w:r w:rsidRPr="00615812">
        <w:rPr>
          <w:b/>
          <w:i/>
          <w:lang w:val="sv-SE"/>
        </w:rPr>
        <w:t>46. Trách nhiệm của quỹ tín dụng nhân dân</w:t>
      </w:r>
      <w:r w:rsidRPr="00615812">
        <w:rPr>
          <w:i/>
          <w:lang w:val="sv-SE"/>
        </w:rPr>
        <w:t xml:space="preserve"> </w:t>
      </w:r>
    </w:p>
    <w:p w:rsidR="00CA479D" w:rsidRDefault="00365323" w:rsidP="00CA479D">
      <w:pPr>
        <w:tabs>
          <w:tab w:val="left" w:pos="7083"/>
        </w:tabs>
        <w:spacing w:line="300" w:lineRule="auto"/>
        <w:ind w:firstLine="720"/>
        <w:jc w:val="both"/>
        <w:rPr>
          <w:lang w:val="sv-SE"/>
        </w:rPr>
      </w:pPr>
      <w:r w:rsidRPr="00DD6670">
        <w:rPr>
          <w:lang w:val="sv-SE"/>
        </w:rPr>
        <w:t xml:space="preserve">1. </w:t>
      </w:r>
      <w:r>
        <w:rPr>
          <w:lang w:val="sv-SE"/>
        </w:rPr>
        <w:t>T</w:t>
      </w:r>
      <w:r w:rsidRPr="00DD6670">
        <w:rPr>
          <w:lang w:val="sv-SE"/>
        </w:rPr>
        <w:t xml:space="preserve">ại thời điểm Thông tư này có hiệu lực thi hành, </w:t>
      </w:r>
      <w:r>
        <w:rPr>
          <w:lang w:val="sv-SE"/>
        </w:rPr>
        <w:t>q</w:t>
      </w:r>
      <w:r w:rsidRPr="00DD6670">
        <w:rPr>
          <w:lang w:val="sv-SE"/>
        </w:rPr>
        <w:t>uỹ tín dụng nhân dân chưa đảm bảo các quy định về địa bàn hoạt động</w:t>
      </w:r>
      <w:r>
        <w:rPr>
          <w:lang w:val="sv-SE"/>
        </w:rPr>
        <w:t>,</w:t>
      </w:r>
      <w:r w:rsidRPr="00DD6670">
        <w:rPr>
          <w:lang w:val="sv-SE"/>
        </w:rPr>
        <w:t xml:space="preserve"> tỷ lệ góp vốn của một thành </w:t>
      </w:r>
      <w:r w:rsidRPr="00DD6670">
        <w:rPr>
          <w:lang w:val="sv-SE"/>
        </w:rPr>
        <w:lastRenderedPageBreak/>
        <w:t>viên</w:t>
      </w:r>
      <w:r>
        <w:rPr>
          <w:lang w:val="sv-SE"/>
        </w:rPr>
        <w:t>,</w:t>
      </w:r>
      <w:r w:rsidRPr="00DD6670">
        <w:rPr>
          <w:lang w:val="sv-SE"/>
        </w:rPr>
        <w:t xml:space="preserve"> thành viên</w:t>
      </w:r>
      <w:r>
        <w:rPr>
          <w:lang w:val="sv-SE"/>
        </w:rPr>
        <w:t xml:space="preserve"> </w:t>
      </w:r>
      <w:r w:rsidRPr="00CA479D">
        <w:rPr>
          <w:i/>
          <w:lang w:val="sv-SE"/>
        </w:rPr>
        <w:t>đăng ký thường trú</w:t>
      </w:r>
      <w:r>
        <w:rPr>
          <w:lang w:val="sv-SE"/>
        </w:rPr>
        <w:t xml:space="preserve"> ngoài địa bàn,</w:t>
      </w:r>
      <w:r w:rsidRPr="00DD6670">
        <w:rPr>
          <w:lang w:val="sv-SE"/>
        </w:rPr>
        <w:t xml:space="preserve"> </w:t>
      </w:r>
      <w:r>
        <w:rPr>
          <w:lang w:val="sv-SE"/>
        </w:rPr>
        <w:t xml:space="preserve">tổng mức nhận </w:t>
      </w:r>
      <w:r w:rsidRPr="00DD6670">
        <w:rPr>
          <w:lang w:val="sv-SE"/>
        </w:rPr>
        <w:t>tiền gửi</w:t>
      </w:r>
      <w:r>
        <w:rPr>
          <w:lang w:val="sv-SE"/>
        </w:rPr>
        <w:t xml:space="preserve"> từ</w:t>
      </w:r>
      <w:r w:rsidRPr="00DD6670">
        <w:rPr>
          <w:lang w:val="sv-SE"/>
        </w:rPr>
        <w:t xml:space="preserve"> thành viên </w:t>
      </w:r>
      <w:r>
        <w:rPr>
          <w:lang w:val="sv-SE"/>
        </w:rPr>
        <w:t xml:space="preserve">tại Thông tư này </w:t>
      </w:r>
      <w:r w:rsidRPr="00DD6670">
        <w:rPr>
          <w:lang w:val="sv-SE"/>
        </w:rPr>
        <w:t xml:space="preserve">phải xây dựng các </w:t>
      </w:r>
      <w:r>
        <w:rPr>
          <w:lang w:val="sv-SE"/>
        </w:rPr>
        <w:t>phương án</w:t>
      </w:r>
      <w:r w:rsidRPr="00DD6670">
        <w:rPr>
          <w:lang w:val="sv-SE"/>
        </w:rPr>
        <w:t xml:space="preserve"> </w:t>
      </w:r>
      <w:r w:rsidRPr="00DF4A58">
        <w:rPr>
          <w:lang w:val="sv-SE"/>
        </w:rPr>
        <w:t xml:space="preserve">xử lý </w:t>
      </w:r>
      <w:r>
        <w:rPr>
          <w:lang w:val="sv-SE"/>
        </w:rPr>
        <w:t>và chủ động tổ chức thực hiện các biện pháp xử lý để tuân thủ đúng quy định.</w:t>
      </w:r>
    </w:p>
    <w:p w:rsidR="00E62B48" w:rsidRPr="00365323" w:rsidRDefault="007E6285" w:rsidP="00CA479D">
      <w:pPr>
        <w:tabs>
          <w:tab w:val="left" w:pos="7083"/>
        </w:tabs>
        <w:spacing w:line="300" w:lineRule="auto"/>
        <w:ind w:firstLine="720"/>
        <w:jc w:val="both"/>
        <w:rPr>
          <w:lang w:val="sv-SE"/>
        </w:rPr>
      </w:pPr>
      <w:r>
        <w:rPr>
          <w:lang w:val="sv-SE"/>
        </w:rPr>
        <w:t>8</w:t>
      </w:r>
      <w:r w:rsidR="002666A5" w:rsidRPr="002666A5">
        <w:t xml:space="preserve">. </w:t>
      </w:r>
      <w:r w:rsidR="00395D9F" w:rsidRPr="00395D9F">
        <w:rPr>
          <w:lang w:val="sv-SE"/>
        </w:rPr>
        <w:t>Sửa đổi</w:t>
      </w:r>
      <w:r w:rsidR="0026365B" w:rsidRPr="00A734A7">
        <w:t xml:space="preserve"> khoản 5</w:t>
      </w:r>
      <w:r w:rsidR="009767E7" w:rsidRPr="00196232">
        <w:t xml:space="preserve"> Điều </w:t>
      </w:r>
      <w:r w:rsidR="0026365B" w:rsidRPr="00A734A7">
        <w:t>47</w:t>
      </w:r>
      <w:r w:rsidR="009767E7" w:rsidRPr="00196232">
        <w:t xml:space="preserve"> như sau:</w:t>
      </w:r>
    </w:p>
    <w:p w:rsidR="00E62B48" w:rsidRPr="001F4FAB" w:rsidRDefault="00E62B48" w:rsidP="00E62B48">
      <w:pPr>
        <w:tabs>
          <w:tab w:val="left" w:pos="-6804"/>
        </w:tabs>
        <w:spacing w:before="120" w:after="120" w:line="264" w:lineRule="auto"/>
        <w:jc w:val="both"/>
        <w:rPr>
          <w:b/>
          <w:bCs/>
          <w:i/>
          <w:lang w:val="sv-SE"/>
        </w:rPr>
      </w:pPr>
      <w:r w:rsidRPr="00365323">
        <w:rPr>
          <w:lang w:val="sv-SE"/>
        </w:rPr>
        <w:tab/>
      </w:r>
      <w:r w:rsidR="009767E7" w:rsidRPr="00196232">
        <w:rPr>
          <w:b/>
          <w:bCs/>
        </w:rPr>
        <w:t>“</w:t>
      </w:r>
      <w:r w:rsidR="00913CDB" w:rsidRPr="0028012F">
        <w:rPr>
          <w:b/>
          <w:bCs/>
          <w:i/>
        </w:rPr>
        <w:t>Điều 47. Quỹ định chuyển tiếp đối với địa bàn hoạt động</w:t>
      </w:r>
    </w:p>
    <w:p w:rsidR="0026365B" w:rsidRPr="002F0B18" w:rsidRDefault="00E62B48" w:rsidP="00E62B48">
      <w:pPr>
        <w:tabs>
          <w:tab w:val="left" w:pos="-6804"/>
        </w:tabs>
        <w:spacing w:before="120" w:after="120" w:line="264" w:lineRule="auto"/>
        <w:jc w:val="both"/>
        <w:rPr>
          <w:rFonts w:eastAsia="Courier New"/>
          <w:color w:val="000000"/>
          <w:lang w:eastAsia="vi-VN"/>
        </w:rPr>
      </w:pPr>
      <w:r w:rsidRPr="001F4FAB">
        <w:rPr>
          <w:b/>
          <w:bCs/>
          <w:i/>
          <w:lang w:val="sv-SE"/>
        </w:rPr>
        <w:tab/>
      </w:r>
      <w:r w:rsidR="0026365B" w:rsidRPr="002F0B18">
        <w:rPr>
          <w:rFonts w:eastAsia="Courier New"/>
          <w:color w:val="000000"/>
          <w:lang w:eastAsia="vi-VN"/>
        </w:rPr>
        <w:t>5. Sau thời điểm Thông tư này có hiệu lực thi hành, quỹ tín dụng nhân dân có địa bàn hoạt độ</w:t>
      </w:r>
      <w:r w:rsidR="0026365B" w:rsidRPr="002F0B18">
        <w:rPr>
          <w:rFonts w:eastAsia="Courier New"/>
          <w:lang w:eastAsia="vi-VN"/>
        </w:rPr>
        <w:t>ng tại các xã không liền kề xã nơi đặt trụ sở chính do</w:t>
      </w:r>
      <w:r w:rsidR="0026365B" w:rsidRPr="002F0B18">
        <w:rPr>
          <w:rFonts w:eastAsia="Courier New"/>
          <w:i/>
          <w:lang w:eastAsia="vi-VN"/>
        </w:rPr>
        <w:t xml:space="preserve"> điều chỉnh địa giới hành chính, </w:t>
      </w:r>
      <w:r w:rsidR="0026365B" w:rsidRPr="002F0B18">
        <w:rPr>
          <w:rFonts w:eastAsia="Courier New"/>
          <w:color w:val="000000"/>
          <w:lang w:eastAsia="vi-VN"/>
        </w:rPr>
        <w:t>phải xây dựng phương án xử lý, trong đó tối thiểu có các nội dung sau:</w:t>
      </w:r>
    </w:p>
    <w:p w:rsidR="0026365B" w:rsidRPr="002F0B18" w:rsidRDefault="0026365B" w:rsidP="004A4DD3">
      <w:pPr>
        <w:widowControl w:val="0"/>
        <w:spacing w:before="120" w:after="120" w:line="240" w:lineRule="atLeast"/>
        <w:ind w:firstLine="567"/>
        <w:jc w:val="both"/>
        <w:rPr>
          <w:rFonts w:eastAsia="Courier New"/>
          <w:color w:val="000000"/>
          <w:lang w:eastAsia="vi-VN"/>
        </w:rPr>
      </w:pPr>
      <w:r w:rsidRPr="002F0B18">
        <w:rPr>
          <w:rFonts w:eastAsia="Courier New"/>
          <w:color w:val="000000"/>
          <w:lang w:eastAsia="vi-VN"/>
        </w:rPr>
        <w:t>a) Thực trạng về địa bàn hoạt động liên xã của quỹ tín dụng nhân dân;</w:t>
      </w:r>
    </w:p>
    <w:p w:rsidR="0026365B" w:rsidRPr="002F0B18" w:rsidRDefault="0026365B" w:rsidP="004A4DD3">
      <w:pPr>
        <w:widowControl w:val="0"/>
        <w:spacing w:before="120" w:after="120" w:line="240" w:lineRule="atLeast"/>
        <w:ind w:firstLine="567"/>
        <w:jc w:val="both"/>
        <w:rPr>
          <w:rFonts w:eastAsia="Courier New"/>
          <w:color w:val="000000"/>
          <w:lang w:eastAsia="vi-VN"/>
        </w:rPr>
      </w:pPr>
      <w:r w:rsidRPr="002F0B18">
        <w:rPr>
          <w:rFonts w:eastAsia="Courier New"/>
          <w:color w:val="000000"/>
          <w:lang w:eastAsia="vi-VN"/>
        </w:rPr>
        <w:t>b) Mức độ đáp ứng đối với từng điều kiện được hoạt động liên xã theo quy định tại khoản 3 Điều 8 Thông tư này;</w:t>
      </w:r>
    </w:p>
    <w:p w:rsidR="009767E7" w:rsidRPr="001F4FAB" w:rsidRDefault="0026365B" w:rsidP="004A4DD3">
      <w:pPr>
        <w:widowControl w:val="0"/>
        <w:spacing w:before="120" w:after="120" w:line="240" w:lineRule="atLeast"/>
        <w:ind w:firstLine="567"/>
        <w:jc w:val="both"/>
      </w:pPr>
      <w:r w:rsidRPr="002F0B18">
        <w:rPr>
          <w:rFonts w:eastAsia="Courier New"/>
          <w:color w:val="000000"/>
          <w:lang w:eastAsia="vi-VN"/>
        </w:rPr>
        <w:t xml:space="preserve">c) Kế hoạch, biện pháp xử lý, kể cả tổ chức lại dưới hình thức chia, tách theo quy định của pháp luật và cam kết thực hiện để đảm bảo sau thời hạn tối đa 36 tháng kể từ ngày </w:t>
      </w:r>
      <w:r w:rsidR="006646E4" w:rsidRPr="002F0B18">
        <w:rPr>
          <w:i/>
          <w:color w:val="000000"/>
          <w:shd w:val="clear" w:color="auto" w:fill="FFFFFF"/>
        </w:rPr>
        <w:t>Nghị quyết của cấp có thẩm quyền về việc điều</w:t>
      </w:r>
      <w:r w:rsidRPr="002F0B18">
        <w:rPr>
          <w:i/>
          <w:color w:val="000000"/>
          <w:shd w:val="clear" w:color="auto" w:fill="FFFFFF"/>
        </w:rPr>
        <w:t xml:space="preserve"> chỉnh địa giớ</w:t>
      </w:r>
      <w:r w:rsidR="004F3D59" w:rsidRPr="002F0B18">
        <w:rPr>
          <w:i/>
          <w:color w:val="000000"/>
          <w:shd w:val="clear" w:color="auto" w:fill="FFFFFF"/>
        </w:rPr>
        <w:t>i hành chính trên địa bàn</w:t>
      </w:r>
      <w:r w:rsidRPr="002F0B18">
        <w:rPr>
          <w:i/>
          <w:color w:val="000000"/>
          <w:shd w:val="clear" w:color="auto" w:fill="FFFFFF"/>
        </w:rPr>
        <w:t xml:space="preserve"> </w:t>
      </w:r>
      <w:r w:rsidR="006646E4" w:rsidRPr="002F0B18">
        <w:rPr>
          <w:i/>
          <w:color w:val="000000"/>
          <w:shd w:val="clear" w:color="auto" w:fill="FFFFFF"/>
        </w:rPr>
        <w:t>có hiệu lực thi hành</w:t>
      </w:r>
      <w:r w:rsidR="006646E4" w:rsidRPr="002F0B18">
        <w:rPr>
          <w:color w:val="000000"/>
          <w:shd w:val="clear" w:color="auto" w:fill="FFFFFF"/>
        </w:rPr>
        <w:t xml:space="preserve"> </w:t>
      </w:r>
      <w:r w:rsidRPr="002F0B18">
        <w:rPr>
          <w:rFonts w:eastAsia="Courier New"/>
          <w:color w:val="000000"/>
          <w:lang w:eastAsia="vi-VN"/>
        </w:rPr>
        <w:t>không còn địa bàn hoạt động tại các xã không liền kề</w:t>
      </w:r>
      <w:r w:rsidR="009767E7" w:rsidRPr="002F0B18">
        <w:t>”.</w:t>
      </w:r>
    </w:p>
    <w:p w:rsidR="00CA479D" w:rsidRPr="00EF0B4B" w:rsidRDefault="007E6285" w:rsidP="00EF0B4B">
      <w:pPr>
        <w:widowControl w:val="0"/>
        <w:spacing w:before="120" w:after="120" w:line="240" w:lineRule="atLeast"/>
        <w:ind w:firstLine="567"/>
        <w:jc w:val="both"/>
        <w:rPr>
          <w:rFonts w:eastAsia="Courier New"/>
          <w:color w:val="000000"/>
          <w:lang w:eastAsia="vi-VN"/>
        </w:rPr>
      </w:pPr>
      <w:r w:rsidRPr="001F4FAB">
        <w:rPr>
          <w:rFonts w:eastAsia="Courier New"/>
          <w:color w:val="000000"/>
          <w:lang w:eastAsia="vi-VN"/>
        </w:rPr>
        <w:t>9</w:t>
      </w:r>
      <w:r w:rsidR="00CA479D" w:rsidRPr="00EF0B4B">
        <w:rPr>
          <w:rFonts w:eastAsia="Courier New"/>
          <w:color w:val="000000"/>
          <w:lang w:eastAsia="vi-VN"/>
        </w:rPr>
        <w:t>. Sửa đổi Điều 48 như sau:</w:t>
      </w:r>
    </w:p>
    <w:p w:rsidR="00CA479D" w:rsidRPr="00615812" w:rsidRDefault="00EF0B4B" w:rsidP="00EF0B4B">
      <w:pPr>
        <w:widowControl w:val="0"/>
        <w:spacing w:before="120" w:after="120" w:line="240" w:lineRule="atLeast"/>
        <w:ind w:firstLine="567"/>
        <w:jc w:val="both"/>
        <w:rPr>
          <w:rFonts w:eastAsia="Courier New"/>
          <w:b/>
          <w:i/>
          <w:color w:val="000000"/>
          <w:lang w:eastAsia="vi-VN"/>
        </w:rPr>
      </w:pPr>
      <w:r w:rsidRPr="00EF0B4B">
        <w:rPr>
          <w:rFonts w:eastAsia="Courier New"/>
          <w:color w:val="000000"/>
          <w:lang w:eastAsia="vi-VN"/>
        </w:rPr>
        <w:t>“</w:t>
      </w:r>
      <w:r w:rsidR="00CA479D" w:rsidRPr="00615812">
        <w:rPr>
          <w:rFonts w:eastAsia="Courier New"/>
          <w:b/>
          <w:i/>
          <w:color w:val="000000"/>
          <w:lang w:eastAsia="vi-VN"/>
        </w:rPr>
        <w:t>Điều 48. Quy định chuyển tiếp đối với thành viên đăng ký thường trú ngoài địa bàn</w:t>
      </w:r>
    </w:p>
    <w:p w:rsidR="00CA479D" w:rsidRPr="00EF0B4B" w:rsidRDefault="00CA479D" w:rsidP="00EF0B4B">
      <w:pPr>
        <w:widowControl w:val="0"/>
        <w:spacing w:before="120" w:after="120" w:line="240" w:lineRule="atLeast"/>
        <w:ind w:firstLine="567"/>
        <w:jc w:val="both"/>
        <w:rPr>
          <w:rFonts w:eastAsia="Courier New"/>
          <w:color w:val="000000"/>
          <w:lang w:eastAsia="vi-VN"/>
        </w:rPr>
      </w:pPr>
      <w:r w:rsidRPr="00EF0B4B">
        <w:rPr>
          <w:rFonts w:eastAsia="Courier New"/>
          <w:color w:val="000000"/>
          <w:lang w:eastAsia="vi-VN"/>
        </w:rPr>
        <w:tab/>
        <w:t xml:space="preserve">Tại thời điểm Thông tư này có hiệu lực thi hành, quỹ tín dụng nhân dân có thành viên cá nhân không </w:t>
      </w:r>
      <w:r w:rsidR="00EF0B4B" w:rsidRPr="00EF0B4B">
        <w:rPr>
          <w:rFonts w:eastAsia="Courier New"/>
          <w:i/>
          <w:color w:val="000000"/>
          <w:lang w:eastAsia="vi-VN"/>
        </w:rPr>
        <w:t>đăng ký</w:t>
      </w:r>
      <w:r w:rsidR="00EF0B4B" w:rsidRPr="00EF0B4B">
        <w:rPr>
          <w:rFonts w:eastAsia="Courier New"/>
          <w:color w:val="000000"/>
          <w:lang w:eastAsia="vi-VN"/>
        </w:rPr>
        <w:t xml:space="preserve"> </w:t>
      </w:r>
      <w:r w:rsidRPr="00EF0B4B">
        <w:rPr>
          <w:rFonts w:eastAsia="Courier New"/>
          <w:color w:val="000000"/>
          <w:lang w:eastAsia="vi-VN"/>
        </w:rPr>
        <w:t>thường trú trên địa bàn hoạt động của quỹ tín dụng nhân dân theo quy định tại điểm a khoản 1 Điều 31 Thông tư này phải xây dựng phương án xử lý, trong đó tối thiểu phải có những nội dung sau:</w:t>
      </w:r>
    </w:p>
    <w:p w:rsidR="007E6285" w:rsidRPr="007E6285" w:rsidRDefault="00CA479D" w:rsidP="00EF0B4B">
      <w:pPr>
        <w:widowControl w:val="0"/>
        <w:spacing w:before="120" w:after="120" w:line="240" w:lineRule="atLeast"/>
        <w:ind w:firstLine="567"/>
        <w:jc w:val="both"/>
        <w:rPr>
          <w:rFonts w:eastAsia="Courier New"/>
          <w:color w:val="000000"/>
          <w:lang w:eastAsia="vi-VN"/>
        </w:rPr>
      </w:pPr>
      <w:r w:rsidRPr="00EF0B4B">
        <w:rPr>
          <w:rFonts w:eastAsia="Courier New"/>
          <w:color w:val="000000"/>
          <w:lang w:eastAsia="vi-VN"/>
        </w:rPr>
        <w:t xml:space="preserve"> </w:t>
      </w:r>
      <w:r w:rsidRPr="00EF0B4B">
        <w:rPr>
          <w:rFonts w:eastAsia="Courier New"/>
          <w:color w:val="000000"/>
          <w:lang w:eastAsia="vi-VN"/>
        </w:rPr>
        <w:tab/>
        <w:t xml:space="preserve">1. Số lượng thành viên không </w:t>
      </w:r>
      <w:r w:rsidR="00EF0B4B" w:rsidRPr="00EF0B4B">
        <w:rPr>
          <w:rFonts w:eastAsia="Courier New"/>
          <w:i/>
          <w:color w:val="000000"/>
          <w:lang w:eastAsia="vi-VN"/>
        </w:rPr>
        <w:t>đăng ký</w:t>
      </w:r>
      <w:r w:rsidR="00EF0B4B" w:rsidRPr="00EF0B4B">
        <w:rPr>
          <w:rFonts w:eastAsia="Courier New"/>
          <w:color w:val="000000"/>
          <w:lang w:eastAsia="vi-VN"/>
        </w:rPr>
        <w:t xml:space="preserve"> </w:t>
      </w:r>
      <w:r w:rsidRPr="00EF0B4B">
        <w:rPr>
          <w:rFonts w:eastAsia="Courier New"/>
          <w:color w:val="000000"/>
          <w:lang w:eastAsia="vi-VN"/>
        </w:rPr>
        <w:t>thường trú trên địa bàn hoạt động của quỹ tín dụng nhân dân.</w:t>
      </w:r>
    </w:p>
    <w:p w:rsidR="007E6285" w:rsidRPr="007E6285" w:rsidRDefault="00CA479D" w:rsidP="004A4DD3">
      <w:pPr>
        <w:widowControl w:val="0"/>
        <w:spacing w:before="120" w:after="120" w:line="240" w:lineRule="atLeast"/>
        <w:ind w:firstLine="567"/>
        <w:jc w:val="both"/>
        <w:rPr>
          <w:rFonts w:eastAsia="Courier New"/>
          <w:color w:val="000000"/>
          <w:lang w:eastAsia="vi-VN"/>
        </w:rPr>
      </w:pPr>
      <w:r w:rsidRPr="00EF0B4B">
        <w:rPr>
          <w:rFonts w:eastAsia="Courier New"/>
          <w:color w:val="000000"/>
          <w:lang w:eastAsia="vi-VN"/>
        </w:rPr>
        <w:t xml:space="preserve">2. Tổng mức vốn góp và mức vốn góp của từng thành viên không </w:t>
      </w:r>
      <w:r w:rsidR="00EF0B4B" w:rsidRPr="00EF0B4B">
        <w:rPr>
          <w:rFonts w:eastAsia="Courier New"/>
          <w:i/>
          <w:color w:val="000000"/>
          <w:lang w:eastAsia="vi-VN"/>
        </w:rPr>
        <w:t>đăng ký</w:t>
      </w:r>
      <w:r w:rsidR="00EF0B4B" w:rsidRPr="00EF0B4B">
        <w:rPr>
          <w:rFonts w:eastAsia="Courier New"/>
          <w:color w:val="000000"/>
          <w:lang w:eastAsia="vi-VN"/>
        </w:rPr>
        <w:t xml:space="preserve"> </w:t>
      </w:r>
      <w:r w:rsidRPr="00EF0B4B">
        <w:rPr>
          <w:rFonts w:eastAsia="Courier New"/>
          <w:color w:val="000000"/>
          <w:lang w:eastAsia="vi-VN"/>
        </w:rPr>
        <w:t>thường trú trên địa bàn hoạt động của quỹ tín dụng nhân dân.</w:t>
      </w:r>
    </w:p>
    <w:p w:rsidR="00615812" w:rsidRPr="001F4FAB" w:rsidRDefault="00CA479D" w:rsidP="004A4DD3">
      <w:pPr>
        <w:widowControl w:val="0"/>
        <w:spacing w:before="120" w:after="120" w:line="240" w:lineRule="atLeast"/>
        <w:ind w:firstLine="567"/>
        <w:jc w:val="both"/>
        <w:rPr>
          <w:rFonts w:eastAsia="Courier New"/>
          <w:color w:val="000000"/>
          <w:lang w:eastAsia="vi-VN"/>
        </w:rPr>
      </w:pPr>
      <w:r w:rsidRPr="00EF0B4B">
        <w:rPr>
          <w:rFonts w:eastAsia="Courier New"/>
          <w:color w:val="000000"/>
          <w:lang w:eastAsia="vi-VN"/>
        </w:rPr>
        <w:t>3. Kế hoạch, biện pháp xử lý (bao gồm cả việc chuyển nhượng, chấm dứt tư cách thành viên) và cam kết thực hiện để đảm bảo sau thời hạn tối đa 12 tháng kể từ ngày Thông tư này có hiệu lực thi hành không có thành viên không thường trú trên địa bàn hoạt động của quỹ tín dụng nhân dân.</w:t>
      </w:r>
    </w:p>
    <w:p w:rsidR="001F4FAB" w:rsidRPr="001F4FAB" w:rsidRDefault="001F4FAB" w:rsidP="004A4DD3">
      <w:pPr>
        <w:widowControl w:val="0"/>
        <w:spacing w:before="120" w:after="120" w:line="240" w:lineRule="atLeast"/>
        <w:ind w:firstLine="567"/>
        <w:jc w:val="both"/>
        <w:rPr>
          <w:rFonts w:eastAsia="Courier New"/>
          <w:color w:val="000000"/>
          <w:lang w:eastAsia="vi-VN"/>
        </w:rPr>
      </w:pPr>
      <w:r w:rsidRPr="001F4FAB">
        <w:rPr>
          <w:rFonts w:eastAsia="Courier New"/>
          <w:color w:val="000000"/>
          <w:lang w:eastAsia="vi-VN"/>
        </w:rPr>
        <w:t>10. Sửa đổi Điều 52 như sau:</w:t>
      </w:r>
    </w:p>
    <w:p w:rsidR="001F4FAB" w:rsidRPr="00781296" w:rsidRDefault="00781296" w:rsidP="00781296">
      <w:pPr>
        <w:widowControl w:val="0"/>
        <w:spacing w:before="120" w:after="120" w:line="240" w:lineRule="atLeast"/>
        <w:ind w:firstLine="567"/>
        <w:jc w:val="both"/>
        <w:rPr>
          <w:rFonts w:eastAsia="Courier New"/>
          <w:b/>
          <w:i/>
          <w:color w:val="000000"/>
          <w:lang w:eastAsia="vi-VN"/>
        </w:rPr>
      </w:pPr>
      <w:r w:rsidRPr="00781296">
        <w:rPr>
          <w:rFonts w:eastAsia="Courier New"/>
          <w:b/>
          <w:i/>
          <w:color w:val="000000"/>
          <w:lang w:eastAsia="vi-VN"/>
        </w:rPr>
        <w:t>‟</w:t>
      </w:r>
      <w:r w:rsidR="001F4FAB" w:rsidRPr="00781296">
        <w:rPr>
          <w:rFonts w:eastAsia="Courier New"/>
          <w:b/>
          <w:i/>
          <w:color w:val="000000"/>
          <w:lang w:eastAsia="vi-VN"/>
        </w:rPr>
        <w:t>Điều 52. Trách nhiệm của các đơn vị liên quan</w:t>
      </w:r>
    </w:p>
    <w:p w:rsidR="001F4FAB" w:rsidRPr="007D50BE" w:rsidRDefault="001F4FAB" w:rsidP="00781296">
      <w:pPr>
        <w:pStyle w:val="NormalWeb"/>
        <w:spacing w:before="0" w:beforeAutospacing="0" w:after="0" w:afterAutospacing="0" w:line="300" w:lineRule="auto"/>
        <w:ind w:firstLine="567"/>
        <w:jc w:val="both"/>
        <w:rPr>
          <w:bCs/>
          <w:sz w:val="28"/>
          <w:szCs w:val="28"/>
          <w:lang w:val="sv-SE"/>
        </w:rPr>
      </w:pPr>
      <w:r w:rsidRPr="007D50BE">
        <w:rPr>
          <w:bCs/>
          <w:sz w:val="28"/>
          <w:szCs w:val="28"/>
          <w:lang w:val="sv-SE"/>
        </w:rPr>
        <w:t>1. Cơ quan Thanh tra, giám sát ngân hàng:</w:t>
      </w:r>
    </w:p>
    <w:p w:rsidR="001F4FAB" w:rsidRDefault="001F4FAB" w:rsidP="0029661B">
      <w:pPr>
        <w:pStyle w:val="NormalWeb"/>
        <w:spacing w:before="0" w:beforeAutospacing="0" w:after="0" w:afterAutospacing="0" w:line="300" w:lineRule="auto"/>
        <w:ind w:firstLine="567"/>
        <w:jc w:val="both"/>
        <w:rPr>
          <w:bCs/>
          <w:sz w:val="28"/>
          <w:szCs w:val="28"/>
          <w:lang w:val="sv-SE"/>
        </w:rPr>
      </w:pPr>
      <w:r w:rsidRPr="007D50BE">
        <w:rPr>
          <w:bCs/>
          <w:sz w:val="28"/>
          <w:szCs w:val="28"/>
          <w:lang w:val="sv-SE"/>
        </w:rPr>
        <w:t>a) Đầu mối tiếp n</w:t>
      </w:r>
      <w:r>
        <w:rPr>
          <w:bCs/>
          <w:sz w:val="28"/>
          <w:szCs w:val="28"/>
          <w:lang w:val="sv-SE"/>
        </w:rPr>
        <w:t>hận báo cáo của Ngân hàng Nhà nước chi nhánh theo quy định tại các điểm b, điểm d khoản 2 Điều này và theo quy định của pháp</w:t>
      </w:r>
      <w:r w:rsidR="0029661B">
        <w:rPr>
          <w:bCs/>
          <w:sz w:val="28"/>
          <w:szCs w:val="28"/>
          <w:lang w:val="sv-SE"/>
        </w:rPr>
        <w:t xml:space="preserve"> </w:t>
      </w:r>
      <w:r>
        <w:rPr>
          <w:bCs/>
          <w:sz w:val="28"/>
          <w:szCs w:val="28"/>
          <w:lang w:val="sv-SE"/>
        </w:rPr>
        <w:t>luật;</w:t>
      </w:r>
    </w:p>
    <w:p w:rsidR="001F4FAB" w:rsidRPr="00E93337" w:rsidRDefault="001F4FAB" w:rsidP="00781296">
      <w:pPr>
        <w:spacing w:line="300" w:lineRule="auto"/>
        <w:ind w:firstLine="567"/>
        <w:jc w:val="both"/>
        <w:rPr>
          <w:lang w:val="sv-SE"/>
        </w:rPr>
      </w:pPr>
      <w:r>
        <w:rPr>
          <w:bCs/>
          <w:lang w:val="sv-SE"/>
        </w:rPr>
        <w:lastRenderedPageBreak/>
        <w:t xml:space="preserve">b) </w:t>
      </w:r>
      <w:r w:rsidRPr="00E93337">
        <w:rPr>
          <w:lang w:val="sv-SE"/>
        </w:rPr>
        <w:t>Thanh tra, giám sát</w:t>
      </w:r>
      <w:r>
        <w:rPr>
          <w:lang w:val="sv-SE"/>
        </w:rPr>
        <w:t>, xử lý đối với các hành vi vi phạm của</w:t>
      </w:r>
      <w:r w:rsidRPr="00E93337">
        <w:rPr>
          <w:lang w:val="sv-SE"/>
        </w:rPr>
        <w:t xml:space="preserve"> quỹ tín dụng nhân dân trên địa bàn địa bàn tỉnh, thành phố </w:t>
      </w:r>
      <w:r>
        <w:rPr>
          <w:lang w:val="sv-SE"/>
        </w:rPr>
        <w:t xml:space="preserve">nơi </w:t>
      </w:r>
      <w:r w:rsidRPr="00E93337">
        <w:rPr>
          <w:lang w:val="sv-SE"/>
        </w:rPr>
        <w:t>có Cục thanh tra, giám sát ngân hàng trong việc thực hiện các quy định tại Thông tư này</w:t>
      </w:r>
      <w:r>
        <w:rPr>
          <w:lang w:val="sv-SE"/>
        </w:rPr>
        <w:t xml:space="preserve"> và các quy định của pháp luật có liên quan;</w:t>
      </w:r>
    </w:p>
    <w:p w:rsidR="001F4FAB" w:rsidRPr="006C4A05" w:rsidRDefault="001F4FAB" w:rsidP="00781296">
      <w:pPr>
        <w:pStyle w:val="NormalWeb"/>
        <w:spacing w:before="0" w:beforeAutospacing="0" w:after="0" w:afterAutospacing="0" w:line="300" w:lineRule="auto"/>
        <w:ind w:firstLine="567"/>
        <w:jc w:val="both"/>
        <w:rPr>
          <w:bCs/>
          <w:sz w:val="28"/>
          <w:szCs w:val="28"/>
          <w:lang w:val="sv-SE"/>
        </w:rPr>
      </w:pPr>
      <w:r w:rsidRPr="006C4A05">
        <w:rPr>
          <w:bCs/>
          <w:sz w:val="28"/>
          <w:szCs w:val="28"/>
          <w:lang w:val="sv-SE"/>
        </w:rPr>
        <w:t xml:space="preserve">c) </w:t>
      </w:r>
      <w:r w:rsidRPr="006C4A05">
        <w:rPr>
          <w:sz w:val="28"/>
          <w:szCs w:val="28"/>
          <w:lang w:val="sv-SE"/>
        </w:rPr>
        <w:t xml:space="preserve">Chỉ đạo, hướng dẫn, giám sát, kiểm tra quỹ tín dụng nhân dân đặt trụ sở chính nơi có Cục thanh tra, giám sát ngân hàng trong việc thực hiện quy định về chuyển tiếp và xử lý sau chuyển tiếp </w:t>
      </w:r>
      <w:r>
        <w:rPr>
          <w:sz w:val="28"/>
          <w:szCs w:val="28"/>
          <w:lang w:val="sv-SE"/>
        </w:rPr>
        <w:t>tại các Điều 46, 47</w:t>
      </w:r>
      <w:r w:rsidRPr="006C4A05">
        <w:rPr>
          <w:sz w:val="28"/>
          <w:szCs w:val="28"/>
          <w:lang w:val="sv-SE"/>
        </w:rPr>
        <w:t xml:space="preserve"> và Điều 51 Thông tư này</w:t>
      </w:r>
      <w:r>
        <w:rPr>
          <w:sz w:val="28"/>
          <w:szCs w:val="28"/>
          <w:lang w:val="sv-SE"/>
        </w:rPr>
        <w:t>;</w:t>
      </w:r>
    </w:p>
    <w:p w:rsidR="001F4FAB" w:rsidRDefault="001F4FAB" w:rsidP="00781296">
      <w:pPr>
        <w:pStyle w:val="NormalWeb"/>
        <w:spacing w:before="0" w:beforeAutospacing="0" w:after="0" w:afterAutospacing="0" w:line="300" w:lineRule="auto"/>
        <w:ind w:firstLine="567"/>
        <w:jc w:val="both"/>
        <w:rPr>
          <w:bCs/>
          <w:sz w:val="28"/>
          <w:szCs w:val="28"/>
          <w:lang w:val="sv-SE"/>
        </w:rPr>
      </w:pPr>
      <w:r>
        <w:rPr>
          <w:bCs/>
          <w:sz w:val="28"/>
          <w:szCs w:val="28"/>
          <w:lang w:val="sv-SE"/>
        </w:rPr>
        <w:t>d) Chủ trì phối hợp với các Vụ, Cục thuộc Ngân hàng Nhà nước trình Thống đốc Ngân hàng Nhà nước xem xét các vấn đề có liên quan đến việc thành lập, tổ chức và hoạt động của quỹ tín dụng nhân dân.</w:t>
      </w:r>
    </w:p>
    <w:p w:rsidR="001F4FAB" w:rsidRPr="00820197" w:rsidRDefault="001F4FAB" w:rsidP="00781296">
      <w:pPr>
        <w:pStyle w:val="NormalWeb"/>
        <w:spacing w:before="0" w:beforeAutospacing="0" w:after="0" w:afterAutospacing="0" w:line="300" w:lineRule="auto"/>
        <w:ind w:firstLine="567"/>
        <w:jc w:val="both"/>
        <w:rPr>
          <w:sz w:val="28"/>
          <w:szCs w:val="28"/>
          <w:lang w:val="sv-SE"/>
        </w:rPr>
      </w:pPr>
      <w:r>
        <w:rPr>
          <w:bCs/>
          <w:sz w:val="28"/>
          <w:szCs w:val="28"/>
          <w:lang w:val="sv-SE"/>
        </w:rPr>
        <w:t>2</w:t>
      </w:r>
      <w:r w:rsidRPr="00DD6670">
        <w:rPr>
          <w:bCs/>
          <w:sz w:val="28"/>
          <w:szCs w:val="28"/>
          <w:lang w:val="sv-SE"/>
        </w:rPr>
        <w:t>. Ngân hàng Nhà nước chi nhánh</w:t>
      </w:r>
      <w:r>
        <w:rPr>
          <w:bCs/>
          <w:sz w:val="28"/>
          <w:szCs w:val="28"/>
          <w:lang w:val="sv-SE"/>
        </w:rPr>
        <w:t xml:space="preserve"> tỉnh, thành phố trực thuộc Trung ương</w:t>
      </w:r>
      <w:r w:rsidRPr="00820197">
        <w:rPr>
          <w:sz w:val="28"/>
          <w:szCs w:val="28"/>
          <w:lang w:val="sv-SE"/>
        </w:rPr>
        <w:t>:</w:t>
      </w:r>
    </w:p>
    <w:p w:rsidR="001F4FAB" w:rsidRPr="00E93337" w:rsidRDefault="001F4FAB" w:rsidP="00781296">
      <w:pPr>
        <w:spacing w:line="300" w:lineRule="auto"/>
        <w:ind w:firstLine="567"/>
        <w:jc w:val="both"/>
        <w:rPr>
          <w:lang w:val="sv-SE"/>
        </w:rPr>
      </w:pPr>
      <w:r w:rsidRPr="00E93337">
        <w:rPr>
          <w:lang w:val="sv-SE"/>
        </w:rPr>
        <w:t>a) Quản lý</w:t>
      </w:r>
      <w:r>
        <w:rPr>
          <w:lang w:val="sv-SE"/>
        </w:rPr>
        <w:t xml:space="preserve">, </w:t>
      </w:r>
      <w:r w:rsidRPr="00E93337">
        <w:rPr>
          <w:lang w:val="sv-SE"/>
        </w:rPr>
        <w:t>thanh tra, giám sát</w:t>
      </w:r>
      <w:r>
        <w:rPr>
          <w:lang w:val="sv-SE"/>
        </w:rPr>
        <w:t>, xử lý đối với các hành vi vi phạm của</w:t>
      </w:r>
      <w:r w:rsidRPr="00E93337">
        <w:rPr>
          <w:lang w:val="sv-SE"/>
        </w:rPr>
        <w:t xml:space="preserve"> quỹ tín dụng nhân dân trên địa bàn tỉnh, thành phố </w:t>
      </w:r>
      <w:r>
        <w:rPr>
          <w:lang w:val="sv-SE"/>
        </w:rPr>
        <w:t xml:space="preserve">nơi </w:t>
      </w:r>
      <w:r w:rsidRPr="00E93337">
        <w:rPr>
          <w:lang w:val="sv-SE"/>
        </w:rPr>
        <w:t>không có Cục thanh tra, giám sát ngân hàng trong việc thực hiệ</w:t>
      </w:r>
      <w:r>
        <w:rPr>
          <w:lang w:val="sv-SE"/>
        </w:rPr>
        <w:t>n các quy định tại Thông tư này và các quy định của pháp luật có liên quan;</w:t>
      </w:r>
    </w:p>
    <w:p w:rsidR="001F4FAB" w:rsidRPr="00DD6670" w:rsidRDefault="001F4FAB" w:rsidP="00781296">
      <w:pPr>
        <w:pStyle w:val="NormalWeb"/>
        <w:spacing w:before="0" w:beforeAutospacing="0" w:after="0" w:afterAutospacing="0" w:line="300" w:lineRule="auto"/>
        <w:ind w:firstLine="567"/>
        <w:jc w:val="both"/>
        <w:rPr>
          <w:bCs/>
          <w:sz w:val="28"/>
          <w:szCs w:val="28"/>
          <w:lang w:val="sv-SE"/>
        </w:rPr>
      </w:pPr>
      <w:r>
        <w:rPr>
          <w:sz w:val="28"/>
          <w:szCs w:val="28"/>
          <w:lang w:val="sv-SE"/>
        </w:rPr>
        <w:t>b</w:t>
      </w:r>
      <w:r w:rsidRPr="00DD6670">
        <w:rPr>
          <w:sz w:val="28"/>
          <w:szCs w:val="28"/>
          <w:lang w:val="sv-SE"/>
        </w:rPr>
        <w:t xml:space="preserve">) Thẩm định, cấp Giấy phép, chấp thuận danh sách những người được dự kiến bầu, bổ nhiệm </w:t>
      </w:r>
      <w:r>
        <w:rPr>
          <w:sz w:val="28"/>
          <w:szCs w:val="28"/>
          <w:lang w:val="sv-SE"/>
        </w:rPr>
        <w:t xml:space="preserve">làm </w:t>
      </w:r>
      <w:r w:rsidRPr="00DD6670">
        <w:rPr>
          <w:sz w:val="28"/>
          <w:szCs w:val="28"/>
          <w:lang w:val="sv-SE"/>
        </w:rPr>
        <w:t xml:space="preserve">Chủ tịch và các thành viên </w:t>
      </w:r>
      <w:r>
        <w:rPr>
          <w:sz w:val="28"/>
          <w:szCs w:val="28"/>
          <w:lang w:val="sv-SE"/>
        </w:rPr>
        <w:t xml:space="preserve">khác của </w:t>
      </w:r>
      <w:r w:rsidRPr="00DD6670">
        <w:rPr>
          <w:sz w:val="28"/>
          <w:szCs w:val="28"/>
          <w:lang w:val="sv-SE"/>
        </w:rPr>
        <w:t xml:space="preserve">Hội đồng quản trị, Trưởng </w:t>
      </w:r>
      <w:r>
        <w:rPr>
          <w:sz w:val="28"/>
          <w:szCs w:val="28"/>
          <w:lang w:val="sv-SE"/>
        </w:rPr>
        <w:t>B</w:t>
      </w:r>
      <w:r w:rsidRPr="00DD6670">
        <w:rPr>
          <w:sz w:val="28"/>
          <w:szCs w:val="28"/>
          <w:lang w:val="sv-SE"/>
        </w:rPr>
        <w:t xml:space="preserve">an và các thành viên </w:t>
      </w:r>
      <w:r>
        <w:rPr>
          <w:sz w:val="28"/>
          <w:szCs w:val="28"/>
          <w:lang w:val="sv-SE"/>
        </w:rPr>
        <w:t xml:space="preserve">khác của </w:t>
      </w:r>
      <w:r w:rsidRPr="00DD6670">
        <w:rPr>
          <w:sz w:val="28"/>
          <w:szCs w:val="28"/>
          <w:lang w:val="sv-SE"/>
        </w:rPr>
        <w:t>Ban kiểm soát, Giám đốc</w:t>
      </w:r>
      <w:r>
        <w:rPr>
          <w:sz w:val="28"/>
          <w:szCs w:val="28"/>
          <w:lang w:val="sv-SE"/>
        </w:rPr>
        <w:t xml:space="preserve"> quỹ tín dụng nhân dân; xác nhận việc đăng ký Điều lệ Quỹ tín dụng nhân dân </w:t>
      </w:r>
      <w:r w:rsidRPr="00DD6670">
        <w:rPr>
          <w:sz w:val="28"/>
          <w:szCs w:val="28"/>
          <w:lang w:val="sv-SE"/>
        </w:rPr>
        <w:t>theo quy định tại Thông tư này</w:t>
      </w:r>
      <w:r>
        <w:rPr>
          <w:sz w:val="28"/>
          <w:szCs w:val="28"/>
          <w:lang w:val="sv-SE"/>
        </w:rPr>
        <w:t>;</w:t>
      </w:r>
      <w:r w:rsidRPr="00DD6670">
        <w:rPr>
          <w:sz w:val="28"/>
          <w:szCs w:val="28"/>
          <w:lang w:val="sv-SE"/>
        </w:rPr>
        <w:t xml:space="preserve"> </w:t>
      </w:r>
      <w:r>
        <w:rPr>
          <w:sz w:val="28"/>
          <w:szCs w:val="28"/>
          <w:lang w:val="sv-SE"/>
        </w:rPr>
        <w:t xml:space="preserve">Trong thời hạn tối đa 15 ngày kể từ ngày cấp Giấy phép </w:t>
      </w:r>
      <w:r w:rsidRPr="00DD6670">
        <w:rPr>
          <w:sz w:val="28"/>
          <w:szCs w:val="28"/>
          <w:lang w:val="sv-SE"/>
        </w:rPr>
        <w:t xml:space="preserve">báo cáo Thống đốc Ngân hàng Nhà nước </w:t>
      </w:r>
      <w:r>
        <w:rPr>
          <w:sz w:val="28"/>
          <w:szCs w:val="28"/>
          <w:lang w:val="sv-SE"/>
        </w:rPr>
        <w:t xml:space="preserve">(qua Cơ quan Thanh tra, giám sát ngân hàng) </w:t>
      </w:r>
      <w:r w:rsidRPr="00DD6670">
        <w:rPr>
          <w:sz w:val="28"/>
          <w:szCs w:val="28"/>
          <w:lang w:val="sv-SE"/>
        </w:rPr>
        <w:t>kết quả việc cấp Giấy phép</w:t>
      </w:r>
      <w:r>
        <w:rPr>
          <w:sz w:val="28"/>
          <w:szCs w:val="28"/>
          <w:lang w:val="sv-SE"/>
        </w:rPr>
        <w:t xml:space="preserve"> quỹ tín dụng nhân dân;</w:t>
      </w:r>
      <w:r w:rsidRPr="00DD6670">
        <w:rPr>
          <w:sz w:val="28"/>
          <w:szCs w:val="28"/>
          <w:lang w:val="sv-SE"/>
        </w:rPr>
        <w:t xml:space="preserve"> </w:t>
      </w:r>
    </w:p>
    <w:p w:rsidR="001F4FAB" w:rsidRDefault="001F4FAB" w:rsidP="00781296">
      <w:pPr>
        <w:pStyle w:val="NormalWeb"/>
        <w:spacing w:before="0" w:beforeAutospacing="0" w:after="0" w:afterAutospacing="0" w:line="300" w:lineRule="auto"/>
        <w:ind w:firstLine="567"/>
        <w:jc w:val="both"/>
        <w:rPr>
          <w:sz w:val="28"/>
          <w:szCs w:val="28"/>
          <w:lang w:val="sv-SE"/>
        </w:rPr>
      </w:pPr>
      <w:r>
        <w:rPr>
          <w:sz w:val="28"/>
          <w:szCs w:val="28"/>
          <w:lang w:val="sv-SE"/>
        </w:rPr>
        <w:t>c</w:t>
      </w:r>
      <w:r w:rsidRPr="00DD6670">
        <w:rPr>
          <w:sz w:val="28"/>
          <w:szCs w:val="28"/>
          <w:lang w:val="sv-SE"/>
        </w:rPr>
        <w:t xml:space="preserve">) Có văn bản </w:t>
      </w:r>
      <w:r>
        <w:rPr>
          <w:sz w:val="28"/>
          <w:szCs w:val="28"/>
          <w:lang w:val="sv-SE"/>
        </w:rPr>
        <w:t>lấy ý kiến:</w:t>
      </w:r>
    </w:p>
    <w:p w:rsidR="001F4FAB" w:rsidRDefault="001F4FAB" w:rsidP="00781296">
      <w:pPr>
        <w:pStyle w:val="NormalWeb"/>
        <w:spacing w:before="0" w:beforeAutospacing="0" w:after="0" w:afterAutospacing="0" w:line="300" w:lineRule="auto"/>
        <w:ind w:firstLine="567"/>
        <w:jc w:val="both"/>
        <w:rPr>
          <w:sz w:val="28"/>
          <w:szCs w:val="28"/>
          <w:lang w:val="sv-SE"/>
        </w:rPr>
      </w:pPr>
      <w:r>
        <w:rPr>
          <w:sz w:val="28"/>
          <w:szCs w:val="28"/>
          <w:lang w:val="sv-SE"/>
        </w:rPr>
        <w:t>(i) Ủy ban nhân dân xã về việc thành lập quỹ tín dụng nhân dân trên địa bàn, danh sách nhân sự dự kiến bầu, bổ nhiệm làm Chủ tịch và các thành viên khác của Hội đồng quản trị, Trường ban và các thành viên khác của Ban Kiểm soát, Giám đốc quỹ tín dụng nhân dân;</w:t>
      </w:r>
    </w:p>
    <w:p w:rsidR="001F4FAB" w:rsidRDefault="001F4FAB" w:rsidP="00781296">
      <w:pPr>
        <w:pStyle w:val="NormalWeb"/>
        <w:spacing w:before="0" w:beforeAutospacing="0" w:after="0" w:afterAutospacing="0" w:line="300" w:lineRule="auto"/>
        <w:ind w:firstLine="567"/>
        <w:jc w:val="both"/>
        <w:rPr>
          <w:sz w:val="28"/>
          <w:szCs w:val="28"/>
          <w:lang w:val="sv-SE"/>
        </w:rPr>
      </w:pPr>
      <w:r>
        <w:rPr>
          <w:sz w:val="28"/>
          <w:szCs w:val="28"/>
          <w:lang w:val="sv-SE"/>
        </w:rPr>
        <w:t>(ii) Ngân hàng Hợp tác xã Việt Nam</w:t>
      </w:r>
      <w:r w:rsidRPr="00DD6670">
        <w:rPr>
          <w:sz w:val="28"/>
          <w:szCs w:val="28"/>
          <w:lang w:val="sv-SE"/>
        </w:rPr>
        <w:t xml:space="preserve"> đối với </w:t>
      </w:r>
      <w:r>
        <w:rPr>
          <w:sz w:val="28"/>
          <w:szCs w:val="28"/>
          <w:lang w:val="sv-SE"/>
        </w:rPr>
        <w:t>danh sách</w:t>
      </w:r>
      <w:r w:rsidRPr="00DD6670">
        <w:rPr>
          <w:sz w:val="28"/>
          <w:szCs w:val="28"/>
          <w:lang w:val="sv-SE"/>
        </w:rPr>
        <w:t xml:space="preserve"> nhân sự dự kiến bầu, bổ nhiệm </w:t>
      </w:r>
      <w:r>
        <w:rPr>
          <w:sz w:val="28"/>
          <w:szCs w:val="28"/>
          <w:lang w:val="sv-SE"/>
        </w:rPr>
        <w:t xml:space="preserve">làm Chủ tịch và các </w:t>
      </w:r>
      <w:r w:rsidRPr="00DD6670">
        <w:rPr>
          <w:sz w:val="28"/>
          <w:szCs w:val="28"/>
          <w:lang w:val="sv-SE"/>
        </w:rPr>
        <w:t xml:space="preserve">thành viên </w:t>
      </w:r>
      <w:r>
        <w:rPr>
          <w:sz w:val="28"/>
          <w:szCs w:val="28"/>
          <w:lang w:val="sv-SE"/>
        </w:rPr>
        <w:t xml:space="preserve">khác của </w:t>
      </w:r>
      <w:r w:rsidRPr="00DD6670">
        <w:rPr>
          <w:sz w:val="28"/>
          <w:szCs w:val="28"/>
          <w:lang w:val="sv-SE"/>
        </w:rPr>
        <w:t xml:space="preserve">Hội đồng quản trị, </w:t>
      </w:r>
      <w:r>
        <w:rPr>
          <w:sz w:val="28"/>
          <w:szCs w:val="28"/>
          <w:lang w:val="sv-SE"/>
        </w:rPr>
        <w:t xml:space="preserve">Trưởng ban và các thành viên khác của </w:t>
      </w:r>
      <w:r w:rsidRPr="00DD6670">
        <w:rPr>
          <w:sz w:val="28"/>
          <w:szCs w:val="28"/>
          <w:lang w:val="sv-SE"/>
        </w:rPr>
        <w:t>Ban kiểm soát, Giám đốc quỹ tín dụng nhân dân</w:t>
      </w:r>
      <w:r>
        <w:rPr>
          <w:sz w:val="28"/>
          <w:szCs w:val="28"/>
          <w:lang w:val="sv-SE"/>
        </w:rPr>
        <w:t xml:space="preserve"> (nếu thấy cần thiết);</w:t>
      </w:r>
    </w:p>
    <w:p w:rsidR="001F4FAB" w:rsidRPr="00950A31" w:rsidRDefault="001F4FAB" w:rsidP="00781296">
      <w:pPr>
        <w:pStyle w:val="NormalWeb"/>
        <w:spacing w:before="0" w:beforeAutospacing="0" w:after="0" w:afterAutospacing="0" w:line="312" w:lineRule="auto"/>
        <w:ind w:firstLine="567"/>
        <w:jc w:val="both"/>
        <w:rPr>
          <w:sz w:val="28"/>
          <w:szCs w:val="28"/>
          <w:lang w:val="sv-SE"/>
        </w:rPr>
      </w:pPr>
      <w:r w:rsidRPr="00950A31">
        <w:rPr>
          <w:sz w:val="28"/>
          <w:szCs w:val="28"/>
          <w:lang w:val="sv-SE"/>
        </w:rPr>
        <w:t>(iii) Cục Thanh tra, giám sát ngân hàng quy định tại điểm c(iii) khoản 1 Điều 12 Thông tư này.</w:t>
      </w:r>
    </w:p>
    <w:p w:rsidR="001F4FAB" w:rsidRPr="00205AD6" w:rsidRDefault="001F4FAB" w:rsidP="00781296">
      <w:pPr>
        <w:pStyle w:val="NormalWeb"/>
        <w:spacing w:before="0" w:beforeAutospacing="0" w:after="0" w:afterAutospacing="0" w:line="300" w:lineRule="auto"/>
        <w:ind w:firstLine="567"/>
        <w:jc w:val="both"/>
        <w:rPr>
          <w:sz w:val="28"/>
          <w:szCs w:val="28"/>
          <w:lang w:val="sv-SE"/>
        </w:rPr>
      </w:pPr>
      <w:r w:rsidRPr="00950A31">
        <w:rPr>
          <w:sz w:val="28"/>
          <w:szCs w:val="28"/>
          <w:lang w:val="sv-SE"/>
        </w:rPr>
        <w:lastRenderedPageBreak/>
        <w:t>d) Chỉ đạo, hướng dẫn, giám sát, kiểm tra quỹ tín dụng nhân dân trong việc thực hiện quy định về chuyển tiếp và xử lý sau chuyển tiếp tại các Điều 46, 47, và Điều 51 Thông tư này.</w:t>
      </w:r>
      <w:r w:rsidRPr="00205AD6">
        <w:rPr>
          <w:sz w:val="28"/>
          <w:szCs w:val="28"/>
          <w:lang w:val="sv-SE"/>
        </w:rPr>
        <w:t xml:space="preserve"> Định kỳ hàng quý, </w:t>
      </w:r>
      <w:r>
        <w:rPr>
          <w:sz w:val="28"/>
          <w:szCs w:val="28"/>
          <w:lang w:val="sv-SE"/>
        </w:rPr>
        <w:t xml:space="preserve">trong thời gian 15 ngày đầu tiên của tháng đầu tiên của quý, </w:t>
      </w:r>
      <w:r w:rsidRPr="00205AD6">
        <w:rPr>
          <w:sz w:val="28"/>
          <w:szCs w:val="28"/>
          <w:lang w:val="sv-SE"/>
        </w:rPr>
        <w:t>có văn bản báo cáo Ngân hàng Nhà nước (Cơ quan Thanh tra, giám sát ngân hàng) về tình hình thực hiện quy định chuyển tiếp của quỹ tín dụng nhân dân trên địa bàn.</w:t>
      </w:r>
    </w:p>
    <w:p w:rsidR="001F4FAB" w:rsidRPr="00820197" w:rsidRDefault="00781296" w:rsidP="00781296">
      <w:pPr>
        <w:pStyle w:val="NormalWeb"/>
        <w:spacing w:before="0" w:beforeAutospacing="0" w:after="0" w:afterAutospacing="0" w:line="300" w:lineRule="auto"/>
        <w:ind w:firstLine="567"/>
        <w:jc w:val="both"/>
        <w:rPr>
          <w:sz w:val="28"/>
          <w:szCs w:val="28"/>
          <w:lang w:val="nl-NL"/>
        </w:rPr>
      </w:pPr>
      <w:r w:rsidRPr="00781296">
        <w:rPr>
          <w:i/>
          <w:sz w:val="28"/>
          <w:szCs w:val="28"/>
          <w:lang w:val="nl-NL"/>
        </w:rPr>
        <w:t>3</w:t>
      </w:r>
      <w:r w:rsidR="001F4FAB" w:rsidRPr="00820197">
        <w:rPr>
          <w:sz w:val="28"/>
          <w:szCs w:val="28"/>
          <w:lang w:val="nl-NL"/>
        </w:rPr>
        <w:t xml:space="preserve">. </w:t>
      </w:r>
      <w:r w:rsidR="001F4FAB">
        <w:rPr>
          <w:sz w:val="28"/>
          <w:szCs w:val="28"/>
          <w:lang w:val="nl-NL"/>
        </w:rPr>
        <w:t>Ngân hàng Hợp tác xã Việt Nam</w:t>
      </w:r>
      <w:r w:rsidR="001F4FAB" w:rsidRPr="00820197">
        <w:rPr>
          <w:sz w:val="28"/>
          <w:szCs w:val="28"/>
          <w:lang w:val="nl-NL"/>
        </w:rPr>
        <w:t>:</w:t>
      </w:r>
    </w:p>
    <w:p w:rsidR="001F4FAB" w:rsidRPr="00175663" w:rsidRDefault="001F4FAB" w:rsidP="00781296">
      <w:pPr>
        <w:pStyle w:val="NormalWeb"/>
        <w:spacing w:before="0" w:beforeAutospacing="0" w:after="0" w:afterAutospacing="0" w:line="300" w:lineRule="auto"/>
        <w:ind w:firstLine="567"/>
        <w:jc w:val="both"/>
        <w:rPr>
          <w:sz w:val="28"/>
          <w:szCs w:val="28"/>
          <w:lang w:val="sv-SE"/>
        </w:rPr>
      </w:pPr>
      <w:r w:rsidRPr="004D0F51">
        <w:rPr>
          <w:sz w:val="28"/>
          <w:szCs w:val="28"/>
          <w:lang w:val="sv-SE"/>
        </w:rPr>
        <w:t>a) Hướng dẫn thống nhất trong hệ thống quỹ tín dụng nhân dân</w:t>
      </w:r>
      <w:r>
        <w:rPr>
          <w:sz w:val="28"/>
          <w:szCs w:val="28"/>
          <w:lang w:val="sv-SE"/>
        </w:rPr>
        <w:t xml:space="preserve"> </w:t>
      </w:r>
      <w:r w:rsidRPr="004D0F51">
        <w:rPr>
          <w:sz w:val="28"/>
          <w:szCs w:val="28"/>
          <w:lang w:val="sv-SE"/>
        </w:rPr>
        <w:t>việc thiết kế, in ấn Thẻ thành viên</w:t>
      </w:r>
      <w:r>
        <w:rPr>
          <w:sz w:val="28"/>
          <w:szCs w:val="28"/>
          <w:lang w:val="sv-SE"/>
        </w:rPr>
        <w:t xml:space="preserve"> theo quy định tại khoản 5 Điều </w:t>
      </w:r>
      <w:r w:rsidRPr="00175663">
        <w:rPr>
          <w:sz w:val="28"/>
          <w:szCs w:val="28"/>
          <w:lang w:val="sv-SE"/>
        </w:rPr>
        <w:t>28 Thông tư này</w:t>
      </w:r>
      <w:r>
        <w:rPr>
          <w:sz w:val="28"/>
          <w:szCs w:val="28"/>
          <w:lang w:val="sv-SE"/>
        </w:rPr>
        <w:t>;</w:t>
      </w:r>
    </w:p>
    <w:p w:rsidR="001F4FAB" w:rsidRPr="00781296" w:rsidRDefault="001F4FAB" w:rsidP="00781296">
      <w:pPr>
        <w:tabs>
          <w:tab w:val="left" w:pos="-6804"/>
        </w:tabs>
        <w:spacing w:line="300" w:lineRule="auto"/>
        <w:ind w:firstLine="567"/>
        <w:jc w:val="both"/>
        <w:rPr>
          <w:lang w:val="sv-SE"/>
        </w:rPr>
      </w:pPr>
      <w:r w:rsidRPr="00DF4A58">
        <w:rPr>
          <w:i/>
          <w:lang w:val="sv-SE"/>
        </w:rPr>
        <w:tab/>
      </w:r>
      <w:r>
        <w:rPr>
          <w:lang w:val="sv-SE"/>
        </w:rPr>
        <w:t>b</w:t>
      </w:r>
      <w:r w:rsidRPr="004D0F51">
        <w:rPr>
          <w:lang w:val="sv-SE"/>
        </w:rPr>
        <w:t xml:space="preserve">) Có </w:t>
      </w:r>
      <w:r w:rsidRPr="00820197">
        <w:rPr>
          <w:lang w:val="sv-SE"/>
        </w:rPr>
        <w:t xml:space="preserve">ý kiến </w:t>
      </w:r>
      <w:r w:rsidRPr="004D0F51">
        <w:rPr>
          <w:lang w:val="sv-SE"/>
        </w:rPr>
        <w:t xml:space="preserve">tham gia </w:t>
      </w:r>
      <w:r w:rsidRPr="00820197">
        <w:rPr>
          <w:lang w:val="sv-SE"/>
        </w:rPr>
        <w:t>bằng</w:t>
      </w:r>
      <w:r w:rsidRPr="004D0F51">
        <w:rPr>
          <w:lang w:val="sv-SE"/>
        </w:rPr>
        <w:t xml:space="preserve"> văn bản đối với </w:t>
      </w:r>
      <w:r>
        <w:rPr>
          <w:lang w:val="sv-SE"/>
        </w:rPr>
        <w:t>danh sách</w:t>
      </w:r>
      <w:r w:rsidRPr="00DD6670">
        <w:rPr>
          <w:lang w:val="sv-SE"/>
        </w:rPr>
        <w:t xml:space="preserve"> nhân sự dự kiến bầu, bổ nhiệm </w:t>
      </w:r>
      <w:r>
        <w:rPr>
          <w:lang w:val="sv-SE"/>
        </w:rPr>
        <w:t xml:space="preserve">làm Chủ tịch và các </w:t>
      </w:r>
      <w:r w:rsidRPr="00DD6670">
        <w:rPr>
          <w:lang w:val="sv-SE"/>
        </w:rPr>
        <w:t xml:space="preserve">thành viên </w:t>
      </w:r>
      <w:r>
        <w:rPr>
          <w:lang w:val="sv-SE"/>
        </w:rPr>
        <w:t xml:space="preserve">khác của </w:t>
      </w:r>
      <w:r w:rsidRPr="00DD6670">
        <w:rPr>
          <w:lang w:val="sv-SE"/>
        </w:rPr>
        <w:t xml:space="preserve">Hội đồng quản trị, </w:t>
      </w:r>
      <w:r>
        <w:rPr>
          <w:lang w:val="sv-SE"/>
        </w:rPr>
        <w:t xml:space="preserve">Trưởng ban và các thành viên khác của </w:t>
      </w:r>
      <w:r w:rsidRPr="00DD6670">
        <w:rPr>
          <w:lang w:val="sv-SE"/>
        </w:rPr>
        <w:t>Ban kiểm soát, Giám đốc quỹ tín dụng nhân dân</w:t>
      </w:r>
      <w:r w:rsidRPr="004D0F51">
        <w:rPr>
          <w:lang w:val="sv-SE"/>
        </w:rPr>
        <w:t xml:space="preserve"> </w:t>
      </w:r>
      <w:r>
        <w:rPr>
          <w:lang w:val="sv-SE"/>
        </w:rPr>
        <w:t>khi</w:t>
      </w:r>
      <w:r w:rsidRPr="004D0F51">
        <w:rPr>
          <w:lang w:val="sv-SE"/>
        </w:rPr>
        <w:t xml:space="preserve"> Ngân hàng Nhà nước </w:t>
      </w:r>
      <w:r>
        <w:rPr>
          <w:lang w:val="sv-SE"/>
        </w:rPr>
        <w:t xml:space="preserve">chi nhánh </w:t>
      </w:r>
      <w:r w:rsidRPr="00950A31">
        <w:rPr>
          <w:lang w:val="sv-SE"/>
        </w:rPr>
        <w:t>hoặc quỹ tín dụng nhân dân yêu cầu</w:t>
      </w:r>
      <w:r w:rsidR="00781296">
        <w:rPr>
          <w:lang w:val="sv-SE"/>
        </w:rPr>
        <w:t>”</w:t>
      </w:r>
      <w:r w:rsidRPr="00950A31">
        <w:rPr>
          <w:lang w:val="sv-SE"/>
        </w:rPr>
        <w:t>.</w:t>
      </w:r>
    </w:p>
    <w:p w:rsidR="009767E7" w:rsidRPr="00196232" w:rsidRDefault="009767E7" w:rsidP="004A4DD3">
      <w:pPr>
        <w:widowControl w:val="0"/>
        <w:spacing w:before="120" w:after="120" w:line="240" w:lineRule="atLeast"/>
        <w:ind w:firstLine="567"/>
        <w:jc w:val="both"/>
      </w:pPr>
      <w:r w:rsidRPr="00196232">
        <w:rPr>
          <w:b/>
          <w:bCs/>
        </w:rPr>
        <w:t xml:space="preserve">Điều </w:t>
      </w:r>
      <w:r w:rsidR="00F92872" w:rsidRPr="00A734A7">
        <w:rPr>
          <w:b/>
          <w:bCs/>
        </w:rPr>
        <w:t>3</w:t>
      </w:r>
      <w:r w:rsidRPr="00196232">
        <w:rPr>
          <w:b/>
          <w:bCs/>
        </w:rPr>
        <w:t>. Điều khoản thi hành</w:t>
      </w:r>
    </w:p>
    <w:p w:rsidR="009767E7" w:rsidRPr="00196232" w:rsidRDefault="009767E7" w:rsidP="004A4DD3">
      <w:pPr>
        <w:widowControl w:val="0"/>
        <w:spacing w:before="120" w:after="120" w:line="240" w:lineRule="atLeast"/>
        <w:ind w:firstLine="567"/>
        <w:jc w:val="both"/>
      </w:pPr>
      <w:r w:rsidRPr="00196232">
        <w:t xml:space="preserve">1. Thông tư này có hiệu lực thi hành kể từ ngày </w:t>
      </w:r>
      <w:r w:rsidR="0026365B" w:rsidRPr="00A734A7">
        <w:t>……</w:t>
      </w:r>
      <w:r w:rsidRPr="00196232">
        <w:t xml:space="preserve"> tháng </w:t>
      </w:r>
      <w:r w:rsidR="0026365B" w:rsidRPr="00A734A7">
        <w:t>……</w:t>
      </w:r>
      <w:r w:rsidRPr="00196232">
        <w:t xml:space="preserve"> năm 20</w:t>
      </w:r>
      <w:r w:rsidR="00A253FB" w:rsidRPr="00A253FB">
        <w:t>...</w:t>
      </w:r>
      <w:r w:rsidRPr="00196232">
        <w:t>.</w:t>
      </w:r>
    </w:p>
    <w:p w:rsidR="009767E7" w:rsidRPr="00196232" w:rsidRDefault="009767E7" w:rsidP="004A4DD3">
      <w:pPr>
        <w:widowControl w:val="0"/>
        <w:spacing w:before="120" w:after="120" w:line="240" w:lineRule="atLeast"/>
        <w:ind w:firstLine="567"/>
        <w:jc w:val="both"/>
      </w:pPr>
      <w:r w:rsidRPr="00196232">
        <w:t xml:space="preserve">2. </w:t>
      </w:r>
      <w:r w:rsidR="0026365B" w:rsidRPr="00196232">
        <w:rPr>
          <w:lang w:val="nl-NL"/>
        </w:rPr>
        <w:t>Chánh Văn phòng, Chánh Thanh tra, giám sát ngân hàng, Thủ trưởng các đơn vị thuộc Ngân hàng Nhà nước, Giám đốc Ngân hàng Nhà nước chi nhánh tỉnh, thành phố trực thuộc Trung ương, Chủ tịch Hội đồng quản trị, Tổng giám đốc Ngân hàng Hợp tác xã, Chủ tịch Hội đồng quản trị, Giám đốc quỹ tín dụng nhân dân chịu trách nhiệm tổ chức thực hiện Thông tư này</w:t>
      </w:r>
      <w:r w:rsidRPr="00196232">
        <w:t>./.</w:t>
      </w:r>
    </w:p>
    <w:tbl>
      <w:tblPr>
        <w:tblW w:w="9422" w:type="dxa"/>
        <w:tblBorders>
          <w:insideH w:val="nil"/>
          <w:insideV w:val="nil"/>
        </w:tblBorders>
        <w:tblCellMar>
          <w:left w:w="0" w:type="dxa"/>
          <w:right w:w="0" w:type="dxa"/>
        </w:tblCellMar>
        <w:tblLook w:val="04A0"/>
      </w:tblPr>
      <w:tblGrid>
        <w:gridCol w:w="4351"/>
        <w:gridCol w:w="5071"/>
      </w:tblGrid>
      <w:tr w:rsidR="009767E7" w:rsidRPr="001C0EFC" w:rsidTr="00196232">
        <w:trPr>
          <w:trHeight w:val="2205"/>
        </w:trPr>
        <w:tc>
          <w:tcPr>
            <w:tcW w:w="4351" w:type="dxa"/>
            <w:tcBorders>
              <w:top w:val="nil"/>
              <w:left w:val="nil"/>
              <w:bottom w:val="nil"/>
              <w:right w:val="nil"/>
            </w:tcBorders>
            <w:tcMar>
              <w:top w:w="0" w:type="dxa"/>
              <w:left w:w="108" w:type="dxa"/>
              <w:bottom w:w="0" w:type="dxa"/>
              <w:right w:w="108" w:type="dxa"/>
            </w:tcMar>
            <w:hideMark/>
          </w:tcPr>
          <w:p w:rsidR="00380768" w:rsidRPr="00380768" w:rsidRDefault="009767E7" w:rsidP="00380768">
            <w:pPr>
              <w:keepNext/>
              <w:widowControl w:val="0"/>
              <w:spacing w:after="0" w:line="240" w:lineRule="auto"/>
              <w:ind w:right="40"/>
              <w:rPr>
                <w:sz w:val="22"/>
                <w:szCs w:val="22"/>
              </w:rPr>
            </w:pPr>
            <w:r w:rsidRPr="00196232">
              <w:t> </w:t>
            </w:r>
            <w:r w:rsidRPr="001C0EFC">
              <w:rPr>
                <w:b/>
                <w:bCs/>
                <w:i/>
                <w:iCs/>
                <w:spacing w:val="6"/>
                <w:sz w:val="20"/>
                <w:szCs w:val="20"/>
              </w:rPr>
              <w:t> Nơi nhậ</w:t>
            </w:r>
            <w:r w:rsidR="00380768">
              <w:rPr>
                <w:b/>
                <w:bCs/>
                <w:i/>
                <w:iCs/>
                <w:spacing w:val="6"/>
                <w:sz w:val="20"/>
                <w:szCs w:val="20"/>
              </w:rPr>
              <w:t>n:</w:t>
            </w:r>
          </w:p>
          <w:p w:rsidR="00380768" w:rsidRPr="001C0EFC" w:rsidRDefault="000C2D48" w:rsidP="000C2D48">
            <w:pPr>
              <w:keepNext/>
              <w:widowControl w:val="0"/>
              <w:spacing w:after="0" w:line="240" w:lineRule="auto"/>
              <w:ind w:right="40"/>
              <w:rPr>
                <w:sz w:val="22"/>
                <w:szCs w:val="22"/>
              </w:rPr>
            </w:pPr>
            <w:r w:rsidRPr="00A734A7">
              <w:rPr>
                <w:sz w:val="22"/>
                <w:szCs w:val="22"/>
              </w:rPr>
              <w:t xml:space="preserve">- </w:t>
            </w:r>
            <w:r w:rsidR="00380768" w:rsidRPr="001C0EFC">
              <w:rPr>
                <w:sz w:val="22"/>
                <w:szCs w:val="22"/>
              </w:rPr>
              <w:t xml:space="preserve">Như Điều </w:t>
            </w:r>
            <w:r w:rsidR="00196232" w:rsidRPr="00A734A7">
              <w:rPr>
                <w:sz w:val="22"/>
                <w:szCs w:val="22"/>
              </w:rPr>
              <w:t>3</w:t>
            </w:r>
            <w:r w:rsidR="00380768" w:rsidRPr="001C0EFC">
              <w:rPr>
                <w:sz w:val="22"/>
                <w:szCs w:val="22"/>
              </w:rPr>
              <w:t>;</w:t>
            </w:r>
          </w:p>
          <w:p w:rsidR="00380768" w:rsidRPr="001C0EFC" w:rsidRDefault="000C2D48" w:rsidP="000C2D48">
            <w:pPr>
              <w:keepNext/>
              <w:widowControl w:val="0"/>
              <w:spacing w:after="0" w:line="240" w:lineRule="auto"/>
              <w:ind w:right="40"/>
              <w:jc w:val="both"/>
              <w:rPr>
                <w:sz w:val="22"/>
                <w:szCs w:val="22"/>
              </w:rPr>
            </w:pPr>
            <w:r w:rsidRPr="00A734A7">
              <w:rPr>
                <w:sz w:val="22"/>
                <w:szCs w:val="22"/>
              </w:rPr>
              <w:t xml:space="preserve">- </w:t>
            </w:r>
            <w:r w:rsidR="00380768" w:rsidRPr="001C0EFC">
              <w:rPr>
                <w:sz w:val="22"/>
                <w:szCs w:val="22"/>
              </w:rPr>
              <w:t>Ban Lãnh đạo NHNN;</w:t>
            </w:r>
          </w:p>
          <w:p w:rsidR="00380768" w:rsidRPr="001C0EFC" w:rsidRDefault="000C2D48" w:rsidP="000C2D48">
            <w:pPr>
              <w:keepNext/>
              <w:widowControl w:val="0"/>
              <w:spacing w:after="0" w:line="240" w:lineRule="auto"/>
              <w:ind w:right="40"/>
              <w:jc w:val="both"/>
              <w:rPr>
                <w:sz w:val="22"/>
                <w:szCs w:val="22"/>
              </w:rPr>
            </w:pPr>
            <w:r w:rsidRPr="00A734A7">
              <w:rPr>
                <w:sz w:val="22"/>
                <w:szCs w:val="22"/>
              </w:rPr>
              <w:t xml:space="preserve">- </w:t>
            </w:r>
            <w:r w:rsidR="00380768" w:rsidRPr="001C0EFC">
              <w:rPr>
                <w:sz w:val="22"/>
                <w:szCs w:val="22"/>
              </w:rPr>
              <w:t>Văn phòng</w:t>
            </w:r>
            <w:r w:rsidR="00380768" w:rsidRPr="00A734A7">
              <w:rPr>
                <w:sz w:val="22"/>
                <w:szCs w:val="22"/>
              </w:rPr>
              <w:t xml:space="preserve"> </w:t>
            </w:r>
            <w:r w:rsidR="00380768" w:rsidRPr="001C0EFC">
              <w:rPr>
                <w:sz w:val="22"/>
                <w:szCs w:val="22"/>
              </w:rPr>
              <w:t>Chính phủ;</w:t>
            </w:r>
          </w:p>
          <w:p w:rsidR="00380768" w:rsidRPr="001C0EFC" w:rsidRDefault="000C2D48" w:rsidP="000C2D48">
            <w:pPr>
              <w:keepNext/>
              <w:widowControl w:val="0"/>
              <w:spacing w:after="0" w:line="240" w:lineRule="auto"/>
              <w:ind w:right="40"/>
              <w:jc w:val="both"/>
              <w:rPr>
                <w:sz w:val="22"/>
                <w:szCs w:val="22"/>
              </w:rPr>
            </w:pPr>
            <w:r w:rsidRPr="00A734A7">
              <w:rPr>
                <w:sz w:val="22"/>
                <w:szCs w:val="22"/>
              </w:rPr>
              <w:t xml:space="preserve">- </w:t>
            </w:r>
            <w:r w:rsidR="00380768" w:rsidRPr="001C0EFC">
              <w:rPr>
                <w:sz w:val="22"/>
                <w:szCs w:val="22"/>
              </w:rPr>
              <w:t>Bộ Tư pháp (để kiểm tra);</w:t>
            </w:r>
          </w:p>
          <w:p w:rsidR="00380768" w:rsidRPr="001C0EFC" w:rsidRDefault="000C2D48" w:rsidP="000C2D48">
            <w:pPr>
              <w:keepNext/>
              <w:widowControl w:val="0"/>
              <w:spacing w:after="0" w:line="240" w:lineRule="auto"/>
              <w:ind w:right="40"/>
              <w:jc w:val="both"/>
              <w:rPr>
                <w:sz w:val="22"/>
                <w:szCs w:val="22"/>
              </w:rPr>
            </w:pPr>
            <w:r w:rsidRPr="00A734A7">
              <w:rPr>
                <w:sz w:val="22"/>
                <w:szCs w:val="22"/>
              </w:rPr>
              <w:t xml:space="preserve">- </w:t>
            </w:r>
            <w:r w:rsidR="00380768" w:rsidRPr="001C0EFC">
              <w:rPr>
                <w:sz w:val="22"/>
                <w:szCs w:val="22"/>
              </w:rPr>
              <w:t>Công báo;</w:t>
            </w:r>
          </w:p>
          <w:p w:rsidR="00380768" w:rsidRPr="001C0EFC" w:rsidRDefault="000C2D48" w:rsidP="000C2D48">
            <w:pPr>
              <w:keepNext/>
              <w:widowControl w:val="0"/>
              <w:spacing w:after="0" w:line="240" w:lineRule="auto"/>
              <w:ind w:right="40"/>
              <w:jc w:val="both"/>
              <w:rPr>
                <w:sz w:val="22"/>
                <w:szCs w:val="22"/>
              </w:rPr>
            </w:pPr>
            <w:r w:rsidRPr="00A734A7">
              <w:rPr>
                <w:sz w:val="22"/>
                <w:szCs w:val="22"/>
              </w:rPr>
              <w:t xml:space="preserve">- </w:t>
            </w:r>
            <w:r w:rsidR="00380768" w:rsidRPr="001C0EFC">
              <w:rPr>
                <w:sz w:val="22"/>
                <w:szCs w:val="22"/>
              </w:rPr>
              <w:t>Website NHNN;</w:t>
            </w:r>
          </w:p>
          <w:p w:rsidR="009767E7" w:rsidRPr="001C0EFC" w:rsidRDefault="000C2D48" w:rsidP="00FC1B48">
            <w:pPr>
              <w:rPr>
                <w:spacing w:val="6"/>
                <w:sz w:val="20"/>
                <w:szCs w:val="20"/>
              </w:rPr>
            </w:pPr>
            <w:r w:rsidRPr="00A734A7">
              <w:rPr>
                <w:sz w:val="22"/>
                <w:szCs w:val="22"/>
              </w:rPr>
              <w:t xml:space="preserve">- </w:t>
            </w:r>
            <w:r w:rsidR="00380768" w:rsidRPr="001C0EFC">
              <w:rPr>
                <w:sz w:val="22"/>
                <w:szCs w:val="22"/>
              </w:rPr>
              <w:t>Lưu</w:t>
            </w:r>
            <w:r w:rsidR="00380768" w:rsidRPr="00A734A7">
              <w:rPr>
                <w:sz w:val="22"/>
                <w:szCs w:val="22"/>
              </w:rPr>
              <w:t>:</w:t>
            </w:r>
            <w:r w:rsidR="00380768" w:rsidRPr="001C0EFC">
              <w:rPr>
                <w:sz w:val="22"/>
                <w:szCs w:val="22"/>
              </w:rPr>
              <w:t xml:space="preserve"> VP, C</w:t>
            </w:r>
            <w:r w:rsidR="00380768" w:rsidRPr="00A734A7">
              <w:rPr>
                <w:sz w:val="22"/>
                <w:szCs w:val="22"/>
              </w:rPr>
              <w:t xml:space="preserve">ơ quan </w:t>
            </w:r>
            <w:r w:rsidR="00380768" w:rsidRPr="001C0EFC">
              <w:rPr>
                <w:sz w:val="22"/>
                <w:szCs w:val="22"/>
              </w:rPr>
              <w:t>TTGSNH</w:t>
            </w:r>
            <w:r w:rsidR="00380768" w:rsidRPr="00A734A7">
              <w:rPr>
                <w:sz w:val="22"/>
                <w:szCs w:val="22"/>
              </w:rPr>
              <w:t>, PC</w:t>
            </w:r>
            <w:r w:rsidR="0000653A" w:rsidRPr="00A734A7">
              <w:rPr>
                <w:sz w:val="22"/>
                <w:szCs w:val="22"/>
              </w:rPr>
              <w:t xml:space="preserve"> (</w:t>
            </w:r>
            <w:r w:rsidR="00FC1B48" w:rsidRPr="00A734A7">
              <w:rPr>
                <w:sz w:val="22"/>
                <w:szCs w:val="22"/>
              </w:rPr>
              <w:t>6</w:t>
            </w:r>
            <w:r w:rsidR="0000653A" w:rsidRPr="00A734A7">
              <w:rPr>
                <w:sz w:val="22"/>
                <w:szCs w:val="22"/>
              </w:rPr>
              <w:t xml:space="preserve"> bản)</w:t>
            </w:r>
            <w:r w:rsidR="00380768" w:rsidRPr="001C0EFC">
              <w:rPr>
                <w:sz w:val="24"/>
              </w:rPr>
              <w:t>.</w:t>
            </w:r>
          </w:p>
        </w:tc>
        <w:tc>
          <w:tcPr>
            <w:tcW w:w="5071" w:type="dxa"/>
            <w:tcBorders>
              <w:top w:val="nil"/>
              <w:left w:val="nil"/>
              <w:bottom w:val="nil"/>
              <w:right w:val="nil"/>
            </w:tcBorders>
            <w:tcMar>
              <w:top w:w="0" w:type="dxa"/>
              <w:left w:w="108" w:type="dxa"/>
              <w:bottom w:w="0" w:type="dxa"/>
              <w:right w:w="108" w:type="dxa"/>
            </w:tcMar>
            <w:hideMark/>
          </w:tcPr>
          <w:p w:rsidR="009767E7" w:rsidRPr="00AA52A5" w:rsidRDefault="009767E7" w:rsidP="00196232">
            <w:pPr>
              <w:jc w:val="center"/>
              <w:rPr>
                <w:szCs w:val="20"/>
              </w:rPr>
            </w:pPr>
            <w:bookmarkStart w:id="10" w:name="bookmark1"/>
            <w:r w:rsidRPr="00AA52A5">
              <w:rPr>
                <w:b/>
                <w:bCs/>
                <w:szCs w:val="20"/>
              </w:rPr>
              <w:t>THỐNG ĐỐC</w:t>
            </w:r>
            <w:r w:rsidRPr="00AA52A5">
              <w:rPr>
                <w:b/>
                <w:bCs/>
                <w:szCs w:val="20"/>
              </w:rPr>
              <w:br/>
            </w:r>
            <w:r w:rsidRPr="00AA52A5">
              <w:rPr>
                <w:b/>
                <w:bCs/>
                <w:szCs w:val="20"/>
              </w:rPr>
              <w:br/>
            </w:r>
            <w:bookmarkEnd w:id="10"/>
          </w:p>
        </w:tc>
      </w:tr>
    </w:tbl>
    <w:p w:rsidR="009767E7" w:rsidRPr="001C0EFC" w:rsidRDefault="009767E7" w:rsidP="00380768">
      <w:pPr>
        <w:rPr>
          <w:lang w:val="en-US"/>
        </w:rPr>
      </w:pPr>
      <w:r w:rsidRPr="001C0EFC">
        <w:rPr>
          <w:sz w:val="20"/>
          <w:szCs w:val="20"/>
        </w:rPr>
        <w:t> </w:t>
      </w:r>
      <w:bookmarkEnd w:id="3"/>
    </w:p>
    <w:sectPr w:rsidR="009767E7" w:rsidRPr="001C0EFC" w:rsidSect="0026365B">
      <w:footerReference w:type="default" r:id="rId8"/>
      <w:pgSz w:w="11907" w:h="16840" w:code="9"/>
      <w:pgMar w:top="1134" w:right="1134" w:bottom="1134" w:left="1701" w:header="340" w:footer="0" w:gutter="0"/>
      <w:pgNumType w:start="1" w:chapStyle="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D84" w:rsidRDefault="00F87D84" w:rsidP="00762294">
      <w:pPr>
        <w:spacing w:after="0" w:line="240" w:lineRule="auto"/>
      </w:pPr>
      <w:r>
        <w:separator/>
      </w:r>
    </w:p>
  </w:endnote>
  <w:endnote w:type="continuationSeparator" w:id="0">
    <w:p w:rsidR="00F87D84" w:rsidRDefault="00F87D84" w:rsidP="007622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3D" w:rsidRPr="000A1282" w:rsidRDefault="00BA7CC4">
    <w:pPr>
      <w:pStyle w:val="Footer"/>
      <w:jc w:val="right"/>
      <w:rPr>
        <w:rFonts w:ascii="Times New Roman" w:hAnsi="Times New Roman"/>
        <w:sz w:val="26"/>
        <w:szCs w:val="26"/>
      </w:rPr>
    </w:pPr>
    <w:r w:rsidRPr="000A1282">
      <w:rPr>
        <w:rFonts w:ascii="Times New Roman" w:hAnsi="Times New Roman"/>
        <w:sz w:val="26"/>
        <w:szCs w:val="26"/>
      </w:rPr>
      <w:fldChar w:fldCharType="begin"/>
    </w:r>
    <w:r w:rsidR="00A70B3D" w:rsidRPr="000A1282">
      <w:rPr>
        <w:rFonts w:ascii="Times New Roman" w:hAnsi="Times New Roman"/>
        <w:sz w:val="26"/>
        <w:szCs w:val="26"/>
      </w:rPr>
      <w:instrText xml:space="preserve"> PAGE   \* MERGEFORMAT </w:instrText>
    </w:r>
    <w:r w:rsidRPr="000A1282">
      <w:rPr>
        <w:rFonts w:ascii="Times New Roman" w:hAnsi="Times New Roman"/>
        <w:sz w:val="26"/>
        <w:szCs w:val="26"/>
      </w:rPr>
      <w:fldChar w:fldCharType="separate"/>
    </w:r>
    <w:r w:rsidR="00834BC1">
      <w:rPr>
        <w:rFonts w:ascii="Times New Roman" w:hAnsi="Times New Roman"/>
        <w:sz w:val="26"/>
        <w:szCs w:val="26"/>
      </w:rPr>
      <w:t>6</w:t>
    </w:r>
    <w:r w:rsidRPr="000A1282">
      <w:rPr>
        <w:rFonts w:ascii="Times New Roman" w:hAnsi="Times New Roman"/>
        <w:sz w:val="26"/>
        <w:szCs w:val="26"/>
      </w:rPr>
      <w:fldChar w:fldCharType="end"/>
    </w:r>
  </w:p>
  <w:p w:rsidR="00A70B3D" w:rsidRDefault="00A70B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D84" w:rsidRDefault="00F87D84" w:rsidP="00762294">
      <w:pPr>
        <w:spacing w:after="0" w:line="240" w:lineRule="auto"/>
      </w:pPr>
      <w:r>
        <w:separator/>
      </w:r>
    </w:p>
  </w:footnote>
  <w:footnote w:type="continuationSeparator" w:id="0">
    <w:p w:rsidR="00F87D84" w:rsidRDefault="00F87D84" w:rsidP="007622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B08A4"/>
    <w:multiLevelType w:val="hybridMultilevel"/>
    <w:tmpl w:val="F3CA4B54"/>
    <w:lvl w:ilvl="0" w:tplc="71786E90">
      <w:start w:val="2"/>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4F42519F"/>
    <w:multiLevelType w:val="hybridMultilevel"/>
    <w:tmpl w:val="DB34F51C"/>
    <w:lvl w:ilvl="0" w:tplc="C1429CD6">
      <w:numFmt w:val="bullet"/>
      <w:lvlText w:val="-"/>
      <w:lvlJc w:val="left"/>
      <w:pPr>
        <w:tabs>
          <w:tab w:val="num" w:pos="720"/>
        </w:tabs>
        <w:ind w:left="720" w:hanging="360"/>
      </w:pPr>
      <w:rPr>
        <w:rFonts w:ascii=".VnTime" w:eastAsia="Times New Roman" w:hAnsi=".VnTime"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defaultTabStop w:val="720"/>
  <w:characterSpacingControl w:val="doNotCompress"/>
  <w:hdrShapeDefaults>
    <o:shapedefaults v:ext="edit" spidmax="38914"/>
  </w:hdrShapeDefaults>
  <w:footnotePr>
    <w:footnote w:id="-1"/>
    <w:footnote w:id="0"/>
  </w:footnotePr>
  <w:endnotePr>
    <w:endnote w:id="-1"/>
    <w:endnote w:id="0"/>
  </w:endnotePr>
  <w:compat/>
  <w:rsids>
    <w:rsidRoot w:val="00E6457F"/>
    <w:rsid w:val="0000653A"/>
    <w:rsid w:val="00010085"/>
    <w:rsid w:val="000102E4"/>
    <w:rsid w:val="00012649"/>
    <w:rsid w:val="000142AC"/>
    <w:rsid w:val="00025760"/>
    <w:rsid w:val="0002697E"/>
    <w:rsid w:val="00030598"/>
    <w:rsid w:val="00034FFC"/>
    <w:rsid w:val="000357E5"/>
    <w:rsid w:val="00035D3E"/>
    <w:rsid w:val="000360C4"/>
    <w:rsid w:val="000373DA"/>
    <w:rsid w:val="00037E0C"/>
    <w:rsid w:val="00041296"/>
    <w:rsid w:val="00042254"/>
    <w:rsid w:val="00053292"/>
    <w:rsid w:val="00055F82"/>
    <w:rsid w:val="00062D5D"/>
    <w:rsid w:val="00063ED3"/>
    <w:rsid w:val="0006688F"/>
    <w:rsid w:val="00066A5B"/>
    <w:rsid w:val="00071478"/>
    <w:rsid w:val="00083440"/>
    <w:rsid w:val="000834CB"/>
    <w:rsid w:val="00083E89"/>
    <w:rsid w:val="00087E47"/>
    <w:rsid w:val="0009050F"/>
    <w:rsid w:val="000942F3"/>
    <w:rsid w:val="0009549B"/>
    <w:rsid w:val="000A0E02"/>
    <w:rsid w:val="000A1282"/>
    <w:rsid w:val="000A1AD4"/>
    <w:rsid w:val="000A53B6"/>
    <w:rsid w:val="000B140B"/>
    <w:rsid w:val="000B14C5"/>
    <w:rsid w:val="000B2028"/>
    <w:rsid w:val="000B384A"/>
    <w:rsid w:val="000B6672"/>
    <w:rsid w:val="000B67F9"/>
    <w:rsid w:val="000B6B4E"/>
    <w:rsid w:val="000C003E"/>
    <w:rsid w:val="000C0DA0"/>
    <w:rsid w:val="000C2D48"/>
    <w:rsid w:val="000C65ED"/>
    <w:rsid w:val="000C6DD7"/>
    <w:rsid w:val="000C7914"/>
    <w:rsid w:val="000D0683"/>
    <w:rsid w:val="000D1E42"/>
    <w:rsid w:val="000E2379"/>
    <w:rsid w:val="000E2D4A"/>
    <w:rsid w:val="000E3FF6"/>
    <w:rsid w:val="000F23CE"/>
    <w:rsid w:val="000F33B0"/>
    <w:rsid w:val="000F437F"/>
    <w:rsid w:val="000F73AF"/>
    <w:rsid w:val="000F74C6"/>
    <w:rsid w:val="001058D7"/>
    <w:rsid w:val="001061EE"/>
    <w:rsid w:val="0011111D"/>
    <w:rsid w:val="00121A92"/>
    <w:rsid w:val="001245E5"/>
    <w:rsid w:val="00124F9B"/>
    <w:rsid w:val="00126AF7"/>
    <w:rsid w:val="0013020D"/>
    <w:rsid w:val="001316B9"/>
    <w:rsid w:val="00131C16"/>
    <w:rsid w:val="001365D3"/>
    <w:rsid w:val="00136F82"/>
    <w:rsid w:val="001417A7"/>
    <w:rsid w:val="0014200F"/>
    <w:rsid w:val="00142C8A"/>
    <w:rsid w:val="00146C4C"/>
    <w:rsid w:val="00147C83"/>
    <w:rsid w:val="00150F47"/>
    <w:rsid w:val="00151D32"/>
    <w:rsid w:val="00153E24"/>
    <w:rsid w:val="00171DA2"/>
    <w:rsid w:val="00173016"/>
    <w:rsid w:val="00173A88"/>
    <w:rsid w:val="001758B9"/>
    <w:rsid w:val="001805C7"/>
    <w:rsid w:val="00180EF2"/>
    <w:rsid w:val="0018135F"/>
    <w:rsid w:val="00182158"/>
    <w:rsid w:val="00182276"/>
    <w:rsid w:val="00184E42"/>
    <w:rsid w:val="0018706C"/>
    <w:rsid w:val="001912F5"/>
    <w:rsid w:val="00193192"/>
    <w:rsid w:val="001946C1"/>
    <w:rsid w:val="00196232"/>
    <w:rsid w:val="00196CA4"/>
    <w:rsid w:val="00197347"/>
    <w:rsid w:val="001A0556"/>
    <w:rsid w:val="001A1EB5"/>
    <w:rsid w:val="001A39F0"/>
    <w:rsid w:val="001A4C7E"/>
    <w:rsid w:val="001A6BE6"/>
    <w:rsid w:val="001A6F6A"/>
    <w:rsid w:val="001B2906"/>
    <w:rsid w:val="001C0B0B"/>
    <w:rsid w:val="001C0EFC"/>
    <w:rsid w:val="001C197D"/>
    <w:rsid w:val="001D2971"/>
    <w:rsid w:val="001D375F"/>
    <w:rsid w:val="001D3A5E"/>
    <w:rsid w:val="001D3F11"/>
    <w:rsid w:val="001D49E8"/>
    <w:rsid w:val="001D69F3"/>
    <w:rsid w:val="001D7F1C"/>
    <w:rsid w:val="001E14A1"/>
    <w:rsid w:val="001F0667"/>
    <w:rsid w:val="001F2AA1"/>
    <w:rsid w:val="001F3CA9"/>
    <w:rsid w:val="001F4FAB"/>
    <w:rsid w:val="001F74AA"/>
    <w:rsid w:val="001F7C0B"/>
    <w:rsid w:val="002000AA"/>
    <w:rsid w:val="0020127A"/>
    <w:rsid w:val="00201921"/>
    <w:rsid w:val="002035CE"/>
    <w:rsid w:val="0020389B"/>
    <w:rsid w:val="00204E70"/>
    <w:rsid w:val="00206959"/>
    <w:rsid w:val="0021146C"/>
    <w:rsid w:val="002114E0"/>
    <w:rsid w:val="00211DC5"/>
    <w:rsid w:val="0021254B"/>
    <w:rsid w:val="002169C5"/>
    <w:rsid w:val="00216E31"/>
    <w:rsid w:val="0021718B"/>
    <w:rsid w:val="00221C7B"/>
    <w:rsid w:val="00222F8C"/>
    <w:rsid w:val="002278F0"/>
    <w:rsid w:val="00227BC3"/>
    <w:rsid w:val="00231C48"/>
    <w:rsid w:val="00234007"/>
    <w:rsid w:val="002351AD"/>
    <w:rsid w:val="0023792F"/>
    <w:rsid w:val="00240C8E"/>
    <w:rsid w:val="00241929"/>
    <w:rsid w:val="00244D08"/>
    <w:rsid w:val="0024742E"/>
    <w:rsid w:val="002501A9"/>
    <w:rsid w:val="00257544"/>
    <w:rsid w:val="002619A9"/>
    <w:rsid w:val="0026365B"/>
    <w:rsid w:val="002666A5"/>
    <w:rsid w:val="00270A16"/>
    <w:rsid w:val="002725BE"/>
    <w:rsid w:val="00274338"/>
    <w:rsid w:val="0028012F"/>
    <w:rsid w:val="002820D1"/>
    <w:rsid w:val="0028546A"/>
    <w:rsid w:val="0028636B"/>
    <w:rsid w:val="00286689"/>
    <w:rsid w:val="00286ADE"/>
    <w:rsid w:val="00291D57"/>
    <w:rsid w:val="0029661B"/>
    <w:rsid w:val="00297D09"/>
    <w:rsid w:val="002A1722"/>
    <w:rsid w:val="002A2BA3"/>
    <w:rsid w:val="002A43F5"/>
    <w:rsid w:val="002A6764"/>
    <w:rsid w:val="002B09D1"/>
    <w:rsid w:val="002B2E1F"/>
    <w:rsid w:val="002B36BD"/>
    <w:rsid w:val="002B5983"/>
    <w:rsid w:val="002B724F"/>
    <w:rsid w:val="002B7A44"/>
    <w:rsid w:val="002C0FF2"/>
    <w:rsid w:val="002C1410"/>
    <w:rsid w:val="002C3DB3"/>
    <w:rsid w:val="002C4FA0"/>
    <w:rsid w:val="002C6395"/>
    <w:rsid w:val="002C7425"/>
    <w:rsid w:val="002D4130"/>
    <w:rsid w:val="002D4A0B"/>
    <w:rsid w:val="002D57B5"/>
    <w:rsid w:val="002D6DF8"/>
    <w:rsid w:val="002E05A5"/>
    <w:rsid w:val="002E6F10"/>
    <w:rsid w:val="002F01CD"/>
    <w:rsid w:val="002F0B18"/>
    <w:rsid w:val="002F11B0"/>
    <w:rsid w:val="002F24C7"/>
    <w:rsid w:val="002F2F78"/>
    <w:rsid w:val="002F5392"/>
    <w:rsid w:val="00305765"/>
    <w:rsid w:val="00305BBD"/>
    <w:rsid w:val="003101EE"/>
    <w:rsid w:val="003131BA"/>
    <w:rsid w:val="0031397F"/>
    <w:rsid w:val="00314399"/>
    <w:rsid w:val="0031658A"/>
    <w:rsid w:val="00320CBC"/>
    <w:rsid w:val="00324B47"/>
    <w:rsid w:val="00334FD4"/>
    <w:rsid w:val="003354B3"/>
    <w:rsid w:val="00336914"/>
    <w:rsid w:val="00340336"/>
    <w:rsid w:val="0034154B"/>
    <w:rsid w:val="0034186B"/>
    <w:rsid w:val="00341FAA"/>
    <w:rsid w:val="00346123"/>
    <w:rsid w:val="003464BC"/>
    <w:rsid w:val="003468E7"/>
    <w:rsid w:val="00350D90"/>
    <w:rsid w:val="00351967"/>
    <w:rsid w:val="00353D24"/>
    <w:rsid w:val="00361CBE"/>
    <w:rsid w:val="00363122"/>
    <w:rsid w:val="00363308"/>
    <w:rsid w:val="003642C3"/>
    <w:rsid w:val="00364B96"/>
    <w:rsid w:val="00365323"/>
    <w:rsid w:val="0036547F"/>
    <w:rsid w:val="00365D8B"/>
    <w:rsid w:val="00365F67"/>
    <w:rsid w:val="003668F0"/>
    <w:rsid w:val="00367202"/>
    <w:rsid w:val="00371443"/>
    <w:rsid w:val="00371988"/>
    <w:rsid w:val="00376398"/>
    <w:rsid w:val="0038057D"/>
    <w:rsid w:val="00380768"/>
    <w:rsid w:val="003862CE"/>
    <w:rsid w:val="0038750F"/>
    <w:rsid w:val="0039228E"/>
    <w:rsid w:val="00392C06"/>
    <w:rsid w:val="00395C92"/>
    <w:rsid w:val="00395D9F"/>
    <w:rsid w:val="0039612A"/>
    <w:rsid w:val="00396ECA"/>
    <w:rsid w:val="003A4D4F"/>
    <w:rsid w:val="003A5159"/>
    <w:rsid w:val="003A59F5"/>
    <w:rsid w:val="003A69EB"/>
    <w:rsid w:val="003A7117"/>
    <w:rsid w:val="003B4367"/>
    <w:rsid w:val="003B7D2C"/>
    <w:rsid w:val="003C0A50"/>
    <w:rsid w:val="003C19B0"/>
    <w:rsid w:val="003D226C"/>
    <w:rsid w:val="003D343A"/>
    <w:rsid w:val="003D3C75"/>
    <w:rsid w:val="003D4C78"/>
    <w:rsid w:val="003D5CF4"/>
    <w:rsid w:val="003E34FC"/>
    <w:rsid w:val="003E48EE"/>
    <w:rsid w:val="003F41B1"/>
    <w:rsid w:val="003F60FF"/>
    <w:rsid w:val="004040C1"/>
    <w:rsid w:val="004056D1"/>
    <w:rsid w:val="00407B5B"/>
    <w:rsid w:val="004115F2"/>
    <w:rsid w:val="00411D40"/>
    <w:rsid w:val="00412307"/>
    <w:rsid w:val="0041505D"/>
    <w:rsid w:val="00416437"/>
    <w:rsid w:val="00420D1A"/>
    <w:rsid w:val="004268A8"/>
    <w:rsid w:val="004273E5"/>
    <w:rsid w:val="00432CAC"/>
    <w:rsid w:val="00433163"/>
    <w:rsid w:val="0043340E"/>
    <w:rsid w:val="00435329"/>
    <w:rsid w:val="004357D6"/>
    <w:rsid w:val="00437D8D"/>
    <w:rsid w:val="00437D93"/>
    <w:rsid w:val="0044320C"/>
    <w:rsid w:val="00444E19"/>
    <w:rsid w:val="0044532C"/>
    <w:rsid w:val="00451159"/>
    <w:rsid w:val="00451471"/>
    <w:rsid w:val="0045225C"/>
    <w:rsid w:val="00453D88"/>
    <w:rsid w:val="004556C9"/>
    <w:rsid w:val="00456E17"/>
    <w:rsid w:val="00457730"/>
    <w:rsid w:val="00460045"/>
    <w:rsid w:val="0046107E"/>
    <w:rsid w:val="00461D3C"/>
    <w:rsid w:val="0046213D"/>
    <w:rsid w:val="00463D39"/>
    <w:rsid w:val="0046532B"/>
    <w:rsid w:val="00465EFB"/>
    <w:rsid w:val="004675FF"/>
    <w:rsid w:val="00467BA9"/>
    <w:rsid w:val="00467DC3"/>
    <w:rsid w:val="004717A0"/>
    <w:rsid w:val="00472154"/>
    <w:rsid w:val="0047242C"/>
    <w:rsid w:val="004727F5"/>
    <w:rsid w:val="00472FEC"/>
    <w:rsid w:val="004738ED"/>
    <w:rsid w:val="00476C35"/>
    <w:rsid w:val="00481308"/>
    <w:rsid w:val="00482604"/>
    <w:rsid w:val="00485911"/>
    <w:rsid w:val="00487D9C"/>
    <w:rsid w:val="00487F65"/>
    <w:rsid w:val="0049149E"/>
    <w:rsid w:val="00491B78"/>
    <w:rsid w:val="00491EB9"/>
    <w:rsid w:val="00494D94"/>
    <w:rsid w:val="00495CBF"/>
    <w:rsid w:val="00495E28"/>
    <w:rsid w:val="004A442B"/>
    <w:rsid w:val="004A4DD3"/>
    <w:rsid w:val="004A5A7F"/>
    <w:rsid w:val="004B0AC8"/>
    <w:rsid w:val="004B146F"/>
    <w:rsid w:val="004B2A3A"/>
    <w:rsid w:val="004B3B92"/>
    <w:rsid w:val="004B625D"/>
    <w:rsid w:val="004B7B6D"/>
    <w:rsid w:val="004C21D2"/>
    <w:rsid w:val="004C2AB3"/>
    <w:rsid w:val="004C3083"/>
    <w:rsid w:val="004C3EE8"/>
    <w:rsid w:val="004C42FC"/>
    <w:rsid w:val="004C4D83"/>
    <w:rsid w:val="004C7A15"/>
    <w:rsid w:val="004D0DF3"/>
    <w:rsid w:val="004D1807"/>
    <w:rsid w:val="004D2A6A"/>
    <w:rsid w:val="004D30C9"/>
    <w:rsid w:val="004D4C22"/>
    <w:rsid w:val="004D6498"/>
    <w:rsid w:val="004E47DB"/>
    <w:rsid w:val="004E5293"/>
    <w:rsid w:val="004E58BD"/>
    <w:rsid w:val="004F071F"/>
    <w:rsid w:val="004F111F"/>
    <w:rsid w:val="004F14F2"/>
    <w:rsid w:val="004F34D1"/>
    <w:rsid w:val="004F3D59"/>
    <w:rsid w:val="004F435F"/>
    <w:rsid w:val="004F6241"/>
    <w:rsid w:val="00500664"/>
    <w:rsid w:val="00500C3A"/>
    <w:rsid w:val="0050318B"/>
    <w:rsid w:val="0050365C"/>
    <w:rsid w:val="00510339"/>
    <w:rsid w:val="00511139"/>
    <w:rsid w:val="00512062"/>
    <w:rsid w:val="00512161"/>
    <w:rsid w:val="00512461"/>
    <w:rsid w:val="0052025A"/>
    <w:rsid w:val="005205B9"/>
    <w:rsid w:val="00523708"/>
    <w:rsid w:val="00540864"/>
    <w:rsid w:val="0054408E"/>
    <w:rsid w:val="00546819"/>
    <w:rsid w:val="00546DA3"/>
    <w:rsid w:val="005516C6"/>
    <w:rsid w:val="005558EA"/>
    <w:rsid w:val="00555CBB"/>
    <w:rsid w:val="00556E4B"/>
    <w:rsid w:val="0055744C"/>
    <w:rsid w:val="00557816"/>
    <w:rsid w:val="00563886"/>
    <w:rsid w:val="00566669"/>
    <w:rsid w:val="00567CB7"/>
    <w:rsid w:val="005704F1"/>
    <w:rsid w:val="0057065B"/>
    <w:rsid w:val="005711B3"/>
    <w:rsid w:val="00571BAB"/>
    <w:rsid w:val="00576C95"/>
    <w:rsid w:val="005771CC"/>
    <w:rsid w:val="00580098"/>
    <w:rsid w:val="00583A0F"/>
    <w:rsid w:val="00583AB4"/>
    <w:rsid w:val="005869C8"/>
    <w:rsid w:val="00591E24"/>
    <w:rsid w:val="00595846"/>
    <w:rsid w:val="005A06AF"/>
    <w:rsid w:val="005A0EA6"/>
    <w:rsid w:val="005A0FF7"/>
    <w:rsid w:val="005A7D2F"/>
    <w:rsid w:val="005B1F5F"/>
    <w:rsid w:val="005B4604"/>
    <w:rsid w:val="005B4767"/>
    <w:rsid w:val="005C0791"/>
    <w:rsid w:val="005C7689"/>
    <w:rsid w:val="005C7A4D"/>
    <w:rsid w:val="005D07D7"/>
    <w:rsid w:val="005D2391"/>
    <w:rsid w:val="005D7ED0"/>
    <w:rsid w:val="005E398E"/>
    <w:rsid w:val="005E3E84"/>
    <w:rsid w:val="005E40B4"/>
    <w:rsid w:val="005F30F0"/>
    <w:rsid w:val="005F6463"/>
    <w:rsid w:val="005F7EEA"/>
    <w:rsid w:val="00600ECE"/>
    <w:rsid w:val="0060159D"/>
    <w:rsid w:val="00602154"/>
    <w:rsid w:val="00602E04"/>
    <w:rsid w:val="00611AA8"/>
    <w:rsid w:val="00611F4E"/>
    <w:rsid w:val="006138C2"/>
    <w:rsid w:val="00615812"/>
    <w:rsid w:val="006167D5"/>
    <w:rsid w:val="00616C60"/>
    <w:rsid w:val="006237D5"/>
    <w:rsid w:val="00623937"/>
    <w:rsid w:val="00625ED9"/>
    <w:rsid w:val="006274A0"/>
    <w:rsid w:val="0063126C"/>
    <w:rsid w:val="0064055D"/>
    <w:rsid w:val="006405BC"/>
    <w:rsid w:val="00643753"/>
    <w:rsid w:val="006451F6"/>
    <w:rsid w:val="00654E0F"/>
    <w:rsid w:val="00655FD9"/>
    <w:rsid w:val="00657C75"/>
    <w:rsid w:val="0066118D"/>
    <w:rsid w:val="00661A66"/>
    <w:rsid w:val="00663324"/>
    <w:rsid w:val="006646E4"/>
    <w:rsid w:val="00671EF6"/>
    <w:rsid w:val="006751FA"/>
    <w:rsid w:val="00675796"/>
    <w:rsid w:val="00684910"/>
    <w:rsid w:val="00685961"/>
    <w:rsid w:val="00686EAF"/>
    <w:rsid w:val="0068778C"/>
    <w:rsid w:val="00690B94"/>
    <w:rsid w:val="00691767"/>
    <w:rsid w:val="00691A95"/>
    <w:rsid w:val="00695A88"/>
    <w:rsid w:val="006A09D1"/>
    <w:rsid w:val="006A3FF7"/>
    <w:rsid w:val="006A69E5"/>
    <w:rsid w:val="006B043B"/>
    <w:rsid w:val="006B0868"/>
    <w:rsid w:val="006B36B9"/>
    <w:rsid w:val="006B5BC3"/>
    <w:rsid w:val="006B601F"/>
    <w:rsid w:val="006B77E4"/>
    <w:rsid w:val="006B7A25"/>
    <w:rsid w:val="006C3138"/>
    <w:rsid w:val="006C43B9"/>
    <w:rsid w:val="006D101F"/>
    <w:rsid w:val="006D4FE9"/>
    <w:rsid w:val="006D5590"/>
    <w:rsid w:val="006D5AF1"/>
    <w:rsid w:val="006E279C"/>
    <w:rsid w:val="006E53F1"/>
    <w:rsid w:val="006E6491"/>
    <w:rsid w:val="006E7480"/>
    <w:rsid w:val="006F0043"/>
    <w:rsid w:val="006F072E"/>
    <w:rsid w:val="006F28DA"/>
    <w:rsid w:val="006F6DE6"/>
    <w:rsid w:val="00701845"/>
    <w:rsid w:val="007035A0"/>
    <w:rsid w:val="00703E65"/>
    <w:rsid w:val="0070415E"/>
    <w:rsid w:val="00706FF7"/>
    <w:rsid w:val="007074CF"/>
    <w:rsid w:val="0071005A"/>
    <w:rsid w:val="00710942"/>
    <w:rsid w:val="007125A2"/>
    <w:rsid w:val="00717B8D"/>
    <w:rsid w:val="007217AB"/>
    <w:rsid w:val="007219CE"/>
    <w:rsid w:val="00723682"/>
    <w:rsid w:val="007245DF"/>
    <w:rsid w:val="00724932"/>
    <w:rsid w:val="00725990"/>
    <w:rsid w:val="00726E9F"/>
    <w:rsid w:val="00726EB3"/>
    <w:rsid w:val="007272D1"/>
    <w:rsid w:val="00732402"/>
    <w:rsid w:val="007330E9"/>
    <w:rsid w:val="00737E61"/>
    <w:rsid w:val="0074097F"/>
    <w:rsid w:val="00741BD6"/>
    <w:rsid w:val="00742CF9"/>
    <w:rsid w:val="00746DAD"/>
    <w:rsid w:val="0075063C"/>
    <w:rsid w:val="00750B16"/>
    <w:rsid w:val="007514C4"/>
    <w:rsid w:val="00753478"/>
    <w:rsid w:val="007536F9"/>
    <w:rsid w:val="00755AB7"/>
    <w:rsid w:val="007609F1"/>
    <w:rsid w:val="00762294"/>
    <w:rsid w:val="00763117"/>
    <w:rsid w:val="0076374D"/>
    <w:rsid w:val="00763B96"/>
    <w:rsid w:val="0076660C"/>
    <w:rsid w:val="00770FCB"/>
    <w:rsid w:val="00773245"/>
    <w:rsid w:val="007743AC"/>
    <w:rsid w:val="00775202"/>
    <w:rsid w:val="00775D38"/>
    <w:rsid w:val="00776EEE"/>
    <w:rsid w:val="00777731"/>
    <w:rsid w:val="00777CF2"/>
    <w:rsid w:val="00780CBC"/>
    <w:rsid w:val="00781296"/>
    <w:rsid w:val="007821FE"/>
    <w:rsid w:val="00782B18"/>
    <w:rsid w:val="00782F0C"/>
    <w:rsid w:val="007879A1"/>
    <w:rsid w:val="00792FF7"/>
    <w:rsid w:val="00793A47"/>
    <w:rsid w:val="00795704"/>
    <w:rsid w:val="007A25EF"/>
    <w:rsid w:val="007A4404"/>
    <w:rsid w:val="007A50AC"/>
    <w:rsid w:val="007A5665"/>
    <w:rsid w:val="007A5F08"/>
    <w:rsid w:val="007A6B32"/>
    <w:rsid w:val="007A7FE4"/>
    <w:rsid w:val="007B57BE"/>
    <w:rsid w:val="007B6625"/>
    <w:rsid w:val="007B74A3"/>
    <w:rsid w:val="007B783C"/>
    <w:rsid w:val="007C1020"/>
    <w:rsid w:val="007C159F"/>
    <w:rsid w:val="007C1B7F"/>
    <w:rsid w:val="007C48D4"/>
    <w:rsid w:val="007C6590"/>
    <w:rsid w:val="007C6EFF"/>
    <w:rsid w:val="007C720B"/>
    <w:rsid w:val="007C7E30"/>
    <w:rsid w:val="007D1337"/>
    <w:rsid w:val="007D1525"/>
    <w:rsid w:val="007D3050"/>
    <w:rsid w:val="007D33BD"/>
    <w:rsid w:val="007D5BE8"/>
    <w:rsid w:val="007E14D3"/>
    <w:rsid w:val="007E2261"/>
    <w:rsid w:val="007E240F"/>
    <w:rsid w:val="007E2B2B"/>
    <w:rsid w:val="007E4F3B"/>
    <w:rsid w:val="007E61F1"/>
    <w:rsid w:val="007E6285"/>
    <w:rsid w:val="007E7895"/>
    <w:rsid w:val="007F0417"/>
    <w:rsid w:val="007F1F7D"/>
    <w:rsid w:val="007F660D"/>
    <w:rsid w:val="007F7620"/>
    <w:rsid w:val="007F7849"/>
    <w:rsid w:val="00803389"/>
    <w:rsid w:val="00804B6C"/>
    <w:rsid w:val="00811B83"/>
    <w:rsid w:val="008134FC"/>
    <w:rsid w:val="00815688"/>
    <w:rsid w:val="00824648"/>
    <w:rsid w:val="00832F3F"/>
    <w:rsid w:val="0083338E"/>
    <w:rsid w:val="0083428C"/>
    <w:rsid w:val="00834BC1"/>
    <w:rsid w:val="00836229"/>
    <w:rsid w:val="00836DF3"/>
    <w:rsid w:val="0084252D"/>
    <w:rsid w:val="0084576C"/>
    <w:rsid w:val="00847C4A"/>
    <w:rsid w:val="00850496"/>
    <w:rsid w:val="00852F96"/>
    <w:rsid w:val="0085320F"/>
    <w:rsid w:val="0085628A"/>
    <w:rsid w:val="008568C9"/>
    <w:rsid w:val="00856A40"/>
    <w:rsid w:val="008637C5"/>
    <w:rsid w:val="00864AD1"/>
    <w:rsid w:val="00867103"/>
    <w:rsid w:val="00870653"/>
    <w:rsid w:val="00871A81"/>
    <w:rsid w:val="00872F2B"/>
    <w:rsid w:val="00876721"/>
    <w:rsid w:val="00881139"/>
    <w:rsid w:val="0088526B"/>
    <w:rsid w:val="008875A0"/>
    <w:rsid w:val="008916E2"/>
    <w:rsid w:val="00891A57"/>
    <w:rsid w:val="0089208D"/>
    <w:rsid w:val="00892E02"/>
    <w:rsid w:val="0089431A"/>
    <w:rsid w:val="00895A2F"/>
    <w:rsid w:val="00897D40"/>
    <w:rsid w:val="008A5395"/>
    <w:rsid w:val="008B0E46"/>
    <w:rsid w:val="008B255E"/>
    <w:rsid w:val="008B2B87"/>
    <w:rsid w:val="008B5D61"/>
    <w:rsid w:val="008B7B69"/>
    <w:rsid w:val="008C252D"/>
    <w:rsid w:val="008C2EF1"/>
    <w:rsid w:val="008C362B"/>
    <w:rsid w:val="008C537F"/>
    <w:rsid w:val="008C6125"/>
    <w:rsid w:val="008D24F1"/>
    <w:rsid w:val="008D7277"/>
    <w:rsid w:val="008D77E9"/>
    <w:rsid w:val="008F6E1C"/>
    <w:rsid w:val="008F762F"/>
    <w:rsid w:val="009002D0"/>
    <w:rsid w:val="00900C31"/>
    <w:rsid w:val="009031BA"/>
    <w:rsid w:val="00903F0A"/>
    <w:rsid w:val="00906AEE"/>
    <w:rsid w:val="009115CD"/>
    <w:rsid w:val="0091204E"/>
    <w:rsid w:val="0091214B"/>
    <w:rsid w:val="00913CDB"/>
    <w:rsid w:val="0091619C"/>
    <w:rsid w:val="00920B49"/>
    <w:rsid w:val="0092175D"/>
    <w:rsid w:val="00923961"/>
    <w:rsid w:val="00923A28"/>
    <w:rsid w:val="00924C93"/>
    <w:rsid w:val="00925385"/>
    <w:rsid w:val="009253AB"/>
    <w:rsid w:val="009255CD"/>
    <w:rsid w:val="00925B07"/>
    <w:rsid w:val="00932DD0"/>
    <w:rsid w:val="00941BFE"/>
    <w:rsid w:val="00947E44"/>
    <w:rsid w:val="00950829"/>
    <w:rsid w:val="0095222E"/>
    <w:rsid w:val="00954804"/>
    <w:rsid w:val="00957705"/>
    <w:rsid w:val="00960ADF"/>
    <w:rsid w:val="009641D4"/>
    <w:rsid w:val="00965BBB"/>
    <w:rsid w:val="009712FD"/>
    <w:rsid w:val="00971898"/>
    <w:rsid w:val="00972DDE"/>
    <w:rsid w:val="009767E7"/>
    <w:rsid w:val="00977093"/>
    <w:rsid w:val="0098566E"/>
    <w:rsid w:val="00985D16"/>
    <w:rsid w:val="00987816"/>
    <w:rsid w:val="009936AF"/>
    <w:rsid w:val="00994C49"/>
    <w:rsid w:val="009977AB"/>
    <w:rsid w:val="009A0628"/>
    <w:rsid w:val="009A1228"/>
    <w:rsid w:val="009A1F23"/>
    <w:rsid w:val="009A4B96"/>
    <w:rsid w:val="009A4C4C"/>
    <w:rsid w:val="009A6B70"/>
    <w:rsid w:val="009A71C9"/>
    <w:rsid w:val="009A7275"/>
    <w:rsid w:val="009A781A"/>
    <w:rsid w:val="009B02BE"/>
    <w:rsid w:val="009B5B8E"/>
    <w:rsid w:val="009B6B44"/>
    <w:rsid w:val="009B7181"/>
    <w:rsid w:val="009B79E8"/>
    <w:rsid w:val="009C0FA5"/>
    <w:rsid w:val="009C6A35"/>
    <w:rsid w:val="009D1DD0"/>
    <w:rsid w:val="009D2813"/>
    <w:rsid w:val="009D2F13"/>
    <w:rsid w:val="009D39BC"/>
    <w:rsid w:val="009D4729"/>
    <w:rsid w:val="009D51C3"/>
    <w:rsid w:val="009D54E1"/>
    <w:rsid w:val="009D62AB"/>
    <w:rsid w:val="009D64C2"/>
    <w:rsid w:val="009D6D71"/>
    <w:rsid w:val="009D72C0"/>
    <w:rsid w:val="009E0764"/>
    <w:rsid w:val="009E0766"/>
    <w:rsid w:val="009E239D"/>
    <w:rsid w:val="009E729A"/>
    <w:rsid w:val="009F03C7"/>
    <w:rsid w:val="009F079D"/>
    <w:rsid w:val="009F1410"/>
    <w:rsid w:val="009F23B9"/>
    <w:rsid w:val="009F2B2F"/>
    <w:rsid w:val="009F6C96"/>
    <w:rsid w:val="009F7E48"/>
    <w:rsid w:val="00A006CE"/>
    <w:rsid w:val="00A026C8"/>
    <w:rsid w:val="00A04FA1"/>
    <w:rsid w:val="00A12C5A"/>
    <w:rsid w:val="00A162B6"/>
    <w:rsid w:val="00A2135B"/>
    <w:rsid w:val="00A2339C"/>
    <w:rsid w:val="00A253FB"/>
    <w:rsid w:val="00A26DE0"/>
    <w:rsid w:val="00A2761B"/>
    <w:rsid w:val="00A35EA0"/>
    <w:rsid w:val="00A36CD8"/>
    <w:rsid w:val="00A3750D"/>
    <w:rsid w:val="00A4049A"/>
    <w:rsid w:val="00A40EF2"/>
    <w:rsid w:val="00A43853"/>
    <w:rsid w:val="00A45ADF"/>
    <w:rsid w:val="00A4646E"/>
    <w:rsid w:val="00A46BC8"/>
    <w:rsid w:val="00A477FB"/>
    <w:rsid w:val="00A4787E"/>
    <w:rsid w:val="00A510F4"/>
    <w:rsid w:val="00A52BC8"/>
    <w:rsid w:val="00A53277"/>
    <w:rsid w:val="00A54465"/>
    <w:rsid w:val="00A544CD"/>
    <w:rsid w:val="00A55A44"/>
    <w:rsid w:val="00A57B8D"/>
    <w:rsid w:val="00A63CBA"/>
    <w:rsid w:val="00A66531"/>
    <w:rsid w:val="00A70B3D"/>
    <w:rsid w:val="00A734A7"/>
    <w:rsid w:val="00A747AD"/>
    <w:rsid w:val="00A74B0C"/>
    <w:rsid w:val="00A7701B"/>
    <w:rsid w:val="00A804B0"/>
    <w:rsid w:val="00A82139"/>
    <w:rsid w:val="00A87136"/>
    <w:rsid w:val="00A90635"/>
    <w:rsid w:val="00A922B8"/>
    <w:rsid w:val="00A931C9"/>
    <w:rsid w:val="00A948EA"/>
    <w:rsid w:val="00A94989"/>
    <w:rsid w:val="00AA52A5"/>
    <w:rsid w:val="00AB02C4"/>
    <w:rsid w:val="00AB0B2D"/>
    <w:rsid w:val="00AB0D46"/>
    <w:rsid w:val="00AB56EC"/>
    <w:rsid w:val="00AB5963"/>
    <w:rsid w:val="00AB7F32"/>
    <w:rsid w:val="00AC5066"/>
    <w:rsid w:val="00AC5ACF"/>
    <w:rsid w:val="00AC7739"/>
    <w:rsid w:val="00AD033E"/>
    <w:rsid w:val="00AD25A5"/>
    <w:rsid w:val="00AD4409"/>
    <w:rsid w:val="00AD45BF"/>
    <w:rsid w:val="00AD5074"/>
    <w:rsid w:val="00AD7895"/>
    <w:rsid w:val="00AD7E85"/>
    <w:rsid w:val="00AE0F5C"/>
    <w:rsid w:val="00AE19B0"/>
    <w:rsid w:val="00AE3715"/>
    <w:rsid w:val="00AE38F5"/>
    <w:rsid w:val="00AE6301"/>
    <w:rsid w:val="00AF1F25"/>
    <w:rsid w:val="00AF4394"/>
    <w:rsid w:val="00AF5068"/>
    <w:rsid w:val="00AF6632"/>
    <w:rsid w:val="00B00318"/>
    <w:rsid w:val="00B026D1"/>
    <w:rsid w:val="00B02DF4"/>
    <w:rsid w:val="00B03C74"/>
    <w:rsid w:val="00B056D8"/>
    <w:rsid w:val="00B05A68"/>
    <w:rsid w:val="00B065F2"/>
    <w:rsid w:val="00B1357C"/>
    <w:rsid w:val="00B23327"/>
    <w:rsid w:val="00B251E3"/>
    <w:rsid w:val="00B26300"/>
    <w:rsid w:val="00B266AB"/>
    <w:rsid w:val="00B41C59"/>
    <w:rsid w:val="00B42137"/>
    <w:rsid w:val="00B47D28"/>
    <w:rsid w:val="00B50028"/>
    <w:rsid w:val="00B51ABB"/>
    <w:rsid w:val="00B5460F"/>
    <w:rsid w:val="00B55249"/>
    <w:rsid w:val="00B57CFF"/>
    <w:rsid w:val="00B61004"/>
    <w:rsid w:val="00B63B02"/>
    <w:rsid w:val="00B74021"/>
    <w:rsid w:val="00B764B3"/>
    <w:rsid w:val="00B76F95"/>
    <w:rsid w:val="00B84FB2"/>
    <w:rsid w:val="00B85AC6"/>
    <w:rsid w:val="00B86D77"/>
    <w:rsid w:val="00B928A5"/>
    <w:rsid w:val="00B929D1"/>
    <w:rsid w:val="00B95FD2"/>
    <w:rsid w:val="00B97553"/>
    <w:rsid w:val="00BA0289"/>
    <w:rsid w:val="00BA636C"/>
    <w:rsid w:val="00BA7532"/>
    <w:rsid w:val="00BA7CC4"/>
    <w:rsid w:val="00BB49DE"/>
    <w:rsid w:val="00BB6994"/>
    <w:rsid w:val="00BB736A"/>
    <w:rsid w:val="00BC125F"/>
    <w:rsid w:val="00BC2D9D"/>
    <w:rsid w:val="00BC7704"/>
    <w:rsid w:val="00BD15E8"/>
    <w:rsid w:val="00BD1DC4"/>
    <w:rsid w:val="00BD2402"/>
    <w:rsid w:val="00BD2E83"/>
    <w:rsid w:val="00BD5B6B"/>
    <w:rsid w:val="00BD7DFC"/>
    <w:rsid w:val="00BE1AA2"/>
    <w:rsid w:val="00BE5042"/>
    <w:rsid w:val="00BE572F"/>
    <w:rsid w:val="00BE6712"/>
    <w:rsid w:val="00BF0EA6"/>
    <w:rsid w:val="00BF61BB"/>
    <w:rsid w:val="00C00AE2"/>
    <w:rsid w:val="00C030CC"/>
    <w:rsid w:val="00C0361C"/>
    <w:rsid w:val="00C05299"/>
    <w:rsid w:val="00C0598C"/>
    <w:rsid w:val="00C10268"/>
    <w:rsid w:val="00C164D6"/>
    <w:rsid w:val="00C17EE8"/>
    <w:rsid w:val="00C20D47"/>
    <w:rsid w:val="00C211D2"/>
    <w:rsid w:val="00C3283E"/>
    <w:rsid w:val="00C33BAE"/>
    <w:rsid w:val="00C357E4"/>
    <w:rsid w:val="00C36B27"/>
    <w:rsid w:val="00C40DDB"/>
    <w:rsid w:val="00C44FC0"/>
    <w:rsid w:val="00C45272"/>
    <w:rsid w:val="00C45B42"/>
    <w:rsid w:val="00C45FA6"/>
    <w:rsid w:val="00C469AF"/>
    <w:rsid w:val="00C50307"/>
    <w:rsid w:val="00C52786"/>
    <w:rsid w:val="00C52EAD"/>
    <w:rsid w:val="00C5467C"/>
    <w:rsid w:val="00C54AA4"/>
    <w:rsid w:val="00C60324"/>
    <w:rsid w:val="00C63B5F"/>
    <w:rsid w:val="00C65F95"/>
    <w:rsid w:val="00C74AF8"/>
    <w:rsid w:val="00C74EF5"/>
    <w:rsid w:val="00C7533A"/>
    <w:rsid w:val="00C762BF"/>
    <w:rsid w:val="00C76DED"/>
    <w:rsid w:val="00C8111A"/>
    <w:rsid w:val="00C83E1A"/>
    <w:rsid w:val="00C86D87"/>
    <w:rsid w:val="00C91CE5"/>
    <w:rsid w:val="00C93A3E"/>
    <w:rsid w:val="00C9450E"/>
    <w:rsid w:val="00C96C6C"/>
    <w:rsid w:val="00CA0261"/>
    <w:rsid w:val="00CA29A4"/>
    <w:rsid w:val="00CA479D"/>
    <w:rsid w:val="00CA5FC7"/>
    <w:rsid w:val="00CA74B1"/>
    <w:rsid w:val="00CA7A6A"/>
    <w:rsid w:val="00CB19C1"/>
    <w:rsid w:val="00CB3399"/>
    <w:rsid w:val="00CB55C3"/>
    <w:rsid w:val="00CB6963"/>
    <w:rsid w:val="00CB7DD6"/>
    <w:rsid w:val="00CC0AD8"/>
    <w:rsid w:val="00CC5786"/>
    <w:rsid w:val="00CC64DA"/>
    <w:rsid w:val="00CC6903"/>
    <w:rsid w:val="00CC79CF"/>
    <w:rsid w:val="00CD0A29"/>
    <w:rsid w:val="00CD19B2"/>
    <w:rsid w:val="00CD24FF"/>
    <w:rsid w:val="00CD3F20"/>
    <w:rsid w:val="00CD5023"/>
    <w:rsid w:val="00CD54E8"/>
    <w:rsid w:val="00CD616B"/>
    <w:rsid w:val="00CE1D8D"/>
    <w:rsid w:val="00CE2EA8"/>
    <w:rsid w:val="00CE49A9"/>
    <w:rsid w:val="00CE777C"/>
    <w:rsid w:val="00CE7BF3"/>
    <w:rsid w:val="00CE7D91"/>
    <w:rsid w:val="00CF0ED9"/>
    <w:rsid w:val="00CF134C"/>
    <w:rsid w:val="00CF2779"/>
    <w:rsid w:val="00CF4849"/>
    <w:rsid w:val="00CF54A0"/>
    <w:rsid w:val="00CF7119"/>
    <w:rsid w:val="00CF7519"/>
    <w:rsid w:val="00D00F75"/>
    <w:rsid w:val="00D0432C"/>
    <w:rsid w:val="00D05114"/>
    <w:rsid w:val="00D05224"/>
    <w:rsid w:val="00D2253C"/>
    <w:rsid w:val="00D23031"/>
    <w:rsid w:val="00D236CA"/>
    <w:rsid w:val="00D246BD"/>
    <w:rsid w:val="00D24811"/>
    <w:rsid w:val="00D25623"/>
    <w:rsid w:val="00D27127"/>
    <w:rsid w:val="00D27AAE"/>
    <w:rsid w:val="00D309B7"/>
    <w:rsid w:val="00D361B5"/>
    <w:rsid w:val="00D37EAE"/>
    <w:rsid w:val="00D40DC2"/>
    <w:rsid w:val="00D41EDF"/>
    <w:rsid w:val="00D431F4"/>
    <w:rsid w:val="00D43878"/>
    <w:rsid w:val="00D43D35"/>
    <w:rsid w:val="00D45280"/>
    <w:rsid w:val="00D461D1"/>
    <w:rsid w:val="00D47007"/>
    <w:rsid w:val="00D50512"/>
    <w:rsid w:val="00D609FF"/>
    <w:rsid w:val="00D61F44"/>
    <w:rsid w:val="00D6345B"/>
    <w:rsid w:val="00D64026"/>
    <w:rsid w:val="00D645AA"/>
    <w:rsid w:val="00D64BB6"/>
    <w:rsid w:val="00D72900"/>
    <w:rsid w:val="00D749B5"/>
    <w:rsid w:val="00D77214"/>
    <w:rsid w:val="00D803D5"/>
    <w:rsid w:val="00D80D40"/>
    <w:rsid w:val="00D81238"/>
    <w:rsid w:val="00D81252"/>
    <w:rsid w:val="00D8205B"/>
    <w:rsid w:val="00D82F4C"/>
    <w:rsid w:val="00D84F02"/>
    <w:rsid w:val="00D86423"/>
    <w:rsid w:val="00D86B32"/>
    <w:rsid w:val="00D906EB"/>
    <w:rsid w:val="00D9191B"/>
    <w:rsid w:val="00D92A0E"/>
    <w:rsid w:val="00D936C7"/>
    <w:rsid w:val="00D94DE1"/>
    <w:rsid w:val="00D958A8"/>
    <w:rsid w:val="00D97607"/>
    <w:rsid w:val="00DA11B3"/>
    <w:rsid w:val="00DA1357"/>
    <w:rsid w:val="00DA3455"/>
    <w:rsid w:val="00DA49BD"/>
    <w:rsid w:val="00DA5F63"/>
    <w:rsid w:val="00DA7CC7"/>
    <w:rsid w:val="00DB2DE9"/>
    <w:rsid w:val="00DB362A"/>
    <w:rsid w:val="00DB4DBA"/>
    <w:rsid w:val="00DB524C"/>
    <w:rsid w:val="00DB5D13"/>
    <w:rsid w:val="00DB6D13"/>
    <w:rsid w:val="00DC03C9"/>
    <w:rsid w:val="00DC3D8F"/>
    <w:rsid w:val="00DC3EEC"/>
    <w:rsid w:val="00DD0411"/>
    <w:rsid w:val="00DD13E5"/>
    <w:rsid w:val="00DD1EED"/>
    <w:rsid w:val="00DD2509"/>
    <w:rsid w:val="00DD46C8"/>
    <w:rsid w:val="00DD7129"/>
    <w:rsid w:val="00DE0218"/>
    <w:rsid w:val="00DE02E5"/>
    <w:rsid w:val="00DE02EC"/>
    <w:rsid w:val="00DE3B18"/>
    <w:rsid w:val="00DE4791"/>
    <w:rsid w:val="00DE5B8F"/>
    <w:rsid w:val="00DE6364"/>
    <w:rsid w:val="00DE6B74"/>
    <w:rsid w:val="00DE6E7D"/>
    <w:rsid w:val="00DF0108"/>
    <w:rsid w:val="00DF0A2E"/>
    <w:rsid w:val="00DF47B4"/>
    <w:rsid w:val="00E00742"/>
    <w:rsid w:val="00E027FD"/>
    <w:rsid w:val="00E06D57"/>
    <w:rsid w:val="00E114F0"/>
    <w:rsid w:val="00E12318"/>
    <w:rsid w:val="00E12487"/>
    <w:rsid w:val="00E16D26"/>
    <w:rsid w:val="00E20795"/>
    <w:rsid w:val="00E207AB"/>
    <w:rsid w:val="00E216E3"/>
    <w:rsid w:val="00E2402B"/>
    <w:rsid w:val="00E26F66"/>
    <w:rsid w:val="00E3206B"/>
    <w:rsid w:val="00E32463"/>
    <w:rsid w:val="00E34198"/>
    <w:rsid w:val="00E35156"/>
    <w:rsid w:val="00E37586"/>
    <w:rsid w:val="00E40530"/>
    <w:rsid w:val="00E40721"/>
    <w:rsid w:val="00E459D3"/>
    <w:rsid w:val="00E4752D"/>
    <w:rsid w:val="00E47786"/>
    <w:rsid w:val="00E5067E"/>
    <w:rsid w:val="00E50A62"/>
    <w:rsid w:val="00E50E8D"/>
    <w:rsid w:val="00E52A9E"/>
    <w:rsid w:val="00E5346B"/>
    <w:rsid w:val="00E575A3"/>
    <w:rsid w:val="00E57855"/>
    <w:rsid w:val="00E621B6"/>
    <w:rsid w:val="00E62B48"/>
    <w:rsid w:val="00E6457F"/>
    <w:rsid w:val="00E66D9A"/>
    <w:rsid w:val="00E66EE9"/>
    <w:rsid w:val="00E700BF"/>
    <w:rsid w:val="00E714DE"/>
    <w:rsid w:val="00E71677"/>
    <w:rsid w:val="00E7326B"/>
    <w:rsid w:val="00E740EE"/>
    <w:rsid w:val="00E7567A"/>
    <w:rsid w:val="00E76E95"/>
    <w:rsid w:val="00E76F90"/>
    <w:rsid w:val="00E86C44"/>
    <w:rsid w:val="00E872F8"/>
    <w:rsid w:val="00E91266"/>
    <w:rsid w:val="00E9201E"/>
    <w:rsid w:val="00E93C2A"/>
    <w:rsid w:val="00EA25A6"/>
    <w:rsid w:val="00EA5C43"/>
    <w:rsid w:val="00EA6455"/>
    <w:rsid w:val="00EB1AE9"/>
    <w:rsid w:val="00EB42D7"/>
    <w:rsid w:val="00EB65C7"/>
    <w:rsid w:val="00EB6789"/>
    <w:rsid w:val="00EB728A"/>
    <w:rsid w:val="00EC1009"/>
    <w:rsid w:val="00EC6183"/>
    <w:rsid w:val="00EC68D3"/>
    <w:rsid w:val="00EC717B"/>
    <w:rsid w:val="00ED19E6"/>
    <w:rsid w:val="00ED309D"/>
    <w:rsid w:val="00ED7061"/>
    <w:rsid w:val="00EE1483"/>
    <w:rsid w:val="00EE2FDF"/>
    <w:rsid w:val="00EE41A6"/>
    <w:rsid w:val="00EE7B76"/>
    <w:rsid w:val="00EF0B4B"/>
    <w:rsid w:val="00EF3E1C"/>
    <w:rsid w:val="00EF527E"/>
    <w:rsid w:val="00EF547D"/>
    <w:rsid w:val="00EF5FC7"/>
    <w:rsid w:val="00EF7E6E"/>
    <w:rsid w:val="00F03055"/>
    <w:rsid w:val="00F108D1"/>
    <w:rsid w:val="00F11167"/>
    <w:rsid w:val="00F130ED"/>
    <w:rsid w:val="00F2144C"/>
    <w:rsid w:val="00F22B64"/>
    <w:rsid w:val="00F23C1D"/>
    <w:rsid w:val="00F24E5F"/>
    <w:rsid w:val="00F257B0"/>
    <w:rsid w:val="00F269B7"/>
    <w:rsid w:val="00F32148"/>
    <w:rsid w:val="00F325A1"/>
    <w:rsid w:val="00F332F4"/>
    <w:rsid w:val="00F33644"/>
    <w:rsid w:val="00F34577"/>
    <w:rsid w:val="00F3525F"/>
    <w:rsid w:val="00F36E4C"/>
    <w:rsid w:val="00F37E1A"/>
    <w:rsid w:val="00F41627"/>
    <w:rsid w:val="00F43914"/>
    <w:rsid w:val="00F447D7"/>
    <w:rsid w:val="00F45F59"/>
    <w:rsid w:val="00F502EE"/>
    <w:rsid w:val="00F51BD1"/>
    <w:rsid w:val="00F51DC4"/>
    <w:rsid w:val="00F52E89"/>
    <w:rsid w:val="00F53D56"/>
    <w:rsid w:val="00F5440F"/>
    <w:rsid w:val="00F560D1"/>
    <w:rsid w:val="00F56D3F"/>
    <w:rsid w:val="00F57104"/>
    <w:rsid w:val="00F5778E"/>
    <w:rsid w:val="00F654AC"/>
    <w:rsid w:val="00F73C9A"/>
    <w:rsid w:val="00F75ABD"/>
    <w:rsid w:val="00F764BF"/>
    <w:rsid w:val="00F8080C"/>
    <w:rsid w:val="00F87581"/>
    <w:rsid w:val="00F87D84"/>
    <w:rsid w:val="00F90ADA"/>
    <w:rsid w:val="00F913F2"/>
    <w:rsid w:val="00F92872"/>
    <w:rsid w:val="00F92D64"/>
    <w:rsid w:val="00F93DAB"/>
    <w:rsid w:val="00F96429"/>
    <w:rsid w:val="00F977B6"/>
    <w:rsid w:val="00FA12DE"/>
    <w:rsid w:val="00FA2493"/>
    <w:rsid w:val="00FA5574"/>
    <w:rsid w:val="00FA7165"/>
    <w:rsid w:val="00FA7F9B"/>
    <w:rsid w:val="00FB0462"/>
    <w:rsid w:val="00FB1E02"/>
    <w:rsid w:val="00FB24C2"/>
    <w:rsid w:val="00FB2960"/>
    <w:rsid w:val="00FB32A0"/>
    <w:rsid w:val="00FB40B7"/>
    <w:rsid w:val="00FB5659"/>
    <w:rsid w:val="00FB658C"/>
    <w:rsid w:val="00FB7409"/>
    <w:rsid w:val="00FC1B48"/>
    <w:rsid w:val="00FC3923"/>
    <w:rsid w:val="00FC444B"/>
    <w:rsid w:val="00FC7709"/>
    <w:rsid w:val="00FD217F"/>
    <w:rsid w:val="00FD50CA"/>
    <w:rsid w:val="00FD700A"/>
    <w:rsid w:val="00FE0BF1"/>
    <w:rsid w:val="00FE5ED5"/>
    <w:rsid w:val="00FE685B"/>
    <w:rsid w:val="00FE6EF6"/>
    <w:rsid w:val="00FF0423"/>
    <w:rsid w:val="00FF1416"/>
    <w:rsid w:val="00FF18C0"/>
    <w:rsid w:val="00FF3D41"/>
    <w:rsid w:val="00FF3DA7"/>
    <w:rsid w:val="00FF472A"/>
    <w:rsid w:val="00FF490F"/>
    <w:rsid w:val="00FF4D08"/>
    <w:rsid w:val="00FF4EAE"/>
    <w:rsid w:val="00FF5EAA"/>
    <w:rsid w:val="00FF5ED5"/>
    <w:rsid w:val="00FF6A9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rules v:ext="edit">
        <o:r id="V:Rule3" type="connector" idref="#AutoShape 2"/>
        <o:r id="V:Rule4"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57F"/>
    <w:pPr>
      <w:spacing w:after="200" w:line="276" w:lineRule="auto"/>
    </w:pPr>
    <w:rPr>
      <w:noProof/>
      <w:sz w:val="28"/>
      <w:szCs w:val="28"/>
      <w:lang w:val="vi-VN"/>
    </w:rPr>
  </w:style>
  <w:style w:type="paragraph" w:styleId="Heading1">
    <w:name w:val="heading 1"/>
    <w:basedOn w:val="Normal"/>
    <w:next w:val="Normal"/>
    <w:link w:val="Heading1Char"/>
    <w:uiPriority w:val="9"/>
    <w:qFormat/>
    <w:rsid w:val="001417A7"/>
    <w:pPr>
      <w:keepNext/>
      <w:keepLines/>
      <w:spacing w:after="0" w:line="312" w:lineRule="auto"/>
      <w:jc w:val="both"/>
      <w:outlineLvl w:val="0"/>
    </w:pPr>
    <w:rPr>
      <w:rFonts w:eastAsia="Times New Roman"/>
      <w:b/>
      <w:bCs/>
    </w:rPr>
  </w:style>
  <w:style w:type="paragraph" w:styleId="Heading2">
    <w:name w:val="heading 2"/>
    <w:basedOn w:val="Normal"/>
    <w:next w:val="Normal"/>
    <w:link w:val="Heading2Char"/>
    <w:unhideWhenUsed/>
    <w:qFormat/>
    <w:rsid w:val="009120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417A7"/>
    <w:rPr>
      <w:rFonts w:eastAsia="Times New Roman"/>
      <w:b/>
      <w:bCs/>
      <w:sz w:val="28"/>
      <w:szCs w:val="28"/>
    </w:rPr>
  </w:style>
  <w:style w:type="paragraph" w:styleId="BodyText">
    <w:name w:val="Body Text"/>
    <w:basedOn w:val="Normal"/>
    <w:link w:val="BodyTextChar"/>
    <w:rsid w:val="00E6457F"/>
    <w:pPr>
      <w:spacing w:after="0" w:line="240" w:lineRule="auto"/>
      <w:jc w:val="center"/>
    </w:pPr>
    <w:rPr>
      <w:rFonts w:eastAsia="Times New Roman"/>
      <w:b/>
      <w:bCs/>
      <w:sz w:val="20"/>
    </w:rPr>
  </w:style>
  <w:style w:type="character" w:customStyle="1" w:styleId="BodyTextChar">
    <w:name w:val="Body Text Char"/>
    <w:link w:val="BodyText"/>
    <w:rsid w:val="00E6457F"/>
    <w:rPr>
      <w:rFonts w:eastAsia="Times New Roman" w:cs="Times New Roman"/>
      <w:b/>
      <w:bCs/>
      <w:szCs w:val="28"/>
      <w:lang w:val="en-US"/>
    </w:rPr>
  </w:style>
  <w:style w:type="paragraph" w:styleId="Footer">
    <w:name w:val="footer"/>
    <w:basedOn w:val="Normal"/>
    <w:link w:val="FooterChar"/>
    <w:uiPriority w:val="99"/>
    <w:rsid w:val="00E6457F"/>
    <w:pPr>
      <w:tabs>
        <w:tab w:val="center" w:pos="4320"/>
        <w:tab w:val="right" w:pos="8640"/>
      </w:tabs>
      <w:spacing w:after="120" w:line="240" w:lineRule="auto"/>
      <w:ind w:firstLine="567"/>
      <w:jc w:val="both"/>
    </w:pPr>
    <w:rPr>
      <w:rFonts w:ascii=".VnTime" w:eastAsia="Times New Roman" w:hAnsi=".VnTime"/>
      <w:color w:val="0000FF"/>
      <w:sz w:val="24"/>
      <w:szCs w:val="20"/>
    </w:rPr>
  </w:style>
  <w:style w:type="character" w:customStyle="1" w:styleId="FooterChar">
    <w:name w:val="Footer Char"/>
    <w:link w:val="Footer"/>
    <w:uiPriority w:val="99"/>
    <w:rsid w:val="00E6457F"/>
    <w:rPr>
      <w:rFonts w:ascii=".VnTime" w:eastAsia="Times New Roman" w:hAnsi=".VnTime" w:cs="Times New Roman"/>
      <w:color w:val="0000FF"/>
      <w:sz w:val="24"/>
      <w:szCs w:val="20"/>
      <w:lang w:val="en-US"/>
    </w:rPr>
  </w:style>
  <w:style w:type="paragraph" w:styleId="BodyTextIndent">
    <w:name w:val="Body Text Indent"/>
    <w:basedOn w:val="Normal"/>
    <w:link w:val="BodyTextIndentChar"/>
    <w:rsid w:val="00E6457F"/>
    <w:pPr>
      <w:spacing w:after="120" w:line="240" w:lineRule="auto"/>
      <w:ind w:left="283"/>
    </w:pPr>
    <w:rPr>
      <w:rFonts w:eastAsia="Times New Roman"/>
      <w:sz w:val="20"/>
    </w:rPr>
  </w:style>
  <w:style w:type="character" w:customStyle="1" w:styleId="BodyTextIndentChar">
    <w:name w:val="Body Text Indent Char"/>
    <w:link w:val="BodyTextIndent"/>
    <w:rsid w:val="00E6457F"/>
    <w:rPr>
      <w:rFonts w:eastAsia="Times New Roman" w:cs="Times New Roman"/>
      <w:szCs w:val="28"/>
      <w:lang w:val="en-US"/>
    </w:rPr>
  </w:style>
  <w:style w:type="paragraph" w:styleId="NormalWeb">
    <w:name w:val="Normal (Web)"/>
    <w:basedOn w:val="Normal"/>
    <w:rsid w:val="00E6457F"/>
    <w:pPr>
      <w:spacing w:before="100" w:beforeAutospacing="1" w:after="100" w:afterAutospacing="1" w:line="240" w:lineRule="auto"/>
    </w:pPr>
    <w:rPr>
      <w:rFonts w:eastAsia="Times New Roman"/>
      <w:sz w:val="24"/>
      <w:szCs w:val="24"/>
    </w:rPr>
  </w:style>
  <w:style w:type="paragraph" w:styleId="TOC1">
    <w:name w:val="toc 1"/>
    <w:basedOn w:val="Normal"/>
    <w:next w:val="Normal"/>
    <w:autoRedefine/>
    <w:uiPriority w:val="39"/>
    <w:unhideWhenUsed/>
    <w:rsid w:val="00E6457F"/>
    <w:pPr>
      <w:tabs>
        <w:tab w:val="right" w:leader="dot" w:pos="9062"/>
      </w:tabs>
      <w:spacing w:after="0" w:line="360" w:lineRule="auto"/>
    </w:pPr>
  </w:style>
  <w:style w:type="character" w:styleId="Hyperlink">
    <w:name w:val="Hyperlink"/>
    <w:uiPriority w:val="99"/>
    <w:unhideWhenUsed/>
    <w:rsid w:val="00E6457F"/>
    <w:rPr>
      <w:color w:val="0000FF"/>
      <w:u w:val="single"/>
    </w:rPr>
  </w:style>
  <w:style w:type="paragraph" w:styleId="ListParagraph">
    <w:name w:val="List Paragraph"/>
    <w:basedOn w:val="Normal"/>
    <w:uiPriority w:val="99"/>
    <w:qFormat/>
    <w:rsid w:val="00E6457F"/>
    <w:pPr>
      <w:spacing w:after="0" w:line="240" w:lineRule="auto"/>
      <w:ind w:left="720"/>
      <w:contextualSpacing/>
    </w:pPr>
    <w:rPr>
      <w:rFonts w:eastAsia="Times New Roman"/>
      <w:sz w:val="24"/>
      <w:szCs w:val="24"/>
    </w:rPr>
  </w:style>
  <w:style w:type="paragraph" w:styleId="BalloonText">
    <w:name w:val="Balloon Text"/>
    <w:basedOn w:val="Normal"/>
    <w:link w:val="BalloonTextChar"/>
    <w:uiPriority w:val="99"/>
    <w:semiHidden/>
    <w:unhideWhenUsed/>
    <w:rsid w:val="00E6457F"/>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6457F"/>
    <w:rPr>
      <w:rFonts w:ascii="Tahoma" w:hAnsi="Tahoma" w:cs="Tahoma"/>
      <w:sz w:val="16"/>
      <w:szCs w:val="16"/>
      <w:lang w:val="en-US"/>
    </w:rPr>
  </w:style>
  <w:style w:type="character" w:styleId="CommentReference">
    <w:name w:val="annotation reference"/>
    <w:uiPriority w:val="99"/>
    <w:semiHidden/>
    <w:unhideWhenUsed/>
    <w:rsid w:val="001A4C7E"/>
    <w:rPr>
      <w:sz w:val="16"/>
      <w:szCs w:val="16"/>
    </w:rPr>
  </w:style>
  <w:style w:type="paragraph" w:styleId="CommentText">
    <w:name w:val="annotation text"/>
    <w:basedOn w:val="Normal"/>
    <w:link w:val="CommentTextChar"/>
    <w:uiPriority w:val="99"/>
    <w:semiHidden/>
    <w:unhideWhenUsed/>
    <w:rsid w:val="001A4C7E"/>
    <w:pPr>
      <w:spacing w:line="240" w:lineRule="auto"/>
    </w:pPr>
    <w:rPr>
      <w:sz w:val="20"/>
      <w:szCs w:val="20"/>
    </w:rPr>
  </w:style>
  <w:style w:type="character" w:customStyle="1" w:styleId="CommentTextChar">
    <w:name w:val="Comment Text Char"/>
    <w:link w:val="CommentText"/>
    <w:uiPriority w:val="99"/>
    <w:semiHidden/>
    <w:rsid w:val="001A4C7E"/>
    <w:rPr>
      <w:rFont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A4C7E"/>
    <w:rPr>
      <w:b/>
      <w:bCs/>
    </w:rPr>
  </w:style>
  <w:style w:type="character" w:customStyle="1" w:styleId="CommentSubjectChar">
    <w:name w:val="Comment Subject Char"/>
    <w:link w:val="CommentSubject"/>
    <w:uiPriority w:val="99"/>
    <w:semiHidden/>
    <w:rsid w:val="001A4C7E"/>
    <w:rPr>
      <w:rFonts w:cs="Times New Roman"/>
      <w:b/>
      <w:bCs/>
      <w:sz w:val="20"/>
      <w:szCs w:val="20"/>
      <w:lang w:val="en-US"/>
    </w:rPr>
  </w:style>
  <w:style w:type="paragraph" w:styleId="Header">
    <w:name w:val="header"/>
    <w:basedOn w:val="Normal"/>
    <w:link w:val="HeaderChar"/>
    <w:uiPriority w:val="99"/>
    <w:unhideWhenUsed/>
    <w:rsid w:val="00675796"/>
    <w:pPr>
      <w:tabs>
        <w:tab w:val="center" w:pos="4513"/>
        <w:tab w:val="right" w:pos="9026"/>
      </w:tabs>
    </w:pPr>
  </w:style>
  <w:style w:type="character" w:customStyle="1" w:styleId="HeaderChar">
    <w:name w:val="Header Char"/>
    <w:link w:val="Header"/>
    <w:uiPriority w:val="99"/>
    <w:rsid w:val="00675796"/>
    <w:rPr>
      <w:sz w:val="28"/>
      <w:szCs w:val="28"/>
      <w:lang w:val="en-US" w:eastAsia="en-US"/>
    </w:rPr>
  </w:style>
  <w:style w:type="character" w:styleId="IntenseEmphasis">
    <w:name w:val="Intense Emphasis"/>
    <w:uiPriority w:val="21"/>
    <w:qFormat/>
    <w:rsid w:val="00923A28"/>
    <w:rPr>
      <w:b/>
      <w:bCs/>
      <w:i/>
      <w:iCs/>
      <w:color w:val="4F81BD"/>
    </w:rPr>
  </w:style>
  <w:style w:type="paragraph" w:styleId="Revision">
    <w:name w:val="Revision"/>
    <w:hidden/>
    <w:uiPriority w:val="99"/>
    <w:semiHidden/>
    <w:rsid w:val="00DA3455"/>
    <w:rPr>
      <w:sz w:val="28"/>
      <w:szCs w:val="28"/>
    </w:rPr>
  </w:style>
  <w:style w:type="character" w:customStyle="1" w:styleId="apple-converted-space">
    <w:name w:val="apple-converted-space"/>
    <w:basedOn w:val="DefaultParagraphFont"/>
    <w:rsid w:val="005F7EEA"/>
  </w:style>
  <w:style w:type="character" w:customStyle="1" w:styleId="Heading2Char">
    <w:name w:val="Heading 2 Char"/>
    <w:basedOn w:val="DefaultParagraphFont"/>
    <w:link w:val="Heading2"/>
    <w:rsid w:val="0091204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B56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441323">
      <w:bodyDiv w:val="1"/>
      <w:marLeft w:val="0"/>
      <w:marRight w:val="0"/>
      <w:marTop w:val="0"/>
      <w:marBottom w:val="0"/>
      <w:divBdr>
        <w:top w:val="none" w:sz="0" w:space="0" w:color="auto"/>
        <w:left w:val="none" w:sz="0" w:space="0" w:color="auto"/>
        <w:bottom w:val="none" w:sz="0" w:space="0" w:color="auto"/>
        <w:right w:val="none" w:sz="0" w:space="0" w:color="auto"/>
      </w:divBdr>
    </w:div>
    <w:div w:id="178551165">
      <w:bodyDiv w:val="1"/>
      <w:marLeft w:val="0"/>
      <w:marRight w:val="0"/>
      <w:marTop w:val="0"/>
      <w:marBottom w:val="0"/>
      <w:divBdr>
        <w:top w:val="none" w:sz="0" w:space="0" w:color="auto"/>
        <w:left w:val="none" w:sz="0" w:space="0" w:color="auto"/>
        <w:bottom w:val="none" w:sz="0" w:space="0" w:color="auto"/>
        <w:right w:val="none" w:sz="0" w:space="0" w:color="auto"/>
      </w:divBdr>
    </w:div>
    <w:div w:id="406611371">
      <w:bodyDiv w:val="1"/>
      <w:marLeft w:val="0"/>
      <w:marRight w:val="0"/>
      <w:marTop w:val="0"/>
      <w:marBottom w:val="0"/>
      <w:divBdr>
        <w:top w:val="none" w:sz="0" w:space="0" w:color="auto"/>
        <w:left w:val="none" w:sz="0" w:space="0" w:color="auto"/>
        <w:bottom w:val="none" w:sz="0" w:space="0" w:color="auto"/>
        <w:right w:val="none" w:sz="0" w:space="0" w:color="auto"/>
      </w:divBdr>
    </w:div>
    <w:div w:id="418328508">
      <w:bodyDiv w:val="1"/>
      <w:marLeft w:val="0"/>
      <w:marRight w:val="0"/>
      <w:marTop w:val="0"/>
      <w:marBottom w:val="0"/>
      <w:divBdr>
        <w:top w:val="none" w:sz="0" w:space="0" w:color="auto"/>
        <w:left w:val="none" w:sz="0" w:space="0" w:color="auto"/>
        <w:bottom w:val="none" w:sz="0" w:space="0" w:color="auto"/>
        <w:right w:val="none" w:sz="0" w:space="0" w:color="auto"/>
      </w:divBdr>
    </w:div>
    <w:div w:id="489370622">
      <w:bodyDiv w:val="1"/>
      <w:marLeft w:val="0"/>
      <w:marRight w:val="0"/>
      <w:marTop w:val="0"/>
      <w:marBottom w:val="0"/>
      <w:divBdr>
        <w:top w:val="none" w:sz="0" w:space="0" w:color="auto"/>
        <w:left w:val="none" w:sz="0" w:space="0" w:color="auto"/>
        <w:bottom w:val="none" w:sz="0" w:space="0" w:color="auto"/>
        <w:right w:val="none" w:sz="0" w:space="0" w:color="auto"/>
      </w:divBdr>
    </w:div>
    <w:div w:id="805320616">
      <w:bodyDiv w:val="1"/>
      <w:marLeft w:val="0"/>
      <w:marRight w:val="0"/>
      <w:marTop w:val="0"/>
      <w:marBottom w:val="0"/>
      <w:divBdr>
        <w:top w:val="none" w:sz="0" w:space="0" w:color="auto"/>
        <w:left w:val="none" w:sz="0" w:space="0" w:color="auto"/>
        <w:bottom w:val="none" w:sz="0" w:space="0" w:color="auto"/>
        <w:right w:val="none" w:sz="0" w:space="0" w:color="auto"/>
      </w:divBdr>
    </w:div>
    <w:div w:id="872574452">
      <w:bodyDiv w:val="1"/>
      <w:marLeft w:val="0"/>
      <w:marRight w:val="0"/>
      <w:marTop w:val="0"/>
      <w:marBottom w:val="0"/>
      <w:divBdr>
        <w:top w:val="none" w:sz="0" w:space="0" w:color="auto"/>
        <w:left w:val="none" w:sz="0" w:space="0" w:color="auto"/>
        <w:bottom w:val="none" w:sz="0" w:space="0" w:color="auto"/>
        <w:right w:val="none" w:sz="0" w:space="0" w:color="auto"/>
      </w:divBdr>
    </w:div>
    <w:div w:id="906956341">
      <w:bodyDiv w:val="1"/>
      <w:marLeft w:val="0"/>
      <w:marRight w:val="0"/>
      <w:marTop w:val="0"/>
      <w:marBottom w:val="0"/>
      <w:divBdr>
        <w:top w:val="none" w:sz="0" w:space="0" w:color="auto"/>
        <w:left w:val="none" w:sz="0" w:space="0" w:color="auto"/>
        <w:bottom w:val="none" w:sz="0" w:space="0" w:color="auto"/>
        <w:right w:val="none" w:sz="0" w:space="0" w:color="auto"/>
      </w:divBdr>
    </w:div>
    <w:div w:id="1025329335">
      <w:bodyDiv w:val="1"/>
      <w:marLeft w:val="0"/>
      <w:marRight w:val="0"/>
      <w:marTop w:val="0"/>
      <w:marBottom w:val="0"/>
      <w:divBdr>
        <w:top w:val="none" w:sz="0" w:space="0" w:color="auto"/>
        <w:left w:val="none" w:sz="0" w:space="0" w:color="auto"/>
        <w:bottom w:val="none" w:sz="0" w:space="0" w:color="auto"/>
        <w:right w:val="none" w:sz="0" w:space="0" w:color="auto"/>
      </w:divBdr>
    </w:div>
    <w:div w:id="1284581899">
      <w:bodyDiv w:val="1"/>
      <w:marLeft w:val="0"/>
      <w:marRight w:val="0"/>
      <w:marTop w:val="0"/>
      <w:marBottom w:val="0"/>
      <w:divBdr>
        <w:top w:val="none" w:sz="0" w:space="0" w:color="auto"/>
        <w:left w:val="none" w:sz="0" w:space="0" w:color="auto"/>
        <w:bottom w:val="none" w:sz="0" w:space="0" w:color="auto"/>
        <w:right w:val="none" w:sz="0" w:space="0" w:color="auto"/>
      </w:divBdr>
    </w:div>
    <w:div w:id="1396733676">
      <w:bodyDiv w:val="1"/>
      <w:marLeft w:val="0"/>
      <w:marRight w:val="0"/>
      <w:marTop w:val="0"/>
      <w:marBottom w:val="0"/>
      <w:divBdr>
        <w:top w:val="none" w:sz="0" w:space="0" w:color="auto"/>
        <w:left w:val="none" w:sz="0" w:space="0" w:color="auto"/>
        <w:bottom w:val="none" w:sz="0" w:space="0" w:color="auto"/>
        <w:right w:val="none" w:sz="0" w:space="0" w:color="auto"/>
      </w:divBdr>
    </w:div>
    <w:div w:id="1516185425">
      <w:bodyDiv w:val="1"/>
      <w:marLeft w:val="0"/>
      <w:marRight w:val="0"/>
      <w:marTop w:val="0"/>
      <w:marBottom w:val="0"/>
      <w:divBdr>
        <w:top w:val="none" w:sz="0" w:space="0" w:color="auto"/>
        <w:left w:val="none" w:sz="0" w:space="0" w:color="auto"/>
        <w:bottom w:val="none" w:sz="0" w:space="0" w:color="auto"/>
        <w:right w:val="none" w:sz="0" w:space="0" w:color="auto"/>
      </w:divBdr>
      <w:divsChild>
        <w:div w:id="36440093">
          <w:marLeft w:val="0"/>
          <w:marRight w:val="0"/>
          <w:marTop w:val="120"/>
          <w:marBottom w:val="120"/>
          <w:divBdr>
            <w:top w:val="none" w:sz="0" w:space="0" w:color="auto"/>
            <w:left w:val="none" w:sz="0" w:space="0" w:color="auto"/>
            <w:bottom w:val="none" w:sz="0" w:space="0" w:color="auto"/>
            <w:right w:val="none" w:sz="0" w:space="0" w:color="auto"/>
          </w:divBdr>
        </w:div>
        <w:div w:id="113450910">
          <w:marLeft w:val="0"/>
          <w:marRight w:val="0"/>
          <w:marTop w:val="120"/>
          <w:marBottom w:val="120"/>
          <w:divBdr>
            <w:top w:val="none" w:sz="0" w:space="0" w:color="auto"/>
            <w:left w:val="none" w:sz="0" w:space="0" w:color="auto"/>
            <w:bottom w:val="none" w:sz="0" w:space="0" w:color="auto"/>
            <w:right w:val="none" w:sz="0" w:space="0" w:color="auto"/>
          </w:divBdr>
        </w:div>
        <w:div w:id="350031210">
          <w:marLeft w:val="0"/>
          <w:marRight w:val="0"/>
          <w:marTop w:val="120"/>
          <w:marBottom w:val="120"/>
          <w:divBdr>
            <w:top w:val="none" w:sz="0" w:space="0" w:color="auto"/>
            <w:left w:val="none" w:sz="0" w:space="0" w:color="auto"/>
            <w:bottom w:val="none" w:sz="0" w:space="0" w:color="auto"/>
            <w:right w:val="none" w:sz="0" w:space="0" w:color="auto"/>
          </w:divBdr>
        </w:div>
        <w:div w:id="575942671">
          <w:marLeft w:val="0"/>
          <w:marRight w:val="0"/>
          <w:marTop w:val="120"/>
          <w:marBottom w:val="120"/>
          <w:divBdr>
            <w:top w:val="none" w:sz="0" w:space="0" w:color="auto"/>
            <w:left w:val="none" w:sz="0" w:space="0" w:color="auto"/>
            <w:bottom w:val="none" w:sz="0" w:space="0" w:color="auto"/>
            <w:right w:val="none" w:sz="0" w:space="0" w:color="auto"/>
          </w:divBdr>
        </w:div>
        <w:div w:id="810832743">
          <w:marLeft w:val="0"/>
          <w:marRight w:val="0"/>
          <w:marTop w:val="120"/>
          <w:marBottom w:val="120"/>
          <w:divBdr>
            <w:top w:val="none" w:sz="0" w:space="0" w:color="auto"/>
            <w:left w:val="none" w:sz="0" w:space="0" w:color="auto"/>
            <w:bottom w:val="none" w:sz="0" w:space="0" w:color="auto"/>
            <w:right w:val="none" w:sz="0" w:space="0" w:color="auto"/>
          </w:divBdr>
        </w:div>
        <w:div w:id="1025137917">
          <w:marLeft w:val="0"/>
          <w:marRight w:val="0"/>
          <w:marTop w:val="120"/>
          <w:marBottom w:val="120"/>
          <w:divBdr>
            <w:top w:val="none" w:sz="0" w:space="0" w:color="auto"/>
            <w:left w:val="none" w:sz="0" w:space="0" w:color="auto"/>
            <w:bottom w:val="none" w:sz="0" w:space="0" w:color="auto"/>
            <w:right w:val="none" w:sz="0" w:space="0" w:color="auto"/>
          </w:divBdr>
        </w:div>
        <w:div w:id="1182402514">
          <w:marLeft w:val="0"/>
          <w:marRight w:val="0"/>
          <w:marTop w:val="120"/>
          <w:marBottom w:val="120"/>
          <w:divBdr>
            <w:top w:val="none" w:sz="0" w:space="0" w:color="auto"/>
            <w:left w:val="none" w:sz="0" w:space="0" w:color="auto"/>
            <w:bottom w:val="none" w:sz="0" w:space="0" w:color="auto"/>
            <w:right w:val="none" w:sz="0" w:space="0" w:color="auto"/>
          </w:divBdr>
        </w:div>
        <w:div w:id="1381124334">
          <w:marLeft w:val="0"/>
          <w:marRight w:val="0"/>
          <w:marTop w:val="120"/>
          <w:marBottom w:val="120"/>
          <w:divBdr>
            <w:top w:val="none" w:sz="0" w:space="0" w:color="auto"/>
            <w:left w:val="none" w:sz="0" w:space="0" w:color="auto"/>
            <w:bottom w:val="none" w:sz="0" w:space="0" w:color="auto"/>
            <w:right w:val="none" w:sz="0" w:space="0" w:color="auto"/>
          </w:divBdr>
        </w:div>
        <w:div w:id="1869416004">
          <w:marLeft w:val="0"/>
          <w:marRight w:val="0"/>
          <w:marTop w:val="120"/>
          <w:marBottom w:val="120"/>
          <w:divBdr>
            <w:top w:val="none" w:sz="0" w:space="0" w:color="auto"/>
            <w:left w:val="none" w:sz="0" w:space="0" w:color="auto"/>
            <w:bottom w:val="none" w:sz="0" w:space="0" w:color="auto"/>
            <w:right w:val="none" w:sz="0" w:space="0" w:color="auto"/>
          </w:divBdr>
        </w:div>
        <w:div w:id="2136362380">
          <w:marLeft w:val="0"/>
          <w:marRight w:val="0"/>
          <w:marTop w:val="120"/>
          <w:marBottom w:val="120"/>
          <w:divBdr>
            <w:top w:val="none" w:sz="0" w:space="0" w:color="auto"/>
            <w:left w:val="none" w:sz="0" w:space="0" w:color="auto"/>
            <w:bottom w:val="none" w:sz="0" w:space="0" w:color="auto"/>
            <w:right w:val="none" w:sz="0" w:space="0" w:color="auto"/>
          </w:divBdr>
        </w:div>
      </w:divsChild>
    </w:div>
    <w:div w:id="1595824698">
      <w:bodyDiv w:val="1"/>
      <w:marLeft w:val="0"/>
      <w:marRight w:val="0"/>
      <w:marTop w:val="0"/>
      <w:marBottom w:val="0"/>
      <w:divBdr>
        <w:top w:val="none" w:sz="0" w:space="0" w:color="auto"/>
        <w:left w:val="none" w:sz="0" w:space="0" w:color="auto"/>
        <w:bottom w:val="none" w:sz="0" w:space="0" w:color="auto"/>
        <w:right w:val="none" w:sz="0" w:space="0" w:color="auto"/>
      </w:divBdr>
    </w:div>
    <w:div w:id="1628471058">
      <w:bodyDiv w:val="1"/>
      <w:marLeft w:val="0"/>
      <w:marRight w:val="0"/>
      <w:marTop w:val="0"/>
      <w:marBottom w:val="0"/>
      <w:divBdr>
        <w:top w:val="none" w:sz="0" w:space="0" w:color="auto"/>
        <w:left w:val="none" w:sz="0" w:space="0" w:color="auto"/>
        <w:bottom w:val="none" w:sz="0" w:space="0" w:color="auto"/>
        <w:right w:val="none" w:sz="0" w:space="0" w:color="auto"/>
      </w:divBdr>
    </w:div>
    <w:div w:id="1893149056">
      <w:bodyDiv w:val="1"/>
      <w:marLeft w:val="0"/>
      <w:marRight w:val="0"/>
      <w:marTop w:val="0"/>
      <w:marBottom w:val="0"/>
      <w:divBdr>
        <w:top w:val="none" w:sz="0" w:space="0" w:color="auto"/>
        <w:left w:val="none" w:sz="0" w:space="0" w:color="auto"/>
        <w:bottom w:val="none" w:sz="0" w:space="0" w:color="auto"/>
        <w:right w:val="none" w:sz="0" w:space="0" w:color="auto"/>
      </w:divBdr>
    </w:div>
    <w:div w:id="1925648604">
      <w:bodyDiv w:val="1"/>
      <w:marLeft w:val="0"/>
      <w:marRight w:val="0"/>
      <w:marTop w:val="0"/>
      <w:marBottom w:val="0"/>
      <w:divBdr>
        <w:top w:val="none" w:sz="0" w:space="0" w:color="auto"/>
        <w:left w:val="none" w:sz="0" w:space="0" w:color="auto"/>
        <w:bottom w:val="none" w:sz="0" w:space="0" w:color="auto"/>
        <w:right w:val="none" w:sz="0" w:space="0" w:color="auto"/>
      </w:divBdr>
    </w:div>
    <w:div w:id="208668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styles.xml" Type="http://schemas.openxmlformats.org/officeDocument/2006/relationships/styles" Id="rId3"></Relationship><Relationship Target="endnotes.xml" Type="http://schemas.openxmlformats.org/officeDocument/2006/relationships/endnotes"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webSettings.xml" Type="http://schemas.openxmlformats.org/officeDocument/2006/relationships/webSettings" Id="rId5"></Relationship><Relationship Target="theme/theme1.xml" Type="http://schemas.openxmlformats.org/officeDocument/2006/relationships/theme" Id="rId10"></Relationship><Relationship Target="settings.xml" Type="http://schemas.openxmlformats.org/officeDocument/2006/relationships/setting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A8491-4D01-4D3E-939E-2C254F480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Microsoft</Company>
  <LinksUpToDate>false</LinksUpToDate>
  <CharactersWithSpaces>12225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Dell</dc:creator>
  <cp:lastModifiedBy>Dell</cp:lastModifiedBy>
  <cp:revision>2</cp:revision>
  <cp:lastPrinted>2016-07-13T03:01:00Z</cp:lastPrinted>
  <dcterms:created xsi:type="dcterms:W3CDTF">2017-01-03T04:06:00Z</dcterms:created>
  <dcterms:modified xsi:type="dcterms:W3CDTF">2017-01-03T04:06:00Z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SBV280732</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282588</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http://webcenter-app01:16200/cs/idcplg?IdcService=DESKTOP_DOC_INFO&amp;dDocName=SBV280732&amp;dID=282588&amp;ClientControlled=DocMan,taskpane&amp;coreContentOnly=1</vt:lpwstr>
  </property>
</Properties>
</file>