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5B67" w:rsidRPr="00726C43" w:rsidRDefault="00E969A3" w:rsidP="00353574">
      <w:pPr>
        <w:pStyle w:val="normal0"/>
        <w:spacing w:after="0" w:line="240" w:lineRule="auto"/>
        <w:jc w:val="center"/>
        <w:rPr>
          <w:rFonts w:ascii="Arial" w:hAnsi="Arial" w:cs="Arial"/>
          <w:sz w:val="20"/>
        </w:rPr>
      </w:pPr>
      <w:r w:rsidRPr="00726C43">
        <w:rPr>
          <w:rFonts w:ascii="Arial" w:eastAsia="Times New Roman" w:hAnsi="Arial" w:cs="Arial"/>
          <w:b/>
          <w:color w:val="222222"/>
          <w:sz w:val="20"/>
          <w:highlight w:val="white"/>
        </w:rPr>
        <w:t>THÔNG CÁO BÁO CHÍ</w:t>
      </w:r>
    </w:p>
    <w:p w:rsidR="00295B67" w:rsidRPr="00726C43" w:rsidRDefault="00E969A3" w:rsidP="00353574">
      <w:pPr>
        <w:pStyle w:val="normal0"/>
        <w:spacing w:after="0" w:line="240" w:lineRule="auto"/>
        <w:jc w:val="center"/>
        <w:rPr>
          <w:rFonts w:ascii="Arial" w:hAnsi="Arial" w:cs="Arial"/>
          <w:sz w:val="20"/>
        </w:rPr>
      </w:pPr>
      <w:r w:rsidRPr="00726C43">
        <w:rPr>
          <w:rFonts w:ascii="Arial" w:eastAsia="Times New Roman" w:hAnsi="Arial" w:cs="Arial"/>
          <w:b/>
          <w:color w:val="222222"/>
          <w:sz w:val="20"/>
          <w:highlight w:val="white"/>
        </w:rPr>
        <w:t>V/v Nhà nước mua toàn bộ cổ phần và chuyển đổi</w:t>
      </w:r>
      <w:r w:rsidR="00726C43" w:rsidRPr="00726C43">
        <w:rPr>
          <w:rFonts w:ascii="Arial" w:eastAsia="Times New Roman" w:hAnsi="Arial" w:cs="Arial"/>
          <w:b/>
          <w:color w:val="222222"/>
          <w:sz w:val="20"/>
          <w:highlight w:val="white"/>
          <w:lang w:val="en-US"/>
        </w:rPr>
        <w:t xml:space="preserve"> </w:t>
      </w:r>
      <w:r w:rsidRPr="00726C43">
        <w:rPr>
          <w:rFonts w:ascii="Arial" w:eastAsia="Times New Roman" w:hAnsi="Arial" w:cs="Arial"/>
          <w:b/>
          <w:color w:val="222222"/>
          <w:sz w:val="20"/>
          <w:highlight w:val="white"/>
        </w:rPr>
        <w:t xml:space="preserve">Ngân hàng </w:t>
      </w:r>
      <w:r w:rsidR="00726C43" w:rsidRPr="00726C43">
        <w:rPr>
          <w:rFonts w:ascii="Arial" w:eastAsia="Times New Roman" w:hAnsi="Arial" w:cs="Arial"/>
          <w:b/>
          <w:color w:val="222222"/>
          <w:sz w:val="20"/>
          <w:highlight w:val="white"/>
          <w:lang w:val="en-US"/>
        </w:rPr>
        <w:t>TMCP</w:t>
      </w:r>
      <w:r w:rsidRPr="00726C43">
        <w:rPr>
          <w:rFonts w:ascii="Arial" w:eastAsia="Times New Roman" w:hAnsi="Arial" w:cs="Arial"/>
          <w:b/>
          <w:color w:val="222222"/>
          <w:sz w:val="20"/>
          <w:highlight w:val="white"/>
        </w:rPr>
        <w:t xml:space="preserve"> Xây dựng Việt Nam thành Ngân hàng thương mại </w:t>
      </w:r>
      <w:r w:rsidR="00726C43" w:rsidRPr="00726C43">
        <w:rPr>
          <w:rFonts w:ascii="Arial" w:eastAsia="Times New Roman" w:hAnsi="Arial" w:cs="Arial"/>
          <w:b/>
          <w:color w:val="222222"/>
          <w:sz w:val="20"/>
          <w:highlight w:val="white"/>
          <w:lang w:val="en-US"/>
        </w:rPr>
        <w:t>TNHH MTV</w:t>
      </w:r>
      <w:r w:rsidRPr="00726C43">
        <w:rPr>
          <w:rFonts w:ascii="Arial" w:eastAsia="Times New Roman" w:hAnsi="Arial" w:cs="Arial"/>
          <w:b/>
          <w:color w:val="222222"/>
          <w:sz w:val="20"/>
          <w:highlight w:val="white"/>
        </w:rPr>
        <w:t xml:space="preserve"> do Nhà nước làm chủ sở hữu</w:t>
      </w:r>
    </w:p>
    <w:p w:rsidR="00295B67" w:rsidRPr="00726C43" w:rsidRDefault="00295B67" w:rsidP="00353574">
      <w:pPr>
        <w:pStyle w:val="normal0"/>
        <w:spacing w:after="0" w:line="240" w:lineRule="auto"/>
        <w:jc w:val="both"/>
        <w:rPr>
          <w:rFonts w:ascii="Arial" w:hAnsi="Arial" w:cs="Arial"/>
          <w:sz w:val="20"/>
        </w:rPr>
      </w:pPr>
      <w:bookmarkStart w:id="0" w:name="h.gjdgxs" w:colFirst="0" w:colLast="0"/>
      <w:bookmarkEnd w:id="0"/>
    </w:p>
    <w:p w:rsidR="00295B67" w:rsidRPr="00726C43" w:rsidRDefault="00E969A3">
      <w:pPr>
        <w:pStyle w:val="normal0"/>
        <w:widowControl w:val="0"/>
        <w:spacing w:after="0" w:line="240" w:lineRule="auto"/>
        <w:ind w:firstLine="720"/>
        <w:jc w:val="both"/>
        <w:rPr>
          <w:rFonts w:ascii="Arial" w:hAnsi="Arial" w:cs="Arial"/>
          <w:sz w:val="20"/>
        </w:rPr>
      </w:pPr>
      <w:r w:rsidRPr="00726C43">
        <w:rPr>
          <w:rFonts w:ascii="Arial" w:eastAsia="Times New Roman" w:hAnsi="Arial" w:cs="Arial"/>
          <w:color w:val="222222"/>
          <w:sz w:val="20"/>
          <w:highlight w:val="white"/>
        </w:rPr>
        <w:t>Thời gian qua, hoạt động của Ngân hàng TMCP Xây dựng Việt Nam đã bộc lộ nhiều yếu kém, việc quản trị, điều hành ngân hàng vi phạm nghiêm trọng quy định của pháp luật. Trước tình hình đó, để kiểm soát rủi ro, giảm thiểu tổn thất tài sản của Ngân hàng, Ngân hàng Nhà nước</w:t>
      </w:r>
      <w:r w:rsidR="00726C43" w:rsidRPr="00726C43">
        <w:rPr>
          <w:rFonts w:ascii="Arial" w:eastAsia="Times New Roman" w:hAnsi="Arial" w:cs="Arial"/>
          <w:color w:val="222222"/>
          <w:sz w:val="20"/>
          <w:highlight w:val="white"/>
          <w:lang w:val="en-US"/>
        </w:rPr>
        <w:t xml:space="preserve"> Việt Nam (NHNN)</w:t>
      </w:r>
      <w:r w:rsidRPr="00726C43">
        <w:rPr>
          <w:rFonts w:ascii="Arial" w:eastAsia="Times New Roman" w:hAnsi="Arial" w:cs="Arial"/>
          <w:color w:val="222222"/>
          <w:sz w:val="20"/>
          <w:highlight w:val="white"/>
        </w:rPr>
        <w:t xml:space="preserve"> đã quyết định đặt Ngân hàng TMCP Xây dựng Việt Nam vào tình trạng kiểm soát đặc biệt theo quy định của pháp luật. </w:t>
      </w:r>
    </w:p>
    <w:p w:rsidR="00295B67" w:rsidRPr="00726C43" w:rsidRDefault="00E969A3">
      <w:pPr>
        <w:pStyle w:val="normal0"/>
        <w:widowControl w:val="0"/>
        <w:spacing w:after="0" w:line="240" w:lineRule="auto"/>
        <w:ind w:firstLine="720"/>
        <w:jc w:val="both"/>
        <w:rPr>
          <w:rFonts w:ascii="Arial" w:hAnsi="Arial" w:cs="Arial"/>
          <w:sz w:val="20"/>
        </w:rPr>
      </w:pPr>
      <w:r w:rsidRPr="00726C43">
        <w:rPr>
          <w:rFonts w:ascii="Arial" w:eastAsia="Times New Roman" w:hAnsi="Arial" w:cs="Arial"/>
          <w:color w:val="222222"/>
          <w:sz w:val="20"/>
          <w:highlight w:val="white"/>
        </w:rPr>
        <w:t xml:space="preserve">Với tổn thất tài chính nặng nề, trong khi Ngân hàng TMCP Xây dựng Việt Nam không có các giải pháp tái cơ cấu khả thi theo yêu cầu của NHNN. Để xử lý dứt điểm các vấn đề của Ngân hàng TMCP Xây dựng Việt Nam, căn cứ  quy định của Luật các TCTD, Quyết định số 48/2013/QĐ-TTg ngày 1/8/2013 của Thủ tướng Chính phủ về việc góp vốn, mua cổ phần bắt buộc của tổ chức tín dụng được kiểm soát đặc biệt và chỉ đạo của Thủ tướng Chính phủ, NHNN đã quyết định mua bắt buộc toàn bộ cổ phần của các cổ đông hiện hữu tại Ngân hàng TMCP Xây dựng Việt Nam. </w:t>
      </w:r>
    </w:p>
    <w:p w:rsidR="00295B67" w:rsidRPr="00726C43" w:rsidRDefault="00726C43">
      <w:pPr>
        <w:pStyle w:val="normal0"/>
        <w:widowControl w:val="0"/>
        <w:spacing w:after="0" w:line="240" w:lineRule="auto"/>
        <w:ind w:firstLine="720"/>
        <w:jc w:val="both"/>
        <w:rPr>
          <w:rFonts w:ascii="Arial" w:hAnsi="Arial" w:cs="Arial"/>
          <w:sz w:val="20"/>
        </w:rPr>
      </w:pPr>
      <w:r w:rsidRPr="00726C43">
        <w:rPr>
          <w:rFonts w:ascii="Arial" w:eastAsia="Times New Roman" w:hAnsi="Arial" w:cs="Arial"/>
          <w:color w:val="222222"/>
          <w:sz w:val="20"/>
          <w:highlight w:val="white"/>
        </w:rPr>
        <w:t xml:space="preserve">Đây là biện pháp can thiệp của </w:t>
      </w:r>
      <w:r w:rsidRPr="00726C43">
        <w:rPr>
          <w:rFonts w:ascii="Arial" w:eastAsia="Times New Roman" w:hAnsi="Arial" w:cs="Arial"/>
          <w:color w:val="222222"/>
          <w:sz w:val="20"/>
          <w:highlight w:val="white"/>
          <w:lang w:val="en-US"/>
        </w:rPr>
        <w:t>N</w:t>
      </w:r>
      <w:r w:rsidR="00E969A3" w:rsidRPr="00726C43">
        <w:rPr>
          <w:rFonts w:ascii="Arial" w:eastAsia="Times New Roman" w:hAnsi="Arial" w:cs="Arial"/>
          <w:color w:val="222222"/>
          <w:sz w:val="20"/>
          <w:highlight w:val="white"/>
        </w:rPr>
        <w:t xml:space="preserve">hà nước cần thiết nhằm đảm bảo mục tiêu giữ ổn định hệ thống các TCTD, đảm bảo quyền và lợi ích hợp pháp của người dân và doanh nghiệp cũng như giữ vững an ninh chính trị và trật tự an toàn xã hội theo đúng định hướng Đề án cơ cấu lại hệ thống các TCTD được Thủ tướng Chính phủ phê duyệt theo Quyết định số 254/QĐ-TTg ngày 1/3/2012. </w:t>
      </w:r>
    </w:p>
    <w:p w:rsidR="00295B67" w:rsidRPr="00726C43" w:rsidRDefault="00E969A3" w:rsidP="00353574">
      <w:pPr>
        <w:pStyle w:val="normal0"/>
        <w:spacing w:after="0" w:line="240" w:lineRule="auto"/>
        <w:ind w:firstLine="567"/>
        <w:jc w:val="both"/>
        <w:rPr>
          <w:rFonts w:ascii="Arial" w:hAnsi="Arial" w:cs="Arial"/>
          <w:sz w:val="20"/>
        </w:rPr>
      </w:pPr>
      <w:r w:rsidRPr="00726C43">
        <w:rPr>
          <w:rFonts w:ascii="Arial" w:eastAsia="Times New Roman" w:hAnsi="Arial" w:cs="Arial"/>
          <w:color w:val="222222"/>
          <w:sz w:val="20"/>
          <w:highlight w:val="white"/>
        </w:rPr>
        <w:t>Theo đó, NHNN trở thành chủ sở hữu (100% vốn điều lệ) của Ngân hàng TMCP Xây dựng Việt Nam với sự tham gia quản trị, điều hành của Ngân hàng TMCP Ngoại thương Việt Nam (VCB), một trong các NHTM nhà nước lớn, có uy tín nhất hiện nay.</w:t>
      </w:r>
    </w:p>
    <w:p w:rsidR="00295B67" w:rsidRPr="00726C43" w:rsidRDefault="00E969A3" w:rsidP="00353574">
      <w:pPr>
        <w:pStyle w:val="normal0"/>
        <w:spacing w:after="0" w:line="240" w:lineRule="auto"/>
        <w:ind w:firstLine="567"/>
        <w:jc w:val="both"/>
        <w:rPr>
          <w:rFonts w:ascii="Arial" w:hAnsi="Arial" w:cs="Arial"/>
          <w:sz w:val="20"/>
        </w:rPr>
      </w:pPr>
      <w:r w:rsidRPr="00726C43">
        <w:rPr>
          <w:rFonts w:ascii="Arial" w:eastAsia="Times New Roman" w:hAnsi="Arial" w:cs="Arial"/>
          <w:color w:val="222222"/>
          <w:sz w:val="20"/>
          <w:highlight w:val="white"/>
        </w:rPr>
        <w:t>Sau khi tiếp quản Ngân hàng TMCP Xây dựng Việt Nam, NHNN sẽ phối hợp với các cơ quan liên quan triển khai phương án tái cơ cấu xử lý những tồn tại, yếu kém đã được Thủ tướng Chính phủ phê duyệt đồng thời triển khai các giải pháp phát triển Ngân hàng TM TNHH MTV Xây dựng Việt Nam hoạt động an toàn, đúng pháp luật</w:t>
      </w:r>
    </w:p>
    <w:p w:rsidR="00295B67" w:rsidRPr="00726C43" w:rsidRDefault="00E969A3" w:rsidP="00353574">
      <w:pPr>
        <w:pStyle w:val="normal0"/>
        <w:spacing w:after="0" w:line="240" w:lineRule="auto"/>
        <w:ind w:firstLine="567"/>
        <w:jc w:val="both"/>
        <w:rPr>
          <w:rFonts w:ascii="Arial" w:eastAsia="Times New Roman" w:hAnsi="Arial" w:cs="Arial"/>
          <w:color w:val="222222"/>
          <w:sz w:val="20"/>
          <w:lang w:val="en-US"/>
        </w:rPr>
      </w:pPr>
      <w:r w:rsidRPr="00726C43">
        <w:rPr>
          <w:rFonts w:ascii="Arial" w:eastAsia="Times New Roman" w:hAnsi="Arial" w:cs="Arial"/>
          <w:color w:val="222222"/>
          <w:sz w:val="20"/>
          <w:highlight w:val="white"/>
        </w:rPr>
        <w:t xml:space="preserve">Với vai trò của </w:t>
      </w:r>
      <w:r w:rsidR="00726C43" w:rsidRPr="00726C43">
        <w:rPr>
          <w:rFonts w:ascii="Arial" w:eastAsia="Times New Roman" w:hAnsi="Arial" w:cs="Arial"/>
          <w:color w:val="222222"/>
          <w:sz w:val="20"/>
          <w:highlight w:val="white"/>
          <w:lang w:val="en-US"/>
        </w:rPr>
        <w:t>NHNN</w:t>
      </w:r>
      <w:r w:rsidRPr="00726C43">
        <w:rPr>
          <w:rFonts w:ascii="Arial" w:eastAsia="Times New Roman" w:hAnsi="Arial" w:cs="Arial"/>
          <w:color w:val="222222"/>
          <w:sz w:val="20"/>
          <w:highlight w:val="white"/>
        </w:rPr>
        <w:t xml:space="preserve"> trong việc tái cơ cấu Ngân hàng Xây dựng, cùng sự quan tâm, phối hợp chặt chẽ của các Bộ, ngành liên quan dưới sự chỉ đạo sát sao của Chính phủ, phương án tái cơ cấu Ngân hàng Xây dựng sẽ đạt được các mục tiêu đề ra.</w:t>
      </w:r>
    </w:p>
    <w:p w:rsidR="00295B67" w:rsidRPr="00726C43" w:rsidRDefault="00726C43" w:rsidP="00726C43">
      <w:pPr>
        <w:pStyle w:val="normal0"/>
        <w:spacing w:after="0" w:line="240" w:lineRule="auto"/>
        <w:ind w:firstLine="567"/>
        <w:jc w:val="both"/>
        <w:rPr>
          <w:rFonts w:ascii="Arial" w:hAnsi="Arial" w:cs="Arial"/>
          <w:sz w:val="20"/>
        </w:rPr>
      </w:pPr>
      <w:proofErr w:type="gramStart"/>
      <w:r w:rsidRPr="00726C43">
        <w:rPr>
          <w:rFonts w:ascii="Arial" w:eastAsia="Times New Roman" w:hAnsi="Arial" w:cs="Arial"/>
          <w:color w:val="222222"/>
          <w:sz w:val="20"/>
          <w:highlight w:val="white"/>
          <w:lang w:val="en-US"/>
        </w:rPr>
        <w:t>NHNN</w:t>
      </w:r>
      <w:r>
        <w:rPr>
          <w:rFonts w:ascii="Arial" w:eastAsia="Times New Roman" w:hAnsi="Arial" w:cs="Arial"/>
          <w:color w:val="222222"/>
          <w:sz w:val="20"/>
          <w:lang w:val="en-US"/>
        </w:rPr>
        <w:t>.</w:t>
      </w:r>
      <w:proofErr w:type="gramEnd"/>
    </w:p>
    <w:sectPr w:rsidR="00295B67" w:rsidRPr="00726C43" w:rsidSect="00726C43">
      <w:pgSz w:w="11907" w:h="16840"/>
      <w:pgMar w:top="1134" w:right="708" w:bottom="1134"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compat/>
  <w:rsids>
    <w:rsidRoot w:val="00295B67"/>
    <w:rsid w:val="00295B67"/>
    <w:rsid w:val="00353574"/>
    <w:rsid w:val="00726C43"/>
    <w:rsid w:val="00955E8D"/>
    <w:rsid w:val="00BC1AFA"/>
    <w:rsid w:val="00BF7F6A"/>
    <w:rsid w:val="00E9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0"/>
      <w:sz w:val="22"/>
      <w:lang w:val="vi-VN" w:eastAsia="vi-VN"/>
    </w:rPr>
  </w:style>
  <w:style w:type="paragraph" w:styleId="Heading1">
    <w:name w:val="heading 1"/>
    <w:basedOn w:val="normal0"/>
    <w:next w:val="normal0"/>
    <w:rsid w:val="00295B67"/>
    <w:pPr>
      <w:keepNext/>
      <w:keepLines/>
      <w:spacing w:before="480" w:after="120"/>
      <w:contextualSpacing/>
      <w:outlineLvl w:val="0"/>
    </w:pPr>
    <w:rPr>
      <w:b/>
      <w:sz w:val="48"/>
    </w:rPr>
  </w:style>
  <w:style w:type="paragraph" w:styleId="Heading2">
    <w:name w:val="heading 2"/>
    <w:basedOn w:val="normal0"/>
    <w:next w:val="normal0"/>
    <w:rsid w:val="00295B67"/>
    <w:pPr>
      <w:keepNext/>
      <w:keepLines/>
      <w:spacing w:before="360" w:after="80"/>
      <w:contextualSpacing/>
      <w:outlineLvl w:val="1"/>
    </w:pPr>
    <w:rPr>
      <w:b/>
      <w:sz w:val="36"/>
    </w:rPr>
  </w:style>
  <w:style w:type="paragraph" w:styleId="Heading3">
    <w:name w:val="heading 3"/>
    <w:basedOn w:val="normal0"/>
    <w:next w:val="normal0"/>
    <w:rsid w:val="00295B67"/>
    <w:pPr>
      <w:keepNext/>
      <w:keepLines/>
      <w:spacing w:before="280" w:after="80"/>
      <w:contextualSpacing/>
      <w:outlineLvl w:val="2"/>
    </w:pPr>
    <w:rPr>
      <w:b/>
      <w:sz w:val="28"/>
    </w:rPr>
  </w:style>
  <w:style w:type="paragraph" w:styleId="Heading4">
    <w:name w:val="heading 4"/>
    <w:basedOn w:val="normal0"/>
    <w:next w:val="normal0"/>
    <w:rsid w:val="00295B67"/>
    <w:pPr>
      <w:keepNext/>
      <w:keepLines/>
      <w:spacing w:before="240" w:after="40"/>
      <w:contextualSpacing/>
      <w:outlineLvl w:val="3"/>
    </w:pPr>
    <w:rPr>
      <w:b/>
      <w:sz w:val="24"/>
    </w:rPr>
  </w:style>
  <w:style w:type="paragraph" w:styleId="Heading5">
    <w:name w:val="heading 5"/>
    <w:basedOn w:val="normal0"/>
    <w:next w:val="normal0"/>
    <w:rsid w:val="00295B67"/>
    <w:pPr>
      <w:keepNext/>
      <w:keepLines/>
      <w:spacing w:before="220" w:after="40"/>
      <w:contextualSpacing/>
      <w:outlineLvl w:val="4"/>
    </w:pPr>
    <w:rPr>
      <w:b/>
    </w:rPr>
  </w:style>
  <w:style w:type="paragraph" w:styleId="Heading6">
    <w:name w:val="heading 6"/>
    <w:basedOn w:val="normal0"/>
    <w:next w:val="normal0"/>
    <w:rsid w:val="00295B6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95B67"/>
    <w:pPr>
      <w:spacing w:after="200" w:line="276" w:lineRule="auto"/>
    </w:pPr>
    <w:rPr>
      <w:color w:val="000000"/>
      <w:sz w:val="22"/>
      <w:lang w:val="vi-VN" w:eastAsia="vi-VN"/>
    </w:rPr>
  </w:style>
  <w:style w:type="paragraph" w:styleId="Title">
    <w:name w:val="Title"/>
    <w:basedOn w:val="normal0"/>
    <w:next w:val="normal0"/>
    <w:rsid w:val="00295B67"/>
    <w:pPr>
      <w:keepNext/>
      <w:keepLines/>
      <w:spacing w:before="480" w:after="120"/>
      <w:contextualSpacing/>
    </w:pPr>
    <w:rPr>
      <w:b/>
      <w:sz w:val="72"/>
    </w:rPr>
  </w:style>
  <w:style w:type="paragraph" w:styleId="Subtitle">
    <w:name w:val="Subtitle"/>
    <w:basedOn w:val="normal0"/>
    <w:next w:val="normal0"/>
    <w:rsid w:val="00295B67"/>
    <w:pPr>
      <w:keepNext/>
      <w:keepLines/>
      <w:spacing w:before="360" w:after="80"/>
      <w:contextualSpacing/>
    </w:pPr>
    <w:rPr>
      <w:rFonts w:ascii="Georgia" w:eastAsia="Georgia" w:hAnsi="Georgia" w:cs="Georgia"/>
      <w:i/>
      <w:color w:val="666666"/>
      <w:sz w:val="48"/>
    </w:rPr>
  </w:style>
  <w:style w:type="table" w:customStyle="1" w:styleId="a">
    <w:basedOn w:val="TableNormal"/>
    <w:rsid w:val="00295B67"/>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BF7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dung</cp:lastModifiedBy>
  <cp:revision>2</cp:revision>
  <dcterms:created xsi:type="dcterms:W3CDTF">2015-03-05T04:24:00Z</dcterms:created>
  <dcterms:modified xsi:type="dcterms:W3CDTF">2015-03-05T04:24:00Z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SBV239939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242366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http://webcenter-app01:16200/cs/idcplg?IdcService=DESKTOP_DOC_INFO&amp;dDocName=SBV239939&amp;dID=242366&amp;ClientControlled=DocMan,taskpane&amp;coreContentOnly=1</vt:lpwstr>
  </property>
</Properties>
</file>