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0D" w:rsidRPr="008A6BEF" w:rsidRDefault="00BD330D" w:rsidP="00BD330D">
      <w:pPr>
        <w:tabs>
          <w:tab w:val="left" w:pos="4452"/>
        </w:tabs>
        <w:spacing w:before="120" w:after="120"/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A6BEF">
        <w:rPr>
          <w:rFonts w:ascii="Arial" w:hAnsi="Arial" w:cs="Arial"/>
          <w:b/>
          <w:sz w:val="20"/>
          <w:szCs w:val="20"/>
          <w:lang w:val="vi-VN" w:eastAsia="vi-VN"/>
        </w:rPr>
        <w:t>Weekly information on banking operations (</w:t>
      </w:r>
      <w:r>
        <w:rPr>
          <w:rFonts w:ascii="Arial" w:hAnsi="Arial" w:cs="Arial"/>
          <w:b/>
          <w:sz w:val="20"/>
          <w:szCs w:val="20"/>
          <w:lang w:eastAsia="vi-VN"/>
        </w:rPr>
        <w:t>October 3-7</w:t>
      </w:r>
      <w:r w:rsidRPr="008A6BEF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A6BEF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BD330D" w:rsidRPr="008A6BEF" w:rsidRDefault="00BD330D" w:rsidP="00BD33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VND mobilizing rates</w:t>
      </w:r>
      <w:r w:rsidRPr="008A6BEF">
        <w:rPr>
          <w:rFonts w:ascii="Arial" w:hAnsi="Arial" w:cs="Arial"/>
          <w:sz w:val="20"/>
          <w:szCs w:val="20"/>
          <w:lang w:eastAsia="vi-VN"/>
        </w:rPr>
        <w:t>: t</w:t>
      </w:r>
      <w:r w:rsidRPr="008A6BEF">
        <w:rPr>
          <w:rFonts w:ascii="Arial" w:hAnsi="Arial" w:cs="Arial"/>
          <w:sz w:val="20"/>
          <w:szCs w:val="20"/>
          <w:lang w:val="vi-VN" w:eastAsia="vi-VN"/>
        </w:rPr>
        <w:t>he rates were commonly 0.8 - 1% p.a for demand and below 1 month terms, 4.5 - 5.4% p.a for 1 to below 6 month terms, 5.4 - 6.5% p.a for 6 month to below 12 month terms; and 6.4 – 7.2% p.a for 12 month plus terms.</w:t>
      </w:r>
    </w:p>
    <w:p w:rsidR="00BD330D" w:rsidRPr="008A6BEF" w:rsidRDefault="00BD330D" w:rsidP="00BD33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A6BEF">
        <w:rPr>
          <w:rFonts w:ascii="Arial" w:hAnsi="Arial" w:cs="Arial"/>
          <w:sz w:val="20"/>
          <w:szCs w:val="20"/>
        </w:rPr>
        <w:t xml:space="preserve">The 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A6BEF">
        <w:rPr>
          <w:rFonts w:ascii="Arial" w:hAnsi="Arial" w:cs="Arial"/>
          <w:sz w:val="20"/>
          <w:szCs w:val="20"/>
          <w:lang w:eastAsia="vi-VN"/>
        </w:rPr>
        <w:t>and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A6BEF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BD330D" w:rsidRPr="00D43994" w:rsidRDefault="00BD330D" w:rsidP="00BD330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A6BEF">
        <w:rPr>
          <w:rFonts w:ascii="Arial" w:hAnsi="Arial" w:cs="Arial"/>
          <w:sz w:val="20"/>
          <w:szCs w:val="20"/>
          <w:lang w:eastAsia="vi-VN"/>
        </w:rPr>
        <w:t>: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commercial banks continued offering the rates of 9 – 10</w:t>
      </w:r>
      <w:r w:rsidRPr="008A6BEF">
        <w:rPr>
          <w:rFonts w:ascii="Arial" w:hAnsi="Arial" w:cs="Arial"/>
          <w:sz w:val="20"/>
          <w:szCs w:val="20"/>
          <w:lang w:eastAsia="vi-VN"/>
        </w:rPr>
        <w:t>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A6BEF">
        <w:rPr>
          <w:rFonts w:ascii="Arial" w:hAnsi="Arial" w:cs="Arial"/>
          <w:sz w:val="20"/>
          <w:szCs w:val="20"/>
          <w:lang w:eastAsia="vi-VN"/>
        </w:rPr>
        <w:t>. T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A6BEF">
        <w:rPr>
          <w:rFonts w:ascii="Arial" w:hAnsi="Arial" w:cs="Arial"/>
          <w:sz w:val="20"/>
          <w:szCs w:val="20"/>
          <w:lang w:eastAsia="vi-VN"/>
        </w:rPr>
        <w:t>6.8%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A6BEF">
        <w:rPr>
          <w:rFonts w:ascii="Arial" w:hAnsi="Arial" w:cs="Arial"/>
          <w:sz w:val="20"/>
          <w:szCs w:val="20"/>
          <w:lang w:eastAsia="vi-VN"/>
        </w:rPr>
        <w:t>.0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A6BEF">
        <w:rPr>
          <w:rFonts w:ascii="Arial" w:hAnsi="Arial" w:cs="Arial"/>
          <w:sz w:val="20"/>
          <w:szCs w:val="20"/>
          <w:lang w:eastAsia="vi-VN"/>
        </w:rPr>
        <w:t>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A6BEF">
        <w:rPr>
          <w:rFonts w:ascii="Arial" w:hAnsi="Arial" w:cs="Arial"/>
          <w:sz w:val="20"/>
          <w:szCs w:val="20"/>
          <w:lang w:eastAsia="vi-VN"/>
        </w:rPr>
        <w:t>.0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The lending rate for short term loans was 4-5% </w:t>
      </w:r>
      <w:proofErr w:type="spellStart"/>
      <w:r w:rsidRPr="008A6BEF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8A6BEF">
        <w:rPr>
          <w:rFonts w:ascii="Arial" w:hAnsi="Arial" w:cs="Arial"/>
          <w:sz w:val="20"/>
          <w:szCs w:val="20"/>
          <w:lang w:eastAsia="vi-VN"/>
        </w:rPr>
        <w:t xml:space="preserve"> applied to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A6BE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A6BEF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A6BEF">
        <w:rPr>
          <w:rFonts w:ascii="Arial" w:hAnsi="Arial" w:cs="Arial"/>
          <w:sz w:val="20"/>
          <w:szCs w:val="20"/>
          <w:lang w:eastAsia="vi-VN"/>
        </w:rPr>
        <w:t>2.8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A6BEF"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A6BEF">
        <w:rPr>
          <w:rFonts w:ascii="Arial" w:hAnsi="Arial" w:cs="Arial"/>
          <w:sz w:val="20"/>
          <w:szCs w:val="20"/>
          <w:lang w:eastAsia="vi-VN"/>
        </w:rPr>
        <w:t>0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A6BEF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BD330D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BD330D" w:rsidRPr="00C4009B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BD330D" w:rsidRPr="008A6BEF" w:rsidTr="00E12F2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BD330D" w:rsidRPr="008A6BEF" w:rsidTr="00E12F21">
        <w:trPr>
          <w:trHeight w:val="64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BD330D" w:rsidRPr="008A6BEF" w:rsidTr="00E12F21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C4009B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for 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5 priority sectors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BD330D" w:rsidRPr="008A6BEF" w:rsidTr="00E12F21">
        <w:trPr>
          <w:trHeight w:val="431"/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2.8-4.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  <w:tr w:rsidR="00BD330D" w:rsidRPr="008A6BEF" w:rsidTr="00E12F2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BD330D" w:rsidRPr="008A6BEF" w:rsidTr="00E12F2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C4009B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for 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5 priority sectors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BD330D" w:rsidRPr="008A6BEF" w:rsidTr="00E12F21">
        <w:trPr>
          <w:trHeight w:val="388"/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4.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2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-5.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8A6BEF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A6BEF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8A6BEF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</w:tbl>
    <w:p w:rsidR="00BD330D" w:rsidRDefault="00BD330D" w:rsidP="00BD330D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BD330D" w:rsidRPr="008A6BEF" w:rsidRDefault="00BD330D" w:rsidP="00BD330D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BD330D" w:rsidRPr="008A6BEF" w:rsidRDefault="00BD330D" w:rsidP="00BD330D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BD330D" w:rsidRPr="00FB4000" w:rsidRDefault="00BD330D" w:rsidP="00BD330D">
      <w:pPr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FB4000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108,438billion, decreased by VND 43,193 billion as compared to the week of September 26 - 30; and USD amount equivalent to VND 85,659 billion, decreased by VND 3,001 billion in comparison to the previous week.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Most VND transactions were </w:t>
      </w:r>
      <w:r w:rsidRPr="008A6BEF">
        <w:rPr>
          <w:rFonts w:ascii="Arial" w:hAnsi="Arial" w:cs="Arial"/>
          <w:sz w:val="20"/>
          <w:szCs w:val="20"/>
          <w:lang w:eastAsia="vi-VN"/>
        </w:rPr>
        <w:t>1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 week terms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and 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overnight (accounting </w:t>
      </w:r>
      <w:r w:rsidRPr="008A6BEF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A6BEF">
        <w:rPr>
          <w:rFonts w:ascii="Arial" w:hAnsi="Arial" w:cs="Arial"/>
          <w:sz w:val="20"/>
          <w:szCs w:val="20"/>
          <w:lang w:eastAsia="vi-VN"/>
        </w:rPr>
        <w:t>% and 3</w:t>
      </w:r>
      <w:r>
        <w:rPr>
          <w:rFonts w:ascii="Arial" w:hAnsi="Arial" w:cs="Arial"/>
          <w:sz w:val="20"/>
          <w:szCs w:val="20"/>
          <w:lang w:eastAsia="vi-VN"/>
        </w:rPr>
        <w:t>5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of the total amount of VND transactions respectively). Transactions in USD were mostly overnight and 1 week terms which accounted for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5</w:t>
      </w:r>
      <w:r w:rsidRPr="008A6BEF">
        <w:rPr>
          <w:rFonts w:ascii="Arial" w:hAnsi="Arial" w:cs="Arial"/>
          <w:sz w:val="20"/>
          <w:szCs w:val="20"/>
          <w:lang w:eastAsia="vi-VN"/>
        </w:rPr>
        <w:t>4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Pr="008A6BEF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A6BEF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  VND transactions: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As compared to the week of </w:t>
      </w:r>
      <w:r w:rsidRPr="008A6BEF">
        <w:rPr>
          <w:rFonts w:ascii="Arial" w:hAnsi="Arial" w:cs="Arial"/>
          <w:sz w:val="20"/>
          <w:szCs w:val="20"/>
        </w:rPr>
        <w:t xml:space="preserve">September </w:t>
      </w:r>
      <w:r>
        <w:rPr>
          <w:rFonts w:ascii="Arial" w:hAnsi="Arial" w:cs="Arial"/>
          <w:sz w:val="20"/>
          <w:szCs w:val="20"/>
        </w:rPr>
        <w:t>26-30</w:t>
      </w:r>
      <w:r w:rsidRPr="008A6BEF">
        <w:rPr>
          <w:rFonts w:ascii="Arial" w:hAnsi="Arial" w:cs="Arial"/>
          <w:sz w:val="20"/>
          <w:szCs w:val="20"/>
          <w:lang w:eastAsia="vi-VN"/>
        </w:rPr>
        <w:t>, t</w:t>
      </w:r>
      <w:r w:rsidRPr="008A6BEF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s increased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for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most key terms below one month. Specifically, the rate for overnight, 1 week and 1 month terms </w:t>
      </w:r>
      <w:r>
        <w:rPr>
          <w:rFonts w:ascii="Arial" w:hAnsi="Arial" w:cs="Arial"/>
          <w:sz w:val="20"/>
          <w:szCs w:val="20"/>
          <w:lang w:eastAsia="vi-VN"/>
        </w:rPr>
        <w:t>rose by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0.</w:t>
      </w:r>
      <w:r>
        <w:rPr>
          <w:rFonts w:ascii="Arial" w:hAnsi="Arial" w:cs="Arial"/>
          <w:sz w:val="20"/>
          <w:szCs w:val="20"/>
          <w:lang w:eastAsia="vi-VN"/>
        </w:rPr>
        <w:t>16</w:t>
      </w:r>
      <w:r w:rsidRPr="008A6BEF">
        <w:rPr>
          <w:rFonts w:ascii="Arial" w:hAnsi="Arial" w:cs="Arial"/>
          <w:sz w:val="20"/>
          <w:szCs w:val="20"/>
          <w:lang w:eastAsia="vi-VN"/>
        </w:rPr>
        <w:t>%, 0.</w:t>
      </w:r>
      <w:r>
        <w:rPr>
          <w:rFonts w:ascii="Arial" w:hAnsi="Arial" w:cs="Arial"/>
          <w:sz w:val="20"/>
          <w:szCs w:val="20"/>
          <w:lang w:eastAsia="vi-VN"/>
        </w:rPr>
        <w:t>13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0.10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 xml:space="preserve">percentage point </w:t>
      </w:r>
      <w:proofErr w:type="spellStart"/>
      <w:r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>
        <w:rPr>
          <w:rFonts w:ascii="Arial" w:hAnsi="Arial" w:cs="Arial"/>
          <w:sz w:val="20"/>
          <w:szCs w:val="20"/>
          <w:lang w:eastAsia="vi-VN"/>
        </w:rPr>
        <w:t xml:space="preserve"> to 0.62%, 0.68% and 1.75% </w:t>
      </w:r>
      <w:proofErr w:type="spellStart"/>
      <w:r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>
        <w:rPr>
          <w:rFonts w:ascii="Arial" w:hAnsi="Arial" w:cs="Arial"/>
          <w:sz w:val="20"/>
          <w:szCs w:val="20"/>
          <w:lang w:eastAsia="vi-VN"/>
        </w:rPr>
        <w:t xml:space="preserve"> respectively.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The average inter – bank interest rates </w:t>
      </w:r>
      <w:r>
        <w:rPr>
          <w:rFonts w:ascii="Arial" w:hAnsi="Arial" w:cs="Arial"/>
          <w:sz w:val="20"/>
          <w:szCs w:val="20"/>
          <w:lang w:eastAsia="vi-VN"/>
        </w:rPr>
        <w:t xml:space="preserve">fluctuated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for most key terms, specifically </w:t>
      </w:r>
      <w:r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A6BEF">
        <w:rPr>
          <w:rFonts w:ascii="Arial" w:hAnsi="Arial" w:cs="Arial"/>
          <w:sz w:val="20"/>
          <w:szCs w:val="20"/>
          <w:lang w:eastAsia="vi-VN"/>
        </w:rPr>
        <w:t>average inter – b</w:t>
      </w:r>
      <w:r>
        <w:rPr>
          <w:rFonts w:ascii="Arial" w:hAnsi="Arial" w:cs="Arial"/>
          <w:sz w:val="20"/>
          <w:szCs w:val="20"/>
          <w:lang w:eastAsia="vi-VN"/>
        </w:rPr>
        <w:t xml:space="preserve">ank interest rates of overnight,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one </w:t>
      </w:r>
      <w:r>
        <w:rPr>
          <w:rFonts w:ascii="Arial" w:hAnsi="Arial" w:cs="Arial"/>
          <w:sz w:val="20"/>
          <w:szCs w:val="20"/>
          <w:lang w:eastAsia="vi-VN"/>
        </w:rPr>
        <w:t>month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terms </w:t>
      </w:r>
      <w:r>
        <w:rPr>
          <w:rFonts w:ascii="Arial" w:hAnsi="Arial" w:cs="Arial"/>
          <w:sz w:val="20"/>
          <w:szCs w:val="20"/>
          <w:lang w:eastAsia="vi-VN"/>
        </w:rPr>
        <w:t xml:space="preserve">increased to </w:t>
      </w:r>
      <w:r w:rsidRPr="008A6BEF">
        <w:rPr>
          <w:rFonts w:ascii="Arial" w:hAnsi="Arial" w:cs="Arial"/>
          <w:sz w:val="20"/>
          <w:szCs w:val="20"/>
          <w:lang w:eastAsia="vi-VN"/>
        </w:rPr>
        <w:t>0.4</w:t>
      </w:r>
      <w:r>
        <w:rPr>
          <w:rFonts w:ascii="Arial" w:hAnsi="Arial" w:cs="Arial"/>
          <w:sz w:val="20"/>
          <w:szCs w:val="20"/>
          <w:lang w:eastAsia="vi-VN"/>
        </w:rPr>
        <w:t>7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</w:t>
      </w:r>
      <w:proofErr w:type="spellStart"/>
      <w:r w:rsidRPr="008A6BEF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8A6BEF">
        <w:rPr>
          <w:rFonts w:ascii="Arial" w:hAnsi="Arial" w:cs="Arial"/>
          <w:sz w:val="20"/>
          <w:szCs w:val="20"/>
          <w:lang w:eastAsia="vi-VN"/>
        </w:rPr>
        <w:t>, and 0.</w:t>
      </w:r>
      <w:r>
        <w:rPr>
          <w:rFonts w:ascii="Arial" w:hAnsi="Arial" w:cs="Arial"/>
          <w:sz w:val="20"/>
          <w:szCs w:val="20"/>
          <w:lang w:eastAsia="vi-VN"/>
        </w:rPr>
        <w:t>94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% </w:t>
      </w:r>
      <w:proofErr w:type="spellStart"/>
      <w:r w:rsidRPr="008A6BEF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8A6BEF">
        <w:rPr>
          <w:rFonts w:ascii="Arial" w:hAnsi="Arial" w:cs="Arial"/>
          <w:sz w:val="20"/>
          <w:szCs w:val="20"/>
          <w:lang w:eastAsia="vi-VN"/>
        </w:rPr>
        <w:t xml:space="preserve"> respectively, the average inter – bank interest rate for 1 </w:t>
      </w:r>
      <w:r>
        <w:rPr>
          <w:rFonts w:ascii="Arial" w:hAnsi="Arial" w:cs="Arial"/>
          <w:sz w:val="20"/>
          <w:szCs w:val="20"/>
          <w:lang w:eastAsia="vi-VN"/>
        </w:rPr>
        <w:t>week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term </w:t>
      </w:r>
      <w:r>
        <w:rPr>
          <w:rFonts w:ascii="Arial" w:hAnsi="Arial" w:cs="Arial"/>
          <w:sz w:val="20"/>
          <w:szCs w:val="20"/>
          <w:lang w:eastAsia="vi-VN"/>
        </w:rPr>
        <w:t xml:space="preserve">remained at 0.54% </w:t>
      </w:r>
      <w:proofErr w:type="spellStart"/>
      <w:r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>
        <w:rPr>
          <w:rFonts w:ascii="Arial" w:hAnsi="Arial" w:cs="Arial"/>
          <w:sz w:val="20"/>
          <w:szCs w:val="20"/>
          <w:lang w:eastAsia="vi-VN"/>
        </w:rPr>
        <w:t xml:space="preserve">; the </w:t>
      </w:r>
      <w:r w:rsidRPr="008A6BEF">
        <w:rPr>
          <w:rFonts w:ascii="Arial" w:hAnsi="Arial" w:cs="Arial"/>
          <w:sz w:val="20"/>
          <w:szCs w:val="20"/>
          <w:lang w:eastAsia="vi-VN"/>
        </w:rPr>
        <w:t>average inter – bank interest rate for</w:t>
      </w:r>
      <w:r>
        <w:rPr>
          <w:rFonts w:ascii="Arial" w:hAnsi="Arial" w:cs="Arial"/>
          <w:sz w:val="20"/>
          <w:szCs w:val="20"/>
          <w:lang w:eastAsia="vi-VN"/>
        </w:rPr>
        <w:t xml:space="preserve"> 2 week term slightly decreased to 0.55% p.a.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for </w:t>
      </w:r>
      <w:r>
        <w:rPr>
          <w:rFonts w:ascii="Arial" w:hAnsi="Arial" w:cs="Arial"/>
          <w:sz w:val="20"/>
          <w:szCs w:val="20"/>
        </w:rPr>
        <w:t>October 3-7, 2016:</w:t>
      </w: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092"/>
        <w:gridCol w:w="903"/>
        <w:gridCol w:w="850"/>
        <w:gridCol w:w="851"/>
        <w:gridCol w:w="981"/>
        <w:gridCol w:w="862"/>
        <w:gridCol w:w="982"/>
      </w:tblGrid>
      <w:tr w:rsidR="00BD330D" w:rsidRPr="00723833" w:rsidTr="00E12F21">
        <w:trPr>
          <w:trHeight w:val="405"/>
          <w:jc w:val="center"/>
        </w:trPr>
        <w:tc>
          <w:tcPr>
            <w:tcW w:w="8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10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98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982" w:type="dxa"/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BD330D" w:rsidRPr="00723833" w:rsidTr="00E12F21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hideMark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6.65</w:t>
            </w:r>
          </w:p>
        </w:tc>
      </w:tr>
      <w:tr w:rsidR="00BD330D" w:rsidRPr="00723833" w:rsidTr="00E12F21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D330D" w:rsidRPr="00723833" w:rsidRDefault="00BD330D" w:rsidP="00E12F21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723833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hideMark/>
          </w:tcPr>
          <w:p w:rsidR="00BD330D" w:rsidRPr="00723833" w:rsidRDefault="00BD330D" w:rsidP="00E12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83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BD330D" w:rsidRPr="008A6BEF" w:rsidRDefault="00BD330D" w:rsidP="00BD33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proofErr w:type="spellStart"/>
      <w:r w:rsidRPr="008A6BEF">
        <w:rPr>
          <w:rFonts w:ascii="Arial" w:hAnsi="Arial" w:cs="Arial"/>
          <w:b/>
          <w:bCs/>
          <w:sz w:val="20"/>
          <w:szCs w:val="20"/>
          <w:lang w:eastAsia="vi-VN"/>
        </w:rPr>
        <w:t>Forex</w:t>
      </w:r>
      <w:proofErr w:type="spellEnd"/>
      <w:r w:rsidRPr="008A6BEF">
        <w:rPr>
          <w:rFonts w:ascii="Arial" w:hAnsi="Arial" w:cs="Arial"/>
          <w:b/>
          <w:bCs/>
          <w:sz w:val="20"/>
          <w:szCs w:val="20"/>
          <w:lang w:eastAsia="vi-VN"/>
        </w:rPr>
        <w:t xml:space="preserve"> market</w:t>
      </w:r>
      <w:r w:rsidRPr="008A6BEF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</w:rPr>
      </w:pP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</w:rPr>
        <w:t>T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Vietcombank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was on a slight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 xml:space="preserve">upward trend </w:t>
      </w:r>
      <w:r w:rsidRPr="008A6BEF">
        <w:rPr>
          <w:rFonts w:ascii="Arial" w:hAnsi="Arial" w:cs="Arial"/>
          <w:sz w:val="20"/>
          <w:szCs w:val="20"/>
          <w:lang w:eastAsia="vi-VN"/>
        </w:rPr>
        <w:t xml:space="preserve">to </w:t>
      </w:r>
      <w:r w:rsidRPr="008A6BEF">
        <w:rPr>
          <w:rFonts w:ascii="Arial" w:hAnsi="Arial" w:cs="Arial"/>
          <w:sz w:val="20"/>
          <w:szCs w:val="20"/>
        </w:rPr>
        <w:t>22,2</w:t>
      </w:r>
      <w:r>
        <w:rPr>
          <w:rFonts w:ascii="Arial" w:hAnsi="Arial" w:cs="Arial"/>
          <w:sz w:val="20"/>
          <w:szCs w:val="20"/>
        </w:rPr>
        <w:t>7</w:t>
      </w:r>
      <w:r w:rsidRPr="008A6BEF">
        <w:rPr>
          <w:rFonts w:ascii="Arial" w:hAnsi="Arial" w:cs="Arial"/>
          <w:sz w:val="20"/>
          <w:szCs w:val="20"/>
        </w:rPr>
        <w:t>0/22,3</w:t>
      </w:r>
      <w:r>
        <w:rPr>
          <w:rFonts w:ascii="Arial" w:hAnsi="Arial" w:cs="Arial"/>
          <w:sz w:val="20"/>
          <w:szCs w:val="20"/>
        </w:rPr>
        <w:t>4</w:t>
      </w:r>
      <w:r w:rsidRPr="008A6BEF">
        <w:rPr>
          <w:rFonts w:ascii="Arial" w:hAnsi="Arial" w:cs="Arial"/>
          <w:sz w:val="20"/>
          <w:szCs w:val="20"/>
        </w:rPr>
        <w:t xml:space="preserve">0 VND/USD </w:t>
      </w:r>
      <w:r>
        <w:rPr>
          <w:rFonts w:ascii="Arial" w:hAnsi="Arial" w:cs="Arial"/>
          <w:sz w:val="20"/>
          <w:szCs w:val="20"/>
          <w:lang w:eastAsia="vi-VN"/>
        </w:rPr>
        <w:t>in the middle of the week (on October 5-6, 2016)</w:t>
      </w:r>
      <w:r w:rsidRPr="008A6BE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the</w:t>
      </w:r>
      <w:r w:rsidRPr="00B40BE5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A6BEF">
        <w:rPr>
          <w:rFonts w:ascii="Arial" w:hAnsi="Arial" w:cs="Arial"/>
          <w:sz w:val="20"/>
          <w:szCs w:val="20"/>
          <w:lang w:val="vi-VN" w:eastAsia="vi-VN"/>
        </w:rPr>
        <w:t>VND/USD exchange rate</w:t>
      </w:r>
      <w:r>
        <w:rPr>
          <w:rFonts w:ascii="Arial" w:hAnsi="Arial" w:cs="Arial"/>
          <w:sz w:val="20"/>
          <w:szCs w:val="20"/>
          <w:lang w:eastAsia="vi-VN"/>
        </w:rPr>
        <w:t xml:space="preserve"> was stable </w:t>
      </w:r>
      <w:r w:rsidRPr="00B40BE5">
        <w:rPr>
          <w:rFonts w:ascii="Arial" w:hAnsi="Arial" w:cs="Arial"/>
          <w:sz w:val="20"/>
          <w:szCs w:val="20"/>
          <w:lang w:val="vi-VN" w:eastAsia="vi-VN"/>
        </w:rPr>
        <w:t>at 22,265/22,335</w:t>
      </w:r>
      <w:r>
        <w:rPr>
          <w:rFonts w:ascii="Arial" w:hAnsi="Arial" w:cs="Arial"/>
          <w:sz w:val="20"/>
          <w:szCs w:val="20"/>
        </w:rPr>
        <w:t xml:space="preserve"> </w:t>
      </w:r>
      <w:r w:rsidRPr="008A6BEF">
        <w:rPr>
          <w:rFonts w:ascii="Arial" w:hAnsi="Arial" w:cs="Arial"/>
          <w:sz w:val="20"/>
          <w:szCs w:val="20"/>
        </w:rPr>
        <w:t xml:space="preserve">on the </w:t>
      </w:r>
      <w:r>
        <w:rPr>
          <w:rFonts w:ascii="Arial" w:hAnsi="Arial" w:cs="Arial"/>
          <w:sz w:val="20"/>
          <w:szCs w:val="20"/>
        </w:rPr>
        <w:t xml:space="preserve">first and </w:t>
      </w:r>
      <w:r w:rsidRPr="008A6BEF">
        <w:rPr>
          <w:rFonts w:ascii="Arial" w:hAnsi="Arial" w:cs="Arial"/>
          <w:sz w:val="20"/>
          <w:szCs w:val="20"/>
        </w:rPr>
        <w:t>last day</w:t>
      </w:r>
      <w:r>
        <w:rPr>
          <w:rFonts w:ascii="Arial" w:hAnsi="Arial" w:cs="Arial"/>
          <w:sz w:val="20"/>
          <w:szCs w:val="20"/>
        </w:rPr>
        <w:t>s</w:t>
      </w:r>
      <w:r w:rsidRPr="008A6BEF">
        <w:rPr>
          <w:rFonts w:ascii="Arial" w:hAnsi="Arial" w:cs="Arial"/>
          <w:sz w:val="20"/>
          <w:szCs w:val="20"/>
        </w:rPr>
        <w:t xml:space="preserve"> of the week (unchanged as compared to the last day of previous week). </w:t>
      </w:r>
    </w:p>
    <w:p w:rsidR="00BD330D" w:rsidRPr="008A6BEF" w:rsidRDefault="00BD330D" w:rsidP="00BD330D">
      <w:pPr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</w:rPr>
        <w:t xml:space="preserve"> </w:t>
      </w:r>
    </w:p>
    <w:p w:rsidR="00BD330D" w:rsidRDefault="00BD330D" w:rsidP="00BD330D">
      <w:pPr>
        <w:jc w:val="both"/>
        <w:rPr>
          <w:rFonts w:ascii="Arial" w:hAnsi="Arial" w:cs="Arial"/>
          <w:sz w:val="20"/>
          <w:szCs w:val="20"/>
        </w:rPr>
      </w:pPr>
      <w:r w:rsidRPr="008A6BEF">
        <w:rPr>
          <w:rFonts w:ascii="Arial" w:hAnsi="Arial" w:cs="Arial"/>
          <w:sz w:val="20"/>
          <w:szCs w:val="20"/>
        </w:rPr>
        <w:t xml:space="preserve">The SBV will continue to conduct synchronous measures and tools of monetary policy to stabilize </w:t>
      </w:r>
      <w:proofErr w:type="spellStart"/>
      <w:r w:rsidRPr="008A6BEF">
        <w:rPr>
          <w:rFonts w:ascii="Arial" w:hAnsi="Arial" w:cs="Arial"/>
          <w:sz w:val="20"/>
          <w:szCs w:val="20"/>
        </w:rPr>
        <w:t>forex</w:t>
      </w:r>
      <w:proofErr w:type="spellEnd"/>
      <w:r w:rsidRPr="008A6BEF">
        <w:rPr>
          <w:rFonts w:ascii="Arial" w:hAnsi="Arial" w:cs="Arial"/>
          <w:sz w:val="20"/>
          <w:szCs w:val="20"/>
        </w:rPr>
        <w:t xml:space="preserve"> market and foreign exchange rate within the set band.</w:t>
      </w:r>
    </w:p>
    <w:p w:rsidR="00BD330D" w:rsidRDefault="00BD330D" w:rsidP="00BD330D">
      <w:pPr>
        <w:jc w:val="both"/>
        <w:rPr>
          <w:rFonts w:ascii="Arial" w:hAnsi="Arial" w:cs="Arial"/>
          <w:sz w:val="20"/>
          <w:szCs w:val="20"/>
        </w:rPr>
      </w:pPr>
    </w:p>
    <w:p w:rsidR="00BD330D" w:rsidRDefault="00BD330D" w:rsidP="00BD33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State Bank of Vietnam</w:t>
      </w:r>
    </w:p>
    <w:p w:rsidR="00BD330D" w:rsidRPr="001E2092" w:rsidRDefault="00BD330D" w:rsidP="00BD330D">
      <w:pPr>
        <w:jc w:val="both"/>
        <w:rPr>
          <w:rFonts w:ascii="Arial" w:hAnsi="Arial" w:cs="Arial"/>
          <w:b/>
          <w:sz w:val="20"/>
          <w:szCs w:val="20"/>
        </w:rPr>
      </w:pPr>
      <w:r w:rsidRPr="001E2092">
        <w:rPr>
          <w:rFonts w:ascii="Arial" w:hAnsi="Arial" w:cs="Arial"/>
          <w:b/>
          <w:sz w:val="20"/>
          <w:szCs w:val="20"/>
        </w:rPr>
        <w:t>Translated by Le Hang</w:t>
      </w:r>
    </w:p>
    <w:p w:rsidR="00A51A49" w:rsidRDefault="00A51A49">
      <w:bookmarkStart w:id="0" w:name="_GoBack"/>
      <w:bookmarkEnd w:id="0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0D"/>
    <w:rsid w:val="001E2092"/>
    <w:rsid w:val="003B5E1B"/>
    <w:rsid w:val="00A51A49"/>
    <w:rsid w:val="00B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0D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33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0D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3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2</cp:revision>
  <dcterms:created xsi:type="dcterms:W3CDTF">2016-10-14T09:23:00Z</dcterms:created>
  <dcterms:modified xsi:type="dcterms:W3CDTF">2016-10-14T09:23:00Z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SBV245000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247600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http://webcenter-app01:16200/cs/idcplg?IdcService=DESKTOP_DOC_INFO&amp;dDocName=SBV245000&amp;dID=247600&amp;ClientControlled=DocMan,taskpane&amp;coreContentOnly=1</vt:lpwstr>
  </property>
</Properties>
</file>