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93" w:rsidRPr="00814CF1" w:rsidRDefault="00F15D93" w:rsidP="00F15D93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bookmarkStart w:id="0" w:name="_GoBack"/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bookmarkEnd w:id="0"/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>
        <w:rPr>
          <w:rFonts w:ascii="Arial" w:hAnsi="Arial" w:cs="Arial"/>
          <w:b/>
          <w:sz w:val="20"/>
          <w:szCs w:val="20"/>
          <w:lang w:eastAsia="vi-VN"/>
        </w:rPr>
        <w:t>July 4th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vi-VN"/>
        </w:rPr>
        <w:t>July 8th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F15D93" w:rsidRPr="00814CF1" w:rsidRDefault="00F15D93" w:rsidP="00F15D93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>
        <w:rPr>
          <w:rFonts w:ascii="Arial" w:hAnsi="Arial" w:cs="Arial"/>
          <w:sz w:val="20"/>
          <w:szCs w:val="20"/>
          <w:lang w:eastAsia="vi-VN"/>
        </w:rPr>
        <w:t xml:space="preserve">There were several slight fluctuations on adjusting mobilizing rates.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F15D93" w:rsidRPr="00814CF1" w:rsidRDefault="00F15D93" w:rsidP="00F15D9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F15D93" w:rsidRDefault="00F15D93" w:rsidP="00F15D93">
      <w:pPr>
        <w:spacing w:after="120"/>
      </w:pPr>
      <w:r>
        <w:t xml:space="preserve"> </w:t>
      </w:r>
    </w:p>
    <w:p w:rsidR="00F15D93" w:rsidRPr="00814CF1" w:rsidRDefault="00F15D93" w:rsidP="00F15D93">
      <w:pPr>
        <w:spacing w:after="120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F15D93" w:rsidRPr="00552DB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F15D93" w:rsidRPr="00814CF1" w:rsidTr="00D15C6D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F15D93" w:rsidRPr="00814CF1" w:rsidTr="00D15C6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F15D93" w:rsidRPr="00814CF1" w:rsidTr="00D15C6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F15D93" w:rsidRPr="00814CF1" w:rsidTr="00D15C6D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814CF1" w:rsidRDefault="00F15D93" w:rsidP="00D15C6D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F15D93" w:rsidRDefault="00F15D93" w:rsidP="00F15D93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F15D93" w:rsidRPr="004717F6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4717F6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4717F6">
        <w:rPr>
          <w:rFonts w:ascii="Arial" w:hAnsi="Arial" w:cs="Arial"/>
          <w:color w:val="000000"/>
          <w:sz w:val="20"/>
          <w:szCs w:val="20"/>
        </w:rPr>
        <w:t xml:space="preserve">94.984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down </w:t>
      </w:r>
      <w:r w:rsidRPr="004717F6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4717F6">
        <w:rPr>
          <w:rFonts w:ascii="Arial" w:hAnsi="Arial" w:cs="Arial"/>
          <w:sz w:val="20"/>
          <w:szCs w:val="20"/>
        </w:rPr>
        <w:t xml:space="preserve">43.276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Pr="004717F6">
        <w:rPr>
          <w:rFonts w:ascii="Arial" w:hAnsi="Arial" w:cs="Arial"/>
          <w:sz w:val="20"/>
          <w:szCs w:val="20"/>
        </w:rPr>
        <w:t xml:space="preserve">59.653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 (increased by VND 4.760</w:t>
      </w:r>
      <w:r w:rsidRPr="004717F6">
        <w:rPr>
          <w:rFonts w:ascii="Arial" w:hAnsi="Arial" w:cs="Arial"/>
          <w:sz w:val="20"/>
          <w:szCs w:val="20"/>
        </w:rPr>
        <w:t xml:space="preserve"> 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4717F6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 week of June 27 – July 1</w:t>
      </w:r>
      <w:r w:rsidRPr="004717F6">
        <w:rPr>
          <w:rFonts w:ascii="Arial" w:hAnsi="Arial" w:cs="Arial"/>
          <w:sz w:val="20"/>
          <w:szCs w:val="20"/>
          <w:lang w:val="vi-VN" w:eastAsia="vi-VN"/>
        </w:rPr>
        <w:t>, i.e VND </w:t>
      </w:r>
      <w:r w:rsidRPr="004717F6">
        <w:rPr>
          <w:rFonts w:ascii="Arial" w:hAnsi="Arial" w:cs="Arial"/>
          <w:color w:val="000000"/>
          <w:sz w:val="20"/>
          <w:szCs w:val="20"/>
        </w:rPr>
        <w:t xml:space="preserve">18.997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Pr="004717F6">
        <w:rPr>
          <w:rFonts w:ascii="Arial" w:hAnsi="Arial" w:cs="Arial"/>
          <w:sz w:val="20"/>
          <w:szCs w:val="20"/>
        </w:rPr>
        <w:t xml:space="preserve">11.931 </w:t>
      </w:r>
      <w:r w:rsidRPr="004717F6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4717F6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F15D93" w:rsidRPr="004717F6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>
        <w:rPr>
          <w:rFonts w:ascii="Arial" w:hAnsi="Arial" w:cs="Arial"/>
          <w:sz w:val="20"/>
          <w:szCs w:val="20"/>
          <w:lang w:eastAsia="vi-VN"/>
        </w:rPr>
        <w:t>29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 xml:space="preserve">and </w:t>
      </w:r>
      <w:r w:rsidRPr="00814CF1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59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20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As compared to the week of June </w:t>
      </w:r>
      <w:r>
        <w:rPr>
          <w:rFonts w:ascii="Arial" w:hAnsi="Arial" w:cs="Arial"/>
          <w:sz w:val="20"/>
          <w:szCs w:val="20"/>
          <w:lang w:eastAsia="vi-VN"/>
        </w:rPr>
        <w:t>27</w:t>
      </w:r>
      <w:r w:rsidRPr="00814CF1">
        <w:rPr>
          <w:rFonts w:ascii="Arial" w:hAnsi="Arial" w:cs="Arial"/>
          <w:sz w:val="20"/>
          <w:szCs w:val="20"/>
          <w:lang w:eastAsia="vi-VN"/>
        </w:rPr>
        <w:t>-</w:t>
      </w:r>
      <w:r>
        <w:rPr>
          <w:rFonts w:ascii="Arial" w:hAnsi="Arial" w:cs="Arial"/>
          <w:sz w:val="20"/>
          <w:szCs w:val="20"/>
          <w:lang w:eastAsia="vi-VN"/>
        </w:rPr>
        <w:t xml:space="preserve"> July 1</w:t>
      </w:r>
      <w:r w:rsidRPr="00814CF1">
        <w:rPr>
          <w:rFonts w:ascii="Arial" w:hAnsi="Arial" w:cs="Arial"/>
          <w:sz w:val="20"/>
          <w:szCs w:val="20"/>
          <w:lang w:eastAsia="vi-VN"/>
        </w:rPr>
        <w:t>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 xml:space="preserve">most key terms below one month.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Specifically, the </w:t>
      </w:r>
      <w:r>
        <w:rPr>
          <w:rFonts w:ascii="Arial" w:hAnsi="Arial" w:cs="Arial"/>
          <w:sz w:val="20"/>
          <w:szCs w:val="20"/>
          <w:lang w:eastAsia="vi-VN"/>
        </w:rPr>
        <w:t>rate for overnight, 1 week and 1 month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terms went</w:t>
      </w:r>
      <w:r>
        <w:rPr>
          <w:rFonts w:ascii="Arial" w:hAnsi="Arial" w:cs="Arial"/>
          <w:sz w:val="20"/>
          <w:szCs w:val="20"/>
          <w:lang w:eastAsia="vi-VN"/>
        </w:rPr>
        <w:t xml:space="preserve"> down </w:t>
      </w:r>
      <w:r w:rsidRPr="00814CF1">
        <w:rPr>
          <w:rFonts w:ascii="Arial" w:hAnsi="Arial" w:cs="Arial"/>
          <w:sz w:val="20"/>
          <w:szCs w:val="20"/>
          <w:lang w:eastAsia="vi-VN"/>
        </w:rPr>
        <w:t>to 1.</w:t>
      </w:r>
      <w:r>
        <w:rPr>
          <w:rFonts w:ascii="Arial" w:hAnsi="Arial" w:cs="Arial"/>
          <w:sz w:val="20"/>
          <w:szCs w:val="20"/>
          <w:lang w:eastAsia="vi-VN"/>
        </w:rPr>
        <w:t>17</w:t>
      </w:r>
      <w:r w:rsidRPr="00814CF1">
        <w:rPr>
          <w:rFonts w:ascii="Arial" w:hAnsi="Arial" w:cs="Arial"/>
          <w:sz w:val="20"/>
          <w:szCs w:val="20"/>
          <w:lang w:eastAsia="vi-VN"/>
        </w:rPr>
        <w:t>%, 1.</w:t>
      </w:r>
      <w:r>
        <w:rPr>
          <w:rFonts w:ascii="Arial" w:hAnsi="Arial" w:cs="Arial"/>
          <w:sz w:val="20"/>
          <w:szCs w:val="20"/>
          <w:lang w:eastAsia="vi-VN"/>
        </w:rPr>
        <w:t>50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 and </w:t>
      </w:r>
      <w:r>
        <w:rPr>
          <w:rFonts w:ascii="Arial" w:hAnsi="Arial" w:cs="Arial"/>
          <w:sz w:val="20"/>
          <w:szCs w:val="20"/>
          <w:lang w:eastAsia="vi-VN"/>
        </w:rPr>
        <w:t>2.41</w:t>
      </w:r>
      <w:r w:rsidRPr="00814CF1">
        <w:rPr>
          <w:rFonts w:ascii="Arial" w:hAnsi="Arial" w:cs="Arial"/>
          <w:sz w:val="20"/>
          <w:szCs w:val="20"/>
          <w:lang w:eastAsia="vi-VN"/>
        </w:rPr>
        <w:t>% p.a respectively.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>
        <w:rPr>
          <w:rFonts w:ascii="Arial" w:hAnsi="Arial" w:cs="Arial"/>
          <w:sz w:val="20"/>
          <w:szCs w:val="20"/>
          <w:lang w:eastAsia="vi-VN"/>
        </w:rPr>
        <w:t>T</w:t>
      </w:r>
      <w:r w:rsidRPr="00814CF1">
        <w:rPr>
          <w:rFonts w:ascii="Arial" w:hAnsi="Arial" w:cs="Arial"/>
          <w:sz w:val="20"/>
          <w:szCs w:val="20"/>
          <w:lang w:eastAsia="vi-VN"/>
        </w:rPr>
        <w:t>he average inter – bank interest rate</w:t>
      </w:r>
      <w:r>
        <w:rPr>
          <w:rFonts w:ascii="Arial" w:hAnsi="Arial" w:cs="Arial"/>
          <w:sz w:val="20"/>
          <w:szCs w:val="20"/>
          <w:lang w:eastAsia="vi-VN"/>
        </w:rPr>
        <w:t>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 xml:space="preserve">fluctuated for most key terms, while </w:t>
      </w:r>
      <w:r w:rsidRPr="00814CF1">
        <w:rPr>
          <w:rFonts w:ascii="Arial" w:hAnsi="Arial" w:cs="Arial"/>
          <w:sz w:val="20"/>
          <w:szCs w:val="20"/>
          <w:lang w:eastAsia="vi-VN"/>
        </w:rPr>
        <w:t>average inter – bank interest rate</w:t>
      </w:r>
      <w:r>
        <w:rPr>
          <w:rFonts w:ascii="Arial" w:hAnsi="Arial" w:cs="Arial"/>
          <w:sz w:val="20"/>
          <w:szCs w:val="20"/>
          <w:lang w:eastAsia="vi-VN"/>
        </w:rPr>
        <w:t xml:space="preserve">s of overnight went down to 0.44% p.a, the rate for one week and one month terms increased to 0.49% p.a and 0.88% p.a respectively as compared to the previous week. </w:t>
      </w: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F15D93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for </w:t>
      </w:r>
      <w:r>
        <w:rPr>
          <w:rFonts w:ascii="Arial" w:hAnsi="Arial" w:cs="Arial"/>
          <w:sz w:val="20"/>
          <w:szCs w:val="20"/>
          <w:lang w:eastAsia="vi-VN"/>
        </w:rPr>
        <w:t>July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- </w:t>
      </w:r>
      <w:r>
        <w:rPr>
          <w:rFonts w:ascii="Arial" w:hAnsi="Arial" w:cs="Arial"/>
          <w:sz w:val="20"/>
          <w:szCs w:val="20"/>
          <w:lang w:eastAsia="vi-VN"/>
        </w:rPr>
        <w:t>July 8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92"/>
        <w:gridCol w:w="903"/>
        <w:gridCol w:w="850"/>
        <w:gridCol w:w="851"/>
        <w:gridCol w:w="981"/>
        <w:gridCol w:w="862"/>
        <w:gridCol w:w="982"/>
      </w:tblGrid>
      <w:tr w:rsidR="00F15D93" w:rsidRPr="006A3688" w:rsidTr="00D15C6D">
        <w:trPr>
          <w:trHeight w:val="405"/>
          <w:jc w:val="center"/>
        </w:trPr>
        <w:tc>
          <w:tcPr>
            <w:tcW w:w="8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10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98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982" w:type="dxa"/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F15D93" w:rsidRPr="006A3688" w:rsidTr="00D15C6D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15D93" w:rsidRPr="006A3688" w:rsidTr="00D15C6D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6A3688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15D93" w:rsidRPr="006A3688" w:rsidRDefault="00F15D93" w:rsidP="00D15C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688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</w:tr>
    </w:tbl>
    <w:p w:rsidR="00F15D93" w:rsidRPr="00D14275" w:rsidRDefault="00F15D93" w:rsidP="00F15D93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F15D93" w:rsidRDefault="00F15D93" w:rsidP="00F15D93">
      <w:pPr>
        <w:jc w:val="both"/>
        <w:rPr>
          <w:rFonts w:ascii="Arial" w:hAnsi="Arial" w:cs="Arial"/>
          <w:sz w:val="20"/>
          <w:szCs w:val="20"/>
        </w:rPr>
      </w:pPr>
    </w:p>
    <w:p w:rsidR="00F15D93" w:rsidRDefault="00F15D93" w:rsidP="00F15D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some sessions </w:t>
      </w:r>
      <w:r>
        <w:rPr>
          <w:rFonts w:ascii="Arial" w:hAnsi="Arial" w:cs="Arial"/>
          <w:sz w:val="20"/>
          <w:szCs w:val="20"/>
          <w:lang w:eastAsia="vi-VN"/>
        </w:rPr>
        <w:t xml:space="preserve">was </w:t>
      </w:r>
      <w:r w:rsidRPr="00814CF1">
        <w:rPr>
          <w:rFonts w:ascii="Arial" w:hAnsi="Arial" w:cs="Arial"/>
          <w:sz w:val="20"/>
          <w:szCs w:val="20"/>
          <w:lang w:eastAsia="vi-VN"/>
        </w:rPr>
        <w:t>at VND/USD 22.2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14CF1">
        <w:rPr>
          <w:rFonts w:ascii="Arial" w:hAnsi="Arial" w:cs="Arial"/>
          <w:sz w:val="20"/>
          <w:szCs w:val="20"/>
          <w:lang w:eastAsia="vi-VN"/>
        </w:rPr>
        <w:t>0/22.3</w:t>
      </w:r>
      <w:r>
        <w:rPr>
          <w:rFonts w:ascii="Arial" w:hAnsi="Arial" w:cs="Arial"/>
          <w:sz w:val="20"/>
          <w:szCs w:val="20"/>
          <w:lang w:eastAsia="vi-VN"/>
        </w:rPr>
        <w:t>8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0, </w:t>
      </w:r>
      <w:r>
        <w:rPr>
          <w:rFonts w:ascii="Arial" w:hAnsi="Arial" w:cs="Arial"/>
          <w:sz w:val="20"/>
          <w:szCs w:val="20"/>
          <w:lang w:eastAsia="vi-VN"/>
        </w:rPr>
        <w:t xml:space="preserve">then stablized promptly and stood at </w:t>
      </w:r>
      <w:r w:rsidRPr="00814CF1">
        <w:rPr>
          <w:rFonts w:ascii="Arial" w:hAnsi="Arial" w:cs="Arial"/>
          <w:sz w:val="20"/>
          <w:szCs w:val="20"/>
        </w:rPr>
        <w:t>VND/USD</w:t>
      </w:r>
      <w:r>
        <w:rPr>
          <w:rFonts w:ascii="Arial" w:hAnsi="Arial" w:cs="Arial"/>
          <w:sz w:val="20"/>
          <w:szCs w:val="20"/>
        </w:rPr>
        <w:t xml:space="preserve"> 22.260/22.330 at the end of day (reduced by VND/USD 10 in the both buying and selling prices as compared to the last day of previous week). </w:t>
      </w: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>
        <w:rPr>
          <w:rFonts w:ascii="Arial" w:hAnsi="Arial" w:cs="Arial"/>
          <w:sz w:val="20"/>
          <w:szCs w:val="20"/>
        </w:rPr>
        <w:t xml:space="preserve">tools of </w:t>
      </w:r>
      <w:r w:rsidRPr="00814CF1">
        <w:rPr>
          <w:rFonts w:ascii="Arial" w:hAnsi="Arial" w:cs="Arial"/>
          <w:sz w:val="20"/>
          <w:szCs w:val="20"/>
        </w:rPr>
        <w:t>monetary polic</w:t>
      </w:r>
      <w:r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F15D93" w:rsidRPr="00814CF1" w:rsidRDefault="00F15D93" w:rsidP="00F15D93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F15D93" w:rsidRPr="00814CF1" w:rsidRDefault="00F15D93" w:rsidP="00F15D93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F15D93" w:rsidRDefault="00F15D93" w:rsidP="00F15D93">
      <w:pPr>
        <w:rPr>
          <w:b/>
          <w:sz w:val="28"/>
          <w:szCs w:val="28"/>
        </w:rPr>
      </w:pPr>
      <w:r w:rsidRPr="00814CF1">
        <w:rPr>
          <w:rFonts w:ascii="Arial" w:hAnsi="Arial" w:cs="Arial"/>
          <w:sz w:val="20"/>
          <w:szCs w:val="20"/>
        </w:rPr>
        <w:t xml:space="preserve">Translated by </w:t>
      </w:r>
      <w:r>
        <w:rPr>
          <w:rFonts w:ascii="Arial" w:hAnsi="Arial" w:cs="Arial"/>
          <w:sz w:val="20"/>
          <w:szCs w:val="20"/>
        </w:rPr>
        <w:t>Thoa Le</w:t>
      </w:r>
    </w:p>
    <w:p w:rsidR="00A51A49" w:rsidRDefault="00A51A49"/>
    <w:sectPr w:rsidR="00A51A49" w:rsidSect="007963E5">
      <w:footerReference w:type="even" r:id="rId5"/>
      <w:footerReference w:type="default" r:id="rId6"/>
      <w:pgSz w:w="11907" w:h="16840" w:code="9"/>
      <w:pgMar w:top="1152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40" w:rsidRDefault="00F15D93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F15D93" w:rsidP="00312F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40" w:rsidRPr="00D10638" w:rsidRDefault="00F15D93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F15D93" w:rsidP="00312F2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93"/>
    <w:rsid w:val="003B5E1B"/>
    <w:rsid w:val="00A51A49"/>
    <w:rsid w:val="00F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93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5D93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F15D9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F15D93"/>
  </w:style>
  <w:style w:type="paragraph" w:styleId="NormalWeb">
    <w:name w:val="Normal (Web)"/>
    <w:basedOn w:val="Normal"/>
    <w:uiPriority w:val="99"/>
    <w:rsid w:val="00F15D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93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5D93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F15D9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F15D93"/>
  </w:style>
  <w:style w:type="paragraph" w:styleId="NormalWeb">
    <w:name w:val="Normal (Web)"/>
    <w:basedOn w:val="Normal"/>
    <w:uiPriority w:val="99"/>
    <w:rsid w:val="00F15D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theme/theme1.xml" Type="http://schemas.openxmlformats.org/officeDocument/2006/relationships/theme" Id="rId8"></Relationship><Relationship Target="settings.xml" Type="http://schemas.openxmlformats.org/officeDocument/2006/relationships/settings" Id="rId3"></Relationship><Relationship Target="fontTable.xml" Type="http://schemas.openxmlformats.org/officeDocument/2006/relationships/fontTable" Id="rId7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footer2.xml" Type="http://schemas.openxmlformats.org/officeDocument/2006/relationships/footer" Id="rId6"></Relationship><Relationship Target="footer1.xml" Type="http://schemas.openxmlformats.org/officeDocument/2006/relationships/footer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</cp:revision>
  <dcterms:created xsi:type="dcterms:W3CDTF">2016-07-22T10:54:00Z</dcterms:created>
  <dcterms:modified xsi:type="dcterms:W3CDTF">2016-07-22T10:54:00Z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SBV243468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245932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http://webcenter-app01:16200/cs/idcplg?IdcService=DESKTOP_DOC_INFO&amp;dDocName=SBV243468&amp;dID=245932&amp;ClientControlled=DocMan,taskpane&amp;coreContentOnly=1</vt:lpwstr>
  </property>
</Properties>
</file>