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C7A07">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w:t>
      </w:r>
      <w:r w:rsidR="004C7A07">
        <w:rPr>
          <w:rFonts w:ascii="Times New Roman" w:hAnsi="Times New Roman"/>
          <w:i/>
          <w:sz w:val="28"/>
          <w:szCs w:val="28"/>
        </w:rPr>
        <w:t>5/02</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xml:space="preserve"> đ</w:t>
      </w:r>
      <w:r w:rsidR="00ED07CA" w:rsidRPr="00ED07CA">
        <w:rPr>
          <w:rFonts w:ascii="Times New Roman" w:hAnsi="Times New Roman" w:cs="Arial"/>
          <w:i/>
          <w:sz w:val="28"/>
          <w:szCs w:val="28"/>
        </w:rPr>
        <w:t>ế</w:t>
      </w:r>
      <w:r w:rsidR="00ED07CA" w:rsidRPr="00ED07CA">
        <w:rPr>
          <w:rFonts w:ascii="Times New Roman" w:hAnsi="Times New Roman"/>
          <w:i/>
          <w:sz w:val="28"/>
          <w:szCs w:val="28"/>
        </w:rPr>
        <w:t xml:space="preserve">n ngày </w:t>
      </w:r>
      <w:r w:rsidR="004C7A07">
        <w:rPr>
          <w:rFonts w:ascii="Times New Roman" w:hAnsi="Times New Roman"/>
          <w:i/>
          <w:sz w:val="28"/>
          <w:szCs w:val="28"/>
        </w:rPr>
        <w:t>15</w:t>
      </w:r>
      <w:r w:rsidR="00ED07CA" w:rsidRPr="00ED07CA">
        <w:rPr>
          <w:rFonts w:ascii="Times New Roman" w:hAnsi="Times New Roman"/>
          <w:i/>
          <w:sz w:val="28"/>
          <w:szCs w:val="28"/>
        </w:rPr>
        <w:t>/</w:t>
      </w:r>
      <w:r w:rsidR="004C7A07">
        <w:rPr>
          <w:rFonts w:ascii="Times New Roman" w:hAnsi="Times New Roman"/>
          <w:i/>
          <w:sz w:val="28"/>
          <w:szCs w:val="28"/>
        </w:rPr>
        <w:t>3</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w:t>
      </w:r>
      <w:r w:rsidR="004C7A07">
        <w:rPr>
          <w:rFonts w:ascii="Times New Roman" w:hAnsi="Times New Roman"/>
          <w:i/>
          <w:sz w:val="28"/>
          <w:szCs w:val="28"/>
        </w:rPr>
        <w:t>4</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91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79%.</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p>
    <w:p w:rsidR="00956570" w:rsidRDefault="0098188B" w:rsidP="00F70BCF">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w:t>
      </w:r>
      <w:r w:rsidR="00AF24A5">
        <w:rPr>
          <w:rFonts w:ascii="Times New Roman" w:hAnsi="Times New Roman"/>
          <w:i/>
          <w:sz w:val="28"/>
          <w:szCs w:val="28"/>
        </w:rPr>
        <w:t xml:space="preserve"> </w:t>
      </w:r>
      <w:r w:rsidR="00956570">
        <w:rPr>
          <w:rFonts w:ascii="Times New Roman" w:hAnsi="Times New Roman"/>
          <w:i/>
          <w:sz w:val="28"/>
          <w:szCs w:val="28"/>
        </w:rPr>
        <w:t>K</w:t>
      </w:r>
      <w:r w:rsidR="00956570" w:rsidRPr="00956570">
        <w:rPr>
          <w:rFonts w:ascii="Times New Roman" w:hAnsi="Times New Roman"/>
          <w:i/>
          <w:sz w:val="28"/>
          <w:szCs w:val="28"/>
        </w:rPr>
        <w:t>ết quả điều tra cho thấ</w:t>
      </w:r>
      <w:r w:rsidR="006A0F01">
        <w:rPr>
          <w:rFonts w:ascii="Times New Roman" w:hAnsi="Times New Roman"/>
          <w:i/>
          <w:sz w:val="28"/>
          <w:szCs w:val="28"/>
        </w:rPr>
        <w:t>y tình hình kinh doanh của ngành ngân hàng tiếp tục xu hướng cải thiện trong Quý I và Quý II/2015 và được kỳ vọng cải thiện rõ nét trong năm 2015 so với năm 2014</w:t>
      </w:r>
      <w:r w:rsidR="00F70BCF">
        <w:rPr>
          <w:rFonts w:ascii="Times New Roman" w:hAnsi="Times New Roman"/>
          <w:i/>
          <w:sz w:val="28"/>
          <w:szCs w:val="28"/>
        </w:rPr>
        <w:t>,</w:t>
      </w:r>
      <w:r w:rsidR="006A0F01">
        <w:rPr>
          <w:rFonts w:ascii="Times New Roman" w:hAnsi="Times New Roman"/>
          <w:i/>
          <w:sz w:val="28"/>
          <w:szCs w:val="28"/>
        </w:rPr>
        <w:t xml:space="preserve"> với rủi ro của các nhóm khách hàng được kỳ vọng tiếp tục giảm, nhu cầu của khách hàng đối với sản phẩm, dịch vụ tài chính, ngân hàng được kỳ vọng gia tăng, đặc biệt là nhu cầu</w:t>
      </w:r>
      <w:r w:rsidR="006F2D1E">
        <w:rPr>
          <w:rFonts w:ascii="Times New Roman" w:hAnsi="Times New Roman"/>
          <w:i/>
          <w:sz w:val="28"/>
          <w:szCs w:val="28"/>
        </w:rPr>
        <w:t xml:space="preserve"> vay vốn</w:t>
      </w:r>
      <w:r w:rsidR="006A0F01">
        <w:rPr>
          <w:rFonts w:ascii="Times New Roman" w:hAnsi="Times New Roman"/>
          <w:i/>
          <w:sz w:val="28"/>
          <w:szCs w:val="28"/>
        </w:rPr>
        <w:t xml:space="preserve">. </w:t>
      </w:r>
      <w:r w:rsidR="00F70BCF">
        <w:rPr>
          <w:rFonts w:ascii="Times New Roman" w:hAnsi="Times New Roman"/>
          <w:i/>
          <w:sz w:val="28"/>
          <w:szCs w:val="28"/>
        </w:rPr>
        <w:t xml:space="preserve">Mặt bằng lãi suất được kỳ vọng tiếp tục giảm nhẹ trong Quý II và trong </w:t>
      </w:r>
      <w:r w:rsidR="006F2D1E">
        <w:rPr>
          <w:rFonts w:ascii="Times New Roman" w:hAnsi="Times New Roman"/>
          <w:i/>
          <w:sz w:val="28"/>
          <w:szCs w:val="28"/>
        </w:rPr>
        <w:t xml:space="preserve">cả </w:t>
      </w:r>
      <w:r w:rsidR="00F70BCF">
        <w:rPr>
          <w:rFonts w:ascii="Times New Roman" w:hAnsi="Times New Roman"/>
          <w:i/>
          <w:sz w:val="28"/>
          <w:szCs w:val="28"/>
        </w:rPr>
        <w:t>năm 2015 so với năm 2014, thanh khoản ngân hàng duy trì ở trạng thái tốt, nợ xấu có xu hướng giảm về mức mục tiêu.</w:t>
      </w:r>
      <w:r w:rsidR="006A0F01">
        <w:rPr>
          <w:rFonts w:ascii="Times New Roman" w:hAnsi="Times New Roman"/>
          <w:i/>
          <w:sz w:val="28"/>
          <w:szCs w:val="28"/>
        </w:rPr>
        <w:t xml:space="preserve"> </w:t>
      </w:r>
      <w:r w:rsidR="00F70BCF">
        <w:rPr>
          <w:rFonts w:ascii="Times New Roman" w:hAnsi="Times New Roman"/>
          <w:i/>
          <w:sz w:val="28"/>
          <w:szCs w:val="28"/>
        </w:rPr>
        <w:t>C</w:t>
      </w:r>
      <w:r w:rsidR="00F70BCF" w:rsidRPr="00956570">
        <w:rPr>
          <w:rFonts w:ascii="Times New Roman" w:hAnsi="Times New Roman"/>
          <w:i/>
          <w:sz w:val="28"/>
          <w:szCs w:val="28"/>
        </w:rPr>
        <w:t>ác quy định mới về đảm bảo an toàn hoạt động ngân hàng</w:t>
      </w:r>
      <w:r w:rsidR="006F2D1E">
        <w:rPr>
          <w:rFonts w:ascii="Times New Roman" w:hAnsi="Times New Roman"/>
          <w:i/>
          <w:sz w:val="28"/>
          <w:szCs w:val="28"/>
        </w:rPr>
        <w:t xml:space="preserve"> của NHNN</w:t>
      </w:r>
      <w:r w:rsidR="00F70BCF" w:rsidRPr="00956570">
        <w:rPr>
          <w:rFonts w:ascii="Times New Roman" w:hAnsi="Times New Roman"/>
          <w:i/>
          <w:sz w:val="28"/>
          <w:szCs w:val="28"/>
        </w:rPr>
        <w:t xml:space="preserve"> đ</w:t>
      </w:r>
      <w:r w:rsidR="00F70BCF" w:rsidRPr="00956570">
        <w:rPr>
          <w:rFonts w:ascii="Times New Roman" w:hAnsi="Times New Roman" w:hint="cs"/>
          <w:i/>
          <w:sz w:val="28"/>
          <w:szCs w:val="28"/>
        </w:rPr>
        <w:t>ư</w:t>
      </w:r>
      <w:r w:rsidR="00F70BCF" w:rsidRPr="00956570">
        <w:rPr>
          <w:rFonts w:ascii="Times New Roman" w:hAnsi="Times New Roman"/>
          <w:i/>
          <w:sz w:val="28"/>
          <w:szCs w:val="28"/>
        </w:rPr>
        <w:t>ợc các TCTD đánh giá là ảnh h</w:t>
      </w:r>
      <w:r w:rsidR="00F70BCF" w:rsidRPr="00956570">
        <w:rPr>
          <w:rFonts w:ascii="Times New Roman" w:hAnsi="Times New Roman" w:hint="cs"/>
          <w:i/>
          <w:sz w:val="28"/>
          <w:szCs w:val="28"/>
        </w:rPr>
        <w:t>ư</w:t>
      </w:r>
      <w:r w:rsidR="00F70BCF" w:rsidRPr="00956570">
        <w:rPr>
          <w:rFonts w:ascii="Times New Roman" w:hAnsi="Times New Roman"/>
          <w:i/>
          <w:sz w:val="28"/>
          <w:szCs w:val="28"/>
        </w:rPr>
        <w:t>ởng tích cực đến hoạt động kinh doanh của họ.</w:t>
      </w:r>
      <w:r w:rsidR="00F70BCF">
        <w:rPr>
          <w:rFonts w:ascii="Times New Roman" w:hAnsi="Times New Roman"/>
          <w:i/>
          <w:sz w:val="28"/>
          <w:szCs w:val="28"/>
        </w:rPr>
        <w:t xml:space="preserve"> </w:t>
      </w:r>
      <w:r w:rsidR="006A0F01">
        <w:rPr>
          <w:rFonts w:ascii="Times New Roman" w:hAnsi="Times New Roman"/>
          <w:i/>
          <w:sz w:val="28"/>
          <w:szCs w:val="28"/>
        </w:rPr>
        <w:t>Trên cơ sở đó, các TCTD đã nâng mức kỳ vọng về tốc</w:t>
      </w:r>
      <w:r w:rsidR="00F70BCF">
        <w:rPr>
          <w:rFonts w:ascii="Times New Roman" w:hAnsi="Times New Roman"/>
          <w:i/>
          <w:sz w:val="28"/>
          <w:szCs w:val="28"/>
        </w:rPr>
        <w:t xml:space="preserve"> độ tăng trưởng huy động vốn và tín dụng trong năm 2015 lên cao hơn so với kỳ vọng xác lập tại cuộc điều tra lần trước, điều này cho thấy tâm lý lạc quan của các TCTD về triển vọng phục hồi của nền kinh tế và cải thiện kinh doanh của hệ thống</w:t>
      </w:r>
      <w:r w:rsidR="000E516A">
        <w:rPr>
          <w:rFonts w:ascii="Times New Roman" w:hAnsi="Times New Roman"/>
          <w:i/>
          <w:sz w:val="28"/>
          <w:szCs w:val="28"/>
        </w:rPr>
        <w:t xml:space="preserve"> ngân hàng trong các quý tiếp theo của 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1E6972" w:rsidRPr="001E6972" w:rsidRDefault="00225D6C" w:rsidP="001E6972">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lastRenderedPageBreak/>
        <w:t xml:space="preserve">(i) </w:t>
      </w:r>
      <w:r w:rsidR="001E6972" w:rsidRPr="001E6972">
        <w:rPr>
          <w:rFonts w:ascii="Times New Roman" w:hAnsi="Times New Roman"/>
          <w:sz w:val="26"/>
          <w:szCs w:val="26"/>
        </w:rPr>
        <w:t xml:space="preserve">Theo nhận định của các TCTD, tình hình kinh doanh của ngành ngân hàng tiếp tục có sự cải thiện trong quý I/2015 với hơn nửa số TCTD </w:t>
      </w:r>
      <w:r w:rsidR="000E516A">
        <w:rPr>
          <w:rFonts w:ascii="Times New Roman" w:hAnsi="Times New Roman"/>
          <w:sz w:val="26"/>
          <w:szCs w:val="26"/>
        </w:rPr>
        <w:t>đánh giá</w:t>
      </w:r>
      <w:r w:rsidR="001E6972" w:rsidRPr="001E6972">
        <w:rPr>
          <w:rFonts w:ascii="Times New Roman" w:hAnsi="Times New Roman"/>
          <w:sz w:val="26"/>
          <w:szCs w:val="26"/>
        </w:rPr>
        <w:t xml:space="preserve"> tình hình kinh doanh </w:t>
      </w:r>
      <w:r w:rsidR="000E516A">
        <w:rPr>
          <w:rFonts w:ascii="Times New Roman" w:hAnsi="Times New Roman"/>
          <w:sz w:val="26"/>
          <w:szCs w:val="26"/>
        </w:rPr>
        <w:t xml:space="preserve">của họ </w:t>
      </w:r>
      <w:r w:rsidR="001E6972" w:rsidRPr="001E6972">
        <w:rPr>
          <w:rFonts w:ascii="Times New Roman" w:hAnsi="Times New Roman"/>
          <w:sz w:val="26"/>
          <w:szCs w:val="26"/>
        </w:rPr>
        <w:t>cải thiện, và 1/3</w:t>
      </w:r>
      <w:r w:rsidR="000E516A">
        <w:rPr>
          <w:rFonts w:ascii="Times New Roman" w:hAnsi="Times New Roman"/>
          <w:sz w:val="26"/>
          <w:szCs w:val="26"/>
        </w:rPr>
        <w:t xml:space="preserve"> </w:t>
      </w:r>
      <w:r w:rsidR="001E6972" w:rsidRPr="001E6972">
        <w:rPr>
          <w:rFonts w:ascii="Times New Roman" w:hAnsi="Times New Roman"/>
          <w:sz w:val="26"/>
          <w:szCs w:val="26"/>
        </w:rPr>
        <w:t xml:space="preserve">TCTD </w:t>
      </w:r>
      <w:r w:rsidR="000E516A">
        <w:rPr>
          <w:rFonts w:ascii="Times New Roman" w:hAnsi="Times New Roman"/>
          <w:sz w:val="26"/>
          <w:szCs w:val="26"/>
        </w:rPr>
        <w:t>nhận định</w:t>
      </w:r>
      <w:r w:rsidR="001E6972" w:rsidRPr="001E6972">
        <w:rPr>
          <w:rFonts w:ascii="Times New Roman" w:hAnsi="Times New Roman"/>
          <w:sz w:val="26"/>
          <w:szCs w:val="26"/>
        </w:rPr>
        <w:t xml:space="preserve"> tình hình kinh doanh </w:t>
      </w:r>
      <w:r w:rsidR="000E516A">
        <w:rPr>
          <w:rFonts w:ascii="Times New Roman" w:hAnsi="Times New Roman"/>
          <w:sz w:val="26"/>
          <w:szCs w:val="26"/>
        </w:rPr>
        <w:t xml:space="preserve">được duy trì </w:t>
      </w:r>
      <w:r w:rsidR="001E6972" w:rsidRPr="001E6972">
        <w:rPr>
          <w:rFonts w:ascii="Times New Roman" w:hAnsi="Times New Roman"/>
          <w:sz w:val="26"/>
          <w:szCs w:val="26"/>
        </w:rPr>
        <w:t>ổn đị</w:t>
      </w:r>
      <w:r w:rsidR="00986287">
        <w:rPr>
          <w:rFonts w:ascii="Times New Roman" w:hAnsi="Times New Roman"/>
          <w:sz w:val="26"/>
          <w:szCs w:val="26"/>
        </w:rPr>
        <w:t>nh</w:t>
      </w:r>
      <w:r w:rsidR="001E6972" w:rsidRPr="001E6972">
        <w:rPr>
          <w:rFonts w:ascii="Times New Roman" w:hAnsi="Times New Roman"/>
          <w:sz w:val="26"/>
          <w:szCs w:val="26"/>
        </w:rPr>
        <w:t xml:space="preserve">. </w:t>
      </w:r>
    </w:p>
    <w:p w:rsidR="00C3585E" w:rsidRPr="00932199" w:rsidRDefault="001E6972" w:rsidP="001E6972">
      <w:pPr>
        <w:tabs>
          <w:tab w:val="left" w:pos="0"/>
        </w:tabs>
        <w:spacing w:before="120" w:after="0" w:line="264" w:lineRule="auto"/>
        <w:ind w:firstLine="425"/>
        <w:jc w:val="both"/>
        <w:rPr>
          <w:rFonts w:ascii="Times New Roman" w:hAnsi="Times New Roman"/>
          <w:sz w:val="26"/>
          <w:szCs w:val="26"/>
        </w:rPr>
      </w:pPr>
      <w:r w:rsidRPr="001E6972">
        <w:rPr>
          <w:rFonts w:ascii="Times New Roman" w:hAnsi="Times New Roman"/>
          <w:sz w:val="26"/>
          <w:szCs w:val="26"/>
        </w:rPr>
        <w:t>Tình hình kinh doanh được các TCTD kỳ vọng tiếp tục cải thiện trong Quý II/2015 và cải thiện rõ rệt trong năm 2015 so vớ</w:t>
      </w:r>
      <w:r w:rsidR="00986287">
        <w:rPr>
          <w:rFonts w:ascii="Times New Roman" w:hAnsi="Times New Roman"/>
          <w:sz w:val="26"/>
          <w:szCs w:val="26"/>
        </w:rPr>
        <w:t xml:space="preserve">i năm 2014, với </w:t>
      </w:r>
      <w:r w:rsidR="00986287" w:rsidRPr="00986287">
        <w:rPr>
          <w:rFonts w:ascii="Times New Roman" w:hAnsi="Times New Roman"/>
          <w:sz w:val="26"/>
          <w:szCs w:val="26"/>
        </w:rPr>
        <w:t>86% TCTD kỳ vọng tình hình kinh doanh tổng thể của năm 2015 sẽ tốt h</w:t>
      </w:r>
      <w:r w:rsidR="00986287" w:rsidRPr="00986287">
        <w:rPr>
          <w:rFonts w:ascii="Times New Roman" w:hAnsi="Times New Roman" w:hint="cs"/>
          <w:sz w:val="26"/>
          <w:szCs w:val="26"/>
        </w:rPr>
        <w:t>ơ</w:t>
      </w:r>
      <w:r w:rsidR="00986287" w:rsidRPr="00986287">
        <w:rPr>
          <w:rFonts w:ascii="Times New Roman" w:hAnsi="Times New Roman"/>
          <w:sz w:val="26"/>
          <w:szCs w:val="26"/>
        </w:rPr>
        <w:t>n so với năm 2014, trong đó có 41% TCTD kỳ vọng tình hình kinh doanh sẽ đ</w:t>
      </w:r>
      <w:r w:rsidR="00986287" w:rsidRPr="00986287">
        <w:rPr>
          <w:rFonts w:ascii="Times New Roman" w:hAnsi="Times New Roman" w:hint="cs"/>
          <w:sz w:val="26"/>
          <w:szCs w:val="26"/>
        </w:rPr>
        <w:t>ư</w:t>
      </w:r>
      <w:r w:rsidR="00986287" w:rsidRPr="00986287">
        <w:rPr>
          <w:rFonts w:ascii="Times New Roman" w:hAnsi="Times New Roman"/>
          <w:sz w:val="26"/>
          <w:szCs w:val="26"/>
        </w:rPr>
        <w:t>ợc cải thiện nhiề</w:t>
      </w:r>
      <w:r w:rsidR="00D543FF">
        <w:rPr>
          <w:rFonts w:ascii="Times New Roman" w:hAnsi="Times New Roman"/>
          <w:sz w:val="26"/>
          <w:szCs w:val="26"/>
        </w:rPr>
        <w:t>u.</w:t>
      </w:r>
    </w:p>
    <w:p w:rsidR="00225D6C" w:rsidRPr="00932199" w:rsidRDefault="00225D6C" w:rsidP="00541C1D">
      <w:pPr>
        <w:spacing w:before="120" w:after="0" w:line="264" w:lineRule="auto"/>
        <w:ind w:firstLine="425"/>
        <w:jc w:val="both"/>
        <w:rPr>
          <w:sz w:val="26"/>
          <w:szCs w:val="26"/>
        </w:rPr>
      </w:pPr>
      <w:r w:rsidRPr="00932199">
        <w:rPr>
          <w:rFonts w:ascii="Times New Roman" w:hAnsi="Times New Roman"/>
          <w:sz w:val="26"/>
          <w:szCs w:val="26"/>
        </w:rPr>
        <w:t xml:space="preserve">(ii) </w:t>
      </w:r>
      <w:r w:rsidR="00D53A9F" w:rsidRPr="00D53A9F">
        <w:rPr>
          <w:rFonts w:ascii="Times New Roman" w:hAnsi="Times New Roman"/>
          <w:sz w:val="26"/>
          <w:szCs w:val="26"/>
        </w:rPr>
        <w:t xml:space="preserve">Theo nhận định của các TCTD, các nhân tố nội tại của TCTD đang tiếp tục có những cải thiện đáng kể, các nhân tố khách </w:t>
      </w:r>
      <w:r w:rsidR="00D53A9F" w:rsidRPr="00D53A9F">
        <w:rPr>
          <w:rFonts w:ascii="Times New Roman" w:hAnsi="Times New Roman"/>
          <w:sz w:val="26"/>
          <w:szCs w:val="26"/>
        </w:rPr>
        <w:lastRenderedPageBreak/>
        <w:t>quan cũng có những diễn biến tích cực nh</w:t>
      </w:r>
      <w:r w:rsidR="00D53A9F" w:rsidRPr="00D53A9F">
        <w:rPr>
          <w:rFonts w:ascii="Times New Roman" w:hAnsi="Times New Roman" w:hint="cs"/>
          <w:sz w:val="26"/>
          <w:szCs w:val="26"/>
        </w:rPr>
        <w:t>ư</w:t>
      </w:r>
      <w:r w:rsidR="00D53A9F" w:rsidRPr="00D53A9F">
        <w:rPr>
          <w:rFonts w:ascii="Times New Roman" w:hAnsi="Times New Roman"/>
          <w:sz w:val="26"/>
          <w:szCs w:val="26"/>
        </w:rPr>
        <w:t>ng ch</w:t>
      </w:r>
      <w:r w:rsidR="00D53A9F" w:rsidRPr="00D53A9F">
        <w:rPr>
          <w:rFonts w:ascii="Times New Roman" w:hAnsi="Times New Roman" w:hint="cs"/>
          <w:sz w:val="26"/>
          <w:szCs w:val="26"/>
        </w:rPr>
        <w:t>ư</w:t>
      </w:r>
      <w:r w:rsidR="00D53A9F" w:rsidRPr="00D53A9F">
        <w:rPr>
          <w:rFonts w:ascii="Times New Roman" w:hAnsi="Times New Roman"/>
          <w:sz w:val="26"/>
          <w:szCs w:val="26"/>
        </w:rPr>
        <w:t>a đ</w:t>
      </w:r>
      <w:r w:rsidR="00D53A9F" w:rsidRPr="00D53A9F">
        <w:rPr>
          <w:rFonts w:ascii="Times New Roman" w:hAnsi="Times New Roman" w:hint="cs"/>
          <w:sz w:val="26"/>
          <w:szCs w:val="26"/>
        </w:rPr>
        <w:t>ư</w:t>
      </w:r>
      <w:r w:rsidR="00D53A9F" w:rsidRPr="00D53A9F">
        <w:rPr>
          <w:rFonts w:ascii="Times New Roman" w:hAnsi="Times New Roman"/>
          <w:sz w:val="26"/>
          <w:szCs w:val="26"/>
        </w:rPr>
        <w:t>ợc nh</w:t>
      </w:r>
      <w:r w:rsidR="00D53A9F" w:rsidRPr="00D53A9F">
        <w:rPr>
          <w:rFonts w:ascii="Times New Roman" w:hAnsi="Times New Roman" w:hint="cs"/>
          <w:sz w:val="26"/>
          <w:szCs w:val="26"/>
        </w:rPr>
        <w:t>ư</w:t>
      </w:r>
      <w:r w:rsidR="00D53A9F" w:rsidRPr="00D53A9F">
        <w:rPr>
          <w:rFonts w:ascii="Times New Roman" w:hAnsi="Times New Roman"/>
          <w:sz w:val="26"/>
          <w:szCs w:val="26"/>
        </w:rPr>
        <w:t xml:space="preserve"> kỳ vọng của TCTD. Hầu hết các TCTD cho rằng, </w:t>
      </w:r>
      <w:r w:rsidR="00D53A9F">
        <w:rPr>
          <w:rFonts w:ascii="Times New Roman" w:hAnsi="Times New Roman"/>
          <w:sz w:val="26"/>
          <w:szCs w:val="26"/>
        </w:rPr>
        <w:t>“</w:t>
      </w:r>
      <w:r w:rsidR="00D53A9F" w:rsidRPr="00D53A9F">
        <w:rPr>
          <w:rFonts w:ascii="Times New Roman" w:hAnsi="Times New Roman"/>
          <w:sz w:val="26"/>
          <w:szCs w:val="26"/>
        </w:rPr>
        <w:t>Cầu của nền kinh tế đối với sản phẩm dịch vụ của TCTD” và các nhân tố thuộc về quản lý, điều hành của NHNN nh</w:t>
      </w:r>
      <w:r w:rsidR="00D53A9F" w:rsidRPr="00D53A9F">
        <w:rPr>
          <w:rFonts w:ascii="Times New Roman" w:hAnsi="Times New Roman" w:hint="cs"/>
          <w:sz w:val="26"/>
          <w:szCs w:val="26"/>
        </w:rPr>
        <w:t>ư</w:t>
      </w:r>
      <w:r w:rsidR="00D53A9F" w:rsidRPr="00D53A9F">
        <w:rPr>
          <w:rFonts w:ascii="Times New Roman" w:hAnsi="Times New Roman"/>
          <w:sz w:val="26"/>
          <w:szCs w:val="26"/>
        </w:rPr>
        <w:t xml:space="preserve">: </w:t>
      </w:r>
      <w:r w:rsidR="00D543FF">
        <w:rPr>
          <w:rFonts w:ascii="Times New Roman" w:hAnsi="Times New Roman"/>
          <w:sz w:val="26"/>
          <w:szCs w:val="26"/>
        </w:rPr>
        <w:t>“</w:t>
      </w:r>
      <w:r w:rsidR="00D53A9F" w:rsidRPr="00D53A9F">
        <w:rPr>
          <w:rFonts w:ascii="Times New Roman" w:hAnsi="Times New Roman"/>
          <w:sz w:val="26"/>
          <w:szCs w:val="26"/>
        </w:rPr>
        <w:t>chính sách tín dụng, lãi suất và tỷ giá, c</w:t>
      </w:r>
      <w:r w:rsidR="00D53A9F" w:rsidRPr="00D53A9F">
        <w:rPr>
          <w:rFonts w:ascii="Times New Roman" w:hAnsi="Times New Roman" w:hint="cs"/>
          <w:sz w:val="26"/>
          <w:szCs w:val="26"/>
        </w:rPr>
        <w:t>ơ</w:t>
      </w:r>
      <w:r w:rsidR="00D53A9F" w:rsidRPr="00D53A9F">
        <w:rPr>
          <w:rFonts w:ascii="Times New Roman" w:hAnsi="Times New Roman"/>
          <w:sz w:val="26"/>
          <w:szCs w:val="26"/>
        </w:rPr>
        <w:t xml:space="preserve"> chế quản lý và quy định về an toàn hoạt động ngân hàng của NHNN” có nhiều diễn biến tích cực nhất, trong khi điều kiện kinh doanh v</w:t>
      </w:r>
      <w:r w:rsidR="00D53A9F" w:rsidRPr="00D53A9F">
        <w:rPr>
          <w:rFonts w:ascii="Times New Roman" w:hAnsi="Times New Roman" w:hint="eastAsia"/>
          <w:sz w:val="26"/>
          <w:szCs w:val="26"/>
        </w:rPr>
        <w:t>à</w:t>
      </w:r>
      <w:r w:rsidR="00D53A9F" w:rsidRPr="00D53A9F">
        <w:rPr>
          <w:rFonts w:ascii="Times New Roman" w:hAnsi="Times New Roman"/>
          <w:sz w:val="26"/>
          <w:szCs w:val="26"/>
        </w:rPr>
        <w:t xml:space="preserve"> tài chính của khách hàng </w:t>
      </w:r>
      <w:r w:rsidR="000E516A">
        <w:rPr>
          <w:rFonts w:ascii="Times New Roman" w:hAnsi="Times New Roman"/>
          <w:sz w:val="26"/>
          <w:szCs w:val="26"/>
        </w:rPr>
        <w:t>và các yếu tố về thể chế, pháp luật khác còn</w:t>
      </w:r>
      <w:r w:rsidR="00D53A9F" w:rsidRPr="00D53A9F">
        <w:rPr>
          <w:rFonts w:ascii="Times New Roman" w:hAnsi="Times New Roman"/>
          <w:sz w:val="26"/>
          <w:szCs w:val="26"/>
        </w:rPr>
        <w:t xml:space="preserve"> chậm cải thiện. </w:t>
      </w:r>
    </w:p>
    <w:p w:rsidR="00C3585E" w:rsidRPr="00E713EF" w:rsidRDefault="00225D6C" w:rsidP="00541C1D">
      <w:pPr>
        <w:tabs>
          <w:tab w:val="left" w:pos="0"/>
        </w:tabs>
        <w:spacing w:before="120" w:after="0" w:line="264" w:lineRule="auto"/>
        <w:ind w:firstLine="425"/>
        <w:jc w:val="both"/>
        <w:rPr>
          <w:rFonts w:ascii="Times New Roman" w:hAnsi="Times New Roman"/>
          <w:sz w:val="28"/>
          <w:szCs w:val="26"/>
        </w:rPr>
      </w:pPr>
      <w:r w:rsidRPr="00932199">
        <w:rPr>
          <w:rFonts w:ascii="Times New Roman" w:hAnsi="Times New Roman"/>
          <w:sz w:val="26"/>
          <w:szCs w:val="26"/>
        </w:rPr>
        <w:t xml:space="preserve">(iii) </w:t>
      </w:r>
      <w:r w:rsidR="00BB7242" w:rsidRPr="00BB7242">
        <w:rPr>
          <w:rFonts w:ascii="Times New Roman" w:hAnsi="Times New Roman"/>
          <w:sz w:val="26"/>
          <w:szCs w:val="26"/>
        </w:rPr>
        <w:t>Các TCTD tiếp tục lạc quan về xu h</w:t>
      </w:r>
      <w:r w:rsidR="00BB7242" w:rsidRPr="00BB7242">
        <w:rPr>
          <w:rFonts w:ascii="Times New Roman" w:hAnsi="Times New Roman" w:hint="cs"/>
          <w:sz w:val="26"/>
          <w:szCs w:val="26"/>
        </w:rPr>
        <w:t>ư</w:t>
      </w:r>
      <w:r w:rsidR="00BB7242" w:rsidRPr="00BB7242">
        <w:rPr>
          <w:rFonts w:ascii="Times New Roman" w:hAnsi="Times New Roman"/>
          <w:sz w:val="26"/>
          <w:szCs w:val="26"/>
        </w:rPr>
        <w:t>ớng cải thiện rủi ro của các nhóm khách hàng trên thị tr</w:t>
      </w:r>
      <w:r w:rsidR="00BB7242" w:rsidRPr="00BB7242">
        <w:rPr>
          <w:rFonts w:ascii="Times New Roman" w:hAnsi="Times New Roman" w:hint="cs"/>
          <w:sz w:val="26"/>
          <w:szCs w:val="26"/>
        </w:rPr>
        <w:t>ư</w:t>
      </w:r>
      <w:r w:rsidR="00BB7242" w:rsidRPr="00BB7242">
        <w:rPr>
          <w:rFonts w:ascii="Times New Roman" w:hAnsi="Times New Roman"/>
          <w:sz w:val="26"/>
          <w:szCs w:val="26"/>
        </w:rPr>
        <w:t>ờng tài chính, ngân hàng trong năm 2015, trong đó đ</w:t>
      </w:r>
      <w:r w:rsidR="00BB7242" w:rsidRPr="00BB7242">
        <w:rPr>
          <w:rFonts w:ascii="Times New Roman" w:hAnsi="Times New Roman" w:hint="cs"/>
          <w:sz w:val="26"/>
          <w:szCs w:val="26"/>
        </w:rPr>
        <w:t>ư</w:t>
      </w:r>
      <w:r w:rsidR="00BB7242" w:rsidRPr="00BB7242">
        <w:rPr>
          <w:rFonts w:ascii="Times New Roman" w:hAnsi="Times New Roman"/>
          <w:sz w:val="26"/>
          <w:szCs w:val="26"/>
        </w:rPr>
        <w:t xml:space="preserve">ợc kỳ vọng giảm rủi ro mạnh nhất và có rủi ro thấp nhất </w:t>
      </w:r>
      <w:r w:rsidR="00BB7242" w:rsidRPr="00BB7242">
        <w:rPr>
          <w:rFonts w:ascii="Times New Roman" w:hAnsi="Times New Roman"/>
          <w:sz w:val="26"/>
          <w:szCs w:val="26"/>
        </w:rPr>
        <w:lastRenderedPageBreak/>
        <w:t>trong các nhóm khách hàng vẫn là nhóm khách hàng là TCTD.</w:t>
      </w:r>
      <w:r w:rsidR="00C3585E" w:rsidRPr="00932199">
        <w:rPr>
          <w:rFonts w:ascii="Times New Roman" w:hAnsi="Times New Roman"/>
          <w:sz w:val="26"/>
          <w:szCs w:val="26"/>
        </w:rPr>
        <w:t xml:space="preserve"> </w:t>
      </w:r>
      <w:r w:rsidR="00E713EF" w:rsidRPr="00E713EF">
        <w:rPr>
          <w:rFonts w:ascii="Times New Roman" w:hAnsi="Times New Roman" w:cs="Calibri"/>
          <w:sz w:val="26"/>
          <w:szCs w:val="24"/>
        </w:rPr>
        <w:t>Đáng chú ý ở thời điểm hiện tại, 100% các TCTD đánh giá rủi ro của các TCTD khác ở mức bình thường hoặc thấp, 96% các TCTD đánh giá rủi ro nhóm doanh nghiệp nhà nước ở mức bình thường hoặc thấp. Điều này cho thấy chính sách tái cấu trúc doanh nghiệp nhà nước và hệ thống ngân hàng của Chính phủ đang đi đúng hướng, đạt được những hiệu quả tích cực, lạc quan</w:t>
      </w:r>
      <w:r w:rsidR="00E713EF">
        <w:rPr>
          <w:rFonts w:ascii="Times New Roman" w:hAnsi="Times New Roman" w:cs="Calibri"/>
          <w:sz w:val="26"/>
          <w:szCs w:val="24"/>
        </w:rPr>
        <w:t>.</w:t>
      </w:r>
    </w:p>
    <w:p w:rsidR="00E713EF" w:rsidRDefault="00C91D8F"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(iv) </w:t>
      </w:r>
      <w:r w:rsidR="00E713EF">
        <w:rPr>
          <w:rFonts w:ascii="Times New Roman" w:hAnsi="Times New Roman"/>
          <w:sz w:val="26"/>
          <w:szCs w:val="26"/>
        </w:rPr>
        <w:t>Trên cơ sở đó, hầu hết các TCTD kỳ vọng tỷ lệ nợ xấu của đơn vị họ sẽ tiếp tục xu hướng giảm và duy trì ở mức dưới 3% tính đến cuối năm 2015.</w:t>
      </w:r>
    </w:p>
    <w:p w:rsidR="00E713EF" w:rsidRDefault="00E713EF"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(v) Hầu hết các TCTD nhận định thanh khoản của họ đang ở trạng thái “tốt” đối với cả VNĐ và ngoại tệ và dự kiến tiếp tục xu hướng này trong năm 2015.</w:t>
      </w:r>
    </w:p>
    <w:p w:rsidR="00C91D8F" w:rsidRPr="00932199" w:rsidRDefault="00E713EF"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 </w:t>
      </w:r>
      <w:r w:rsidR="00BB7242" w:rsidRPr="00BB7242">
        <w:rPr>
          <w:rFonts w:ascii="Times New Roman" w:hAnsi="Times New Roman"/>
          <w:sz w:val="26"/>
          <w:szCs w:val="26"/>
        </w:rPr>
        <w:t>Đa số các TCTD nhận định nhu cầu của khách hàng đối với sản phẩm dịch vụ ngân hàng trong 2 tháng đầu năm tiếp tục tăng tr</w:t>
      </w:r>
      <w:r w:rsidR="00BB7242" w:rsidRPr="00BB7242">
        <w:rPr>
          <w:rFonts w:ascii="Times New Roman" w:hAnsi="Times New Roman" w:hint="cs"/>
          <w:sz w:val="26"/>
          <w:szCs w:val="26"/>
        </w:rPr>
        <w:t>ư</w:t>
      </w:r>
      <w:r w:rsidR="00BB7242" w:rsidRPr="00BB7242">
        <w:rPr>
          <w:rFonts w:ascii="Times New Roman" w:hAnsi="Times New Roman"/>
          <w:sz w:val="26"/>
          <w:szCs w:val="26"/>
        </w:rPr>
        <w:t>ởng nhẹ so với quý tr</w:t>
      </w:r>
      <w:r w:rsidR="00BB7242" w:rsidRPr="00BB7242">
        <w:rPr>
          <w:rFonts w:ascii="Times New Roman" w:hAnsi="Times New Roman" w:hint="cs"/>
          <w:sz w:val="26"/>
          <w:szCs w:val="26"/>
        </w:rPr>
        <w:t>ư</w:t>
      </w:r>
      <w:r w:rsidR="00BB7242" w:rsidRPr="00BB7242">
        <w:rPr>
          <w:rFonts w:ascii="Times New Roman" w:hAnsi="Times New Roman"/>
          <w:sz w:val="26"/>
          <w:szCs w:val="26"/>
        </w:rPr>
        <w:t>ớc, trong đó nhu cầu gửi tiền đ</w:t>
      </w:r>
      <w:r w:rsidR="00BB7242" w:rsidRPr="00BB7242">
        <w:rPr>
          <w:rFonts w:ascii="Times New Roman" w:hAnsi="Times New Roman" w:hint="cs"/>
          <w:sz w:val="26"/>
          <w:szCs w:val="26"/>
        </w:rPr>
        <w:t>ư</w:t>
      </w:r>
      <w:r w:rsidR="00BB7242" w:rsidRPr="00BB7242">
        <w:rPr>
          <w:rFonts w:ascii="Times New Roman" w:hAnsi="Times New Roman"/>
          <w:sz w:val="26"/>
          <w:szCs w:val="26"/>
        </w:rPr>
        <w:t xml:space="preserve">ợc đánh giá là tăng cao nhất.  Tuy nhiên, các TCTD nhu cầu vay vốn </w:t>
      </w:r>
      <w:r>
        <w:rPr>
          <w:rFonts w:ascii="Times New Roman" w:hAnsi="Times New Roman"/>
          <w:sz w:val="26"/>
          <w:szCs w:val="26"/>
        </w:rPr>
        <w:t xml:space="preserve">đã có biểu hiện tăng tốc </w:t>
      </w:r>
      <w:r w:rsidR="00BB7242" w:rsidRPr="00BB7242">
        <w:rPr>
          <w:rFonts w:ascii="Times New Roman" w:hAnsi="Times New Roman"/>
          <w:sz w:val="26"/>
          <w:szCs w:val="26"/>
        </w:rPr>
        <w:t>kể từ tháng cuối củ</w:t>
      </w:r>
      <w:r>
        <w:rPr>
          <w:rFonts w:ascii="Times New Roman" w:hAnsi="Times New Roman"/>
          <w:sz w:val="26"/>
          <w:szCs w:val="26"/>
        </w:rPr>
        <w:t xml:space="preserve">a Quý I/2015 và sẽ là nhu cầu gia tăng mạnh nhất </w:t>
      </w:r>
      <w:r w:rsidR="00BB7242" w:rsidRPr="00BB7242">
        <w:rPr>
          <w:rFonts w:ascii="Times New Roman" w:hAnsi="Times New Roman"/>
          <w:sz w:val="26"/>
          <w:szCs w:val="26"/>
        </w:rPr>
        <w:t>trong năm 2015.</w:t>
      </w:r>
      <w:r w:rsidR="00E14CDD">
        <w:rPr>
          <w:rFonts w:ascii="Times New Roman" w:hAnsi="Times New Roman"/>
          <w:sz w:val="26"/>
          <w:szCs w:val="26"/>
        </w:rPr>
        <w:t xml:space="preserve"> </w:t>
      </w:r>
    </w:p>
    <w:p w:rsidR="00E713EF" w:rsidRPr="006F2D1E" w:rsidRDefault="00285C01" w:rsidP="00E713EF">
      <w:pPr>
        <w:spacing w:before="60" w:after="0" w:line="245" w:lineRule="auto"/>
        <w:ind w:firstLine="425"/>
        <w:jc w:val="both"/>
        <w:rPr>
          <w:rFonts w:ascii="Times New Roman" w:hAnsi="Times New Roman"/>
          <w:sz w:val="26"/>
          <w:szCs w:val="24"/>
        </w:rPr>
      </w:pPr>
      <w:r w:rsidRPr="00E713EF">
        <w:rPr>
          <w:rFonts w:ascii="Times New Roman" w:hAnsi="Times New Roman"/>
          <w:sz w:val="26"/>
          <w:szCs w:val="26"/>
        </w:rPr>
        <w:t xml:space="preserve"> (v) </w:t>
      </w:r>
      <w:r w:rsidR="00E713EF" w:rsidRPr="00E713EF">
        <w:rPr>
          <w:rFonts w:ascii="Times New Roman" w:hAnsi="Times New Roman"/>
          <w:sz w:val="26"/>
          <w:szCs w:val="24"/>
        </w:rPr>
        <w:t xml:space="preserve">Trên cơ sở đó, các TCTD đã nâng nhẹ mức kỳ vọng về tốc độ tăng trưởng huy động vốn bình quân của toàn hệ thống ngân hàng trong năm 2015 từ 14,35% </w:t>
      </w:r>
      <w:r w:rsidR="00E713EF">
        <w:rPr>
          <w:rFonts w:ascii="Times New Roman" w:hAnsi="Times New Roman"/>
          <w:sz w:val="26"/>
          <w:szCs w:val="24"/>
        </w:rPr>
        <w:t xml:space="preserve">xác lập </w:t>
      </w:r>
      <w:r w:rsidR="00E713EF" w:rsidRPr="00E713EF">
        <w:rPr>
          <w:rFonts w:ascii="Times New Roman" w:hAnsi="Times New Roman"/>
          <w:sz w:val="26"/>
          <w:szCs w:val="24"/>
        </w:rPr>
        <w:t>tại cuộc điều tra cuối năm 2014 lên 14,89% tại cuộc điều tra lầ</w:t>
      </w:r>
      <w:r w:rsidR="00E713EF">
        <w:rPr>
          <w:rFonts w:ascii="Times New Roman" w:hAnsi="Times New Roman"/>
          <w:sz w:val="26"/>
          <w:szCs w:val="24"/>
        </w:rPr>
        <w:t xml:space="preserve">n này; </w:t>
      </w:r>
      <w:r w:rsidR="00E713EF" w:rsidRPr="00E713EF">
        <w:rPr>
          <w:rFonts w:ascii="Times New Roman" w:hAnsi="Times New Roman"/>
          <w:sz w:val="26"/>
          <w:szCs w:val="24"/>
        </w:rPr>
        <w:t>đồng thời nâng mạnh mức kỳ vọng về tốc độ tăng trưởng tín dụng bình quân của hệ thống ngân hàng trong năm 2015 từ 14,57% lên 16,93%, cao hơn đáng kể so với mức mục tiêu tăng trưởng tín dụng 13-15% của NHNN cũng như cao hơn tốc độ tăng trưởng tín dụng thực tế của năm 2014.</w:t>
      </w:r>
      <w:r w:rsidR="006F2D1E">
        <w:rPr>
          <w:rFonts w:ascii="Times New Roman" w:hAnsi="Times New Roman"/>
          <w:sz w:val="26"/>
          <w:szCs w:val="24"/>
        </w:rPr>
        <w:t xml:space="preserve"> </w:t>
      </w:r>
      <w:r w:rsidR="006F2D1E" w:rsidRPr="006F2D1E">
        <w:rPr>
          <w:rFonts w:ascii="Times New Roman" w:hAnsi="Times New Roman" w:cs="Calibri"/>
          <w:sz w:val="26"/>
          <w:szCs w:val="24"/>
        </w:rPr>
        <w:t xml:space="preserve">Huy động VNĐ luôn được kỳ vọng tăng nhanh hơn so với huy động vốn bằng ngoại tệ. Cơ cấu nguồn vốn huy động từ tổ chức kinh tế và dân cư tiếp tục có sự dịch chuyển </w:t>
      </w:r>
      <w:r w:rsidR="006F2D1E" w:rsidRPr="006F2D1E">
        <w:rPr>
          <w:rFonts w:ascii="Times New Roman" w:hAnsi="Times New Roman" w:cs="Calibri"/>
          <w:sz w:val="26"/>
          <w:szCs w:val="24"/>
        </w:rPr>
        <w:lastRenderedPageBreak/>
        <w:t>dần sang các kỳ hạn dài (trên 6 tháng) với xu hướng bền vững</w:t>
      </w:r>
      <w:r w:rsidR="006F2D1E">
        <w:rPr>
          <w:rFonts w:ascii="Times New Roman" w:hAnsi="Times New Roman" w:cs="Calibri"/>
          <w:sz w:val="26"/>
          <w:szCs w:val="24"/>
        </w:rPr>
        <w:t>.</w:t>
      </w:r>
    </w:p>
    <w:p w:rsidR="00901C5A" w:rsidRPr="004724E7" w:rsidRDefault="00901C5A" w:rsidP="004724E7">
      <w:pPr>
        <w:spacing w:before="60" w:after="0" w:line="245" w:lineRule="auto"/>
        <w:ind w:firstLine="284"/>
        <w:jc w:val="both"/>
        <w:rPr>
          <w:rFonts w:ascii="Times New Roman" w:hAnsi="Times New Roman"/>
          <w:sz w:val="30"/>
          <w:szCs w:val="28"/>
        </w:rPr>
      </w:pPr>
      <w:r w:rsidRPr="004724E7">
        <w:rPr>
          <w:rFonts w:ascii="Times New Roman" w:hAnsi="Times New Roman"/>
          <w:sz w:val="28"/>
          <w:szCs w:val="26"/>
        </w:rPr>
        <w:t xml:space="preserve">(vi) </w:t>
      </w:r>
      <w:r w:rsidRPr="004724E7">
        <w:rPr>
          <w:rFonts w:ascii="Times New Roman" w:hAnsi="Times New Roman"/>
          <w:sz w:val="26"/>
          <w:szCs w:val="24"/>
        </w:rPr>
        <w:t>Nh</w:t>
      </w:r>
      <w:r w:rsidRPr="004724E7">
        <w:rPr>
          <w:rFonts w:ascii="Times New Roman" w:hAnsi="Times New Roman" w:cs="Arial"/>
          <w:sz w:val="26"/>
          <w:szCs w:val="24"/>
        </w:rPr>
        <w:t>ậ</w:t>
      </w:r>
      <w:r w:rsidRPr="004724E7">
        <w:rPr>
          <w:rFonts w:ascii="Times New Roman" w:hAnsi="Times New Roman" w:cs="Calibri"/>
          <w:sz w:val="26"/>
          <w:szCs w:val="24"/>
        </w:rPr>
        <w:t>n đ</w:t>
      </w:r>
      <w:r w:rsidRPr="004724E7">
        <w:rPr>
          <w:rFonts w:ascii="Times New Roman" w:hAnsi="Times New Roman" w:cs="Arial"/>
          <w:sz w:val="26"/>
          <w:szCs w:val="24"/>
        </w:rPr>
        <w:t>ị</w:t>
      </w:r>
      <w:r w:rsidRPr="004724E7">
        <w:rPr>
          <w:rFonts w:ascii="Times New Roman" w:hAnsi="Times New Roman" w:cs="Calibri"/>
          <w:sz w:val="26"/>
          <w:szCs w:val="24"/>
        </w:rPr>
        <w:t>nh v</w:t>
      </w:r>
      <w:r w:rsidRPr="004724E7">
        <w:rPr>
          <w:rFonts w:ascii="Times New Roman" w:hAnsi="Times New Roman" w:cs="Arial"/>
          <w:sz w:val="26"/>
          <w:szCs w:val="24"/>
        </w:rPr>
        <w:t>ề</w:t>
      </w:r>
      <w:r w:rsidRPr="004724E7">
        <w:rPr>
          <w:rFonts w:ascii="Times New Roman" w:hAnsi="Times New Roman" w:cs="Calibri"/>
          <w:sz w:val="26"/>
          <w:szCs w:val="24"/>
        </w:rPr>
        <w:t xml:space="preserve"> xu h</w:t>
      </w:r>
      <w:r w:rsidRPr="004724E7">
        <w:rPr>
          <w:rFonts w:ascii="Times New Roman" w:hAnsi="Times New Roman" w:cs="Arial"/>
          <w:sz w:val="26"/>
          <w:szCs w:val="24"/>
        </w:rPr>
        <w:t>ướ</w:t>
      </w:r>
      <w:r w:rsidRPr="004724E7">
        <w:rPr>
          <w:rFonts w:ascii="Times New Roman" w:hAnsi="Times New Roman" w:cs="Calibri"/>
          <w:sz w:val="26"/>
          <w:szCs w:val="24"/>
        </w:rPr>
        <w:t>ng lãi su</w:t>
      </w:r>
      <w:r w:rsidRPr="004724E7">
        <w:rPr>
          <w:rFonts w:ascii="Times New Roman" w:hAnsi="Times New Roman" w:cs="Arial"/>
          <w:sz w:val="26"/>
          <w:szCs w:val="24"/>
        </w:rPr>
        <w:t>ấ</w:t>
      </w:r>
      <w:r w:rsidRPr="004724E7">
        <w:rPr>
          <w:rFonts w:ascii="Times New Roman" w:hAnsi="Times New Roman" w:cs="Calibri"/>
          <w:sz w:val="26"/>
          <w:szCs w:val="24"/>
        </w:rPr>
        <w:t>t</w:t>
      </w:r>
      <w:r w:rsidRPr="004724E7">
        <w:rPr>
          <w:rFonts w:ascii="Times New Roman" w:hAnsi="Times New Roman"/>
          <w:sz w:val="26"/>
          <w:szCs w:val="24"/>
        </w:rPr>
        <w:t>, trên 50% các TCTD kỳ vọng mặt bằng lãi suất huy động vốn và cho vay giảm nhẹ trong Quý II/2015 (bình quân kỳ vọng giảm 0,6-0,7%) và khoảng 60% TCTD kỳ vọng mặt bằng lãi suất huy động và cho vay tính đến cuối năm 2015 sẽ giảm so với cuối năm 2014 (bình quân kỳ vọng giảm khoảng 0,87-1,1%/năm), trong đó lãi suất cho vay được nhiều TCTD kỳ vọng giảm hơn so với lãi suất huy động. Bình quân toàn hệ thống kỳ vọng mặt bằng lãi suất huy động và cho vay tiếp tục giảm khoảng 0,24-0,27%/năm trong quý II/2015 và giảm 0,3-0,42%/năm trong năm 2015 so với cuối năm trước. Như vậy tại cuộc điều tra lần này, các TCTD đã kỳ vọng về mức giảm lãi suất nhiều hơn tính đến cuối năm 2015 so với kỳ vọng tại cuộc điều tra lần trước</w:t>
      </w:r>
      <w:r w:rsidR="006F2D1E">
        <w:rPr>
          <w:rFonts w:ascii="Times New Roman" w:hAnsi="Times New Roman"/>
          <w:sz w:val="26"/>
          <w:szCs w:val="24"/>
        </w:rPr>
        <w:t>.</w:t>
      </w:r>
    </w:p>
    <w:p w:rsidR="00C3585E" w:rsidRDefault="004724E7"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 </w:t>
      </w:r>
      <w:r w:rsidR="00DF5F95" w:rsidRPr="00DF5F95">
        <w:rPr>
          <w:rFonts w:ascii="Times New Roman" w:hAnsi="Times New Roman"/>
          <w:sz w:val="26"/>
          <w:szCs w:val="26"/>
        </w:rPr>
        <w:t>63% TCTD cho biết đã hoặc dự kiến sẽ giữ nguyên các mức giá sản phẩm dịch vụ trong Quý I và Quý II/2015, 25-30% TCTD đã hoặc dự kiến sẽ giảm giá bình quân các sản phẩm dịch vụ ngân hàng, tập trung chủ yếu vào giảm nhẹ lãi suất biên (39% TCTD) và giữ ổn định mức phí dịch vụ</w:t>
      </w:r>
      <w:r w:rsidR="009A0874">
        <w:rPr>
          <w:rFonts w:ascii="Times New Roman" w:hAnsi="Times New Roman"/>
          <w:sz w:val="26"/>
          <w:szCs w:val="26"/>
        </w:rPr>
        <w:t xml:space="preserve"> (80,5% TCTD)</w:t>
      </w:r>
      <w:r w:rsidR="00DF5F95" w:rsidRPr="00DF5F95">
        <w:rPr>
          <w:rFonts w:ascii="Times New Roman" w:hAnsi="Times New Roman"/>
          <w:sz w:val="26"/>
          <w:szCs w:val="26"/>
        </w:rPr>
        <w:t>. Tính đến cuối năm 2015, 43% TCTD dự kiến “giữ nguyên” mức giá bình quân sản phẩm dịch vụ của mình so vớ</w:t>
      </w:r>
      <w:r w:rsidR="006F2D1E">
        <w:rPr>
          <w:rFonts w:ascii="Times New Roman" w:hAnsi="Times New Roman"/>
          <w:sz w:val="26"/>
          <w:szCs w:val="26"/>
        </w:rPr>
        <w:t>i năm 2014, 38</w:t>
      </w:r>
      <w:r w:rsidR="00DF5F95" w:rsidRPr="00DF5F95">
        <w:rPr>
          <w:rFonts w:ascii="Times New Roman" w:hAnsi="Times New Roman"/>
          <w:sz w:val="26"/>
          <w:szCs w:val="26"/>
        </w:rPr>
        <w:t>% TCTD dự kiến “giảm nhẹ”.</w:t>
      </w:r>
    </w:p>
    <w:p w:rsidR="00AF24A5" w:rsidRDefault="004724E7" w:rsidP="006F2D1E">
      <w:pPr>
        <w:tabs>
          <w:tab w:val="left" w:pos="0"/>
        </w:tabs>
        <w:spacing w:before="120" w:after="0" w:line="264" w:lineRule="auto"/>
        <w:ind w:firstLine="425"/>
        <w:jc w:val="both"/>
        <w:rPr>
          <w:rFonts w:ascii="Times New Roman" w:hAnsi="Times New Roman"/>
          <w:b/>
          <w:spacing w:val="-4"/>
          <w:sz w:val="28"/>
          <w:szCs w:val="28"/>
        </w:rPr>
      </w:pPr>
      <w:r w:rsidRPr="00932199">
        <w:rPr>
          <w:rFonts w:ascii="Times New Roman" w:hAnsi="Times New Roman"/>
          <w:sz w:val="26"/>
          <w:szCs w:val="26"/>
        </w:rPr>
        <w:t xml:space="preserve"> </w:t>
      </w:r>
      <w:r w:rsidR="00285C01" w:rsidRPr="00932199">
        <w:rPr>
          <w:rFonts w:ascii="Times New Roman" w:hAnsi="Times New Roman"/>
          <w:sz w:val="26"/>
          <w:szCs w:val="26"/>
        </w:rPr>
        <w:t>(v</w:t>
      </w:r>
      <w:r w:rsidR="00285C01">
        <w:rPr>
          <w:rFonts w:ascii="Times New Roman" w:hAnsi="Times New Roman"/>
          <w:sz w:val="26"/>
          <w:szCs w:val="26"/>
        </w:rPr>
        <w:t>i</w:t>
      </w:r>
      <w:r>
        <w:rPr>
          <w:rFonts w:ascii="Times New Roman" w:hAnsi="Times New Roman"/>
          <w:sz w:val="26"/>
          <w:szCs w:val="26"/>
        </w:rPr>
        <w:t>ii)</w:t>
      </w:r>
      <w:r w:rsidR="008F2556">
        <w:rPr>
          <w:rFonts w:ascii="Times New Roman" w:hAnsi="Times New Roman"/>
          <w:sz w:val="26"/>
          <w:szCs w:val="26"/>
        </w:rPr>
        <w:t xml:space="preserve"> </w:t>
      </w:r>
      <w:r w:rsidR="008F2556" w:rsidRPr="008F2556">
        <w:rPr>
          <w:rFonts w:ascii="Times New Roman" w:hAnsi="Times New Roman"/>
          <w:sz w:val="26"/>
          <w:szCs w:val="26"/>
        </w:rPr>
        <w:t>Thị tr</w:t>
      </w:r>
      <w:r w:rsidR="008F2556" w:rsidRPr="008F2556">
        <w:rPr>
          <w:rFonts w:ascii="Times New Roman" w:hAnsi="Times New Roman" w:hint="cs"/>
          <w:sz w:val="26"/>
          <w:szCs w:val="26"/>
        </w:rPr>
        <w:t>ư</w:t>
      </w:r>
      <w:r w:rsidR="008F2556" w:rsidRPr="008F2556">
        <w:rPr>
          <w:rFonts w:ascii="Times New Roman" w:hAnsi="Times New Roman"/>
          <w:sz w:val="26"/>
          <w:szCs w:val="26"/>
        </w:rPr>
        <w:t xml:space="preserve">ờng </w:t>
      </w:r>
      <w:r>
        <w:rPr>
          <w:rFonts w:ascii="Times New Roman" w:hAnsi="Times New Roman"/>
          <w:sz w:val="26"/>
          <w:szCs w:val="26"/>
        </w:rPr>
        <w:t xml:space="preserve">lao động </w:t>
      </w:r>
      <w:r w:rsidR="008F2556" w:rsidRPr="008F2556">
        <w:rPr>
          <w:rFonts w:ascii="Times New Roman" w:hAnsi="Times New Roman"/>
          <w:sz w:val="26"/>
          <w:szCs w:val="26"/>
        </w:rPr>
        <w:t>ngành ngân hàng có dấu hiệu khởi sắc trong năm 2015 với trên 60% TCTD cho rằng họ đang thiếu lao động cần thiết cho nhu cầu công việc hiện tại, vì vậy 55% TCTD cho biết đã tăng lao động trong Quý I/2015, 52% TCTD dự kiến tuyển thêm lao động trong Quý II/2015, tính chung trong cả năm 2015, có 74,3% TCTD dự kiến tăng lao động so với cuối năm 2014, chỉ có 3% TCTD dự kiến giảm bớt lao động trong năm 2015.</w:t>
      </w:r>
      <w:r>
        <w:rPr>
          <w:rFonts w:ascii="Times New Roman" w:hAnsi="Times New Roman"/>
          <w:sz w:val="26"/>
          <w:szCs w:val="26"/>
        </w:rPr>
        <w:t>/.</w:t>
      </w: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F5A" w:rsidRDefault="004C7F5A" w:rsidP="00B3689F">
      <w:pPr>
        <w:spacing w:after="0" w:line="240" w:lineRule="auto"/>
      </w:pPr>
      <w:r>
        <w:separator/>
      </w:r>
    </w:p>
  </w:endnote>
  <w:endnote w:type="continuationSeparator" w:id="1">
    <w:p w:rsidR="004C7F5A" w:rsidRDefault="004C7F5A"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992823">
    <w:pPr>
      <w:pStyle w:val="Footer"/>
      <w:jc w:val="center"/>
    </w:pPr>
    <w:fldSimple w:instr=" PAGE   \* MERGEFORMAT ">
      <w:r w:rsidR="006F2D1E">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F5A" w:rsidRDefault="004C7F5A" w:rsidP="00B3689F">
      <w:pPr>
        <w:spacing w:after="0" w:line="240" w:lineRule="auto"/>
      </w:pPr>
      <w:r>
        <w:separator/>
      </w:r>
    </w:p>
  </w:footnote>
  <w:footnote w:type="continuationSeparator" w:id="1">
    <w:p w:rsidR="004C7F5A" w:rsidRDefault="004C7F5A"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8"/>
  </w:num>
  <w:num w:numId="5">
    <w:abstractNumId w:val="7"/>
  </w:num>
  <w:num w:numId="6">
    <w:abstractNumId w:val="5"/>
  </w:num>
  <w:num w:numId="7">
    <w:abstractNumId w:val="6"/>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15E0E"/>
    <w:rsid w:val="00026A2C"/>
    <w:rsid w:val="00037664"/>
    <w:rsid w:val="000432DE"/>
    <w:rsid w:val="000470F5"/>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D16B0"/>
    <w:rsid w:val="000D5F47"/>
    <w:rsid w:val="000E257C"/>
    <w:rsid w:val="000E48CA"/>
    <w:rsid w:val="000E516A"/>
    <w:rsid w:val="00103312"/>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5ACF"/>
    <w:rsid w:val="00211C0B"/>
    <w:rsid w:val="0021695A"/>
    <w:rsid w:val="00217048"/>
    <w:rsid w:val="002232F2"/>
    <w:rsid w:val="002245F6"/>
    <w:rsid w:val="00225D6C"/>
    <w:rsid w:val="00226366"/>
    <w:rsid w:val="00231624"/>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343E3"/>
    <w:rsid w:val="004358DB"/>
    <w:rsid w:val="00436E58"/>
    <w:rsid w:val="00441187"/>
    <w:rsid w:val="00443843"/>
    <w:rsid w:val="00445ED0"/>
    <w:rsid w:val="00447F47"/>
    <w:rsid w:val="00452D8B"/>
    <w:rsid w:val="004651B7"/>
    <w:rsid w:val="00467F1C"/>
    <w:rsid w:val="00467FDD"/>
    <w:rsid w:val="0047168F"/>
    <w:rsid w:val="004724E7"/>
    <w:rsid w:val="00474DB6"/>
    <w:rsid w:val="00484757"/>
    <w:rsid w:val="00487E52"/>
    <w:rsid w:val="00490315"/>
    <w:rsid w:val="00495A74"/>
    <w:rsid w:val="004966EF"/>
    <w:rsid w:val="004A18F8"/>
    <w:rsid w:val="004A4D08"/>
    <w:rsid w:val="004B205B"/>
    <w:rsid w:val="004B42BC"/>
    <w:rsid w:val="004B6B70"/>
    <w:rsid w:val="004C7A07"/>
    <w:rsid w:val="004C7F5A"/>
    <w:rsid w:val="004D4A98"/>
    <w:rsid w:val="004E4F14"/>
    <w:rsid w:val="004F0DCF"/>
    <w:rsid w:val="004F6111"/>
    <w:rsid w:val="00513AF4"/>
    <w:rsid w:val="00522A8B"/>
    <w:rsid w:val="00532D7C"/>
    <w:rsid w:val="00533EA0"/>
    <w:rsid w:val="00537032"/>
    <w:rsid w:val="00541C1D"/>
    <w:rsid w:val="00544A22"/>
    <w:rsid w:val="005563F2"/>
    <w:rsid w:val="00562FD9"/>
    <w:rsid w:val="005651E2"/>
    <w:rsid w:val="00567A45"/>
    <w:rsid w:val="00570C97"/>
    <w:rsid w:val="00573DC6"/>
    <w:rsid w:val="0057740D"/>
    <w:rsid w:val="00581664"/>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70BE"/>
    <w:rsid w:val="006B76F4"/>
    <w:rsid w:val="006C4BC0"/>
    <w:rsid w:val="006D0FCA"/>
    <w:rsid w:val="006D2482"/>
    <w:rsid w:val="006E0261"/>
    <w:rsid w:val="006E0697"/>
    <w:rsid w:val="006E5327"/>
    <w:rsid w:val="006F1038"/>
    <w:rsid w:val="006F14B5"/>
    <w:rsid w:val="006F2D1E"/>
    <w:rsid w:val="006F60D2"/>
    <w:rsid w:val="006F7132"/>
    <w:rsid w:val="00703E26"/>
    <w:rsid w:val="00704473"/>
    <w:rsid w:val="007053D0"/>
    <w:rsid w:val="007136ED"/>
    <w:rsid w:val="007206CE"/>
    <w:rsid w:val="00733BEA"/>
    <w:rsid w:val="0073619F"/>
    <w:rsid w:val="00747F29"/>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407E"/>
    <w:rsid w:val="008A1F51"/>
    <w:rsid w:val="008A753F"/>
    <w:rsid w:val="008B17D5"/>
    <w:rsid w:val="008C6855"/>
    <w:rsid w:val="008E5092"/>
    <w:rsid w:val="008E7127"/>
    <w:rsid w:val="008F2556"/>
    <w:rsid w:val="008F2C20"/>
    <w:rsid w:val="00901C5A"/>
    <w:rsid w:val="00916863"/>
    <w:rsid w:val="00917A1E"/>
    <w:rsid w:val="00920EDF"/>
    <w:rsid w:val="0092217C"/>
    <w:rsid w:val="00925981"/>
    <w:rsid w:val="009259B6"/>
    <w:rsid w:val="00927803"/>
    <w:rsid w:val="00932199"/>
    <w:rsid w:val="0094050B"/>
    <w:rsid w:val="00945D34"/>
    <w:rsid w:val="00953002"/>
    <w:rsid w:val="00956570"/>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F3C0E"/>
    <w:rsid w:val="00A1572A"/>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24A5"/>
    <w:rsid w:val="00B03488"/>
    <w:rsid w:val="00B346BB"/>
    <w:rsid w:val="00B3689F"/>
    <w:rsid w:val="00B37FBF"/>
    <w:rsid w:val="00B414B1"/>
    <w:rsid w:val="00B55B1E"/>
    <w:rsid w:val="00B561BF"/>
    <w:rsid w:val="00B63710"/>
    <w:rsid w:val="00B84885"/>
    <w:rsid w:val="00B9657F"/>
    <w:rsid w:val="00BA0C39"/>
    <w:rsid w:val="00BA5C74"/>
    <w:rsid w:val="00BB7242"/>
    <w:rsid w:val="00BC162E"/>
    <w:rsid w:val="00BC2638"/>
    <w:rsid w:val="00BE1EB5"/>
    <w:rsid w:val="00BF523E"/>
    <w:rsid w:val="00C0128F"/>
    <w:rsid w:val="00C04213"/>
    <w:rsid w:val="00C047F6"/>
    <w:rsid w:val="00C05630"/>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B3C75"/>
    <w:rsid w:val="00CB5883"/>
    <w:rsid w:val="00CC19DB"/>
    <w:rsid w:val="00CC462B"/>
    <w:rsid w:val="00CC5CE5"/>
    <w:rsid w:val="00CD3B32"/>
    <w:rsid w:val="00CE489A"/>
    <w:rsid w:val="00CE6C4C"/>
    <w:rsid w:val="00D04510"/>
    <w:rsid w:val="00D17DD2"/>
    <w:rsid w:val="00D2237F"/>
    <w:rsid w:val="00D4290C"/>
    <w:rsid w:val="00D53A9F"/>
    <w:rsid w:val="00D54086"/>
    <w:rsid w:val="00D54299"/>
    <w:rsid w:val="00D543FF"/>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DF5F95"/>
    <w:rsid w:val="00E032D8"/>
    <w:rsid w:val="00E12106"/>
    <w:rsid w:val="00E1397A"/>
    <w:rsid w:val="00E14B42"/>
    <w:rsid w:val="00E14CDD"/>
    <w:rsid w:val="00E16A83"/>
    <w:rsid w:val="00E2605D"/>
    <w:rsid w:val="00E267DC"/>
    <w:rsid w:val="00E37909"/>
    <w:rsid w:val="00E45A9D"/>
    <w:rsid w:val="00E47C11"/>
    <w:rsid w:val="00E64D2B"/>
    <w:rsid w:val="00E64F17"/>
    <w:rsid w:val="00E66047"/>
    <w:rsid w:val="00E67EA1"/>
    <w:rsid w:val="00E70653"/>
    <w:rsid w:val="00E713EF"/>
    <w:rsid w:val="00E72B4D"/>
    <w:rsid w:val="00E73256"/>
    <w:rsid w:val="00E749A7"/>
    <w:rsid w:val="00E768CA"/>
    <w:rsid w:val="00E813E4"/>
    <w:rsid w:val="00EA6125"/>
    <w:rsid w:val="00EA7725"/>
    <w:rsid w:val="00EB1382"/>
    <w:rsid w:val="00EB333A"/>
    <w:rsid w:val="00EB3D1E"/>
    <w:rsid w:val="00EC436F"/>
    <w:rsid w:val="00EC7FAB"/>
    <w:rsid w:val="00ED07CA"/>
    <w:rsid w:val="00F170B9"/>
    <w:rsid w:val="00F175C8"/>
    <w:rsid w:val="00F25543"/>
    <w:rsid w:val="00F27027"/>
    <w:rsid w:val="00F30A00"/>
    <w:rsid w:val="00F3316A"/>
    <w:rsid w:val="00F345A0"/>
    <w:rsid w:val="00F42696"/>
    <w:rsid w:val="00F44B2A"/>
    <w:rsid w:val="00F467D8"/>
    <w:rsid w:val="00F52584"/>
    <w:rsid w:val="00F55125"/>
    <w:rsid w:val="00F63F86"/>
    <w:rsid w:val="00F70B85"/>
    <w:rsid w:val="00F70BCF"/>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Smart</cp:lastModifiedBy>
  <cp:revision>6</cp:revision>
  <cp:lastPrinted>2014-12-28T04:15:00Z</cp:lastPrinted>
  <dcterms:created xsi:type="dcterms:W3CDTF">2015-04-07T08:12:00Z</dcterms:created>
  <dcterms:modified xsi:type="dcterms:W3CDTF">2015-04-07T09:00:00Z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SBV240993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243419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http://webcenter-app01:16200/cs/idcplg?IdcService=DESKTOP_DOC_INFO&amp;dDocName=SBV240993&amp;dID=243419&amp;ClientControlled=DocMan,taskpane&amp;coreContentOnly=1</vt:lpwstr>
  </property>
</Properties>
</file>