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7" w:rsidRDefault="004B49E7" w:rsidP="006E1C1A">
      <w:pPr>
        <w:framePr w:w="9856" w:hSpace="180" w:wrap="around" w:vAnchor="text" w:hAnchor="page" w:x="1021" w:y="-98"/>
        <w:spacing w:after="0" w:line="240" w:lineRule="auto"/>
        <w:rPr>
          <w:noProof/>
        </w:rPr>
      </w:pPr>
    </w:p>
    <w:p w:rsidR="00116BE4" w:rsidRPr="00D66BC4" w:rsidRDefault="006E4B12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9pt;height:35.1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81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6E4B12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6E4B12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642864" w:rsidTr="00EE5BF3">
        <w:trPr>
          <w:trHeight w:val="307"/>
        </w:trPr>
        <w:tc>
          <w:tcPr>
            <w:tcW w:w="3977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007379" w:rsidRPr="00642864" w:rsidTr="00EE5BF3">
        <w:trPr>
          <w:trHeight w:val="571"/>
        </w:trPr>
        <w:tc>
          <w:tcPr>
            <w:tcW w:w="3977" w:type="dxa"/>
            <w:vAlign w:val="center"/>
          </w:tcPr>
          <w:p w:rsidR="00D21087" w:rsidRPr="00642864" w:rsidRDefault="00B767CE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r w:rsidR="00D21087" w:rsidRPr="00642864">
              <w:rPr>
                <w:rFonts w:ascii="Times New Roman" w:hAnsi="Times New Roman"/>
                <w:sz w:val="25"/>
                <w:szCs w:val="25"/>
              </w:rPr>
              <w:t>Thời điểm hiện tại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94238" w:rsidRPr="00642864" w:rsidTr="00EE5BF3">
        <w:trPr>
          <w:trHeight w:val="571"/>
        </w:trPr>
        <w:tc>
          <w:tcPr>
            <w:tcW w:w="3977" w:type="dxa"/>
            <w:vAlign w:val="center"/>
          </w:tcPr>
          <w:p w:rsidR="00394238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b. Cuố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i Quý I/2016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 so với cuối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07379" w:rsidRPr="00642864" w:rsidTr="00EE5BF3">
        <w:trPr>
          <w:trHeight w:val="559"/>
        </w:trPr>
        <w:tc>
          <w:tcPr>
            <w:tcW w:w="3977" w:type="dxa"/>
            <w:vAlign w:val="center"/>
          </w:tcPr>
          <w:p w:rsidR="002C34A6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c</w:t>
            </w:r>
            <w:r w:rsidR="00B767CE" w:rsidRPr="00642864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Năm 2016</w:t>
            </w:r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so với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Default="00642864" w:rsidP="00120A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8420F" w:rsidRPr="00CE7BCE" w:rsidTr="006F43A2">
        <w:trPr>
          <w:trHeight w:val="409"/>
        </w:trPr>
        <w:tc>
          <w:tcPr>
            <w:tcW w:w="6062" w:type="dxa"/>
            <w:vAlign w:val="center"/>
          </w:tcPr>
          <w:p w:rsidR="00E8420F" w:rsidRPr="00442D13" w:rsidRDefault="00B41DBA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E8420F">
              <w:rPr>
                <w:rFonts w:ascii="Times New Roman" w:hAnsi="Times New Roman"/>
                <w:sz w:val="26"/>
                <w:szCs w:val="26"/>
              </w:rPr>
              <w:t>/2016 so với tháng 12/2015</w:t>
            </w:r>
          </w:p>
        </w:tc>
        <w:tc>
          <w:tcPr>
            <w:tcW w:w="3646" w:type="dxa"/>
            <w:vAlign w:val="center"/>
          </w:tcPr>
          <w:p w:rsidR="00E8420F" w:rsidRPr="00CE7BCE" w:rsidRDefault="00B41DBA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361C9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A2383">
              <w:rPr>
                <w:rFonts w:ascii="Times New Roman" w:hAnsi="Times New Roman"/>
                <w:sz w:val="26"/>
                <w:szCs w:val="26"/>
              </w:rPr>
              <w:t>Tháng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CE7BCE" w:rsidTr="006F43A2">
        <w:trPr>
          <w:trHeight w:val="423"/>
        </w:trPr>
        <w:tc>
          <w:tcPr>
            <w:tcW w:w="6062" w:type="dxa"/>
            <w:vAlign w:val="center"/>
          </w:tcPr>
          <w:p w:rsidR="00465D9A" w:rsidRPr="00442D13" w:rsidRDefault="00465D9A" w:rsidP="00864A28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Tháng 12/2017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465D9A" w:rsidRPr="00CE7BCE" w:rsidRDefault="00465D9A" w:rsidP="00864A28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9961DF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I/2016 so với cuối tháng 12/2015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61C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lãi suất trong thời gian tới?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01/2016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9961DF">
              <w:rPr>
                <w:rFonts w:ascii="Times New Roman" w:hAnsi="Times New Roman"/>
                <w:sz w:val="26"/>
                <w:szCs w:val="26"/>
              </w:rPr>
              <w:t>12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7E2E8D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E8420F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E8420F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tỷ giá USD/VND trong thời gian tới?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28446C">
              <w:rPr>
                <w:rFonts w:ascii="Times New Roman" w:hAnsi="Times New Roman"/>
                <w:sz w:val="26"/>
                <w:szCs w:val="26"/>
              </w:rPr>
              <w:t>/2016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A41101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A41101" w:rsidRPr="00361B0B" w:rsidRDefault="00A4110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  <w:tc>
          <w:tcPr>
            <w:tcW w:w="1055" w:type="dxa"/>
          </w:tcPr>
          <w:p w:rsidR="00A41101" w:rsidRPr="00361B0B" w:rsidRDefault="00A41101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T11/15</w:t>
            </w:r>
          </w:p>
        </w:tc>
      </w:tr>
      <w:tr w:rsidR="00A41101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A41101" w:rsidRPr="00361B0B" w:rsidRDefault="00A4110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0" w:type="auto"/>
          </w:tcPr>
          <w:p w:rsidR="00A41101" w:rsidRPr="00361B0B" w:rsidRDefault="00A41101" w:rsidP="00864A28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1055" w:type="dxa"/>
          </w:tcPr>
          <w:p w:rsidR="00A41101" w:rsidRPr="00361B0B" w:rsidRDefault="00A41101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5508F4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5508F4" w:rsidRPr="003246E9" w:rsidRDefault="005508F4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CPI_1 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5508F4" w:rsidRPr="00361B0B" w:rsidRDefault="005508F4" w:rsidP="005508F4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5508F4" w:rsidRPr="00361B0B" w:rsidRDefault="005508F4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5508F4" w:rsidRPr="00361B0B" w:rsidRDefault="005508F4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</w:t>
            </w: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0,32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1,36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1,74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1,00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1,25</w:t>
            </w:r>
          </w:p>
        </w:tc>
        <w:tc>
          <w:tcPr>
            <w:tcW w:w="0" w:type="auto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0,69</w:t>
            </w:r>
          </w:p>
        </w:tc>
        <w:tc>
          <w:tcPr>
            <w:tcW w:w="1055" w:type="dxa"/>
            <w:vAlign w:val="center"/>
          </w:tcPr>
          <w:p w:rsidR="00FF51FE" w:rsidRPr="0017685D" w:rsidRDefault="005508F4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-0,2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D007F1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D007F1" w:rsidRPr="003246E9" w:rsidRDefault="00D007F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D007F1" w:rsidRPr="003246E9" w:rsidRDefault="00D007F1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55" w:type="dxa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6,12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18" w:rsidRDefault="00AC2718" w:rsidP="002A5FB1">
      <w:pPr>
        <w:spacing w:after="0" w:line="240" w:lineRule="auto"/>
      </w:pPr>
      <w:r>
        <w:separator/>
      </w:r>
    </w:p>
  </w:endnote>
  <w:endnote w:type="continuationSeparator" w:id="1">
    <w:p w:rsidR="00AC2718" w:rsidRDefault="00AC2718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18" w:rsidRDefault="00AC2718" w:rsidP="002A5FB1">
      <w:pPr>
        <w:spacing w:after="0" w:line="240" w:lineRule="auto"/>
      </w:pPr>
      <w:r>
        <w:separator/>
      </w:r>
    </w:p>
  </w:footnote>
  <w:footnote w:type="continuationSeparator" w:id="1">
    <w:p w:rsidR="00AC2718" w:rsidRDefault="00AC2718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10898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A7F7C"/>
    <w:rsid w:val="000C1CD2"/>
    <w:rsid w:val="000C258D"/>
    <w:rsid w:val="000E0D41"/>
    <w:rsid w:val="000E2111"/>
    <w:rsid w:val="000E70E9"/>
    <w:rsid w:val="000F1418"/>
    <w:rsid w:val="000F49E9"/>
    <w:rsid w:val="001007DE"/>
    <w:rsid w:val="00112937"/>
    <w:rsid w:val="00116BE4"/>
    <w:rsid w:val="00120A97"/>
    <w:rsid w:val="00120DF2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419A7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64DD"/>
    <w:rsid w:val="002F031F"/>
    <w:rsid w:val="002F4177"/>
    <w:rsid w:val="00303DE2"/>
    <w:rsid w:val="00304E02"/>
    <w:rsid w:val="00306DF3"/>
    <w:rsid w:val="003246E9"/>
    <w:rsid w:val="00332C94"/>
    <w:rsid w:val="00341DA2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B1C9C"/>
    <w:rsid w:val="003B2701"/>
    <w:rsid w:val="003C03C9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8001B"/>
    <w:rsid w:val="00481B7C"/>
    <w:rsid w:val="004942FB"/>
    <w:rsid w:val="004A1C73"/>
    <w:rsid w:val="004B49E7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A4A"/>
    <w:rsid w:val="00640B5C"/>
    <w:rsid w:val="00642864"/>
    <w:rsid w:val="00646052"/>
    <w:rsid w:val="00646A3F"/>
    <w:rsid w:val="0065054D"/>
    <w:rsid w:val="00667795"/>
    <w:rsid w:val="00675D23"/>
    <w:rsid w:val="0068122B"/>
    <w:rsid w:val="006872BE"/>
    <w:rsid w:val="00690ABD"/>
    <w:rsid w:val="00691A0E"/>
    <w:rsid w:val="006C3FD4"/>
    <w:rsid w:val="006C7216"/>
    <w:rsid w:val="006D4550"/>
    <w:rsid w:val="006D4F70"/>
    <w:rsid w:val="006E1C1A"/>
    <w:rsid w:val="006E4B12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179C"/>
    <w:rsid w:val="0079313B"/>
    <w:rsid w:val="007A1626"/>
    <w:rsid w:val="007A7CB6"/>
    <w:rsid w:val="007B75B5"/>
    <w:rsid w:val="007C0E1D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514"/>
    <w:rsid w:val="00887D5F"/>
    <w:rsid w:val="008932CE"/>
    <w:rsid w:val="008A0582"/>
    <w:rsid w:val="008A07E6"/>
    <w:rsid w:val="008A2D88"/>
    <w:rsid w:val="008A36F0"/>
    <w:rsid w:val="008A39E5"/>
    <w:rsid w:val="008B1A6D"/>
    <w:rsid w:val="008F03E0"/>
    <w:rsid w:val="009010D8"/>
    <w:rsid w:val="00904A20"/>
    <w:rsid w:val="00921428"/>
    <w:rsid w:val="009233D2"/>
    <w:rsid w:val="009422F4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961DF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5590"/>
    <w:rsid w:val="00A41101"/>
    <w:rsid w:val="00A45767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2718"/>
    <w:rsid w:val="00AC3B8E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41DBA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07F1"/>
    <w:rsid w:val="00D065BE"/>
    <w:rsid w:val="00D07D1C"/>
    <w:rsid w:val="00D21087"/>
    <w:rsid w:val="00D23B5C"/>
    <w:rsid w:val="00D26556"/>
    <w:rsid w:val="00D2697A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414"/>
    <w:rsid w:val="00E52ECD"/>
    <w:rsid w:val="00E535D6"/>
    <w:rsid w:val="00E56163"/>
    <w:rsid w:val="00E73DBF"/>
    <w:rsid w:val="00E741F4"/>
    <w:rsid w:val="00E774F0"/>
    <w:rsid w:val="00E82FA9"/>
    <w:rsid w:val="00E8420F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5BF3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605AD"/>
    <w:rsid w:val="00F832D7"/>
    <w:rsid w:val="00F84C66"/>
    <w:rsid w:val="00FA05D1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17</cp:revision>
  <cp:lastPrinted>2015-12-17T08:28:00Z</cp:lastPrinted>
  <dcterms:created xsi:type="dcterms:W3CDTF">2015-12-17T01:57:00Z</dcterms:created>
  <dcterms:modified xsi:type="dcterms:W3CDTF">2015-12-21T03:34:00Z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SBV241480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243907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http://webcenter-app01:16200/cs/idcplg?IdcService=DESKTOP_DOC_INFO&amp;dDocName=SBV241480&amp;dID=243907&amp;ClientControlled=DocMan,taskpane&amp;coreContentOnly=1</vt:lpwstr>
  </property>
</Properties>
</file>