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F8" w:rsidRDefault="008B2FF8" w:rsidP="00607BC7">
      <w:pPr>
        <w:spacing w:before="180" w:line="252" w:lineRule="auto"/>
        <w:jc w:val="center"/>
        <w:rPr>
          <w:rFonts w:ascii="Times New Roman Bold" w:hAnsi="Times New Roman Bold"/>
          <w:b/>
          <w:spacing w:val="-4"/>
        </w:rPr>
      </w:pPr>
      <w:r w:rsidRPr="00607BC7">
        <w:rPr>
          <w:rFonts w:ascii="Times New Roman Bold" w:hAnsi="Times New Roman Bold"/>
          <w:b/>
          <w:spacing w:val="-4"/>
        </w:rPr>
        <w:t xml:space="preserve">BẢN </w:t>
      </w:r>
      <w:r w:rsidR="007821C1" w:rsidRPr="00607BC7">
        <w:rPr>
          <w:rFonts w:ascii="Times New Roman Bold" w:hAnsi="Times New Roman Bold"/>
          <w:b/>
          <w:spacing w:val="-4"/>
        </w:rPr>
        <w:t xml:space="preserve">THUYẾT MINH DỰ THẢO THÔNG TƯ </w:t>
      </w:r>
      <w:r w:rsidR="00CA3710" w:rsidRPr="00CA3710">
        <w:rPr>
          <w:rFonts w:ascii="Times New Roman Bold" w:hAnsi="Times New Roman Bold"/>
          <w:b/>
          <w:spacing w:val="-4"/>
        </w:rPr>
        <w:t>QUY ĐỊNH CHẾ ĐỘ KẾ TOÁN CỦA TỔ CHỨC TCVM</w:t>
      </w:r>
    </w:p>
    <w:p w:rsidR="00266EC8" w:rsidRPr="00266EC8" w:rsidRDefault="00266EC8" w:rsidP="00607BC7">
      <w:pPr>
        <w:spacing w:before="180" w:line="252" w:lineRule="auto"/>
        <w:jc w:val="center"/>
        <w:rPr>
          <w:rFonts w:ascii="Times New Roman Bold" w:hAnsi="Times New Roman Bold"/>
          <w:b/>
          <w:spacing w:val="-4"/>
          <w:sz w:val="16"/>
        </w:rPr>
      </w:pPr>
    </w:p>
    <w:p w:rsidR="008B2FF8" w:rsidRPr="00E16A30" w:rsidRDefault="008B2FF8" w:rsidP="008B2FF8">
      <w:pPr>
        <w:spacing w:before="180" w:line="252" w:lineRule="auto"/>
        <w:ind w:firstLine="720"/>
        <w:rPr>
          <w:b/>
          <w:color w:val="0000FF"/>
        </w:rPr>
      </w:pPr>
      <w:r w:rsidRPr="00E16A30">
        <w:rPr>
          <w:b/>
        </w:rPr>
        <w:t xml:space="preserve">I. </w:t>
      </w:r>
      <w:proofErr w:type="spellStart"/>
      <w:r w:rsidRPr="00E16A30">
        <w:rPr>
          <w:b/>
        </w:rPr>
        <w:t>Sự</w:t>
      </w:r>
      <w:proofErr w:type="spellEnd"/>
      <w:r w:rsidRPr="00E16A30">
        <w:rPr>
          <w:b/>
        </w:rPr>
        <w:t xml:space="preserve"> </w:t>
      </w:r>
      <w:proofErr w:type="spellStart"/>
      <w:r w:rsidRPr="00E16A30">
        <w:rPr>
          <w:b/>
        </w:rPr>
        <w:t>cần</w:t>
      </w:r>
      <w:proofErr w:type="spellEnd"/>
      <w:r w:rsidRPr="00E16A30">
        <w:rPr>
          <w:b/>
        </w:rPr>
        <w:t xml:space="preserve"> </w:t>
      </w:r>
      <w:proofErr w:type="spellStart"/>
      <w:r w:rsidRPr="00E16A30">
        <w:rPr>
          <w:b/>
        </w:rPr>
        <w:t>thiết</w:t>
      </w:r>
      <w:proofErr w:type="spellEnd"/>
      <w:r w:rsidRPr="00E16A30">
        <w:rPr>
          <w:b/>
        </w:rPr>
        <w:t xml:space="preserve"> ban </w:t>
      </w:r>
      <w:proofErr w:type="spellStart"/>
      <w:r w:rsidRPr="00E16A30">
        <w:rPr>
          <w:b/>
        </w:rPr>
        <w:t>hành</w:t>
      </w:r>
      <w:proofErr w:type="spellEnd"/>
      <w:r w:rsidRPr="00E16A30">
        <w:rPr>
          <w:b/>
        </w:rPr>
        <w:t xml:space="preserve"> </w:t>
      </w:r>
      <w:proofErr w:type="spellStart"/>
      <w:r w:rsidRPr="00E16A30">
        <w:rPr>
          <w:b/>
        </w:rPr>
        <w:t>Thông</w:t>
      </w:r>
      <w:proofErr w:type="spellEnd"/>
      <w:r w:rsidRPr="00E16A30">
        <w:rPr>
          <w:b/>
        </w:rPr>
        <w:t xml:space="preserve"> </w:t>
      </w:r>
      <w:proofErr w:type="spellStart"/>
      <w:r w:rsidRPr="00E16A30">
        <w:rPr>
          <w:b/>
        </w:rPr>
        <w:t>tư</w:t>
      </w:r>
      <w:proofErr w:type="spellEnd"/>
    </w:p>
    <w:p w:rsidR="00707B2B" w:rsidRDefault="0078607D" w:rsidP="00266EC8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proofErr w:type="spellStart"/>
      <w:r w:rsidRPr="0078607D">
        <w:rPr>
          <w:szCs w:val="26"/>
        </w:rPr>
        <w:t>Luật</w:t>
      </w:r>
      <w:proofErr w:type="spellEnd"/>
      <w:r w:rsidRPr="0078607D">
        <w:rPr>
          <w:szCs w:val="26"/>
        </w:rPr>
        <w:t xml:space="preserve"> TCTD ban </w:t>
      </w:r>
      <w:proofErr w:type="spellStart"/>
      <w:r w:rsidRPr="0078607D">
        <w:rPr>
          <w:szCs w:val="26"/>
        </w:rPr>
        <w:t>hành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năm</w:t>
      </w:r>
      <w:proofErr w:type="spellEnd"/>
      <w:r w:rsidRPr="0078607D">
        <w:rPr>
          <w:szCs w:val="26"/>
        </w:rPr>
        <w:t xml:space="preserve"> 2010 </w:t>
      </w:r>
      <w:proofErr w:type="spellStart"/>
      <w:r w:rsidRPr="0078607D">
        <w:rPr>
          <w:szCs w:val="26"/>
        </w:rPr>
        <w:t>quy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định</w:t>
      </w:r>
      <w:proofErr w:type="spellEnd"/>
      <w:r w:rsidRPr="0078607D">
        <w:rPr>
          <w:szCs w:val="26"/>
        </w:rPr>
        <w:t xml:space="preserve">: “TCTD </w:t>
      </w:r>
      <w:proofErr w:type="spellStart"/>
      <w:r w:rsidRPr="0078607D">
        <w:rPr>
          <w:szCs w:val="26"/>
        </w:rPr>
        <w:t>bao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gồm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ngân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hàng</w:t>
      </w:r>
      <w:proofErr w:type="spellEnd"/>
      <w:r w:rsidRPr="0078607D">
        <w:rPr>
          <w:szCs w:val="26"/>
        </w:rPr>
        <w:t xml:space="preserve">, TCTD phi </w:t>
      </w:r>
      <w:proofErr w:type="spellStart"/>
      <w:r w:rsidRPr="0078607D">
        <w:rPr>
          <w:szCs w:val="26"/>
        </w:rPr>
        <w:t>ngân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hàng</w:t>
      </w:r>
      <w:proofErr w:type="spellEnd"/>
      <w:r w:rsidRPr="0078607D">
        <w:rPr>
          <w:szCs w:val="26"/>
        </w:rPr>
        <w:t xml:space="preserve">, </w:t>
      </w:r>
      <w:proofErr w:type="spellStart"/>
      <w:r w:rsidRPr="0078607D">
        <w:rPr>
          <w:szCs w:val="26"/>
        </w:rPr>
        <w:t>tổ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chức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tài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chính</w:t>
      </w:r>
      <w:proofErr w:type="spellEnd"/>
      <w:r w:rsidRPr="0078607D">
        <w:rPr>
          <w:szCs w:val="26"/>
        </w:rPr>
        <w:t xml:space="preserve"> vi </w:t>
      </w:r>
      <w:proofErr w:type="spellStart"/>
      <w:r w:rsidRPr="0078607D">
        <w:rPr>
          <w:szCs w:val="26"/>
        </w:rPr>
        <w:t>mô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và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quỹ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tín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dụng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nhân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dân</w:t>
      </w:r>
      <w:proofErr w:type="spellEnd"/>
      <w:r w:rsidRPr="0078607D">
        <w:rPr>
          <w:szCs w:val="26"/>
        </w:rPr>
        <w:t>”.</w:t>
      </w:r>
      <w:r w:rsidR="009E5C73">
        <w:rPr>
          <w:szCs w:val="26"/>
        </w:rPr>
        <w:t xml:space="preserve"> </w:t>
      </w:r>
      <w:r w:rsidRPr="0078607D">
        <w:rPr>
          <w:szCs w:val="26"/>
        </w:rPr>
        <w:t xml:space="preserve">Theo </w:t>
      </w:r>
      <w:proofErr w:type="spellStart"/>
      <w:r w:rsidRPr="0078607D">
        <w:rPr>
          <w:szCs w:val="26"/>
        </w:rPr>
        <w:t>đó</w:t>
      </w:r>
      <w:proofErr w:type="spellEnd"/>
      <w:r w:rsidRPr="0078607D">
        <w:rPr>
          <w:szCs w:val="26"/>
        </w:rPr>
        <w:t xml:space="preserve">, </w:t>
      </w:r>
      <w:proofErr w:type="spellStart"/>
      <w:r w:rsidRPr="0078607D">
        <w:rPr>
          <w:szCs w:val="26"/>
        </w:rPr>
        <w:t>các</w:t>
      </w:r>
      <w:proofErr w:type="spellEnd"/>
      <w:r w:rsidR="00810D39">
        <w:rPr>
          <w:szCs w:val="26"/>
        </w:rPr>
        <w:t xml:space="preserve"> </w:t>
      </w:r>
      <w:proofErr w:type="spellStart"/>
      <w:r w:rsidR="00810D39">
        <w:rPr>
          <w:szCs w:val="26"/>
        </w:rPr>
        <w:t>Tổ</w:t>
      </w:r>
      <w:proofErr w:type="spellEnd"/>
      <w:r w:rsidR="00810D39">
        <w:rPr>
          <w:szCs w:val="26"/>
        </w:rPr>
        <w:t xml:space="preserve"> </w:t>
      </w:r>
      <w:proofErr w:type="spellStart"/>
      <w:r w:rsidR="00810D39">
        <w:rPr>
          <w:szCs w:val="26"/>
        </w:rPr>
        <w:t>chức</w:t>
      </w:r>
      <w:proofErr w:type="spellEnd"/>
      <w:r w:rsidR="00810D39">
        <w:rPr>
          <w:szCs w:val="26"/>
        </w:rPr>
        <w:t xml:space="preserve"> </w:t>
      </w:r>
      <w:r w:rsidRPr="0078607D">
        <w:rPr>
          <w:szCs w:val="26"/>
        </w:rPr>
        <w:t xml:space="preserve">TCVM </w:t>
      </w:r>
      <w:proofErr w:type="spellStart"/>
      <w:r w:rsidRPr="0078607D">
        <w:rPr>
          <w:szCs w:val="26"/>
        </w:rPr>
        <w:t>đang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thực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hiện</w:t>
      </w:r>
      <w:proofErr w:type="spellEnd"/>
      <w:r w:rsidR="009E5C73">
        <w:rPr>
          <w:szCs w:val="26"/>
        </w:rPr>
        <w:t xml:space="preserve"> </w:t>
      </w:r>
      <w:proofErr w:type="spellStart"/>
      <w:proofErr w:type="gramStart"/>
      <w:r w:rsidRPr="0078607D">
        <w:rPr>
          <w:szCs w:val="26"/>
        </w:rPr>
        <w:t>theo</w:t>
      </w:r>
      <w:proofErr w:type="spellEnd"/>
      <w:proofErr w:type="gram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Chế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độ</w:t>
      </w:r>
      <w:proofErr w:type="spellEnd"/>
      <w:r w:rsidRPr="0078607D">
        <w:rPr>
          <w:szCs w:val="26"/>
        </w:rPr>
        <w:t xml:space="preserve"> </w:t>
      </w:r>
      <w:proofErr w:type="spellStart"/>
      <w:r w:rsidRPr="0078607D">
        <w:rPr>
          <w:szCs w:val="26"/>
        </w:rPr>
        <w:t>k</w:t>
      </w:r>
      <w:r w:rsidR="00912726">
        <w:rPr>
          <w:szCs w:val="26"/>
        </w:rPr>
        <w:t>ế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toán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áp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dụng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đối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với</w:t>
      </w:r>
      <w:proofErr w:type="spellEnd"/>
      <w:r w:rsidR="00912726">
        <w:rPr>
          <w:szCs w:val="26"/>
        </w:rPr>
        <w:t xml:space="preserve"> </w:t>
      </w:r>
      <w:proofErr w:type="spellStart"/>
      <w:r w:rsidR="00912726">
        <w:rPr>
          <w:szCs w:val="26"/>
        </w:rPr>
        <w:t>các</w:t>
      </w:r>
      <w:proofErr w:type="spellEnd"/>
      <w:r w:rsidR="00912726">
        <w:rPr>
          <w:szCs w:val="26"/>
        </w:rPr>
        <w:t xml:space="preserve"> TCTD</w:t>
      </w:r>
      <w:r w:rsidRPr="0078607D">
        <w:rPr>
          <w:szCs w:val="26"/>
        </w:rPr>
        <w:t>.</w:t>
      </w:r>
      <w:r w:rsidR="0049011C">
        <w:rPr>
          <w:szCs w:val="26"/>
        </w:rPr>
        <w:t xml:space="preserve"> </w:t>
      </w:r>
      <w:r w:rsidR="00707B2B" w:rsidRPr="000D4149">
        <w:rPr>
          <w:szCs w:val="26"/>
          <w:lang w:val="vi-VN"/>
        </w:rPr>
        <w:t>Tuy nhiên, do</w:t>
      </w:r>
      <w:r w:rsidR="001013AC">
        <w:rPr>
          <w:szCs w:val="26"/>
        </w:rPr>
        <w:t xml:space="preserve"> </w:t>
      </w:r>
      <w:proofErr w:type="spellStart"/>
      <w:r w:rsidR="001013AC">
        <w:rPr>
          <w:szCs w:val="26"/>
        </w:rPr>
        <w:t>các</w:t>
      </w:r>
      <w:proofErr w:type="spellEnd"/>
      <w:r w:rsidR="00707B2B" w:rsidRPr="000D4149">
        <w:rPr>
          <w:szCs w:val="26"/>
          <w:lang w:val="vi-VN"/>
        </w:rPr>
        <w:t xml:space="preserve"> Tổ chức TCVM có quy mô nhỏ</w:t>
      </w:r>
      <w:r w:rsidR="00B2292F">
        <w:rPr>
          <w:szCs w:val="26"/>
        </w:rPr>
        <w:t xml:space="preserve"> so </w:t>
      </w:r>
      <w:proofErr w:type="spellStart"/>
      <w:r w:rsidR="00B2292F">
        <w:rPr>
          <w:szCs w:val="26"/>
        </w:rPr>
        <w:t>với</w:t>
      </w:r>
      <w:proofErr w:type="spellEnd"/>
      <w:r w:rsidR="00B2292F">
        <w:rPr>
          <w:szCs w:val="26"/>
        </w:rPr>
        <w:t xml:space="preserve"> </w:t>
      </w:r>
      <w:proofErr w:type="spellStart"/>
      <w:r w:rsidR="00B2292F">
        <w:rPr>
          <w:szCs w:val="26"/>
        </w:rPr>
        <w:t>các</w:t>
      </w:r>
      <w:proofErr w:type="spellEnd"/>
      <w:r w:rsidR="00B2292F">
        <w:rPr>
          <w:szCs w:val="26"/>
        </w:rPr>
        <w:t xml:space="preserve"> TCTD</w:t>
      </w:r>
      <w:r w:rsidR="00A41494">
        <w:rPr>
          <w:szCs w:val="26"/>
        </w:rPr>
        <w:t xml:space="preserve"> </w:t>
      </w:r>
      <w:proofErr w:type="spellStart"/>
      <w:r w:rsidR="00A41494">
        <w:rPr>
          <w:szCs w:val="26"/>
        </w:rPr>
        <w:t>khác</w:t>
      </w:r>
      <w:proofErr w:type="spellEnd"/>
      <w:r w:rsidR="00707B2B" w:rsidRPr="000D4149">
        <w:rPr>
          <w:szCs w:val="26"/>
          <w:lang w:val="vi-VN"/>
        </w:rPr>
        <w:t xml:space="preserve">, còn </w:t>
      </w:r>
      <w:r w:rsidR="00707B2B">
        <w:rPr>
          <w:szCs w:val="26"/>
          <w:lang w:val="vi-VN"/>
        </w:rPr>
        <w:t>nhiều hạn chế</w:t>
      </w:r>
      <w:r w:rsidR="00707B2B">
        <w:rPr>
          <w:szCs w:val="26"/>
        </w:rPr>
        <w:t xml:space="preserve"> </w:t>
      </w:r>
      <w:r w:rsidR="00707B2B">
        <w:rPr>
          <w:szCs w:val="26"/>
          <w:lang w:val="vi-VN"/>
        </w:rPr>
        <w:t xml:space="preserve">về </w:t>
      </w:r>
      <w:r w:rsidR="00707B2B" w:rsidRPr="0029610A">
        <w:rPr>
          <w:szCs w:val="26"/>
          <w:lang w:val="vi-VN"/>
        </w:rPr>
        <w:t xml:space="preserve">hệ thống phần mềm công </w:t>
      </w:r>
      <w:r w:rsidR="00707B2B">
        <w:rPr>
          <w:szCs w:val="26"/>
          <w:lang w:val="vi-VN"/>
        </w:rPr>
        <w:t>nghệ</w:t>
      </w:r>
      <w:r w:rsidR="00FA441C">
        <w:rPr>
          <w:szCs w:val="26"/>
        </w:rPr>
        <w:t>,</w:t>
      </w:r>
      <w:r w:rsidR="00707B2B">
        <w:rPr>
          <w:szCs w:val="26"/>
          <w:lang w:val="vi-VN"/>
        </w:rPr>
        <w:t xml:space="preserve"> cơ sở vật chất</w:t>
      </w:r>
      <w:r w:rsidR="00FA441C">
        <w:rPr>
          <w:szCs w:val="26"/>
        </w:rPr>
        <w:t xml:space="preserve"> </w:t>
      </w:r>
      <w:proofErr w:type="spellStart"/>
      <w:r w:rsidR="00FA441C">
        <w:rPr>
          <w:szCs w:val="26"/>
        </w:rPr>
        <w:t>và</w:t>
      </w:r>
      <w:proofErr w:type="spellEnd"/>
      <w:r w:rsidR="00EC125A">
        <w:rPr>
          <w:szCs w:val="26"/>
        </w:rPr>
        <w:t xml:space="preserve"> </w:t>
      </w:r>
      <w:proofErr w:type="spellStart"/>
      <w:r w:rsidR="00EC125A">
        <w:rPr>
          <w:szCs w:val="26"/>
        </w:rPr>
        <w:t>đội</w:t>
      </w:r>
      <w:proofErr w:type="spellEnd"/>
      <w:r w:rsidR="00EC125A">
        <w:rPr>
          <w:szCs w:val="26"/>
        </w:rPr>
        <w:t xml:space="preserve"> </w:t>
      </w:r>
      <w:proofErr w:type="spellStart"/>
      <w:r w:rsidR="00EC125A">
        <w:rPr>
          <w:szCs w:val="26"/>
        </w:rPr>
        <w:t>ngũ</w:t>
      </w:r>
      <w:proofErr w:type="spellEnd"/>
      <w:r w:rsidR="00EC125A">
        <w:rPr>
          <w:szCs w:val="26"/>
        </w:rPr>
        <w:t xml:space="preserve"> </w:t>
      </w:r>
      <w:proofErr w:type="spellStart"/>
      <w:r w:rsidR="00EC125A">
        <w:rPr>
          <w:szCs w:val="26"/>
        </w:rPr>
        <w:t>cán</w:t>
      </w:r>
      <w:proofErr w:type="spellEnd"/>
      <w:r w:rsidR="00EC125A">
        <w:rPr>
          <w:szCs w:val="26"/>
        </w:rPr>
        <w:t xml:space="preserve"> </w:t>
      </w:r>
      <w:proofErr w:type="spellStart"/>
      <w:r w:rsidR="00EC125A">
        <w:rPr>
          <w:szCs w:val="26"/>
        </w:rPr>
        <w:t>bộ</w:t>
      </w:r>
      <w:proofErr w:type="spellEnd"/>
      <w:r w:rsidR="00707B2B">
        <w:rPr>
          <w:szCs w:val="26"/>
          <w:lang w:val="vi-VN"/>
        </w:rPr>
        <w:t xml:space="preserve"> cộng với việc thực hiện các nghiệp vụ </w:t>
      </w:r>
      <w:proofErr w:type="spellStart"/>
      <w:r w:rsidR="003D75FF">
        <w:rPr>
          <w:szCs w:val="26"/>
        </w:rPr>
        <w:t>tài</w:t>
      </w:r>
      <w:proofErr w:type="spellEnd"/>
      <w:r w:rsidR="003D75FF">
        <w:rPr>
          <w:szCs w:val="26"/>
        </w:rPr>
        <w:t xml:space="preserve"> </w:t>
      </w:r>
      <w:proofErr w:type="spellStart"/>
      <w:r w:rsidR="003D75FF">
        <w:rPr>
          <w:szCs w:val="26"/>
        </w:rPr>
        <w:t>chính</w:t>
      </w:r>
      <w:proofErr w:type="spellEnd"/>
      <w:r w:rsidR="003D75FF">
        <w:rPr>
          <w:szCs w:val="26"/>
        </w:rPr>
        <w:t xml:space="preserve"> vi </w:t>
      </w:r>
      <w:proofErr w:type="spellStart"/>
      <w:r w:rsidR="003D75FF">
        <w:rPr>
          <w:szCs w:val="26"/>
        </w:rPr>
        <w:t>mô</w:t>
      </w:r>
      <w:proofErr w:type="spellEnd"/>
      <w:r w:rsidR="003D75FF">
        <w:rPr>
          <w:szCs w:val="26"/>
        </w:rPr>
        <w:t xml:space="preserve"> </w:t>
      </w:r>
      <w:r w:rsidR="00707B2B">
        <w:rPr>
          <w:szCs w:val="26"/>
          <w:lang w:val="vi-VN"/>
        </w:rPr>
        <w:t xml:space="preserve">đặc thù nên </w:t>
      </w:r>
      <w:r w:rsidR="00707B2B" w:rsidRPr="000D4149">
        <w:rPr>
          <w:szCs w:val="26"/>
          <w:lang w:val="vi-VN"/>
        </w:rPr>
        <w:t xml:space="preserve">Tổ chức TCVM </w:t>
      </w:r>
      <w:r w:rsidR="00707B2B">
        <w:rPr>
          <w:szCs w:val="26"/>
          <w:lang w:val="vi-VN"/>
        </w:rPr>
        <w:t xml:space="preserve">gặp nhiều khó khăn khi áp dụng </w:t>
      </w:r>
      <w:proofErr w:type="spellStart"/>
      <w:r w:rsidR="00707B2B">
        <w:rPr>
          <w:szCs w:val="26"/>
        </w:rPr>
        <w:t>Chế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độ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kế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toán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của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các</w:t>
      </w:r>
      <w:proofErr w:type="spellEnd"/>
      <w:r w:rsidR="00707B2B">
        <w:rPr>
          <w:szCs w:val="26"/>
        </w:rPr>
        <w:t xml:space="preserve"> </w:t>
      </w:r>
      <w:r w:rsidR="00B72CD5">
        <w:rPr>
          <w:szCs w:val="26"/>
        </w:rPr>
        <w:t>TCTD</w:t>
      </w:r>
      <w:r w:rsidR="00707B2B">
        <w:rPr>
          <w:szCs w:val="26"/>
        </w:rPr>
        <w:t xml:space="preserve">, </w:t>
      </w:r>
      <w:proofErr w:type="spellStart"/>
      <w:r w:rsidR="00707B2B">
        <w:rPr>
          <w:szCs w:val="26"/>
        </w:rPr>
        <w:t>đặc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biệt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là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Hệ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thống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tài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khoản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kế</w:t>
      </w:r>
      <w:proofErr w:type="spellEnd"/>
      <w:r w:rsidR="00707B2B">
        <w:rPr>
          <w:szCs w:val="26"/>
        </w:rPr>
        <w:t xml:space="preserve"> </w:t>
      </w:r>
      <w:proofErr w:type="spellStart"/>
      <w:r w:rsidR="00707B2B">
        <w:rPr>
          <w:szCs w:val="26"/>
        </w:rPr>
        <w:t>to</w:t>
      </w:r>
      <w:r w:rsidR="00B45390">
        <w:rPr>
          <w:szCs w:val="26"/>
        </w:rPr>
        <w:t>án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và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Chế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độ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báo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cáo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tài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chính</w:t>
      </w:r>
      <w:proofErr w:type="spellEnd"/>
      <w:r w:rsidR="00B45390">
        <w:rPr>
          <w:szCs w:val="26"/>
        </w:rPr>
        <w:t xml:space="preserve">, </w:t>
      </w:r>
      <w:proofErr w:type="spellStart"/>
      <w:r w:rsidR="00B45390">
        <w:rPr>
          <w:szCs w:val="26"/>
        </w:rPr>
        <w:t>cụ</w:t>
      </w:r>
      <w:proofErr w:type="spellEnd"/>
      <w:r w:rsidR="00B45390">
        <w:rPr>
          <w:szCs w:val="26"/>
        </w:rPr>
        <w:t xml:space="preserve"> </w:t>
      </w:r>
      <w:proofErr w:type="spellStart"/>
      <w:r w:rsidR="00B45390">
        <w:rPr>
          <w:szCs w:val="26"/>
        </w:rPr>
        <w:t>thể</w:t>
      </w:r>
      <w:proofErr w:type="spellEnd"/>
      <w:r w:rsidR="00B45390">
        <w:rPr>
          <w:szCs w:val="26"/>
        </w:rPr>
        <w:t>:</w:t>
      </w:r>
    </w:p>
    <w:p w:rsidR="003479FA" w:rsidRDefault="000C5915" w:rsidP="00266EC8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r>
        <w:rPr>
          <w:szCs w:val="26"/>
        </w:rPr>
        <w:t>1.</w:t>
      </w:r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Về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Hệ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thống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tài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khoản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kế</w:t>
      </w:r>
      <w:proofErr w:type="spellEnd"/>
      <w:r w:rsidR="00FC4652">
        <w:rPr>
          <w:szCs w:val="26"/>
        </w:rPr>
        <w:t xml:space="preserve"> </w:t>
      </w:r>
      <w:proofErr w:type="spellStart"/>
      <w:r w:rsidR="00FC4652">
        <w:rPr>
          <w:szCs w:val="26"/>
        </w:rPr>
        <w:t>toán</w:t>
      </w:r>
      <w:proofErr w:type="spellEnd"/>
      <w:r w:rsidR="00FC4652">
        <w:rPr>
          <w:szCs w:val="26"/>
        </w:rPr>
        <w:t>:</w:t>
      </w:r>
    </w:p>
    <w:p w:rsidR="00EC125A" w:rsidRPr="003479FA" w:rsidRDefault="00C75997" w:rsidP="00266EC8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r>
        <w:rPr>
          <w:szCs w:val="26"/>
        </w:rPr>
        <w:t>-</w:t>
      </w:r>
      <w:r w:rsidR="00832AFC">
        <w:rPr>
          <w:szCs w:val="26"/>
        </w:rPr>
        <w:t xml:space="preserve"> </w:t>
      </w:r>
      <w:proofErr w:type="spellStart"/>
      <w:r w:rsidR="00EC125A">
        <w:t>Hệ</w:t>
      </w:r>
      <w:proofErr w:type="spellEnd"/>
      <w:r w:rsidR="00EC125A">
        <w:t xml:space="preserve"> </w:t>
      </w:r>
      <w:proofErr w:type="spellStart"/>
      <w:r w:rsidR="00EC125A">
        <w:t>thống</w:t>
      </w:r>
      <w:proofErr w:type="spellEnd"/>
      <w:r w:rsidR="00EC125A">
        <w:t xml:space="preserve"> </w:t>
      </w:r>
      <w:proofErr w:type="spellStart"/>
      <w:r w:rsidR="00EC125A">
        <w:t>tài</w:t>
      </w:r>
      <w:proofErr w:type="spellEnd"/>
      <w:r w:rsidR="00EC125A">
        <w:t xml:space="preserve"> </w:t>
      </w:r>
      <w:proofErr w:type="spellStart"/>
      <w:r w:rsidR="00EC125A">
        <w:t>khoản</w:t>
      </w:r>
      <w:proofErr w:type="spellEnd"/>
      <w:r w:rsidR="00EC125A">
        <w:t xml:space="preserve"> </w:t>
      </w:r>
      <w:proofErr w:type="spellStart"/>
      <w:r w:rsidR="00EC125A">
        <w:t>kế</w:t>
      </w:r>
      <w:proofErr w:type="spellEnd"/>
      <w:r w:rsidR="00EC125A">
        <w:t xml:space="preserve"> </w:t>
      </w:r>
      <w:proofErr w:type="spellStart"/>
      <w:r w:rsidR="00EC125A">
        <w:t>toán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TCTD </w:t>
      </w:r>
      <w:proofErr w:type="spellStart"/>
      <w:r w:rsidR="00EC125A">
        <w:t>được</w:t>
      </w:r>
      <w:proofErr w:type="spellEnd"/>
      <w:r w:rsidR="00EC125A">
        <w:t xml:space="preserve"> ban </w:t>
      </w:r>
      <w:proofErr w:type="spellStart"/>
      <w:r w:rsidR="00EC125A">
        <w:t>hành</w:t>
      </w:r>
      <w:proofErr w:type="spellEnd"/>
      <w:r w:rsidR="00EC125A">
        <w:t xml:space="preserve"> </w:t>
      </w:r>
      <w:proofErr w:type="spellStart"/>
      <w:r w:rsidR="00EC125A">
        <w:t>theo</w:t>
      </w:r>
      <w:proofErr w:type="spellEnd"/>
      <w:r w:rsidR="00EC125A">
        <w:t xml:space="preserve"> </w:t>
      </w:r>
      <w:proofErr w:type="spellStart"/>
      <w:r w:rsidR="00EC125A">
        <w:t>Quyết</w:t>
      </w:r>
      <w:proofErr w:type="spellEnd"/>
      <w:r w:rsidR="00EC125A">
        <w:t xml:space="preserve"> </w:t>
      </w:r>
      <w:proofErr w:type="spellStart"/>
      <w:r w:rsidR="00EC125A">
        <w:t>định</w:t>
      </w:r>
      <w:proofErr w:type="spellEnd"/>
      <w:r w:rsidR="00EC125A">
        <w:t xml:space="preserve"> </w:t>
      </w:r>
      <w:proofErr w:type="spellStart"/>
      <w:r w:rsidR="00EC125A">
        <w:t>số</w:t>
      </w:r>
      <w:proofErr w:type="spellEnd"/>
      <w:r w:rsidR="00EC125A">
        <w:t xml:space="preserve"> 479/2004/QĐ-NHNN </w:t>
      </w:r>
      <w:proofErr w:type="spellStart"/>
      <w:r w:rsidR="00EC125A">
        <w:t>và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</w:t>
      </w:r>
      <w:proofErr w:type="spellStart"/>
      <w:r w:rsidR="00EC125A">
        <w:t>Thông</w:t>
      </w:r>
      <w:proofErr w:type="spellEnd"/>
      <w:r w:rsidR="00EC125A">
        <w:t xml:space="preserve"> </w:t>
      </w:r>
      <w:proofErr w:type="spellStart"/>
      <w:r w:rsidR="00EC125A">
        <w:t>tư</w:t>
      </w:r>
      <w:proofErr w:type="spellEnd"/>
      <w:r w:rsidR="00EC125A">
        <w:t xml:space="preserve">, </w:t>
      </w:r>
      <w:proofErr w:type="spellStart"/>
      <w:r w:rsidR="00EC125A">
        <w:t>Quyết</w:t>
      </w:r>
      <w:proofErr w:type="spellEnd"/>
      <w:r w:rsidR="00EC125A">
        <w:t xml:space="preserve"> </w:t>
      </w:r>
      <w:proofErr w:type="spellStart"/>
      <w:r w:rsidR="00EC125A">
        <w:t>định</w:t>
      </w:r>
      <w:proofErr w:type="spellEnd"/>
      <w:r w:rsidR="00EC125A">
        <w:t xml:space="preserve"> </w:t>
      </w:r>
      <w:proofErr w:type="spellStart"/>
      <w:r w:rsidR="00EC125A">
        <w:t>sửa</w:t>
      </w:r>
      <w:proofErr w:type="spellEnd"/>
      <w:r w:rsidR="00EC125A">
        <w:t xml:space="preserve"> </w:t>
      </w:r>
      <w:proofErr w:type="spellStart"/>
      <w:r w:rsidR="00EC125A">
        <w:t>đổi</w:t>
      </w:r>
      <w:proofErr w:type="spellEnd"/>
      <w:r w:rsidR="00EC125A">
        <w:t xml:space="preserve">, </w:t>
      </w:r>
      <w:proofErr w:type="spellStart"/>
      <w:r w:rsidR="00EC125A">
        <w:t>bổ</w:t>
      </w:r>
      <w:proofErr w:type="spellEnd"/>
      <w:r w:rsidR="00EC125A">
        <w:t xml:space="preserve"> </w:t>
      </w:r>
      <w:r w:rsidR="001D3AE3">
        <w:t>sung</w:t>
      </w:r>
      <w:r w:rsidR="00EC125A">
        <w:t xml:space="preserve"> </w:t>
      </w:r>
      <w:proofErr w:type="spellStart"/>
      <w:r w:rsidR="005B356E" w:rsidRPr="009B1D43">
        <w:rPr>
          <w:szCs w:val="26"/>
        </w:rPr>
        <w:t>sung</w:t>
      </w:r>
      <w:proofErr w:type="spellEnd"/>
      <w:r w:rsidR="005B356E" w:rsidRPr="009B1D43">
        <w:rPr>
          <w:szCs w:val="26"/>
        </w:rPr>
        <w:t xml:space="preserve"> (</w:t>
      </w:r>
      <w:proofErr w:type="spellStart"/>
      <w:r w:rsidR="005B356E" w:rsidRPr="009B1D43">
        <w:rPr>
          <w:szCs w:val="26"/>
        </w:rPr>
        <w:t>sau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đây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xin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gọi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tắt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là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Quyết</w:t>
      </w:r>
      <w:proofErr w:type="spellEnd"/>
      <w:r w:rsidR="005B356E" w:rsidRPr="009B1D43">
        <w:rPr>
          <w:szCs w:val="26"/>
        </w:rPr>
        <w:t xml:space="preserve"> </w:t>
      </w:r>
      <w:proofErr w:type="spellStart"/>
      <w:r w:rsidR="005B356E" w:rsidRPr="009B1D43">
        <w:rPr>
          <w:szCs w:val="26"/>
        </w:rPr>
        <w:t>định</w:t>
      </w:r>
      <w:proofErr w:type="spellEnd"/>
      <w:r w:rsidR="005B356E" w:rsidRPr="009B1D43">
        <w:rPr>
          <w:szCs w:val="26"/>
        </w:rPr>
        <w:t xml:space="preserve"> 479)</w:t>
      </w:r>
      <w:r w:rsidR="005B356E">
        <w:rPr>
          <w:szCs w:val="26"/>
        </w:rPr>
        <w:t xml:space="preserve"> </w:t>
      </w:r>
      <w:proofErr w:type="spellStart"/>
      <w:r w:rsidR="00EC125A">
        <w:t>đã</w:t>
      </w:r>
      <w:proofErr w:type="spellEnd"/>
      <w:r w:rsidR="00EC125A">
        <w:t xml:space="preserve"> </w:t>
      </w:r>
      <w:proofErr w:type="spellStart"/>
      <w:r w:rsidR="00EC125A">
        <w:t>đáp</w:t>
      </w:r>
      <w:proofErr w:type="spellEnd"/>
      <w:r w:rsidR="00EC125A">
        <w:t xml:space="preserve"> </w:t>
      </w:r>
      <w:proofErr w:type="spellStart"/>
      <w:r w:rsidR="00EC125A">
        <w:t>ứng</w:t>
      </w:r>
      <w:proofErr w:type="spellEnd"/>
      <w:r w:rsidR="00EC125A">
        <w:t xml:space="preserve"> </w:t>
      </w:r>
      <w:proofErr w:type="spellStart"/>
      <w:r w:rsidR="00EC125A">
        <w:t>được</w:t>
      </w:r>
      <w:proofErr w:type="spellEnd"/>
      <w:r w:rsidR="00EC125A">
        <w:t xml:space="preserve"> </w:t>
      </w:r>
      <w:proofErr w:type="spellStart"/>
      <w:r w:rsidR="00EC125A">
        <w:t>yêu</w:t>
      </w:r>
      <w:proofErr w:type="spellEnd"/>
      <w:r w:rsidR="00EC125A">
        <w:t xml:space="preserve"> </w:t>
      </w:r>
      <w:proofErr w:type="spellStart"/>
      <w:r w:rsidR="00EC125A">
        <w:t>cầu</w:t>
      </w:r>
      <w:proofErr w:type="spellEnd"/>
      <w:r w:rsidR="00EC125A">
        <w:t xml:space="preserve"> </w:t>
      </w:r>
      <w:proofErr w:type="spellStart"/>
      <w:r w:rsidR="00EC125A">
        <w:t>quản</w:t>
      </w:r>
      <w:proofErr w:type="spellEnd"/>
      <w:r w:rsidR="00EC125A">
        <w:t xml:space="preserve"> </w:t>
      </w:r>
      <w:proofErr w:type="spellStart"/>
      <w:r w:rsidR="00EC125A">
        <w:t>lý</w:t>
      </w:r>
      <w:proofErr w:type="spellEnd"/>
      <w:r w:rsidR="00EC125A">
        <w:t xml:space="preserve">, </w:t>
      </w:r>
      <w:proofErr w:type="spellStart"/>
      <w:r w:rsidR="00EC125A">
        <w:t>theo</w:t>
      </w:r>
      <w:proofErr w:type="spellEnd"/>
      <w:r w:rsidR="00EC125A">
        <w:t xml:space="preserve"> </w:t>
      </w:r>
      <w:proofErr w:type="spellStart"/>
      <w:r w:rsidR="00EC125A">
        <w:t>dõi</w:t>
      </w:r>
      <w:proofErr w:type="spellEnd"/>
      <w:r w:rsidR="00EC125A">
        <w:t xml:space="preserve"> </w:t>
      </w:r>
      <w:proofErr w:type="spellStart"/>
      <w:r w:rsidR="00EC125A">
        <w:t>hạch</w:t>
      </w:r>
      <w:proofErr w:type="spellEnd"/>
      <w:r w:rsidR="00EC125A">
        <w:t xml:space="preserve"> </w:t>
      </w:r>
      <w:proofErr w:type="spellStart"/>
      <w:r w:rsidR="00EC125A">
        <w:t>toán</w:t>
      </w:r>
      <w:proofErr w:type="spellEnd"/>
      <w:r w:rsidR="00EC125A">
        <w:t xml:space="preserve"> </w:t>
      </w:r>
      <w:proofErr w:type="spellStart"/>
      <w:r w:rsidR="00EC125A">
        <w:t>kế</w:t>
      </w:r>
      <w:proofErr w:type="spellEnd"/>
      <w:r w:rsidR="00EC125A">
        <w:t xml:space="preserve"> </w:t>
      </w:r>
      <w:proofErr w:type="spellStart"/>
      <w:r w:rsidR="00EC125A">
        <w:t>toán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</w:t>
      </w:r>
      <w:proofErr w:type="spellStart"/>
      <w:r w:rsidR="00EC125A">
        <w:t>nghiệp</w:t>
      </w:r>
      <w:proofErr w:type="spellEnd"/>
      <w:r w:rsidR="00EC125A">
        <w:t xml:space="preserve"> </w:t>
      </w:r>
      <w:proofErr w:type="spellStart"/>
      <w:r w:rsidR="00EC125A">
        <w:t>vụ</w:t>
      </w:r>
      <w:proofErr w:type="spellEnd"/>
      <w:r w:rsidR="00EC125A">
        <w:t xml:space="preserve"> </w:t>
      </w:r>
      <w:proofErr w:type="spellStart"/>
      <w:r w:rsidR="00EC125A">
        <w:t>kinh</w:t>
      </w:r>
      <w:proofErr w:type="spellEnd"/>
      <w:r w:rsidR="00EC125A">
        <w:t xml:space="preserve"> </w:t>
      </w:r>
      <w:proofErr w:type="spellStart"/>
      <w:r w:rsidR="00EC125A">
        <w:t>tế</w:t>
      </w:r>
      <w:proofErr w:type="spellEnd"/>
      <w:r w:rsidR="00EC125A">
        <w:t xml:space="preserve"> </w:t>
      </w:r>
      <w:proofErr w:type="spellStart"/>
      <w:r w:rsidR="00EC125A">
        <w:t>ngày</w:t>
      </w:r>
      <w:proofErr w:type="spellEnd"/>
      <w:r w:rsidR="00EC125A">
        <w:t xml:space="preserve"> </w:t>
      </w:r>
      <w:proofErr w:type="spellStart"/>
      <w:r w:rsidR="00EC125A">
        <w:t>càng</w:t>
      </w:r>
      <w:proofErr w:type="spellEnd"/>
      <w:r w:rsidR="00EC125A">
        <w:t xml:space="preserve"> </w:t>
      </w:r>
      <w:proofErr w:type="spellStart"/>
      <w:r w:rsidR="00EC125A">
        <w:t>phát</w:t>
      </w:r>
      <w:proofErr w:type="spellEnd"/>
      <w:r w:rsidR="00EC125A">
        <w:t xml:space="preserve"> </w:t>
      </w:r>
      <w:proofErr w:type="spellStart"/>
      <w:r w:rsidR="00EC125A">
        <w:t>triển</w:t>
      </w:r>
      <w:proofErr w:type="spellEnd"/>
      <w:r w:rsidR="00EC125A">
        <w:t xml:space="preserve">, </w:t>
      </w:r>
      <w:proofErr w:type="spellStart"/>
      <w:r w:rsidR="00EC125A">
        <w:t>các</w:t>
      </w:r>
      <w:proofErr w:type="spellEnd"/>
      <w:r w:rsidR="00EC125A">
        <w:t xml:space="preserve"> </w:t>
      </w:r>
      <w:proofErr w:type="spellStart"/>
      <w:r w:rsidR="00EC125A">
        <w:t>sản</w:t>
      </w:r>
      <w:proofErr w:type="spellEnd"/>
      <w:r w:rsidR="00EC125A">
        <w:t xml:space="preserve"> </w:t>
      </w:r>
      <w:proofErr w:type="spellStart"/>
      <w:r w:rsidR="00EC125A">
        <w:t>phẩm</w:t>
      </w:r>
      <w:proofErr w:type="spellEnd"/>
      <w:r w:rsidR="00EC125A">
        <w:t xml:space="preserve"> </w:t>
      </w:r>
      <w:proofErr w:type="spellStart"/>
      <w:r w:rsidR="00EC125A">
        <w:t>tài</w:t>
      </w:r>
      <w:proofErr w:type="spellEnd"/>
      <w:r w:rsidR="00EC125A">
        <w:t xml:space="preserve"> </w:t>
      </w:r>
      <w:proofErr w:type="spellStart"/>
      <w:r w:rsidR="00EC125A">
        <w:t>chính</w:t>
      </w:r>
      <w:proofErr w:type="spellEnd"/>
      <w:r w:rsidR="00EC125A">
        <w:t xml:space="preserve"> </w:t>
      </w:r>
      <w:proofErr w:type="spellStart"/>
      <w:r w:rsidR="00EC125A">
        <w:t>đa</w:t>
      </w:r>
      <w:proofErr w:type="spellEnd"/>
      <w:r w:rsidR="00EC125A">
        <w:t xml:space="preserve"> </w:t>
      </w:r>
      <w:proofErr w:type="spellStart"/>
      <w:r w:rsidR="00EC125A">
        <w:t>dạng</w:t>
      </w:r>
      <w:proofErr w:type="spellEnd"/>
      <w:r w:rsidR="00EC125A">
        <w:t xml:space="preserve"> </w:t>
      </w:r>
      <w:proofErr w:type="spellStart"/>
      <w:r w:rsidR="00EC125A">
        <w:t>của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TCTD </w:t>
      </w:r>
      <w:proofErr w:type="spellStart"/>
      <w:r w:rsidR="00EC125A">
        <w:t>nói</w:t>
      </w:r>
      <w:proofErr w:type="spellEnd"/>
      <w:r w:rsidR="00EC125A">
        <w:t xml:space="preserve"> </w:t>
      </w:r>
      <w:proofErr w:type="spellStart"/>
      <w:r w:rsidR="00EC125A">
        <w:t>chung</w:t>
      </w:r>
      <w:proofErr w:type="spellEnd"/>
      <w:r w:rsidR="00EC125A">
        <w:t xml:space="preserve">; </w:t>
      </w:r>
      <w:proofErr w:type="spellStart"/>
      <w:r w:rsidR="00EC125A">
        <w:t>tuy</w:t>
      </w:r>
      <w:proofErr w:type="spellEnd"/>
      <w:r w:rsidR="00EC125A">
        <w:t xml:space="preserve"> </w:t>
      </w:r>
      <w:proofErr w:type="spellStart"/>
      <w:r w:rsidR="00EC125A">
        <w:t>nhiên</w:t>
      </w:r>
      <w:proofErr w:type="spellEnd"/>
      <w:r w:rsidR="00EC125A">
        <w:t xml:space="preserve">, </w:t>
      </w:r>
      <w:proofErr w:type="spellStart"/>
      <w:r w:rsidR="007A06A5">
        <w:t>các</w:t>
      </w:r>
      <w:proofErr w:type="spellEnd"/>
      <w:r w:rsidR="00EC125A">
        <w:t xml:space="preserve"> </w:t>
      </w:r>
      <w:proofErr w:type="spellStart"/>
      <w:r w:rsidR="00EC125A">
        <w:t>Tổ</w:t>
      </w:r>
      <w:proofErr w:type="spellEnd"/>
      <w:r w:rsidR="00EC125A">
        <w:t xml:space="preserve"> </w:t>
      </w:r>
      <w:proofErr w:type="spellStart"/>
      <w:r w:rsidR="00EC125A">
        <w:t>chức</w:t>
      </w:r>
      <w:proofErr w:type="spellEnd"/>
      <w:r w:rsidR="00EC125A">
        <w:t xml:space="preserve"> TCVM </w:t>
      </w:r>
      <w:proofErr w:type="spellStart"/>
      <w:r w:rsidR="00EC125A">
        <w:t>với</w:t>
      </w:r>
      <w:proofErr w:type="spellEnd"/>
      <w:r w:rsidR="00EC125A">
        <w:t xml:space="preserve"> </w:t>
      </w:r>
      <w:proofErr w:type="spellStart"/>
      <w:r w:rsidR="00EC125A">
        <w:t>quy</w:t>
      </w:r>
      <w:proofErr w:type="spellEnd"/>
      <w:r w:rsidR="00EC125A">
        <w:t xml:space="preserve"> </w:t>
      </w:r>
      <w:proofErr w:type="spellStart"/>
      <w:r w:rsidR="00EC125A">
        <w:t>mô</w:t>
      </w:r>
      <w:proofErr w:type="spellEnd"/>
      <w:r w:rsidR="00EC125A">
        <w:t xml:space="preserve"> </w:t>
      </w:r>
      <w:proofErr w:type="spellStart"/>
      <w:r w:rsidR="00EC125A">
        <w:t>nhỏ</w:t>
      </w:r>
      <w:proofErr w:type="spellEnd"/>
      <w:r w:rsidR="00EC125A">
        <w:t xml:space="preserve">, </w:t>
      </w:r>
      <w:proofErr w:type="spellStart"/>
      <w:r w:rsidR="00EC125A">
        <w:t>mô</w:t>
      </w:r>
      <w:proofErr w:type="spellEnd"/>
      <w:r w:rsidR="00EC125A">
        <w:t xml:space="preserve"> </w:t>
      </w:r>
      <w:proofErr w:type="spellStart"/>
      <w:r w:rsidR="00EC125A">
        <w:t>hình</w:t>
      </w:r>
      <w:proofErr w:type="spellEnd"/>
      <w:r w:rsidR="00EC125A">
        <w:t xml:space="preserve"> </w:t>
      </w:r>
      <w:proofErr w:type="spellStart"/>
      <w:r w:rsidR="00EC125A">
        <w:t>hoạt</w:t>
      </w:r>
      <w:proofErr w:type="spellEnd"/>
      <w:r w:rsidR="00EC125A">
        <w:t xml:space="preserve"> </w:t>
      </w:r>
      <w:proofErr w:type="spellStart"/>
      <w:r w:rsidR="00EC125A">
        <w:t>động</w:t>
      </w:r>
      <w:proofErr w:type="spellEnd"/>
      <w:r w:rsidR="00EC125A">
        <w:t xml:space="preserve"> </w:t>
      </w:r>
      <w:proofErr w:type="spellStart"/>
      <w:r w:rsidR="00EC125A">
        <w:t>đơn</w:t>
      </w:r>
      <w:proofErr w:type="spellEnd"/>
      <w:r w:rsidR="00EC125A">
        <w:t xml:space="preserve"> </w:t>
      </w:r>
      <w:proofErr w:type="spellStart"/>
      <w:r w:rsidR="00EC125A">
        <w:t>giản</w:t>
      </w:r>
      <w:proofErr w:type="spellEnd"/>
      <w:r w:rsidR="00EC125A">
        <w:t xml:space="preserve"> </w:t>
      </w:r>
      <w:proofErr w:type="spellStart"/>
      <w:r w:rsidR="00EC125A">
        <w:t>với</w:t>
      </w:r>
      <w:proofErr w:type="spellEnd"/>
      <w:r w:rsidR="00EC125A">
        <w:t xml:space="preserve"> </w:t>
      </w:r>
      <w:proofErr w:type="spellStart"/>
      <w:r w:rsidR="00EC125A">
        <w:t>đặc</w:t>
      </w:r>
      <w:proofErr w:type="spellEnd"/>
      <w:r w:rsidR="00EC125A">
        <w:t xml:space="preserve"> </w:t>
      </w:r>
      <w:proofErr w:type="spellStart"/>
      <w:r w:rsidR="00EC125A">
        <w:t>thù</w:t>
      </w:r>
      <w:proofErr w:type="spellEnd"/>
      <w:r w:rsidR="00EC125A">
        <w:t xml:space="preserve"> </w:t>
      </w:r>
      <w:proofErr w:type="spellStart"/>
      <w:r w:rsidR="00EC125A">
        <w:t>hoạt</w:t>
      </w:r>
      <w:proofErr w:type="spellEnd"/>
      <w:r w:rsidR="00EC125A">
        <w:t xml:space="preserve"> </w:t>
      </w:r>
      <w:proofErr w:type="spellStart"/>
      <w:r w:rsidR="00EC125A">
        <w:t>động</w:t>
      </w:r>
      <w:proofErr w:type="spellEnd"/>
      <w:r w:rsidR="00EC125A">
        <w:t xml:space="preserve"> </w:t>
      </w:r>
      <w:proofErr w:type="spellStart"/>
      <w:r w:rsidR="00EC125A">
        <w:t>chủ</w:t>
      </w:r>
      <w:proofErr w:type="spellEnd"/>
      <w:r w:rsidR="00EC125A">
        <w:t xml:space="preserve"> </w:t>
      </w:r>
      <w:proofErr w:type="spellStart"/>
      <w:r w:rsidR="00EC125A">
        <w:t>yếu</w:t>
      </w:r>
      <w:proofErr w:type="spellEnd"/>
      <w:r w:rsidR="00EC125A">
        <w:t xml:space="preserve"> </w:t>
      </w:r>
      <w:proofErr w:type="spellStart"/>
      <w:r w:rsidR="00EC125A">
        <w:t>là</w:t>
      </w:r>
      <w:proofErr w:type="spellEnd"/>
      <w:r w:rsidR="00EC125A">
        <w:t xml:space="preserve"> </w:t>
      </w:r>
      <w:proofErr w:type="spellStart"/>
      <w:r w:rsidR="00EC125A">
        <w:t>nhận</w:t>
      </w:r>
      <w:proofErr w:type="spellEnd"/>
      <w:r w:rsidR="00EC125A">
        <w:t xml:space="preserve"> </w:t>
      </w:r>
      <w:proofErr w:type="spellStart"/>
      <w:r w:rsidR="00EC125A">
        <w:t>tiền</w:t>
      </w:r>
      <w:proofErr w:type="spellEnd"/>
      <w:r w:rsidR="00EC125A">
        <w:t xml:space="preserve"> </w:t>
      </w:r>
      <w:proofErr w:type="spellStart"/>
      <w:r w:rsidR="00EC125A">
        <w:t>gửi</w:t>
      </w:r>
      <w:proofErr w:type="spellEnd"/>
      <w:r w:rsidR="00EC125A">
        <w:t xml:space="preserve">, </w:t>
      </w:r>
      <w:proofErr w:type="spellStart"/>
      <w:r w:rsidR="00EC125A">
        <w:t>cho</w:t>
      </w:r>
      <w:proofErr w:type="spellEnd"/>
      <w:r w:rsidR="00EC125A">
        <w:t xml:space="preserve"> </w:t>
      </w:r>
      <w:proofErr w:type="spellStart"/>
      <w:r w:rsidR="00EC125A">
        <w:t>vay</w:t>
      </w:r>
      <w:proofErr w:type="spellEnd"/>
      <w:r w:rsidR="00EC125A">
        <w:t xml:space="preserve"> </w:t>
      </w:r>
      <w:proofErr w:type="spellStart"/>
      <w:r w:rsidR="00EC125A">
        <w:t>và</w:t>
      </w:r>
      <w:proofErr w:type="spellEnd"/>
      <w:r w:rsidR="00EC125A">
        <w:t xml:space="preserve"> </w:t>
      </w:r>
      <w:proofErr w:type="spellStart"/>
      <w:r w:rsidR="00EC125A">
        <w:t>cung</w:t>
      </w:r>
      <w:proofErr w:type="spellEnd"/>
      <w:r w:rsidR="00EC125A">
        <w:t xml:space="preserve"> </w:t>
      </w:r>
      <w:proofErr w:type="spellStart"/>
      <w:r w:rsidR="00EC125A">
        <w:t>ứng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</w:t>
      </w:r>
      <w:proofErr w:type="spellStart"/>
      <w:r w:rsidR="00EC125A">
        <w:t>dịch</w:t>
      </w:r>
      <w:proofErr w:type="spellEnd"/>
      <w:r w:rsidR="00EC125A">
        <w:t xml:space="preserve"> </w:t>
      </w:r>
      <w:proofErr w:type="spellStart"/>
      <w:r w:rsidR="00EC125A">
        <w:t>vụ</w:t>
      </w:r>
      <w:proofErr w:type="spellEnd"/>
      <w:r w:rsidR="00EC125A">
        <w:t xml:space="preserve"> </w:t>
      </w:r>
      <w:proofErr w:type="spellStart"/>
      <w:r w:rsidR="00EC125A">
        <w:t>tài</w:t>
      </w:r>
      <w:proofErr w:type="spellEnd"/>
      <w:r w:rsidR="00EC125A">
        <w:t xml:space="preserve"> </w:t>
      </w:r>
      <w:proofErr w:type="spellStart"/>
      <w:r w:rsidR="00EC125A">
        <w:t>chính</w:t>
      </w:r>
      <w:proofErr w:type="spellEnd"/>
      <w:r w:rsidR="00EC125A">
        <w:t xml:space="preserve"> </w:t>
      </w:r>
      <w:proofErr w:type="spellStart"/>
      <w:r w:rsidR="00EC125A">
        <w:t>đối</w:t>
      </w:r>
      <w:proofErr w:type="spellEnd"/>
      <w:r w:rsidR="00EC125A">
        <w:t xml:space="preserve"> </w:t>
      </w:r>
      <w:proofErr w:type="spellStart"/>
      <w:r w:rsidR="00EC125A">
        <w:t>với</w:t>
      </w:r>
      <w:proofErr w:type="spellEnd"/>
      <w:r w:rsidR="00EC125A">
        <w:t xml:space="preserve"> </w:t>
      </w:r>
      <w:proofErr w:type="spellStart"/>
      <w:r w:rsidR="00EC125A">
        <w:t>cá</w:t>
      </w:r>
      <w:proofErr w:type="spellEnd"/>
      <w:r w:rsidR="00EC125A">
        <w:t xml:space="preserve"> </w:t>
      </w:r>
      <w:proofErr w:type="spellStart"/>
      <w:r w:rsidR="00EC125A">
        <w:t>nhân</w:t>
      </w:r>
      <w:proofErr w:type="spellEnd"/>
      <w:r w:rsidR="00EC125A">
        <w:t xml:space="preserve">, </w:t>
      </w:r>
      <w:proofErr w:type="spellStart"/>
      <w:r w:rsidR="00EC125A">
        <w:t>hộ</w:t>
      </w:r>
      <w:proofErr w:type="spellEnd"/>
      <w:r w:rsidR="00EC125A">
        <w:t xml:space="preserve"> </w:t>
      </w:r>
      <w:proofErr w:type="spellStart"/>
      <w:r w:rsidR="00EC125A">
        <w:t>gia</w:t>
      </w:r>
      <w:proofErr w:type="spellEnd"/>
      <w:r w:rsidR="00EC125A">
        <w:t xml:space="preserve"> </w:t>
      </w:r>
      <w:proofErr w:type="spellStart"/>
      <w:r w:rsidR="00EC125A">
        <w:t>đình</w:t>
      </w:r>
      <w:proofErr w:type="spellEnd"/>
      <w:r w:rsidR="00EC125A">
        <w:t xml:space="preserve"> </w:t>
      </w:r>
      <w:proofErr w:type="spellStart"/>
      <w:r w:rsidR="00EC125A">
        <w:t>có</w:t>
      </w:r>
      <w:proofErr w:type="spellEnd"/>
      <w:r w:rsidR="00EC125A">
        <w:t xml:space="preserve"> </w:t>
      </w:r>
      <w:proofErr w:type="spellStart"/>
      <w:r w:rsidR="00EC125A">
        <w:t>thu</w:t>
      </w:r>
      <w:proofErr w:type="spellEnd"/>
      <w:r w:rsidR="00EC125A">
        <w:t xml:space="preserve"> </w:t>
      </w:r>
      <w:proofErr w:type="spellStart"/>
      <w:r w:rsidR="00EC125A">
        <w:t>nhập</w:t>
      </w:r>
      <w:proofErr w:type="spellEnd"/>
      <w:r w:rsidR="00EC125A">
        <w:t xml:space="preserve"> </w:t>
      </w:r>
      <w:proofErr w:type="spellStart"/>
      <w:r w:rsidR="00EC125A">
        <w:t>thấp</w:t>
      </w:r>
      <w:proofErr w:type="spellEnd"/>
      <w:r w:rsidR="00EC125A">
        <w:t xml:space="preserve"> </w:t>
      </w:r>
      <w:proofErr w:type="spellStart"/>
      <w:r w:rsidR="00EC125A">
        <w:t>và</w:t>
      </w:r>
      <w:proofErr w:type="spellEnd"/>
      <w:r w:rsidR="00EC125A">
        <w:t xml:space="preserve"> </w:t>
      </w:r>
      <w:proofErr w:type="spellStart"/>
      <w:r w:rsidR="00EC125A">
        <w:t>doanh</w:t>
      </w:r>
      <w:proofErr w:type="spellEnd"/>
      <w:r w:rsidR="00EC125A">
        <w:t xml:space="preserve"> </w:t>
      </w:r>
      <w:proofErr w:type="spellStart"/>
      <w:r w:rsidR="00EC125A">
        <w:t>nghiệp</w:t>
      </w:r>
      <w:proofErr w:type="spellEnd"/>
      <w:r w:rsidR="00EC125A">
        <w:t xml:space="preserve"> </w:t>
      </w:r>
      <w:proofErr w:type="spellStart"/>
      <w:r w:rsidR="00EC125A">
        <w:t>siêu</w:t>
      </w:r>
      <w:proofErr w:type="spellEnd"/>
      <w:r w:rsidR="00EC125A">
        <w:t xml:space="preserve"> </w:t>
      </w:r>
      <w:proofErr w:type="spellStart"/>
      <w:r w:rsidR="00EC125A">
        <w:t>nhỏ</w:t>
      </w:r>
      <w:proofErr w:type="spellEnd"/>
      <w:r w:rsidR="00EC125A">
        <w:t xml:space="preserve">, </w:t>
      </w:r>
      <w:proofErr w:type="spellStart"/>
      <w:r w:rsidR="00EC125A">
        <w:t>không</w:t>
      </w:r>
      <w:proofErr w:type="spellEnd"/>
      <w:r w:rsidR="00EC125A">
        <w:t xml:space="preserve"> </w:t>
      </w:r>
      <w:proofErr w:type="spellStart"/>
      <w:r w:rsidR="00EC125A">
        <w:t>được</w:t>
      </w:r>
      <w:proofErr w:type="spellEnd"/>
      <w:r w:rsidR="00EC125A">
        <w:t xml:space="preserve"> </w:t>
      </w:r>
      <w:proofErr w:type="spellStart"/>
      <w:r w:rsidR="00EC125A">
        <w:t>thực</w:t>
      </w:r>
      <w:proofErr w:type="spellEnd"/>
      <w:r w:rsidR="00EC125A">
        <w:t xml:space="preserve"> </w:t>
      </w:r>
      <w:proofErr w:type="spellStart"/>
      <w:r w:rsidR="00EC125A">
        <w:t>hiện</w:t>
      </w:r>
      <w:proofErr w:type="spellEnd"/>
      <w:r w:rsidR="00EC125A">
        <w:t xml:space="preserve"> </w:t>
      </w:r>
      <w:proofErr w:type="spellStart"/>
      <w:r w:rsidR="00EC125A">
        <w:t>những</w:t>
      </w:r>
      <w:proofErr w:type="spellEnd"/>
      <w:r w:rsidR="00EC125A">
        <w:t xml:space="preserve"> </w:t>
      </w:r>
      <w:proofErr w:type="spellStart"/>
      <w:r w:rsidR="00EC125A">
        <w:t>nghiệp</w:t>
      </w:r>
      <w:proofErr w:type="spellEnd"/>
      <w:r w:rsidR="00EC125A">
        <w:t xml:space="preserve"> </w:t>
      </w:r>
      <w:proofErr w:type="spellStart"/>
      <w:r w:rsidR="00EC125A">
        <w:t>vụ</w:t>
      </w:r>
      <w:proofErr w:type="spellEnd"/>
      <w:r w:rsidR="00EC125A">
        <w:t xml:space="preserve"> </w:t>
      </w:r>
      <w:proofErr w:type="spellStart"/>
      <w:r w:rsidR="00EC125A">
        <w:t>ngân</w:t>
      </w:r>
      <w:proofErr w:type="spellEnd"/>
      <w:r w:rsidR="00EC125A">
        <w:t xml:space="preserve"> </w:t>
      </w:r>
      <w:proofErr w:type="spellStart"/>
      <w:r w:rsidR="00EC125A">
        <w:t>hàng</w:t>
      </w:r>
      <w:proofErr w:type="spellEnd"/>
      <w:r w:rsidR="00EC125A">
        <w:t xml:space="preserve"> </w:t>
      </w:r>
      <w:proofErr w:type="spellStart"/>
      <w:r w:rsidR="00EC125A">
        <w:t>mang</w:t>
      </w:r>
      <w:proofErr w:type="spellEnd"/>
      <w:r w:rsidR="00EC125A">
        <w:t xml:space="preserve"> </w:t>
      </w:r>
      <w:proofErr w:type="spellStart"/>
      <w:r w:rsidR="00EC125A">
        <w:t>tính</w:t>
      </w:r>
      <w:proofErr w:type="spellEnd"/>
      <w:r w:rsidR="00EC125A">
        <w:t xml:space="preserve"> </w:t>
      </w:r>
      <w:proofErr w:type="spellStart"/>
      <w:r w:rsidR="00EC125A">
        <w:t>phức</w:t>
      </w:r>
      <w:proofErr w:type="spellEnd"/>
      <w:r w:rsidR="00EC125A">
        <w:t xml:space="preserve"> </w:t>
      </w:r>
      <w:proofErr w:type="spellStart"/>
      <w:r w:rsidR="00EC125A">
        <w:t>tạp</w:t>
      </w:r>
      <w:proofErr w:type="spellEnd"/>
      <w:r w:rsidR="00EC125A">
        <w:t xml:space="preserve"> </w:t>
      </w:r>
      <w:proofErr w:type="spellStart"/>
      <w:r w:rsidR="00EC125A">
        <w:t>dẫn</w:t>
      </w:r>
      <w:proofErr w:type="spellEnd"/>
      <w:r w:rsidR="00EC125A">
        <w:t xml:space="preserve"> </w:t>
      </w:r>
      <w:proofErr w:type="spellStart"/>
      <w:r w:rsidR="00EC125A">
        <w:t>đến</w:t>
      </w:r>
      <w:proofErr w:type="spellEnd"/>
      <w:r w:rsidR="00EC125A">
        <w:t xml:space="preserve"> </w:t>
      </w:r>
      <w:proofErr w:type="spellStart"/>
      <w:r w:rsidR="00EC125A">
        <w:t>nhiều</w:t>
      </w:r>
      <w:proofErr w:type="spellEnd"/>
      <w:r w:rsidR="00EC125A">
        <w:t xml:space="preserve"> </w:t>
      </w:r>
      <w:proofErr w:type="spellStart"/>
      <w:r w:rsidR="00EC125A">
        <w:t>t</w:t>
      </w:r>
      <w:r w:rsidR="002108D5">
        <w:t>ài</w:t>
      </w:r>
      <w:proofErr w:type="spellEnd"/>
      <w:r w:rsidR="002108D5">
        <w:t xml:space="preserve"> </w:t>
      </w:r>
      <w:proofErr w:type="spellStart"/>
      <w:r w:rsidR="002108D5">
        <w:t>khoản</w:t>
      </w:r>
      <w:proofErr w:type="spellEnd"/>
      <w:r w:rsidR="002108D5">
        <w:t xml:space="preserve"> </w:t>
      </w:r>
      <w:proofErr w:type="spellStart"/>
      <w:r w:rsidR="002108D5">
        <w:t>thừa</w:t>
      </w:r>
      <w:proofErr w:type="spellEnd"/>
      <w:r w:rsidR="002108D5">
        <w:t xml:space="preserve"> </w:t>
      </w:r>
      <w:proofErr w:type="spellStart"/>
      <w:r w:rsidR="002108D5">
        <w:t>không</w:t>
      </w:r>
      <w:proofErr w:type="spellEnd"/>
      <w:r w:rsidR="002108D5">
        <w:t xml:space="preserve"> </w:t>
      </w:r>
      <w:proofErr w:type="spellStart"/>
      <w:r w:rsidR="002108D5">
        <w:t>cần</w:t>
      </w:r>
      <w:proofErr w:type="spellEnd"/>
      <w:r w:rsidR="002108D5">
        <w:t xml:space="preserve"> </w:t>
      </w:r>
      <w:proofErr w:type="spellStart"/>
      <w:r w:rsidR="002108D5">
        <w:t>sử</w:t>
      </w:r>
      <w:proofErr w:type="spellEnd"/>
      <w:r w:rsidR="002108D5">
        <w:t xml:space="preserve"> </w:t>
      </w:r>
      <w:proofErr w:type="spellStart"/>
      <w:r w:rsidR="002108D5">
        <w:t>dụng</w:t>
      </w:r>
      <w:proofErr w:type="spellEnd"/>
      <w:r w:rsidR="002108D5">
        <w:t>.</w:t>
      </w:r>
    </w:p>
    <w:p w:rsidR="00EC125A" w:rsidRDefault="00F03B56" w:rsidP="00266EC8">
      <w:pPr>
        <w:tabs>
          <w:tab w:val="left" w:pos="709"/>
        </w:tabs>
        <w:spacing w:before="120" w:line="264" w:lineRule="auto"/>
        <w:ind w:firstLine="720"/>
        <w:jc w:val="both"/>
      </w:pPr>
      <w:r>
        <w:t xml:space="preserve">- </w:t>
      </w:r>
      <w:proofErr w:type="spellStart"/>
      <w:r w:rsidR="00EC125A">
        <w:t>Hệ</w:t>
      </w:r>
      <w:proofErr w:type="spellEnd"/>
      <w:r w:rsidR="00EC125A">
        <w:t xml:space="preserve"> </w:t>
      </w:r>
      <w:proofErr w:type="spellStart"/>
      <w:r w:rsidR="00EC125A">
        <w:t>thống</w:t>
      </w:r>
      <w:proofErr w:type="spellEnd"/>
      <w:r w:rsidR="00EC125A">
        <w:t xml:space="preserve"> </w:t>
      </w:r>
      <w:proofErr w:type="spellStart"/>
      <w:r w:rsidR="00EC125A">
        <w:t>tài</w:t>
      </w:r>
      <w:proofErr w:type="spellEnd"/>
      <w:r w:rsidR="00EC125A">
        <w:t xml:space="preserve"> </w:t>
      </w:r>
      <w:proofErr w:type="spellStart"/>
      <w:r w:rsidR="00EC125A">
        <w:t>khoản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TCTD </w:t>
      </w:r>
      <w:proofErr w:type="spellStart"/>
      <w:r w:rsidR="00EC125A">
        <w:t>còn</w:t>
      </w:r>
      <w:proofErr w:type="spellEnd"/>
      <w:r w:rsidR="00EC125A">
        <w:t xml:space="preserve"> </w:t>
      </w:r>
      <w:proofErr w:type="spellStart"/>
      <w:r w:rsidR="00EC125A">
        <w:t>thiếu</w:t>
      </w:r>
      <w:proofErr w:type="spellEnd"/>
      <w:r w:rsidR="00EC125A">
        <w:t xml:space="preserve"> </w:t>
      </w:r>
      <w:proofErr w:type="spellStart"/>
      <w:r w:rsidR="00EC125A">
        <w:t>các</w:t>
      </w:r>
      <w:proofErr w:type="spellEnd"/>
      <w:r w:rsidR="00EC125A">
        <w:t xml:space="preserve"> </w:t>
      </w:r>
      <w:proofErr w:type="spellStart"/>
      <w:r w:rsidR="00EC125A">
        <w:t>tài</w:t>
      </w:r>
      <w:proofErr w:type="spellEnd"/>
      <w:r w:rsidR="00EC125A">
        <w:t xml:space="preserve"> </w:t>
      </w:r>
      <w:proofErr w:type="spellStart"/>
      <w:r w:rsidR="00EC125A">
        <w:t>khoản</w:t>
      </w:r>
      <w:proofErr w:type="spellEnd"/>
      <w:r w:rsidR="00EC125A">
        <w:t xml:space="preserve"> </w:t>
      </w:r>
      <w:proofErr w:type="spellStart"/>
      <w:proofErr w:type="gramStart"/>
      <w:r w:rsidR="00EC125A">
        <w:t>theo</w:t>
      </w:r>
      <w:proofErr w:type="spellEnd"/>
      <w:proofErr w:type="gramEnd"/>
      <w:r w:rsidR="00EC125A">
        <w:t xml:space="preserve"> </w:t>
      </w:r>
      <w:proofErr w:type="spellStart"/>
      <w:r w:rsidR="00EC125A">
        <w:t>dõi</w:t>
      </w:r>
      <w:proofErr w:type="spellEnd"/>
      <w:r w:rsidR="00EC125A">
        <w:t xml:space="preserve"> </w:t>
      </w:r>
      <w:proofErr w:type="spellStart"/>
      <w:r w:rsidR="00EC125A">
        <w:t>một</w:t>
      </w:r>
      <w:proofErr w:type="spellEnd"/>
      <w:r w:rsidR="00EC125A">
        <w:t xml:space="preserve"> </w:t>
      </w:r>
      <w:proofErr w:type="spellStart"/>
      <w:r w:rsidR="00EC125A">
        <w:t>số</w:t>
      </w:r>
      <w:proofErr w:type="spellEnd"/>
      <w:r w:rsidR="00EC125A">
        <w:t xml:space="preserve"> </w:t>
      </w:r>
      <w:proofErr w:type="spellStart"/>
      <w:r w:rsidR="00EC125A">
        <w:t>hoạt</w:t>
      </w:r>
      <w:proofErr w:type="spellEnd"/>
      <w:r w:rsidR="00EC125A">
        <w:t xml:space="preserve"> </w:t>
      </w:r>
      <w:proofErr w:type="spellStart"/>
      <w:r w:rsidR="00EC125A">
        <w:t>động</w:t>
      </w:r>
      <w:proofErr w:type="spellEnd"/>
      <w:r w:rsidR="00EC125A">
        <w:t xml:space="preserve"> </w:t>
      </w:r>
      <w:proofErr w:type="spellStart"/>
      <w:r w:rsidR="00EC125A">
        <w:t>chủ</w:t>
      </w:r>
      <w:proofErr w:type="spellEnd"/>
      <w:r w:rsidR="00EC125A">
        <w:t xml:space="preserve"> </w:t>
      </w:r>
      <w:proofErr w:type="spellStart"/>
      <w:r w:rsidR="00EC125A">
        <w:t>yếu</w:t>
      </w:r>
      <w:proofErr w:type="spellEnd"/>
      <w:r w:rsidR="00EC125A">
        <w:t xml:space="preserve"> </w:t>
      </w:r>
      <w:proofErr w:type="spellStart"/>
      <w:r w:rsidR="00EC125A">
        <w:t>man</w:t>
      </w:r>
      <w:r w:rsidR="003F025F">
        <w:t>g</w:t>
      </w:r>
      <w:proofErr w:type="spellEnd"/>
      <w:r w:rsidR="003F025F">
        <w:t xml:space="preserve"> </w:t>
      </w:r>
      <w:proofErr w:type="spellStart"/>
      <w:r w:rsidR="003F025F">
        <w:t>tính</w:t>
      </w:r>
      <w:proofErr w:type="spellEnd"/>
      <w:r w:rsidR="003F025F">
        <w:t xml:space="preserve"> </w:t>
      </w:r>
      <w:proofErr w:type="spellStart"/>
      <w:r w:rsidR="003F025F">
        <w:t>đặc</w:t>
      </w:r>
      <w:proofErr w:type="spellEnd"/>
      <w:r w:rsidR="003F025F">
        <w:t xml:space="preserve"> </w:t>
      </w:r>
      <w:proofErr w:type="spellStart"/>
      <w:r w:rsidR="003F025F">
        <w:t>thù</w:t>
      </w:r>
      <w:proofErr w:type="spellEnd"/>
      <w:r w:rsidR="003F025F">
        <w:t xml:space="preserve"> </w:t>
      </w:r>
      <w:proofErr w:type="spellStart"/>
      <w:r w:rsidR="003F025F">
        <w:t>của</w:t>
      </w:r>
      <w:proofErr w:type="spellEnd"/>
      <w:r w:rsidR="003F025F">
        <w:t xml:space="preserve"> </w:t>
      </w:r>
      <w:proofErr w:type="spellStart"/>
      <w:r w:rsidR="003F025F">
        <w:t>Tổ</w:t>
      </w:r>
      <w:proofErr w:type="spellEnd"/>
      <w:r w:rsidR="003F025F">
        <w:t xml:space="preserve"> </w:t>
      </w:r>
      <w:proofErr w:type="spellStart"/>
      <w:r w:rsidR="003F025F">
        <w:t>chức</w:t>
      </w:r>
      <w:proofErr w:type="spellEnd"/>
      <w:r w:rsidR="003F025F">
        <w:t xml:space="preserve"> TCVM </w:t>
      </w:r>
      <w:proofErr w:type="spellStart"/>
      <w:r w:rsidR="003F025F">
        <w:t>như</w:t>
      </w:r>
      <w:proofErr w:type="spellEnd"/>
      <w:r w:rsidR="003F025F">
        <w:t>:</w:t>
      </w:r>
    </w:p>
    <w:p w:rsidR="00EC125A" w:rsidRDefault="00EC125A" w:rsidP="00266EC8">
      <w:pPr>
        <w:tabs>
          <w:tab w:val="left" w:pos="709"/>
        </w:tabs>
        <w:spacing w:before="120" w:line="264" w:lineRule="auto"/>
        <w:ind w:firstLine="720"/>
        <w:jc w:val="both"/>
      </w:pPr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mô</w:t>
      </w:r>
      <w:proofErr w:type="spellEnd"/>
      <w:r>
        <w:t xml:space="preserve">. </w:t>
      </w:r>
    </w:p>
    <w:p w:rsidR="00EC125A" w:rsidRDefault="00EC125A" w:rsidP="00266EC8">
      <w:pPr>
        <w:tabs>
          <w:tab w:val="left" w:pos="709"/>
        </w:tabs>
        <w:spacing w:before="120" w:line="264" w:lineRule="auto"/>
        <w:ind w:firstLine="720"/>
        <w:jc w:val="both"/>
      </w:pPr>
      <w:r>
        <w:t xml:space="preserve">+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</w:p>
    <w:p w:rsidR="00857BB7" w:rsidRDefault="00857BB7" w:rsidP="00266EC8">
      <w:pPr>
        <w:tabs>
          <w:tab w:val="left" w:pos="709"/>
        </w:tabs>
        <w:spacing w:before="120" w:line="264" w:lineRule="auto"/>
        <w:ind w:firstLine="720"/>
        <w:jc w:val="both"/>
      </w:pPr>
      <w:proofErr w:type="spellStart"/>
      <w:r w:rsidRPr="00857BB7">
        <w:t>Bên</w:t>
      </w:r>
      <w:proofErr w:type="spellEnd"/>
      <w:r w:rsidRPr="00857BB7">
        <w:t xml:space="preserve"> </w:t>
      </w:r>
      <w:proofErr w:type="spellStart"/>
      <w:r w:rsidRPr="00857BB7">
        <w:t>cạnh</w:t>
      </w:r>
      <w:proofErr w:type="spellEnd"/>
      <w:r w:rsidRPr="00857BB7">
        <w:t xml:space="preserve"> </w:t>
      </w:r>
      <w:proofErr w:type="spellStart"/>
      <w:r w:rsidRPr="00857BB7">
        <w:t>đó</w:t>
      </w:r>
      <w:proofErr w:type="spellEnd"/>
      <w:r w:rsidRPr="00857BB7">
        <w:t xml:space="preserve">, </w:t>
      </w:r>
      <w:proofErr w:type="spellStart"/>
      <w:r w:rsidRPr="00857BB7">
        <w:t>trình</w:t>
      </w:r>
      <w:proofErr w:type="spellEnd"/>
      <w:r w:rsidRPr="00857BB7">
        <w:t xml:space="preserve"> </w:t>
      </w:r>
      <w:proofErr w:type="spellStart"/>
      <w:r w:rsidRPr="00857BB7">
        <w:t>độ</w:t>
      </w:r>
      <w:proofErr w:type="spellEnd"/>
      <w:r w:rsidRPr="00857BB7">
        <w:t xml:space="preserve"> </w:t>
      </w:r>
      <w:proofErr w:type="spellStart"/>
      <w:r w:rsidRPr="00857BB7">
        <w:t>cán</w:t>
      </w:r>
      <w:proofErr w:type="spellEnd"/>
      <w:r w:rsidRPr="00857BB7">
        <w:t xml:space="preserve"> </w:t>
      </w:r>
      <w:proofErr w:type="spellStart"/>
      <w:r w:rsidRPr="00857BB7">
        <w:t>bộ</w:t>
      </w:r>
      <w:proofErr w:type="spellEnd"/>
      <w:r w:rsidRPr="00857BB7">
        <w:t xml:space="preserve"> </w:t>
      </w:r>
      <w:proofErr w:type="spellStart"/>
      <w:r w:rsidRPr="00857BB7">
        <w:t>kế</w:t>
      </w:r>
      <w:proofErr w:type="spellEnd"/>
      <w:r w:rsidRPr="00857BB7">
        <w:t xml:space="preserve"> </w:t>
      </w:r>
      <w:proofErr w:type="spellStart"/>
      <w:r w:rsidRPr="00857BB7">
        <w:t>toán</w:t>
      </w:r>
      <w:proofErr w:type="spellEnd"/>
      <w:r w:rsidRPr="00857BB7">
        <w:t xml:space="preserve">, </w:t>
      </w:r>
      <w:proofErr w:type="spellStart"/>
      <w:r w:rsidRPr="00857BB7">
        <w:t>hệ</w:t>
      </w:r>
      <w:proofErr w:type="spellEnd"/>
      <w:r w:rsidRPr="00857BB7">
        <w:t xml:space="preserve"> </w:t>
      </w:r>
      <w:proofErr w:type="spellStart"/>
      <w:r w:rsidRPr="00857BB7">
        <w:t>thống</w:t>
      </w:r>
      <w:proofErr w:type="spellEnd"/>
      <w:r w:rsidRPr="00857BB7">
        <w:t xml:space="preserve"> </w:t>
      </w:r>
      <w:proofErr w:type="spellStart"/>
      <w:r w:rsidRPr="00857BB7">
        <w:t>phần</w:t>
      </w:r>
      <w:proofErr w:type="spellEnd"/>
      <w:r w:rsidRPr="00857BB7">
        <w:t xml:space="preserve"> </w:t>
      </w:r>
      <w:proofErr w:type="spellStart"/>
      <w:r w:rsidRPr="00857BB7">
        <w:t>mềm</w:t>
      </w:r>
      <w:proofErr w:type="spellEnd"/>
      <w:r w:rsidRPr="00857BB7">
        <w:t xml:space="preserve"> </w:t>
      </w:r>
      <w:proofErr w:type="spellStart"/>
      <w:r w:rsidRPr="00857BB7">
        <w:t>công</w:t>
      </w:r>
      <w:proofErr w:type="spellEnd"/>
      <w:r w:rsidRPr="00857BB7">
        <w:t xml:space="preserve"> </w:t>
      </w:r>
      <w:proofErr w:type="spellStart"/>
      <w:r w:rsidRPr="00857BB7">
        <w:t>nghệ</w:t>
      </w:r>
      <w:proofErr w:type="spellEnd"/>
      <w:r w:rsidRPr="00857BB7">
        <w:t xml:space="preserve"> </w:t>
      </w:r>
      <w:proofErr w:type="spellStart"/>
      <w:r w:rsidRPr="00857BB7">
        <w:t>và</w:t>
      </w:r>
      <w:proofErr w:type="spellEnd"/>
      <w:r w:rsidRPr="00857BB7">
        <w:t xml:space="preserve"> </w:t>
      </w:r>
      <w:proofErr w:type="spellStart"/>
      <w:r w:rsidRPr="00857BB7">
        <w:t>cơ</w:t>
      </w:r>
      <w:proofErr w:type="spellEnd"/>
      <w:r w:rsidRPr="00857BB7">
        <w:t xml:space="preserve"> </w:t>
      </w:r>
      <w:proofErr w:type="spellStart"/>
      <w:r w:rsidRPr="00857BB7">
        <w:t>sở</w:t>
      </w:r>
      <w:proofErr w:type="spellEnd"/>
      <w:r w:rsidRPr="00857BB7">
        <w:t xml:space="preserve"> </w:t>
      </w:r>
      <w:proofErr w:type="spellStart"/>
      <w:r w:rsidRPr="00857BB7">
        <w:t>vật</w:t>
      </w:r>
      <w:proofErr w:type="spellEnd"/>
      <w:r w:rsidRPr="00857BB7">
        <w:t xml:space="preserve"> </w:t>
      </w:r>
      <w:proofErr w:type="spellStart"/>
      <w:r w:rsidRPr="00857BB7">
        <w:t>chất</w:t>
      </w:r>
      <w:proofErr w:type="spellEnd"/>
      <w:r w:rsidRPr="00857BB7">
        <w:t xml:space="preserve"> </w:t>
      </w:r>
      <w:proofErr w:type="spellStart"/>
      <w:r w:rsidRPr="00857BB7">
        <w:t>của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</w:t>
      </w:r>
      <w:proofErr w:type="spellStart"/>
      <w:r w:rsidRPr="00857BB7">
        <w:t>Tổ</w:t>
      </w:r>
      <w:proofErr w:type="spellEnd"/>
      <w:r w:rsidRPr="00857BB7">
        <w:t xml:space="preserve"> </w:t>
      </w:r>
      <w:proofErr w:type="spellStart"/>
      <w:r w:rsidRPr="00857BB7">
        <w:t>chức</w:t>
      </w:r>
      <w:proofErr w:type="spellEnd"/>
      <w:r w:rsidRPr="00857BB7">
        <w:t xml:space="preserve"> TCVM </w:t>
      </w:r>
      <w:proofErr w:type="spellStart"/>
      <w:r w:rsidRPr="00857BB7">
        <w:t>còn</w:t>
      </w:r>
      <w:proofErr w:type="spellEnd"/>
      <w:r w:rsidRPr="00857BB7">
        <w:t xml:space="preserve"> </w:t>
      </w:r>
      <w:proofErr w:type="spellStart"/>
      <w:r w:rsidRPr="00857BB7">
        <w:t>nhiều</w:t>
      </w:r>
      <w:proofErr w:type="spellEnd"/>
      <w:r w:rsidRPr="00857BB7">
        <w:t xml:space="preserve"> </w:t>
      </w:r>
      <w:proofErr w:type="spellStart"/>
      <w:r w:rsidRPr="00857BB7">
        <w:t>hạn</w:t>
      </w:r>
      <w:proofErr w:type="spellEnd"/>
      <w:r w:rsidRPr="00857BB7">
        <w:t xml:space="preserve"> </w:t>
      </w:r>
      <w:proofErr w:type="spellStart"/>
      <w:r w:rsidRPr="00857BB7">
        <w:t>chế</w:t>
      </w:r>
      <w:proofErr w:type="spellEnd"/>
      <w:r w:rsidRPr="00857BB7">
        <w:t xml:space="preserve"> so </w:t>
      </w:r>
      <w:proofErr w:type="spellStart"/>
      <w:r w:rsidRPr="00857BB7">
        <w:t>với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TCTD </w:t>
      </w:r>
      <w:proofErr w:type="spellStart"/>
      <w:r w:rsidRPr="00857BB7">
        <w:t>khác</w:t>
      </w:r>
      <w:proofErr w:type="spellEnd"/>
      <w:r w:rsidRPr="00857BB7">
        <w:t xml:space="preserve">, </w:t>
      </w:r>
      <w:proofErr w:type="spellStart"/>
      <w:r w:rsidRPr="00857BB7">
        <w:t>đòi</w:t>
      </w:r>
      <w:proofErr w:type="spellEnd"/>
      <w:r w:rsidRPr="00857BB7">
        <w:t xml:space="preserve"> </w:t>
      </w:r>
      <w:proofErr w:type="spellStart"/>
      <w:r w:rsidRPr="00857BB7">
        <w:t>hỏi</w:t>
      </w:r>
      <w:proofErr w:type="spellEnd"/>
      <w:r w:rsidRPr="00857BB7">
        <w:t xml:space="preserve"> </w:t>
      </w:r>
      <w:proofErr w:type="spellStart"/>
      <w:r w:rsidRPr="00857BB7">
        <w:t>phải</w:t>
      </w:r>
      <w:proofErr w:type="spellEnd"/>
      <w:r w:rsidRPr="00857BB7">
        <w:t xml:space="preserve"> </w:t>
      </w:r>
      <w:proofErr w:type="spellStart"/>
      <w:r w:rsidRPr="00857BB7">
        <w:t>có</w:t>
      </w:r>
      <w:proofErr w:type="spellEnd"/>
      <w:r w:rsidRPr="00857BB7">
        <w:t xml:space="preserve"> </w:t>
      </w:r>
      <w:proofErr w:type="spellStart"/>
      <w:r w:rsidRPr="00857BB7">
        <w:t>những</w:t>
      </w:r>
      <w:proofErr w:type="spellEnd"/>
      <w:r w:rsidRPr="00857BB7">
        <w:t xml:space="preserve"> </w:t>
      </w:r>
      <w:proofErr w:type="spellStart"/>
      <w:r w:rsidRPr="00857BB7">
        <w:t>quy</w:t>
      </w:r>
      <w:proofErr w:type="spellEnd"/>
      <w:r w:rsidRPr="00857BB7">
        <w:t xml:space="preserve"> </w:t>
      </w:r>
      <w:proofErr w:type="spellStart"/>
      <w:r w:rsidRPr="00857BB7">
        <w:t>định</w:t>
      </w:r>
      <w:proofErr w:type="spellEnd"/>
      <w:r w:rsidRPr="00857BB7">
        <w:t xml:space="preserve"> </w:t>
      </w:r>
      <w:proofErr w:type="spellStart"/>
      <w:r w:rsidRPr="00857BB7">
        <w:t>về</w:t>
      </w:r>
      <w:proofErr w:type="spellEnd"/>
      <w:r w:rsidRPr="00857BB7">
        <w:t xml:space="preserve"> </w:t>
      </w:r>
      <w:proofErr w:type="spellStart"/>
      <w:r w:rsidRPr="00857BB7">
        <w:t>hệ</w:t>
      </w:r>
      <w:proofErr w:type="spellEnd"/>
      <w:r w:rsidRPr="00857BB7">
        <w:t xml:space="preserve"> </w:t>
      </w:r>
      <w:proofErr w:type="spellStart"/>
      <w:r w:rsidRPr="00857BB7">
        <w:t>thống</w:t>
      </w:r>
      <w:proofErr w:type="spellEnd"/>
      <w:r w:rsidRPr="00857BB7">
        <w:t xml:space="preserve"> </w:t>
      </w:r>
      <w:proofErr w:type="spellStart"/>
      <w:r w:rsidRPr="00857BB7">
        <w:t>tài</w:t>
      </w:r>
      <w:proofErr w:type="spellEnd"/>
      <w:r w:rsidRPr="00857BB7">
        <w:t xml:space="preserve"> </w:t>
      </w:r>
      <w:proofErr w:type="spellStart"/>
      <w:r w:rsidRPr="00857BB7">
        <w:t>khoản</w:t>
      </w:r>
      <w:proofErr w:type="spellEnd"/>
      <w:r w:rsidRPr="00857BB7">
        <w:t xml:space="preserve"> </w:t>
      </w:r>
      <w:proofErr w:type="spellStart"/>
      <w:r w:rsidRPr="00857BB7">
        <w:t>kế</w:t>
      </w:r>
      <w:proofErr w:type="spellEnd"/>
      <w:r w:rsidRPr="00857BB7">
        <w:t xml:space="preserve"> </w:t>
      </w:r>
      <w:proofErr w:type="spellStart"/>
      <w:r w:rsidRPr="00857BB7">
        <w:t>toán</w:t>
      </w:r>
      <w:proofErr w:type="spellEnd"/>
      <w:r w:rsidRPr="00857BB7">
        <w:t xml:space="preserve"> </w:t>
      </w:r>
      <w:proofErr w:type="spellStart"/>
      <w:r w:rsidRPr="00857BB7">
        <w:t>đơn</w:t>
      </w:r>
      <w:proofErr w:type="spellEnd"/>
      <w:r w:rsidRPr="00857BB7">
        <w:t xml:space="preserve"> </w:t>
      </w:r>
      <w:proofErr w:type="spellStart"/>
      <w:r w:rsidRPr="00857BB7">
        <w:t>giản</w:t>
      </w:r>
      <w:proofErr w:type="spellEnd"/>
      <w:r w:rsidRPr="00857BB7">
        <w:t xml:space="preserve">, </w:t>
      </w:r>
      <w:proofErr w:type="spellStart"/>
      <w:r w:rsidRPr="00857BB7">
        <w:t>đủ</w:t>
      </w:r>
      <w:proofErr w:type="spellEnd"/>
      <w:r w:rsidRPr="00857BB7">
        <w:t xml:space="preserve"> </w:t>
      </w:r>
      <w:proofErr w:type="spellStart"/>
      <w:r w:rsidRPr="00857BB7">
        <w:t>tài</w:t>
      </w:r>
      <w:proofErr w:type="spellEnd"/>
      <w:r w:rsidRPr="00857BB7">
        <w:t xml:space="preserve"> </w:t>
      </w:r>
      <w:proofErr w:type="spellStart"/>
      <w:r w:rsidRPr="00857BB7">
        <w:t>khoản</w:t>
      </w:r>
      <w:proofErr w:type="spellEnd"/>
      <w:r w:rsidRPr="00857BB7">
        <w:t xml:space="preserve"> </w:t>
      </w:r>
      <w:proofErr w:type="spellStart"/>
      <w:r w:rsidRPr="00857BB7">
        <w:t>phản</w:t>
      </w:r>
      <w:proofErr w:type="spellEnd"/>
      <w:r w:rsidRPr="00857BB7">
        <w:t xml:space="preserve"> </w:t>
      </w:r>
      <w:proofErr w:type="spellStart"/>
      <w:r w:rsidRPr="00857BB7">
        <w:t>ánh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</w:t>
      </w:r>
      <w:proofErr w:type="spellStart"/>
      <w:r w:rsidRPr="00857BB7">
        <w:t>nghiệp</w:t>
      </w:r>
      <w:proofErr w:type="spellEnd"/>
      <w:r w:rsidRPr="00857BB7">
        <w:t xml:space="preserve"> </w:t>
      </w:r>
      <w:proofErr w:type="spellStart"/>
      <w:r w:rsidRPr="00857BB7">
        <w:t>vụ</w:t>
      </w:r>
      <w:proofErr w:type="spellEnd"/>
      <w:r w:rsidRPr="00857BB7">
        <w:t xml:space="preserve"> </w:t>
      </w:r>
      <w:proofErr w:type="spellStart"/>
      <w:r w:rsidRPr="00857BB7">
        <w:t>kinh</w:t>
      </w:r>
      <w:proofErr w:type="spellEnd"/>
      <w:r w:rsidRPr="00857BB7">
        <w:t xml:space="preserve"> </w:t>
      </w:r>
      <w:proofErr w:type="spellStart"/>
      <w:r w:rsidRPr="00857BB7">
        <w:t>tế</w:t>
      </w:r>
      <w:proofErr w:type="spellEnd"/>
      <w:r w:rsidRPr="00857BB7">
        <w:t xml:space="preserve"> </w:t>
      </w:r>
      <w:proofErr w:type="spellStart"/>
      <w:r w:rsidRPr="00857BB7">
        <w:t>phát</w:t>
      </w:r>
      <w:proofErr w:type="spellEnd"/>
      <w:r w:rsidRPr="00857BB7">
        <w:t xml:space="preserve"> </w:t>
      </w:r>
      <w:proofErr w:type="spellStart"/>
      <w:r w:rsidRPr="00857BB7">
        <w:t>sinh</w:t>
      </w:r>
      <w:proofErr w:type="spellEnd"/>
      <w:r w:rsidRPr="00857BB7">
        <w:t xml:space="preserve"> </w:t>
      </w:r>
      <w:proofErr w:type="spellStart"/>
      <w:r w:rsidRPr="00857BB7">
        <w:t>trong</w:t>
      </w:r>
      <w:proofErr w:type="spellEnd"/>
      <w:r w:rsidRPr="00857BB7">
        <w:t xml:space="preserve"> </w:t>
      </w:r>
      <w:proofErr w:type="spellStart"/>
      <w:r w:rsidRPr="00857BB7">
        <w:t>quá</w:t>
      </w:r>
      <w:proofErr w:type="spellEnd"/>
      <w:r w:rsidRPr="00857BB7">
        <w:t xml:space="preserve"> </w:t>
      </w:r>
      <w:proofErr w:type="spellStart"/>
      <w:r w:rsidRPr="00857BB7">
        <w:t>trình</w:t>
      </w:r>
      <w:proofErr w:type="spellEnd"/>
      <w:r w:rsidRPr="00857BB7">
        <w:t xml:space="preserve"> </w:t>
      </w:r>
      <w:proofErr w:type="spellStart"/>
      <w:r w:rsidRPr="00857BB7">
        <w:t>hoạt</w:t>
      </w:r>
      <w:proofErr w:type="spellEnd"/>
      <w:r w:rsidRPr="00857BB7">
        <w:t xml:space="preserve"> </w:t>
      </w:r>
      <w:proofErr w:type="spellStart"/>
      <w:r w:rsidRPr="00857BB7">
        <w:t>động</w:t>
      </w:r>
      <w:proofErr w:type="spellEnd"/>
      <w:r w:rsidRPr="00857BB7">
        <w:t xml:space="preserve">; </w:t>
      </w:r>
      <w:proofErr w:type="spellStart"/>
      <w:r w:rsidRPr="00857BB7">
        <w:t>nhóm</w:t>
      </w:r>
      <w:proofErr w:type="spellEnd"/>
      <w:r w:rsidRPr="00857BB7">
        <w:t xml:space="preserve"> </w:t>
      </w:r>
      <w:proofErr w:type="spellStart"/>
      <w:r w:rsidRPr="00857BB7">
        <w:t>tài</w:t>
      </w:r>
      <w:proofErr w:type="spellEnd"/>
      <w:r w:rsidRPr="00857BB7">
        <w:t xml:space="preserve"> </w:t>
      </w:r>
      <w:proofErr w:type="spellStart"/>
      <w:r w:rsidRPr="00857BB7">
        <w:t>khoản</w:t>
      </w:r>
      <w:proofErr w:type="spellEnd"/>
      <w:r w:rsidRPr="00857BB7">
        <w:t xml:space="preserve"> </w:t>
      </w:r>
      <w:proofErr w:type="spellStart"/>
      <w:r w:rsidRPr="00857BB7">
        <w:t>cần</w:t>
      </w:r>
      <w:proofErr w:type="spellEnd"/>
      <w:r w:rsidRPr="00857BB7">
        <w:t xml:space="preserve"> </w:t>
      </w:r>
      <w:proofErr w:type="spellStart"/>
      <w:r w:rsidRPr="00857BB7">
        <w:t>phải</w:t>
      </w:r>
      <w:proofErr w:type="spellEnd"/>
      <w:r w:rsidRPr="00857BB7">
        <w:t xml:space="preserve"> </w:t>
      </w:r>
      <w:proofErr w:type="spellStart"/>
      <w:r w:rsidRPr="00857BB7">
        <w:t>cụ</w:t>
      </w:r>
      <w:proofErr w:type="spellEnd"/>
      <w:r w:rsidRPr="00857BB7">
        <w:t xml:space="preserve"> </w:t>
      </w:r>
      <w:proofErr w:type="spellStart"/>
      <w:r w:rsidRPr="00857BB7">
        <w:t>thể</w:t>
      </w:r>
      <w:proofErr w:type="spellEnd"/>
      <w:r w:rsidRPr="00857BB7">
        <w:t xml:space="preserve">, chi </w:t>
      </w:r>
      <w:proofErr w:type="spellStart"/>
      <w:r w:rsidRPr="00857BB7">
        <w:t>tiết</w:t>
      </w:r>
      <w:proofErr w:type="spellEnd"/>
      <w:r w:rsidRPr="00857BB7">
        <w:t xml:space="preserve"> </w:t>
      </w:r>
      <w:proofErr w:type="spellStart"/>
      <w:r w:rsidRPr="00857BB7">
        <w:t>hơn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TCTD, </w:t>
      </w:r>
      <w:proofErr w:type="spellStart"/>
      <w:r w:rsidRPr="00857BB7">
        <w:t>phù</w:t>
      </w:r>
      <w:proofErr w:type="spellEnd"/>
      <w:r w:rsidRPr="00857BB7">
        <w:t xml:space="preserve"> </w:t>
      </w:r>
      <w:proofErr w:type="spellStart"/>
      <w:r w:rsidRPr="00857BB7">
        <w:t>hợp</w:t>
      </w:r>
      <w:proofErr w:type="spellEnd"/>
      <w:r w:rsidRPr="00857BB7">
        <w:t xml:space="preserve"> </w:t>
      </w:r>
      <w:proofErr w:type="spellStart"/>
      <w:r w:rsidRPr="00857BB7">
        <w:t>trình</w:t>
      </w:r>
      <w:proofErr w:type="spellEnd"/>
      <w:r w:rsidRPr="00857BB7">
        <w:t xml:space="preserve"> </w:t>
      </w:r>
      <w:proofErr w:type="spellStart"/>
      <w:r w:rsidRPr="00857BB7">
        <w:t>độ</w:t>
      </w:r>
      <w:proofErr w:type="spellEnd"/>
      <w:r w:rsidRPr="00857BB7">
        <w:t xml:space="preserve"> </w:t>
      </w:r>
      <w:proofErr w:type="spellStart"/>
      <w:r w:rsidRPr="00857BB7">
        <w:t>cán</w:t>
      </w:r>
      <w:proofErr w:type="spellEnd"/>
      <w:r w:rsidRPr="00857BB7">
        <w:t xml:space="preserve"> </w:t>
      </w:r>
      <w:proofErr w:type="spellStart"/>
      <w:r w:rsidRPr="00857BB7">
        <w:t>bộ</w:t>
      </w:r>
      <w:proofErr w:type="spellEnd"/>
      <w:r w:rsidRPr="00857BB7">
        <w:t xml:space="preserve"> </w:t>
      </w:r>
      <w:proofErr w:type="spellStart"/>
      <w:r w:rsidRPr="00857BB7">
        <w:t>để</w:t>
      </w:r>
      <w:proofErr w:type="spellEnd"/>
      <w:r w:rsidRPr="00857BB7">
        <w:t xml:space="preserve"> </w:t>
      </w:r>
      <w:proofErr w:type="spellStart"/>
      <w:r w:rsidRPr="00857BB7">
        <w:t>hỗ</w:t>
      </w:r>
      <w:proofErr w:type="spellEnd"/>
      <w:r w:rsidRPr="00857BB7">
        <w:t xml:space="preserve"> </w:t>
      </w:r>
      <w:proofErr w:type="spellStart"/>
      <w:r w:rsidRPr="00857BB7">
        <w:t>trợ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</w:t>
      </w:r>
      <w:proofErr w:type="spellStart"/>
      <w:r w:rsidRPr="00857BB7">
        <w:t>Tổ</w:t>
      </w:r>
      <w:proofErr w:type="spellEnd"/>
      <w:r w:rsidRPr="00857BB7">
        <w:t xml:space="preserve"> </w:t>
      </w:r>
      <w:proofErr w:type="spellStart"/>
      <w:r w:rsidRPr="00857BB7">
        <w:t>chức</w:t>
      </w:r>
      <w:proofErr w:type="spellEnd"/>
      <w:r w:rsidRPr="00857BB7">
        <w:t xml:space="preserve"> TCVM </w:t>
      </w:r>
      <w:proofErr w:type="spellStart"/>
      <w:r w:rsidRPr="00857BB7">
        <w:t>hoạt</w:t>
      </w:r>
      <w:proofErr w:type="spellEnd"/>
      <w:r w:rsidRPr="00857BB7">
        <w:t xml:space="preserve"> </w:t>
      </w:r>
      <w:proofErr w:type="spellStart"/>
      <w:r w:rsidRPr="00857BB7">
        <w:t>động</w:t>
      </w:r>
      <w:proofErr w:type="spellEnd"/>
      <w:r w:rsidRPr="00857BB7">
        <w:t xml:space="preserve"> </w:t>
      </w:r>
      <w:proofErr w:type="spellStart"/>
      <w:r w:rsidRPr="00857BB7">
        <w:t>hiệu</w:t>
      </w:r>
      <w:proofErr w:type="spellEnd"/>
      <w:r w:rsidRPr="00857BB7">
        <w:t xml:space="preserve"> </w:t>
      </w:r>
      <w:proofErr w:type="spellStart"/>
      <w:r w:rsidRPr="00857BB7">
        <w:t>quả</w:t>
      </w:r>
      <w:proofErr w:type="spellEnd"/>
      <w:r w:rsidRPr="00857BB7">
        <w:t xml:space="preserve"> </w:t>
      </w:r>
      <w:proofErr w:type="spellStart"/>
      <w:r w:rsidRPr="00857BB7">
        <w:t>và</w:t>
      </w:r>
      <w:proofErr w:type="spellEnd"/>
      <w:r w:rsidRPr="00857BB7">
        <w:t xml:space="preserve"> </w:t>
      </w:r>
      <w:proofErr w:type="spellStart"/>
      <w:r w:rsidRPr="00857BB7">
        <w:t>tuân</w:t>
      </w:r>
      <w:proofErr w:type="spellEnd"/>
      <w:r w:rsidRPr="00857BB7">
        <w:t xml:space="preserve"> </w:t>
      </w:r>
      <w:proofErr w:type="spellStart"/>
      <w:r w:rsidRPr="00857BB7">
        <w:t>thủ</w:t>
      </w:r>
      <w:proofErr w:type="spellEnd"/>
      <w:r w:rsidRPr="00857BB7">
        <w:t xml:space="preserve"> </w:t>
      </w:r>
      <w:proofErr w:type="spellStart"/>
      <w:r w:rsidRPr="00857BB7">
        <w:t>các</w:t>
      </w:r>
      <w:proofErr w:type="spellEnd"/>
      <w:r w:rsidRPr="00857BB7">
        <w:t xml:space="preserve"> </w:t>
      </w:r>
      <w:proofErr w:type="spellStart"/>
      <w:r w:rsidRPr="00857BB7">
        <w:t>quy</w:t>
      </w:r>
      <w:proofErr w:type="spellEnd"/>
      <w:r w:rsidRPr="00857BB7">
        <w:t xml:space="preserve"> </w:t>
      </w:r>
      <w:proofErr w:type="spellStart"/>
      <w:r w:rsidRPr="00857BB7">
        <w:t>định</w:t>
      </w:r>
      <w:proofErr w:type="spellEnd"/>
      <w:r w:rsidRPr="00857BB7">
        <w:t xml:space="preserve"> </w:t>
      </w:r>
      <w:proofErr w:type="spellStart"/>
      <w:r w:rsidRPr="00857BB7">
        <w:t>của</w:t>
      </w:r>
      <w:proofErr w:type="spellEnd"/>
      <w:r w:rsidRPr="00857BB7">
        <w:t xml:space="preserve"> </w:t>
      </w:r>
      <w:proofErr w:type="spellStart"/>
      <w:r w:rsidRPr="00857BB7">
        <w:t>Pháp</w:t>
      </w:r>
      <w:proofErr w:type="spellEnd"/>
      <w:r w:rsidRPr="00857BB7">
        <w:t xml:space="preserve"> </w:t>
      </w:r>
      <w:proofErr w:type="spellStart"/>
      <w:r w:rsidRPr="00857BB7">
        <w:t>luật</w:t>
      </w:r>
      <w:proofErr w:type="spellEnd"/>
      <w:r w:rsidRPr="00857BB7">
        <w:t>.</w:t>
      </w:r>
    </w:p>
    <w:p w:rsidR="00C4611B" w:rsidRDefault="005E1866" w:rsidP="00266EC8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r>
        <w:rPr>
          <w:szCs w:val="26"/>
        </w:rPr>
        <w:lastRenderedPageBreak/>
        <w:t>2</w:t>
      </w:r>
      <w:r w:rsidR="00C4611B">
        <w:rPr>
          <w:szCs w:val="26"/>
        </w:rPr>
        <w:t xml:space="preserve">. </w:t>
      </w:r>
      <w:proofErr w:type="spellStart"/>
      <w:r w:rsidR="00C4611B">
        <w:rPr>
          <w:szCs w:val="26"/>
        </w:rPr>
        <w:t>Về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Chế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độ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Báo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cáo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tài</w:t>
      </w:r>
      <w:proofErr w:type="spellEnd"/>
      <w:r w:rsidR="00C4611B">
        <w:rPr>
          <w:szCs w:val="26"/>
        </w:rPr>
        <w:t xml:space="preserve"> </w:t>
      </w:r>
      <w:proofErr w:type="spellStart"/>
      <w:r w:rsidR="00C4611B">
        <w:rPr>
          <w:szCs w:val="26"/>
        </w:rPr>
        <w:t>chính</w:t>
      </w:r>
      <w:proofErr w:type="spellEnd"/>
      <w:r w:rsidR="00C4611B">
        <w:rPr>
          <w:szCs w:val="26"/>
        </w:rPr>
        <w:t>:</w:t>
      </w:r>
    </w:p>
    <w:p w:rsidR="00240E8D" w:rsidRDefault="00240E8D" w:rsidP="00266EC8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r w:rsidRPr="00240E8D">
        <w:rPr>
          <w:szCs w:val="26"/>
        </w:rPr>
        <w:t xml:space="preserve">Do </w:t>
      </w:r>
      <w:proofErr w:type="spellStart"/>
      <w:r w:rsidRPr="00240E8D">
        <w:rPr>
          <w:szCs w:val="26"/>
        </w:rPr>
        <w:t>đặc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thù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hoạt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động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và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hạn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chế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về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hệ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thống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phần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mềm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công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nghệ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và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đội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ngũ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cán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bộ</w:t>
      </w:r>
      <w:proofErr w:type="spellEnd"/>
      <w:r w:rsidRPr="00240E8D">
        <w:rPr>
          <w:szCs w:val="26"/>
        </w:rPr>
        <w:t xml:space="preserve">, </w:t>
      </w:r>
      <w:proofErr w:type="spellStart"/>
      <w:r w:rsidRPr="00240E8D">
        <w:rPr>
          <w:szCs w:val="26"/>
        </w:rPr>
        <w:t>các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Tổ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chức</w:t>
      </w:r>
      <w:proofErr w:type="spellEnd"/>
      <w:r w:rsidRPr="00240E8D">
        <w:rPr>
          <w:szCs w:val="26"/>
        </w:rPr>
        <w:t xml:space="preserve"> TCVM </w:t>
      </w:r>
      <w:proofErr w:type="spellStart"/>
      <w:r w:rsidRPr="00240E8D">
        <w:rPr>
          <w:szCs w:val="26"/>
        </w:rPr>
        <w:t>gặp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nhiều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khó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khăn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trong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việc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lập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và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trình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bày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Báo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cáo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tài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chính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theo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Quy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định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tại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Quyết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định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số</w:t>
      </w:r>
      <w:proofErr w:type="spellEnd"/>
      <w:r w:rsidRPr="00240E8D">
        <w:rPr>
          <w:szCs w:val="26"/>
        </w:rPr>
        <w:t xml:space="preserve"> 16/2007/QĐ-NHNN </w:t>
      </w:r>
      <w:proofErr w:type="spellStart"/>
      <w:r w:rsidRPr="00240E8D">
        <w:rPr>
          <w:szCs w:val="26"/>
        </w:rPr>
        <w:t>và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các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Thông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tư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sửa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đổi</w:t>
      </w:r>
      <w:proofErr w:type="spellEnd"/>
      <w:r w:rsidRPr="00240E8D">
        <w:rPr>
          <w:szCs w:val="26"/>
        </w:rPr>
        <w:t xml:space="preserve">, </w:t>
      </w:r>
      <w:proofErr w:type="spellStart"/>
      <w:r w:rsidRPr="00240E8D">
        <w:rPr>
          <w:szCs w:val="26"/>
        </w:rPr>
        <w:t>bổ</w:t>
      </w:r>
      <w:proofErr w:type="spellEnd"/>
      <w:r w:rsidRPr="00240E8D">
        <w:rPr>
          <w:szCs w:val="26"/>
        </w:rPr>
        <w:t xml:space="preserve"> sung</w:t>
      </w:r>
      <w:r w:rsidR="004E705C">
        <w:rPr>
          <w:szCs w:val="26"/>
        </w:rPr>
        <w:t xml:space="preserve"> </w:t>
      </w:r>
      <w:r w:rsidR="004E705C" w:rsidRPr="00A30A81">
        <w:rPr>
          <w:szCs w:val="26"/>
          <w:lang w:val="vi-VN"/>
        </w:rPr>
        <w:t>(sau đây xin gọi tắt là Quyết định 16)</w:t>
      </w:r>
      <w:r w:rsidRPr="00240E8D">
        <w:rPr>
          <w:szCs w:val="26"/>
        </w:rPr>
        <w:t xml:space="preserve">. </w:t>
      </w:r>
      <w:proofErr w:type="gramStart"/>
      <w:r w:rsidRPr="00240E8D">
        <w:rPr>
          <w:szCs w:val="26"/>
        </w:rPr>
        <w:t xml:space="preserve">Qua </w:t>
      </w:r>
      <w:proofErr w:type="spellStart"/>
      <w:r w:rsidRPr="00240E8D">
        <w:rPr>
          <w:szCs w:val="26"/>
        </w:rPr>
        <w:t>nắm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bắt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tình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hình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thực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tế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thì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hầu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hết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các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Tổ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chức</w:t>
      </w:r>
      <w:proofErr w:type="spellEnd"/>
      <w:r w:rsidRPr="00240E8D">
        <w:rPr>
          <w:szCs w:val="26"/>
        </w:rPr>
        <w:t xml:space="preserve"> TCVM </w:t>
      </w:r>
      <w:proofErr w:type="spellStart"/>
      <w:r w:rsidRPr="00240E8D">
        <w:rPr>
          <w:szCs w:val="26"/>
        </w:rPr>
        <w:t>chưa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đáp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ứng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được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yêu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cầu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thực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hiện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quy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trình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báo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cáo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của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Ngân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hàng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Nhà</w:t>
      </w:r>
      <w:proofErr w:type="spellEnd"/>
      <w:r w:rsidRPr="00240E8D">
        <w:rPr>
          <w:szCs w:val="26"/>
        </w:rPr>
        <w:t xml:space="preserve"> </w:t>
      </w:r>
      <w:proofErr w:type="spellStart"/>
      <w:r w:rsidRPr="00240E8D">
        <w:rPr>
          <w:szCs w:val="26"/>
        </w:rPr>
        <w:t>nước</w:t>
      </w:r>
      <w:proofErr w:type="spellEnd"/>
      <w:r w:rsidR="00D272FB">
        <w:rPr>
          <w:szCs w:val="26"/>
        </w:rPr>
        <w:t xml:space="preserve"> </w:t>
      </w:r>
      <w:proofErr w:type="spellStart"/>
      <w:r w:rsidR="00D272FB" w:rsidRPr="00240E8D">
        <w:rPr>
          <w:szCs w:val="26"/>
        </w:rPr>
        <w:t>tại</w:t>
      </w:r>
      <w:proofErr w:type="spellEnd"/>
      <w:r w:rsidR="00D272FB" w:rsidRPr="00240E8D">
        <w:rPr>
          <w:szCs w:val="26"/>
        </w:rPr>
        <w:t xml:space="preserve"> </w:t>
      </w:r>
      <w:proofErr w:type="spellStart"/>
      <w:r w:rsidR="00D272FB" w:rsidRPr="00240E8D">
        <w:rPr>
          <w:szCs w:val="26"/>
        </w:rPr>
        <w:t>Quyết</w:t>
      </w:r>
      <w:proofErr w:type="spellEnd"/>
      <w:r w:rsidR="00D272FB" w:rsidRPr="00240E8D">
        <w:rPr>
          <w:szCs w:val="26"/>
        </w:rPr>
        <w:t xml:space="preserve"> </w:t>
      </w:r>
      <w:proofErr w:type="spellStart"/>
      <w:r w:rsidR="00D272FB" w:rsidRPr="00240E8D">
        <w:rPr>
          <w:szCs w:val="26"/>
        </w:rPr>
        <w:t>định</w:t>
      </w:r>
      <w:proofErr w:type="spellEnd"/>
      <w:r w:rsidR="00D272FB" w:rsidRPr="00240E8D">
        <w:rPr>
          <w:szCs w:val="26"/>
        </w:rPr>
        <w:t xml:space="preserve"> 16</w:t>
      </w:r>
      <w:r w:rsidRPr="00240E8D">
        <w:rPr>
          <w:szCs w:val="26"/>
        </w:rPr>
        <w:t>.</w:t>
      </w:r>
      <w:proofErr w:type="gramEnd"/>
    </w:p>
    <w:p w:rsidR="00975C2B" w:rsidRPr="000544CF" w:rsidRDefault="00024DAA" w:rsidP="000544CF">
      <w:pPr>
        <w:pStyle w:val="ListParagraph"/>
        <w:tabs>
          <w:tab w:val="left" w:pos="1276"/>
        </w:tabs>
        <w:spacing w:before="120" w:line="264" w:lineRule="auto"/>
        <w:ind w:left="0" w:right="-11" w:firstLine="851"/>
        <w:contextualSpacing w:val="0"/>
        <w:jc w:val="both"/>
        <w:rPr>
          <w:szCs w:val="26"/>
        </w:rPr>
      </w:pPr>
      <w:r w:rsidRPr="00024DAA">
        <w:rPr>
          <w:szCs w:val="26"/>
        </w:rPr>
        <w:t xml:space="preserve">Theo </w:t>
      </w:r>
      <w:proofErr w:type="spellStart"/>
      <w:r w:rsidRPr="00024DAA">
        <w:rPr>
          <w:szCs w:val="26"/>
        </w:rPr>
        <w:t>đó</w:t>
      </w:r>
      <w:proofErr w:type="spellEnd"/>
      <w:r w:rsidRPr="00024DAA">
        <w:rPr>
          <w:szCs w:val="26"/>
        </w:rPr>
        <w:t xml:space="preserve">, </w:t>
      </w:r>
      <w:proofErr w:type="spellStart"/>
      <w:r w:rsidRPr="00024DAA">
        <w:rPr>
          <w:szCs w:val="26"/>
        </w:rPr>
        <w:t>để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đảm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bảo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yêu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cầu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quản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lý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nhà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nước</w:t>
      </w:r>
      <w:proofErr w:type="spellEnd"/>
      <w:r w:rsidRPr="00024DAA">
        <w:rPr>
          <w:szCs w:val="26"/>
        </w:rPr>
        <w:t xml:space="preserve">, </w:t>
      </w:r>
      <w:proofErr w:type="spellStart"/>
      <w:r w:rsidRPr="00024DAA">
        <w:rPr>
          <w:szCs w:val="26"/>
        </w:rPr>
        <w:t>tuân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thủ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quy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định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của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pháp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luật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kế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toán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và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phù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hợp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với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đặc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thù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hoạt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động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cũng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như</w:t>
      </w:r>
      <w:proofErr w:type="spellEnd"/>
      <w:r w:rsidRPr="00024DAA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hệ</w:t>
      </w:r>
      <w:proofErr w:type="spellEnd"/>
      <w:r w:rsidR="002B1EC1" w:rsidRPr="00240E8D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thống</w:t>
      </w:r>
      <w:proofErr w:type="spellEnd"/>
      <w:r w:rsidR="002B1EC1" w:rsidRPr="00240E8D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phần</w:t>
      </w:r>
      <w:proofErr w:type="spellEnd"/>
      <w:r w:rsidR="002B1EC1" w:rsidRPr="00240E8D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mềm</w:t>
      </w:r>
      <w:proofErr w:type="spellEnd"/>
      <w:r w:rsidR="002B1EC1" w:rsidRPr="00240E8D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công</w:t>
      </w:r>
      <w:proofErr w:type="spellEnd"/>
      <w:r w:rsidR="002B1EC1" w:rsidRPr="00240E8D">
        <w:rPr>
          <w:szCs w:val="26"/>
        </w:rPr>
        <w:t xml:space="preserve"> </w:t>
      </w:r>
      <w:proofErr w:type="spellStart"/>
      <w:r w:rsidR="002B1EC1" w:rsidRPr="00240E8D">
        <w:rPr>
          <w:szCs w:val="26"/>
        </w:rPr>
        <w:t>nghệ</w:t>
      </w:r>
      <w:proofErr w:type="spellEnd"/>
      <w:r w:rsidR="002B1EC1">
        <w:rPr>
          <w:szCs w:val="26"/>
        </w:rPr>
        <w:t>,</w:t>
      </w:r>
      <w:r w:rsidR="002B1EC1" w:rsidRPr="00240E8D">
        <w:rPr>
          <w:szCs w:val="26"/>
        </w:rPr>
        <w:t xml:space="preserve"> </w:t>
      </w:r>
      <w:proofErr w:type="spellStart"/>
      <w:r w:rsidRPr="00024DAA">
        <w:rPr>
          <w:szCs w:val="26"/>
        </w:rPr>
        <w:t>trình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độ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cán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bộ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của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Tổ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chức</w:t>
      </w:r>
      <w:proofErr w:type="spellEnd"/>
      <w:r w:rsidRPr="00024DAA">
        <w:rPr>
          <w:szCs w:val="26"/>
        </w:rPr>
        <w:t xml:space="preserve"> TCVM, </w:t>
      </w:r>
      <w:proofErr w:type="spellStart"/>
      <w:r w:rsidRPr="00024DAA">
        <w:rPr>
          <w:szCs w:val="26"/>
        </w:rPr>
        <w:t>cần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thiết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phải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quy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định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về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lập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và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trình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bày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Báo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cáo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tài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chính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riêng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Tổ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chức</w:t>
      </w:r>
      <w:proofErr w:type="spellEnd"/>
      <w:r w:rsidRPr="00024DAA">
        <w:rPr>
          <w:szCs w:val="26"/>
        </w:rPr>
        <w:t xml:space="preserve"> TCVM </w:t>
      </w:r>
      <w:proofErr w:type="spellStart"/>
      <w:r w:rsidRPr="00024DAA">
        <w:rPr>
          <w:szCs w:val="26"/>
        </w:rPr>
        <w:t>theo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hướng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gọn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nhẹ</w:t>
      </w:r>
      <w:proofErr w:type="spellEnd"/>
      <w:r w:rsidRPr="00024DAA">
        <w:rPr>
          <w:szCs w:val="26"/>
        </w:rPr>
        <w:t xml:space="preserve">, </w:t>
      </w:r>
      <w:proofErr w:type="spellStart"/>
      <w:r w:rsidRPr="00024DAA">
        <w:rPr>
          <w:szCs w:val="26"/>
        </w:rPr>
        <w:t>đủ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chỉ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tiêu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phản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ánh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các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hoạt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động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nghiệp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vụ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của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Tổ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chức</w:t>
      </w:r>
      <w:proofErr w:type="spellEnd"/>
      <w:r w:rsidRPr="00024DAA">
        <w:rPr>
          <w:szCs w:val="26"/>
        </w:rPr>
        <w:t xml:space="preserve"> TCVM, </w:t>
      </w:r>
      <w:proofErr w:type="spellStart"/>
      <w:r w:rsidRPr="00024DAA">
        <w:rPr>
          <w:szCs w:val="26"/>
        </w:rPr>
        <w:t>tuân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thủ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theo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pháp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luật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về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kế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toán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và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đáp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ứng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được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yêu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cầu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quản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lý</w:t>
      </w:r>
      <w:proofErr w:type="spellEnd"/>
      <w:r w:rsidRPr="00024DAA">
        <w:rPr>
          <w:szCs w:val="26"/>
        </w:rPr>
        <w:t xml:space="preserve"> </w:t>
      </w:r>
      <w:proofErr w:type="spellStart"/>
      <w:r w:rsidRPr="00024DAA">
        <w:rPr>
          <w:szCs w:val="26"/>
        </w:rPr>
        <w:t>của</w:t>
      </w:r>
      <w:proofErr w:type="spellEnd"/>
      <w:r w:rsidRPr="00024DAA">
        <w:rPr>
          <w:szCs w:val="26"/>
        </w:rPr>
        <w:t xml:space="preserve"> </w:t>
      </w:r>
      <w:r w:rsidR="00485971">
        <w:rPr>
          <w:szCs w:val="26"/>
        </w:rPr>
        <w:t>NHNN</w:t>
      </w:r>
      <w:r w:rsidRPr="00024DAA">
        <w:rPr>
          <w:szCs w:val="26"/>
        </w:rPr>
        <w:t>.</w:t>
      </w:r>
    </w:p>
    <w:p w:rsidR="004D303F" w:rsidRPr="003263FB" w:rsidRDefault="008B2FF8" w:rsidP="00266EC8">
      <w:pPr>
        <w:spacing w:before="120" w:line="264" w:lineRule="auto"/>
        <w:ind w:firstLine="720"/>
        <w:jc w:val="both"/>
        <w:rPr>
          <w:b/>
        </w:rPr>
      </w:pPr>
      <w:r w:rsidRPr="00E16A30">
        <w:rPr>
          <w:b/>
          <w:lang w:val="pt-BR"/>
        </w:rPr>
        <w:t>II.</w:t>
      </w:r>
      <w:r w:rsidR="00245E2C">
        <w:rPr>
          <w:b/>
          <w:lang w:val="pt-BR"/>
        </w:rPr>
        <w:t xml:space="preserve"> </w:t>
      </w:r>
      <w:proofErr w:type="spellStart"/>
      <w:r w:rsidR="00263548">
        <w:rPr>
          <w:b/>
        </w:rPr>
        <w:t>Định</w:t>
      </w:r>
      <w:proofErr w:type="spellEnd"/>
      <w:r w:rsidR="00263548">
        <w:rPr>
          <w:b/>
        </w:rPr>
        <w:t xml:space="preserve"> </w:t>
      </w:r>
      <w:proofErr w:type="spellStart"/>
      <w:r w:rsidR="00263548">
        <w:rPr>
          <w:b/>
        </w:rPr>
        <w:t>hướng</w:t>
      </w:r>
      <w:proofErr w:type="spellEnd"/>
      <w:r w:rsidR="00263548">
        <w:rPr>
          <w:b/>
        </w:rPr>
        <w:t xml:space="preserve"> </w:t>
      </w:r>
      <w:proofErr w:type="spellStart"/>
      <w:r w:rsidR="00424E37">
        <w:rPr>
          <w:b/>
        </w:rPr>
        <w:t>xây</w:t>
      </w:r>
      <w:proofErr w:type="spellEnd"/>
      <w:r w:rsidR="00424E37">
        <w:rPr>
          <w:b/>
        </w:rPr>
        <w:t xml:space="preserve"> </w:t>
      </w:r>
      <w:proofErr w:type="spellStart"/>
      <w:r w:rsidR="00424E37">
        <w:rPr>
          <w:b/>
        </w:rPr>
        <w:t>dựng</w:t>
      </w:r>
      <w:proofErr w:type="spellEnd"/>
      <w:r w:rsidR="004D303F">
        <w:rPr>
          <w:b/>
        </w:rPr>
        <w:t xml:space="preserve"> </w:t>
      </w:r>
      <w:proofErr w:type="spellStart"/>
      <w:r w:rsidR="004D303F">
        <w:rPr>
          <w:b/>
        </w:rPr>
        <w:t>Thông</w:t>
      </w:r>
      <w:proofErr w:type="spellEnd"/>
      <w:r w:rsidR="004D303F">
        <w:rPr>
          <w:b/>
        </w:rPr>
        <w:t xml:space="preserve"> </w:t>
      </w:r>
      <w:proofErr w:type="spellStart"/>
      <w:r w:rsidR="004D303F">
        <w:rPr>
          <w:b/>
        </w:rPr>
        <w:t>tư</w:t>
      </w:r>
      <w:proofErr w:type="spellEnd"/>
    </w:p>
    <w:p w:rsidR="0064173A" w:rsidRDefault="0064173A" w:rsidP="00266EC8">
      <w:pPr>
        <w:spacing w:before="180" w:line="264" w:lineRule="auto"/>
        <w:ind w:firstLine="720"/>
        <w:jc w:val="both"/>
      </w:pP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 w:rsidR="000E779A">
        <w:t>Dự</w:t>
      </w:r>
      <w:proofErr w:type="spellEnd"/>
      <w:r w:rsidR="000E779A">
        <w:t xml:space="preserve"> </w:t>
      </w:r>
      <w:proofErr w:type="spellStart"/>
      <w:r w:rsidR="000E779A">
        <w:t>thảo</w:t>
      </w:r>
      <w:proofErr w:type="spellEnd"/>
      <w:r w:rsidR="000E779A">
        <w:t xml:space="preserve"> </w:t>
      </w:r>
      <w:proofErr w:type="spellStart"/>
      <w:r w:rsidR="000E779A">
        <w:t>Thông</w:t>
      </w:r>
      <w:proofErr w:type="spellEnd"/>
      <w:r w:rsidR="000E779A">
        <w:t xml:space="preserve"> </w:t>
      </w:r>
      <w:proofErr w:type="spellStart"/>
      <w:r w:rsidR="000E779A">
        <w:t>tư</w:t>
      </w:r>
      <w:proofErr w:type="spellEnd"/>
      <w:r w:rsidR="000E779A">
        <w:t xml:space="preserve"> </w:t>
      </w:r>
      <w:proofErr w:type="spellStart"/>
      <w:r w:rsidR="000E779A">
        <w:t>về</w:t>
      </w:r>
      <w:proofErr w:type="spellEnd"/>
      <w:r w:rsidR="000E779A">
        <w:t xml:space="preserve"> </w:t>
      </w:r>
      <w:proofErr w:type="spellStart"/>
      <w:r w:rsidR="000E779A">
        <w:t>Chế</w:t>
      </w:r>
      <w:proofErr w:type="spellEnd"/>
      <w:r w:rsidR="000E779A">
        <w:t xml:space="preserve"> </w:t>
      </w:r>
      <w:proofErr w:type="spellStart"/>
      <w:r w:rsidR="000E779A">
        <w:t>độ</w:t>
      </w:r>
      <w:proofErr w:type="spellEnd"/>
      <w:r w:rsidR="000E779A">
        <w:t xml:space="preserve"> </w:t>
      </w:r>
      <w:proofErr w:type="spellStart"/>
      <w:r w:rsidR="000E779A">
        <w:t>Kế</w:t>
      </w:r>
      <w:proofErr w:type="spellEnd"/>
      <w:r w:rsidR="000E779A">
        <w:t xml:space="preserve"> </w:t>
      </w:r>
      <w:proofErr w:type="spellStart"/>
      <w:r w:rsidR="000E779A">
        <w:t>toán</w:t>
      </w:r>
      <w:proofErr w:type="spellEnd"/>
      <w:r w:rsidR="000E779A">
        <w:t xml:space="preserve"> </w:t>
      </w:r>
      <w:proofErr w:type="spellStart"/>
      <w:r w:rsidR="000E779A">
        <w:t>của</w:t>
      </w:r>
      <w:proofErr w:type="spellEnd"/>
      <w:r w:rsidR="000E779A">
        <w:t xml:space="preserve"> </w:t>
      </w:r>
      <w:proofErr w:type="spellStart"/>
      <w:r w:rsidR="000E779A">
        <w:t>Tổ</w:t>
      </w:r>
      <w:proofErr w:type="spellEnd"/>
      <w:r w:rsidR="000E779A">
        <w:t xml:space="preserve"> </w:t>
      </w:r>
      <w:proofErr w:type="spellStart"/>
      <w:r w:rsidR="000E779A">
        <w:t>chức</w:t>
      </w:r>
      <w:proofErr w:type="spellEnd"/>
      <w:r w:rsidR="000E779A">
        <w:t xml:space="preserve"> TCVM </w:t>
      </w:r>
      <w:proofErr w:type="spellStart"/>
      <w:r w:rsidR="000E779A">
        <w:t>được</w:t>
      </w:r>
      <w:proofErr w:type="spellEnd"/>
      <w:r w:rsidR="000E779A">
        <w:t xml:space="preserve"> </w:t>
      </w:r>
      <w:proofErr w:type="spellStart"/>
      <w:r w:rsidR="000E779A">
        <w:t>được</w:t>
      </w:r>
      <w:proofErr w:type="spellEnd"/>
      <w:r w:rsidR="000E779A">
        <w:t xml:space="preserve"> </w:t>
      </w:r>
      <w:proofErr w:type="spellStart"/>
      <w:r w:rsidR="000E779A">
        <w:t>định</w:t>
      </w:r>
      <w:proofErr w:type="spellEnd"/>
      <w:r w:rsidR="000E779A">
        <w:t xml:space="preserve"> </w:t>
      </w:r>
      <w:proofErr w:type="spellStart"/>
      <w:r w:rsidR="000E779A">
        <w:t>hướng</w:t>
      </w:r>
      <w:proofErr w:type="spellEnd"/>
      <w:r w:rsidR="000E779A">
        <w:t xml:space="preserve"> </w:t>
      </w:r>
      <w:proofErr w:type="spellStart"/>
      <w:r w:rsidR="000E779A">
        <w:t>xây</w:t>
      </w:r>
      <w:proofErr w:type="spellEnd"/>
      <w:r w:rsidR="000E779A"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 w:rsidR="00F4404B"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 w:rsidR="001C3A62">
        <w:t>hiện</w:t>
      </w:r>
      <w:proofErr w:type="spellEnd"/>
      <w:r w:rsidR="001C3A62">
        <w:t xml:space="preserve"> </w:t>
      </w:r>
      <w:proofErr w:type="spellStart"/>
      <w:r w:rsidR="001C3A62">
        <w:t>hành</w:t>
      </w:r>
      <w:proofErr w:type="spellEnd"/>
      <w:r w:rsidR="001C3A62">
        <w:t xml:space="preserve"> </w:t>
      </w:r>
      <w:proofErr w:type="spellStart"/>
      <w:r w:rsidR="001C3A62">
        <w:t>đang</w:t>
      </w:r>
      <w:proofErr w:type="spellEnd"/>
      <w:r w:rsidR="001C3A62">
        <w:t xml:space="preserve"> </w:t>
      </w:r>
      <w:proofErr w:type="spellStart"/>
      <w:r w:rsidR="001C3A62">
        <w:t>áp</w:t>
      </w:r>
      <w:proofErr w:type="spellEnd"/>
      <w:r w:rsidR="001C3A62">
        <w:t xml:space="preserve"> </w:t>
      </w:r>
      <w:proofErr w:type="spellStart"/>
      <w:r w:rsidR="001C3A62">
        <w:t>dụng</w:t>
      </w:r>
      <w:proofErr w:type="spellEnd"/>
      <w:r w:rsidR="001C3A62">
        <w:t xml:space="preserve"> </w:t>
      </w:r>
      <w:proofErr w:type="spellStart"/>
      <w:r w:rsidR="001C3A62">
        <w:t>cho</w:t>
      </w:r>
      <w:proofErr w:type="spellEnd"/>
      <w:r w:rsidR="001C3A62">
        <w:t xml:space="preserve"> </w:t>
      </w:r>
      <w:proofErr w:type="spellStart"/>
      <w:r w:rsidR="001C3A62">
        <w:t>các</w:t>
      </w:r>
      <w:proofErr w:type="spellEnd"/>
      <w:r w:rsidR="001C3A62">
        <w:t xml:space="preserve"> TCTD</w:t>
      </w:r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:rsidR="00920378" w:rsidRDefault="0064173A" w:rsidP="00266EC8">
      <w:pPr>
        <w:spacing w:before="180" w:line="264" w:lineRule="auto"/>
        <w:ind w:firstLine="720"/>
        <w:jc w:val="both"/>
      </w:pPr>
      <w:r>
        <w:t>(</w:t>
      </w:r>
      <w:proofErr w:type="spellStart"/>
      <w:r>
        <w:t>i</w:t>
      </w:r>
      <w:proofErr w:type="spellEnd"/>
      <w:r>
        <w:t>)</w:t>
      </w:r>
      <w:r w:rsidR="000627A6"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TCVM: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479,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mới</w:t>
      </w:r>
      <w:proofErr w:type="spellEnd"/>
      <w:r w:rsidR="000848D8"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TCVM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1672C8">
        <w:rPr>
          <w:szCs w:val="26"/>
        </w:rPr>
        <w:t>NHNN</w:t>
      </w:r>
      <w:r w:rsidR="00C20436">
        <w:t>.</w:t>
      </w:r>
    </w:p>
    <w:p w:rsidR="00AF465B" w:rsidRDefault="0064173A" w:rsidP="00266EC8">
      <w:pPr>
        <w:spacing w:before="180" w:line="264" w:lineRule="auto"/>
        <w:ind w:firstLine="720"/>
        <w:jc w:val="both"/>
      </w:pPr>
      <w:r>
        <w:t xml:space="preserve">(ii)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 w:rsidR="00635F19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minh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TCVM</w:t>
      </w:r>
      <w:r w:rsidR="00473761"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TCVM;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1672C8">
        <w:rPr>
          <w:szCs w:val="26"/>
        </w:rPr>
        <w:t>NHNN</w:t>
      </w:r>
      <w:r>
        <w:t>.</w:t>
      </w:r>
    </w:p>
    <w:p w:rsidR="00AC0ACB" w:rsidRDefault="000848D8" w:rsidP="00266EC8">
      <w:pPr>
        <w:spacing w:before="180" w:line="264" w:lineRule="auto"/>
        <w:ind w:firstLine="720"/>
        <w:jc w:val="both"/>
      </w:pPr>
      <w:r>
        <w:t xml:space="preserve">(iii) </w:t>
      </w:r>
      <w:proofErr w:type="spellStart"/>
      <w:r>
        <w:t>Về</w:t>
      </w:r>
      <w:proofErr w:type="spellEnd"/>
      <w:r>
        <w:t xml:space="preserve"> </w:t>
      </w:r>
      <w:proofErr w:type="spellStart"/>
      <w:r w:rsidR="00760314">
        <w:t>C</w:t>
      </w:r>
      <w:r>
        <w:t>hứng</w:t>
      </w:r>
      <w:proofErr w:type="spellEnd"/>
      <w:r>
        <w:t xml:space="preserve"> </w:t>
      </w:r>
      <w:proofErr w:type="spellStart"/>
      <w:r>
        <w:t>từ</w:t>
      </w:r>
      <w:proofErr w:type="spellEnd"/>
      <w:r w:rsidR="00760314">
        <w:t xml:space="preserve"> </w:t>
      </w:r>
      <w:proofErr w:type="spellStart"/>
      <w:r w:rsidR="00760314">
        <w:t>kế</w:t>
      </w:r>
      <w:proofErr w:type="spellEnd"/>
      <w:r w:rsidR="00760314">
        <w:t xml:space="preserve"> </w:t>
      </w:r>
      <w:proofErr w:type="spellStart"/>
      <w:r w:rsidR="00760314">
        <w:t>toán</w:t>
      </w:r>
      <w:proofErr w:type="spellEnd"/>
      <w:r>
        <w:t xml:space="preserve">: </w:t>
      </w:r>
      <w:proofErr w:type="spellStart"/>
      <w:r w:rsidR="001C30B2">
        <w:t>Dự</w:t>
      </w:r>
      <w:proofErr w:type="spellEnd"/>
      <w:r w:rsidR="001C30B2">
        <w:t xml:space="preserve"> </w:t>
      </w:r>
      <w:proofErr w:type="spellStart"/>
      <w:r w:rsidR="001C30B2">
        <w:t>thảo</w:t>
      </w:r>
      <w:proofErr w:type="spellEnd"/>
      <w:r w:rsidR="001C30B2">
        <w:t xml:space="preserve"> </w:t>
      </w:r>
      <w:proofErr w:type="spellStart"/>
      <w:r w:rsidR="001C30B2">
        <w:t>quy</w:t>
      </w:r>
      <w:proofErr w:type="spellEnd"/>
      <w:r w:rsidR="001C30B2">
        <w:t xml:space="preserve"> </w:t>
      </w:r>
      <w:proofErr w:type="spellStart"/>
      <w:r w:rsidR="001C30B2">
        <w:t>định</w:t>
      </w:r>
      <w:proofErr w:type="spellEnd"/>
      <w:r w:rsidR="001C30B2">
        <w:t xml:space="preserve"> </w:t>
      </w:r>
      <w:proofErr w:type="spellStart"/>
      <w:r w:rsidR="001C30B2">
        <w:t>các</w:t>
      </w:r>
      <w:proofErr w:type="spellEnd"/>
      <w:r w:rsidR="001C30B2">
        <w:t xml:space="preserve"> </w:t>
      </w:r>
      <w:proofErr w:type="spellStart"/>
      <w:r w:rsidR="00AE0A05" w:rsidRPr="00AE0A05">
        <w:t>Tổ</w:t>
      </w:r>
      <w:proofErr w:type="spellEnd"/>
      <w:r w:rsidR="00AE0A05" w:rsidRPr="00AE0A05">
        <w:t xml:space="preserve"> </w:t>
      </w:r>
      <w:proofErr w:type="spellStart"/>
      <w:r w:rsidR="00AE0A05" w:rsidRPr="00AE0A05">
        <w:t>chức</w:t>
      </w:r>
      <w:proofErr w:type="spellEnd"/>
      <w:r w:rsidR="00AE0A05" w:rsidRPr="00AE0A05">
        <w:t xml:space="preserve"> TCVM </w:t>
      </w:r>
      <w:proofErr w:type="spellStart"/>
      <w:r w:rsidR="00AE0A05" w:rsidRPr="00AE0A05">
        <w:t>thực</w:t>
      </w:r>
      <w:proofErr w:type="spellEnd"/>
      <w:r w:rsidR="00AE0A05" w:rsidRPr="00AE0A05">
        <w:t xml:space="preserve"> </w:t>
      </w:r>
      <w:proofErr w:type="spellStart"/>
      <w:r w:rsidR="00AE0A05" w:rsidRPr="00AE0A05">
        <w:t>hiện</w:t>
      </w:r>
      <w:proofErr w:type="spellEnd"/>
      <w:r w:rsidR="00AE0A05" w:rsidRPr="00AE0A05">
        <w:t xml:space="preserve"> </w:t>
      </w:r>
      <w:proofErr w:type="spellStart"/>
      <w:r w:rsidR="00AE0A05" w:rsidRPr="00AE0A05">
        <w:t>theo</w:t>
      </w:r>
      <w:proofErr w:type="spellEnd"/>
      <w:r w:rsidR="00AE0A05" w:rsidRPr="00AE0A05">
        <w:t xml:space="preserve"> </w:t>
      </w:r>
      <w:proofErr w:type="spellStart"/>
      <w:r w:rsidR="00AE0A05" w:rsidRPr="00AE0A05">
        <w:t>đúng</w:t>
      </w:r>
      <w:proofErr w:type="spellEnd"/>
      <w:r w:rsidR="00AE0A05" w:rsidRPr="00AE0A05">
        <w:t xml:space="preserve"> </w:t>
      </w:r>
      <w:proofErr w:type="spellStart"/>
      <w:r w:rsidR="00AE0A05" w:rsidRPr="00AE0A05">
        <w:t>quy</w:t>
      </w:r>
      <w:proofErr w:type="spellEnd"/>
      <w:r w:rsidR="00AE0A05" w:rsidRPr="00AE0A05">
        <w:t xml:space="preserve"> </w:t>
      </w:r>
      <w:proofErr w:type="spellStart"/>
      <w:r w:rsidR="00AE0A05" w:rsidRPr="00AE0A05">
        <w:t>định</w:t>
      </w:r>
      <w:proofErr w:type="spellEnd"/>
      <w:r w:rsidR="00AE0A05" w:rsidRPr="00AE0A05">
        <w:t xml:space="preserve"> </w:t>
      </w:r>
      <w:proofErr w:type="spellStart"/>
      <w:r w:rsidR="009F407C">
        <w:t>về</w:t>
      </w:r>
      <w:proofErr w:type="spellEnd"/>
      <w:r w:rsidR="009F407C">
        <w:t xml:space="preserve"> </w:t>
      </w:r>
      <w:proofErr w:type="spellStart"/>
      <w:r w:rsidR="009F407C">
        <w:t>chứng</w:t>
      </w:r>
      <w:proofErr w:type="spellEnd"/>
      <w:r w:rsidR="009F407C">
        <w:t xml:space="preserve"> </w:t>
      </w:r>
      <w:proofErr w:type="spellStart"/>
      <w:r w:rsidR="009F407C">
        <w:t>từ</w:t>
      </w:r>
      <w:proofErr w:type="spellEnd"/>
      <w:r w:rsidR="009F407C">
        <w:t xml:space="preserve"> </w:t>
      </w:r>
      <w:proofErr w:type="spellStart"/>
      <w:r w:rsidR="009F407C">
        <w:t>tại</w:t>
      </w:r>
      <w:proofErr w:type="spellEnd"/>
      <w:r w:rsidR="00AE0A05" w:rsidRPr="00AE0A05">
        <w:t xml:space="preserve"> </w:t>
      </w:r>
      <w:proofErr w:type="spellStart"/>
      <w:r w:rsidR="00AE0A05" w:rsidRPr="00AE0A05">
        <w:t>Luật</w:t>
      </w:r>
      <w:proofErr w:type="spellEnd"/>
      <w:r w:rsidR="00AE0A05" w:rsidRPr="00AE0A05">
        <w:t xml:space="preserve"> </w:t>
      </w:r>
      <w:proofErr w:type="spellStart"/>
      <w:r w:rsidR="00AE0A05" w:rsidRPr="00AE0A05">
        <w:t>Kế</w:t>
      </w:r>
      <w:proofErr w:type="spellEnd"/>
      <w:r w:rsidR="00AE0A05" w:rsidRPr="00AE0A05">
        <w:t xml:space="preserve"> </w:t>
      </w:r>
      <w:proofErr w:type="spellStart"/>
      <w:r w:rsidR="00AE0A05" w:rsidRPr="00AE0A05">
        <w:t>toán</w:t>
      </w:r>
      <w:proofErr w:type="spellEnd"/>
      <w:r w:rsidR="005B024F">
        <w:t xml:space="preserve"> </w:t>
      </w:r>
      <w:proofErr w:type="spellStart"/>
      <w:r w:rsidR="005B024F">
        <w:t>năm</w:t>
      </w:r>
      <w:proofErr w:type="spellEnd"/>
      <w:r w:rsidR="005B024F">
        <w:t xml:space="preserve"> 2015</w:t>
      </w:r>
      <w:r w:rsidR="00AE0A05" w:rsidRPr="00AE0A05">
        <w:t xml:space="preserve">, </w:t>
      </w:r>
      <w:proofErr w:type="spellStart"/>
      <w:r w:rsidR="00AE0A05" w:rsidRPr="00AE0A05">
        <w:t>Nghị</w:t>
      </w:r>
      <w:proofErr w:type="spellEnd"/>
      <w:r w:rsidR="00AE0A05" w:rsidRPr="00AE0A05">
        <w:t xml:space="preserve"> </w:t>
      </w:r>
      <w:proofErr w:type="spellStart"/>
      <w:r w:rsidR="00AE0A05" w:rsidRPr="00AE0A05">
        <w:t>định</w:t>
      </w:r>
      <w:proofErr w:type="spellEnd"/>
      <w:r w:rsidR="00AE0A05" w:rsidRPr="00AE0A05">
        <w:t xml:space="preserve"> </w:t>
      </w:r>
      <w:proofErr w:type="spellStart"/>
      <w:r w:rsidR="00AE0A05" w:rsidRPr="00AE0A05">
        <w:t>quy</w:t>
      </w:r>
      <w:proofErr w:type="spellEnd"/>
      <w:r w:rsidR="00AE0A05" w:rsidRPr="00AE0A05">
        <w:t xml:space="preserve"> </w:t>
      </w:r>
      <w:proofErr w:type="spellStart"/>
      <w:r w:rsidR="00AE0A05" w:rsidRPr="00AE0A05">
        <w:t>định</w:t>
      </w:r>
      <w:proofErr w:type="spellEnd"/>
      <w:r w:rsidR="00AE0A05" w:rsidRPr="00AE0A05">
        <w:t xml:space="preserve"> chi </w:t>
      </w:r>
      <w:proofErr w:type="spellStart"/>
      <w:r w:rsidR="00AE0A05" w:rsidRPr="00AE0A05">
        <w:t>tiết</w:t>
      </w:r>
      <w:proofErr w:type="spellEnd"/>
      <w:r w:rsidR="00AE0A05" w:rsidRPr="00AE0A05">
        <w:t xml:space="preserve"> </w:t>
      </w:r>
      <w:proofErr w:type="spellStart"/>
      <w:r w:rsidR="00AE0A05" w:rsidRPr="00AE0A05">
        <w:t>một</w:t>
      </w:r>
      <w:proofErr w:type="spellEnd"/>
      <w:r w:rsidR="00AE0A05" w:rsidRPr="00AE0A05">
        <w:t xml:space="preserve"> </w:t>
      </w:r>
      <w:proofErr w:type="spellStart"/>
      <w:r w:rsidR="00AE0A05" w:rsidRPr="00AE0A05">
        <w:t>số</w:t>
      </w:r>
      <w:proofErr w:type="spellEnd"/>
      <w:r w:rsidR="00AE0A05" w:rsidRPr="00AE0A05">
        <w:t xml:space="preserve"> </w:t>
      </w:r>
      <w:proofErr w:type="spellStart"/>
      <w:r w:rsidR="00AE0A05" w:rsidRPr="00AE0A05">
        <w:t>điều</w:t>
      </w:r>
      <w:proofErr w:type="spellEnd"/>
      <w:r w:rsidR="00AE0A05" w:rsidRPr="00AE0A05">
        <w:t xml:space="preserve"> </w:t>
      </w:r>
      <w:proofErr w:type="spellStart"/>
      <w:r w:rsidR="00AE0A05" w:rsidRPr="00AE0A05">
        <w:t>của</w:t>
      </w:r>
      <w:proofErr w:type="spellEnd"/>
      <w:r w:rsidR="00AE0A05" w:rsidRPr="00AE0A05">
        <w:t xml:space="preserve"> </w:t>
      </w:r>
      <w:proofErr w:type="spellStart"/>
      <w:r w:rsidR="00AE0A05" w:rsidRPr="00AE0A05">
        <w:t>Luật</w:t>
      </w:r>
      <w:proofErr w:type="spellEnd"/>
      <w:r w:rsidR="00AE0A05" w:rsidRPr="00AE0A05">
        <w:t xml:space="preserve"> </w:t>
      </w:r>
      <w:proofErr w:type="spellStart"/>
      <w:r w:rsidR="00AE0A05" w:rsidRPr="00AE0A05">
        <w:t>Kế</w:t>
      </w:r>
      <w:proofErr w:type="spellEnd"/>
      <w:r w:rsidR="00AE0A05" w:rsidRPr="00AE0A05">
        <w:t xml:space="preserve"> </w:t>
      </w:r>
      <w:proofErr w:type="spellStart"/>
      <w:r w:rsidR="00AE0A05" w:rsidRPr="00AE0A05">
        <w:t>toán</w:t>
      </w:r>
      <w:proofErr w:type="spellEnd"/>
      <w:r w:rsidR="00AE0A05" w:rsidRPr="00AE0A05">
        <w:t xml:space="preserve">, </w:t>
      </w:r>
      <w:proofErr w:type="spellStart"/>
      <w:r w:rsidR="00AE0A05" w:rsidRPr="00AE0A05">
        <w:t>Chế</w:t>
      </w:r>
      <w:proofErr w:type="spellEnd"/>
      <w:r w:rsidR="00AE0A05" w:rsidRPr="00AE0A05">
        <w:t xml:space="preserve"> </w:t>
      </w:r>
      <w:proofErr w:type="spellStart"/>
      <w:r w:rsidR="00AE0A05" w:rsidRPr="00AE0A05">
        <w:t>độ</w:t>
      </w:r>
      <w:proofErr w:type="spellEnd"/>
      <w:r w:rsidR="00AE0A05" w:rsidRPr="00AE0A05">
        <w:t xml:space="preserve"> </w:t>
      </w:r>
      <w:proofErr w:type="spellStart"/>
      <w:r w:rsidR="00AE0A05" w:rsidRPr="00AE0A05">
        <w:t>chứng</w:t>
      </w:r>
      <w:proofErr w:type="spellEnd"/>
      <w:r w:rsidR="00AE0A05" w:rsidRPr="00AE0A05">
        <w:t xml:space="preserve"> </w:t>
      </w:r>
      <w:proofErr w:type="spellStart"/>
      <w:r w:rsidR="00AE0A05" w:rsidRPr="00AE0A05">
        <w:t>từ</w:t>
      </w:r>
      <w:proofErr w:type="spellEnd"/>
      <w:r w:rsidR="00AE0A05" w:rsidRPr="00AE0A05">
        <w:t xml:space="preserve"> </w:t>
      </w:r>
      <w:proofErr w:type="spellStart"/>
      <w:r w:rsidR="00AE0A05" w:rsidRPr="00AE0A05">
        <w:t>kế</w:t>
      </w:r>
      <w:proofErr w:type="spellEnd"/>
      <w:r w:rsidR="00AE0A05" w:rsidRPr="00AE0A05">
        <w:t xml:space="preserve"> </w:t>
      </w:r>
      <w:proofErr w:type="spellStart"/>
      <w:r w:rsidR="00AE0A05" w:rsidRPr="00AE0A05">
        <w:t>toán</w:t>
      </w:r>
      <w:proofErr w:type="spellEnd"/>
      <w:r w:rsidR="00AE0A05" w:rsidRPr="00AE0A05">
        <w:t xml:space="preserve"> </w:t>
      </w:r>
      <w:proofErr w:type="spellStart"/>
      <w:r w:rsidR="00AE0A05" w:rsidRPr="00AE0A05">
        <w:t>Ngân</w:t>
      </w:r>
      <w:proofErr w:type="spellEnd"/>
      <w:r w:rsidR="00AE0A05" w:rsidRPr="00AE0A05">
        <w:t xml:space="preserve"> </w:t>
      </w:r>
      <w:proofErr w:type="spellStart"/>
      <w:r w:rsidR="00AE0A05" w:rsidRPr="00AE0A05">
        <w:t>hàng</w:t>
      </w:r>
      <w:proofErr w:type="spellEnd"/>
      <w:r w:rsidR="00AE0A05" w:rsidRPr="00AE0A05">
        <w:t xml:space="preserve"> do </w:t>
      </w:r>
      <w:proofErr w:type="spellStart"/>
      <w:r w:rsidR="00AE0A05" w:rsidRPr="00AE0A05">
        <w:t>Thống</w:t>
      </w:r>
      <w:proofErr w:type="spellEnd"/>
      <w:r w:rsidR="00AE0A05" w:rsidRPr="00AE0A05">
        <w:t xml:space="preserve"> </w:t>
      </w:r>
      <w:proofErr w:type="spellStart"/>
      <w:r w:rsidR="00AE0A05" w:rsidRPr="00AE0A05">
        <w:t>đốc</w:t>
      </w:r>
      <w:proofErr w:type="spellEnd"/>
      <w:r w:rsidR="00AE0A05" w:rsidRPr="00AE0A05">
        <w:t xml:space="preserve"> </w:t>
      </w:r>
      <w:proofErr w:type="spellStart"/>
      <w:r w:rsidR="00AE0A05" w:rsidRPr="00AE0A05">
        <w:t>Ngân</w:t>
      </w:r>
      <w:proofErr w:type="spellEnd"/>
      <w:r w:rsidR="00AE0A05" w:rsidRPr="00AE0A05">
        <w:t xml:space="preserve"> </w:t>
      </w:r>
      <w:proofErr w:type="spellStart"/>
      <w:r w:rsidR="005B024F">
        <w:t>hàng</w:t>
      </w:r>
      <w:proofErr w:type="spellEnd"/>
      <w:r w:rsidR="005B024F">
        <w:t xml:space="preserve"> </w:t>
      </w:r>
      <w:proofErr w:type="spellStart"/>
      <w:r w:rsidR="005B024F">
        <w:t>Nhà</w:t>
      </w:r>
      <w:proofErr w:type="spellEnd"/>
      <w:r w:rsidR="005B024F">
        <w:t xml:space="preserve"> </w:t>
      </w:r>
      <w:proofErr w:type="spellStart"/>
      <w:r w:rsidR="005B024F">
        <w:t>nước</w:t>
      </w:r>
      <w:proofErr w:type="spellEnd"/>
      <w:r w:rsidR="005B024F">
        <w:t xml:space="preserve"> </w:t>
      </w:r>
      <w:proofErr w:type="spellStart"/>
      <w:r w:rsidR="005B024F">
        <w:t>Việt</w:t>
      </w:r>
      <w:proofErr w:type="spellEnd"/>
      <w:r w:rsidR="005B024F">
        <w:t xml:space="preserve"> Nam ban </w:t>
      </w:r>
      <w:proofErr w:type="spellStart"/>
      <w:r w:rsidR="005B024F">
        <w:t>hành</w:t>
      </w:r>
      <w:proofErr w:type="spellEnd"/>
      <w:r w:rsidR="005B024F">
        <w:t xml:space="preserve">. </w:t>
      </w:r>
      <w:proofErr w:type="spellStart"/>
      <w:proofErr w:type="gramStart"/>
      <w:r w:rsidR="005B024F">
        <w:t>Dự</w:t>
      </w:r>
      <w:proofErr w:type="spellEnd"/>
      <w:r w:rsidR="005B024F">
        <w:t xml:space="preserve"> </w:t>
      </w:r>
      <w:proofErr w:type="spellStart"/>
      <w:r w:rsidR="005B024F">
        <w:t>thảo</w:t>
      </w:r>
      <w:proofErr w:type="spellEnd"/>
      <w:r w:rsidR="005B024F">
        <w:t xml:space="preserve"> </w:t>
      </w:r>
      <w:proofErr w:type="spellStart"/>
      <w:r w:rsidR="005B024F">
        <w:t>Thông</w:t>
      </w:r>
      <w:proofErr w:type="spellEnd"/>
      <w:r w:rsidR="005B024F">
        <w:t xml:space="preserve"> </w:t>
      </w:r>
      <w:proofErr w:type="spellStart"/>
      <w:r w:rsidR="005B024F">
        <w:t>tư</w:t>
      </w:r>
      <w:proofErr w:type="spellEnd"/>
      <w:r w:rsidR="005B024F">
        <w:t xml:space="preserve"> </w:t>
      </w:r>
      <w:proofErr w:type="spellStart"/>
      <w:r w:rsidR="005B024F">
        <w:t>đồ</w:t>
      </w:r>
      <w:r w:rsidR="00DE268C">
        <w:t>ng</w:t>
      </w:r>
      <w:proofErr w:type="spellEnd"/>
      <w:r w:rsidR="00DE268C">
        <w:t xml:space="preserve"> </w:t>
      </w:r>
      <w:proofErr w:type="spellStart"/>
      <w:r w:rsidR="00DE268C">
        <w:t>thời</w:t>
      </w:r>
      <w:proofErr w:type="spellEnd"/>
      <w:r w:rsidR="00DE268C">
        <w:t xml:space="preserve"> </w:t>
      </w:r>
      <w:proofErr w:type="spellStart"/>
      <w:r w:rsidR="00DE268C">
        <w:t>đưa</w:t>
      </w:r>
      <w:proofErr w:type="spellEnd"/>
      <w:r w:rsidR="00DE268C">
        <w:t xml:space="preserve"> </w:t>
      </w:r>
      <w:proofErr w:type="spellStart"/>
      <w:r w:rsidR="00DE268C">
        <w:t>ra</w:t>
      </w:r>
      <w:proofErr w:type="spellEnd"/>
      <w:r w:rsidR="00DE268C">
        <w:t xml:space="preserve"> 1 </w:t>
      </w:r>
      <w:proofErr w:type="spellStart"/>
      <w:r w:rsidR="00DE268C">
        <w:t>số</w:t>
      </w:r>
      <w:proofErr w:type="spellEnd"/>
      <w:r w:rsidR="00DE268C">
        <w:t xml:space="preserve"> </w:t>
      </w:r>
      <w:proofErr w:type="spellStart"/>
      <w:r w:rsidR="00DE268C">
        <w:t>quy</w:t>
      </w:r>
      <w:proofErr w:type="spellEnd"/>
      <w:r w:rsidR="00DE268C">
        <w:t xml:space="preserve"> </w:t>
      </w:r>
      <w:proofErr w:type="spellStart"/>
      <w:r w:rsidR="00DE268C">
        <w:t>định</w:t>
      </w:r>
      <w:proofErr w:type="spellEnd"/>
      <w:r w:rsidR="00DE268C">
        <w:t xml:space="preserve"> </w:t>
      </w:r>
      <w:proofErr w:type="spellStart"/>
      <w:r w:rsidR="00DE268C">
        <w:t>áp</w:t>
      </w:r>
      <w:proofErr w:type="spellEnd"/>
      <w:r w:rsidR="00DE268C">
        <w:t xml:space="preserve"> </w:t>
      </w:r>
      <w:proofErr w:type="spellStart"/>
      <w:r w:rsidR="00DE268C">
        <w:t>dụng</w:t>
      </w:r>
      <w:proofErr w:type="spellEnd"/>
      <w:r w:rsidR="00DE268C">
        <w:t xml:space="preserve"> </w:t>
      </w:r>
      <w:proofErr w:type="spellStart"/>
      <w:r w:rsidR="005309F4">
        <w:t>cho</w:t>
      </w:r>
      <w:proofErr w:type="spellEnd"/>
      <w:r w:rsidR="005309F4">
        <w:t xml:space="preserve"> </w:t>
      </w:r>
      <w:proofErr w:type="spellStart"/>
      <w:r w:rsidR="005309F4">
        <w:t>các</w:t>
      </w:r>
      <w:proofErr w:type="spellEnd"/>
      <w:r w:rsidR="005309F4">
        <w:t xml:space="preserve"> </w:t>
      </w:r>
      <w:proofErr w:type="spellStart"/>
      <w:r w:rsidR="005309F4">
        <w:t>Tổ</w:t>
      </w:r>
      <w:proofErr w:type="spellEnd"/>
      <w:r w:rsidR="005309F4">
        <w:t xml:space="preserve"> </w:t>
      </w:r>
      <w:proofErr w:type="spellStart"/>
      <w:r w:rsidR="005309F4">
        <w:t>chức</w:t>
      </w:r>
      <w:proofErr w:type="spellEnd"/>
      <w:r w:rsidR="005309F4">
        <w:t xml:space="preserve"> TCVM</w:t>
      </w:r>
      <w:r w:rsidR="007D56B1">
        <w:t xml:space="preserve"> </w:t>
      </w:r>
      <w:proofErr w:type="spellStart"/>
      <w:r w:rsidR="007D56B1">
        <w:t>để</w:t>
      </w:r>
      <w:proofErr w:type="spellEnd"/>
      <w:r w:rsidR="00B27782">
        <w:t xml:space="preserve"> </w:t>
      </w:r>
      <w:proofErr w:type="spellStart"/>
      <w:r w:rsidR="00B27782">
        <w:t>phù</w:t>
      </w:r>
      <w:proofErr w:type="spellEnd"/>
      <w:r w:rsidR="00B27782">
        <w:t xml:space="preserve"> </w:t>
      </w:r>
      <w:proofErr w:type="spellStart"/>
      <w:r w:rsidR="00B27782">
        <w:t>hợp</w:t>
      </w:r>
      <w:proofErr w:type="spellEnd"/>
      <w:r w:rsidR="00B27782">
        <w:t xml:space="preserve"> </w:t>
      </w:r>
      <w:proofErr w:type="spellStart"/>
      <w:r w:rsidR="00B27782">
        <w:t>với</w:t>
      </w:r>
      <w:proofErr w:type="spellEnd"/>
      <w:r w:rsidR="00B27782">
        <w:t xml:space="preserve"> </w:t>
      </w:r>
      <w:proofErr w:type="spellStart"/>
      <w:r w:rsidR="00B27782">
        <w:t>đặc</w:t>
      </w:r>
      <w:proofErr w:type="spellEnd"/>
      <w:r w:rsidR="00B27782">
        <w:t xml:space="preserve"> </w:t>
      </w:r>
      <w:proofErr w:type="spellStart"/>
      <w:r w:rsidR="00B27782">
        <w:t>thù</w:t>
      </w:r>
      <w:proofErr w:type="spellEnd"/>
      <w:r w:rsidR="00B27782">
        <w:t xml:space="preserve"> </w:t>
      </w:r>
      <w:proofErr w:type="spellStart"/>
      <w:r w:rsidR="00B27782">
        <w:t>hoạt</w:t>
      </w:r>
      <w:proofErr w:type="spellEnd"/>
      <w:r w:rsidR="00B27782">
        <w:t xml:space="preserve"> </w:t>
      </w:r>
      <w:proofErr w:type="spellStart"/>
      <w:r w:rsidR="00B27782">
        <w:t>động</w:t>
      </w:r>
      <w:proofErr w:type="spellEnd"/>
      <w:r w:rsidR="00D234AA">
        <w:t>.</w:t>
      </w:r>
      <w:proofErr w:type="gramEnd"/>
    </w:p>
    <w:p w:rsidR="00975C2B" w:rsidRPr="00E94C5A" w:rsidRDefault="00E94C5A" w:rsidP="00266EC8">
      <w:pPr>
        <w:spacing w:before="180" w:line="264" w:lineRule="auto"/>
        <w:ind w:firstLine="720"/>
        <w:jc w:val="both"/>
      </w:pPr>
      <w:r>
        <w:t>(i</w:t>
      </w:r>
      <w:r w:rsidR="007975DE">
        <w:t>v</w:t>
      </w:r>
      <w:r>
        <w:t xml:space="preserve">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 w:rsidR="00DE7FD6">
        <w:t>:</w:t>
      </w:r>
      <w:r w:rsidRPr="00E94C5A">
        <w:t xml:space="preserve"> </w:t>
      </w:r>
      <w:proofErr w:type="spellStart"/>
      <w:r w:rsidR="00DE7FD6">
        <w:t>C</w:t>
      </w:r>
      <w:r w:rsidRPr="00E94C5A">
        <w:t>ăn</w:t>
      </w:r>
      <w:proofErr w:type="spellEnd"/>
      <w:r w:rsidRPr="00E94C5A">
        <w:t xml:space="preserve"> </w:t>
      </w:r>
      <w:proofErr w:type="spellStart"/>
      <w:r w:rsidRPr="00E94C5A">
        <w:t>cứ</w:t>
      </w:r>
      <w:proofErr w:type="spellEnd"/>
      <w:r w:rsidRPr="00E94C5A">
        <w:t xml:space="preserve"> </w:t>
      </w:r>
      <w:proofErr w:type="spellStart"/>
      <w:r w:rsidRPr="00E94C5A">
        <w:t>thực</w:t>
      </w:r>
      <w:proofErr w:type="spellEnd"/>
      <w:r w:rsidRPr="00E94C5A">
        <w:t xml:space="preserve"> </w:t>
      </w:r>
      <w:proofErr w:type="spellStart"/>
      <w:r w:rsidRPr="00E94C5A">
        <w:t>tế</w:t>
      </w:r>
      <w:proofErr w:type="spellEnd"/>
      <w:r w:rsidRPr="00E94C5A">
        <w:t xml:space="preserve"> đặc điểm hoạt động và yêu cầu quản lý của tổ chức TCVM, nhằm đảm bảo thông tin về các giao dịch phải được phản </w:t>
      </w:r>
      <w:r w:rsidRPr="00E94C5A">
        <w:lastRenderedPageBreak/>
        <w:t xml:space="preserve">ánh đầy đủ, kịp thời, dễ </w:t>
      </w:r>
      <w:proofErr w:type="spellStart"/>
      <w:r w:rsidRPr="00E94C5A">
        <w:t>ki</w:t>
      </w:r>
      <w:r w:rsidR="00407AB6">
        <w:t>ểm</w:t>
      </w:r>
      <w:proofErr w:type="spellEnd"/>
      <w:r w:rsidR="00407AB6">
        <w:t xml:space="preserve"> </w:t>
      </w:r>
      <w:proofErr w:type="spellStart"/>
      <w:r w:rsidR="00407AB6">
        <w:t>tra</w:t>
      </w:r>
      <w:proofErr w:type="spellEnd"/>
      <w:r w:rsidR="00407AB6">
        <w:t xml:space="preserve">, </w:t>
      </w:r>
      <w:proofErr w:type="spellStart"/>
      <w:r w:rsidR="00407AB6">
        <w:t>kiểm</w:t>
      </w:r>
      <w:proofErr w:type="spellEnd"/>
      <w:r w:rsidR="00407AB6">
        <w:t xml:space="preserve"> </w:t>
      </w:r>
      <w:proofErr w:type="spellStart"/>
      <w:r w:rsidR="00407AB6">
        <w:t>soát</w:t>
      </w:r>
      <w:proofErr w:type="spellEnd"/>
      <w:r w:rsidR="00407AB6">
        <w:t xml:space="preserve"> </w:t>
      </w:r>
      <w:proofErr w:type="spellStart"/>
      <w:r w:rsidR="00407AB6">
        <w:t>và</w:t>
      </w:r>
      <w:proofErr w:type="spellEnd"/>
      <w:r w:rsidR="00407AB6">
        <w:t xml:space="preserve"> </w:t>
      </w:r>
      <w:proofErr w:type="spellStart"/>
      <w:r w:rsidR="00407AB6">
        <w:t>đối</w:t>
      </w:r>
      <w:proofErr w:type="spellEnd"/>
      <w:r w:rsidR="00407AB6">
        <w:t xml:space="preserve"> </w:t>
      </w:r>
      <w:proofErr w:type="spellStart"/>
      <w:r w:rsidR="00407AB6">
        <w:t>chiếu</w:t>
      </w:r>
      <w:proofErr w:type="spellEnd"/>
      <w:r w:rsidR="00407AB6">
        <w:t xml:space="preserve">, </w:t>
      </w:r>
      <w:proofErr w:type="spellStart"/>
      <w:r w:rsidR="00407AB6">
        <w:t>tại</w:t>
      </w:r>
      <w:proofErr w:type="spellEnd"/>
      <w:r w:rsidR="00407AB6">
        <w:t xml:space="preserve"> </w:t>
      </w:r>
      <w:proofErr w:type="spellStart"/>
      <w:r w:rsidR="00407AB6">
        <w:t>dự</w:t>
      </w:r>
      <w:proofErr w:type="spellEnd"/>
      <w:r w:rsidR="00407AB6">
        <w:t xml:space="preserve"> </w:t>
      </w:r>
      <w:proofErr w:type="spellStart"/>
      <w:r w:rsidR="00407AB6">
        <w:t>thảo</w:t>
      </w:r>
      <w:proofErr w:type="spellEnd"/>
      <w:r w:rsidR="00407AB6">
        <w:t xml:space="preserve"> </w:t>
      </w:r>
      <w:proofErr w:type="spellStart"/>
      <w:r w:rsidR="00407AB6">
        <w:t>Thông</w:t>
      </w:r>
      <w:proofErr w:type="spellEnd"/>
      <w:r w:rsidR="00407AB6">
        <w:t xml:space="preserve"> </w:t>
      </w:r>
      <w:proofErr w:type="spellStart"/>
      <w:r w:rsidR="00407AB6">
        <w:t>tư</w:t>
      </w:r>
      <w:proofErr w:type="spellEnd"/>
      <w:r w:rsidRPr="00E94C5A">
        <w:t xml:space="preserve"> </w:t>
      </w:r>
      <w:proofErr w:type="spellStart"/>
      <w:r w:rsidRPr="00E94C5A">
        <w:t>đã</w:t>
      </w:r>
      <w:proofErr w:type="spellEnd"/>
      <w:r w:rsidRPr="00E94C5A">
        <w:t xml:space="preserve"> </w:t>
      </w:r>
      <w:proofErr w:type="spellStart"/>
      <w:r w:rsidRPr="00E94C5A">
        <w:t>xây</w:t>
      </w:r>
      <w:proofErr w:type="spellEnd"/>
      <w:r w:rsidRPr="00E94C5A">
        <w:t xml:space="preserve"> </w:t>
      </w:r>
      <w:proofErr w:type="spellStart"/>
      <w:r w:rsidRPr="00E94C5A">
        <w:t>dựng</w:t>
      </w:r>
      <w:proofErr w:type="spellEnd"/>
      <w:r w:rsidRPr="00E94C5A">
        <w:t xml:space="preserve"> các mẫu sổ </w:t>
      </w:r>
      <w:proofErr w:type="spellStart"/>
      <w:r w:rsidRPr="00E94C5A">
        <w:t>kế</w:t>
      </w:r>
      <w:proofErr w:type="spellEnd"/>
      <w:r w:rsidRPr="00E94C5A">
        <w:t xml:space="preserve"> </w:t>
      </w:r>
      <w:proofErr w:type="spellStart"/>
      <w:r w:rsidRPr="00E94C5A">
        <w:t>toán</w:t>
      </w:r>
      <w:proofErr w:type="spellEnd"/>
      <w:r w:rsidRPr="00E94C5A">
        <w:t xml:space="preserve"> </w:t>
      </w:r>
      <w:proofErr w:type="spellStart"/>
      <w:r w:rsidRPr="00E94C5A">
        <w:t>để</w:t>
      </w:r>
      <w:proofErr w:type="spellEnd"/>
      <w:r w:rsidRPr="00E94C5A">
        <w:t xml:space="preserve"> </w:t>
      </w:r>
      <w:proofErr w:type="spellStart"/>
      <w:r w:rsidRPr="00E94C5A">
        <w:t>các</w:t>
      </w:r>
      <w:proofErr w:type="spellEnd"/>
      <w:r w:rsidRPr="00E94C5A">
        <w:t xml:space="preserve"> </w:t>
      </w:r>
      <w:proofErr w:type="spellStart"/>
      <w:r w:rsidRPr="00E94C5A">
        <w:t>tổ</w:t>
      </w:r>
      <w:proofErr w:type="spellEnd"/>
      <w:r w:rsidRPr="00E94C5A">
        <w:t xml:space="preserve"> </w:t>
      </w:r>
      <w:proofErr w:type="spellStart"/>
      <w:r w:rsidRPr="00E94C5A">
        <w:t>chức</w:t>
      </w:r>
      <w:proofErr w:type="spellEnd"/>
      <w:r w:rsidRPr="00E94C5A">
        <w:t xml:space="preserve"> </w:t>
      </w:r>
      <w:r w:rsidR="00B70D79">
        <w:t>TCVM</w:t>
      </w:r>
      <w:r w:rsidRPr="00E94C5A">
        <w:t xml:space="preserve"> </w:t>
      </w:r>
      <w:proofErr w:type="spellStart"/>
      <w:r w:rsidRPr="00E94C5A">
        <w:t>tham</w:t>
      </w:r>
      <w:proofErr w:type="spellEnd"/>
      <w:r w:rsidRPr="00E94C5A">
        <w:t xml:space="preserve"> </w:t>
      </w:r>
      <w:proofErr w:type="spellStart"/>
      <w:r w:rsidRPr="00E94C5A">
        <w:t>khảo</w:t>
      </w:r>
      <w:proofErr w:type="spellEnd"/>
      <w:r w:rsidRPr="00E94C5A">
        <w:t xml:space="preserve"> </w:t>
      </w:r>
      <w:proofErr w:type="spellStart"/>
      <w:r w:rsidRPr="00E94C5A">
        <w:t>thực</w:t>
      </w:r>
      <w:proofErr w:type="spellEnd"/>
      <w:r w:rsidRPr="00E94C5A">
        <w:t xml:space="preserve"> </w:t>
      </w:r>
      <w:proofErr w:type="spellStart"/>
      <w:r w:rsidRPr="00E94C5A">
        <w:t>hiện</w:t>
      </w:r>
      <w:proofErr w:type="spellEnd"/>
      <w:r w:rsidRPr="00E94C5A">
        <w:t>.</w:t>
      </w:r>
    </w:p>
    <w:p w:rsidR="008B2FF8" w:rsidRDefault="004D303F" w:rsidP="00266EC8">
      <w:pPr>
        <w:spacing w:before="180" w:line="264" w:lineRule="auto"/>
        <w:ind w:firstLine="720"/>
        <w:jc w:val="both"/>
        <w:rPr>
          <w:b/>
          <w:lang w:val="pt-BR"/>
        </w:rPr>
      </w:pPr>
      <w:r>
        <w:rPr>
          <w:b/>
          <w:lang w:val="pt-BR"/>
        </w:rPr>
        <w:t xml:space="preserve">III. </w:t>
      </w:r>
      <w:r w:rsidR="001D4574">
        <w:rPr>
          <w:b/>
          <w:lang w:val="pt-BR"/>
        </w:rPr>
        <w:t xml:space="preserve">Kết cấu </w:t>
      </w:r>
      <w:r w:rsidR="008B2FF8" w:rsidRPr="00E16A30">
        <w:rPr>
          <w:b/>
          <w:lang w:val="pt-BR"/>
        </w:rPr>
        <w:t>của Thông tư</w:t>
      </w:r>
    </w:p>
    <w:p w:rsidR="00424E37" w:rsidRPr="000B15F9" w:rsidRDefault="00424E37" w:rsidP="00266EC8">
      <w:pPr>
        <w:spacing w:before="180" w:line="264" w:lineRule="auto"/>
        <w:ind w:firstLine="720"/>
        <w:jc w:val="both"/>
        <w:rPr>
          <w:spacing w:val="-2"/>
          <w:lang w:val="vi-VN"/>
        </w:rPr>
      </w:pPr>
      <w:r w:rsidRPr="000B15F9">
        <w:rPr>
          <w:lang w:val="pt-BR"/>
        </w:rPr>
        <w:t xml:space="preserve">Trên cơ sở sự cần thiết và định hướng </w:t>
      </w:r>
      <w:r w:rsidR="00CB1E82" w:rsidRPr="000B15F9">
        <w:rPr>
          <w:lang w:val="pt-BR"/>
        </w:rPr>
        <w:t>xây dựng</w:t>
      </w:r>
      <w:r w:rsidR="00C32904">
        <w:rPr>
          <w:lang w:val="pt-BR"/>
        </w:rPr>
        <w:t xml:space="preserve"> </w:t>
      </w:r>
      <w:r w:rsidR="002F030F">
        <w:rPr>
          <w:lang w:val="pt-BR"/>
        </w:rPr>
        <w:t xml:space="preserve">Thông tư </w:t>
      </w:r>
      <w:r w:rsidR="00C32904">
        <w:rPr>
          <w:lang w:val="pt-BR"/>
        </w:rPr>
        <w:t>nêu trên</w:t>
      </w:r>
      <w:r w:rsidR="00CB1E82" w:rsidRPr="000B15F9">
        <w:rPr>
          <w:lang w:val="pt-BR"/>
        </w:rPr>
        <w:t xml:space="preserve">, Dự thảo được </w:t>
      </w:r>
      <w:r w:rsidR="00BB7590" w:rsidRPr="000B15F9">
        <w:rPr>
          <w:lang w:val="pt-BR"/>
        </w:rPr>
        <w:t>kết cấu</w:t>
      </w:r>
      <w:r w:rsidR="00CB1E82" w:rsidRPr="000B15F9">
        <w:rPr>
          <w:lang w:val="pt-BR"/>
        </w:rPr>
        <w:t xml:space="preserve"> thành 5 Phần:</w:t>
      </w:r>
      <w:r w:rsidRPr="000B15F9">
        <w:rPr>
          <w:lang w:val="pt-BR"/>
        </w:rPr>
        <w:t xml:space="preserve"> </w:t>
      </w:r>
    </w:p>
    <w:p w:rsidR="00D65C03" w:rsidRPr="00D65C03" w:rsidRDefault="00D65C03" w:rsidP="00266EC8">
      <w:pPr>
        <w:spacing w:before="100" w:line="264" w:lineRule="auto"/>
        <w:ind w:firstLine="720"/>
        <w:jc w:val="both"/>
        <w:rPr>
          <w:lang w:val="nl-NL"/>
        </w:rPr>
      </w:pPr>
      <w:r w:rsidRPr="00D65C03">
        <w:rPr>
          <w:lang w:val="nl-NL"/>
        </w:rPr>
        <w:t>- Phần 1 - Quy định chung về Chế độ kế toán đối với Tổ chức TCVM.</w:t>
      </w:r>
    </w:p>
    <w:p w:rsidR="00D65C03" w:rsidRPr="00D65C03" w:rsidRDefault="00D65C03" w:rsidP="00266EC8">
      <w:pPr>
        <w:spacing w:before="100" w:line="264" w:lineRule="auto"/>
        <w:ind w:firstLine="720"/>
        <w:jc w:val="both"/>
        <w:rPr>
          <w:lang w:val="nl-NL"/>
        </w:rPr>
      </w:pPr>
      <w:r w:rsidRPr="00D65C03">
        <w:rPr>
          <w:lang w:val="nl-NL"/>
        </w:rPr>
        <w:t>- Phần 2 - Hệ thống Tài khoản kế toán.</w:t>
      </w:r>
    </w:p>
    <w:p w:rsidR="00D65C03" w:rsidRPr="00D65C03" w:rsidRDefault="00D65C03" w:rsidP="00266EC8">
      <w:pPr>
        <w:spacing w:before="100" w:line="264" w:lineRule="auto"/>
        <w:ind w:firstLine="720"/>
        <w:jc w:val="both"/>
        <w:rPr>
          <w:lang w:val="nl-NL"/>
        </w:rPr>
      </w:pPr>
      <w:r w:rsidRPr="00D65C03">
        <w:rPr>
          <w:lang w:val="nl-NL"/>
        </w:rPr>
        <w:t>- Phần 3 - Hệ thống Báo cáo tài chính.</w:t>
      </w:r>
    </w:p>
    <w:p w:rsidR="00D65C03" w:rsidRPr="00D65C03" w:rsidRDefault="00D65C03" w:rsidP="00266EC8">
      <w:pPr>
        <w:spacing w:before="100" w:line="264" w:lineRule="auto"/>
        <w:ind w:firstLine="720"/>
        <w:jc w:val="both"/>
        <w:rPr>
          <w:lang w:val="nl-NL"/>
        </w:rPr>
      </w:pPr>
      <w:r w:rsidRPr="00D65C03">
        <w:rPr>
          <w:lang w:val="nl-NL"/>
        </w:rPr>
        <w:t>- Phần 4 - Chế độ chứng từ.</w:t>
      </w:r>
    </w:p>
    <w:p w:rsidR="008B2FF8" w:rsidRDefault="00D65C03" w:rsidP="00266EC8">
      <w:pPr>
        <w:spacing w:before="100" w:line="264" w:lineRule="auto"/>
        <w:ind w:firstLine="720"/>
        <w:jc w:val="both"/>
        <w:rPr>
          <w:bCs/>
          <w:color w:val="000000"/>
          <w:spacing w:val="-2"/>
          <w:lang w:val="nb-NO"/>
        </w:rPr>
      </w:pPr>
      <w:r w:rsidRPr="00D65C03">
        <w:rPr>
          <w:lang w:val="nl-NL"/>
        </w:rPr>
        <w:t>- Phần 5 - Chế độ sổ kế toán.</w:t>
      </w:r>
    </w:p>
    <w:sectPr w:rsidR="008B2FF8" w:rsidSect="005C4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FDA"/>
    <w:multiLevelType w:val="hybridMultilevel"/>
    <w:tmpl w:val="1CEE4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452D7"/>
    <w:multiLevelType w:val="multilevel"/>
    <w:tmpl w:val="9BDE3DF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3A5"/>
    <w:rsid w:val="000106FF"/>
    <w:rsid w:val="00024DAA"/>
    <w:rsid w:val="000259A0"/>
    <w:rsid w:val="00031E4C"/>
    <w:rsid w:val="000544CF"/>
    <w:rsid w:val="000627A6"/>
    <w:rsid w:val="00076985"/>
    <w:rsid w:val="0008325F"/>
    <w:rsid w:val="000848D8"/>
    <w:rsid w:val="000A2F54"/>
    <w:rsid w:val="000B15F9"/>
    <w:rsid w:val="000C5915"/>
    <w:rsid w:val="000D1829"/>
    <w:rsid w:val="000E779A"/>
    <w:rsid w:val="000F16A2"/>
    <w:rsid w:val="000F2308"/>
    <w:rsid w:val="001013AC"/>
    <w:rsid w:val="00144723"/>
    <w:rsid w:val="00157850"/>
    <w:rsid w:val="001665E7"/>
    <w:rsid w:val="001672C8"/>
    <w:rsid w:val="001C30B2"/>
    <w:rsid w:val="001C3A62"/>
    <w:rsid w:val="001D2CCA"/>
    <w:rsid w:val="001D3AE3"/>
    <w:rsid w:val="001D4574"/>
    <w:rsid w:val="002108D5"/>
    <w:rsid w:val="00212FD5"/>
    <w:rsid w:val="00240E8D"/>
    <w:rsid w:val="00242585"/>
    <w:rsid w:val="00245E2C"/>
    <w:rsid w:val="00254B70"/>
    <w:rsid w:val="00256745"/>
    <w:rsid w:val="0026334D"/>
    <w:rsid w:val="00263548"/>
    <w:rsid w:val="00266EC8"/>
    <w:rsid w:val="002843D8"/>
    <w:rsid w:val="0029627E"/>
    <w:rsid w:val="0029683E"/>
    <w:rsid w:val="002B1EC1"/>
    <w:rsid w:val="002D0A2D"/>
    <w:rsid w:val="002D42F5"/>
    <w:rsid w:val="002F030F"/>
    <w:rsid w:val="00315F26"/>
    <w:rsid w:val="00334D7A"/>
    <w:rsid w:val="0034794D"/>
    <w:rsid w:val="003479FA"/>
    <w:rsid w:val="003C0AB2"/>
    <w:rsid w:val="003D75FF"/>
    <w:rsid w:val="003F025F"/>
    <w:rsid w:val="00407AB6"/>
    <w:rsid w:val="00424E37"/>
    <w:rsid w:val="00432E7D"/>
    <w:rsid w:val="004547EE"/>
    <w:rsid w:val="00466C0E"/>
    <w:rsid w:val="004703A5"/>
    <w:rsid w:val="00473761"/>
    <w:rsid w:val="00480723"/>
    <w:rsid w:val="00485971"/>
    <w:rsid w:val="0049011C"/>
    <w:rsid w:val="004A2094"/>
    <w:rsid w:val="004A6BB4"/>
    <w:rsid w:val="004C6D01"/>
    <w:rsid w:val="004D303F"/>
    <w:rsid w:val="004E705C"/>
    <w:rsid w:val="004F4CDB"/>
    <w:rsid w:val="00516EFD"/>
    <w:rsid w:val="005309F4"/>
    <w:rsid w:val="0053664A"/>
    <w:rsid w:val="005A1061"/>
    <w:rsid w:val="005B024F"/>
    <w:rsid w:val="005B356E"/>
    <w:rsid w:val="005C40CA"/>
    <w:rsid w:val="005E1866"/>
    <w:rsid w:val="00607BC7"/>
    <w:rsid w:val="00635F19"/>
    <w:rsid w:val="0064173A"/>
    <w:rsid w:val="00656E33"/>
    <w:rsid w:val="00670128"/>
    <w:rsid w:val="00680702"/>
    <w:rsid w:val="006827BE"/>
    <w:rsid w:val="00682A7B"/>
    <w:rsid w:val="006A277F"/>
    <w:rsid w:val="006B41BC"/>
    <w:rsid w:val="006E1623"/>
    <w:rsid w:val="006F56D8"/>
    <w:rsid w:val="00707B2B"/>
    <w:rsid w:val="00723124"/>
    <w:rsid w:val="00760314"/>
    <w:rsid w:val="00772DC8"/>
    <w:rsid w:val="007821C1"/>
    <w:rsid w:val="0078607D"/>
    <w:rsid w:val="007975DE"/>
    <w:rsid w:val="007A06A5"/>
    <w:rsid w:val="007D56B1"/>
    <w:rsid w:val="00810D39"/>
    <w:rsid w:val="00832AFC"/>
    <w:rsid w:val="00833AAC"/>
    <w:rsid w:val="00857BB7"/>
    <w:rsid w:val="008669A0"/>
    <w:rsid w:val="0086728F"/>
    <w:rsid w:val="0089076B"/>
    <w:rsid w:val="008A41CE"/>
    <w:rsid w:val="008B2FF8"/>
    <w:rsid w:val="008D4753"/>
    <w:rsid w:val="008D71D0"/>
    <w:rsid w:val="008E5E24"/>
    <w:rsid w:val="008F195A"/>
    <w:rsid w:val="009062AC"/>
    <w:rsid w:val="00912726"/>
    <w:rsid w:val="009128E6"/>
    <w:rsid w:val="00920378"/>
    <w:rsid w:val="00923783"/>
    <w:rsid w:val="009237D1"/>
    <w:rsid w:val="00941878"/>
    <w:rsid w:val="00941FC4"/>
    <w:rsid w:val="009654D3"/>
    <w:rsid w:val="00975C2B"/>
    <w:rsid w:val="0099392B"/>
    <w:rsid w:val="009961DF"/>
    <w:rsid w:val="00997935"/>
    <w:rsid w:val="009A3B79"/>
    <w:rsid w:val="009E5C73"/>
    <w:rsid w:val="009F407C"/>
    <w:rsid w:val="00A02361"/>
    <w:rsid w:val="00A41494"/>
    <w:rsid w:val="00A416B0"/>
    <w:rsid w:val="00A4293B"/>
    <w:rsid w:val="00A920A0"/>
    <w:rsid w:val="00AA436B"/>
    <w:rsid w:val="00AB21E6"/>
    <w:rsid w:val="00AB5848"/>
    <w:rsid w:val="00AC0ACB"/>
    <w:rsid w:val="00AE0A05"/>
    <w:rsid w:val="00AF262F"/>
    <w:rsid w:val="00AF465B"/>
    <w:rsid w:val="00B2292F"/>
    <w:rsid w:val="00B27782"/>
    <w:rsid w:val="00B316C9"/>
    <w:rsid w:val="00B4368B"/>
    <w:rsid w:val="00B45390"/>
    <w:rsid w:val="00B70D79"/>
    <w:rsid w:val="00B72CD5"/>
    <w:rsid w:val="00B80F79"/>
    <w:rsid w:val="00B963B6"/>
    <w:rsid w:val="00B966B3"/>
    <w:rsid w:val="00BB7590"/>
    <w:rsid w:val="00BC5EF8"/>
    <w:rsid w:val="00BC6158"/>
    <w:rsid w:val="00BD1CB7"/>
    <w:rsid w:val="00BD31CC"/>
    <w:rsid w:val="00BD7DC2"/>
    <w:rsid w:val="00C20436"/>
    <w:rsid w:val="00C32904"/>
    <w:rsid w:val="00C34351"/>
    <w:rsid w:val="00C43C8C"/>
    <w:rsid w:val="00C4611B"/>
    <w:rsid w:val="00C643E2"/>
    <w:rsid w:val="00C75997"/>
    <w:rsid w:val="00CA3710"/>
    <w:rsid w:val="00CA691C"/>
    <w:rsid w:val="00CB1E82"/>
    <w:rsid w:val="00CD5763"/>
    <w:rsid w:val="00CF0122"/>
    <w:rsid w:val="00CF54E4"/>
    <w:rsid w:val="00D05993"/>
    <w:rsid w:val="00D234AA"/>
    <w:rsid w:val="00D272FB"/>
    <w:rsid w:val="00D31B93"/>
    <w:rsid w:val="00D436F5"/>
    <w:rsid w:val="00D449F0"/>
    <w:rsid w:val="00D45F7A"/>
    <w:rsid w:val="00D54625"/>
    <w:rsid w:val="00D65C03"/>
    <w:rsid w:val="00D75B48"/>
    <w:rsid w:val="00DA3C21"/>
    <w:rsid w:val="00DB41FA"/>
    <w:rsid w:val="00DE268C"/>
    <w:rsid w:val="00DE6E5C"/>
    <w:rsid w:val="00DE7940"/>
    <w:rsid w:val="00DE7FD6"/>
    <w:rsid w:val="00DF3EBF"/>
    <w:rsid w:val="00E038B3"/>
    <w:rsid w:val="00E143A2"/>
    <w:rsid w:val="00E2045D"/>
    <w:rsid w:val="00E40341"/>
    <w:rsid w:val="00E40DC4"/>
    <w:rsid w:val="00E44C4C"/>
    <w:rsid w:val="00E94C5A"/>
    <w:rsid w:val="00E96835"/>
    <w:rsid w:val="00EC125A"/>
    <w:rsid w:val="00EC1E6F"/>
    <w:rsid w:val="00ED76D0"/>
    <w:rsid w:val="00EE456D"/>
    <w:rsid w:val="00F03B56"/>
    <w:rsid w:val="00F41380"/>
    <w:rsid w:val="00F4404B"/>
    <w:rsid w:val="00F743BF"/>
    <w:rsid w:val="00F940DF"/>
    <w:rsid w:val="00FA441C"/>
    <w:rsid w:val="00FB0664"/>
    <w:rsid w:val="00FC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2FF8"/>
    <w:pPr>
      <w:keepNext/>
      <w:tabs>
        <w:tab w:val="center" w:pos="6804"/>
      </w:tabs>
      <w:jc w:val="both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2F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uiPriority w:val="99"/>
    <w:rsid w:val="008B2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2FF8"/>
    <w:rPr>
      <w:rFonts w:ascii=".VnTime" w:hAnsi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2FF8"/>
    <w:rPr>
      <w:rFonts w:ascii=".VnTime" w:eastAsia="Times New Roman" w:hAnsi=".VnTime" w:cs="Times New Roman"/>
      <w:sz w:val="20"/>
      <w:szCs w:val="20"/>
    </w:rPr>
  </w:style>
  <w:style w:type="paragraph" w:customStyle="1" w:styleId="abc">
    <w:name w:val="abc"/>
    <w:basedOn w:val="Normal"/>
    <w:rsid w:val="008B2FF8"/>
    <w:pPr>
      <w:widowControl w:val="0"/>
    </w:pPr>
    <w:rPr>
      <w:rFonts w:ascii=".VnTime" w:hAnsi=".VnTime"/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D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2FF8"/>
    <w:pPr>
      <w:keepNext/>
      <w:tabs>
        <w:tab w:val="center" w:pos="6804"/>
      </w:tabs>
      <w:jc w:val="both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2F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uiPriority w:val="99"/>
    <w:rsid w:val="008B2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2FF8"/>
    <w:rPr>
      <w:rFonts w:ascii=".VnTime" w:hAnsi=".VnTime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B2FF8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abc">
    <w:name w:val="abc"/>
    <w:basedOn w:val="Normal"/>
    <w:rsid w:val="008B2FF8"/>
    <w:pPr>
      <w:widowControl w:val="0"/>
    </w:pPr>
    <w:rPr>
      <w:rFonts w:ascii=".VnTime" w:hAnsi=".VnTime"/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D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cp:lastPrinted>2017-04-26T09:48:00Z</cp:lastPrinted>
  <dcterms:created xsi:type="dcterms:W3CDTF">2017-04-27T02:16:00Z</dcterms:created>
  <dcterms:modified xsi:type="dcterms:W3CDTF">2017-04-27T02:16:00Z</dcterms:modified>
</cp:coreProperties>
</file>