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F2" w:rsidRPr="009E310E" w:rsidRDefault="008677F2" w:rsidP="008677F2">
      <w:pPr>
        <w:tabs>
          <w:tab w:val="left" w:pos="4452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9E310E">
        <w:rPr>
          <w:rFonts w:ascii="Arial" w:hAnsi="Arial" w:cs="Arial"/>
          <w:b/>
          <w:sz w:val="20"/>
          <w:szCs w:val="20"/>
        </w:rPr>
        <w:t>Weekly information on banking operations (June 19-23, 2017)</w:t>
      </w:r>
    </w:p>
    <w:p w:rsidR="008677F2" w:rsidRPr="009E310E" w:rsidRDefault="008677F2" w:rsidP="008677F2">
      <w:pPr>
        <w:jc w:val="center"/>
        <w:rPr>
          <w:rFonts w:ascii="Arial" w:hAnsi="Arial" w:cs="Arial"/>
          <w:b/>
          <w:sz w:val="20"/>
          <w:szCs w:val="20"/>
        </w:rPr>
      </w:pPr>
    </w:p>
    <w:p w:rsidR="008677F2" w:rsidRPr="009E310E" w:rsidRDefault="008677F2" w:rsidP="008677F2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E310E">
        <w:rPr>
          <w:rFonts w:ascii="Arial" w:hAnsi="Arial" w:cs="Arial"/>
          <w:b/>
          <w:bCs/>
          <w:sz w:val="20"/>
          <w:szCs w:val="20"/>
        </w:rPr>
        <w:t>1. Mobilizing and lending rates:</w:t>
      </w:r>
    </w:p>
    <w:p w:rsidR="008677F2" w:rsidRPr="009E310E" w:rsidRDefault="008677F2" w:rsidP="008677F2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E310E">
        <w:rPr>
          <w:rFonts w:ascii="Arial" w:hAnsi="Arial" w:cs="Arial"/>
          <w:b/>
          <w:bCs/>
          <w:sz w:val="20"/>
          <w:szCs w:val="20"/>
        </w:rPr>
        <w:t>1.1. Mobilizing rates:</w:t>
      </w:r>
    </w:p>
    <w:p w:rsidR="008677F2" w:rsidRPr="009E310E" w:rsidRDefault="008677F2" w:rsidP="008677F2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E310E">
        <w:rPr>
          <w:rFonts w:ascii="Arial" w:hAnsi="Arial" w:cs="Arial"/>
          <w:sz w:val="20"/>
          <w:szCs w:val="20"/>
        </w:rPr>
        <w:t xml:space="preserve">- VND mobilizing rates: The rates were commonly 0.8 - 1%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for demand and below 1-month terms, 4.5 - 5.4%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for 1-to-6-month terms, 5.4 - 6.5%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for 6 to below 12 month terms; and 6.4 – 7.2%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for 12 month plus term.</w:t>
      </w:r>
    </w:p>
    <w:p w:rsidR="008677F2" w:rsidRPr="009E310E" w:rsidRDefault="008677F2" w:rsidP="008677F2">
      <w:pPr>
        <w:pStyle w:val="Body"/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E310E">
        <w:rPr>
          <w:rFonts w:ascii="Arial" w:hAnsi="Arial" w:cs="Arial"/>
          <w:sz w:val="20"/>
          <w:szCs w:val="20"/>
        </w:rPr>
        <w:t xml:space="preserve">- USD mobilizing rates: The USD mobilizing rates were commonly 0%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for individuals and economic institutions</w:t>
      </w:r>
      <w:r w:rsidRPr="009E310E">
        <w:rPr>
          <w:rFonts w:ascii="Arial" w:hAnsi="Arial" w:cs="Arial"/>
          <w:b/>
          <w:bCs/>
          <w:sz w:val="20"/>
          <w:szCs w:val="20"/>
        </w:rPr>
        <w:t>.</w:t>
      </w: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E310E">
        <w:rPr>
          <w:rFonts w:ascii="Arial" w:hAnsi="Arial" w:cs="Arial"/>
          <w:b/>
          <w:bCs/>
          <w:sz w:val="20"/>
          <w:szCs w:val="20"/>
        </w:rPr>
        <w:t>1.2. Lending rates:</w:t>
      </w: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E310E">
        <w:rPr>
          <w:rFonts w:ascii="Arial" w:hAnsi="Arial" w:cs="Arial"/>
          <w:sz w:val="20"/>
          <w:szCs w:val="20"/>
        </w:rPr>
        <w:t xml:space="preserve"> VND lending rates: </w:t>
      </w:r>
      <w:r w:rsidRPr="009E310E">
        <w:rPr>
          <w:rStyle w:val="Emphasis"/>
          <w:rFonts w:ascii="Arial" w:hAnsi="Arial" w:cs="Arial"/>
          <w:i w:val="0"/>
          <w:sz w:val="20"/>
          <w:szCs w:val="20"/>
        </w:rPr>
        <w:t>Currently, t</w:t>
      </w:r>
      <w:r w:rsidRPr="009E310E">
        <w:rPr>
          <w:rFonts w:ascii="Arial" w:hAnsi="Arial" w:cs="Arial"/>
          <w:sz w:val="20"/>
          <w:szCs w:val="20"/>
        </w:rPr>
        <w:t xml:space="preserve">he average rates were commonly 6-7%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for short-term loans in priority fields, while state-owned commercial banks </w:t>
      </w:r>
      <w:proofErr w:type="spellStart"/>
      <w:r w:rsidRPr="009E310E">
        <w:rPr>
          <w:rFonts w:ascii="Arial" w:hAnsi="Arial" w:cs="Arial"/>
          <w:sz w:val="20"/>
          <w:szCs w:val="20"/>
        </w:rPr>
        <w:t>offerred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rates of 9 – 10%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for medium and long-term loans in p</w:t>
      </w:r>
      <w:bookmarkStart w:id="0" w:name="_GoBack"/>
      <w:bookmarkEnd w:id="0"/>
      <w:r w:rsidRPr="009E310E">
        <w:rPr>
          <w:rFonts w:ascii="Arial" w:hAnsi="Arial" w:cs="Arial"/>
          <w:sz w:val="20"/>
          <w:szCs w:val="20"/>
        </w:rPr>
        <w:t xml:space="preserve">riority fields. The rates were commonly 6.8% - 9.0%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for short-terms, and 9.3% – 11.0%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for medium- and long-term ordinary loans. The lending rate for short-term loans was 4-5%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, applicable to those </w:t>
      </w:r>
      <w:r w:rsidRPr="009E310E">
        <w:rPr>
          <w:rFonts w:ascii="Arial" w:hAnsi="Arial" w:cs="Arial"/>
          <w:color w:val="333333"/>
          <w:sz w:val="20"/>
          <w:szCs w:val="20"/>
          <w:u w:color="333333"/>
          <w:shd w:val="clear" w:color="auto" w:fill="FFFFFF"/>
        </w:rPr>
        <w:t xml:space="preserve">customers who have </w:t>
      </w:r>
      <w:r w:rsidRPr="009E310E">
        <w:rPr>
          <w:rFonts w:ascii="Arial" w:hAnsi="Arial" w:cs="Arial"/>
          <w:sz w:val="20"/>
          <w:szCs w:val="20"/>
        </w:rPr>
        <w:t>good loan-repayment track records, as well as strong and transparent finances.</w:t>
      </w: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10E">
        <w:rPr>
          <w:rFonts w:ascii="Arial" w:hAnsi="Arial" w:cs="Arial"/>
          <w:sz w:val="20"/>
          <w:szCs w:val="20"/>
        </w:rPr>
        <w:t xml:space="preserve">- USD lending rates were commonly 2.8% – 6.0% p.a. The rates were 2.8 – 4.7%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for short-term and 4.7 – 6.0%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for medium- and long-term loans.</w:t>
      </w: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E310E">
        <w:rPr>
          <w:rFonts w:ascii="Arial" w:hAnsi="Arial" w:cs="Arial"/>
          <w:sz w:val="20"/>
          <w:szCs w:val="20"/>
        </w:rPr>
        <w:t>The specific lending rates were as follows:</w:t>
      </w:r>
    </w:p>
    <w:tbl>
      <w:tblPr>
        <w:tblW w:w="7095" w:type="dxa"/>
        <w:jc w:val="center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8"/>
        <w:gridCol w:w="2276"/>
        <w:gridCol w:w="1433"/>
        <w:gridCol w:w="1298"/>
      </w:tblGrid>
      <w:tr w:rsidR="008677F2" w:rsidRPr="009E310E" w:rsidTr="000F03A9">
        <w:trPr>
          <w:trHeight w:val="877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Groups of commercial banks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Short term</w:t>
            </w:r>
          </w:p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 xml:space="preserve">(% </w:t>
            </w:r>
            <w:proofErr w:type="spellStart"/>
            <w:r w:rsidRPr="009E310E">
              <w:rPr>
                <w:rFonts w:ascii="Arial" w:hAnsi="Arial" w:cs="Arial"/>
                <w:sz w:val="20"/>
                <w:szCs w:val="20"/>
              </w:rPr>
              <w:t>p.a</w:t>
            </w:r>
            <w:proofErr w:type="spellEnd"/>
            <w:r w:rsidRPr="009E31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Medium and long terms</w:t>
            </w:r>
          </w:p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 xml:space="preserve">(% </w:t>
            </w:r>
            <w:proofErr w:type="spellStart"/>
            <w:r w:rsidRPr="009E310E">
              <w:rPr>
                <w:rFonts w:ascii="Arial" w:hAnsi="Arial" w:cs="Arial"/>
                <w:sz w:val="20"/>
                <w:szCs w:val="20"/>
              </w:rPr>
              <w:t>p.a</w:t>
            </w:r>
            <w:proofErr w:type="spellEnd"/>
            <w:r w:rsidRPr="009E31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677F2" w:rsidRPr="009E310E" w:rsidTr="000F03A9">
        <w:trPr>
          <w:trHeight w:val="5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Group of state-owned commercial banks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- VND applicable to ordinary loans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6.8-8.5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9.3-10.3</w:t>
            </w:r>
          </w:p>
        </w:tc>
      </w:tr>
      <w:tr w:rsidR="008677F2" w:rsidRPr="009E310E" w:rsidTr="000F03A9">
        <w:trPr>
          <w:trHeight w:val="882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677F2" w:rsidRPr="009E310E" w:rsidRDefault="008677F2" w:rsidP="000F0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- VND applicable to loans for 5 priority sectors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6.0-7.0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9.0-10.0</w:t>
            </w:r>
          </w:p>
        </w:tc>
      </w:tr>
      <w:tr w:rsidR="008677F2" w:rsidRPr="009E310E" w:rsidTr="000F03A9">
        <w:trPr>
          <w:trHeight w:val="31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USD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2.8-4.2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4.7-6.0</w:t>
            </w:r>
          </w:p>
        </w:tc>
      </w:tr>
      <w:tr w:rsidR="008677F2" w:rsidRPr="009E310E" w:rsidTr="000F03A9">
        <w:trPr>
          <w:trHeight w:val="5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Group of joint stock commercial  banks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- VND applicable to ordinary loans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7.8-9.0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10.0-11.0</w:t>
            </w:r>
          </w:p>
        </w:tc>
      </w:tr>
      <w:tr w:rsidR="008677F2" w:rsidRPr="009E310E" w:rsidTr="000F03A9">
        <w:trPr>
          <w:trHeight w:val="882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677F2" w:rsidRPr="009E310E" w:rsidRDefault="008677F2" w:rsidP="000F0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- VND applicable to loans for 5 priority sectors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7.0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10.0-10.5</w:t>
            </w:r>
          </w:p>
        </w:tc>
      </w:tr>
      <w:tr w:rsidR="008677F2" w:rsidRPr="009E310E" w:rsidTr="000F03A9">
        <w:trPr>
          <w:trHeight w:val="31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USD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4.0-4.7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5.0-6.0</w:t>
            </w:r>
          </w:p>
        </w:tc>
      </w:tr>
    </w:tbl>
    <w:p w:rsidR="008677F2" w:rsidRPr="009E310E" w:rsidRDefault="008677F2" w:rsidP="008677F2">
      <w:pPr>
        <w:spacing w:before="120" w:after="120" w:line="312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E310E">
        <w:rPr>
          <w:rFonts w:ascii="Arial" w:hAnsi="Arial" w:cs="Arial"/>
          <w:b/>
          <w:bCs/>
          <w:sz w:val="20"/>
          <w:szCs w:val="20"/>
        </w:rPr>
        <w:t>2. Inter-bank transaction turnover:</w:t>
      </w: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9E310E">
        <w:rPr>
          <w:rFonts w:ascii="Arial" w:hAnsi="Arial" w:cs="Arial"/>
          <w:b/>
          <w:bCs/>
          <w:sz w:val="20"/>
          <w:szCs w:val="20"/>
          <w:lang w:val="fr-FR"/>
        </w:rPr>
        <w:t>2.1. Transactions:</w:t>
      </w: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10E">
        <w:rPr>
          <w:rFonts w:ascii="Arial" w:hAnsi="Arial" w:cs="Arial"/>
          <w:sz w:val="20"/>
          <w:szCs w:val="20"/>
        </w:rPr>
        <w:lastRenderedPageBreak/>
        <w:t>According to reports from credit institutions and foreign bank</w:t>
      </w:r>
      <w:r>
        <w:rPr>
          <w:rFonts w:ascii="Arial" w:hAnsi="Arial" w:cs="Arial"/>
          <w:sz w:val="20"/>
          <w:szCs w:val="20"/>
        </w:rPr>
        <w:t xml:space="preserve"> branches</w:t>
      </w:r>
      <w:r w:rsidRPr="009E310E">
        <w:rPr>
          <w:rFonts w:ascii="Arial" w:hAnsi="Arial" w:cs="Arial"/>
          <w:sz w:val="20"/>
          <w:szCs w:val="20"/>
        </w:rPr>
        <w:t xml:space="preserve">, the total amount of transactions on the inter-bank market reached about VND 176,787 billion while the USD amount was equivalent to VND 72,055 billion. </w:t>
      </w: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10E">
        <w:rPr>
          <w:rFonts w:ascii="Arial" w:hAnsi="Arial" w:cs="Arial"/>
          <w:sz w:val="20"/>
          <w:szCs w:val="20"/>
        </w:rPr>
        <w:t>Most VND transactions were overnight and 1-week terms (accounting for 41% and 35% of the total amount of VND transactions respectively). Transactions in USD were mostly overnight and 1-week terms, accounting for 59% and 19% of the total amount of USD transactions respectively.</w:t>
      </w:r>
    </w:p>
    <w:p w:rsidR="008677F2" w:rsidRPr="009E310E" w:rsidRDefault="008677F2" w:rsidP="008677F2">
      <w:pPr>
        <w:spacing w:after="120" w:line="264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E310E">
        <w:rPr>
          <w:rFonts w:ascii="Arial" w:hAnsi="Arial" w:cs="Arial"/>
          <w:b/>
          <w:bCs/>
          <w:sz w:val="20"/>
          <w:szCs w:val="20"/>
        </w:rPr>
        <w:t>2.2. The average inter-bank interest rates:</w:t>
      </w: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10E">
        <w:rPr>
          <w:rFonts w:ascii="Arial" w:hAnsi="Arial" w:cs="Arial"/>
          <w:sz w:val="20"/>
          <w:szCs w:val="20"/>
        </w:rPr>
        <w:t xml:space="preserve">For  VND transactions: the average inter-bank interest rates for below 1 month terms were on </w:t>
      </w:r>
      <w:proofErr w:type="spellStart"/>
      <w:r w:rsidRPr="009E310E">
        <w:rPr>
          <w:rFonts w:ascii="Arial" w:hAnsi="Arial" w:cs="Arial"/>
          <w:sz w:val="20"/>
          <w:szCs w:val="20"/>
        </w:rPr>
        <w:t>upaward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trend as compared to the previous week. Specifically, the inter-bank interest rates for overnight, 1-week and 1-month terms increased to 2.43%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, 2.69%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and 3.6%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respectively.</w:t>
      </w: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E310E">
        <w:rPr>
          <w:rFonts w:ascii="Arial" w:hAnsi="Arial" w:cs="Arial"/>
          <w:sz w:val="20"/>
          <w:szCs w:val="20"/>
        </w:rPr>
        <w:t xml:space="preserve">For USD transactions: the average inter-bank interest rates for below 1 month terms were also on </w:t>
      </w:r>
      <w:proofErr w:type="spellStart"/>
      <w:r w:rsidRPr="009E310E">
        <w:rPr>
          <w:rFonts w:ascii="Arial" w:hAnsi="Arial" w:cs="Arial"/>
          <w:sz w:val="20"/>
          <w:szCs w:val="20"/>
        </w:rPr>
        <w:t>upaward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trend as compared to the previous week. Specifically, the inter-bank interest rates for overnight, 1-week and 1 month terms increased to 1.24%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1.34%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and 1.55% </w:t>
      </w:r>
      <w:proofErr w:type="spellStart"/>
      <w:r w:rsidRPr="009E310E">
        <w:rPr>
          <w:rFonts w:ascii="Arial" w:hAnsi="Arial" w:cs="Arial"/>
          <w:sz w:val="20"/>
          <w:szCs w:val="20"/>
        </w:rPr>
        <w:t>p.a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respectively.</w:t>
      </w:r>
    </w:p>
    <w:p w:rsidR="008677F2" w:rsidRPr="009E310E" w:rsidRDefault="008677F2" w:rsidP="008677F2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E310E">
        <w:rPr>
          <w:rFonts w:ascii="Arial" w:hAnsi="Arial" w:cs="Arial"/>
          <w:sz w:val="20"/>
          <w:szCs w:val="20"/>
        </w:rPr>
        <w:t>The specific average inter-bank interest rates were as follows:</w:t>
      </w:r>
    </w:p>
    <w:tbl>
      <w:tblPr>
        <w:tblW w:w="8158" w:type="dxa"/>
        <w:jc w:val="center"/>
        <w:tblInd w:w="8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8"/>
        <w:gridCol w:w="1106"/>
        <w:gridCol w:w="1113"/>
        <w:gridCol w:w="1047"/>
        <w:gridCol w:w="1049"/>
        <w:gridCol w:w="1209"/>
        <w:gridCol w:w="1063"/>
        <w:gridCol w:w="863"/>
      </w:tblGrid>
      <w:tr w:rsidR="008677F2" w:rsidRPr="009E310E" w:rsidTr="000F03A9">
        <w:trPr>
          <w:trHeight w:val="87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Term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Over night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1 week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2 weeks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1 month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3 months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9 months</w:t>
            </w:r>
          </w:p>
        </w:tc>
      </w:tr>
      <w:tr w:rsidR="008677F2" w:rsidRPr="009E310E" w:rsidTr="000F03A9">
        <w:trPr>
          <w:trHeight w:val="24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VND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2.43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2.69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3.60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5.20</w:t>
            </w:r>
          </w:p>
        </w:tc>
      </w:tr>
      <w:tr w:rsidR="008677F2" w:rsidRPr="009E310E" w:rsidTr="000F03A9">
        <w:trPr>
          <w:trHeight w:val="24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7F2" w:rsidRPr="009E310E" w:rsidRDefault="008677F2" w:rsidP="000F03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USD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1.34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2.26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77F2" w:rsidRPr="009E310E" w:rsidRDefault="008677F2" w:rsidP="000F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10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677F2" w:rsidRPr="009E310E" w:rsidRDefault="008677F2" w:rsidP="008677F2">
      <w:pPr>
        <w:spacing w:after="120" w:line="264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E310E">
        <w:rPr>
          <w:rFonts w:ascii="Arial" w:hAnsi="Arial" w:cs="Arial"/>
          <w:b/>
          <w:bCs/>
          <w:sz w:val="20"/>
          <w:szCs w:val="20"/>
        </w:rPr>
        <w:t xml:space="preserve">3. </w:t>
      </w:r>
      <w:proofErr w:type="spellStart"/>
      <w:r w:rsidRPr="009E310E">
        <w:rPr>
          <w:rFonts w:ascii="Arial" w:hAnsi="Arial" w:cs="Arial"/>
          <w:b/>
          <w:bCs/>
          <w:sz w:val="20"/>
          <w:szCs w:val="20"/>
        </w:rPr>
        <w:t>Forex</w:t>
      </w:r>
      <w:proofErr w:type="spellEnd"/>
      <w:r w:rsidRPr="009E310E">
        <w:rPr>
          <w:rFonts w:ascii="Arial" w:hAnsi="Arial" w:cs="Arial"/>
          <w:b/>
          <w:bCs/>
          <w:sz w:val="20"/>
          <w:szCs w:val="20"/>
        </w:rPr>
        <w:t xml:space="preserve"> market:</w:t>
      </w: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10E">
        <w:rPr>
          <w:rFonts w:ascii="Arial" w:hAnsi="Arial" w:cs="Arial"/>
          <w:sz w:val="20"/>
          <w:szCs w:val="20"/>
        </w:rPr>
        <w:t xml:space="preserve">The buying and selling VND/USD exchange rate quoted by </w:t>
      </w:r>
      <w:proofErr w:type="spellStart"/>
      <w:r w:rsidRPr="009E310E">
        <w:rPr>
          <w:rFonts w:ascii="Arial" w:hAnsi="Arial" w:cs="Arial"/>
          <w:sz w:val="20"/>
          <w:szCs w:val="20"/>
        </w:rPr>
        <w:t>Vietcombank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at the end of the day were on the upward trend at 22,690/22,760 VND/USD (increased by 35 VND/USD for both buying and selling prices as compared to the final trading day of the previous week).</w:t>
      </w:r>
    </w:p>
    <w:p w:rsidR="008677F2" w:rsidRPr="009E310E" w:rsidRDefault="008677F2" w:rsidP="008677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E310E">
        <w:rPr>
          <w:rFonts w:ascii="Arial" w:hAnsi="Arial" w:cs="Arial"/>
          <w:sz w:val="20"/>
          <w:szCs w:val="20"/>
        </w:rPr>
        <w:t xml:space="preserve">The SBV will continue to conduct synchronous measures and utilize monetary policy tools to stabilize the </w:t>
      </w:r>
      <w:proofErr w:type="spellStart"/>
      <w:r w:rsidRPr="009E310E">
        <w:rPr>
          <w:rFonts w:ascii="Arial" w:hAnsi="Arial" w:cs="Arial"/>
          <w:sz w:val="20"/>
          <w:szCs w:val="20"/>
        </w:rPr>
        <w:t>forex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market and foreign-exchange rates within the set band.</w:t>
      </w:r>
    </w:p>
    <w:p w:rsidR="008677F2" w:rsidRPr="008677F2" w:rsidRDefault="008677F2" w:rsidP="008677F2">
      <w:pPr>
        <w:spacing w:before="120"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8677F2">
        <w:rPr>
          <w:rFonts w:ascii="Arial" w:hAnsi="Arial" w:cs="Arial"/>
          <w:b/>
          <w:sz w:val="20"/>
          <w:szCs w:val="20"/>
        </w:rPr>
        <w:t>The State Bank of Vietnam</w:t>
      </w:r>
    </w:p>
    <w:p w:rsidR="008677F2" w:rsidRPr="009E310E" w:rsidRDefault="008677F2" w:rsidP="008677F2">
      <w:pPr>
        <w:spacing w:before="120" w:after="120" w:line="312" w:lineRule="auto"/>
        <w:jc w:val="both"/>
        <w:rPr>
          <w:rFonts w:ascii="Arial" w:hAnsi="Arial" w:cs="Arial"/>
          <w:sz w:val="20"/>
          <w:szCs w:val="20"/>
        </w:rPr>
      </w:pPr>
      <w:r w:rsidRPr="009E310E">
        <w:rPr>
          <w:rFonts w:ascii="Arial" w:hAnsi="Arial" w:cs="Arial"/>
          <w:sz w:val="20"/>
          <w:szCs w:val="20"/>
        </w:rPr>
        <w:t xml:space="preserve">Translated by </w:t>
      </w:r>
      <w:proofErr w:type="spellStart"/>
      <w:r w:rsidRPr="009E310E">
        <w:rPr>
          <w:rFonts w:ascii="Arial" w:hAnsi="Arial" w:cs="Arial"/>
          <w:sz w:val="20"/>
          <w:szCs w:val="20"/>
        </w:rPr>
        <w:t>Thoa</w:t>
      </w:r>
      <w:proofErr w:type="spellEnd"/>
      <w:r w:rsidRPr="009E310E">
        <w:rPr>
          <w:rFonts w:ascii="Arial" w:hAnsi="Arial" w:cs="Arial"/>
          <w:sz w:val="20"/>
          <w:szCs w:val="20"/>
        </w:rPr>
        <w:t xml:space="preserve"> Le</w:t>
      </w:r>
      <w:r w:rsidRPr="009E310E">
        <w:rPr>
          <w:rFonts w:ascii="Arial" w:hAnsi="Arial" w:cs="Arial"/>
          <w:b/>
          <w:sz w:val="20"/>
          <w:szCs w:val="20"/>
        </w:rPr>
        <w:t xml:space="preserve"> </w:t>
      </w:r>
    </w:p>
    <w:p w:rsidR="00A51A49" w:rsidRDefault="00A51A49"/>
    <w:sectPr w:rsidR="00A51A49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F2"/>
    <w:rsid w:val="003B5E1B"/>
    <w:rsid w:val="008677F2"/>
    <w:rsid w:val="00A5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7F2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677F2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lef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Emphasis">
    <w:name w:val="Emphasis"/>
    <w:uiPriority w:val="20"/>
    <w:qFormat/>
    <w:rsid w:val="008677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7F2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677F2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lef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Emphasis">
    <w:name w:val="Emphasis"/>
    <w:uiPriority w:val="20"/>
    <w:qFormat/>
    <w:rsid w:val="008677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1</cp:revision>
  <dcterms:created xsi:type="dcterms:W3CDTF">2017-06-30T06:54:00Z</dcterms:created>
  <dcterms:modified xsi:type="dcterms:W3CDTF">2017-06-30T06:54:00Z</dcterms:modified>
</cp:coreProperties>
</file>