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90"/>
        <w:gridCol w:w="5700"/>
      </w:tblGrid>
      <w:tr w:rsidR="001439AE" w:rsidRPr="001439AE" w:rsidTr="00A57324">
        <w:trPr>
          <w:trHeight w:val="920"/>
          <w:jc w:val="center"/>
        </w:trPr>
        <w:tc>
          <w:tcPr>
            <w:tcW w:w="3590" w:type="dxa"/>
            <w:tcBorders>
              <w:top w:val="nil"/>
              <w:left w:val="nil"/>
              <w:right w:val="nil"/>
              <w:tl2br w:val="nil"/>
              <w:tr2bl w:val="nil"/>
            </w:tcBorders>
            <w:shd w:val="clear" w:color="auto" w:fill="auto"/>
            <w:tcMar>
              <w:top w:w="0" w:type="dxa"/>
              <w:left w:w="108" w:type="dxa"/>
              <w:bottom w:w="0" w:type="dxa"/>
              <w:right w:w="108" w:type="dxa"/>
            </w:tcMar>
          </w:tcPr>
          <w:p w:rsidR="001439AE" w:rsidRPr="001439AE" w:rsidRDefault="008D2D34" w:rsidP="00FA778B">
            <w:pPr>
              <w:jc w:val="center"/>
              <w:rPr>
                <w:rFonts w:asciiTheme="majorHAnsi" w:hAnsiTheme="majorHAnsi" w:cstheme="majorHAnsi"/>
                <w:sz w:val="28"/>
                <w:szCs w:val="28"/>
              </w:rPr>
            </w:pPr>
            <w:bookmarkStart w:id="0" w:name="_GoBack"/>
            <w:bookmarkEnd w:id="0"/>
            <w:r>
              <w:rPr>
                <w:rFonts w:asciiTheme="majorHAnsi" w:hAnsiTheme="majorHAnsi" w:cstheme="majorHAnsi"/>
                <w:b/>
                <w:bCs/>
                <w:noProof/>
                <w:sz w:val="26"/>
                <w:szCs w:val="28"/>
              </w:rPr>
              <mc:AlternateContent>
                <mc:Choice Requires="wps">
                  <w:drawing>
                    <wp:anchor distT="4294967295" distB="4294967295" distL="114300" distR="114300" simplePos="0" relativeHeight="251660288" behindDoc="0" locked="0" layoutInCell="1" allowOverlap="1">
                      <wp:simplePos x="0" y="0"/>
                      <wp:positionH relativeFrom="column">
                        <wp:posOffset>635635</wp:posOffset>
                      </wp:positionH>
                      <wp:positionV relativeFrom="paragraph">
                        <wp:posOffset>413384</wp:posOffset>
                      </wp:positionV>
                      <wp:extent cx="838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B68F56"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05pt,32.55pt" to="116.0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" strokecolor="#4579b8 [3044]">
                      <o:lock v:ext="edit" shapetype="f"/>
                    </v:line>
                  </w:pict>
                </mc:Fallback>
              </mc:AlternateContent>
            </w:r>
            <w:r w:rsidR="001439AE" w:rsidRPr="00A57324">
              <w:rPr>
                <w:rFonts w:asciiTheme="majorHAnsi" w:hAnsiTheme="majorHAnsi" w:cstheme="majorHAnsi"/>
                <w:b/>
                <w:bCs/>
                <w:sz w:val="26"/>
                <w:szCs w:val="28"/>
                <w:lang w:val="vi-VN"/>
              </w:rPr>
              <w:t>NGÂN HÀNG NHÀ NƯỚC</w:t>
            </w:r>
            <w:r w:rsidR="001439AE" w:rsidRPr="00A57324">
              <w:rPr>
                <w:rFonts w:asciiTheme="majorHAnsi" w:hAnsiTheme="majorHAnsi" w:cstheme="majorHAnsi"/>
                <w:b/>
                <w:bCs/>
                <w:sz w:val="26"/>
                <w:szCs w:val="28"/>
              </w:rPr>
              <w:br/>
            </w:r>
            <w:r w:rsidR="001439AE" w:rsidRPr="00A57324">
              <w:rPr>
                <w:rFonts w:asciiTheme="majorHAnsi" w:hAnsiTheme="majorHAnsi" w:cstheme="majorHAnsi"/>
                <w:b/>
                <w:bCs/>
                <w:sz w:val="26"/>
                <w:szCs w:val="28"/>
                <w:lang w:val="vi-VN"/>
              </w:rPr>
              <w:t>VIỆT NAM</w:t>
            </w:r>
            <w:r w:rsidR="001439AE" w:rsidRPr="00A57324">
              <w:rPr>
                <w:rFonts w:asciiTheme="majorHAnsi" w:hAnsiTheme="majorHAnsi" w:cstheme="majorHAnsi"/>
                <w:b/>
                <w:bCs/>
                <w:sz w:val="26"/>
                <w:szCs w:val="28"/>
                <w:lang w:val="vi-VN"/>
              </w:rPr>
              <w:br/>
            </w:r>
          </w:p>
          <w:p w:rsidR="001439AE" w:rsidRPr="001439AE" w:rsidRDefault="001439AE" w:rsidP="001439AE">
            <w:pPr>
              <w:jc w:val="center"/>
              <w:rPr>
                <w:rFonts w:asciiTheme="majorHAnsi" w:hAnsiTheme="majorHAnsi" w:cstheme="majorHAnsi"/>
                <w:sz w:val="28"/>
                <w:szCs w:val="28"/>
              </w:rPr>
            </w:pPr>
            <w:r w:rsidRPr="001439AE">
              <w:rPr>
                <w:rFonts w:asciiTheme="majorHAnsi" w:hAnsiTheme="majorHAnsi" w:cstheme="majorHAnsi"/>
                <w:sz w:val="28"/>
                <w:szCs w:val="28"/>
                <w:lang w:val="vi-VN"/>
              </w:rPr>
              <w:t>Số:</w:t>
            </w:r>
            <w:r w:rsidR="001D1A88">
              <w:rPr>
                <w:rFonts w:asciiTheme="majorHAnsi" w:hAnsiTheme="majorHAnsi" w:cstheme="majorHAnsi"/>
                <w:sz w:val="28"/>
                <w:szCs w:val="28"/>
              </w:rPr>
              <w:t xml:space="preserve">        </w:t>
            </w:r>
            <w:r w:rsidRPr="001439AE">
              <w:rPr>
                <w:rFonts w:asciiTheme="majorHAnsi" w:hAnsiTheme="majorHAnsi" w:cstheme="majorHAnsi"/>
                <w:sz w:val="28"/>
                <w:szCs w:val="28"/>
              </w:rPr>
              <w:t>/201</w:t>
            </w:r>
            <w:r>
              <w:rPr>
                <w:rFonts w:asciiTheme="majorHAnsi" w:hAnsiTheme="majorHAnsi" w:cstheme="majorHAnsi"/>
                <w:sz w:val="28"/>
                <w:szCs w:val="28"/>
              </w:rPr>
              <w:t>7</w:t>
            </w:r>
            <w:r w:rsidRPr="001439AE">
              <w:rPr>
                <w:rFonts w:asciiTheme="majorHAnsi" w:hAnsiTheme="majorHAnsi" w:cstheme="majorHAnsi"/>
                <w:sz w:val="28"/>
                <w:szCs w:val="28"/>
                <w:lang w:val="vi-VN"/>
              </w:rPr>
              <w:t>/TT-NHNN</w:t>
            </w:r>
          </w:p>
        </w:tc>
        <w:tc>
          <w:tcPr>
            <w:tcW w:w="5700" w:type="dxa"/>
            <w:tcBorders>
              <w:top w:val="nil"/>
              <w:left w:val="nil"/>
              <w:right w:val="nil"/>
              <w:tl2br w:val="nil"/>
              <w:tr2bl w:val="nil"/>
            </w:tcBorders>
            <w:shd w:val="clear" w:color="auto" w:fill="auto"/>
            <w:tcMar>
              <w:top w:w="0" w:type="dxa"/>
              <w:left w:w="108" w:type="dxa"/>
              <w:bottom w:w="0" w:type="dxa"/>
              <w:right w:w="108" w:type="dxa"/>
            </w:tcMar>
          </w:tcPr>
          <w:p w:rsidR="001439AE" w:rsidRPr="001439AE" w:rsidRDefault="008D2D34" w:rsidP="00A57324">
            <w:pPr>
              <w:ind w:left="-173" w:right="-244" w:firstLine="78"/>
              <w:jc w:val="center"/>
              <w:rPr>
                <w:rFonts w:asciiTheme="majorHAnsi" w:hAnsiTheme="majorHAnsi" w:cstheme="majorHAnsi"/>
                <w:sz w:val="28"/>
                <w:szCs w:val="28"/>
              </w:rPr>
            </w:pPr>
            <w:r>
              <w:rPr>
                <w:rFonts w:asciiTheme="majorHAnsi" w:hAnsiTheme="majorHAnsi" w:cstheme="majorHAnsi"/>
                <w:b/>
                <w:bCs/>
                <w:noProof/>
                <w:sz w:val="26"/>
                <w:szCs w:val="28"/>
              </w:rPr>
              <mc:AlternateContent>
                <mc:Choice Requires="wps">
                  <w:drawing>
                    <wp:anchor distT="4294967295" distB="4294967295" distL="114300" distR="114300" simplePos="0" relativeHeight="251659264" behindDoc="0" locked="0" layoutInCell="1" allowOverlap="1">
                      <wp:simplePos x="0" y="0"/>
                      <wp:positionH relativeFrom="column">
                        <wp:posOffset>794385</wp:posOffset>
                      </wp:positionH>
                      <wp:positionV relativeFrom="paragraph">
                        <wp:posOffset>413384</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4B8F69"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32.55pt" to="217.0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" strokecolor="#4579b8 [3044]">
                      <o:lock v:ext="edit" shapetype="f"/>
                    </v:line>
                  </w:pict>
                </mc:Fallback>
              </mc:AlternateContent>
            </w:r>
            <w:r w:rsidR="00A57324" w:rsidRPr="00A57324">
              <w:rPr>
                <w:rFonts w:asciiTheme="majorHAnsi" w:hAnsiTheme="majorHAnsi" w:cstheme="majorHAnsi"/>
                <w:b/>
                <w:bCs/>
                <w:sz w:val="26"/>
                <w:szCs w:val="28"/>
                <w:lang w:val="vi-VN"/>
              </w:rPr>
              <w:t>CỘNG HÒA XÃ HỘI CHỦ NGHĨA VIỆT</w:t>
            </w:r>
            <w:r w:rsidR="001439AE" w:rsidRPr="00A57324">
              <w:rPr>
                <w:rFonts w:asciiTheme="majorHAnsi" w:hAnsiTheme="majorHAnsi" w:cstheme="majorHAnsi"/>
                <w:b/>
                <w:bCs/>
                <w:sz w:val="26"/>
                <w:szCs w:val="28"/>
                <w:lang w:val="vi-VN"/>
              </w:rPr>
              <w:t>NAM</w:t>
            </w:r>
            <w:r w:rsidR="001439AE" w:rsidRPr="00A57324">
              <w:rPr>
                <w:rFonts w:asciiTheme="majorHAnsi" w:hAnsiTheme="majorHAnsi" w:cstheme="majorHAnsi"/>
                <w:b/>
                <w:bCs/>
                <w:sz w:val="26"/>
                <w:szCs w:val="28"/>
                <w:lang w:val="vi-VN"/>
              </w:rPr>
              <w:br/>
              <w:t xml:space="preserve">Độc lập - Tự do - Hạnh phúc </w:t>
            </w:r>
            <w:r w:rsidR="001439AE" w:rsidRPr="001439AE">
              <w:rPr>
                <w:rFonts w:asciiTheme="majorHAnsi" w:hAnsiTheme="majorHAnsi" w:cstheme="majorHAnsi"/>
                <w:b/>
                <w:bCs/>
                <w:sz w:val="28"/>
                <w:szCs w:val="28"/>
                <w:lang w:val="vi-VN"/>
              </w:rPr>
              <w:br/>
            </w:r>
          </w:p>
          <w:p w:rsidR="001439AE" w:rsidRPr="00A57324" w:rsidRDefault="001439AE" w:rsidP="00A57324">
            <w:pPr>
              <w:jc w:val="right"/>
              <w:rPr>
                <w:rFonts w:asciiTheme="majorHAnsi" w:hAnsiTheme="majorHAnsi" w:cstheme="majorHAnsi"/>
                <w:sz w:val="28"/>
                <w:szCs w:val="28"/>
              </w:rPr>
            </w:pPr>
            <w:r w:rsidRPr="001439AE">
              <w:rPr>
                <w:rFonts w:asciiTheme="majorHAnsi" w:hAnsiTheme="majorHAnsi" w:cstheme="majorHAnsi"/>
                <w:i/>
                <w:iCs/>
                <w:sz w:val="28"/>
                <w:szCs w:val="28"/>
                <w:lang w:val="vi-VN"/>
              </w:rPr>
              <w:t xml:space="preserve">Hà Nội, ngày </w:t>
            </w:r>
            <w:r w:rsidR="001D1A88">
              <w:rPr>
                <w:rFonts w:asciiTheme="majorHAnsi" w:hAnsiTheme="majorHAnsi" w:cstheme="majorHAnsi"/>
                <w:i/>
                <w:iCs/>
                <w:sz w:val="28"/>
                <w:szCs w:val="28"/>
              </w:rPr>
              <w:t xml:space="preserve">  </w:t>
            </w:r>
            <w:r w:rsidRPr="001439AE">
              <w:rPr>
                <w:rFonts w:asciiTheme="majorHAnsi" w:hAnsiTheme="majorHAnsi" w:cstheme="majorHAnsi"/>
                <w:i/>
                <w:iCs/>
                <w:sz w:val="28"/>
                <w:szCs w:val="28"/>
                <w:lang w:val="vi-VN"/>
              </w:rPr>
              <w:t xml:space="preserve"> tháng</w:t>
            </w:r>
            <w:r w:rsidR="001D1A88">
              <w:rPr>
                <w:rFonts w:asciiTheme="majorHAnsi" w:hAnsiTheme="majorHAnsi" w:cstheme="majorHAnsi"/>
                <w:i/>
                <w:iCs/>
                <w:sz w:val="28"/>
                <w:szCs w:val="28"/>
              </w:rPr>
              <w:t xml:space="preserve">    </w:t>
            </w:r>
            <w:r w:rsidRPr="001439AE">
              <w:rPr>
                <w:rFonts w:asciiTheme="majorHAnsi" w:hAnsiTheme="majorHAnsi" w:cstheme="majorHAnsi"/>
                <w:i/>
                <w:iCs/>
                <w:sz w:val="28"/>
                <w:szCs w:val="28"/>
                <w:lang w:val="vi-VN"/>
              </w:rPr>
              <w:t xml:space="preserve"> năm 20</w:t>
            </w:r>
            <w:r w:rsidRPr="001439AE">
              <w:rPr>
                <w:rFonts w:asciiTheme="majorHAnsi" w:hAnsiTheme="majorHAnsi" w:cstheme="majorHAnsi"/>
                <w:i/>
                <w:iCs/>
                <w:sz w:val="28"/>
                <w:szCs w:val="28"/>
              </w:rPr>
              <w:t>1</w:t>
            </w:r>
            <w:r w:rsidR="00A57324">
              <w:rPr>
                <w:rFonts w:asciiTheme="majorHAnsi" w:hAnsiTheme="majorHAnsi" w:cstheme="majorHAnsi"/>
                <w:i/>
                <w:iCs/>
                <w:sz w:val="28"/>
                <w:szCs w:val="28"/>
              </w:rPr>
              <w:t>7</w:t>
            </w:r>
          </w:p>
        </w:tc>
      </w:tr>
    </w:tbl>
    <w:p w:rsidR="001439AE" w:rsidRPr="001439AE" w:rsidRDefault="001439AE" w:rsidP="001439AE">
      <w:pPr>
        <w:rPr>
          <w:rFonts w:asciiTheme="majorHAnsi" w:hAnsiTheme="majorHAnsi" w:cstheme="majorHAnsi"/>
          <w:sz w:val="28"/>
          <w:szCs w:val="28"/>
        </w:rPr>
      </w:pPr>
      <w:r w:rsidRPr="001439AE">
        <w:rPr>
          <w:rFonts w:asciiTheme="majorHAnsi" w:hAnsiTheme="majorHAnsi" w:cstheme="majorHAnsi"/>
          <w:b/>
          <w:bCs/>
          <w:sz w:val="28"/>
          <w:szCs w:val="28"/>
        </w:rPr>
        <w:t> </w:t>
      </w:r>
    </w:p>
    <w:tbl>
      <w:tblPr>
        <w:tblStyle w:val="TableGrid"/>
        <w:tblW w:w="0" w:type="auto"/>
        <w:tblLook w:val="04A0" w:firstRow="1" w:lastRow="0" w:firstColumn="1" w:lastColumn="0" w:noHBand="0" w:noVBand="1"/>
      </w:tblPr>
      <w:tblGrid>
        <w:gridCol w:w="1384"/>
      </w:tblGrid>
      <w:tr w:rsidR="00C63D3B" w:rsidTr="00C63D3B">
        <w:tc>
          <w:tcPr>
            <w:tcW w:w="1384" w:type="dxa"/>
          </w:tcPr>
          <w:p w:rsidR="00C63D3B" w:rsidRPr="00C63D3B" w:rsidRDefault="00C63D3B" w:rsidP="00C63D3B">
            <w:pPr>
              <w:rPr>
                <w:rFonts w:asciiTheme="majorHAnsi" w:hAnsiTheme="majorHAnsi" w:cstheme="majorHAnsi"/>
                <w:b/>
                <w:bCs/>
              </w:rPr>
            </w:pPr>
            <w:r w:rsidRPr="00C63D3B">
              <w:rPr>
                <w:rFonts w:asciiTheme="majorHAnsi" w:hAnsiTheme="majorHAnsi" w:cstheme="majorHAnsi"/>
                <w:b/>
                <w:bCs/>
              </w:rPr>
              <w:t>DỰ THẢO</w:t>
            </w:r>
          </w:p>
        </w:tc>
      </w:tr>
    </w:tbl>
    <w:p w:rsidR="001439AE" w:rsidRPr="001439AE" w:rsidRDefault="001439AE" w:rsidP="00C63D3B">
      <w:pPr>
        <w:rPr>
          <w:rFonts w:asciiTheme="majorHAnsi" w:hAnsiTheme="majorHAnsi" w:cstheme="majorHAnsi"/>
          <w:b/>
          <w:bCs/>
          <w:sz w:val="28"/>
          <w:szCs w:val="28"/>
        </w:rPr>
      </w:pPr>
    </w:p>
    <w:p w:rsidR="001439AE" w:rsidRPr="001439AE" w:rsidRDefault="001439AE" w:rsidP="001439AE">
      <w:pPr>
        <w:jc w:val="center"/>
        <w:rPr>
          <w:rFonts w:asciiTheme="majorHAnsi" w:hAnsiTheme="majorHAnsi" w:cstheme="majorHAnsi"/>
          <w:sz w:val="28"/>
          <w:szCs w:val="28"/>
        </w:rPr>
      </w:pPr>
      <w:r w:rsidRPr="001439AE">
        <w:rPr>
          <w:rFonts w:asciiTheme="majorHAnsi" w:hAnsiTheme="majorHAnsi" w:cstheme="majorHAnsi"/>
          <w:b/>
          <w:bCs/>
          <w:sz w:val="28"/>
          <w:szCs w:val="28"/>
          <w:lang w:val="vi-VN"/>
        </w:rPr>
        <w:t>THÔNG TƯ</w:t>
      </w:r>
    </w:p>
    <w:p w:rsidR="00C83E4C" w:rsidRPr="00C83E4C" w:rsidRDefault="00C83E4C" w:rsidP="00AF1095">
      <w:pPr>
        <w:spacing w:before="60"/>
        <w:jc w:val="center"/>
        <w:rPr>
          <w:rFonts w:asciiTheme="majorHAnsi" w:hAnsiTheme="majorHAnsi" w:cstheme="majorHAnsi"/>
          <w:b/>
          <w:sz w:val="26"/>
          <w:szCs w:val="26"/>
        </w:rPr>
      </w:pPr>
      <w:r w:rsidRPr="00C83E4C">
        <w:rPr>
          <w:rFonts w:asciiTheme="majorHAnsi" w:hAnsiTheme="majorHAnsi" w:cstheme="majorHAnsi"/>
          <w:b/>
          <w:sz w:val="26"/>
          <w:szCs w:val="26"/>
        </w:rPr>
        <w:t xml:space="preserve">Sửa đổi, bổ sung một số điều của Thông tư số 03/2013/TT-NHNN </w:t>
      </w:r>
    </w:p>
    <w:p w:rsidR="00C83E4C" w:rsidRPr="00C83E4C" w:rsidRDefault="00C83E4C" w:rsidP="00AF1095">
      <w:pPr>
        <w:spacing w:before="60"/>
        <w:jc w:val="center"/>
        <w:rPr>
          <w:rFonts w:asciiTheme="majorHAnsi" w:hAnsiTheme="majorHAnsi" w:cstheme="majorHAnsi"/>
          <w:b/>
          <w:sz w:val="26"/>
          <w:szCs w:val="26"/>
        </w:rPr>
      </w:pPr>
      <w:r w:rsidRPr="00C83E4C">
        <w:rPr>
          <w:rFonts w:asciiTheme="majorHAnsi" w:hAnsiTheme="majorHAnsi" w:cstheme="majorHAnsi"/>
          <w:b/>
          <w:sz w:val="26"/>
          <w:szCs w:val="26"/>
        </w:rPr>
        <w:t xml:space="preserve">ngày 28/01/2013 của Thống đốc Ngân hàng Nhà nước Việt Nam </w:t>
      </w:r>
    </w:p>
    <w:p w:rsidR="00C83E4C" w:rsidRPr="00C83E4C" w:rsidRDefault="00C83E4C" w:rsidP="00AF1095">
      <w:pPr>
        <w:spacing w:before="60"/>
        <w:jc w:val="center"/>
        <w:rPr>
          <w:rFonts w:asciiTheme="majorHAnsi" w:hAnsiTheme="majorHAnsi" w:cstheme="majorHAnsi"/>
          <w:b/>
          <w:sz w:val="26"/>
          <w:szCs w:val="26"/>
        </w:rPr>
      </w:pPr>
      <w:r w:rsidRPr="00C83E4C">
        <w:rPr>
          <w:rFonts w:asciiTheme="majorHAnsi" w:hAnsiTheme="majorHAnsi" w:cstheme="majorHAnsi"/>
          <w:b/>
          <w:sz w:val="26"/>
          <w:szCs w:val="26"/>
        </w:rPr>
        <w:t>quy định về hoạt động thông tin tín dụng của Ngân hàng Nhà nước Việt Nam</w:t>
      </w:r>
    </w:p>
    <w:p w:rsidR="001439AE" w:rsidRPr="00B6240B" w:rsidRDefault="001439AE" w:rsidP="001439AE">
      <w:pPr>
        <w:jc w:val="center"/>
        <w:rPr>
          <w:rFonts w:asciiTheme="majorHAnsi" w:hAnsiTheme="majorHAnsi" w:cstheme="majorHAnsi"/>
          <w:sz w:val="28"/>
          <w:szCs w:val="28"/>
          <w:lang w:val="vi-VN"/>
        </w:rPr>
      </w:pPr>
    </w:p>
    <w:p w:rsidR="001439AE" w:rsidRPr="00B6240B" w:rsidRDefault="001439AE" w:rsidP="00CC3114">
      <w:pPr>
        <w:spacing w:before="120" w:line="320" w:lineRule="exact"/>
        <w:ind w:firstLine="567"/>
        <w:jc w:val="both"/>
        <w:rPr>
          <w:rFonts w:asciiTheme="majorHAnsi" w:hAnsiTheme="majorHAnsi" w:cstheme="majorHAnsi"/>
          <w:sz w:val="28"/>
          <w:szCs w:val="28"/>
          <w:lang w:val="vi-VN"/>
        </w:rPr>
      </w:pPr>
      <w:r w:rsidRPr="001439AE">
        <w:rPr>
          <w:rFonts w:asciiTheme="majorHAnsi" w:hAnsiTheme="majorHAnsi" w:cstheme="majorHAnsi"/>
          <w:i/>
          <w:iCs/>
          <w:sz w:val="28"/>
          <w:szCs w:val="28"/>
          <w:lang w:val="vi-VN"/>
        </w:rPr>
        <w:t>Căn cứ Luật Ng</w:t>
      </w:r>
      <w:r w:rsidRPr="00B6240B">
        <w:rPr>
          <w:rFonts w:asciiTheme="majorHAnsi" w:hAnsiTheme="majorHAnsi" w:cstheme="majorHAnsi"/>
          <w:i/>
          <w:iCs/>
          <w:sz w:val="28"/>
          <w:szCs w:val="28"/>
          <w:lang w:val="vi-VN"/>
        </w:rPr>
        <w:t>â</w:t>
      </w:r>
      <w:r w:rsidRPr="001439AE">
        <w:rPr>
          <w:rFonts w:asciiTheme="majorHAnsi" w:hAnsiTheme="majorHAnsi" w:cstheme="majorHAnsi"/>
          <w:i/>
          <w:iCs/>
          <w:sz w:val="28"/>
          <w:szCs w:val="28"/>
          <w:lang w:val="vi-VN"/>
        </w:rPr>
        <w:t>n hàng Nhà nước Việt Nam s</w:t>
      </w:r>
      <w:r w:rsidRPr="00B6240B">
        <w:rPr>
          <w:rFonts w:asciiTheme="majorHAnsi" w:hAnsiTheme="majorHAnsi" w:cstheme="majorHAnsi"/>
          <w:i/>
          <w:iCs/>
          <w:sz w:val="28"/>
          <w:szCs w:val="28"/>
          <w:lang w:val="vi-VN"/>
        </w:rPr>
        <w:t>ố</w:t>
      </w:r>
      <w:r w:rsidRPr="001439AE">
        <w:rPr>
          <w:rFonts w:asciiTheme="majorHAnsi" w:hAnsiTheme="majorHAnsi" w:cstheme="majorHAnsi"/>
          <w:i/>
          <w:iCs/>
          <w:sz w:val="28"/>
          <w:szCs w:val="28"/>
          <w:lang w:val="vi-VN"/>
        </w:rPr>
        <w:t xml:space="preserve"> 46/20</w:t>
      </w:r>
      <w:r w:rsidRPr="00B6240B">
        <w:rPr>
          <w:rFonts w:asciiTheme="majorHAnsi" w:hAnsiTheme="majorHAnsi" w:cstheme="majorHAnsi"/>
          <w:i/>
          <w:iCs/>
          <w:sz w:val="28"/>
          <w:szCs w:val="28"/>
          <w:lang w:val="vi-VN"/>
        </w:rPr>
        <w:t>1</w:t>
      </w:r>
      <w:r w:rsidRPr="001439AE">
        <w:rPr>
          <w:rFonts w:asciiTheme="majorHAnsi" w:hAnsiTheme="majorHAnsi" w:cstheme="majorHAnsi"/>
          <w:i/>
          <w:iCs/>
          <w:sz w:val="28"/>
          <w:szCs w:val="28"/>
          <w:lang w:val="vi-VN"/>
        </w:rPr>
        <w:t>0/QH</w:t>
      </w:r>
      <w:r w:rsidRPr="00B6240B">
        <w:rPr>
          <w:rFonts w:asciiTheme="majorHAnsi" w:hAnsiTheme="majorHAnsi" w:cstheme="majorHAnsi"/>
          <w:i/>
          <w:iCs/>
          <w:sz w:val="28"/>
          <w:szCs w:val="28"/>
          <w:lang w:val="vi-VN"/>
        </w:rPr>
        <w:t>1</w:t>
      </w:r>
      <w:r w:rsidRPr="001439AE">
        <w:rPr>
          <w:rFonts w:asciiTheme="majorHAnsi" w:hAnsiTheme="majorHAnsi" w:cstheme="majorHAnsi"/>
          <w:i/>
          <w:iCs/>
          <w:sz w:val="28"/>
          <w:szCs w:val="28"/>
          <w:lang w:val="vi-VN"/>
        </w:rPr>
        <w:t>2 ngày 16 tháng 6 năm 2010;</w:t>
      </w:r>
    </w:p>
    <w:p w:rsidR="001439AE" w:rsidRPr="00B6240B" w:rsidRDefault="001439AE" w:rsidP="00CC3114">
      <w:pPr>
        <w:spacing w:before="120" w:after="120" w:line="320" w:lineRule="exact"/>
        <w:ind w:firstLine="567"/>
        <w:jc w:val="both"/>
        <w:rPr>
          <w:rFonts w:asciiTheme="majorHAnsi" w:hAnsiTheme="majorHAnsi" w:cstheme="majorHAnsi"/>
          <w:sz w:val="28"/>
          <w:szCs w:val="28"/>
          <w:lang w:val="vi-VN"/>
        </w:rPr>
      </w:pPr>
      <w:r w:rsidRPr="001439AE">
        <w:rPr>
          <w:rFonts w:asciiTheme="majorHAnsi" w:hAnsiTheme="majorHAnsi" w:cstheme="majorHAnsi"/>
          <w:i/>
          <w:iCs/>
          <w:sz w:val="28"/>
          <w:szCs w:val="28"/>
          <w:lang w:val="vi-VN"/>
        </w:rPr>
        <w:t xml:space="preserve">Căn cứ Luật Các </w:t>
      </w:r>
      <w:r w:rsidRPr="001439AE">
        <w:rPr>
          <w:rFonts w:asciiTheme="majorHAnsi" w:hAnsiTheme="majorHAnsi" w:cstheme="majorHAnsi"/>
          <w:i/>
          <w:iCs/>
          <w:sz w:val="28"/>
          <w:szCs w:val="28"/>
          <w:shd w:val="solid" w:color="FFFFFF" w:fill="auto"/>
          <w:lang w:val="vi-VN"/>
        </w:rPr>
        <w:t>tổ chức</w:t>
      </w:r>
      <w:r w:rsidRPr="001439AE">
        <w:rPr>
          <w:rFonts w:asciiTheme="majorHAnsi" w:hAnsiTheme="majorHAnsi" w:cstheme="majorHAnsi"/>
          <w:i/>
          <w:iCs/>
          <w:sz w:val="28"/>
          <w:szCs w:val="28"/>
          <w:lang w:val="vi-VN"/>
        </w:rPr>
        <w:t xml:space="preserve"> tín dụng s</w:t>
      </w:r>
      <w:r w:rsidRPr="00B6240B">
        <w:rPr>
          <w:rFonts w:asciiTheme="majorHAnsi" w:hAnsiTheme="majorHAnsi" w:cstheme="majorHAnsi"/>
          <w:i/>
          <w:iCs/>
          <w:sz w:val="28"/>
          <w:szCs w:val="28"/>
          <w:lang w:val="vi-VN"/>
        </w:rPr>
        <w:t>ố</w:t>
      </w:r>
      <w:r w:rsidRPr="001439AE">
        <w:rPr>
          <w:rFonts w:asciiTheme="majorHAnsi" w:hAnsiTheme="majorHAnsi" w:cstheme="majorHAnsi"/>
          <w:i/>
          <w:iCs/>
          <w:sz w:val="28"/>
          <w:szCs w:val="28"/>
          <w:lang w:val="vi-VN"/>
        </w:rPr>
        <w:t xml:space="preserve"> 47/2010/QH</w:t>
      </w:r>
      <w:r w:rsidRPr="00B6240B">
        <w:rPr>
          <w:rFonts w:asciiTheme="majorHAnsi" w:hAnsiTheme="majorHAnsi" w:cstheme="majorHAnsi"/>
          <w:i/>
          <w:iCs/>
          <w:sz w:val="28"/>
          <w:szCs w:val="28"/>
          <w:lang w:val="vi-VN"/>
        </w:rPr>
        <w:t>1</w:t>
      </w:r>
      <w:r w:rsidRPr="001439AE">
        <w:rPr>
          <w:rFonts w:asciiTheme="majorHAnsi" w:hAnsiTheme="majorHAnsi" w:cstheme="majorHAnsi"/>
          <w:i/>
          <w:iCs/>
          <w:sz w:val="28"/>
          <w:szCs w:val="28"/>
          <w:lang w:val="vi-VN"/>
        </w:rPr>
        <w:t>2 ngày 16 tháng 6 năm 2</w:t>
      </w:r>
      <w:r w:rsidRPr="00B6240B">
        <w:rPr>
          <w:rFonts w:asciiTheme="majorHAnsi" w:hAnsiTheme="majorHAnsi" w:cstheme="majorHAnsi"/>
          <w:i/>
          <w:iCs/>
          <w:sz w:val="28"/>
          <w:szCs w:val="28"/>
          <w:lang w:val="vi-VN"/>
        </w:rPr>
        <w:t>01</w:t>
      </w:r>
      <w:r w:rsidRPr="001439AE">
        <w:rPr>
          <w:rFonts w:asciiTheme="majorHAnsi" w:hAnsiTheme="majorHAnsi" w:cstheme="majorHAnsi"/>
          <w:i/>
          <w:iCs/>
          <w:sz w:val="28"/>
          <w:szCs w:val="28"/>
          <w:lang w:val="vi-VN"/>
        </w:rPr>
        <w:t>0;</w:t>
      </w:r>
    </w:p>
    <w:p w:rsidR="001439AE" w:rsidRPr="00B6240B" w:rsidRDefault="001439AE" w:rsidP="00CC3114">
      <w:pPr>
        <w:spacing w:before="120" w:after="120" w:line="320" w:lineRule="exact"/>
        <w:ind w:firstLine="567"/>
        <w:jc w:val="both"/>
        <w:rPr>
          <w:rFonts w:asciiTheme="majorHAnsi" w:hAnsiTheme="majorHAnsi" w:cstheme="majorHAnsi"/>
          <w:sz w:val="28"/>
          <w:szCs w:val="28"/>
          <w:lang w:val="vi-VN"/>
        </w:rPr>
      </w:pPr>
      <w:r w:rsidRPr="001439AE">
        <w:rPr>
          <w:rFonts w:asciiTheme="majorHAnsi" w:hAnsiTheme="majorHAnsi" w:cstheme="majorHAnsi"/>
          <w:i/>
          <w:iCs/>
          <w:sz w:val="28"/>
          <w:szCs w:val="28"/>
          <w:lang w:val="vi-VN"/>
        </w:rPr>
        <w:t>Căn cứ Nghị định số 16/201</w:t>
      </w:r>
      <w:r w:rsidR="0058715C" w:rsidRPr="00B6240B">
        <w:rPr>
          <w:rFonts w:asciiTheme="majorHAnsi" w:hAnsiTheme="majorHAnsi" w:cstheme="majorHAnsi"/>
          <w:i/>
          <w:iCs/>
          <w:sz w:val="28"/>
          <w:szCs w:val="28"/>
          <w:lang w:val="vi-VN"/>
        </w:rPr>
        <w:t>7</w:t>
      </w:r>
      <w:r w:rsidRPr="001439AE">
        <w:rPr>
          <w:rFonts w:asciiTheme="majorHAnsi" w:hAnsiTheme="majorHAnsi" w:cstheme="majorHAnsi"/>
          <w:i/>
          <w:iCs/>
          <w:sz w:val="28"/>
          <w:szCs w:val="28"/>
          <w:lang w:val="vi-VN"/>
        </w:rPr>
        <w:t>/NĐ-CP ngày 1</w:t>
      </w:r>
      <w:r w:rsidR="0058715C" w:rsidRPr="00B6240B">
        <w:rPr>
          <w:rFonts w:asciiTheme="majorHAnsi" w:hAnsiTheme="majorHAnsi" w:cstheme="majorHAnsi"/>
          <w:i/>
          <w:iCs/>
          <w:sz w:val="28"/>
          <w:szCs w:val="28"/>
          <w:lang w:val="vi-VN"/>
        </w:rPr>
        <w:t>7</w:t>
      </w:r>
      <w:r w:rsidRPr="001439AE">
        <w:rPr>
          <w:rFonts w:asciiTheme="majorHAnsi" w:hAnsiTheme="majorHAnsi" w:cstheme="majorHAnsi"/>
          <w:i/>
          <w:iCs/>
          <w:sz w:val="28"/>
          <w:szCs w:val="28"/>
          <w:lang w:val="vi-VN"/>
        </w:rPr>
        <w:t xml:space="preserve"> tháng </w:t>
      </w:r>
      <w:r w:rsidR="0058715C" w:rsidRPr="00B6240B">
        <w:rPr>
          <w:rFonts w:asciiTheme="majorHAnsi" w:hAnsiTheme="majorHAnsi" w:cstheme="majorHAnsi"/>
          <w:i/>
          <w:iCs/>
          <w:sz w:val="28"/>
          <w:szCs w:val="28"/>
          <w:lang w:val="vi-VN"/>
        </w:rPr>
        <w:t>02</w:t>
      </w:r>
      <w:r w:rsidRPr="001439AE">
        <w:rPr>
          <w:rFonts w:asciiTheme="majorHAnsi" w:hAnsiTheme="majorHAnsi" w:cstheme="majorHAnsi"/>
          <w:i/>
          <w:iCs/>
          <w:sz w:val="28"/>
          <w:szCs w:val="28"/>
          <w:lang w:val="vi-VN"/>
        </w:rPr>
        <w:t xml:space="preserve"> năm 201</w:t>
      </w:r>
      <w:r w:rsidR="0058715C" w:rsidRPr="00B6240B">
        <w:rPr>
          <w:rFonts w:asciiTheme="majorHAnsi" w:hAnsiTheme="majorHAnsi" w:cstheme="majorHAnsi"/>
          <w:i/>
          <w:iCs/>
          <w:sz w:val="28"/>
          <w:szCs w:val="28"/>
          <w:lang w:val="vi-VN"/>
        </w:rPr>
        <w:t>7</w:t>
      </w:r>
      <w:r w:rsidRPr="001439AE">
        <w:rPr>
          <w:rFonts w:asciiTheme="majorHAnsi" w:hAnsiTheme="majorHAnsi" w:cstheme="majorHAnsi"/>
          <w:i/>
          <w:iCs/>
          <w:sz w:val="28"/>
          <w:szCs w:val="28"/>
          <w:lang w:val="vi-VN"/>
        </w:rPr>
        <w:t xml:space="preserve"> c</w:t>
      </w:r>
      <w:r w:rsidRPr="00B6240B">
        <w:rPr>
          <w:rFonts w:asciiTheme="majorHAnsi" w:hAnsiTheme="majorHAnsi" w:cstheme="majorHAnsi"/>
          <w:i/>
          <w:iCs/>
          <w:sz w:val="28"/>
          <w:szCs w:val="28"/>
          <w:lang w:val="vi-VN"/>
        </w:rPr>
        <w:t>ủ</w:t>
      </w:r>
      <w:r w:rsidRPr="001439AE">
        <w:rPr>
          <w:rFonts w:asciiTheme="majorHAnsi" w:hAnsiTheme="majorHAnsi" w:cstheme="majorHAnsi"/>
          <w:i/>
          <w:iCs/>
          <w:sz w:val="28"/>
          <w:szCs w:val="28"/>
          <w:lang w:val="vi-VN"/>
        </w:rPr>
        <w:t xml:space="preserve">a </w:t>
      </w:r>
      <w:r w:rsidRPr="001439AE">
        <w:rPr>
          <w:rFonts w:asciiTheme="majorHAnsi" w:hAnsiTheme="majorHAnsi" w:cstheme="majorHAnsi"/>
          <w:i/>
          <w:iCs/>
          <w:sz w:val="28"/>
          <w:szCs w:val="28"/>
          <w:shd w:val="solid" w:color="FFFFFF" w:fill="auto"/>
          <w:lang w:val="vi-VN"/>
        </w:rPr>
        <w:t>Chính phủ</w:t>
      </w:r>
      <w:r w:rsidRPr="001439AE">
        <w:rPr>
          <w:rFonts w:asciiTheme="majorHAnsi" w:hAnsiTheme="majorHAnsi" w:cstheme="majorHAnsi"/>
          <w:i/>
          <w:iCs/>
          <w:sz w:val="28"/>
          <w:szCs w:val="28"/>
          <w:lang w:val="vi-VN"/>
        </w:rPr>
        <w:t xml:space="preserve"> quy định chức năng, nhiệm vụ, quy</w:t>
      </w:r>
      <w:r w:rsidRPr="00B6240B">
        <w:rPr>
          <w:rFonts w:asciiTheme="majorHAnsi" w:hAnsiTheme="majorHAnsi" w:cstheme="majorHAnsi"/>
          <w:i/>
          <w:iCs/>
          <w:sz w:val="28"/>
          <w:szCs w:val="28"/>
          <w:lang w:val="vi-VN"/>
        </w:rPr>
        <w:t>ề</w:t>
      </w:r>
      <w:r w:rsidRPr="001439AE">
        <w:rPr>
          <w:rFonts w:asciiTheme="majorHAnsi" w:hAnsiTheme="majorHAnsi" w:cstheme="majorHAnsi"/>
          <w:i/>
          <w:iCs/>
          <w:sz w:val="28"/>
          <w:szCs w:val="28"/>
          <w:lang w:val="vi-VN"/>
        </w:rPr>
        <w:t xml:space="preserve">n hạn và </w:t>
      </w:r>
      <w:r w:rsidRPr="001439AE">
        <w:rPr>
          <w:rFonts w:asciiTheme="majorHAnsi" w:hAnsiTheme="majorHAnsi" w:cstheme="majorHAnsi"/>
          <w:i/>
          <w:iCs/>
          <w:sz w:val="28"/>
          <w:szCs w:val="28"/>
          <w:shd w:val="solid" w:color="FFFFFF" w:fill="auto"/>
          <w:lang w:val="vi-VN"/>
        </w:rPr>
        <w:t>cơ cấu</w:t>
      </w:r>
      <w:r w:rsidR="00F37581" w:rsidRPr="00B6240B">
        <w:rPr>
          <w:rFonts w:asciiTheme="majorHAnsi" w:hAnsiTheme="majorHAnsi" w:cstheme="majorHAnsi"/>
          <w:i/>
          <w:iCs/>
          <w:sz w:val="28"/>
          <w:szCs w:val="28"/>
          <w:shd w:val="solid" w:color="FFFFFF" w:fill="auto"/>
          <w:lang w:val="vi-VN"/>
        </w:rPr>
        <w:t xml:space="preserve"> </w:t>
      </w:r>
      <w:r w:rsidRPr="001439AE">
        <w:rPr>
          <w:rFonts w:asciiTheme="majorHAnsi" w:hAnsiTheme="majorHAnsi" w:cstheme="majorHAnsi"/>
          <w:i/>
          <w:iCs/>
          <w:sz w:val="28"/>
          <w:szCs w:val="28"/>
          <w:shd w:val="solid" w:color="FFFFFF" w:fill="auto"/>
          <w:lang w:val="vi-VN"/>
        </w:rPr>
        <w:t>tổ chức</w:t>
      </w:r>
      <w:r w:rsidR="00F37581" w:rsidRPr="00B6240B">
        <w:rPr>
          <w:rFonts w:asciiTheme="majorHAnsi" w:hAnsiTheme="majorHAnsi" w:cstheme="majorHAnsi"/>
          <w:i/>
          <w:iCs/>
          <w:sz w:val="28"/>
          <w:szCs w:val="28"/>
          <w:shd w:val="solid" w:color="FFFFFF" w:fill="auto"/>
          <w:lang w:val="vi-VN"/>
        </w:rPr>
        <w:t xml:space="preserve"> </w:t>
      </w:r>
      <w:r w:rsidRPr="00B6240B">
        <w:rPr>
          <w:rFonts w:asciiTheme="majorHAnsi" w:hAnsiTheme="majorHAnsi" w:cstheme="majorHAnsi"/>
          <w:i/>
          <w:iCs/>
          <w:sz w:val="28"/>
          <w:szCs w:val="28"/>
          <w:lang w:val="vi-VN"/>
        </w:rPr>
        <w:t xml:space="preserve">của </w:t>
      </w:r>
      <w:r w:rsidRPr="001439AE">
        <w:rPr>
          <w:rFonts w:asciiTheme="majorHAnsi" w:hAnsiTheme="majorHAnsi" w:cstheme="majorHAnsi"/>
          <w:i/>
          <w:iCs/>
          <w:sz w:val="28"/>
          <w:szCs w:val="28"/>
          <w:lang w:val="vi-VN"/>
        </w:rPr>
        <w:t>Ngân hàng Nhà nước Việt Nam;</w:t>
      </w:r>
    </w:p>
    <w:p w:rsidR="001439AE" w:rsidRPr="00B6240B" w:rsidRDefault="001439AE" w:rsidP="00CC3114">
      <w:pPr>
        <w:spacing w:before="120" w:after="120" w:line="320" w:lineRule="exact"/>
        <w:ind w:firstLine="567"/>
        <w:jc w:val="both"/>
        <w:rPr>
          <w:rFonts w:asciiTheme="majorHAnsi" w:hAnsiTheme="majorHAnsi" w:cstheme="majorHAnsi"/>
          <w:sz w:val="28"/>
          <w:szCs w:val="28"/>
          <w:lang w:val="vi-VN"/>
        </w:rPr>
      </w:pPr>
      <w:r w:rsidRPr="001439AE">
        <w:rPr>
          <w:rFonts w:asciiTheme="majorHAnsi" w:hAnsiTheme="majorHAnsi" w:cstheme="majorHAnsi"/>
          <w:i/>
          <w:iCs/>
          <w:sz w:val="28"/>
          <w:szCs w:val="28"/>
          <w:lang w:val="vi-VN"/>
        </w:rPr>
        <w:t>Theo đề nghị của Vụ tr</w:t>
      </w:r>
      <w:r w:rsidRPr="001439AE">
        <w:rPr>
          <w:rFonts w:asciiTheme="majorHAnsi" w:hAnsiTheme="majorHAnsi" w:cstheme="majorHAnsi"/>
          <w:i/>
          <w:iCs/>
          <w:sz w:val="28"/>
          <w:szCs w:val="28"/>
          <w:shd w:val="solid" w:color="FFFFFF" w:fill="auto"/>
          <w:lang w:val="vi-VN"/>
        </w:rPr>
        <w:t>ưở</w:t>
      </w:r>
      <w:r w:rsidRPr="001439AE">
        <w:rPr>
          <w:rFonts w:asciiTheme="majorHAnsi" w:hAnsiTheme="majorHAnsi" w:cstheme="majorHAnsi"/>
          <w:i/>
          <w:iCs/>
          <w:sz w:val="28"/>
          <w:szCs w:val="28"/>
          <w:lang w:val="vi-VN"/>
        </w:rPr>
        <w:t xml:space="preserve">ng Vụ </w:t>
      </w:r>
      <w:r w:rsidR="00A57324" w:rsidRPr="00B6240B">
        <w:rPr>
          <w:rFonts w:asciiTheme="majorHAnsi" w:hAnsiTheme="majorHAnsi" w:cstheme="majorHAnsi"/>
          <w:i/>
          <w:iCs/>
          <w:sz w:val="28"/>
          <w:szCs w:val="28"/>
          <w:lang w:val="vi-VN"/>
        </w:rPr>
        <w:t>Tài chính – Kế toán</w:t>
      </w:r>
      <w:r w:rsidRPr="001439AE">
        <w:rPr>
          <w:rFonts w:asciiTheme="majorHAnsi" w:hAnsiTheme="majorHAnsi" w:cstheme="majorHAnsi"/>
          <w:i/>
          <w:iCs/>
          <w:sz w:val="28"/>
          <w:szCs w:val="28"/>
          <w:lang w:val="vi-VN"/>
        </w:rPr>
        <w:t>;</w:t>
      </w:r>
    </w:p>
    <w:p w:rsidR="001439AE" w:rsidRPr="00B6240B" w:rsidRDefault="001439AE" w:rsidP="00CC3114">
      <w:pPr>
        <w:spacing w:before="120" w:after="120" w:line="320" w:lineRule="exact"/>
        <w:ind w:firstLine="567"/>
        <w:jc w:val="both"/>
        <w:rPr>
          <w:rFonts w:asciiTheme="majorHAnsi" w:hAnsiTheme="majorHAnsi" w:cstheme="majorHAnsi"/>
          <w:sz w:val="28"/>
          <w:szCs w:val="28"/>
          <w:lang w:val="vi-VN"/>
        </w:rPr>
      </w:pPr>
      <w:r w:rsidRPr="001439AE">
        <w:rPr>
          <w:rFonts w:asciiTheme="majorHAnsi" w:hAnsiTheme="majorHAnsi" w:cstheme="majorHAnsi"/>
          <w:i/>
          <w:iCs/>
          <w:sz w:val="28"/>
          <w:szCs w:val="28"/>
          <w:lang w:val="vi-VN"/>
        </w:rPr>
        <w:t>Thống đốc Ngân hàng Nhà nước Việt Nam ban hành Thông tư sửa đổi, bổ sung một s</w:t>
      </w:r>
      <w:r w:rsidRPr="00B6240B">
        <w:rPr>
          <w:rFonts w:asciiTheme="majorHAnsi" w:hAnsiTheme="majorHAnsi" w:cstheme="majorHAnsi"/>
          <w:i/>
          <w:iCs/>
          <w:sz w:val="28"/>
          <w:szCs w:val="28"/>
          <w:lang w:val="vi-VN"/>
        </w:rPr>
        <w:t xml:space="preserve">ố </w:t>
      </w:r>
      <w:r w:rsidRPr="001439AE">
        <w:rPr>
          <w:rFonts w:asciiTheme="majorHAnsi" w:hAnsiTheme="majorHAnsi" w:cstheme="majorHAnsi"/>
          <w:i/>
          <w:iCs/>
          <w:sz w:val="28"/>
          <w:szCs w:val="28"/>
          <w:lang w:val="vi-VN"/>
        </w:rPr>
        <w:t>điều của Thông tư s</w:t>
      </w:r>
      <w:r w:rsidRPr="00B6240B">
        <w:rPr>
          <w:rFonts w:asciiTheme="majorHAnsi" w:hAnsiTheme="majorHAnsi" w:cstheme="majorHAnsi"/>
          <w:i/>
          <w:iCs/>
          <w:sz w:val="28"/>
          <w:szCs w:val="28"/>
          <w:lang w:val="vi-VN"/>
        </w:rPr>
        <w:t>ố</w:t>
      </w:r>
      <w:r w:rsidR="00C92C6E" w:rsidRPr="00B6240B">
        <w:rPr>
          <w:rFonts w:asciiTheme="majorHAnsi" w:hAnsiTheme="majorHAnsi" w:cstheme="majorHAnsi"/>
          <w:i/>
          <w:iCs/>
          <w:sz w:val="28"/>
          <w:szCs w:val="28"/>
          <w:lang w:val="vi-VN"/>
        </w:rPr>
        <w:t xml:space="preserve"> </w:t>
      </w:r>
      <w:r w:rsidR="00A57324" w:rsidRPr="00B6240B">
        <w:rPr>
          <w:rFonts w:asciiTheme="majorHAnsi" w:hAnsiTheme="majorHAnsi" w:cstheme="majorHAnsi"/>
          <w:i/>
          <w:iCs/>
          <w:sz w:val="28"/>
          <w:szCs w:val="28"/>
          <w:lang w:val="vi-VN"/>
        </w:rPr>
        <w:t>0</w:t>
      </w:r>
      <w:r w:rsidRPr="001439AE">
        <w:rPr>
          <w:rFonts w:asciiTheme="majorHAnsi" w:hAnsiTheme="majorHAnsi" w:cstheme="majorHAnsi"/>
          <w:i/>
          <w:iCs/>
          <w:sz w:val="28"/>
          <w:szCs w:val="28"/>
          <w:lang w:val="vi-VN"/>
        </w:rPr>
        <w:t>3/20</w:t>
      </w:r>
      <w:r w:rsidRPr="00B6240B">
        <w:rPr>
          <w:rFonts w:asciiTheme="majorHAnsi" w:hAnsiTheme="majorHAnsi" w:cstheme="majorHAnsi"/>
          <w:i/>
          <w:iCs/>
          <w:sz w:val="28"/>
          <w:szCs w:val="28"/>
          <w:lang w:val="vi-VN"/>
        </w:rPr>
        <w:t>1</w:t>
      </w:r>
      <w:r w:rsidR="00A57324" w:rsidRPr="00B6240B">
        <w:rPr>
          <w:rFonts w:asciiTheme="majorHAnsi" w:hAnsiTheme="majorHAnsi" w:cstheme="majorHAnsi"/>
          <w:i/>
          <w:iCs/>
          <w:sz w:val="28"/>
          <w:szCs w:val="28"/>
          <w:lang w:val="vi-VN"/>
        </w:rPr>
        <w:t>3</w:t>
      </w:r>
      <w:r w:rsidRPr="001439AE">
        <w:rPr>
          <w:rFonts w:asciiTheme="majorHAnsi" w:hAnsiTheme="majorHAnsi" w:cstheme="majorHAnsi"/>
          <w:i/>
          <w:iCs/>
          <w:sz w:val="28"/>
          <w:szCs w:val="28"/>
          <w:lang w:val="vi-VN"/>
        </w:rPr>
        <w:t xml:space="preserve">/TT-NHNN ngày </w:t>
      </w:r>
      <w:r w:rsidR="00A57324" w:rsidRPr="00B6240B">
        <w:rPr>
          <w:rFonts w:asciiTheme="majorHAnsi" w:hAnsiTheme="majorHAnsi" w:cstheme="majorHAnsi"/>
          <w:i/>
          <w:iCs/>
          <w:sz w:val="28"/>
          <w:szCs w:val="28"/>
          <w:lang w:val="vi-VN"/>
        </w:rPr>
        <w:t>28</w:t>
      </w:r>
      <w:r w:rsidRPr="001439AE">
        <w:rPr>
          <w:rFonts w:asciiTheme="majorHAnsi" w:hAnsiTheme="majorHAnsi" w:cstheme="majorHAnsi"/>
          <w:i/>
          <w:iCs/>
          <w:sz w:val="28"/>
          <w:szCs w:val="28"/>
          <w:lang w:val="vi-VN"/>
        </w:rPr>
        <w:t>/</w:t>
      </w:r>
      <w:r w:rsidR="00A57324" w:rsidRPr="00B6240B">
        <w:rPr>
          <w:rFonts w:asciiTheme="majorHAnsi" w:hAnsiTheme="majorHAnsi" w:cstheme="majorHAnsi"/>
          <w:i/>
          <w:iCs/>
          <w:sz w:val="28"/>
          <w:szCs w:val="28"/>
          <w:lang w:val="vi-VN"/>
        </w:rPr>
        <w:t>01</w:t>
      </w:r>
      <w:r w:rsidRPr="001439AE">
        <w:rPr>
          <w:rFonts w:asciiTheme="majorHAnsi" w:hAnsiTheme="majorHAnsi" w:cstheme="majorHAnsi"/>
          <w:i/>
          <w:iCs/>
          <w:sz w:val="28"/>
          <w:szCs w:val="28"/>
          <w:lang w:val="vi-VN"/>
        </w:rPr>
        <w:t>/20</w:t>
      </w:r>
      <w:r w:rsidRPr="00B6240B">
        <w:rPr>
          <w:rFonts w:asciiTheme="majorHAnsi" w:hAnsiTheme="majorHAnsi" w:cstheme="majorHAnsi"/>
          <w:i/>
          <w:iCs/>
          <w:sz w:val="28"/>
          <w:szCs w:val="28"/>
          <w:lang w:val="vi-VN"/>
        </w:rPr>
        <w:t>1</w:t>
      </w:r>
      <w:r w:rsidR="00A57324" w:rsidRPr="00B6240B">
        <w:rPr>
          <w:rFonts w:asciiTheme="majorHAnsi" w:hAnsiTheme="majorHAnsi" w:cstheme="majorHAnsi"/>
          <w:i/>
          <w:iCs/>
          <w:sz w:val="28"/>
          <w:szCs w:val="28"/>
          <w:lang w:val="vi-VN"/>
        </w:rPr>
        <w:t>3</w:t>
      </w:r>
      <w:r w:rsidRPr="001439AE">
        <w:rPr>
          <w:rFonts w:asciiTheme="majorHAnsi" w:hAnsiTheme="majorHAnsi" w:cstheme="majorHAnsi"/>
          <w:i/>
          <w:iCs/>
          <w:sz w:val="28"/>
          <w:szCs w:val="28"/>
          <w:lang w:val="vi-VN"/>
        </w:rPr>
        <w:t xml:space="preserve"> của Ngân hàng Nhà nước Việt Nam </w:t>
      </w:r>
      <w:r w:rsidR="00A57324" w:rsidRPr="00B6240B">
        <w:rPr>
          <w:rFonts w:asciiTheme="majorHAnsi" w:hAnsiTheme="majorHAnsi" w:cstheme="majorHAnsi"/>
          <w:i/>
          <w:iCs/>
          <w:sz w:val="28"/>
          <w:szCs w:val="28"/>
          <w:lang w:val="vi-VN"/>
        </w:rPr>
        <w:t>quy định về hoạt động thông tin tín dụng của Ngân hàng Nhà nước Việt Nam</w:t>
      </w:r>
      <w:r w:rsidRPr="001439AE">
        <w:rPr>
          <w:rFonts w:asciiTheme="majorHAnsi" w:hAnsiTheme="majorHAnsi" w:cstheme="majorHAnsi"/>
          <w:i/>
          <w:iCs/>
          <w:sz w:val="28"/>
          <w:szCs w:val="28"/>
          <w:lang w:val="vi-VN"/>
        </w:rPr>
        <w:t>.</w:t>
      </w:r>
    </w:p>
    <w:p w:rsidR="00447D1A" w:rsidRPr="006E26CB" w:rsidRDefault="001439AE" w:rsidP="006E26CB">
      <w:pPr>
        <w:spacing w:before="60" w:after="60"/>
        <w:ind w:firstLine="720"/>
        <w:jc w:val="both"/>
        <w:rPr>
          <w:rFonts w:asciiTheme="majorHAnsi" w:hAnsiTheme="majorHAnsi" w:cstheme="majorHAnsi"/>
          <w:b/>
          <w:iCs/>
          <w:sz w:val="28"/>
          <w:szCs w:val="28"/>
          <w:lang w:val="vi-VN"/>
        </w:rPr>
      </w:pPr>
      <w:r w:rsidRPr="006E26CB">
        <w:rPr>
          <w:rFonts w:asciiTheme="majorHAnsi" w:hAnsiTheme="majorHAnsi" w:cstheme="majorHAnsi"/>
          <w:b/>
          <w:bCs/>
          <w:sz w:val="28"/>
          <w:szCs w:val="28"/>
          <w:lang w:val="vi-VN"/>
        </w:rPr>
        <w:t xml:space="preserve">Điều 1. Sửa đổi, bổ sung một số điều </w:t>
      </w:r>
      <w:r w:rsidR="00AD5417" w:rsidRPr="006E26CB">
        <w:rPr>
          <w:rFonts w:asciiTheme="majorHAnsi" w:hAnsiTheme="majorHAnsi" w:cstheme="majorHAnsi"/>
          <w:b/>
          <w:bCs/>
          <w:sz w:val="28"/>
          <w:szCs w:val="28"/>
          <w:lang w:val="vi-VN"/>
        </w:rPr>
        <w:t>của Thông tư số 0</w:t>
      </w:r>
      <w:r w:rsidRPr="006E26CB">
        <w:rPr>
          <w:rFonts w:asciiTheme="majorHAnsi" w:hAnsiTheme="majorHAnsi" w:cstheme="majorHAnsi"/>
          <w:b/>
          <w:bCs/>
          <w:sz w:val="28"/>
          <w:szCs w:val="28"/>
          <w:lang w:val="vi-VN"/>
        </w:rPr>
        <w:t>3/201</w:t>
      </w:r>
      <w:r w:rsidR="00AD5417" w:rsidRPr="006E26CB">
        <w:rPr>
          <w:rFonts w:asciiTheme="majorHAnsi" w:hAnsiTheme="majorHAnsi" w:cstheme="majorHAnsi"/>
          <w:b/>
          <w:bCs/>
          <w:sz w:val="28"/>
          <w:szCs w:val="28"/>
          <w:lang w:val="vi-VN"/>
        </w:rPr>
        <w:t>3/TT-NHNN ngày 28</w:t>
      </w:r>
      <w:r w:rsidRPr="006E26CB">
        <w:rPr>
          <w:rFonts w:asciiTheme="majorHAnsi" w:hAnsiTheme="majorHAnsi" w:cstheme="majorHAnsi"/>
          <w:b/>
          <w:bCs/>
          <w:sz w:val="28"/>
          <w:szCs w:val="28"/>
          <w:lang w:val="vi-VN"/>
        </w:rPr>
        <w:t xml:space="preserve"> tháng </w:t>
      </w:r>
      <w:r w:rsidR="00AD5417" w:rsidRPr="006E26CB">
        <w:rPr>
          <w:rFonts w:asciiTheme="majorHAnsi" w:hAnsiTheme="majorHAnsi" w:cstheme="majorHAnsi"/>
          <w:b/>
          <w:bCs/>
          <w:sz w:val="28"/>
          <w:szCs w:val="28"/>
          <w:lang w:val="vi-VN"/>
        </w:rPr>
        <w:t>01</w:t>
      </w:r>
      <w:r w:rsidRPr="006E26CB">
        <w:rPr>
          <w:rFonts w:asciiTheme="majorHAnsi" w:hAnsiTheme="majorHAnsi" w:cstheme="majorHAnsi"/>
          <w:b/>
          <w:bCs/>
          <w:sz w:val="28"/>
          <w:szCs w:val="28"/>
          <w:lang w:val="vi-VN"/>
        </w:rPr>
        <w:t xml:space="preserve"> năm 201</w:t>
      </w:r>
      <w:r w:rsidR="00AD5417" w:rsidRPr="006E26CB">
        <w:rPr>
          <w:rFonts w:asciiTheme="majorHAnsi" w:hAnsiTheme="majorHAnsi" w:cstheme="majorHAnsi"/>
          <w:b/>
          <w:bCs/>
          <w:sz w:val="28"/>
          <w:szCs w:val="28"/>
          <w:lang w:val="vi-VN"/>
        </w:rPr>
        <w:t>3</w:t>
      </w:r>
      <w:r w:rsidRPr="006E26CB">
        <w:rPr>
          <w:rFonts w:asciiTheme="majorHAnsi" w:hAnsiTheme="majorHAnsi" w:cstheme="majorHAnsi"/>
          <w:b/>
          <w:bCs/>
          <w:sz w:val="28"/>
          <w:szCs w:val="28"/>
          <w:lang w:val="vi-VN"/>
        </w:rPr>
        <w:t xml:space="preserve"> của Ngân hàng Nhà nước Việt Nam</w:t>
      </w:r>
      <w:r w:rsidR="00C92C6E" w:rsidRPr="006E26CB">
        <w:rPr>
          <w:rFonts w:asciiTheme="majorHAnsi" w:hAnsiTheme="majorHAnsi" w:cstheme="majorHAnsi"/>
          <w:b/>
          <w:bCs/>
          <w:sz w:val="28"/>
          <w:szCs w:val="28"/>
          <w:lang w:val="vi-VN"/>
        </w:rPr>
        <w:t xml:space="preserve"> </w:t>
      </w:r>
      <w:r w:rsidR="00AD5417" w:rsidRPr="006E26CB">
        <w:rPr>
          <w:rFonts w:asciiTheme="majorHAnsi" w:hAnsiTheme="majorHAnsi" w:cstheme="majorHAnsi"/>
          <w:b/>
          <w:iCs/>
          <w:sz w:val="28"/>
          <w:szCs w:val="28"/>
          <w:lang w:val="vi-VN"/>
        </w:rPr>
        <w:t>quy định về hoạt động thông tin tín dụng của Ngân hàng Nhà nước Việt Nam</w:t>
      </w:r>
    </w:p>
    <w:p w:rsidR="001439AE" w:rsidRPr="006E26CB" w:rsidRDefault="001439AE" w:rsidP="006E26CB">
      <w:pPr>
        <w:spacing w:before="60" w:after="60"/>
        <w:ind w:firstLine="720"/>
        <w:jc w:val="both"/>
        <w:rPr>
          <w:rFonts w:asciiTheme="majorHAnsi" w:hAnsiTheme="majorHAnsi" w:cstheme="majorHAnsi"/>
          <w:sz w:val="28"/>
          <w:szCs w:val="28"/>
          <w:lang w:val="vi-VN"/>
        </w:rPr>
      </w:pPr>
      <w:r w:rsidRPr="006E26CB">
        <w:rPr>
          <w:rFonts w:asciiTheme="majorHAnsi" w:hAnsiTheme="majorHAnsi" w:cstheme="majorHAnsi"/>
          <w:b/>
          <w:sz w:val="28"/>
          <w:szCs w:val="28"/>
          <w:lang w:val="vi-VN"/>
        </w:rPr>
        <w:t>1.</w:t>
      </w:r>
      <w:r w:rsidRPr="006E26CB">
        <w:rPr>
          <w:rFonts w:asciiTheme="majorHAnsi" w:hAnsiTheme="majorHAnsi" w:cstheme="majorHAnsi"/>
          <w:sz w:val="28"/>
          <w:szCs w:val="28"/>
          <w:lang w:val="vi-VN"/>
        </w:rPr>
        <w:t xml:space="preserve"> Khoản </w:t>
      </w:r>
      <w:r w:rsidR="005E16A5" w:rsidRPr="006E26CB">
        <w:rPr>
          <w:rFonts w:asciiTheme="majorHAnsi" w:hAnsiTheme="majorHAnsi" w:cstheme="majorHAnsi"/>
          <w:sz w:val="28"/>
          <w:szCs w:val="28"/>
          <w:lang w:val="vi-VN"/>
        </w:rPr>
        <w:t>4</w:t>
      </w:r>
      <w:r w:rsidR="0082067F" w:rsidRPr="006E26CB">
        <w:rPr>
          <w:rFonts w:asciiTheme="majorHAnsi" w:hAnsiTheme="majorHAnsi" w:cstheme="majorHAnsi"/>
          <w:sz w:val="28"/>
          <w:szCs w:val="28"/>
          <w:lang w:val="vi-VN"/>
        </w:rPr>
        <w:t xml:space="preserve"> và</w:t>
      </w:r>
      <w:r w:rsidR="006E26CB">
        <w:rPr>
          <w:rFonts w:asciiTheme="majorHAnsi" w:hAnsiTheme="majorHAnsi" w:cstheme="majorHAnsi"/>
          <w:sz w:val="28"/>
          <w:szCs w:val="28"/>
          <w:lang w:val="vi-VN"/>
        </w:rPr>
        <w:t xml:space="preserve"> </w:t>
      </w:r>
      <w:r w:rsidR="006E26CB" w:rsidRPr="006E26CB">
        <w:rPr>
          <w:rFonts w:asciiTheme="majorHAnsi" w:hAnsiTheme="majorHAnsi" w:cstheme="majorHAnsi"/>
          <w:sz w:val="28"/>
          <w:szCs w:val="28"/>
          <w:lang w:val="vi-VN"/>
        </w:rPr>
        <w:t>Đ</w:t>
      </w:r>
      <w:r w:rsidR="00AE7D0F" w:rsidRPr="006E26CB">
        <w:rPr>
          <w:rFonts w:asciiTheme="majorHAnsi" w:hAnsiTheme="majorHAnsi" w:cstheme="majorHAnsi"/>
          <w:sz w:val="28"/>
          <w:szCs w:val="28"/>
          <w:lang w:val="vi-VN"/>
        </w:rPr>
        <w:t>iểm a</w:t>
      </w:r>
      <w:r w:rsidR="006E26CB" w:rsidRPr="006E26CB">
        <w:rPr>
          <w:rFonts w:asciiTheme="majorHAnsi" w:hAnsiTheme="majorHAnsi" w:cstheme="majorHAnsi"/>
          <w:sz w:val="28"/>
          <w:szCs w:val="28"/>
          <w:lang w:val="vi-VN"/>
        </w:rPr>
        <w:t>,</w:t>
      </w:r>
      <w:r w:rsidR="006E26CB">
        <w:rPr>
          <w:rFonts w:asciiTheme="majorHAnsi" w:hAnsiTheme="majorHAnsi" w:cstheme="majorHAnsi"/>
          <w:sz w:val="28"/>
          <w:szCs w:val="28"/>
          <w:lang w:val="vi-VN"/>
        </w:rPr>
        <w:t xml:space="preserve"> </w:t>
      </w:r>
      <w:r w:rsidR="006E26CB" w:rsidRPr="006E26CB">
        <w:rPr>
          <w:rFonts w:asciiTheme="majorHAnsi" w:hAnsiTheme="majorHAnsi" w:cstheme="majorHAnsi"/>
          <w:sz w:val="28"/>
          <w:szCs w:val="28"/>
          <w:lang w:val="vi-VN"/>
        </w:rPr>
        <w:t>K</w:t>
      </w:r>
      <w:r w:rsidR="00AE7D0F" w:rsidRPr="006E26CB">
        <w:rPr>
          <w:rFonts w:asciiTheme="majorHAnsi" w:hAnsiTheme="majorHAnsi" w:cstheme="majorHAnsi"/>
          <w:sz w:val="28"/>
          <w:szCs w:val="28"/>
          <w:lang w:val="vi-VN"/>
        </w:rPr>
        <w:t>hoản 8 Điều 3 được sửa đổi</w:t>
      </w:r>
      <w:r w:rsidR="00AD3CAC" w:rsidRPr="00AD3CAC">
        <w:rPr>
          <w:rFonts w:asciiTheme="majorHAnsi" w:hAnsiTheme="majorHAnsi" w:cstheme="majorHAnsi"/>
          <w:sz w:val="28"/>
          <w:szCs w:val="28"/>
          <w:lang w:val="vi-VN"/>
        </w:rPr>
        <w:t>, bổ sung</w:t>
      </w:r>
      <w:r w:rsidRPr="006E26CB">
        <w:rPr>
          <w:rFonts w:asciiTheme="majorHAnsi" w:hAnsiTheme="majorHAnsi" w:cstheme="majorHAnsi"/>
          <w:sz w:val="28"/>
          <w:szCs w:val="28"/>
          <w:lang w:val="vi-VN"/>
        </w:rPr>
        <w:t xml:space="preserve"> như sau:</w:t>
      </w:r>
    </w:p>
    <w:p w:rsidR="00AE7D0F" w:rsidRPr="00A83252" w:rsidRDefault="001439AE" w:rsidP="006E26CB">
      <w:pPr>
        <w:spacing w:before="60" w:after="60"/>
        <w:ind w:firstLine="720"/>
        <w:jc w:val="both"/>
        <w:rPr>
          <w:rFonts w:asciiTheme="majorHAnsi" w:hAnsiTheme="majorHAnsi" w:cstheme="majorHAnsi"/>
          <w:sz w:val="28"/>
          <w:szCs w:val="28"/>
          <w:lang w:val="vi-VN"/>
        </w:rPr>
      </w:pPr>
      <w:r w:rsidRPr="006E26CB">
        <w:rPr>
          <w:rFonts w:asciiTheme="majorHAnsi" w:hAnsiTheme="majorHAnsi" w:cstheme="majorHAnsi"/>
          <w:sz w:val="28"/>
          <w:szCs w:val="28"/>
          <w:lang w:val="vi-VN"/>
        </w:rPr>
        <w:t>“</w:t>
      </w:r>
      <w:r w:rsidR="005E16A5" w:rsidRPr="006E26CB">
        <w:rPr>
          <w:rFonts w:asciiTheme="majorHAnsi" w:hAnsiTheme="majorHAnsi" w:cstheme="majorHAnsi"/>
          <w:sz w:val="28"/>
          <w:szCs w:val="28"/>
          <w:lang w:val="vi-VN"/>
        </w:rPr>
        <w:t>4</w:t>
      </w:r>
      <w:r w:rsidRPr="006E26CB">
        <w:rPr>
          <w:rFonts w:asciiTheme="majorHAnsi" w:hAnsiTheme="majorHAnsi" w:cstheme="majorHAnsi"/>
          <w:sz w:val="28"/>
          <w:szCs w:val="28"/>
          <w:lang w:val="vi-VN"/>
        </w:rPr>
        <w:t xml:space="preserve">. </w:t>
      </w:r>
      <w:r w:rsidR="005E16A5" w:rsidRPr="006E26CB">
        <w:rPr>
          <w:rFonts w:asciiTheme="majorHAnsi" w:hAnsiTheme="majorHAnsi" w:cstheme="majorHAnsi"/>
          <w:sz w:val="28"/>
          <w:szCs w:val="28"/>
          <w:lang w:val="vi-VN"/>
        </w:rPr>
        <w:t xml:space="preserve">Khách hàng vay là pháp nhân, cá nhân có </w:t>
      </w:r>
      <w:r w:rsidR="00156E22" w:rsidRPr="006E26CB">
        <w:rPr>
          <w:rFonts w:asciiTheme="majorHAnsi" w:hAnsiTheme="majorHAnsi" w:cstheme="majorHAnsi"/>
          <w:sz w:val="28"/>
          <w:szCs w:val="28"/>
          <w:lang w:val="vi-VN"/>
        </w:rPr>
        <w:t xml:space="preserve">quan hệ tín dụng </w:t>
      </w:r>
      <w:r w:rsidR="00C65EDB" w:rsidRPr="006E26CB">
        <w:rPr>
          <w:rFonts w:asciiTheme="majorHAnsi" w:hAnsiTheme="majorHAnsi" w:cstheme="majorHAnsi"/>
          <w:sz w:val="28"/>
          <w:szCs w:val="28"/>
          <w:lang w:val="vi-VN"/>
        </w:rPr>
        <w:t xml:space="preserve">hoặc có nhu cầu quan hệ tín dụng </w:t>
      </w:r>
      <w:r w:rsidR="005E16A5" w:rsidRPr="006E26CB">
        <w:rPr>
          <w:rFonts w:asciiTheme="majorHAnsi" w:hAnsiTheme="majorHAnsi" w:cstheme="majorHAnsi"/>
          <w:sz w:val="28"/>
          <w:szCs w:val="28"/>
          <w:lang w:val="vi-VN"/>
        </w:rPr>
        <w:t>với tổ chức tín dụng, chi nhánh ngân hàng nước ngoài</w:t>
      </w:r>
      <w:r w:rsidR="00573E9A" w:rsidRPr="00573E9A">
        <w:rPr>
          <w:rFonts w:asciiTheme="majorHAnsi" w:hAnsiTheme="majorHAnsi" w:cstheme="majorHAnsi"/>
          <w:sz w:val="28"/>
          <w:szCs w:val="28"/>
          <w:lang w:val="vi-VN"/>
        </w:rPr>
        <w:t xml:space="preserve"> và </w:t>
      </w:r>
      <w:r w:rsidR="00A83252">
        <w:rPr>
          <w:rFonts w:asciiTheme="majorHAnsi" w:hAnsiTheme="majorHAnsi" w:cstheme="majorHAnsi"/>
          <w:sz w:val="28"/>
          <w:szCs w:val="28"/>
          <w:lang w:val="vi-VN"/>
        </w:rPr>
        <w:t>tổ chức tự nguyện.</w:t>
      </w:r>
    </w:p>
    <w:p w:rsidR="00AE7D0F" w:rsidRPr="006E26CB" w:rsidRDefault="00AE7D0F" w:rsidP="006E26CB">
      <w:pPr>
        <w:spacing w:before="60" w:after="60"/>
        <w:ind w:firstLine="720"/>
        <w:jc w:val="both"/>
        <w:rPr>
          <w:rFonts w:asciiTheme="majorHAnsi" w:hAnsiTheme="majorHAnsi" w:cstheme="majorHAnsi"/>
          <w:sz w:val="28"/>
          <w:szCs w:val="28"/>
          <w:lang w:val="vi-VN"/>
        </w:rPr>
      </w:pPr>
      <w:r w:rsidRPr="006E26CB">
        <w:rPr>
          <w:rFonts w:asciiTheme="majorHAnsi" w:hAnsiTheme="majorHAnsi" w:cstheme="majorHAnsi"/>
          <w:sz w:val="28"/>
          <w:szCs w:val="28"/>
          <w:lang w:val="vi-VN"/>
        </w:rPr>
        <w:t>8. Tổ chức tự nguyện tham gia hệ thống thông tin tín dụng (sau đây gọi là tổ chức tự nguyện) bao gồm:</w:t>
      </w:r>
    </w:p>
    <w:p w:rsidR="001439AE" w:rsidRPr="00A83252" w:rsidRDefault="00AE7D0F" w:rsidP="006E26CB">
      <w:pPr>
        <w:spacing w:before="60" w:after="60"/>
        <w:ind w:firstLine="720"/>
        <w:jc w:val="both"/>
        <w:rPr>
          <w:rFonts w:asciiTheme="majorHAnsi" w:hAnsiTheme="majorHAnsi" w:cstheme="majorHAnsi"/>
          <w:sz w:val="28"/>
          <w:szCs w:val="28"/>
          <w:lang w:val="vi-VN"/>
        </w:rPr>
      </w:pPr>
      <w:r w:rsidRPr="006E26CB">
        <w:rPr>
          <w:rFonts w:asciiTheme="majorHAnsi" w:hAnsiTheme="majorHAnsi" w:cstheme="majorHAnsi"/>
          <w:sz w:val="28"/>
          <w:szCs w:val="28"/>
          <w:lang w:val="vi-VN"/>
        </w:rPr>
        <w:t>a. Công ty có chức năng mua bán nợ, công ty quản lý nợ và khai thác tài sản, công ty thông tin tín dụng, doanh nghiệp kinh doanh</w:t>
      </w:r>
      <w:r w:rsidR="00D12955" w:rsidRPr="006E26CB">
        <w:rPr>
          <w:rFonts w:asciiTheme="majorHAnsi" w:hAnsiTheme="majorHAnsi" w:cstheme="majorHAnsi"/>
          <w:sz w:val="28"/>
          <w:szCs w:val="28"/>
          <w:lang w:val="vi-VN"/>
        </w:rPr>
        <w:t xml:space="preserve"> dịch vụ</w:t>
      </w:r>
      <w:r w:rsidRPr="006E26CB">
        <w:rPr>
          <w:rFonts w:asciiTheme="majorHAnsi" w:hAnsiTheme="majorHAnsi" w:cstheme="majorHAnsi"/>
          <w:sz w:val="28"/>
          <w:szCs w:val="28"/>
          <w:lang w:val="vi-VN"/>
        </w:rPr>
        <w:t xml:space="preserve"> bảo hiểm, chứng khoán</w:t>
      </w:r>
      <w:r w:rsidR="00853C2A" w:rsidRPr="006E26CB">
        <w:rPr>
          <w:rFonts w:asciiTheme="majorHAnsi" w:hAnsiTheme="majorHAnsi" w:cstheme="majorHAnsi"/>
          <w:sz w:val="28"/>
          <w:szCs w:val="28"/>
          <w:lang w:val="vi-VN"/>
        </w:rPr>
        <w:t>.</w:t>
      </w:r>
      <w:r w:rsidR="00A83252" w:rsidRPr="00A83252">
        <w:rPr>
          <w:rFonts w:asciiTheme="majorHAnsi" w:hAnsiTheme="majorHAnsi" w:cstheme="majorHAnsi"/>
          <w:sz w:val="28"/>
          <w:szCs w:val="28"/>
          <w:lang w:val="vi-VN"/>
        </w:rPr>
        <w:t>”</w:t>
      </w:r>
    </w:p>
    <w:p w:rsidR="00A83252" w:rsidRPr="00373116" w:rsidRDefault="00A83252" w:rsidP="006E26CB">
      <w:pPr>
        <w:spacing w:before="60" w:after="60"/>
        <w:ind w:firstLine="720"/>
        <w:jc w:val="both"/>
        <w:rPr>
          <w:rFonts w:asciiTheme="majorHAnsi" w:hAnsiTheme="majorHAnsi" w:cstheme="majorHAnsi"/>
          <w:sz w:val="28"/>
          <w:szCs w:val="28"/>
          <w:lang w:val="vi-VN"/>
        </w:rPr>
      </w:pPr>
      <w:r w:rsidRPr="00373116">
        <w:rPr>
          <w:rFonts w:asciiTheme="majorHAnsi" w:hAnsiTheme="majorHAnsi" w:cstheme="majorHAnsi"/>
          <w:b/>
          <w:sz w:val="28"/>
          <w:szCs w:val="28"/>
          <w:lang w:val="vi-VN"/>
        </w:rPr>
        <w:t>2.</w:t>
      </w:r>
      <w:r w:rsidR="00373116" w:rsidRPr="00373116">
        <w:rPr>
          <w:rFonts w:asciiTheme="majorHAnsi" w:hAnsiTheme="majorHAnsi" w:cstheme="majorHAnsi"/>
          <w:sz w:val="28"/>
          <w:szCs w:val="28"/>
          <w:lang w:val="vi-VN"/>
        </w:rPr>
        <w:t xml:space="preserve"> Bổ sung Khoản 12</w:t>
      </w:r>
      <w:r w:rsidRPr="00373116">
        <w:rPr>
          <w:rFonts w:asciiTheme="majorHAnsi" w:hAnsiTheme="majorHAnsi" w:cstheme="majorHAnsi"/>
          <w:sz w:val="28"/>
          <w:szCs w:val="28"/>
          <w:lang w:val="vi-VN"/>
        </w:rPr>
        <w:t xml:space="preserve"> Điều 3 như sau:</w:t>
      </w:r>
    </w:p>
    <w:p w:rsidR="006E26CB" w:rsidRPr="00C53199" w:rsidRDefault="006E26CB" w:rsidP="00AD3CAC">
      <w:pPr>
        <w:tabs>
          <w:tab w:val="left" w:pos="709"/>
        </w:tabs>
        <w:spacing w:before="60" w:after="60"/>
        <w:jc w:val="both"/>
        <w:rPr>
          <w:sz w:val="28"/>
          <w:szCs w:val="28"/>
          <w:lang w:val="vi-VN"/>
        </w:rPr>
      </w:pPr>
      <w:r w:rsidRPr="005B4708">
        <w:rPr>
          <w:rFonts w:asciiTheme="majorHAnsi" w:hAnsiTheme="majorHAnsi" w:cstheme="majorHAnsi"/>
          <w:sz w:val="28"/>
          <w:szCs w:val="28"/>
          <w:lang w:val="vi-VN"/>
        </w:rPr>
        <w:tab/>
      </w:r>
      <w:r w:rsidR="00A83252" w:rsidRPr="00A83252">
        <w:rPr>
          <w:rFonts w:asciiTheme="majorHAnsi" w:hAnsiTheme="majorHAnsi" w:cstheme="majorHAnsi"/>
          <w:sz w:val="28"/>
          <w:szCs w:val="28"/>
          <w:lang w:val="vi-VN"/>
        </w:rPr>
        <w:t>“</w:t>
      </w:r>
      <w:r w:rsidRPr="00C53199">
        <w:rPr>
          <w:sz w:val="28"/>
          <w:szCs w:val="28"/>
          <w:lang w:val="vi-VN"/>
        </w:rPr>
        <w:t xml:space="preserve">12. Tổ chức thông tin tín dụng nước ngoài là tổ chức được thành lập và hoạt động theo Pháp luật nước ngoài về thông tin tín dụng.” </w:t>
      </w:r>
    </w:p>
    <w:p w:rsidR="001439AE" w:rsidRPr="00373116" w:rsidRDefault="00A83252" w:rsidP="00373116">
      <w:pPr>
        <w:spacing w:before="60" w:after="60"/>
        <w:ind w:firstLine="720"/>
        <w:jc w:val="both"/>
        <w:rPr>
          <w:rFonts w:asciiTheme="majorHAnsi" w:hAnsiTheme="majorHAnsi" w:cstheme="majorHAnsi"/>
          <w:b/>
          <w:sz w:val="28"/>
          <w:szCs w:val="28"/>
          <w:lang w:val="vi-VN"/>
        </w:rPr>
      </w:pPr>
      <w:r w:rsidRPr="00373116">
        <w:rPr>
          <w:rFonts w:asciiTheme="majorHAnsi" w:hAnsiTheme="majorHAnsi" w:cstheme="majorHAnsi"/>
          <w:b/>
          <w:sz w:val="28"/>
          <w:szCs w:val="28"/>
          <w:lang w:val="vi-VN"/>
        </w:rPr>
        <w:t>3</w:t>
      </w:r>
      <w:r w:rsidR="001439AE" w:rsidRPr="00A8184F">
        <w:rPr>
          <w:rFonts w:asciiTheme="majorHAnsi" w:hAnsiTheme="majorHAnsi" w:cstheme="majorHAnsi"/>
          <w:b/>
          <w:sz w:val="28"/>
          <w:szCs w:val="28"/>
          <w:lang w:val="vi-VN"/>
        </w:rPr>
        <w:t>.</w:t>
      </w:r>
      <w:r w:rsidR="001439AE" w:rsidRPr="00A8184F">
        <w:rPr>
          <w:rFonts w:asciiTheme="majorHAnsi" w:hAnsiTheme="majorHAnsi" w:cstheme="majorHAnsi"/>
          <w:sz w:val="28"/>
          <w:szCs w:val="28"/>
          <w:lang w:val="vi-VN"/>
        </w:rPr>
        <w:t xml:space="preserve"> Điều </w:t>
      </w:r>
      <w:r w:rsidR="00363FE4" w:rsidRPr="00A8184F">
        <w:rPr>
          <w:rFonts w:asciiTheme="majorHAnsi" w:hAnsiTheme="majorHAnsi" w:cstheme="majorHAnsi"/>
          <w:sz w:val="28"/>
          <w:szCs w:val="28"/>
          <w:lang w:val="vi-VN"/>
        </w:rPr>
        <w:t>7</w:t>
      </w:r>
      <w:r w:rsidR="00922A82" w:rsidRPr="00A8184F">
        <w:rPr>
          <w:rFonts w:asciiTheme="majorHAnsi" w:hAnsiTheme="majorHAnsi" w:cstheme="majorHAnsi"/>
          <w:sz w:val="28"/>
          <w:szCs w:val="28"/>
          <w:lang w:val="vi-VN"/>
        </w:rPr>
        <w:t xml:space="preserve"> </w:t>
      </w:r>
      <w:r w:rsidR="00D4791C" w:rsidRPr="00DA48D6">
        <w:rPr>
          <w:rFonts w:asciiTheme="majorHAnsi" w:hAnsiTheme="majorHAnsi" w:cstheme="majorHAnsi"/>
          <w:sz w:val="28"/>
          <w:szCs w:val="28"/>
          <w:lang w:val="vi-VN"/>
        </w:rPr>
        <w:t xml:space="preserve">được </w:t>
      </w:r>
      <w:r w:rsidR="00922A82" w:rsidRPr="00A8184F">
        <w:rPr>
          <w:rFonts w:asciiTheme="majorHAnsi" w:hAnsiTheme="majorHAnsi" w:cstheme="majorHAnsi"/>
          <w:sz w:val="28"/>
          <w:szCs w:val="28"/>
          <w:lang w:val="vi-VN"/>
        </w:rPr>
        <w:t>sửa đổi</w:t>
      </w:r>
      <w:r w:rsidR="00AD3CAC" w:rsidRPr="00AD3CAC">
        <w:rPr>
          <w:rFonts w:asciiTheme="majorHAnsi" w:hAnsiTheme="majorHAnsi" w:cstheme="majorHAnsi"/>
          <w:sz w:val="28"/>
          <w:szCs w:val="28"/>
          <w:lang w:val="vi-VN"/>
        </w:rPr>
        <w:t>, bổ sung</w:t>
      </w:r>
      <w:r w:rsidR="00C92C6E" w:rsidRPr="00A8184F">
        <w:rPr>
          <w:rFonts w:asciiTheme="majorHAnsi" w:hAnsiTheme="majorHAnsi" w:cstheme="majorHAnsi"/>
          <w:sz w:val="28"/>
          <w:szCs w:val="28"/>
          <w:lang w:val="vi-VN"/>
        </w:rPr>
        <w:t xml:space="preserve"> </w:t>
      </w:r>
      <w:r w:rsidR="001439AE" w:rsidRPr="00A8184F">
        <w:rPr>
          <w:rFonts w:asciiTheme="majorHAnsi" w:hAnsiTheme="majorHAnsi" w:cstheme="majorHAnsi"/>
          <w:sz w:val="28"/>
          <w:szCs w:val="28"/>
          <w:lang w:val="vi-VN"/>
        </w:rPr>
        <w:t>như sau:</w:t>
      </w:r>
    </w:p>
    <w:p w:rsidR="00156E22" w:rsidRPr="00A8184F" w:rsidRDefault="001439AE" w:rsidP="006E26CB">
      <w:pPr>
        <w:spacing w:before="60" w:after="60"/>
        <w:ind w:firstLine="720"/>
        <w:jc w:val="both"/>
        <w:rPr>
          <w:sz w:val="28"/>
          <w:szCs w:val="28"/>
          <w:lang w:val="vi-VN"/>
        </w:rPr>
      </w:pPr>
      <w:r w:rsidRPr="00A8184F">
        <w:rPr>
          <w:rFonts w:asciiTheme="majorHAnsi" w:hAnsiTheme="majorHAnsi" w:cstheme="majorHAnsi"/>
          <w:sz w:val="28"/>
          <w:szCs w:val="28"/>
          <w:lang w:val="vi-VN"/>
        </w:rPr>
        <w:lastRenderedPageBreak/>
        <w:t>“</w:t>
      </w:r>
      <w:r w:rsidR="00156E22" w:rsidRPr="00A8184F">
        <w:rPr>
          <w:sz w:val="28"/>
          <w:szCs w:val="28"/>
          <w:lang w:val="vi-VN"/>
        </w:rPr>
        <w:t xml:space="preserve">1. Tổ chức tín dụng, chi nhánh ngân hàng nước ngoài cung cấp cho </w:t>
      </w:r>
      <w:r w:rsidR="00C92C6E" w:rsidRPr="00A8184F">
        <w:rPr>
          <w:sz w:val="28"/>
          <w:szCs w:val="28"/>
          <w:lang w:val="vi-VN"/>
        </w:rPr>
        <w:t>Trung tâm Thông tin tín dụng Quốc gia Việt Nam</w:t>
      </w:r>
      <w:r w:rsidR="00156E22" w:rsidRPr="00A8184F">
        <w:rPr>
          <w:sz w:val="28"/>
          <w:szCs w:val="28"/>
          <w:lang w:val="vi-VN"/>
        </w:rPr>
        <w:t xml:space="preserve"> </w:t>
      </w:r>
      <w:r w:rsidR="00156E22" w:rsidRPr="00A8184F">
        <w:rPr>
          <w:spacing w:val="-6"/>
          <w:sz w:val="28"/>
          <w:szCs w:val="28"/>
          <w:lang w:val="vi-VN"/>
        </w:rPr>
        <w:t xml:space="preserve">các nhóm chỉ tiêu </w:t>
      </w:r>
      <w:r w:rsidR="00CF22D7" w:rsidRPr="00A8184F">
        <w:rPr>
          <w:spacing w:val="-6"/>
          <w:sz w:val="28"/>
          <w:szCs w:val="28"/>
          <w:lang w:val="vi-VN"/>
        </w:rPr>
        <w:t xml:space="preserve">thông tin tín dụng </w:t>
      </w:r>
      <w:r w:rsidR="00156E22" w:rsidRPr="00A8184F">
        <w:rPr>
          <w:spacing w:val="-6"/>
          <w:sz w:val="28"/>
          <w:szCs w:val="28"/>
          <w:lang w:val="vi-VN"/>
        </w:rPr>
        <w:t>sau:</w:t>
      </w:r>
    </w:p>
    <w:p w:rsidR="00156E22" w:rsidRPr="00A8184F" w:rsidRDefault="00156E22" w:rsidP="006E26CB">
      <w:pPr>
        <w:spacing w:before="60" w:after="60"/>
        <w:ind w:firstLine="720"/>
        <w:jc w:val="both"/>
        <w:rPr>
          <w:sz w:val="28"/>
          <w:szCs w:val="28"/>
          <w:lang w:val="vi-VN"/>
        </w:rPr>
      </w:pPr>
      <w:r w:rsidRPr="00A8184F">
        <w:rPr>
          <w:sz w:val="28"/>
          <w:szCs w:val="28"/>
          <w:lang w:val="vi-VN"/>
        </w:rPr>
        <w:t>a) Thô</w:t>
      </w:r>
      <w:r w:rsidR="00CF22D7" w:rsidRPr="00A8184F">
        <w:rPr>
          <w:sz w:val="28"/>
          <w:szCs w:val="28"/>
          <w:lang w:val="vi-VN"/>
        </w:rPr>
        <w:t>ng tin nhận dạng khách hàng vay,</w:t>
      </w:r>
      <w:r w:rsidRPr="00A8184F">
        <w:rPr>
          <w:sz w:val="28"/>
          <w:szCs w:val="28"/>
          <w:lang w:val="vi-VN"/>
        </w:rPr>
        <w:t xml:space="preserve"> </w:t>
      </w:r>
      <w:r w:rsidR="006E26CB" w:rsidRPr="00A8184F">
        <w:rPr>
          <w:sz w:val="28"/>
          <w:szCs w:val="28"/>
          <w:lang w:val="vi-VN"/>
        </w:rPr>
        <w:t xml:space="preserve">thông tin nhận dạng </w:t>
      </w:r>
      <w:r w:rsidRPr="00A8184F">
        <w:rPr>
          <w:sz w:val="28"/>
          <w:szCs w:val="28"/>
          <w:lang w:val="vi-VN"/>
        </w:rPr>
        <w:t>chủ thẻ tín dụng;</w:t>
      </w:r>
    </w:p>
    <w:p w:rsidR="00156E22" w:rsidRPr="00A8184F" w:rsidRDefault="00156E22" w:rsidP="006E26CB">
      <w:pPr>
        <w:spacing w:before="60" w:after="60"/>
        <w:ind w:firstLine="720"/>
        <w:jc w:val="both"/>
        <w:rPr>
          <w:sz w:val="28"/>
          <w:szCs w:val="28"/>
          <w:lang w:val="vi-VN"/>
        </w:rPr>
      </w:pPr>
      <w:r w:rsidRPr="00A8184F">
        <w:rPr>
          <w:sz w:val="28"/>
          <w:szCs w:val="28"/>
          <w:lang w:val="vi-VN"/>
        </w:rPr>
        <w:t>b) Thông tin hợp đồng tín dụng;</w:t>
      </w:r>
    </w:p>
    <w:p w:rsidR="00156E22" w:rsidRPr="00A8184F" w:rsidRDefault="00156E22" w:rsidP="006E26CB">
      <w:pPr>
        <w:spacing w:before="60" w:after="60"/>
        <w:ind w:firstLine="720"/>
        <w:jc w:val="both"/>
        <w:rPr>
          <w:sz w:val="28"/>
          <w:szCs w:val="28"/>
          <w:lang w:val="vi-VN"/>
        </w:rPr>
      </w:pPr>
      <w:r w:rsidRPr="00A8184F">
        <w:rPr>
          <w:sz w:val="28"/>
          <w:szCs w:val="28"/>
          <w:lang w:val="vi-VN"/>
        </w:rPr>
        <w:t>c) Thông tin quan hệ tín dụng của khách hàng vay;</w:t>
      </w:r>
    </w:p>
    <w:p w:rsidR="00156E22" w:rsidRPr="00A8184F" w:rsidRDefault="00156E22" w:rsidP="006E26CB">
      <w:pPr>
        <w:spacing w:before="60" w:after="60"/>
        <w:ind w:firstLine="720"/>
        <w:jc w:val="both"/>
        <w:rPr>
          <w:sz w:val="28"/>
          <w:szCs w:val="28"/>
          <w:lang w:val="vi-VN"/>
        </w:rPr>
      </w:pPr>
      <w:r w:rsidRPr="00A8184F">
        <w:rPr>
          <w:sz w:val="28"/>
          <w:szCs w:val="28"/>
          <w:lang w:val="vi-VN"/>
        </w:rPr>
        <w:t>d) Thông tin tình trạng tài khoản thẻ tín dụng;</w:t>
      </w:r>
    </w:p>
    <w:p w:rsidR="00156E22" w:rsidRPr="00A8184F" w:rsidRDefault="00156E22" w:rsidP="006E26CB">
      <w:pPr>
        <w:spacing w:before="60" w:after="60"/>
        <w:ind w:firstLine="720"/>
        <w:jc w:val="both"/>
        <w:rPr>
          <w:sz w:val="28"/>
          <w:szCs w:val="28"/>
          <w:lang w:val="vi-VN"/>
        </w:rPr>
      </w:pPr>
      <w:r w:rsidRPr="00A8184F">
        <w:rPr>
          <w:sz w:val="28"/>
          <w:szCs w:val="28"/>
          <w:lang w:val="vi-VN"/>
        </w:rPr>
        <w:t>e) Thông tin bảo đảm tiền vay;</w:t>
      </w:r>
    </w:p>
    <w:p w:rsidR="00156E22" w:rsidRPr="00A8184F" w:rsidRDefault="00156E22" w:rsidP="006E26CB">
      <w:pPr>
        <w:spacing w:before="60" w:after="60"/>
        <w:ind w:firstLine="720"/>
        <w:jc w:val="both"/>
        <w:rPr>
          <w:sz w:val="28"/>
          <w:szCs w:val="28"/>
          <w:lang w:val="vi-VN"/>
        </w:rPr>
      </w:pPr>
      <w:r w:rsidRPr="00A8184F">
        <w:rPr>
          <w:sz w:val="28"/>
          <w:szCs w:val="28"/>
          <w:lang w:val="vi-VN"/>
        </w:rPr>
        <w:t>g) Thông tin tài chính của khách hàng vay là doanh nghiệp;</w:t>
      </w:r>
    </w:p>
    <w:p w:rsidR="005D243A" w:rsidRPr="00A8184F" w:rsidRDefault="00156E22" w:rsidP="006E26CB">
      <w:pPr>
        <w:spacing w:before="60" w:after="60"/>
        <w:ind w:firstLine="720"/>
        <w:jc w:val="both"/>
        <w:rPr>
          <w:sz w:val="28"/>
          <w:szCs w:val="28"/>
          <w:lang w:val="vi-VN"/>
        </w:rPr>
      </w:pPr>
      <w:r w:rsidRPr="00A8184F">
        <w:rPr>
          <w:sz w:val="28"/>
          <w:szCs w:val="28"/>
          <w:lang w:val="vi-VN"/>
        </w:rPr>
        <w:t>h) Thông tin đầu tư trái phiếu vào khách hàng vay là doanh nghiệp.</w:t>
      </w:r>
    </w:p>
    <w:p w:rsidR="008978D9" w:rsidRPr="00A8184F" w:rsidRDefault="00156E22" w:rsidP="006E26CB">
      <w:pPr>
        <w:spacing w:before="60" w:after="60"/>
        <w:ind w:firstLine="720"/>
        <w:jc w:val="both"/>
        <w:rPr>
          <w:sz w:val="28"/>
          <w:szCs w:val="28"/>
          <w:lang w:val="vi-VN"/>
        </w:rPr>
      </w:pPr>
      <w:r w:rsidRPr="00A8184F">
        <w:rPr>
          <w:sz w:val="28"/>
          <w:szCs w:val="28"/>
          <w:lang w:val="vi-VN"/>
        </w:rPr>
        <w:t xml:space="preserve">2. Tổ chức tự nguyện thực hiện cung cấp cho </w:t>
      </w:r>
      <w:r w:rsidR="00C92C6E" w:rsidRPr="00A8184F">
        <w:rPr>
          <w:sz w:val="28"/>
          <w:szCs w:val="28"/>
          <w:lang w:val="vi-VN"/>
        </w:rPr>
        <w:t>Trung tâm Thông tin tín dụng Quốc gia Việt Nam</w:t>
      </w:r>
      <w:r w:rsidRPr="00A8184F">
        <w:rPr>
          <w:sz w:val="28"/>
          <w:szCs w:val="28"/>
          <w:lang w:val="vi-VN"/>
        </w:rPr>
        <w:t xml:space="preserve"> toàn bộ hoặc một phần </w:t>
      </w:r>
      <w:r w:rsidR="00CF22D7" w:rsidRPr="00A8184F">
        <w:rPr>
          <w:sz w:val="28"/>
          <w:szCs w:val="28"/>
          <w:lang w:val="vi-VN"/>
        </w:rPr>
        <w:t>các nhóm chỉ tiêu thông tin tín dụng</w:t>
      </w:r>
      <w:r w:rsidRPr="00A8184F">
        <w:rPr>
          <w:sz w:val="28"/>
          <w:szCs w:val="28"/>
          <w:lang w:val="vi-VN"/>
        </w:rPr>
        <w:t xml:space="preserve"> trên cơ sở thỏa thuận với </w:t>
      </w:r>
      <w:r w:rsidR="00C92C6E" w:rsidRPr="00A8184F">
        <w:rPr>
          <w:sz w:val="28"/>
          <w:szCs w:val="28"/>
          <w:lang w:val="vi-VN"/>
        </w:rPr>
        <w:t>Trung tâm Thông tin tín dụng Quốc gia Việt Nam</w:t>
      </w:r>
      <w:r w:rsidRPr="00A8184F">
        <w:rPr>
          <w:sz w:val="28"/>
          <w:szCs w:val="28"/>
          <w:lang w:val="vi-VN"/>
        </w:rPr>
        <w:t>, đảm bảo nguyên tắc an toàn, bảo mật và các quy định khác của pháp luật.</w:t>
      </w:r>
      <w:r w:rsidR="008978D9" w:rsidRPr="00A8184F">
        <w:rPr>
          <w:rFonts w:asciiTheme="majorHAnsi" w:hAnsiTheme="majorHAnsi" w:cstheme="majorHAnsi"/>
          <w:sz w:val="28"/>
          <w:szCs w:val="28"/>
          <w:lang w:val="vi-VN"/>
        </w:rPr>
        <w:t>”</w:t>
      </w:r>
    </w:p>
    <w:p w:rsidR="006E26CB" w:rsidRPr="00A8184F" w:rsidRDefault="00AD3CAC" w:rsidP="006E26CB">
      <w:pPr>
        <w:tabs>
          <w:tab w:val="left" w:pos="709"/>
        </w:tabs>
        <w:spacing w:before="60" w:after="60"/>
        <w:jc w:val="both"/>
        <w:rPr>
          <w:sz w:val="28"/>
          <w:szCs w:val="28"/>
          <w:lang w:val="vi-VN"/>
        </w:rPr>
      </w:pPr>
      <w:r>
        <w:rPr>
          <w:b/>
          <w:sz w:val="28"/>
          <w:szCs w:val="28"/>
          <w:lang w:val="vi-VN"/>
        </w:rPr>
        <w:tab/>
      </w:r>
      <w:r w:rsidR="00373116" w:rsidRPr="00373116">
        <w:rPr>
          <w:b/>
          <w:sz w:val="28"/>
          <w:szCs w:val="28"/>
          <w:lang w:val="vi-VN"/>
        </w:rPr>
        <w:t>4</w:t>
      </w:r>
      <w:r w:rsidR="006E26CB" w:rsidRPr="00A8184F">
        <w:rPr>
          <w:b/>
          <w:sz w:val="28"/>
          <w:szCs w:val="28"/>
          <w:lang w:val="vi-VN"/>
        </w:rPr>
        <w:t>.</w:t>
      </w:r>
      <w:r w:rsidR="006E26CB" w:rsidRPr="00A8184F">
        <w:rPr>
          <w:sz w:val="28"/>
          <w:szCs w:val="28"/>
          <w:lang w:val="vi-VN"/>
        </w:rPr>
        <w:t xml:space="preserve"> Bổ sung </w:t>
      </w:r>
      <w:r w:rsidR="00373116">
        <w:rPr>
          <w:sz w:val="28"/>
          <w:szCs w:val="28"/>
          <w:lang w:val="vi-VN"/>
        </w:rPr>
        <w:t>Khoản 7</w:t>
      </w:r>
      <w:r w:rsidR="00373116" w:rsidRPr="00373116">
        <w:rPr>
          <w:sz w:val="28"/>
          <w:szCs w:val="28"/>
          <w:lang w:val="vi-VN"/>
        </w:rPr>
        <w:t xml:space="preserve"> </w:t>
      </w:r>
      <w:r w:rsidR="006E26CB" w:rsidRPr="00A8184F">
        <w:rPr>
          <w:sz w:val="28"/>
          <w:szCs w:val="28"/>
          <w:lang w:val="vi-VN"/>
        </w:rPr>
        <w:t xml:space="preserve">Điều 10 như sau: </w:t>
      </w:r>
    </w:p>
    <w:p w:rsidR="006E26CB" w:rsidRPr="00A8184F" w:rsidRDefault="006E26CB" w:rsidP="006E26CB">
      <w:pPr>
        <w:spacing w:before="60" w:after="60"/>
        <w:ind w:firstLine="624"/>
        <w:jc w:val="both"/>
        <w:rPr>
          <w:sz w:val="28"/>
          <w:szCs w:val="28"/>
          <w:lang w:val="vi-VN"/>
        </w:rPr>
      </w:pPr>
      <w:r w:rsidRPr="00A8184F">
        <w:rPr>
          <w:sz w:val="28"/>
          <w:szCs w:val="28"/>
          <w:lang w:val="vi-VN"/>
        </w:rPr>
        <w:t>“7. Các tổ chức thông tin tín dụng nước ngoài được khai thác các sản phẩm thông tin tín dụng của CIC trên cơ sở biên bản ghi nhớ, thỏa thuận hợp tác hoặc hợp đồng dịch vụ ký kết với CIC.”</w:t>
      </w:r>
    </w:p>
    <w:p w:rsidR="001439AE" w:rsidRPr="00A8184F" w:rsidRDefault="00373116" w:rsidP="006E26CB">
      <w:pPr>
        <w:spacing w:before="60" w:after="60"/>
        <w:ind w:firstLine="720"/>
        <w:jc w:val="both"/>
        <w:rPr>
          <w:rFonts w:asciiTheme="majorHAnsi" w:hAnsiTheme="majorHAnsi" w:cstheme="majorHAnsi"/>
          <w:sz w:val="28"/>
          <w:szCs w:val="28"/>
          <w:lang w:val="vi-VN"/>
        </w:rPr>
      </w:pPr>
      <w:r w:rsidRPr="00373116">
        <w:rPr>
          <w:rFonts w:asciiTheme="majorHAnsi" w:hAnsiTheme="majorHAnsi" w:cstheme="majorHAnsi"/>
          <w:b/>
          <w:sz w:val="28"/>
          <w:szCs w:val="28"/>
          <w:lang w:val="vi-VN"/>
        </w:rPr>
        <w:t>5</w:t>
      </w:r>
      <w:r w:rsidR="00F007AA" w:rsidRPr="00A8184F">
        <w:rPr>
          <w:rFonts w:asciiTheme="majorHAnsi" w:hAnsiTheme="majorHAnsi" w:cstheme="majorHAnsi"/>
          <w:b/>
          <w:sz w:val="28"/>
          <w:szCs w:val="28"/>
          <w:lang w:val="vi-VN"/>
        </w:rPr>
        <w:t>.</w:t>
      </w:r>
      <w:r w:rsidR="00F007AA" w:rsidRPr="00A8184F">
        <w:rPr>
          <w:rFonts w:asciiTheme="majorHAnsi" w:hAnsiTheme="majorHAnsi" w:cstheme="majorHAnsi"/>
          <w:sz w:val="28"/>
          <w:szCs w:val="28"/>
          <w:lang w:val="vi-VN"/>
        </w:rPr>
        <w:t xml:space="preserve"> </w:t>
      </w:r>
      <w:r w:rsidR="000747C6" w:rsidRPr="00A8184F">
        <w:rPr>
          <w:rFonts w:asciiTheme="majorHAnsi" w:hAnsiTheme="majorHAnsi" w:cstheme="majorHAnsi"/>
          <w:sz w:val="28"/>
          <w:szCs w:val="28"/>
          <w:lang w:val="vi-VN"/>
        </w:rPr>
        <w:t>K</w:t>
      </w:r>
      <w:r w:rsidR="001439AE" w:rsidRPr="00A8184F">
        <w:rPr>
          <w:rFonts w:asciiTheme="majorHAnsi" w:hAnsiTheme="majorHAnsi" w:cstheme="majorHAnsi"/>
          <w:sz w:val="28"/>
          <w:szCs w:val="28"/>
          <w:lang w:val="vi-VN"/>
        </w:rPr>
        <w:t xml:space="preserve">hoản </w:t>
      </w:r>
      <w:r w:rsidR="006E26CB" w:rsidRPr="00A8184F">
        <w:rPr>
          <w:rFonts w:asciiTheme="majorHAnsi" w:hAnsiTheme="majorHAnsi" w:cstheme="majorHAnsi"/>
          <w:sz w:val="28"/>
          <w:szCs w:val="28"/>
          <w:lang w:val="vi-VN"/>
        </w:rPr>
        <w:t>1, K</w:t>
      </w:r>
      <w:r w:rsidR="00972AD6" w:rsidRPr="00A8184F">
        <w:rPr>
          <w:rFonts w:asciiTheme="majorHAnsi" w:hAnsiTheme="majorHAnsi" w:cstheme="majorHAnsi"/>
          <w:sz w:val="28"/>
          <w:szCs w:val="28"/>
          <w:lang w:val="vi-VN"/>
        </w:rPr>
        <w:t xml:space="preserve">hoản </w:t>
      </w:r>
      <w:r w:rsidRPr="00373116">
        <w:rPr>
          <w:rFonts w:asciiTheme="majorHAnsi" w:hAnsiTheme="majorHAnsi" w:cstheme="majorHAnsi"/>
          <w:sz w:val="28"/>
          <w:szCs w:val="28"/>
          <w:lang w:val="vi-VN"/>
        </w:rPr>
        <w:t xml:space="preserve">3, Khoản </w:t>
      </w:r>
      <w:r w:rsidR="00032823" w:rsidRPr="00A8184F">
        <w:rPr>
          <w:rFonts w:asciiTheme="majorHAnsi" w:hAnsiTheme="majorHAnsi" w:cstheme="majorHAnsi"/>
          <w:sz w:val="28"/>
          <w:szCs w:val="28"/>
          <w:lang w:val="vi-VN"/>
        </w:rPr>
        <w:t xml:space="preserve">5 và </w:t>
      </w:r>
      <w:r w:rsidRPr="00373116">
        <w:rPr>
          <w:rFonts w:asciiTheme="majorHAnsi" w:hAnsiTheme="majorHAnsi" w:cstheme="majorHAnsi"/>
          <w:sz w:val="28"/>
          <w:szCs w:val="28"/>
          <w:lang w:val="vi-VN"/>
        </w:rPr>
        <w:t xml:space="preserve">Khoản </w:t>
      </w:r>
      <w:r w:rsidR="000747C6" w:rsidRPr="00A8184F">
        <w:rPr>
          <w:rFonts w:asciiTheme="majorHAnsi" w:hAnsiTheme="majorHAnsi" w:cstheme="majorHAnsi"/>
          <w:sz w:val="28"/>
          <w:szCs w:val="28"/>
          <w:lang w:val="vi-VN"/>
        </w:rPr>
        <w:t>7</w:t>
      </w:r>
      <w:r w:rsidR="0019319C" w:rsidRPr="00A8184F">
        <w:rPr>
          <w:rFonts w:asciiTheme="majorHAnsi" w:hAnsiTheme="majorHAnsi" w:cstheme="majorHAnsi"/>
          <w:sz w:val="28"/>
          <w:szCs w:val="28"/>
          <w:lang w:val="vi-VN"/>
        </w:rPr>
        <w:t xml:space="preserve"> Điều 12</w:t>
      </w:r>
      <w:r w:rsidR="001439AE" w:rsidRPr="00A8184F">
        <w:rPr>
          <w:rFonts w:asciiTheme="majorHAnsi" w:hAnsiTheme="majorHAnsi" w:cstheme="majorHAnsi"/>
          <w:sz w:val="28"/>
          <w:szCs w:val="28"/>
          <w:lang w:val="vi-VN"/>
        </w:rPr>
        <w:t xml:space="preserve"> </w:t>
      </w:r>
      <w:r w:rsidR="00D4791C" w:rsidRPr="00A8184F">
        <w:rPr>
          <w:rFonts w:asciiTheme="majorHAnsi" w:hAnsiTheme="majorHAnsi" w:cstheme="majorHAnsi"/>
          <w:sz w:val="28"/>
          <w:szCs w:val="28"/>
          <w:lang w:val="vi-VN"/>
        </w:rPr>
        <w:t xml:space="preserve">được </w:t>
      </w:r>
      <w:r w:rsidR="001439AE" w:rsidRPr="00A8184F">
        <w:rPr>
          <w:rFonts w:asciiTheme="majorHAnsi" w:hAnsiTheme="majorHAnsi" w:cstheme="majorHAnsi"/>
          <w:sz w:val="28"/>
          <w:szCs w:val="28"/>
          <w:lang w:val="vi-VN"/>
        </w:rPr>
        <w:t>sửa đổi</w:t>
      </w:r>
      <w:r w:rsidR="00AD3CAC" w:rsidRPr="00AD3CAC">
        <w:rPr>
          <w:rFonts w:asciiTheme="majorHAnsi" w:hAnsiTheme="majorHAnsi" w:cstheme="majorHAnsi"/>
          <w:sz w:val="28"/>
          <w:szCs w:val="28"/>
          <w:lang w:val="vi-VN"/>
        </w:rPr>
        <w:t>, bổ sung</w:t>
      </w:r>
      <w:r w:rsidR="001439AE" w:rsidRPr="00A8184F">
        <w:rPr>
          <w:rFonts w:asciiTheme="majorHAnsi" w:hAnsiTheme="majorHAnsi" w:cstheme="majorHAnsi"/>
          <w:sz w:val="28"/>
          <w:szCs w:val="28"/>
          <w:lang w:val="vi-VN"/>
        </w:rPr>
        <w:t xml:space="preserve"> như sau:</w:t>
      </w:r>
    </w:p>
    <w:p w:rsidR="00972AD6" w:rsidRDefault="001439AE" w:rsidP="006E26CB">
      <w:pPr>
        <w:spacing w:before="60" w:after="60"/>
        <w:ind w:firstLine="720"/>
        <w:jc w:val="both"/>
        <w:rPr>
          <w:rFonts w:asciiTheme="majorHAnsi" w:hAnsiTheme="majorHAnsi" w:cstheme="majorHAnsi"/>
          <w:sz w:val="28"/>
          <w:szCs w:val="28"/>
        </w:rPr>
      </w:pPr>
      <w:r w:rsidRPr="00A8184F">
        <w:rPr>
          <w:rFonts w:asciiTheme="majorHAnsi" w:hAnsiTheme="majorHAnsi" w:cstheme="majorHAnsi"/>
          <w:sz w:val="28"/>
          <w:szCs w:val="28"/>
          <w:lang w:val="vi-VN"/>
        </w:rPr>
        <w:t>“</w:t>
      </w:r>
      <w:r w:rsidR="00972AD6" w:rsidRPr="00A8184F">
        <w:rPr>
          <w:sz w:val="28"/>
          <w:szCs w:val="28"/>
          <w:lang w:val="vi-VN"/>
        </w:rPr>
        <w:t xml:space="preserve">1. </w:t>
      </w:r>
      <w:r w:rsidR="00573E9A" w:rsidRPr="00573E9A">
        <w:rPr>
          <w:sz w:val="28"/>
          <w:szCs w:val="28"/>
          <w:lang w:val="vi-VN"/>
        </w:rPr>
        <w:t>H</w:t>
      </w:r>
      <w:r w:rsidR="00972AD6" w:rsidRPr="00A8184F">
        <w:rPr>
          <w:rFonts w:asciiTheme="majorHAnsi" w:hAnsiTheme="majorHAnsi" w:cstheme="majorHAnsi"/>
          <w:sz w:val="28"/>
          <w:szCs w:val="28"/>
          <w:lang w:val="vi-VN"/>
        </w:rPr>
        <w:t>ướng dẫn</w:t>
      </w:r>
      <w:r w:rsidR="00C92C6E" w:rsidRPr="00A8184F">
        <w:rPr>
          <w:rFonts w:asciiTheme="majorHAnsi" w:hAnsiTheme="majorHAnsi" w:cstheme="majorHAnsi"/>
          <w:sz w:val="28"/>
          <w:szCs w:val="28"/>
          <w:lang w:val="vi-VN"/>
        </w:rPr>
        <w:t xml:space="preserve"> </w:t>
      </w:r>
      <w:r w:rsidR="00972AD6" w:rsidRPr="00A8184F">
        <w:rPr>
          <w:rFonts w:asciiTheme="majorHAnsi" w:hAnsiTheme="majorHAnsi" w:cstheme="majorHAnsi"/>
          <w:sz w:val="28"/>
          <w:szCs w:val="28"/>
          <w:lang w:val="vi-VN"/>
        </w:rPr>
        <w:t xml:space="preserve">chi tiết </w:t>
      </w:r>
      <w:r w:rsidR="008540A6" w:rsidRPr="00A8184F">
        <w:rPr>
          <w:rFonts w:asciiTheme="majorHAnsi" w:hAnsiTheme="majorHAnsi" w:cstheme="majorHAnsi"/>
          <w:sz w:val="28"/>
          <w:szCs w:val="28"/>
          <w:lang w:val="vi-VN"/>
        </w:rPr>
        <w:t>các nhóm</w:t>
      </w:r>
      <w:r w:rsidR="00972AD6" w:rsidRPr="00A8184F">
        <w:rPr>
          <w:rFonts w:asciiTheme="majorHAnsi" w:hAnsiTheme="majorHAnsi" w:cstheme="majorHAnsi"/>
          <w:sz w:val="28"/>
          <w:szCs w:val="28"/>
          <w:lang w:val="vi-VN"/>
        </w:rPr>
        <w:t xml:space="preserve"> chỉ ti</w:t>
      </w:r>
      <w:r w:rsidR="00573E9A">
        <w:rPr>
          <w:rFonts w:asciiTheme="majorHAnsi" w:hAnsiTheme="majorHAnsi" w:cstheme="majorHAnsi"/>
          <w:sz w:val="28"/>
          <w:szCs w:val="28"/>
          <w:lang w:val="vi-VN"/>
        </w:rPr>
        <w:t>êu thông tin tín dụng, thời hạn</w:t>
      </w:r>
      <w:r w:rsidR="00573E9A" w:rsidRPr="00573E9A">
        <w:rPr>
          <w:rFonts w:asciiTheme="majorHAnsi" w:hAnsiTheme="majorHAnsi" w:cstheme="majorHAnsi"/>
          <w:sz w:val="28"/>
          <w:szCs w:val="28"/>
          <w:lang w:val="vi-VN"/>
        </w:rPr>
        <w:t xml:space="preserve"> và</w:t>
      </w:r>
      <w:r w:rsidR="00972AD6" w:rsidRPr="00A8184F">
        <w:rPr>
          <w:rFonts w:asciiTheme="majorHAnsi" w:hAnsiTheme="majorHAnsi" w:cstheme="majorHAnsi"/>
          <w:sz w:val="28"/>
          <w:szCs w:val="28"/>
          <w:lang w:val="vi-VN"/>
        </w:rPr>
        <w:t xml:space="preserve"> phương thức cung cấp</w:t>
      </w:r>
      <w:r w:rsidR="00573E9A" w:rsidRPr="00573E9A">
        <w:rPr>
          <w:rFonts w:asciiTheme="majorHAnsi" w:hAnsiTheme="majorHAnsi" w:cstheme="majorHAnsi"/>
          <w:sz w:val="28"/>
          <w:szCs w:val="28"/>
          <w:lang w:val="vi-VN"/>
        </w:rPr>
        <w:t>;</w:t>
      </w:r>
      <w:r w:rsidR="00972AD6" w:rsidRPr="00A8184F">
        <w:rPr>
          <w:rFonts w:asciiTheme="majorHAnsi" w:hAnsiTheme="majorHAnsi" w:cstheme="majorHAnsi"/>
          <w:sz w:val="28"/>
          <w:szCs w:val="28"/>
          <w:lang w:val="vi-VN"/>
        </w:rPr>
        <w:t xml:space="preserve"> mẫu tệp và cấu trúc tệp dữ liệu cho từng đối tượng cụ thể.</w:t>
      </w:r>
    </w:p>
    <w:p w:rsidR="00373116" w:rsidRPr="00373116" w:rsidRDefault="00373116" w:rsidP="006E26CB">
      <w:pPr>
        <w:spacing w:before="60" w:after="60"/>
        <w:ind w:firstLine="720"/>
        <w:jc w:val="both"/>
        <w:rPr>
          <w:rFonts w:asciiTheme="majorHAnsi" w:hAnsiTheme="majorHAnsi" w:cstheme="majorHAnsi"/>
          <w:sz w:val="28"/>
          <w:szCs w:val="28"/>
        </w:rPr>
      </w:pPr>
      <w:r>
        <w:rPr>
          <w:rFonts w:asciiTheme="majorHAnsi" w:hAnsiTheme="majorHAnsi" w:cstheme="majorHAnsi"/>
          <w:sz w:val="28"/>
          <w:szCs w:val="28"/>
        </w:rPr>
        <w:t>3. Đôn đốc, kiểm tra, giám sát việc thực hiện cung cấp thông tin tín dụng của tổ chức tín dụng, chi nhánh ngân hàng nước ngoài theo quy định tại Điều 7 và Khoản 1 Điều 12 Thông tư này.</w:t>
      </w:r>
    </w:p>
    <w:p w:rsidR="00032823" w:rsidRPr="00A8184F" w:rsidRDefault="00A8184F" w:rsidP="006E26CB">
      <w:pPr>
        <w:spacing w:before="60" w:after="60"/>
        <w:ind w:firstLine="720"/>
        <w:jc w:val="both"/>
        <w:rPr>
          <w:sz w:val="28"/>
          <w:szCs w:val="28"/>
          <w:lang w:val="vi-VN"/>
        </w:rPr>
      </w:pPr>
      <w:r w:rsidRPr="00DA48D6">
        <w:rPr>
          <w:sz w:val="28"/>
          <w:szCs w:val="28"/>
          <w:lang w:val="vi-VN"/>
        </w:rPr>
        <w:t>5</w:t>
      </w:r>
      <w:r w:rsidR="00032823" w:rsidRPr="00A8184F">
        <w:rPr>
          <w:sz w:val="28"/>
          <w:szCs w:val="28"/>
          <w:lang w:val="vi-VN"/>
        </w:rPr>
        <w:t xml:space="preserve">. Công khai thông tin về nguyên tắc, phạm vi sử dụng dịch vụ thông tin tín dụng, quy trình khai </w:t>
      </w:r>
      <w:r w:rsidR="00032823" w:rsidRPr="00A8184F">
        <w:rPr>
          <w:spacing w:val="-6"/>
          <w:sz w:val="28"/>
          <w:szCs w:val="28"/>
          <w:lang w:val="vi-VN"/>
        </w:rPr>
        <w:t>thác và sử dụng dịch vụ thông tin tín dụng, mức thu</w:t>
      </w:r>
      <w:r w:rsidR="006F311E" w:rsidRPr="00A8184F">
        <w:rPr>
          <w:spacing w:val="-6"/>
          <w:sz w:val="28"/>
          <w:szCs w:val="28"/>
          <w:lang w:val="vi-VN"/>
        </w:rPr>
        <w:t xml:space="preserve"> tiền</w:t>
      </w:r>
      <w:r w:rsidR="00032823" w:rsidRPr="00A8184F">
        <w:rPr>
          <w:spacing w:val="-6"/>
          <w:sz w:val="28"/>
          <w:szCs w:val="28"/>
          <w:lang w:val="vi-VN"/>
        </w:rPr>
        <w:t xml:space="preserve"> sử dụng dịch vụ thông tin tín dụng cho người sử dụng.</w:t>
      </w:r>
    </w:p>
    <w:p w:rsidR="001439AE" w:rsidRPr="00A8184F" w:rsidRDefault="00A8184F" w:rsidP="006E26CB">
      <w:pPr>
        <w:spacing w:before="60" w:after="60"/>
        <w:ind w:firstLine="720"/>
        <w:jc w:val="both"/>
        <w:rPr>
          <w:rFonts w:asciiTheme="majorHAnsi" w:hAnsiTheme="majorHAnsi" w:cstheme="majorHAnsi"/>
          <w:sz w:val="28"/>
          <w:szCs w:val="28"/>
          <w:lang w:val="vi-VN"/>
        </w:rPr>
      </w:pPr>
      <w:r w:rsidRPr="00DA48D6">
        <w:rPr>
          <w:rFonts w:asciiTheme="majorHAnsi" w:hAnsiTheme="majorHAnsi" w:cstheme="majorHAnsi"/>
          <w:sz w:val="28"/>
          <w:szCs w:val="28"/>
          <w:lang w:val="vi-VN"/>
        </w:rPr>
        <w:t>7</w:t>
      </w:r>
      <w:r w:rsidR="000747C6" w:rsidRPr="00A8184F">
        <w:rPr>
          <w:rFonts w:asciiTheme="majorHAnsi" w:hAnsiTheme="majorHAnsi" w:cstheme="majorHAnsi"/>
          <w:sz w:val="28"/>
          <w:szCs w:val="28"/>
          <w:lang w:val="vi-VN"/>
        </w:rPr>
        <w:t>.</w:t>
      </w:r>
      <w:r w:rsidR="00C92C6E" w:rsidRPr="00A8184F">
        <w:rPr>
          <w:rFonts w:asciiTheme="majorHAnsi" w:hAnsiTheme="majorHAnsi" w:cstheme="majorHAnsi"/>
          <w:sz w:val="28"/>
          <w:szCs w:val="28"/>
          <w:lang w:val="vi-VN"/>
        </w:rPr>
        <w:t xml:space="preserve"> </w:t>
      </w:r>
      <w:r w:rsidR="000747C6" w:rsidRPr="00A8184F">
        <w:rPr>
          <w:rFonts w:asciiTheme="majorHAnsi" w:hAnsiTheme="majorHAnsi" w:cstheme="majorHAnsi"/>
          <w:sz w:val="28"/>
          <w:szCs w:val="28"/>
          <w:lang w:val="vi-VN"/>
        </w:rPr>
        <w:t xml:space="preserve">Ký kết hợp đồng và thu tiền sử dụng dịch vụ thông tin tín dụng đối với các đơn vị sử dụng, người sử dụng theo quy định của Ngân hàng Nhà nước và </w:t>
      </w:r>
      <w:r w:rsidR="00C92C6E" w:rsidRPr="00A8184F">
        <w:rPr>
          <w:sz w:val="28"/>
          <w:szCs w:val="28"/>
          <w:lang w:val="vi-VN"/>
        </w:rPr>
        <w:t>Trung tâm Thông tin tín dụng Quốc gia Việt Nam</w:t>
      </w:r>
      <w:r w:rsidR="00853C2A" w:rsidRPr="00A8184F">
        <w:rPr>
          <w:rFonts w:asciiTheme="majorHAnsi" w:hAnsiTheme="majorHAnsi" w:cstheme="majorHAnsi"/>
          <w:sz w:val="28"/>
          <w:szCs w:val="28"/>
          <w:lang w:val="vi-VN"/>
        </w:rPr>
        <w:t>.</w:t>
      </w:r>
      <w:r w:rsidR="001439AE" w:rsidRPr="00A8184F">
        <w:rPr>
          <w:rFonts w:asciiTheme="majorHAnsi" w:hAnsiTheme="majorHAnsi" w:cstheme="majorHAnsi"/>
          <w:sz w:val="28"/>
          <w:szCs w:val="28"/>
          <w:lang w:val="vi-VN"/>
        </w:rPr>
        <w:t>”</w:t>
      </w:r>
    </w:p>
    <w:p w:rsidR="006E26CB" w:rsidRPr="00D8456D" w:rsidRDefault="006E26CB" w:rsidP="00D8456D">
      <w:pPr>
        <w:pStyle w:val="ListParagraph"/>
        <w:numPr>
          <w:ilvl w:val="0"/>
          <w:numId w:val="4"/>
        </w:numPr>
        <w:tabs>
          <w:tab w:val="left" w:pos="990"/>
        </w:tabs>
        <w:spacing w:before="60" w:after="60"/>
        <w:jc w:val="both"/>
        <w:rPr>
          <w:sz w:val="28"/>
          <w:szCs w:val="28"/>
          <w:lang w:val="vi-VN"/>
        </w:rPr>
      </w:pPr>
      <w:r w:rsidRPr="00373116">
        <w:rPr>
          <w:sz w:val="28"/>
          <w:szCs w:val="28"/>
          <w:lang w:val="vi-VN"/>
        </w:rPr>
        <w:t xml:space="preserve">Bổ sung </w:t>
      </w:r>
      <w:r w:rsidR="00526BF7" w:rsidRPr="00526BF7">
        <w:rPr>
          <w:sz w:val="28"/>
          <w:szCs w:val="28"/>
          <w:lang w:val="vi-VN"/>
        </w:rPr>
        <w:t xml:space="preserve">Khoản 12 </w:t>
      </w:r>
      <w:r w:rsidRPr="00D8456D">
        <w:rPr>
          <w:sz w:val="28"/>
          <w:szCs w:val="28"/>
          <w:lang w:val="vi-VN"/>
        </w:rPr>
        <w:t>Điều 12 như sau:</w:t>
      </w:r>
    </w:p>
    <w:p w:rsidR="006E26CB" w:rsidRDefault="006E26CB" w:rsidP="006E26CB">
      <w:pPr>
        <w:spacing w:before="60" w:after="60"/>
        <w:ind w:firstLine="709"/>
        <w:jc w:val="both"/>
        <w:rPr>
          <w:sz w:val="28"/>
          <w:szCs w:val="28"/>
        </w:rPr>
      </w:pPr>
      <w:r w:rsidRPr="00A8184F">
        <w:rPr>
          <w:sz w:val="28"/>
          <w:szCs w:val="28"/>
          <w:lang w:val="vi-VN"/>
        </w:rPr>
        <w:t>“12. Ký kết biên bản ghi nhớ, thỏa thuận hợp tác hoặc hợp đồng dịch vụ với các tổ chức thông tin tín dụng nước ngoài, phù hợp với quy định pháp luật của mỗi nước, để hợp tác chia sẻ kinh nghiệm, trao đổi sản phẩm dịch vụ thông tin tín dụng.”</w:t>
      </w:r>
    </w:p>
    <w:p w:rsidR="00373116" w:rsidRPr="006E26CB" w:rsidRDefault="00373116" w:rsidP="00373116">
      <w:pPr>
        <w:spacing w:before="60" w:after="60"/>
        <w:ind w:firstLine="720"/>
        <w:jc w:val="both"/>
        <w:rPr>
          <w:rFonts w:asciiTheme="majorHAnsi" w:hAnsiTheme="majorHAnsi" w:cstheme="majorHAnsi"/>
          <w:sz w:val="28"/>
          <w:szCs w:val="28"/>
          <w:lang w:val="vi-VN"/>
        </w:rPr>
      </w:pPr>
      <w:r w:rsidRPr="0031305B">
        <w:rPr>
          <w:b/>
          <w:sz w:val="28"/>
          <w:szCs w:val="28"/>
        </w:rPr>
        <w:t>7.</w:t>
      </w:r>
      <w:r>
        <w:rPr>
          <w:sz w:val="28"/>
          <w:szCs w:val="28"/>
        </w:rPr>
        <w:t xml:space="preserve"> </w:t>
      </w:r>
      <w:r w:rsidRPr="006E26CB">
        <w:rPr>
          <w:rFonts w:asciiTheme="majorHAnsi" w:hAnsiTheme="majorHAnsi" w:cstheme="majorHAnsi"/>
          <w:sz w:val="28"/>
          <w:szCs w:val="28"/>
          <w:lang w:val="vi-VN"/>
        </w:rPr>
        <w:t xml:space="preserve">Khoản </w:t>
      </w:r>
      <w:r>
        <w:rPr>
          <w:rFonts w:asciiTheme="majorHAnsi" w:hAnsiTheme="majorHAnsi" w:cstheme="majorHAnsi"/>
          <w:sz w:val="28"/>
          <w:szCs w:val="28"/>
        </w:rPr>
        <w:t>1</w:t>
      </w:r>
      <w:r w:rsidRPr="006E26CB">
        <w:rPr>
          <w:rFonts w:asciiTheme="majorHAnsi" w:hAnsiTheme="majorHAnsi" w:cstheme="majorHAnsi"/>
          <w:sz w:val="28"/>
          <w:szCs w:val="28"/>
          <w:lang w:val="vi-VN"/>
        </w:rPr>
        <w:t xml:space="preserve"> Điều </w:t>
      </w:r>
      <w:r>
        <w:rPr>
          <w:rFonts w:asciiTheme="majorHAnsi" w:hAnsiTheme="majorHAnsi" w:cstheme="majorHAnsi"/>
          <w:sz w:val="28"/>
          <w:szCs w:val="28"/>
        </w:rPr>
        <w:t>14</w:t>
      </w:r>
      <w:r w:rsidRPr="006E26CB">
        <w:rPr>
          <w:rFonts w:asciiTheme="majorHAnsi" w:hAnsiTheme="majorHAnsi" w:cstheme="majorHAnsi"/>
          <w:sz w:val="28"/>
          <w:szCs w:val="28"/>
          <w:lang w:val="vi-VN"/>
        </w:rPr>
        <w:t xml:space="preserve"> được sửa đổi</w:t>
      </w:r>
      <w:r w:rsidRPr="00AD3CAC">
        <w:rPr>
          <w:rFonts w:asciiTheme="majorHAnsi" w:hAnsiTheme="majorHAnsi" w:cstheme="majorHAnsi"/>
          <w:sz w:val="28"/>
          <w:szCs w:val="28"/>
          <w:lang w:val="vi-VN"/>
        </w:rPr>
        <w:t>, bổ sung</w:t>
      </w:r>
      <w:r w:rsidRPr="006E26CB">
        <w:rPr>
          <w:rFonts w:asciiTheme="majorHAnsi" w:hAnsiTheme="majorHAnsi" w:cstheme="majorHAnsi"/>
          <w:sz w:val="28"/>
          <w:szCs w:val="28"/>
          <w:lang w:val="vi-VN"/>
        </w:rPr>
        <w:t xml:space="preserve"> như sau:</w:t>
      </w:r>
    </w:p>
    <w:p w:rsidR="00373116" w:rsidRPr="00373116" w:rsidRDefault="00373116" w:rsidP="006E26CB">
      <w:pPr>
        <w:spacing w:before="60" w:after="60"/>
        <w:ind w:firstLine="709"/>
        <w:jc w:val="both"/>
        <w:rPr>
          <w:sz w:val="28"/>
          <w:szCs w:val="28"/>
          <w:lang w:val="vi-VN"/>
        </w:rPr>
      </w:pPr>
      <w:r w:rsidRPr="00373116">
        <w:rPr>
          <w:sz w:val="28"/>
          <w:szCs w:val="28"/>
          <w:lang w:val="vi-VN"/>
        </w:rPr>
        <w:t xml:space="preserve">“1. Cung cấp và chịu trách nhiệm về tính chính xác, đầy đủ, kịp thời của thông tin tín dụng theo quy định tại Điều 7 và Khoản 1 Điều 12 Thông tư này và hướng dẫn của </w:t>
      </w:r>
      <w:r w:rsidRPr="00A8184F">
        <w:rPr>
          <w:sz w:val="28"/>
          <w:szCs w:val="28"/>
          <w:lang w:val="vi-VN"/>
        </w:rPr>
        <w:t>Trung tâm Thông tin tín dụng Quốc gia Việt Nam</w:t>
      </w:r>
      <w:r w:rsidRPr="00373116">
        <w:rPr>
          <w:sz w:val="28"/>
          <w:szCs w:val="28"/>
          <w:lang w:val="vi-VN"/>
        </w:rPr>
        <w:t>”</w:t>
      </w:r>
    </w:p>
    <w:p w:rsidR="009107A1" w:rsidRPr="00A8184F" w:rsidRDefault="001439AE" w:rsidP="006E26CB">
      <w:pPr>
        <w:spacing w:before="60" w:after="60"/>
        <w:ind w:firstLine="720"/>
        <w:jc w:val="both"/>
        <w:rPr>
          <w:rFonts w:asciiTheme="majorHAnsi" w:hAnsiTheme="majorHAnsi" w:cstheme="majorHAnsi"/>
          <w:b/>
          <w:bCs/>
          <w:sz w:val="28"/>
          <w:szCs w:val="28"/>
          <w:lang w:val="vi-VN"/>
        </w:rPr>
      </w:pPr>
      <w:r w:rsidRPr="00A8184F">
        <w:rPr>
          <w:rFonts w:asciiTheme="majorHAnsi" w:hAnsiTheme="majorHAnsi" w:cstheme="majorHAnsi"/>
          <w:b/>
          <w:bCs/>
          <w:sz w:val="28"/>
          <w:szCs w:val="28"/>
          <w:lang w:val="vi-VN"/>
        </w:rPr>
        <w:lastRenderedPageBreak/>
        <w:t>Điều 2.</w:t>
      </w:r>
    </w:p>
    <w:p w:rsidR="00640702" w:rsidRPr="00A8184F" w:rsidRDefault="009107A1" w:rsidP="006E26CB">
      <w:pPr>
        <w:spacing w:before="60" w:after="60"/>
        <w:ind w:firstLine="720"/>
        <w:jc w:val="both"/>
        <w:rPr>
          <w:rFonts w:asciiTheme="majorHAnsi" w:hAnsiTheme="majorHAnsi" w:cstheme="majorHAnsi"/>
          <w:bCs/>
          <w:sz w:val="28"/>
          <w:szCs w:val="28"/>
          <w:lang w:val="vi-VN"/>
        </w:rPr>
      </w:pPr>
      <w:r w:rsidRPr="00A8184F">
        <w:rPr>
          <w:rFonts w:asciiTheme="majorHAnsi" w:hAnsiTheme="majorHAnsi" w:cstheme="majorHAnsi"/>
          <w:bCs/>
          <w:sz w:val="28"/>
          <w:szCs w:val="28"/>
          <w:lang w:val="vi-VN"/>
        </w:rPr>
        <w:t>1.</w:t>
      </w:r>
      <w:r w:rsidR="00F8391F" w:rsidRPr="00A8184F">
        <w:rPr>
          <w:rFonts w:asciiTheme="majorHAnsi" w:hAnsiTheme="majorHAnsi" w:cstheme="majorHAnsi"/>
          <w:bCs/>
          <w:sz w:val="28"/>
          <w:szCs w:val="28"/>
          <w:lang w:val="vi-VN"/>
        </w:rPr>
        <w:t xml:space="preserve"> </w:t>
      </w:r>
      <w:r w:rsidR="007509BB" w:rsidRPr="00A8184F">
        <w:rPr>
          <w:rFonts w:asciiTheme="majorHAnsi" w:hAnsiTheme="majorHAnsi" w:cstheme="majorHAnsi"/>
          <w:bCs/>
          <w:sz w:val="28"/>
          <w:szCs w:val="28"/>
          <w:lang w:val="vi-VN"/>
        </w:rPr>
        <w:t>Bãi bỏ Điều 8</w:t>
      </w:r>
      <w:r w:rsidR="00B6240B" w:rsidRPr="00A8184F">
        <w:rPr>
          <w:rFonts w:asciiTheme="majorHAnsi" w:hAnsiTheme="majorHAnsi" w:cstheme="majorHAnsi"/>
          <w:b/>
          <w:bCs/>
          <w:sz w:val="28"/>
          <w:szCs w:val="28"/>
          <w:lang w:val="vi-VN"/>
        </w:rPr>
        <w:t xml:space="preserve"> </w:t>
      </w:r>
      <w:r w:rsidR="00B6240B" w:rsidRPr="00A8184F">
        <w:rPr>
          <w:rFonts w:asciiTheme="majorHAnsi" w:hAnsiTheme="majorHAnsi" w:cstheme="majorHAnsi"/>
          <w:bCs/>
          <w:sz w:val="28"/>
          <w:szCs w:val="28"/>
          <w:lang w:val="vi-VN"/>
        </w:rPr>
        <w:t xml:space="preserve">Thông tư số 03/2013/TT-NHNN ngày 28 tháng 01 năm 2013 của Ngân hàng Nhà nước Việt Nam </w:t>
      </w:r>
      <w:r w:rsidR="00B6240B" w:rsidRPr="00A8184F">
        <w:rPr>
          <w:rFonts w:asciiTheme="majorHAnsi" w:hAnsiTheme="majorHAnsi" w:cstheme="majorHAnsi"/>
          <w:iCs/>
          <w:sz w:val="28"/>
          <w:szCs w:val="28"/>
          <w:lang w:val="vi-VN"/>
        </w:rPr>
        <w:t>quy định về hoạt động thông tin tín dụng của Ngân hàng Nhà nước Việt Nam</w:t>
      </w:r>
      <w:r w:rsidR="007509BB" w:rsidRPr="00A8184F">
        <w:rPr>
          <w:rFonts w:asciiTheme="majorHAnsi" w:hAnsiTheme="majorHAnsi" w:cstheme="majorHAnsi"/>
          <w:bCs/>
          <w:sz w:val="28"/>
          <w:szCs w:val="28"/>
          <w:lang w:val="vi-VN"/>
        </w:rPr>
        <w:t>.</w:t>
      </w:r>
    </w:p>
    <w:p w:rsidR="00B6240B" w:rsidRPr="00A8184F" w:rsidRDefault="009107A1" w:rsidP="006E26CB">
      <w:pPr>
        <w:spacing w:before="60" w:after="60"/>
        <w:ind w:firstLine="720"/>
        <w:jc w:val="both"/>
        <w:rPr>
          <w:rFonts w:asciiTheme="majorHAnsi" w:hAnsiTheme="majorHAnsi" w:cstheme="majorHAnsi"/>
          <w:sz w:val="28"/>
          <w:szCs w:val="28"/>
          <w:lang w:val="vi-VN"/>
        </w:rPr>
      </w:pPr>
      <w:r w:rsidRPr="00A8184F">
        <w:rPr>
          <w:rFonts w:asciiTheme="majorHAnsi" w:hAnsiTheme="majorHAnsi" w:cstheme="majorHAnsi"/>
          <w:sz w:val="28"/>
          <w:szCs w:val="28"/>
          <w:lang w:val="vi-VN"/>
        </w:rPr>
        <w:t xml:space="preserve">2. </w:t>
      </w:r>
      <w:r w:rsidR="00631EDE" w:rsidRPr="00A8184F">
        <w:rPr>
          <w:rFonts w:asciiTheme="majorHAnsi" w:hAnsiTheme="majorHAnsi" w:cstheme="majorHAnsi"/>
          <w:sz w:val="28"/>
          <w:szCs w:val="28"/>
          <w:lang w:val="vi-VN"/>
        </w:rPr>
        <w:t xml:space="preserve">Thay đổi </w:t>
      </w:r>
      <w:r w:rsidR="00B6240B" w:rsidRPr="00A8184F">
        <w:rPr>
          <w:rFonts w:asciiTheme="majorHAnsi" w:hAnsiTheme="majorHAnsi" w:cstheme="majorHAnsi"/>
          <w:sz w:val="28"/>
          <w:szCs w:val="28"/>
          <w:lang w:val="vi-VN"/>
        </w:rPr>
        <w:t>cụm từ:</w:t>
      </w:r>
    </w:p>
    <w:p w:rsidR="00675C13" w:rsidRPr="00AD3CAC" w:rsidRDefault="00631EDE" w:rsidP="006E26CB">
      <w:pPr>
        <w:spacing w:before="60" w:after="60"/>
        <w:ind w:firstLine="720"/>
        <w:jc w:val="both"/>
        <w:rPr>
          <w:rFonts w:asciiTheme="majorHAnsi" w:hAnsiTheme="majorHAnsi" w:cstheme="majorHAnsi"/>
          <w:sz w:val="28"/>
          <w:szCs w:val="28"/>
          <w:lang w:val="vi-VN"/>
        </w:rPr>
      </w:pPr>
      <w:r w:rsidRPr="00A8184F">
        <w:rPr>
          <w:rFonts w:asciiTheme="majorHAnsi" w:hAnsiTheme="majorHAnsi" w:cstheme="majorHAnsi"/>
          <w:sz w:val="28"/>
          <w:szCs w:val="28"/>
          <w:lang w:val="vi-VN"/>
        </w:rPr>
        <w:t xml:space="preserve">“Trung tâm Thông tin tín dụng” thành “Trung tâm Thông tin tín dụng Quốc gia Việt Nam” và “Giám đốc Trung tâm Thông tin tín dụng” thành “Tổng Giám đốc Trung tâm Thông tin tín dụng Quốc </w:t>
      </w:r>
      <w:r w:rsidR="00AD3CAC">
        <w:rPr>
          <w:rFonts w:asciiTheme="majorHAnsi" w:hAnsiTheme="majorHAnsi" w:cstheme="majorHAnsi"/>
          <w:sz w:val="28"/>
          <w:szCs w:val="28"/>
          <w:lang w:val="vi-VN"/>
        </w:rPr>
        <w:t>gia Việt Nam”</w:t>
      </w:r>
    </w:p>
    <w:p w:rsidR="00631EDE" w:rsidRDefault="00631EDE" w:rsidP="006E26CB">
      <w:pPr>
        <w:spacing w:before="60" w:after="60"/>
        <w:ind w:firstLine="720"/>
        <w:jc w:val="both"/>
        <w:rPr>
          <w:rFonts w:asciiTheme="majorHAnsi" w:hAnsiTheme="majorHAnsi" w:cstheme="majorHAnsi"/>
          <w:sz w:val="28"/>
          <w:szCs w:val="28"/>
        </w:rPr>
      </w:pPr>
      <w:r w:rsidRPr="00A8184F">
        <w:rPr>
          <w:rFonts w:asciiTheme="majorHAnsi" w:hAnsiTheme="majorHAnsi" w:cstheme="majorHAnsi"/>
          <w:sz w:val="28"/>
          <w:szCs w:val="28"/>
          <w:lang w:val="vi-VN"/>
        </w:rPr>
        <w:t>“Vụ Dự báo thống kê tiền tệ” thành “Vụ Dự báo, thống kê”; “Vụ Tín dụng ” thành “Vụ Tín dụng các ngành kinh tế”.</w:t>
      </w:r>
    </w:p>
    <w:p w:rsidR="00ED765D" w:rsidRPr="00A8184F" w:rsidRDefault="00ED765D" w:rsidP="006E26CB">
      <w:pPr>
        <w:spacing w:before="60" w:after="60"/>
        <w:ind w:firstLine="720"/>
        <w:jc w:val="both"/>
        <w:rPr>
          <w:rFonts w:asciiTheme="majorHAnsi" w:hAnsiTheme="majorHAnsi" w:cstheme="majorHAnsi"/>
          <w:sz w:val="28"/>
          <w:szCs w:val="28"/>
          <w:lang w:val="vi-VN"/>
        </w:rPr>
      </w:pPr>
      <w:r w:rsidRPr="00A8184F">
        <w:rPr>
          <w:rFonts w:asciiTheme="majorHAnsi" w:hAnsiTheme="majorHAnsi" w:cstheme="majorHAnsi"/>
          <w:b/>
          <w:sz w:val="28"/>
          <w:szCs w:val="28"/>
          <w:lang w:val="vi-VN"/>
        </w:rPr>
        <w:t xml:space="preserve">Điều </w:t>
      </w:r>
      <w:r w:rsidR="00E47BE8" w:rsidRPr="00A8184F">
        <w:rPr>
          <w:rFonts w:asciiTheme="majorHAnsi" w:hAnsiTheme="majorHAnsi" w:cstheme="majorHAnsi"/>
          <w:b/>
          <w:sz w:val="28"/>
          <w:szCs w:val="28"/>
          <w:lang w:val="vi-VN"/>
        </w:rPr>
        <w:t>3</w:t>
      </w:r>
      <w:r w:rsidRPr="00A8184F">
        <w:rPr>
          <w:rFonts w:asciiTheme="majorHAnsi" w:hAnsiTheme="majorHAnsi" w:cstheme="majorHAnsi"/>
          <w:b/>
          <w:sz w:val="28"/>
          <w:szCs w:val="28"/>
          <w:lang w:val="vi-VN"/>
        </w:rPr>
        <w:t>.</w:t>
      </w:r>
      <w:r w:rsidR="00F164FD" w:rsidRPr="00A8184F">
        <w:rPr>
          <w:rFonts w:asciiTheme="majorHAnsi" w:hAnsiTheme="majorHAnsi" w:cstheme="majorHAnsi"/>
          <w:b/>
          <w:sz w:val="28"/>
          <w:szCs w:val="28"/>
          <w:lang w:val="vi-VN"/>
        </w:rPr>
        <w:t xml:space="preserve"> </w:t>
      </w:r>
      <w:r w:rsidR="00AD3CAC">
        <w:rPr>
          <w:rFonts w:asciiTheme="majorHAnsi" w:hAnsiTheme="majorHAnsi" w:cstheme="majorHAnsi"/>
          <w:b/>
          <w:sz w:val="28"/>
          <w:szCs w:val="28"/>
        </w:rPr>
        <w:t>Trách nhiệm t</w:t>
      </w:r>
      <w:r w:rsidRPr="00A8184F">
        <w:rPr>
          <w:rFonts w:asciiTheme="majorHAnsi" w:hAnsiTheme="majorHAnsi" w:cstheme="majorHAnsi"/>
          <w:b/>
          <w:bCs/>
          <w:sz w:val="28"/>
          <w:szCs w:val="28"/>
          <w:lang w:val="vi-VN"/>
        </w:rPr>
        <w:t xml:space="preserve">ổ chức </w:t>
      </w:r>
      <w:r w:rsidRPr="00A8184F">
        <w:rPr>
          <w:rFonts w:asciiTheme="majorHAnsi" w:hAnsiTheme="majorHAnsi" w:cstheme="majorHAnsi"/>
          <w:b/>
          <w:bCs/>
          <w:sz w:val="28"/>
          <w:szCs w:val="28"/>
          <w:shd w:val="solid" w:color="FFFFFF" w:fill="auto"/>
          <w:lang w:val="vi-VN"/>
        </w:rPr>
        <w:t>thực hiện</w:t>
      </w:r>
    </w:p>
    <w:p w:rsidR="00EB7879" w:rsidRPr="00A8184F" w:rsidRDefault="001439AE" w:rsidP="006E26CB">
      <w:pPr>
        <w:spacing w:before="60" w:after="60"/>
        <w:ind w:firstLine="720"/>
        <w:jc w:val="both"/>
        <w:rPr>
          <w:rFonts w:asciiTheme="majorHAnsi" w:hAnsiTheme="majorHAnsi" w:cstheme="majorHAnsi"/>
          <w:sz w:val="28"/>
          <w:szCs w:val="28"/>
          <w:lang w:val="vi-VN"/>
        </w:rPr>
      </w:pPr>
      <w:r w:rsidRPr="00A8184F">
        <w:rPr>
          <w:rFonts w:asciiTheme="majorHAnsi" w:hAnsiTheme="majorHAnsi" w:cstheme="majorHAnsi"/>
          <w:sz w:val="28"/>
          <w:szCs w:val="28"/>
          <w:lang w:val="vi-VN"/>
        </w:rPr>
        <w:t>Chánh Văn phòng, Vụ trưởng Vụ T</w:t>
      </w:r>
      <w:r w:rsidR="00EB7879" w:rsidRPr="00A8184F">
        <w:rPr>
          <w:rFonts w:asciiTheme="majorHAnsi" w:hAnsiTheme="majorHAnsi" w:cstheme="majorHAnsi"/>
          <w:sz w:val="28"/>
          <w:szCs w:val="28"/>
          <w:lang w:val="vi-VN"/>
        </w:rPr>
        <w:t>ài chính – Kế</w:t>
      </w:r>
      <w:r w:rsidR="00F164FD" w:rsidRPr="00A8184F">
        <w:rPr>
          <w:rFonts w:asciiTheme="majorHAnsi" w:hAnsiTheme="majorHAnsi" w:cstheme="majorHAnsi"/>
          <w:sz w:val="28"/>
          <w:szCs w:val="28"/>
          <w:lang w:val="vi-VN"/>
        </w:rPr>
        <w:t xml:space="preserve"> </w:t>
      </w:r>
      <w:r w:rsidRPr="00A8184F">
        <w:rPr>
          <w:rFonts w:asciiTheme="majorHAnsi" w:hAnsiTheme="majorHAnsi" w:cstheme="majorHAnsi"/>
          <w:sz w:val="28"/>
          <w:szCs w:val="28"/>
          <w:lang w:val="vi-VN"/>
        </w:rPr>
        <w:t xml:space="preserve">toán, thủ trưởng các đơn vị thuộc Ngân hàng Nhà nước; Giám đốc Ngân hàng Nhà nước chi nhánh tỉnh, </w:t>
      </w:r>
      <w:r w:rsidRPr="00A8184F">
        <w:rPr>
          <w:rFonts w:asciiTheme="majorHAnsi" w:hAnsiTheme="majorHAnsi" w:cstheme="majorHAnsi"/>
          <w:sz w:val="28"/>
          <w:szCs w:val="28"/>
          <w:shd w:val="solid" w:color="FFFFFF" w:fill="auto"/>
          <w:lang w:val="vi-VN"/>
        </w:rPr>
        <w:t>thành phố</w:t>
      </w:r>
      <w:r w:rsidRPr="00A8184F">
        <w:rPr>
          <w:rFonts w:asciiTheme="majorHAnsi" w:hAnsiTheme="majorHAnsi" w:cstheme="majorHAnsi"/>
          <w:sz w:val="28"/>
          <w:szCs w:val="28"/>
          <w:lang w:val="vi-VN"/>
        </w:rPr>
        <w:t xml:space="preserve"> trực thuộc Trung ương; Chủ tịch Hội đồng quản trị, Chủ tịch Hội đồng thành viên, Tổng Giám đốc (Giám đốc) ngân hàng, chi nhánh ngân hàng nước ngoài</w:t>
      </w:r>
      <w:r w:rsidR="00B47153" w:rsidRPr="00A8184F">
        <w:rPr>
          <w:rFonts w:asciiTheme="majorHAnsi" w:hAnsiTheme="majorHAnsi" w:cstheme="majorHAnsi"/>
          <w:sz w:val="28"/>
          <w:szCs w:val="28"/>
          <w:lang w:val="vi-VN"/>
        </w:rPr>
        <w:t>, tổ chức, cá nhân có liên quan</w:t>
      </w:r>
      <w:r w:rsidRPr="00A8184F">
        <w:rPr>
          <w:rFonts w:asciiTheme="majorHAnsi" w:hAnsiTheme="majorHAnsi" w:cstheme="majorHAnsi"/>
          <w:sz w:val="28"/>
          <w:szCs w:val="28"/>
          <w:lang w:val="vi-VN"/>
        </w:rPr>
        <w:t xml:space="preserve"> chịu trách nhiệm </w:t>
      </w:r>
      <w:r w:rsidR="00B47153" w:rsidRPr="00A8184F">
        <w:rPr>
          <w:rFonts w:asciiTheme="majorHAnsi" w:hAnsiTheme="majorHAnsi" w:cstheme="majorHAnsi"/>
          <w:sz w:val="28"/>
          <w:szCs w:val="28"/>
          <w:lang w:val="vi-VN"/>
        </w:rPr>
        <w:t>thi hành</w:t>
      </w:r>
      <w:r w:rsidRPr="00A8184F">
        <w:rPr>
          <w:rFonts w:asciiTheme="majorHAnsi" w:hAnsiTheme="majorHAnsi" w:cstheme="majorHAnsi"/>
          <w:sz w:val="28"/>
          <w:szCs w:val="28"/>
          <w:lang w:val="vi-VN"/>
        </w:rPr>
        <w:t xml:space="preserve"> Thông tư này.</w:t>
      </w:r>
    </w:p>
    <w:p w:rsidR="00E47BE8" w:rsidRPr="00A8184F" w:rsidRDefault="00E47BE8" w:rsidP="006E26CB">
      <w:pPr>
        <w:spacing w:before="60" w:after="60"/>
        <w:ind w:firstLine="720"/>
        <w:jc w:val="both"/>
        <w:rPr>
          <w:rFonts w:asciiTheme="majorHAnsi" w:hAnsiTheme="majorHAnsi" w:cstheme="majorHAnsi"/>
          <w:b/>
          <w:bCs/>
          <w:sz w:val="28"/>
          <w:szCs w:val="28"/>
          <w:lang w:val="vi-VN"/>
        </w:rPr>
      </w:pPr>
      <w:r w:rsidRPr="00A8184F">
        <w:rPr>
          <w:rFonts w:asciiTheme="majorHAnsi" w:hAnsiTheme="majorHAnsi" w:cstheme="majorHAnsi"/>
          <w:b/>
          <w:bCs/>
          <w:sz w:val="28"/>
          <w:szCs w:val="28"/>
          <w:lang w:val="vi-VN"/>
        </w:rPr>
        <w:t>Điều 4. Điều khoản thi hành</w:t>
      </w:r>
    </w:p>
    <w:p w:rsidR="00E47BE8" w:rsidRPr="00A8184F" w:rsidRDefault="00E47BE8" w:rsidP="006E26CB">
      <w:pPr>
        <w:spacing w:before="60" w:after="60"/>
        <w:ind w:firstLine="720"/>
        <w:jc w:val="both"/>
        <w:rPr>
          <w:rFonts w:asciiTheme="majorHAnsi" w:hAnsiTheme="majorHAnsi" w:cstheme="majorHAnsi"/>
          <w:sz w:val="28"/>
          <w:szCs w:val="28"/>
          <w:lang w:val="vi-VN"/>
        </w:rPr>
      </w:pPr>
      <w:r w:rsidRPr="00A8184F">
        <w:rPr>
          <w:rFonts w:asciiTheme="majorHAnsi" w:hAnsiTheme="majorHAnsi" w:cstheme="majorHAnsi"/>
          <w:sz w:val="28"/>
          <w:szCs w:val="28"/>
          <w:lang w:val="vi-VN"/>
        </w:rPr>
        <w:t xml:space="preserve">Thông tư này có hiệu lực thi hành kể từ ngày    tháng 12 năm 2017. </w:t>
      </w:r>
      <w:r w:rsidR="001B4835" w:rsidRPr="00A8184F">
        <w:rPr>
          <w:rFonts w:asciiTheme="majorHAnsi" w:hAnsiTheme="majorHAnsi" w:cstheme="majorHAnsi"/>
          <w:sz w:val="28"/>
          <w:szCs w:val="28"/>
          <w:lang w:val="vi-VN"/>
        </w:rPr>
        <w:t>Đối với c</w:t>
      </w:r>
      <w:r w:rsidRPr="00A8184F">
        <w:rPr>
          <w:rFonts w:asciiTheme="majorHAnsi" w:hAnsiTheme="majorHAnsi" w:cstheme="majorHAnsi"/>
          <w:sz w:val="28"/>
          <w:szCs w:val="28"/>
          <w:lang w:val="vi-VN"/>
        </w:rPr>
        <w:t xml:space="preserve">ác hợp đồng đã ký trước khi Thông tư có hiệu lực, </w:t>
      </w:r>
      <w:r w:rsidR="001B4835" w:rsidRPr="00A8184F">
        <w:rPr>
          <w:rFonts w:asciiTheme="majorHAnsi" w:hAnsiTheme="majorHAnsi" w:cstheme="majorHAnsi"/>
          <w:sz w:val="28"/>
          <w:szCs w:val="28"/>
          <w:lang w:val="vi-VN"/>
        </w:rPr>
        <w:t xml:space="preserve">tiếp tục </w:t>
      </w:r>
      <w:r w:rsidRPr="00A8184F">
        <w:rPr>
          <w:rFonts w:asciiTheme="majorHAnsi" w:hAnsiTheme="majorHAnsi" w:cstheme="majorHAnsi"/>
          <w:sz w:val="28"/>
          <w:szCs w:val="28"/>
          <w:lang w:val="vi-VN"/>
        </w:rPr>
        <w:t xml:space="preserve">thực hiện theo </w:t>
      </w:r>
      <w:r w:rsidR="001B4835" w:rsidRPr="00A8184F">
        <w:rPr>
          <w:rFonts w:asciiTheme="majorHAnsi" w:hAnsiTheme="majorHAnsi" w:cstheme="majorHAnsi"/>
          <w:sz w:val="28"/>
          <w:szCs w:val="28"/>
          <w:lang w:val="vi-VN"/>
        </w:rPr>
        <w:t>quy định tại Thông tư số 03/2013/TT-NHNN ngày 28 tháng 1 năm 2013 quy định về hoạt động thông tin tín dụng của Ngân hàng Nhà nước Việt Nam.</w:t>
      </w:r>
    </w:p>
    <w:p w:rsidR="00E47BE8" w:rsidRPr="00E47BE8" w:rsidRDefault="00E47BE8" w:rsidP="005A3F81">
      <w:pPr>
        <w:spacing w:before="120" w:after="120" w:line="320" w:lineRule="exact"/>
        <w:ind w:firstLine="720"/>
        <w:jc w:val="both"/>
        <w:rPr>
          <w:rFonts w:asciiTheme="majorHAnsi" w:hAnsiTheme="majorHAnsi" w:cstheme="majorHAnsi"/>
          <w:b/>
          <w:bCs/>
          <w:sz w:val="28"/>
          <w:szCs w:val="28"/>
          <w:lang w:val="vi-VN"/>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856"/>
        <w:gridCol w:w="4428"/>
      </w:tblGrid>
      <w:tr w:rsidR="001439AE" w:rsidRPr="00F164FD" w:rsidTr="00FA778B">
        <w:trPr>
          <w:jc w:val="center"/>
        </w:trPr>
        <w:tc>
          <w:tcPr>
            <w:tcW w:w="4856" w:type="dxa"/>
            <w:tcBorders>
              <w:top w:val="nil"/>
              <w:left w:val="nil"/>
              <w:bottom w:val="nil"/>
              <w:right w:val="nil"/>
              <w:tl2br w:val="nil"/>
              <w:tr2bl w:val="nil"/>
            </w:tcBorders>
            <w:shd w:val="clear" w:color="auto" w:fill="auto"/>
            <w:tcMar>
              <w:top w:w="0" w:type="dxa"/>
              <w:left w:w="108" w:type="dxa"/>
              <w:bottom w:w="0" w:type="dxa"/>
              <w:right w:w="108" w:type="dxa"/>
            </w:tcMar>
          </w:tcPr>
          <w:p w:rsidR="001439AE" w:rsidRPr="00F164FD" w:rsidRDefault="001439AE" w:rsidP="00633FE6">
            <w:pPr>
              <w:rPr>
                <w:rFonts w:asciiTheme="majorHAnsi" w:hAnsiTheme="majorHAnsi" w:cstheme="majorHAnsi"/>
                <w:lang w:val="vi-VN"/>
              </w:rPr>
            </w:pPr>
            <w:r w:rsidRPr="00F164FD">
              <w:rPr>
                <w:rFonts w:asciiTheme="majorHAnsi" w:hAnsiTheme="majorHAnsi" w:cstheme="majorHAnsi"/>
                <w:b/>
                <w:bCs/>
                <w:i/>
                <w:iCs/>
                <w:lang w:val="vi-VN"/>
              </w:rPr>
              <w:t>Nơi nhận:</w:t>
            </w:r>
            <w:r w:rsidRPr="00F164FD">
              <w:rPr>
                <w:rFonts w:asciiTheme="majorHAnsi" w:hAnsiTheme="majorHAnsi" w:cstheme="majorHAnsi"/>
                <w:b/>
                <w:bCs/>
                <w:i/>
                <w:iCs/>
                <w:lang w:val="vi-VN"/>
              </w:rPr>
              <w:br/>
            </w:r>
            <w:r w:rsidR="00633FE6" w:rsidRPr="00F164FD">
              <w:rPr>
                <w:rFonts w:asciiTheme="majorHAnsi" w:hAnsiTheme="majorHAnsi" w:cstheme="majorHAnsi"/>
                <w:lang w:val="vi-VN"/>
              </w:rPr>
              <w:t xml:space="preserve">- Như Điều </w:t>
            </w:r>
            <w:r w:rsidR="004C00BE" w:rsidRPr="00F164FD">
              <w:rPr>
                <w:rFonts w:asciiTheme="majorHAnsi" w:hAnsiTheme="majorHAnsi" w:cstheme="majorHAnsi"/>
                <w:lang w:val="vi-VN"/>
              </w:rPr>
              <w:t>4</w:t>
            </w:r>
            <w:r w:rsidRPr="00F164FD">
              <w:rPr>
                <w:rFonts w:asciiTheme="majorHAnsi" w:hAnsiTheme="majorHAnsi" w:cstheme="majorHAnsi"/>
                <w:lang w:val="vi-VN"/>
              </w:rPr>
              <w:t>;</w:t>
            </w:r>
            <w:r w:rsidRPr="00F164FD">
              <w:rPr>
                <w:rFonts w:asciiTheme="majorHAnsi" w:hAnsiTheme="majorHAnsi" w:cstheme="majorHAnsi"/>
                <w:lang w:val="vi-VN"/>
              </w:rPr>
              <w:br/>
              <w:t>- Ban lãnh đạo NHNN;</w:t>
            </w:r>
            <w:r w:rsidRPr="00F164FD">
              <w:rPr>
                <w:rFonts w:asciiTheme="majorHAnsi" w:hAnsiTheme="majorHAnsi" w:cstheme="majorHAnsi"/>
                <w:lang w:val="vi-VN"/>
              </w:rPr>
              <w:br/>
              <w:t>- Văn phòng Chính phủ;</w:t>
            </w:r>
            <w:r w:rsidRPr="00F164FD">
              <w:rPr>
                <w:rFonts w:asciiTheme="majorHAnsi" w:hAnsiTheme="majorHAnsi" w:cstheme="majorHAnsi"/>
                <w:lang w:val="vi-VN"/>
              </w:rPr>
              <w:br/>
              <w:t>- Bộ Tư pháp (để kiểm tra);</w:t>
            </w:r>
            <w:r w:rsidRPr="00F164FD">
              <w:rPr>
                <w:rFonts w:asciiTheme="majorHAnsi" w:hAnsiTheme="majorHAnsi" w:cstheme="majorHAnsi"/>
                <w:lang w:val="vi-VN"/>
              </w:rPr>
              <w:br/>
              <w:t>- Công báo;</w:t>
            </w:r>
            <w:r w:rsidRPr="00F164FD">
              <w:rPr>
                <w:rFonts w:asciiTheme="majorHAnsi" w:hAnsiTheme="majorHAnsi" w:cstheme="majorHAnsi"/>
                <w:lang w:val="vi-VN"/>
              </w:rPr>
              <w:br/>
              <w:t>- Cổng thông tin điện tử NHNN;</w:t>
            </w:r>
            <w:r w:rsidRPr="00F164FD">
              <w:rPr>
                <w:rFonts w:asciiTheme="majorHAnsi" w:hAnsiTheme="majorHAnsi" w:cstheme="majorHAnsi"/>
                <w:lang w:val="vi-VN"/>
              </w:rPr>
              <w:br/>
              <w:t xml:space="preserve">- Lưu: VP, PC, </w:t>
            </w:r>
            <w:r w:rsidR="004C2CCA" w:rsidRPr="00F164FD">
              <w:rPr>
                <w:rFonts w:asciiTheme="majorHAnsi" w:hAnsiTheme="majorHAnsi" w:cstheme="majorHAnsi"/>
                <w:lang w:val="vi-VN"/>
              </w:rPr>
              <w:t xml:space="preserve">CIC, </w:t>
            </w:r>
            <w:r w:rsidRPr="00F164FD">
              <w:rPr>
                <w:rFonts w:asciiTheme="majorHAnsi" w:hAnsiTheme="majorHAnsi" w:cstheme="majorHAnsi"/>
                <w:lang w:val="vi-VN"/>
              </w:rPr>
              <w:t>T</w:t>
            </w:r>
            <w:r w:rsidR="00633FE6" w:rsidRPr="00F164FD">
              <w:rPr>
                <w:rFonts w:asciiTheme="majorHAnsi" w:hAnsiTheme="majorHAnsi" w:cstheme="majorHAnsi"/>
                <w:lang w:val="vi-VN"/>
              </w:rPr>
              <w:t>CKT</w:t>
            </w:r>
            <w:r w:rsidRPr="00F164FD">
              <w:rPr>
                <w:rFonts w:asciiTheme="majorHAnsi" w:hAnsiTheme="majorHAnsi" w:cstheme="majorHAnsi"/>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439AE" w:rsidRPr="00F164FD" w:rsidRDefault="001439AE" w:rsidP="00633FE6">
            <w:pPr>
              <w:jc w:val="center"/>
              <w:rPr>
                <w:rFonts w:asciiTheme="majorHAnsi" w:hAnsiTheme="majorHAnsi" w:cstheme="majorHAnsi"/>
                <w:sz w:val="26"/>
                <w:szCs w:val="26"/>
                <w:lang w:val="vi-VN"/>
              </w:rPr>
            </w:pPr>
            <w:r w:rsidRPr="00F164FD">
              <w:rPr>
                <w:rFonts w:asciiTheme="majorHAnsi" w:hAnsiTheme="majorHAnsi" w:cstheme="majorHAnsi"/>
                <w:b/>
                <w:bCs/>
                <w:lang w:val="vi-VN"/>
              </w:rPr>
              <w:t xml:space="preserve"> </w:t>
            </w:r>
            <w:r w:rsidRPr="00F164FD">
              <w:rPr>
                <w:rFonts w:asciiTheme="majorHAnsi" w:hAnsiTheme="majorHAnsi" w:cstheme="majorHAnsi"/>
                <w:b/>
                <w:bCs/>
                <w:sz w:val="26"/>
                <w:szCs w:val="26"/>
                <w:lang w:val="vi-VN"/>
              </w:rPr>
              <w:t>THỐNG ĐỐC</w:t>
            </w:r>
            <w:r w:rsidRPr="00F164FD">
              <w:rPr>
                <w:rFonts w:asciiTheme="majorHAnsi" w:hAnsiTheme="majorHAnsi" w:cstheme="majorHAnsi"/>
                <w:b/>
                <w:bCs/>
                <w:sz w:val="26"/>
                <w:szCs w:val="26"/>
                <w:lang w:val="vi-VN"/>
              </w:rPr>
              <w:br/>
            </w:r>
            <w:r w:rsidRPr="00F164FD">
              <w:rPr>
                <w:rFonts w:asciiTheme="majorHAnsi" w:hAnsiTheme="majorHAnsi" w:cstheme="majorHAnsi"/>
                <w:b/>
                <w:bCs/>
                <w:sz w:val="26"/>
                <w:szCs w:val="26"/>
                <w:lang w:val="vi-VN"/>
              </w:rPr>
              <w:br/>
            </w:r>
            <w:r w:rsidRPr="00F164FD">
              <w:rPr>
                <w:rFonts w:asciiTheme="majorHAnsi" w:hAnsiTheme="majorHAnsi" w:cstheme="majorHAnsi"/>
                <w:b/>
                <w:bCs/>
                <w:sz w:val="26"/>
                <w:szCs w:val="26"/>
                <w:lang w:val="vi-VN"/>
              </w:rPr>
              <w:br/>
            </w:r>
            <w:r w:rsidRPr="00F164FD">
              <w:rPr>
                <w:rFonts w:asciiTheme="majorHAnsi" w:hAnsiTheme="majorHAnsi" w:cstheme="majorHAnsi"/>
                <w:b/>
                <w:bCs/>
                <w:sz w:val="26"/>
                <w:szCs w:val="26"/>
                <w:lang w:val="vi-VN"/>
              </w:rPr>
              <w:br/>
            </w:r>
            <w:r w:rsidRPr="00F164FD">
              <w:rPr>
                <w:rFonts w:asciiTheme="majorHAnsi" w:hAnsiTheme="majorHAnsi" w:cstheme="majorHAnsi"/>
                <w:b/>
                <w:bCs/>
                <w:sz w:val="26"/>
                <w:szCs w:val="26"/>
                <w:lang w:val="vi-VN"/>
              </w:rPr>
              <w:br/>
            </w:r>
            <w:r w:rsidRPr="00F164FD">
              <w:rPr>
                <w:rFonts w:asciiTheme="majorHAnsi" w:hAnsiTheme="majorHAnsi" w:cstheme="majorHAnsi"/>
                <w:b/>
                <w:bCs/>
                <w:sz w:val="26"/>
                <w:szCs w:val="26"/>
                <w:lang w:val="vi-VN"/>
              </w:rPr>
              <w:br/>
            </w:r>
          </w:p>
        </w:tc>
      </w:tr>
    </w:tbl>
    <w:p w:rsidR="00304791" w:rsidRDefault="00304791">
      <w:pPr>
        <w:rPr>
          <w:rFonts w:asciiTheme="majorHAnsi" w:hAnsiTheme="majorHAnsi" w:cstheme="majorHAnsi"/>
          <w:sz w:val="28"/>
          <w:szCs w:val="28"/>
        </w:rPr>
      </w:pPr>
    </w:p>
    <w:p w:rsidR="00954261" w:rsidRDefault="00954261">
      <w:pPr>
        <w:rPr>
          <w:rFonts w:asciiTheme="majorHAnsi" w:hAnsiTheme="majorHAnsi" w:cstheme="majorHAnsi"/>
          <w:sz w:val="28"/>
          <w:szCs w:val="28"/>
        </w:rPr>
      </w:pPr>
    </w:p>
    <w:p w:rsidR="00954261" w:rsidRDefault="00954261">
      <w:pPr>
        <w:rPr>
          <w:rFonts w:asciiTheme="majorHAnsi" w:hAnsiTheme="majorHAnsi" w:cstheme="majorHAnsi"/>
          <w:sz w:val="28"/>
          <w:szCs w:val="28"/>
        </w:rPr>
      </w:pPr>
    </w:p>
    <w:p w:rsidR="00437C56" w:rsidRDefault="00437C56" w:rsidP="00954261">
      <w:pPr>
        <w:spacing w:after="120"/>
        <w:ind w:firstLine="720"/>
        <w:jc w:val="both"/>
        <w:rPr>
          <w:rFonts w:asciiTheme="majorHAnsi" w:hAnsiTheme="majorHAnsi" w:cstheme="majorHAnsi"/>
          <w:sz w:val="28"/>
          <w:szCs w:val="28"/>
        </w:rPr>
      </w:pPr>
    </w:p>
    <w:p w:rsidR="00437C56" w:rsidRDefault="00437C56" w:rsidP="00954261">
      <w:pPr>
        <w:spacing w:after="120"/>
        <w:ind w:firstLine="720"/>
        <w:jc w:val="both"/>
        <w:rPr>
          <w:rFonts w:asciiTheme="majorHAnsi" w:hAnsiTheme="majorHAnsi" w:cstheme="majorHAnsi"/>
          <w:sz w:val="28"/>
          <w:szCs w:val="28"/>
        </w:rPr>
      </w:pPr>
    </w:p>
    <w:p w:rsidR="00954261" w:rsidRPr="00954261" w:rsidRDefault="00954261">
      <w:pPr>
        <w:rPr>
          <w:rFonts w:asciiTheme="majorHAnsi" w:hAnsiTheme="majorHAnsi" w:cstheme="majorHAnsi"/>
          <w:sz w:val="28"/>
          <w:szCs w:val="28"/>
          <w:lang w:val="vi-VN"/>
        </w:rPr>
      </w:pPr>
    </w:p>
    <w:sectPr w:rsidR="00954261" w:rsidRPr="00954261" w:rsidSect="00373116">
      <w:footerReference w:type="default" r:id="rId8"/>
      <w:pgSz w:w="11906" w:h="16838"/>
      <w:pgMar w:top="1134" w:right="1134"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BB3" w:rsidRDefault="00152BB3" w:rsidP="005B4708">
      <w:r>
        <w:separator/>
      </w:r>
    </w:p>
  </w:endnote>
  <w:endnote w:type="continuationSeparator" w:id="0">
    <w:p w:rsidR="00152BB3" w:rsidRDefault="00152BB3" w:rsidP="005B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3"/>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271988"/>
      <w:docPartObj>
        <w:docPartGallery w:val="Page Numbers (Bottom of Page)"/>
        <w:docPartUnique/>
      </w:docPartObj>
    </w:sdtPr>
    <w:sdtEndPr>
      <w:rPr>
        <w:noProof/>
      </w:rPr>
    </w:sdtEndPr>
    <w:sdtContent>
      <w:p w:rsidR="005B4708" w:rsidRDefault="005B4708">
        <w:pPr>
          <w:pStyle w:val="Footer"/>
          <w:jc w:val="center"/>
        </w:pPr>
        <w:r>
          <w:fldChar w:fldCharType="begin"/>
        </w:r>
        <w:r>
          <w:instrText xml:space="preserve"> PAGE   \* MERGEFORMAT </w:instrText>
        </w:r>
        <w:r>
          <w:fldChar w:fldCharType="separate"/>
        </w:r>
        <w:r w:rsidR="00AD16DB">
          <w:rPr>
            <w:noProof/>
          </w:rPr>
          <w:t>1</w:t>
        </w:r>
        <w:r>
          <w:rPr>
            <w:noProof/>
          </w:rPr>
          <w:fldChar w:fldCharType="end"/>
        </w:r>
      </w:p>
    </w:sdtContent>
  </w:sdt>
  <w:p w:rsidR="005B4708" w:rsidRDefault="005B4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BB3" w:rsidRDefault="00152BB3" w:rsidP="005B4708">
      <w:r>
        <w:separator/>
      </w:r>
    </w:p>
  </w:footnote>
  <w:footnote w:type="continuationSeparator" w:id="0">
    <w:p w:rsidR="00152BB3" w:rsidRDefault="00152BB3" w:rsidP="005B4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1332C"/>
    <w:multiLevelType w:val="hybridMultilevel"/>
    <w:tmpl w:val="59185F7A"/>
    <w:lvl w:ilvl="0" w:tplc="57805414">
      <w:start w:val="6"/>
      <w:numFmt w:val="decimal"/>
      <w:lvlText w:val="%1."/>
      <w:lvlJc w:val="left"/>
      <w:pPr>
        <w:ind w:left="1070" w:hanging="360"/>
      </w:pPr>
      <w:rPr>
        <w:rFonts w:hint="default"/>
        <w:b/>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
    <w:nsid w:val="2AE70B1C"/>
    <w:multiLevelType w:val="hybridMultilevel"/>
    <w:tmpl w:val="63089832"/>
    <w:lvl w:ilvl="0" w:tplc="5E460E74">
      <w:start w:val="6"/>
      <w:numFmt w:val="decimal"/>
      <w:lvlText w:val="%1."/>
      <w:lvlJc w:val="left"/>
      <w:pPr>
        <w:ind w:left="1070" w:hanging="360"/>
      </w:pPr>
      <w:rPr>
        <w:rFonts w:hint="default"/>
        <w:b/>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2">
    <w:nsid w:val="3C135B93"/>
    <w:multiLevelType w:val="hybridMultilevel"/>
    <w:tmpl w:val="302EBE84"/>
    <w:lvl w:ilvl="0" w:tplc="81B477D6">
      <w:start w:val="5"/>
      <w:numFmt w:val="decimal"/>
      <w:lvlText w:val="%1."/>
      <w:lvlJc w:val="left"/>
      <w:pPr>
        <w:ind w:left="1070" w:hanging="360"/>
      </w:pPr>
      <w:rPr>
        <w:rFonts w:hint="default"/>
        <w:b/>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3">
    <w:nsid w:val="6EBF75FB"/>
    <w:multiLevelType w:val="hybridMultilevel"/>
    <w:tmpl w:val="CE3685EA"/>
    <w:lvl w:ilvl="0" w:tplc="04090017">
      <w:start w:val="1"/>
      <w:numFmt w:val="lowerLetter"/>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AE"/>
    <w:rsid w:val="00022D30"/>
    <w:rsid w:val="00032823"/>
    <w:rsid w:val="00033A69"/>
    <w:rsid w:val="00063B88"/>
    <w:rsid w:val="000747C6"/>
    <w:rsid w:val="00086128"/>
    <w:rsid w:val="00086E63"/>
    <w:rsid w:val="000917B9"/>
    <w:rsid w:val="0009267E"/>
    <w:rsid w:val="000B50C0"/>
    <w:rsid w:val="000F2B7F"/>
    <w:rsid w:val="00104550"/>
    <w:rsid w:val="001064F2"/>
    <w:rsid w:val="0012767C"/>
    <w:rsid w:val="001439AE"/>
    <w:rsid w:val="00152BB3"/>
    <w:rsid w:val="00156E22"/>
    <w:rsid w:val="0019319C"/>
    <w:rsid w:val="001B1D9D"/>
    <w:rsid w:val="001B4835"/>
    <w:rsid w:val="001C4CC8"/>
    <w:rsid w:val="001C51AD"/>
    <w:rsid w:val="001D1A88"/>
    <w:rsid w:val="00293AD6"/>
    <w:rsid w:val="002C7A7B"/>
    <w:rsid w:val="00304791"/>
    <w:rsid w:val="0031305B"/>
    <w:rsid w:val="00361198"/>
    <w:rsid w:val="00362885"/>
    <w:rsid w:val="00363FE4"/>
    <w:rsid w:val="00367F2B"/>
    <w:rsid w:val="00373116"/>
    <w:rsid w:val="003D7937"/>
    <w:rsid w:val="003F4869"/>
    <w:rsid w:val="00411B66"/>
    <w:rsid w:val="00437C56"/>
    <w:rsid w:val="00447D1A"/>
    <w:rsid w:val="00477D12"/>
    <w:rsid w:val="004C00BE"/>
    <w:rsid w:val="004C2CCA"/>
    <w:rsid w:val="004F76AF"/>
    <w:rsid w:val="00526BF7"/>
    <w:rsid w:val="005646F1"/>
    <w:rsid w:val="00573E9A"/>
    <w:rsid w:val="0058715C"/>
    <w:rsid w:val="005A3F81"/>
    <w:rsid w:val="005B4708"/>
    <w:rsid w:val="005D243A"/>
    <w:rsid w:val="005D3816"/>
    <w:rsid w:val="005E16A5"/>
    <w:rsid w:val="006175F7"/>
    <w:rsid w:val="00625592"/>
    <w:rsid w:val="00627F06"/>
    <w:rsid w:val="00631EDE"/>
    <w:rsid w:val="00633FE6"/>
    <w:rsid w:val="00640702"/>
    <w:rsid w:val="0065035B"/>
    <w:rsid w:val="00675C13"/>
    <w:rsid w:val="00691784"/>
    <w:rsid w:val="00691E70"/>
    <w:rsid w:val="006E26CB"/>
    <w:rsid w:val="006E49BC"/>
    <w:rsid w:val="006E71CA"/>
    <w:rsid w:val="006F311E"/>
    <w:rsid w:val="006F3ABA"/>
    <w:rsid w:val="00727847"/>
    <w:rsid w:val="007509BB"/>
    <w:rsid w:val="0075251C"/>
    <w:rsid w:val="00752B1C"/>
    <w:rsid w:val="00755A5D"/>
    <w:rsid w:val="0077210A"/>
    <w:rsid w:val="007866B4"/>
    <w:rsid w:val="007B6486"/>
    <w:rsid w:val="007C7513"/>
    <w:rsid w:val="007E6341"/>
    <w:rsid w:val="0082067F"/>
    <w:rsid w:val="00853C2A"/>
    <w:rsid w:val="008540A6"/>
    <w:rsid w:val="00871C5F"/>
    <w:rsid w:val="00875D32"/>
    <w:rsid w:val="008978D9"/>
    <w:rsid w:val="008D2B45"/>
    <w:rsid w:val="008D2D34"/>
    <w:rsid w:val="00900F16"/>
    <w:rsid w:val="009055C8"/>
    <w:rsid w:val="009107A1"/>
    <w:rsid w:val="00922A82"/>
    <w:rsid w:val="00954261"/>
    <w:rsid w:val="00972AD6"/>
    <w:rsid w:val="009A2E66"/>
    <w:rsid w:val="00A061E9"/>
    <w:rsid w:val="00A17DAF"/>
    <w:rsid w:val="00A57324"/>
    <w:rsid w:val="00A8184F"/>
    <w:rsid w:val="00A83252"/>
    <w:rsid w:val="00AB48F8"/>
    <w:rsid w:val="00AD16DB"/>
    <w:rsid w:val="00AD3CAC"/>
    <w:rsid w:val="00AD5417"/>
    <w:rsid w:val="00AD5F2B"/>
    <w:rsid w:val="00AE7D0F"/>
    <w:rsid w:val="00AF1095"/>
    <w:rsid w:val="00AF5FA6"/>
    <w:rsid w:val="00B00E8C"/>
    <w:rsid w:val="00B17668"/>
    <w:rsid w:val="00B30C29"/>
    <w:rsid w:val="00B47153"/>
    <w:rsid w:val="00B61E9A"/>
    <w:rsid w:val="00B6240B"/>
    <w:rsid w:val="00B714F2"/>
    <w:rsid w:val="00B93FD8"/>
    <w:rsid w:val="00BD304E"/>
    <w:rsid w:val="00C2360C"/>
    <w:rsid w:val="00C241C5"/>
    <w:rsid w:val="00C27A8A"/>
    <w:rsid w:val="00C53199"/>
    <w:rsid w:val="00C542F1"/>
    <w:rsid w:val="00C63D3B"/>
    <w:rsid w:val="00C65EDB"/>
    <w:rsid w:val="00C720C4"/>
    <w:rsid w:val="00C83380"/>
    <w:rsid w:val="00C83E4C"/>
    <w:rsid w:val="00C92C6E"/>
    <w:rsid w:val="00CA71F8"/>
    <w:rsid w:val="00CA76CA"/>
    <w:rsid w:val="00CC3114"/>
    <w:rsid w:val="00CD167A"/>
    <w:rsid w:val="00CF22D7"/>
    <w:rsid w:val="00D12955"/>
    <w:rsid w:val="00D4791C"/>
    <w:rsid w:val="00D52CB2"/>
    <w:rsid w:val="00D8456D"/>
    <w:rsid w:val="00DA48D6"/>
    <w:rsid w:val="00DD3452"/>
    <w:rsid w:val="00DE0B00"/>
    <w:rsid w:val="00E07EF0"/>
    <w:rsid w:val="00E10BBA"/>
    <w:rsid w:val="00E47BE8"/>
    <w:rsid w:val="00E5491D"/>
    <w:rsid w:val="00E94498"/>
    <w:rsid w:val="00EA50B7"/>
    <w:rsid w:val="00EB7879"/>
    <w:rsid w:val="00EC7778"/>
    <w:rsid w:val="00ED765D"/>
    <w:rsid w:val="00F007AA"/>
    <w:rsid w:val="00F164FD"/>
    <w:rsid w:val="00F37581"/>
    <w:rsid w:val="00F73838"/>
    <w:rsid w:val="00F8391F"/>
    <w:rsid w:val="00FA6D26"/>
    <w:rsid w:val="00FB1321"/>
    <w:rsid w:val="00FC2935"/>
    <w:rsid w:val="00FF516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31B6A-2B61-43F7-9C8B-CCE5DFCD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9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3FE6"/>
    <w:pPr>
      <w:ind w:left="720"/>
      <w:contextualSpacing/>
    </w:pPr>
  </w:style>
  <w:style w:type="paragraph" w:styleId="BalloonText">
    <w:name w:val="Balloon Text"/>
    <w:basedOn w:val="Normal"/>
    <w:link w:val="BalloonTextChar"/>
    <w:uiPriority w:val="99"/>
    <w:semiHidden/>
    <w:unhideWhenUsed/>
    <w:rsid w:val="001064F2"/>
    <w:rPr>
      <w:rFonts w:ascii="Tahoma" w:hAnsi="Tahoma" w:cs="Tahoma"/>
      <w:sz w:val="16"/>
      <w:szCs w:val="16"/>
    </w:rPr>
  </w:style>
  <w:style w:type="character" w:customStyle="1" w:styleId="BalloonTextChar">
    <w:name w:val="Balloon Text Char"/>
    <w:basedOn w:val="DefaultParagraphFont"/>
    <w:link w:val="BalloonText"/>
    <w:uiPriority w:val="99"/>
    <w:semiHidden/>
    <w:rsid w:val="001064F2"/>
    <w:rPr>
      <w:rFonts w:ascii="Tahoma" w:eastAsia="Times New Roman" w:hAnsi="Tahoma" w:cs="Tahoma"/>
      <w:sz w:val="16"/>
      <w:szCs w:val="16"/>
      <w:lang w:val="en-US"/>
    </w:rPr>
  </w:style>
  <w:style w:type="table" w:styleId="TableGrid">
    <w:name w:val="Table Grid"/>
    <w:basedOn w:val="TableNormal"/>
    <w:uiPriority w:val="59"/>
    <w:rsid w:val="00C63D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6E26CB"/>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B4708"/>
    <w:pPr>
      <w:tabs>
        <w:tab w:val="center" w:pos="4513"/>
        <w:tab w:val="right" w:pos="9026"/>
      </w:tabs>
    </w:pPr>
  </w:style>
  <w:style w:type="character" w:customStyle="1" w:styleId="HeaderChar">
    <w:name w:val="Header Char"/>
    <w:basedOn w:val="DefaultParagraphFont"/>
    <w:link w:val="Header"/>
    <w:uiPriority w:val="99"/>
    <w:rsid w:val="005B470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B4708"/>
    <w:pPr>
      <w:tabs>
        <w:tab w:val="center" w:pos="4513"/>
        <w:tab w:val="right" w:pos="9026"/>
      </w:tabs>
    </w:pPr>
  </w:style>
  <w:style w:type="character" w:customStyle="1" w:styleId="FooterChar">
    <w:name w:val="Footer Char"/>
    <w:basedOn w:val="DefaultParagraphFont"/>
    <w:link w:val="Footer"/>
    <w:uiPriority w:val="99"/>
    <w:rsid w:val="005B470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B3C9C-EDD6-46B7-A46A-3115DA75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Chi Long</dc:creator>
  <cp:lastModifiedBy>ninh hang</cp:lastModifiedBy>
  <cp:revision>2</cp:revision>
  <cp:lastPrinted>2017-11-16T09:53:00Z</cp:lastPrinted>
  <dcterms:created xsi:type="dcterms:W3CDTF">2017-12-04T07:16:00Z</dcterms:created>
  <dcterms:modified xsi:type="dcterms:W3CDTF">2017-12-04T07:16:00Z</dcterms:modified>
</cp:coreProperties>
</file>