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Ind w:w="-459" w:type="dxa"/>
        <w:tblCellMar>
          <w:left w:w="0" w:type="dxa"/>
          <w:right w:w="0" w:type="dxa"/>
        </w:tblCellMar>
        <w:tblLook w:val="04A0"/>
      </w:tblPr>
      <w:tblGrid>
        <w:gridCol w:w="3778"/>
        <w:gridCol w:w="6145"/>
      </w:tblGrid>
      <w:tr w:rsidR="001C2AE5" w:rsidRPr="00D624B7" w:rsidTr="00D80ABA">
        <w:trPr>
          <w:trHeight w:val="540"/>
          <w:jc w:val="center"/>
        </w:trPr>
        <w:tc>
          <w:tcPr>
            <w:tcW w:w="3778" w:type="dxa"/>
            <w:tcMar>
              <w:top w:w="0" w:type="dxa"/>
              <w:left w:w="108" w:type="dxa"/>
              <w:bottom w:w="0" w:type="dxa"/>
              <w:right w:w="108" w:type="dxa"/>
            </w:tcMar>
          </w:tcPr>
          <w:p w:rsidR="001C2AE5" w:rsidRPr="00D624B7" w:rsidRDefault="00054194" w:rsidP="00D3588C">
            <w:pPr>
              <w:jc w:val="center"/>
              <w:rPr>
                <w:sz w:val="26"/>
                <w:szCs w:val="26"/>
              </w:rPr>
            </w:pPr>
            <w:r w:rsidRPr="00054194">
              <w:rPr>
                <w:b/>
                <w:bCs/>
                <w:noProof/>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59.5pt;margin-top:33.15pt;width:61.85pt;height:0;z-index:251656704" o:connectortype="straight"/>
              </w:pict>
            </w:r>
            <w:r w:rsidR="001C2AE5" w:rsidRPr="00D624B7">
              <w:rPr>
                <w:b/>
                <w:bCs/>
                <w:sz w:val="26"/>
                <w:szCs w:val="26"/>
              </w:rPr>
              <w:t xml:space="preserve">NGÂN HÀNG NHÀ NƯỚC </w:t>
            </w:r>
            <w:r w:rsidR="001C2AE5" w:rsidRPr="00D624B7">
              <w:rPr>
                <w:b/>
                <w:bCs/>
                <w:sz w:val="26"/>
                <w:szCs w:val="26"/>
              </w:rPr>
              <w:br/>
              <w:t xml:space="preserve">VIỆT NAM </w:t>
            </w:r>
            <w:r w:rsidR="001C2AE5" w:rsidRPr="00D624B7">
              <w:rPr>
                <w:b/>
                <w:bCs/>
                <w:sz w:val="26"/>
                <w:szCs w:val="26"/>
              </w:rPr>
              <w:br/>
            </w:r>
          </w:p>
        </w:tc>
        <w:tc>
          <w:tcPr>
            <w:tcW w:w="6145" w:type="dxa"/>
            <w:tcMar>
              <w:top w:w="0" w:type="dxa"/>
              <w:left w:w="108" w:type="dxa"/>
              <w:bottom w:w="0" w:type="dxa"/>
              <w:right w:w="108" w:type="dxa"/>
            </w:tcMar>
          </w:tcPr>
          <w:p w:rsidR="001C2AE5" w:rsidRPr="00D624B7" w:rsidRDefault="00054194" w:rsidP="00056BCA">
            <w:pPr>
              <w:spacing w:before="100" w:beforeAutospacing="1" w:after="120"/>
              <w:jc w:val="center"/>
              <w:rPr>
                <w:sz w:val="26"/>
                <w:szCs w:val="26"/>
              </w:rPr>
            </w:pPr>
            <w:r w:rsidRPr="00054194">
              <w:rPr>
                <w:b/>
                <w:bCs/>
                <w:noProof/>
                <w:sz w:val="26"/>
                <w:szCs w:val="26"/>
                <w:lang w:val="vi-VN" w:eastAsia="vi-VN"/>
              </w:rPr>
              <w:pict>
                <v:shape id="_x0000_s1038" type="#_x0000_t32" style="position:absolute;left:0;text-align:left;margin-left:67.35pt;margin-top:32.65pt;width:164.05pt;height:0;z-index:251658752;mso-position-horizontal-relative:text;mso-position-vertical-relative:text" o:connectortype="straight"/>
              </w:pict>
            </w:r>
            <w:r w:rsidR="001C2AE5" w:rsidRPr="00D624B7">
              <w:rPr>
                <w:b/>
                <w:bCs/>
                <w:sz w:val="26"/>
                <w:szCs w:val="26"/>
              </w:rPr>
              <w:t>CỘNG HÒA XÃ HỘI CHỦ NGHĨA VIỆT NAM</w:t>
            </w:r>
            <w:r w:rsidR="001C2AE5" w:rsidRPr="00D624B7">
              <w:rPr>
                <w:b/>
                <w:bCs/>
                <w:sz w:val="26"/>
                <w:szCs w:val="26"/>
              </w:rPr>
              <w:br/>
              <w:t>Độc lập – Tự do – Hạnh phúc</w:t>
            </w:r>
            <w:r w:rsidR="001C2AE5" w:rsidRPr="00D624B7">
              <w:rPr>
                <w:b/>
                <w:bCs/>
                <w:sz w:val="26"/>
                <w:szCs w:val="26"/>
              </w:rPr>
              <w:br/>
            </w:r>
          </w:p>
        </w:tc>
      </w:tr>
      <w:tr w:rsidR="001C2AE5" w:rsidRPr="00D624B7" w:rsidTr="00D80ABA">
        <w:trPr>
          <w:jc w:val="center"/>
        </w:trPr>
        <w:tc>
          <w:tcPr>
            <w:tcW w:w="3778" w:type="dxa"/>
            <w:tcMar>
              <w:top w:w="0" w:type="dxa"/>
              <w:left w:w="108" w:type="dxa"/>
              <w:bottom w:w="0" w:type="dxa"/>
              <w:right w:w="108" w:type="dxa"/>
            </w:tcMar>
          </w:tcPr>
          <w:p w:rsidR="001C2AE5" w:rsidRPr="00F661A2" w:rsidRDefault="00490F20" w:rsidP="00C85DC3">
            <w:pPr>
              <w:jc w:val="center"/>
              <w:rPr>
                <w:sz w:val="26"/>
                <w:szCs w:val="26"/>
              </w:rPr>
            </w:pPr>
            <w:r>
              <w:rPr>
                <w:sz w:val="26"/>
                <w:szCs w:val="26"/>
              </w:rPr>
              <w:t xml:space="preserve">Số: </w:t>
            </w:r>
            <w:r w:rsidR="005B537F">
              <w:rPr>
                <w:sz w:val="26"/>
                <w:szCs w:val="26"/>
              </w:rPr>
              <w:t xml:space="preserve">     </w:t>
            </w:r>
            <w:r w:rsidR="001B6FAC" w:rsidRPr="00F661A2">
              <w:rPr>
                <w:sz w:val="26"/>
                <w:szCs w:val="26"/>
              </w:rPr>
              <w:t>/201</w:t>
            </w:r>
            <w:r w:rsidR="005B537F">
              <w:rPr>
                <w:sz w:val="26"/>
                <w:szCs w:val="26"/>
              </w:rPr>
              <w:t>8</w:t>
            </w:r>
            <w:r w:rsidR="001C2AE5" w:rsidRPr="00F661A2">
              <w:rPr>
                <w:sz w:val="26"/>
                <w:szCs w:val="26"/>
                <w:lang w:val="vi-VN"/>
              </w:rPr>
              <w:t>/</w:t>
            </w:r>
            <w:r w:rsidR="001C2AE5" w:rsidRPr="00F661A2">
              <w:rPr>
                <w:sz w:val="26"/>
                <w:szCs w:val="26"/>
              </w:rPr>
              <w:t>TT-NHNN</w:t>
            </w:r>
          </w:p>
          <w:p w:rsidR="00FE3A93" w:rsidRDefault="00FE3A93" w:rsidP="00C85DC3">
            <w:pPr>
              <w:jc w:val="center"/>
              <w:rPr>
                <w:sz w:val="26"/>
                <w:szCs w:val="26"/>
              </w:rPr>
            </w:pPr>
          </w:p>
          <w:p w:rsidR="00FE3A93" w:rsidRPr="00D624B7" w:rsidRDefault="00FE3A93" w:rsidP="00C85DC3">
            <w:pPr>
              <w:jc w:val="center"/>
              <w:rPr>
                <w:sz w:val="26"/>
                <w:szCs w:val="26"/>
              </w:rPr>
            </w:pPr>
          </w:p>
        </w:tc>
        <w:tc>
          <w:tcPr>
            <w:tcW w:w="6145" w:type="dxa"/>
            <w:tcMar>
              <w:top w:w="0" w:type="dxa"/>
              <w:left w:w="108" w:type="dxa"/>
              <w:bottom w:w="0" w:type="dxa"/>
              <w:right w:w="108" w:type="dxa"/>
            </w:tcMar>
          </w:tcPr>
          <w:p w:rsidR="001C2AE5" w:rsidRPr="005B537F" w:rsidRDefault="00B07A1D" w:rsidP="005B537F">
            <w:pPr>
              <w:spacing w:before="100" w:beforeAutospacing="1" w:after="120"/>
              <w:rPr>
                <w:sz w:val="28"/>
                <w:szCs w:val="28"/>
              </w:rPr>
            </w:pPr>
            <w:r w:rsidRPr="00F661A2">
              <w:rPr>
                <w:i/>
                <w:iCs/>
                <w:sz w:val="26"/>
                <w:szCs w:val="26"/>
              </w:rPr>
              <w:t xml:space="preserve">               </w:t>
            </w:r>
            <w:r w:rsidR="00A005FB" w:rsidRPr="00F661A2">
              <w:rPr>
                <w:i/>
                <w:iCs/>
                <w:sz w:val="26"/>
                <w:szCs w:val="26"/>
              </w:rPr>
              <w:t xml:space="preserve"> </w:t>
            </w:r>
            <w:r w:rsidR="001C2AE5" w:rsidRPr="005B537F">
              <w:rPr>
                <w:i/>
                <w:iCs/>
                <w:sz w:val="28"/>
                <w:szCs w:val="28"/>
              </w:rPr>
              <w:t>Hà Nội, ngày</w:t>
            </w:r>
            <w:r w:rsidR="0023478C" w:rsidRPr="005B537F">
              <w:rPr>
                <w:i/>
                <w:iCs/>
                <w:sz w:val="28"/>
                <w:szCs w:val="28"/>
              </w:rPr>
              <w:t xml:space="preserve"> </w:t>
            </w:r>
            <w:r w:rsidR="005B537F" w:rsidRPr="005B537F">
              <w:rPr>
                <w:i/>
                <w:iCs/>
                <w:sz w:val="28"/>
                <w:szCs w:val="28"/>
              </w:rPr>
              <w:t xml:space="preserve">    </w:t>
            </w:r>
            <w:r w:rsidR="0023478C" w:rsidRPr="005B537F">
              <w:rPr>
                <w:i/>
                <w:iCs/>
                <w:sz w:val="28"/>
                <w:szCs w:val="28"/>
              </w:rPr>
              <w:t xml:space="preserve"> </w:t>
            </w:r>
            <w:r w:rsidR="00D80ABA" w:rsidRPr="005B537F">
              <w:rPr>
                <w:i/>
                <w:iCs/>
                <w:sz w:val="28"/>
                <w:szCs w:val="28"/>
              </w:rPr>
              <w:t xml:space="preserve"> </w:t>
            </w:r>
            <w:r w:rsidR="0023478C" w:rsidRPr="005B537F">
              <w:rPr>
                <w:i/>
                <w:iCs/>
                <w:sz w:val="28"/>
                <w:szCs w:val="28"/>
              </w:rPr>
              <w:t xml:space="preserve">tháng </w:t>
            </w:r>
            <w:r w:rsidR="005B537F" w:rsidRPr="005B537F">
              <w:rPr>
                <w:i/>
                <w:iCs/>
                <w:sz w:val="28"/>
                <w:szCs w:val="28"/>
              </w:rPr>
              <w:t xml:space="preserve">    </w:t>
            </w:r>
            <w:r w:rsidR="0023478C" w:rsidRPr="005B537F">
              <w:rPr>
                <w:i/>
                <w:iCs/>
                <w:sz w:val="28"/>
                <w:szCs w:val="28"/>
              </w:rPr>
              <w:t xml:space="preserve"> </w:t>
            </w:r>
            <w:r w:rsidR="001C2AE5" w:rsidRPr="005B537F">
              <w:rPr>
                <w:i/>
                <w:iCs/>
                <w:sz w:val="28"/>
                <w:szCs w:val="28"/>
              </w:rPr>
              <w:t>năm 20</w:t>
            </w:r>
            <w:r w:rsidR="001C2AE5" w:rsidRPr="005B537F">
              <w:rPr>
                <w:i/>
                <w:iCs/>
                <w:sz w:val="28"/>
                <w:szCs w:val="28"/>
                <w:lang w:val="vi-VN"/>
              </w:rPr>
              <w:t>1</w:t>
            </w:r>
            <w:r w:rsidR="005B537F" w:rsidRPr="005B537F">
              <w:rPr>
                <w:i/>
                <w:iCs/>
                <w:sz w:val="28"/>
                <w:szCs w:val="28"/>
              </w:rPr>
              <w:t>8</w:t>
            </w:r>
          </w:p>
        </w:tc>
      </w:tr>
    </w:tbl>
    <w:p w:rsidR="001C2AE5" w:rsidRPr="004F34AC" w:rsidRDefault="00054194" w:rsidP="00F661A2">
      <w:pPr>
        <w:tabs>
          <w:tab w:val="center" w:pos="4536"/>
        </w:tabs>
        <w:spacing w:before="120" w:after="120"/>
        <w:jc w:val="center"/>
        <w:rPr>
          <w:sz w:val="28"/>
          <w:szCs w:val="28"/>
        </w:rPr>
      </w:pPr>
      <w:r w:rsidRPr="00054194">
        <w:rPr>
          <w:b/>
          <w:bCs/>
          <w:noProof/>
          <w:sz w:val="28"/>
          <w:szCs w:val="28"/>
          <w:lang w:val="vi-VN" w:eastAsia="vi-VN"/>
        </w:rPr>
        <w:pict>
          <v:shapetype id="_x0000_t202" coordsize="21600,21600" o:spt="202" path="m,l,21600r21600,l21600,xe">
            <v:stroke joinstyle="miter"/>
            <v:path gradientshapeok="t" o:connecttype="rect"/>
          </v:shapetype>
          <v:shape id="_x0000_s1039" type="#_x0000_t202" style="position:absolute;left:0;text-align:left;margin-left:-48.5pt;margin-top:7.2pt;width:71.8pt;height:21.1pt;z-index:251659776;mso-position-horizontal-relative:text;mso-position-vertical-relative:text">
            <v:textbox>
              <w:txbxContent>
                <w:p w:rsidR="00332832" w:rsidRPr="00332832" w:rsidRDefault="00332832">
                  <w:pPr>
                    <w:rPr>
                      <w:sz w:val="20"/>
                      <w:szCs w:val="20"/>
                    </w:rPr>
                  </w:pPr>
                  <w:r>
                    <w:rPr>
                      <w:sz w:val="20"/>
                      <w:szCs w:val="20"/>
                    </w:rPr>
                    <w:t>Dự thảo lần 3</w:t>
                  </w:r>
                </w:p>
              </w:txbxContent>
            </v:textbox>
          </v:shape>
        </w:pict>
      </w:r>
      <w:r w:rsidR="001C2AE5" w:rsidRPr="004F34AC">
        <w:rPr>
          <w:b/>
          <w:bCs/>
          <w:sz w:val="28"/>
          <w:szCs w:val="28"/>
        </w:rPr>
        <w:t>THÔNG TƯ</w:t>
      </w:r>
    </w:p>
    <w:p w:rsidR="000C246C" w:rsidRPr="00B85E21" w:rsidRDefault="00112FF3" w:rsidP="00761400">
      <w:pPr>
        <w:jc w:val="center"/>
        <w:rPr>
          <w:b/>
          <w:sz w:val="27"/>
          <w:szCs w:val="27"/>
        </w:rPr>
      </w:pPr>
      <w:r w:rsidRPr="00B85E21">
        <w:rPr>
          <w:b/>
          <w:sz w:val="27"/>
          <w:szCs w:val="27"/>
        </w:rPr>
        <w:t>S</w:t>
      </w:r>
      <w:r w:rsidRPr="00B85E21">
        <w:rPr>
          <w:b/>
          <w:sz w:val="27"/>
          <w:szCs w:val="27"/>
          <w:lang w:val="vi-VN"/>
        </w:rPr>
        <w:t xml:space="preserve">ửa đổi, bổ sung một số điều </w:t>
      </w:r>
      <w:r w:rsidR="00F93C31">
        <w:rPr>
          <w:b/>
          <w:sz w:val="27"/>
          <w:szCs w:val="27"/>
        </w:rPr>
        <w:t>của</w:t>
      </w:r>
      <w:r w:rsidRPr="00B85E21">
        <w:rPr>
          <w:b/>
          <w:sz w:val="27"/>
          <w:szCs w:val="27"/>
        </w:rPr>
        <w:t xml:space="preserve"> </w:t>
      </w:r>
      <w:r w:rsidR="00356558" w:rsidRPr="00B85E21">
        <w:rPr>
          <w:b/>
          <w:sz w:val="27"/>
          <w:szCs w:val="27"/>
          <w:lang w:val="vi-VN"/>
        </w:rPr>
        <w:t>Thông tư số 22/2014/TT-NHNN ngày 15</w:t>
      </w:r>
      <w:r w:rsidR="008A3EE6" w:rsidRPr="00B85E21">
        <w:rPr>
          <w:b/>
          <w:sz w:val="27"/>
          <w:szCs w:val="27"/>
        </w:rPr>
        <w:t xml:space="preserve"> tháng </w:t>
      </w:r>
      <w:r w:rsidR="008A3EE6" w:rsidRPr="00B85E21">
        <w:rPr>
          <w:b/>
          <w:sz w:val="27"/>
          <w:szCs w:val="27"/>
          <w:lang w:val="vi-VN"/>
        </w:rPr>
        <w:t>8</w:t>
      </w:r>
      <w:r w:rsidR="008A3EE6" w:rsidRPr="00B85E21">
        <w:rPr>
          <w:b/>
          <w:sz w:val="27"/>
          <w:szCs w:val="27"/>
        </w:rPr>
        <w:t xml:space="preserve"> năm </w:t>
      </w:r>
      <w:r w:rsidR="00356558" w:rsidRPr="00B85E21">
        <w:rPr>
          <w:b/>
          <w:sz w:val="27"/>
          <w:szCs w:val="27"/>
          <w:lang w:val="vi-VN"/>
        </w:rPr>
        <w:t>2014 của Ngân hàng Nhà nước Việt Nam hướng dẫn thực hiện chính sách tín dụng theo Nghị định số 67/2014/NĐ-CP ngày 07</w:t>
      </w:r>
      <w:r w:rsidR="008A3EE6" w:rsidRPr="00B85E21">
        <w:rPr>
          <w:b/>
          <w:sz w:val="27"/>
          <w:szCs w:val="27"/>
        </w:rPr>
        <w:t xml:space="preserve"> tháng</w:t>
      </w:r>
      <w:r w:rsidR="00B85E21" w:rsidRPr="00B85E21">
        <w:rPr>
          <w:b/>
          <w:sz w:val="27"/>
          <w:szCs w:val="27"/>
        </w:rPr>
        <w:t xml:space="preserve"> </w:t>
      </w:r>
      <w:r w:rsidR="008A3EE6" w:rsidRPr="00B85E21">
        <w:rPr>
          <w:b/>
          <w:sz w:val="27"/>
          <w:szCs w:val="27"/>
          <w:lang w:val="vi-VN"/>
        </w:rPr>
        <w:t>7</w:t>
      </w:r>
      <w:r w:rsidR="008A3EE6" w:rsidRPr="00B85E21">
        <w:rPr>
          <w:b/>
          <w:sz w:val="27"/>
          <w:szCs w:val="27"/>
        </w:rPr>
        <w:t xml:space="preserve"> năm </w:t>
      </w:r>
      <w:r w:rsidR="00356558" w:rsidRPr="00B85E21">
        <w:rPr>
          <w:b/>
          <w:sz w:val="27"/>
          <w:szCs w:val="27"/>
          <w:lang w:val="vi-VN"/>
        </w:rPr>
        <w:t>2014 của Chính phủ về một số chính sách phát triển thủy sản</w:t>
      </w:r>
      <w:r w:rsidR="009727D7" w:rsidRPr="009727D7">
        <w:rPr>
          <w:b/>
          <w:sz w:val="27"/>
          <w:szCs w:val="27"/>
          <w:lang w:val="vi-VN"/>
        </w:rPr>
        <w:t xml:space="preserve"> </w:t>
      </w:r>
    </w:p>
    <w:p w:rsidR="00BC2AB3" w:rsidRDefault="00054194" w:rsidP="00C85DC3">
      <w:pPr>
        <w:spacing w:before="120"/>
        <w:jc w:val="center"/>
        <w:rPr>
          <w:b/>
          <w:sz w:val="28"/>
          <w:szCs w:val="28"/>
        </w:rPr>
      </w:pPr>
      <w:r w:rsidRPr="00054194">
        <w:rPr>
          <w:b/>
          <w:noProof/>
          <w:sz w:val="28"/>
          <w:szCs w:val="28"/>
        </w:rPr>
        <w:pict>
          <v:shape id="_x0000_s1034" type="#_x0000_t32" style="position:absolute;left:0;text-align:left;margin-left:122.4pt;margin-top:7.7pt;width:194.2pt;height:0;z-index:251657728" o:connectortype="straight"/>
        </w:pict>
      </w:r>
    </w:p>
    <w:p w:rsidR="00D379E6" w:rsidRPr="004F34AC" w:rsidRDefault="00D379E6" w:rsidP="00F661A2">
      <w:pPr>
        <w:spacing w:before="120" w:after="120"/>
        <w:jc w:val="both"/>
        <w:rPr>
          <w:i/>
          <w:iCs/>
          <w:sz w:val="28"/>
          <w:szCs w:val="28"/>
          <w:lang w:val="vi-VN"/>
        </w:rPr>
      </w:pPr>
      <w:r w:rsidRPr="004F34AC">
        <w:rPr>
          <w:i/>
          <w:iCs/>
          <w:sz w:val="28"/>
          <w:szCs w:val="28"/>
          <w:lang w:val="vi-VN"/>
        </w:rPr>
        <w:tab/>
      </w:r>
      <w:r w:rsidR="00A97107" w:rsidRPr="004F34AC">
        <w:rPr>
          <w:i/>
          <w:iCs/>
          <w:sz w:val="28"/>
          <w:szCs w:val="28"/>
          <w:lang w:val="vi-VN"/>
        </w:rPr>
        <w:t>Căn cứ</w:t>
      </w:r>
      <w:r w:rsidRPr="004F34AC">
        <w:rPr>
          <w:i/>
          <w:iCs/>
          <w:sz w:val="28"/>
          <w:szCs w:val="28"/>
          <w:lang w:val="vi-VN"/>
        </w:rPr>
        <w:t xml:space="preserve"> Luật Ngân hàng Nhà nước</w:t>
      </w:r>
      <w:r w:rsidR="007C61D2" w:rsidRPr="004F34AC">
        <w:rPr>
          <w:i/>
          <w:iCs/>
          <w:sz w:val="28"/>
          <w:szCs w:val="28"/>
          <w:lang w:val="vi-VN"/>
        </w:rPr>
        <w:t xml:space="preserve"> </w:t>
      </w:r>
      <w:r w:rsidRPr="004F34AC">
        <w:rPr>
          <w:i/>
          <w:iCs/>
          <w:sz w:val="28"/>
          <w:szCs w:val="28"/>
          <w:lang w:val="vi-VN"/>
        </w:rPr>
        <w:t>Việt Nam số 46/2010/QH12 ngày 16 tháng 6 năm 2010;</w:t>
      </w:r>
    </w:p>
    <w:p w:rsidR="00D379E6" w:rsidRPr="004F34AC" w:rsidRDefault="00D379E6" w:rsidP="00F661A2">
      <w:pPr>
        <w:spacing w:before="120" w:after="120"/>
        <w:jc w:val="both"/>
        <w:rPr>
          <w:i/>
          <w:iCs/>
          <w:sz w:val="28"/>
          <w:szCs w:val="28"/>
          <w:lang w:val="vi-VN"/>
        </w:rPr>
      </w:pPr>
      <w:r w:rsidRPr="004F34AC">
        <w:rPr>
          <w:i/>
          <w:iCs/>
          <w:sz w:val="28"/>
          <w:szCs w:val="28"/>
          <w:lang w:val="vi-VN"/>
        </w:rPr>
        <w:tab/>
        <w:t>Căn cứ Luật</w:t>
      </w:r>
      <w:r w:rsidR="00B91948" w:rsidRPr="004F34AC">
        <w:rPr>
          <w:i/>
          <w:iCs/>
          <w:sz w:val="28"/>
          <w:szCs w:val="28"/>
          <w:lang w:val="vi-VN"/>
        </w:rPr>
        <w:t xml:space="preserve"> c</w:t>
      </w:r>
      <w:r w:rsidRPr="004F34AC">
        <w:rPr>
          <w:i/>
          <w:iCs/>
          <w:sz w:val="28"/>
          <w:szCs w:val="28"/>
          <w:lang w:val="vi-VN"/>
        </w:rPr>
        <w:t>ác tổ chức tín dụng số 47/2010/QH12 ngày 16 tháng 6 năm 2010</w:t>
      </w:r>
      <w:r w:rsidR="000619CB" w:rsidRPr="000619CB">
        <w:rPr>
          <w:i/>
          <w:iCs/>
          <w:sz w:val="28"/>
          <w:szCs w:val="28"/>
          <w:lang w:val="vi-VN"/>
        </w:rPr>
        <w:t xml:space="preserve"> và số 17/2017/QH14 ngày 20 tháng 11 năm 2017 sửa đổi</w:t>
      </w:r>
      <w:r w:rsidR="000619CB" w:rsidRPr="00A15CBC">
        <w:rPr>
          <w:i/>
          <w:iCs/>
          <w:sz w:val="28"/>
          <w:szCs w:val="28"/>
          <w:lang w:val="vi-VN"/>
        </w:rPr>
        <w:t>, bổ sung một số điều Luật các tổ chức tín dụng</w:t>
      </w:r>
      <w:r w:rsidRPr="004F34AC">
        <w:rPr>
          <w:i/>
          <w:iCs/>
          <w:sz w:val="28"/>
          <w:szCs w:val="28"/>
          <w:lang w:val="vi-VN"/>
        </w:rPr>
        <w:t>;</w:t>
      </w:r>
    </w:p>
    <w:p w:rsidR="001B6FAC" w:rsidRPr="004F34AC" w:rsidRDefault="001B6FAC" w:rsidP="00F661A2">
      <w:pPr>
        <w:spacing w:before="120" w:after="120"/>
        <w:ind w:firstLine="720"/>
        <w:jc w:val="both"/>
        <w:rPr>
          <w:i/>
          <w:sz w:val="28"/>
          <w:szCs w:val="28"/>
          <w:lang w:val="vi-VN"/>
        </w:rPr>
      </w:pPr>
      <w:r w:rsidRPr="004F34AC">
        <w:rPr>
          <w:i/>
          <w:iCs/>
          <w:sz w:val="28"/>
          <w:szCs w:val="28"/>
          <w:lang w:val="vi-VN"/>
        </w:rPr>
        <w:t xml:space="preserve">Căn cứ </w:t>
      </w:r>
      <w:r w:rsidRPr="004F34AC">
        <w:rPr>
          <w:i/>
          <w:sz w:val="28"/>
          <w:szCs w:val="28"/>
          <w:lang w:val="vi-VN"/>
        </w:rPr>
        <w:t>Nghị định số 16/201</w:t>
      </w:r>
      <w:r w:rsidR="00714D80" w:rsidRPr="00714D80">
        <w:rPr>
          <w:i/>
          <w:sz w:val="28"/>
          <w:szCs w:val="28"/>
          <w:lang w:val="vi-VN"/>
        </w:rPr>
        <w:t>7</w:t>
      </w:r>
      <w:r w:rsidRPr="004F34AC">
        <w:rPr>
          <w:i/>
          <w:sz w:val="28"/>
          <w:szCs w:val="28"/>
          <w:lang w:val="vi-VN"/>
        </w:rPr>
        <w:t>/NĐ-CP ngày 1</w:t>
      </w:r>
      <w:r w:rsidR="00714D80" w:rsidRPr="00714D80">
        <w:rPr>
          <w:i/>
          <w:sz w:val="28"/>
          <w:szCs w:val="28"/>
          <w:lang w:val="vi-VN"/>
        </w:rPr>
        <w:t>7</w:t>
      </w:r>
      <w:r w:rsidRPr="004F34AC">
        <w:rPr>
          <w:i/>
          <w:sz w:val="28"/>
          <w:szCs w:val="28"/>
          <w:lang w:val="vi-VN"/>
        </w:rPr>
        <w:t xml:space="preserve"> tháng </w:t>
      </w:r>
      <w:r w:rsidR="00714D80" w:rsidRPr="00714D80">
        <w:rPr>
          <w:i/>
          <w:sz w:val="28"/>
          <w:szCs w:val="28"/>
          <w:lang w:val="vi-VN"/>
        </w:rPr>
        <w:t>02</w:t>
      </w:r>
      <w:r w:rsidRPr="004F34AC">
        <w:rPr>
          <w:i/>
          <w:sz w:val="28"/>
          <w:szCs w:val="28"/>
          <w:lang w:val="vi-VN"/>
        </w:rPr>
        <w:t xml:space="preserve"> năm 201</w:t>
      </w:r>
      <w:r w:rsidR="00714D80" w:rsidRPr="00714D80">
        <w:rPr>
          <w:i/>
          <w:sz w:val="28"/>
          <w:szCs w:val="28"/>
          <w:lang w:val="vi-VN"/>
        </w:rPr>
        <w:t>7</w:t>
      </w:r>
      <w:r w:rsidR="00466FF0" w:rsidRPr="004F34AC">
        <w:rPr>
          <w:i/>
          <w:sz w:val="28"/>
          <w:szCs w:val="28"/>
          <w:lang w:val="vi-VN"/>
        </w:rPr>
        <w:t xml:space="preserve"> </w:t>
      </w:r>
      <w:r w:rsidR="00AF12F6" w:rsidRPr="004F34AC">
        <w:rPr>
          <w:i/>
          <w:sz w:val="28"/>
          <w:szCs w:val="28"/>
          <w:lang w:val="vi-VN"/>
        </w:rPr>
        <w:t>của Chính phủ</w:t>
      </w:r>
      <w:r w:rsidRPr="004F34AC">
        <w:rPr>
          <w:i/>
          <w:sz w:val="28"/>
          <w:szCs w:val="28"/>
          <w:lang w:val="vi-VN"/>
        </w:rPr>
        <w:t xml:space="preserve"> quy định chức năng, nhiệm vụ, quyền hạn và cơ cấu tổ chức của Ngân hàng Nhà nước Việt Nam;</w:t>
      </w:r>
    </w:p>
    <w:p w:rsidR="002461E1" w:rsidRPr="00CF614A" w:rsidRDefault="00604788" w:rsidP="00F661A2">
      <w:pPr>
        <w:spacing w:before="120" w:after="120"/>
        <w:ind w:firstLine="720"/>
        <w:jc w:val="both"/>
        <w:rPr>
          <w:i/>
          <w:sz w:val="28"/>
          <w:szCs w:val="28"/>
          <w:lang w:val="vi-VN"/>
        </w:rPr>
      </w:pPr>
      <w:r w:rsidRPr="004F34AC">
        <w:rPr>
          <w:i/>
          <w:sz w:val="28"/>
          <w:szCs w:val="28"/>
          <w:lang w:val="vi-VN"/>
        </w:rPr>
        <w:t xml:space="preserve">Căn cứ Nghị </w:t>
      </w:r>
      <w:r w:rsidR="001B6FAC" w:rsidRPr="004F34AC">
        <w:rPr>
          <w:i/>
          <w:sz w:val="28"/>
          <w:szCs w:val="28"/>
          <w:lang w:val="vi-VN"/>
        </w:rPr>
        <w:t>định</w:t>
      </w:r>
      <w:r w:rsidRPr="004F34AC">
        <w:rPr>
          <w:i/>
          <w:sz w:val="28"/>
          <w:szCs w:val="28"/>
          <w:lang w:val="vi-VN"/>
        </w:rPr>
        <w:t xml:space="preserve"> số </w:t>
      </w:r>
      <w:r w:rsidR="000C246C" w:rsidRPr="004F34AC">
        <w:rPr>
          <w:i/>
          <w:sz w:val="28"/>
          <w:szCs w:val="28"/>
          <w:lang w:val="vi-VN"/>
        </w:rPr>
        <w:t>67/2014/</w:t>
      </w:r>
      <w:r w:rsidR="001B6FAC" w:rsidRPr="004F34AC">
        <w:rPr>
          <w:i/>
          <w:sz w:val="28"/>
          <w:szCs w:val="28"/>
          <w:lang w:val="vi-VN"/>
        </w:rPr>
        <w:t>NĐ</w:t>
      </w:r>
      <w:r w:rsidRPr="004F34AC">
        <w:rPr>
          <w:i/>
          <w:sz w:val="28"/>
          <w:szCs w:val="28"/>
          <w:lang w:val="vi-VN"/>
        </w:rPr>
        <w:t>-CP ngày</w:t>
      </w:r>
      <w:r w:rsidR="000C246C" w:rsidRPr="004F34AC">
        <w:rPr>
          <w:i/>
          <w:sz w:val="28"/>
          <w:szCs w:val="28"/>
          <w:lang w:val="vi-VN"/>
        </w:rPr>
        <w:t xml:space="preserve"> </w:t>
      </w:r>
      <w:r w:rsidR="00D80ABA" w:rsidRPr="004F34AC">
        <w:rPr>
          <w:i/>
          <w:sz w:val="28"/>
          <w:szCs w:val="28"/>
          <w:lang w:val="vi-VN"/>
        </w:rPr>
        <w:t>0</w:t>
      </w:r>
      <w:r w:rsidR="000C246C" w:rsidRPr="004F34AC">
        <w:rPr>
          <w:i/>
          <w:sz w:val="28"/>
          <w:szCs w:val="28"/>
          <w:lang w:val="vi-VN"/>
        </w:rPr>
        <w:t>7</w:t>
      </w:r>
      <w:r w:rsidR="00D80ABA" w:rsidRPr="004F34AC">
        <w:rPr>
          <w:i/>
          <w:sz w:val="28"/>
          <w:szCs w:val="28"/>
          <w:lang w:val="vi-VN"/>
        </w:rPr>
        <w:t xml:space="preserve"> </w:t>
      </w:r>
      <w:r w:rsidR="00D80ABA" w:rsidRPr="004F34AC">
        <w:rPr>
          <w:i/>
          <w:iCs/>
          <w:sz w:val="28"/>
          <w:szCs w:val="28"/>
          <w:lang w:val="vi-VN"/>
        </w:rPr>
        <w:t xml:space="preserve">tháng </w:t>
      </w:r>
      <w:r w:rsidR="000C246C" w:rsidRPr="004F34AC">
        <w:rPr>
          <w:i/>
          <w:iCs/>
          <w:sz w:val="28"/>
          <w:szCs w:val="28"/>
          <w:lang w:val="vi-VN"/>
        </w:rPr>
        <w:t>7</w:t>
      </w:r>
      <w:r w:rsidR="001B6FAC" w:rsidRPr="004F34AC">
        <w:rPr>
          <w:i/>
          <w:iCs/>
          <w:sz w:val="28"/>
          <w:szCs w:val="28"/>
          <w:lang w:val="vi-VN"/>
        </w:rPr>
        <w:t xml:space="preserve"> </w:t>
      </w:r>
      <w:r w:rsidRPr="004F34AC">
        <w:rPr>
          <w:i/>
          <w:iCs/>
          <w:sz w:val="28"/>
          <w:szCs w:val="28"/>
          <w:lang w:val="vi-VN"/>
        </w:rPr>
        <w:t>năm 201</w:t>
      </w:r>
      <w:r w:rsidR="001B6FAC" w:rsidRPr="004F34AC">
        <w:rPr>
          <w:i/>
          <w:iCs/>
          <w:sz w:val="28"/>
          <w:szCs w:val="28"/>
          <w:lang w:val="vi-VN"/>
        </w:rPr>
        <w:t>4</w:t>
      </w:r>
      <w:r w:rsidRPr="004F34AC">
        <w:rPr>
          <w:i/>
          <w:iCs/>
          <w:sz w:val="28"/>
          <w:szCs w:val="28"/>
          <w:lang w:val="vi-VN"/>
        </w:rPr>
        <w:t xml:space="preserve"> </w:t>
      </w:r>
      <w:r w:rsidRPr="004F34AC">
        <w:rPr>
          <w:i/>
          <w:sz w:val="28"/>
          <w:szCs w:val="28"/>
          <w:lang w:val="vi-VN"/>
        </w:rPr>
        <w:t xml:space="preserve">của Chính phủ về một số </w:t>
      </w:r>
      <w:r w:rsidR="001B6FAC" w:rsidRPr="004F34AC">
        <w:rPr>
          <w:i/>
          <w:sz w:val="28"/>
          <w:szCs w:val="28"/>
          <w:lang w:val="vi-VN"/>
        </w:rPr>
        <w:t>chính sách phát triển thủy sản</w:t>
      </w:r>
      <w:r w:rsidR="00A15622" w:rsidRPr="004F34AC">
        <w:rPr>
          <w:i/>
          <w:sz w:val="28"/>
          <w:szCs w:val="28"/>
          <w:lang w:val="vi-VN"/>
        </w:rPr>
        <w:t>;</w:t>
      </w:r>
      <w:r w:rsidR="00CF614A" w:rsidRPr="00CF614A">
        <w:rPr>
          <w:i/>
          <w:sz w:val="28"/>
          <w:szCs w:val="28"/>
          <w:lang w:val="vi-VN"/>
        </w:rPr>
        <w:t xml:space="preserve"> </w:t>
      </w:r>
      <w:r w:rsidR="00E55F17" w:rsidRPr="00CF614A">
        <w:rPr>
          <w:i/>
          <w:sz w:val="28"/>
          <w:szCs w:val="28"/>
          <w:lang w:val="vi-VN"/>
        </w:rPr>
        <w:t xml:space="preserve">Nghị định số 89/2015/NĐ-CP ngày 07 tháng 10 năm 2015 của Chính phủ sửa đổi, bổ sung một số điều của Nghị định số 67/2014/NĐ-CP </w:t>
      </w:r>
      <w:r w:rsidR="00E55F17" w:rsidRPr="002461E1">
        <w:rPr>
          <w:i/>
          <w:sz w:val="28"/>
          <w:szCs w:val="28"/>
          <w:lang w:val="vi-VN"/>
        </w:rPr>
        <w:t>ngày 07</w:t>
      </w:r>
      <w:r w:rsidR="00E55F17" w:rsidRPr="00AF1181">
        <w:rPr>
          <w:i/>
          <w:sz w:val="28"/>
          <w:szCs w:val="28"/>
          <w:lang w:val="vi-VN"/>
        </w:rPr>
        <w:t xml:space="preserve"> tháng </w:t>
      </w:r>
      <w:r w:rsidR="00E55F17" w:rsidRPr="002461E1">
        <w:rPr>
          <w:i/>
          <w:sz w:val="28"/>
          <w:szCs w:val="28"/>
          <w:lang w:val="vi-VN"/>
        </w:rPr>
        <w:t>7</w:t>
      </w:r>
      <w:r w:rsidR="00E55F17" w:rsidRPr="00AF1181">
        <w:rPr>
          <w:i/>
          <w:sz w:val="28"/>
          <w:szCs w:val="28"/>
          <w:lang w:val="vi-VN"/>
        </w:rPr>
        <w:t xml:space="preserve"> năm </w:t>
      </w:r>
      <w:r w:rsidR="00E55F17" w:rsidRPr="002461E1">
        <w:rPr>
          <w:i/>
          <w:sz w:val="28"/>
          <w:szCs w:val="28"/>
          <w:lang w:val="vi-VN"/>
        </w:rPr>
        <w:t xml:space="preserve">2014 </w:t>
      </w:r>
      <w:r w:rsidR="00E55F17" w:rsidRPr="00CF614A">
        <w:rPr>
          <w:i/>
          <w:sz w:val="28"/>
          <w:szCs w:val="28"/>
          <w:lang w:val="vi-VN"/>
        </w:rPr>
        <w:t>của Chính phủ về một số chính sách phát triển thủy sản</w:t>
      </w:r>
      <w:r w:rsidR="00E55F17" w:rsidRPr="00E55F17">
        <w:rPr>
          <w:i/>
          <w:sz w:val="28"/>
          <w:szCs w:val="28"/>
          <w:lang w:val="vi-VN"/>
        </w:rPr>
        <w:t xml:space="preserve">; </w:t>
      </w:r>
      <w:r w:rsidR="00714D80">
        <w:rPr>
          <w:i/>
          <w:sz w:val="28"/>
          <w:szCs w:val="28"/>
          <w:lang w:val="vi-VN"/>
        </w:rPr>
        <w:t xml:space="preserve">Nghị định số </w:t>
      </w:r>
      <w:r w:rsidR="00714D80" w:rsidRPr="00714D80">
        <w:rPr>
          <w:i/>
          <w:sz w:val="28"/>
          <w:szCs w:val="28"/>
          <w:lang w:val="vi-VN"/>
        </w:rPr>
        <w:t>17</w:t>
      </w:r>
      <w:r w:rsidR="002461E1" w:rsidRPr="00CF614A">
        <w:rPr>
          <w:i/>
          <w:sz w:val="28"/>
          <w:szCs w:val="28"/>
          <w:lang w:val="vi-VN"/>
        </w:rPr>
        <w:t>/201</w:t>
      </w:r>
      <w:r w:rsidR="00714D80" w:rsidRPr="00714D80">
        <w:rPr>
          <w:i/>
          <w:sz w:val="28"/>
          <w:szCs w:val="28"/>
          <w:lang w:val="vi-VN"/>
        </w:rPr>
        <w:t>8</w:t>
      </w:r>
      <w:r w:rsidR="002461E1" w:rsidRPr="00CF614A">
        <w:rPr>
          <w:i/>
          <w:sz w:val="28"/>
          <w:szCs w:val="28"/>
          <w:lang w:val="vi-VN"/>
        </w:rPr>
        <w:t>/NĐ-CP ngày 0</w:t>
      </w:r>
      <w:r w:rsidR="00714D80" w:rsidRPr="00714D80">
        <w:rPr>
          <w:i/>
          <w:sz w:val="28"/>
          <w:szCs w:val="28"/>
          <w:lang w:val="vi-VN"/>
        </w:rPr>
        <w:t>2</w:t>
      </w:r>
      <w:r w:rsidR="002461E1" w:rsidRPr="00CF614A">
        <w:rPr>
          <w:i/>
          <w:sz w:val="28"/>
          <w:szCs w:val="28"/>
          <w:lang w:val="vi-VN"/>
        </w:rPr>
        <w:t xml:space="preserve"> tháng </w:t>
      </w:r>
      <w:r w:rsidR="00714D80" w:rsidRPr="00714D80">
        <w:rPr>
          <w:i/>
          <w:sz w:val="28"/>
          <w:szCs w:val="28"/>
          <w:lang w:val="vi-VN"/>
        </w:rPr>
        <w:t>02</w:t>
      </w:r>
      <w:r w:rsidR="002461E1" w:rsidRPr="00CF614A">
        <w:rPr>
          <w:i/>
          <w:sz w:val="28"/>
          <w:szCs w:val="28"/>
          <w:lang w:val="vi-VN"/>
        </w:rPr>
        <w:t xml:space="preserve"> năm 201</w:t>
      </w:r>
      <w:r w:rsidR="00714D80" w:rsidRPr="00714D80">
        <w:rPr>
          <w:i/>
          <w:sz w:val="28"/>
          <w:szCs w:val="28"/>
          <w:lang w:val="vi-VN"/>
        </w:rPr>
        <w:t>8</w:t>
      </w:r>
      <w:r w:rsidR="002461E1" w:rsidRPr="00CF614A">
        <w:rPr>
          <w:i/>
          <w:sz w:val="28"/>
          <w:szCs w:val="28"/>
          <w:lang w:val="vi-VN"/>
        </w:rPr>
        <w:t xml:space="preserve"> của Chính phủ sửa đổi, bổ sung một số điều của Nghị định số 67/2014/NĐ-CP </w:t>
      </w:r>
      <w:r w:rsidR="00CC2B18" w:rsidRPr="002461E1">
        <w:rPr>
          <w:i/>
          <w:sz w:val="28"/>
          <w:szCs w:val="28"/>
          <w:lang w:val="vi-VN"/>
        </w:rPr>
        <w:t>ngày 07</w:t>
      </w:r>
      <w:r w:rsidR="00CC2B18" w:rsidRPr="00AF1181">
        <w:rPr>
          <w:i/>
          <w:sz w:val="28"/>
          <w:szCs w:val="28"/>
          <w:lang w:val="vi-VN"/>
        </w:rPr>
        <w:t xml:space="preserve"> tháng </w:t>
      </w:r>
      <w:r w:rsidR="00CC2B18" w:rsidRPr="002461E1">
        <w:rPr>
          <w:i/>
          <w:sz w:val="28"/>
          <w:szCs w:val="28"/>
          <w:lang w:val="vi-VN"/>
        </w:rPr>
        <w:t>7</w:t>
      </w:r>
      <w:r w:rsidR="00CC2B18" w:rsidRPr="00AF1181">
        <w:rPr>
          <w:i/>
          <w:sz w:val="28"/>
          <w:szCs w:val="28"/>
          <w:lang w:val="vi-VN"/>
        </w:rPr>
        <w:t xml:space="preserve"> năm </w:t>
      </w:r>
      <w:r w:rsidR="00CC2B18" w:rsidRPr="002461E1">
        <w:rPr>
          <w:i/>
          <w:sz w:val="28"/>
          <w:szCs w:val="28"/>
          <w:lang w:val="vi-VN"/>
        </w:rPr>
        <w:t xml:space="preserve">2014 </w:t>
      </w:r>
      <w:r w:rsidR="002461E1" w:rsidRPr="00CF614A">
        <w:rPr>
          <w:i/>
          <w:sz w:val="28"/>
          <w:szCs w:val="28"/>
          <w:lang w:val="vi-VN"/>
        </w:rPr>
        <w:t>của Chính phủ về một số chính sách phát triển thủy sản;</w:t>
      </w:r>
    </w:p>
    <w:p w:rsidR="0095122B" w:rsidRPr="004F34AC" w:rsidRDefault="00AB663E" w:rsidP="00F661A2">
      <w:pPr>
        <w:spacing w:before="120" w:after="120"/>
        <w:ind w:firstLine="720"/>
        <w:jc w:val="both"/>
        <w:rPr>
          <w:i/>
          <w:iCs/>
          <w:sz w:val="28"/>
          <w:szCs w:val="28"/>
          <w:lang w:val="vi-VN"/>
        </w:rPr>
      </w:pPr>
      <w:r w:rsidRPr="004F34AC">
        <w:rPr>
          <w:i/>
          <w:iCs/>
          <w:sz w:val="28"/>
          <w:szCs w:val="28"/>
          <w:lang w:val="vi-VN"/>
        </w:rPr>
        <w:t>Theo</w:t>
      </w:r>
      <w:r w:rsidR="00C95529" w:rsidRPr="004F34AC">
        <w:rPr>
          <w:i/>
          <w:iCs/>
          <w:sz w:val="28"/>
          <w:szCs w:val="28"/>
          <w:lang w:val="vi-VN"/>
        </w:rPr>
        <w:t xml:space="preserve"> đề nghị của Vụ trưởng </w:t>
      </w:r>
      <w:r w:rsidR="00CA5FFB" w:rsidRPr="004F34AC">
        <w:rPr>
          <w:i/>
          <w:iCs/>
          <w:sz w:val="28"/>
          <w:szCs w:val="28"/>
          <w:lang w:val="vi-VN"/>
        </w:rPr>
        <w:t>Vụ Tín dụng các ngành kinh tế</w:t>
      </w:r>
      <w:r w:rsidR="0095122B" w:rsidRPr="004F34AC">
        <w:rPr>
          <w:i/>
          <w:iCs/>
          <w:sz w:val="28"/>
          <w:szCs w:val="28"/>
          <w:lang w:val="vi-VN"/>
        </w:rPr>
        <w:t>;</w:t>
      </w:r>
      <w:r w:rsidR="001B6FAC" w:rsidRPr="004F34AC">
        <w:rPr>
          <w:i/>
          <w:iCs/>
          <w:sz w:val="28"/>
          <w:szCs w:val="28"/>
          <w:lang w:val="vi-VN"/>
        </w:rPr>
        <w:t xml:space="preserve"> </w:t>
      </w:r>
    </w:p>
    <w:p w:rsidR="00337C8E" w:rsidRPr="002461E1" w:rsidRDefault="00AB663E" w:rsidP="000F773D">
      <w:pPr>
        <w:tabs>
          <w:tab w:val="center" w:pos="4536"/>
          <w:tab w:val="right" w:pos="9072"/>
        </w:tabs>
        <w:spacing w:before="120" w:after="360"/>
        <w:ind w:firstLine="709"/>
        <w:jc w:val="both"/>
        <w:rPr>
          <w:i/>
          <w:sz w:val="28"/>
          <w:szCs w:val="28"/>
          <w:lang w:val="vi-VN"/>
        </w:rPr>
      </w:pPr>
      <w:r w:rsidRPr="002461E1">
        <w:rPr>
          <w:i/>
          <w:iCs/>
          <w:sz w:val="28"/>
          <w:szCs w:val="28"/>
          <w:lang w:val="vi-VN"/>
        </w:rPr>
        <w:t xml:space="preserve">Thống đốc </w:t>
      </w:r>
      <w:r w:rsidR="00C95529" w:rsidRPr="002461E1">
        <w:rPr>
          <w:i/>
          <w:iCs/>
          <w:sz w:val="28"/>
          <w:szCs w:val="28"/>
          <w:lang w:val="vi-VN"/>
        </w:rPr>
        <w:t>Ngân hàng Nhà nước Việt Nam</w:t>
      </w:r>
      <w:r w:rsidR="007F21D4" w:rsidRPr="002461E1">
        <w:rPr>
          <w:i/>
          <w:iCs/>
          <w:sz w:val="28"/>
          <w:szCs w:val="28"/>
          <w:lang w:val="vi-VN"/>
        </w:rPr>
        <w:t xml:space="preserve"> </w:t>
      </w:r>
      <w:r w:rsidRPr="002461E1">
        <w:rPr>
          <w:i/>
          <w:iCs/>
          <w:sz w:val="28"/>
          <w:szCs w:val="28"/>
          <w:lang w:val="vi-VN"/>
        </w:rPr>
        <w:t>ban hành Th</w:t>
      </w:r>
      <w:r w:rsidR="00C95529" w:rsidRPr="002461E1">
        <w:rPr>
          <w:i/>
          <w:iCs/>
          <w:sz w:val="28"/>
          <w:szCs w:val="28"/>
          <w:lang w:val="vi-VN"/>
        </w:rPr>
        <w:t xml:space="preserve">ông tư </w:t>
      </w:r>
      <w:r w:rsidR="002461E1" w:rsidRPr="002461E1">
        <w:rPr>
          <w:i/>
          <w:sz w:val="28"/>
          <w:szCs w:val="28"/>
          <w:lang w:val="vi-VN"/>
        </w:rPr>
        <w:t xml:space="preserve">sửa đổi, bổ sung một số điều </w:t>
      </w:r>
      <w:r w:rsidR="00537327" w:rsidRPr="00700489">
        <w:rPr>
          <w:i/>
          <w:sz w:val="28"/>
          <w:szCs w:val="28"/>
          <w:lang w:val="vi-VN"/>
        </w:rPr>
        <w:t>của</w:t>
      </w:r>
      <w:r w:rsidR="002461E1" w:rsidRPr="002461E1">
        <w:rPr>
          <w:i/>
          <w:sz w:val="28"/>
          <w:szCs w:val="28"/>
          <w:lang w:val="vi-VN"/>
        </w:rPr>
        <w:t xml:space="preserve"> Thông tư số 22/2014/TT-NHNN ngày 15</w:t>
      </w:r>
      <w:r w:rsidR="001F54D9" w:rsidRPr="001F54D9">
        <w:rPr>
          <w:i/>
          <w:sz w:val="28"/>
          <w:szCs w:val="28"/>
          <w:lang w:val="vi-VN"/>
        </w:rPr>
        <w:t xml:space="preserve"> tháng </w:t>
      </w:r>
      <w:r w:rsidR="002461E1" w:rsidRPr="002461E1">
        <w:rPr>
          <w:i/>
          <w:sz w:val="28"/>
          <w:szCs w:val="28"/>
          <w:lang w:val="vi-VN"/>
        </w:rPr>
        <w:t>8</w:t>
      </w:r>
      <w:r w:rsidR="001F54D9" w:rsidRPr="001F54D9">
        <w:rPr>
          <w:i/>
          <w:sz w:val="28"/>
          <w:szCs w:val="28"/>
          <w:lang w:val="vi-VN"/>
        </w:rPr>
        <w:t xml:space="preserve"> năm </w:t>
      </w:r>
      <w:r w:rsidR="002461E1" w:rsidRPr="002461E1">
        <w:rPr>
          <w:i/>
          <w:sz w:val="28"/>
          <w:szCs w:val="28"/>
          <w:lang w:val="vi-VN"/>
        </w:rPr>
        <w:t>2014 của Ngân hàng Nhà nước Việt Nam hướng dẫn thực hiện chính sách tín dụng theo Nghị định số 67/2014/NĐ-CP ngày 07</w:t>
      </w:r>
      <w:r w:rsidR="00AF1181" w:rsidRPr="00AF1181">
        <w:rPr>
          <w:i/>
          <w:sz w:val="28"/>
          <w:szCs w:val="28"/>
          <w:lang w:val="vi-VN"/>
        </w:rPr>
        <w:t xml:space="preserve"> tháng </w:t>
      </w:r>
      <w:r w:rsidR="002461E1" w:rsidRPr="002461E1">
        <w:rPr>
          <w:i/>
          <w:sz w:val="28"/>
          <w:szCs w:val="28"/>
          <w:lang w:val="vi-VN"/>
        </w:rPr>
        <w:t>7</w:t>
      </w:r>
      <w:r w:rsidR="00AF1181" w:rsidRPr="00AF1181">
        <w:rPr>
          <w:i/>
          <w:sz w:val="28"/>
          <w:szCs w:val="28"/>
          <w:lang w:val="vi-VN"/>
        </w:rPr>
        <w:t xml:space="preserve"> năm </w:t>
      </w:r>
      <w:r w:rsidR="002461E1" w:rsidRPr="002461E1">
        <w:rPr>
          <w:i/>
          <w:sz w:val="28"/>
          <w:szCs w:val="28"/>
          <w:lang w:val="vi-VN"/>
        </w:rPr>
        <w:t>2014 của Chính phủ về một số chính sách phát triển thủy sản</w:t>
      </w:r>
      <w:r w:rsidR="00AF12F6" w:rsidRPr="002461E1">
        <w:rPr>
          <w:i/>
          <w:sz w:val="28"/>
          <w:szCs w:val="28"/>
          <w:lang w:val="vi-VN"/>
        </w:rPr>
        <w:t>.</w:t>
      </w:r>
    </w:p>
    <w:p w:rsidR="00D01BA3" w:rsidRPr="009A62BC" w:rsidRDefault="00D01BA3" w:rsidP="0032350B">
      <w:pPr>
        <w:spacing w:before="100" w:after="100"/>
        <w:ind w:firstLine="709"/>
        <w:jc w:val="both"/>
        <w:rPr>
          <w:b/>
          <w:bCs/>
          <w:sz w:val="28"/>
          <w:szCs w:val="28"/>
          <w:lang w:val="vi-VN"/>
        </w:rPr>
      </w:pPr>
      <w:r w:rsidRPr="00D01BA3">
        <w:rPr>
          <w:b/>
          <w:bCs/>
          <w:sz w:val="28"/>
          <w:szCs w:val="28"/>
          <w:lang w:val="vi-VN"/>
        </w:rPr>
        <w:t xml:space="preserve">Điều 1. </w:t>
      </w:r>
      <w:r w:rsidRPr="008D1DE8">
        <w:rPr>
          <w:b/>
          <w:bCs/>
          <w:sz w:val="28"/>
          <w:szCs w:val="28"/>
          <w:lang w:val="vi-VN"/>
        </w:rPr>
        <w:t>Sửa đổi</w:t>
      </w:r>
      <w:r w:rsidR="009A2A68" w:rsidRPr="008D1DE8">
        <w:rPr>
          <w:b/>
          <w:bCs/>
          <w:sz w:val="28"/>
          <w:szCs w:val="28"/>
          <w:lang w:val="vi-VN"/>
        </w:rPr>
        <w:t>,</w:t>
      </w:r>
      <w:r w:rsidRPr="008D1DE8">
        <w:rPr>
          <w:b/>
          <w:bCs/>
          <w:sz w:val="28"/>
          <w:szCs w:val="28"/>
          <w:lang w:val="vi-VN"/>
        </w:rPr>
        <w:t xml:space="preserve"> bổ sung một số điều </w:t>
      </w:r>
      <w:r w:rsidR="00700489" w:rsidRPr="002827FC">
        <w:rPr>
          <w:b/>
          <w:bCs/>
          <w:sz w:val="28"/>
          <w:szCs w:val="28"/>
          <w:lang w:val="vi-VN"/>
        </w:rPr>
        <w:t>của</w:t>
      </w:r>
      <w:r w:rsidRPr="008D1DE8">
        <w:rPr>
          <w:b/>
          <w:bCs/>
          <w:sz w:val="28"/>
          <w:szCs w:val="28"/>
          <w:lang w:val="vi-VN"/>
        </w:rPr>
        <w:t xml:space="preserve"> Thông tư số 22/2014/TT-NHNN </w:t>
      </w:r>
      <w:r w:rsidR="00AF1181" w:rsidRPr="008D1DE8">
        <w:rPr>
          <w:b/>
          <w:sz w:val="28"/>
          <w:szCs w:val="28"/>
          <w:lang w:val="vi-VN"/>
        </w:rPr>
        <w:t>ngày 15 tháng 8 năm 2014</w:t>
      </w:r>
      <w:r w:rsidR="00AF1181" w:rsidRPr="008D1DE8">
        <w:rPr>
          <w:b/>
          <w:i/>
          <w:sz w:val="28"/>
          <w:szCs w:val="28"/>
          <w:lang w:val="vi-VN"/>
        </w:rPr>
        <w:t xml:space="preserve"> </w:t>
      </w:r>
      <w:r w:rsidRPr="008D1DE8">
        <w:rPr>
          <w:b/>
          <w:sz w:val="28"/>
          <w:szCs w:val="28"/>
          <w:lang w:val="vi-VN"/>
        </w:rPr>
        <w:t>của Ngân hàng Nhà nước V</w:t>
      </w:r>
      <w:r w:rsidR="00AF1181" w:rsidRPr="008D1DE8">
        <w:rPr>
          <w:b/>
          <w:sz w:val="28"/>
          <w:szCs w:val="28"/>
          <w:lang w:val="vi-VN"/>
        </w:rPr>
        <w:t>iệt Nam</w:t>
      </w:r>
      <w:r w:rsidRPr="008D1DE8">
        <w:rPr>
          <w:b/>
          <w:sz w:val="28"/>
          <w:szCs w:val="28"/>
          <w:lang w:val="vi-VN"/>
        </w:rPr>
        <w:t xml:space="preserve"> hướng dẫn thực hiện chính sách tín dụng theo Nghị định số 67/2014/NĐ-CP ngày</w:t>
      </w:r>
      <w:r w:rsidR="00AF1181" w:rsidRPr="008D1DE8">
        <w:rPr>
          <w:b/>
          <w:sz w:val="28"/>
          <w:szCs w:val="28"/>
          <w:lang w:val="vi-VN"/>
        </w:rPr>
        <w:t xml:space="preserve"> 07 tháng 7 </w:t>
      </w:r>
      <w:r w:rsidR="00AF1181" w:rsidRPr="00F02C17">
        <w:rPr>
          <w:b/>
          <w:bCs/>
          <w:sz w:val="28"/>
          <w:szCs w:val="28"/>
          <w:lang w:val="vi-VN"/>
        </w:rPr>
        <w:t xml:space="preserve">năm 2014 </w:t>
      </w:r>
      <w:r w:rsidRPr="00F02C17">
        <w:rPr>
          <w:b/>
          <w:bCs/>
          <w:sz w:val="28"/>
          <w:szCs w:val="28"/>
          <w:lang w:val="vi-VN"/>
        </w:rPr>
        <w:t>của Chính phủ về một số chính sách phát triển thủy sản</w:t>
      </w:r>
    </w:p>
    <w:p w:rsidR="00714D80" w:rsidRPr="00F02C17" w:rsidRDefault="00066027" w:rsidP="0032350B">
      <w:pPr>
        <w:spacing w:before="100" w:after="100"/>
        <w:ind w:firstLine="709"/>
        <w:jc w:val="both"/>
        <w:rPr>
          <w:sz w:val="28"/>
          <w:szCs w:val="28"/>
          <w:lang w:val="vi-VN"/>
        </w:rPr>
      </w:pPr>
      <w:r w:rsidRPr="00E02F5E">
        <w:rPr>
          <w:sz w:val="28"/>
          <w:szCs w:val="28"/>
          <w:lang w:val="vi-VN"/>
        </w:rPr>
        <w:t xml:space="preserve">1. </w:t>
      </w:r>
      <w:r w:rsidR="00714D80" w:rsidRPr="00F02C17">
        <w:rPr>
          <w:sz w:val="28"/>
          <w:szCs w:val="28"/>
          <w:lang w:val="vi-VN"/>
        </w:rPr>
        <w:t>Khoản 2 Điều 3</w:t>
      </w:r>
      <w:r w:rsidR="00F02C17" w:rsidRPr="00F02C17">
        <w:rPr>
          <w:sz w:val="28"/>
          <w:szCs w:val="28"/>
          <w:lang w:val="vi-VN"/>
        </w:rPr>
        <w:t xml:space="preserve"> được sửa đổi, bổ sung như sau:</w:t>
      </w:r>
    </w:p>
    <w:p w:rsidR="00F02C17" w:rsidRPr="00CA0410" w:rsidRDefault="00F02C17" w:rsidP="0032350B">
      <w:pPr>
        <w:spacing w:before="100" w:after="100"/>
        <w:ind w:firstLine="709"/>
        <w:jc w:val="both"/>
        <w:rPr>
          <w:sz w:val="28"/>
          <w:szCs w:val="28"/>
          <w:lang w:val="vi-VN"/>
        </w:rPr>
      </w:pPr>
      <w:r w:rsidRPr="00F02C17">
        <w:rPr>
          <w:sz w:val="28"/>
          <w:szCs w:val="28"/>
          <w:lang w:val="vi-VN"/>
        </w:rPr>
        <w:lastRenderedPageBreak/>
        <w:t>“</w:t>
      </w:r>
      <w:r w:rsidRPr="009A62BC">
        <w:rPr>
          <w:sz w:val="28"/>
          <w:szCs w:val="28"/>
          <w:lang w:val="vi-VN"/>
        </w:rPr>
        <w:t>2.</w:t>
      </w:r>
      <w:r w:rsidRPr="00F02C17">
        <w:rPr>
          <w:sz w:val="28"/>
          <w:szCs w:val="28"/>
          <w:lang w:val="vi-VN"/>
        </w:rPr>
        <w:t xml:space="preserve"> </w:t>
      </w:r>
      <w:r w:rsidR="00C424B7" w:rsidRPr="00C424B7">
        <w:rPr>
          <w:sz w:val="28"/>
          <w:szCs w:val="28"/>
          <w:lang w:val="vi-VN"/>
        </w:rPr>
        <w:t>C</w:t>
      </w:r>
      <w:r w:rsidRPr="00F02C17">
        <w:rPr>
          <w:sz w:val="28"/>
          <w:szCs w:val="28"/>
          <w:lang w:val="vi-VN"/>
        </w:rPr>
        <w:t>ho vay vốn lưu động đối với chủ tàu kh</w:t>
      </w:r>
      <w:r>
        <w:rPr>
          <w:sz w:val="28"/>
          <w:szCs w:val="28"/>
          <w:lang w:val="vi-VN"/>
        </w:rPr>
        <w:t>ai thác hải sản xa bờ và chủ tà</w:t>
      </w:r>
      <w:r w:rsidRPr="00F02C17">
        <w:rPr>
          <w:sz w:val="28"/>
          <w:szCs w:val="28"/>
          <w:lang w:val="vi-VN"/>
        </w:rPr>
        <w:t>u dịch vụ hậu cần khai thác hải sản xa bờ</w:t>
      </w:r>
      <w:r w:rsidR="001205C5" w:rsidRPr="001205C5">
        <w:rPr>
          <w:sz w:val="28"/>
          <w:szCs w:val="28"/>
          <w:lang w:val="vi-VN"/>
        </w:rPr>
        <w:t xml:space="preserve"> </w:t>
      </w:r>
      <w:r w:rsidR="009C18DD" w:rsidRPr="009C18DD">
        <w:rPr>
          <w:sz w:val="28"/>
          <w:szCs w:val="28"/>
          <w:lang w:val="vi-VN"/>
        </w:rPr>
        <w:t>theo quy định tại</w:t>
      </w:r>
      <w:r w:rsidRPr="00F02C17">
        <w:rPr>
          <w:sz w:val="28"/>
          <w:szCs w:val="28"/>
          <w:lang w:val="vi-VN"/>
        </w:rPr>
        <w:t xml:space="preserve"> khoản 3 Điều 4 Nghị định số 67/2014/NĐ-CP (đã được sửa đổi, bổ sung bởi khoản 4 Điều 1 Nghị định số 17/2018/NĐ-CP).</w:t>
      </w:r>
      <w:r w:rsidR="00CA0410" w:rsidRPr="00CA0410">
        <w:rPr>
          <w:sz w:val="28"/>
          <w:szCs w:val="28"/>
          <w:lang w:val="vi-VN"/>
        </w:rPr>
        <w:t>”</w:t>
      </w:r>
    </w:p>
    <w:p w:rsidR="00263BDB" w:rsidRPr="00263BDB" w:rsidRDefault="00263BDB" w:rsidP="0032350B">
      <w:pPr>
        <w:spacing w:before="100" w:after="100"/>
        <w:ind w:firstLine="709"/>
        <w:jc w:val="both"/>
        <w:rPr>
          <w:sz w:val="28"/>
          <w:szCs w:val="28"/>
          <w:lang w:val="vi-VN"/>
        </w:rPr>
      </w:pPr>
      <w:r w:rsidRPr="00263BDB">
        <w:rPr>
          <w:sz w:val="28"/>
          <w:szCs w:val="28"/>
          <w:lang w:val="vi-VN"/>
        </w:rPr>
        <w:t>2. Khoản 2 Điều 4 được sửa đổi như sau:</w:t>
      </w:r>
    </w:p>
    <w:p w:rsidR="00263BDB" w:rsidRPr="0006570F" w:rsidRDefault="00263BDB" w:rsidP="0032350B">
      <w:pPr>
        <w:spacing w:before="100" w:after="100"/>
        <w:ind w:firstLine="709"/>
        <w:jc w:val="both"/>
        <w:rPr>
          <w:sz w:val="28"/>
          <w:szCs w:val="28"/>
          <w:lang w:val="vi-VN"/>
        </w:rPr>
      </w:pPr>
      <w:r w:rsidRPr="0006570F">
        <w:rPr>
          <w:sz w:val="28"/>
          <w:szCs w:val="28"/>
          <w:lang w:val="vi-VN"/>
        </w:rPr>
        <w:t>“2. Đối với cho vay vốn lưu động:</w:t>
      </w:r>
    </w:p>
    <w:p w:rsidR="00263BDB" w:rsidRPr="0006570F" w:rsidRDefault="00263BDB" w:rsidP="0032350B">
      <w:pPr>
        <w:spacing w:before="100" w:after="100"/>
        <w:jc w:val="both"/>
        <w:rPr>
          <w:sz w:val="28"/>
          <w:szCs w:val="28"/>
          <w:lang w:val="vi-VN"/>
        </w:rPr>
      </w:pPr>
      <w:r w:rsidRPr="0006570F">
        <w:rPr>
          <w:sz w:val="28"/>
          <w:szCs w:val="28"/>
          <w:lang w:val="vi-VN"/>
        </w:rPr>
        <w:tab/>
        <w:t xml:space="preserve">Chủ tàu </w:t>
      </w:r>
      <w:r w:rsidR="001F1280" w:rsidRPr="0006570F">
        <w:rPr>
          <w:sz w:val="28"/>
          <w:szCs w:val="28"/>
          <w:lang w:val="vi-VN"/>
        </w:rPr>
        <w:t xml:space="preserve">vay vốn lưu động </w:t>
      </w:r>
      <w:r w:rsidR="000D78ED" w:rsidRPr="000D78ED">
        <w:rPr>
          <w:sz w:val="28"/>
          <w:szCs w:val="28"/>
          <w:lang w:val="vi-VN"/>
        </w:rPr>
        <w:t>đáp ứng các</w:t>
      </w:r>
      <w:r w:rsidR="000D78ED" w:rsidRPr="0006570F">
        <w:rPr>
          <w:sz w:val="28"/>
          <w:szCs w:val="28"/>
          <w:lang w:val="vi-VN"/>
        </w:rPr>
        <w:t xml:space="preserve"> </w:t>
      </w:r>
      <w:r w:rsidRPr="0006570F">
        <w:rPr>
          <w:sz w:val="28"/>
          <w:szCs w:val="28"/>
          <w:lang w:val="vi-VN"/>
        </w:rPr>
        <w:t>quy định của pháp luật hiện hành về hoạt động cho vay của tổ chức tín dụng đối với khách hàng</w:t>
      </w:r>
      <w:r w:rsidR="009C18DD" w:rsidRPr="0006570F">
        <w:rPr>
          <w:sz w:val="28"/>
          <w:szCs w:val="28"/>
          <w:lang w:val="vi-VN"/>
        </w:rPr>
        <w:t xml:space="preserve"> </w:t>
      </w:r>
      <w:r w:rsidR="00C424B7" w:rsidRPr="0006570F">
        <w:rPr>
          <w:sz w:val="28"/>
          <w:szCs w:val="28"/>
          <w:lang w:val="vi-VN"/>
        </w:rPr>
        <w:t>trong lĩnh vực</w:t>
      </w:r>
      <w:r w:rsidR="004A0303" w:rsidRPr="0006570F">
        <w:rPr>
          <w:sz w:val="28"/>
          <w:szCs w:val="28"/>
          <w:lang w:val="vi-VN"/>
        </w:rPr>
        <w:t xml:space="preserve"> nông nghiệp nông thôn</w:t>
      </w:r>
      <w:r w:rsidRPr="0006570F">
        <w:rPr>
          <w:sz w:val="28"/>
          <w:szCs w:val="28"/>
          <w:lang w:val="vi-VN"/>
        </w:rPr>
        <w:t>.”</w:t>
      </w:r>
    </w:p>
    <w:p w:rsidR="00F02C17" w:rsidRPr="0006570F" w:rsidRDefault="00263BDB" w:rsidP="0032350B">
      <w:pPr>
        <w:spacing w:before="100" w:after="100"/>
        <w:ind w:firstLine="709"/>
        <w:jc w:val="both"/>
        <w:rPr>
          <w:sz w:val="28"/>
          <w:szCs w:val="28"/>
          <w:lang w:val="vi-VN"/>
        </w:rPr>
      </w:pPr>
      <w:r w:rsidRPr="0006570F">
        <w:rPr>
          <w:sz w:val="28"/>
          <w:szCs w:val="28"/>
          <w:lang w:val="vi-VN"/>
        </w:rPr>
        <w:t>3</w:t>
      </w:r>
      <w:r w:rsidR="00F02C17" w:rsidRPr="0006570F">
        <w:rPr>
          <w:sz w:val="28"/>
          <w:szCs w:val="28"/>
          <w:lang w:val="vi-VN"/>
        </w:rPr>
        <w:t>. Khoản 1 Điều 5 được sửa đổi, bổ sung như sau:</w:t>
      </w:r>
    </w:p>
    <w:p w:rsidR="00F02C17" w:rsidRPr="0006570F" w:rsidRDefault="00F02C17" w:rsidP="0032350B">
      <w:pPr>
        <w:spacing w:before="100" w:after="100"/>
        <w:ind w:firstLine="709"/>
        <w:jc w:val="both"/>
        <w:rPr>
          <w:sz w:val="28"/>
          <w:szCs w:val="28"/>
          <w:lang w:val="vi-VN"/>
        </w:rPr>
      </w:pPr>
      <w:r w:rsidRPr="0006570F">
        <w:rPr>
          <w:sz w:val="28"/>
          <w:szCs w:val="28"/>
          <w:lang w:val="vi-VN"/>
        </w:rPr>
        <w:t xml:space="preserve">“1. Hạn mức, lãi suất cho vay được thực hiện theo quy </w:t>
      </w:r>
      <w:r w:rsidR="00E55F17" w:rsidRPr="0006570F">
        <w:rPr>
          <w:sz w:val="28"/>
          <w:szCs w:val="28"/>
          <w:lang w:val="vi-VN"/>
        </w:rPr>
        <w:t>định tại điểm e</w:t>
      </w:r>
      <w:r w:rsidR="00073E7C" w:rsidRPr="0006570F">
        <w:rPr>
          <w:sz w:val="28"/>
          <w:szCs w:val="28"/>
          <w:lang w:val="vi-VN"/>
        </w:rPr>
        <w:t xml:space="preserve">, </w:t>
      </w:r>
      <w:r w:rsidR="00E55F17" w:rsidRPr="0006570F">
        <w:rPr>
          <w:sz w:val="28"/>
          <w:szCs w:val="28"/>
          <w:lang w:val="vi-VN"/>
        </w:rPr>
        <w:t>điểm c khoản 1 Điều 4 Nghị định số 67/2014/NĐ-CP (đã được sửa đổi, bổ sung bởi khoản 3 Điều 1 Nghị định số 89/2015/NĐ-CP).”</w:t>
      </w:r>
    </w:p>
    <w:p w:rsidR="00BA5394" w:rsidRPr="0006570F" w:rsidRDefault="00BA5394" w:rsidP="0032350B">
      <w:pPr>
        <w:spacing w:before="100" w:after="100"/>
        <w:ind w:firstLine="709"/>
        <w:jc w:val="both"/>
        <w:rPr>
          <w:sz w:val="28"/>
          <w:szCs w:val="28"/>
          <w:lang w:val="vi-VN"/>
        </w:rPr>
      </w:pPr>
      <w:r w:rsidRPr="0006570F">
        <w:rPr>
          <w:sz w:val="28"/>
          <w:szCs w:val="28"/>
          <w:lang w:val="vi-VN"/>
        </w:rPr>
        <w:t>4. Sửa đổi, bổ sung khoản 1 Điều 7 như sau:</w:t>
      </w:r>
    </w:p>
    <w:p w:rsidR="00BA5394" w:rsidRPr="0006570F" w:rsidRDefault="00BA5394" w:rsidP="0032350B">
      <w:pPr>
        <w:spacing w:before="100" w:after="100"/>
        <w:ind w:firstLine="709"/>
        <w:jc w:val="both"/>
        <w:rPr>
          <w:sz w:val="28"/>
          <w:szCs w:val="28"/>
          <w:lang w:val="vi-VN"/>
        </w:rPr>
      </w:pPr>
      <w:r w:rsidRPr="0006570F">
        <w:rPr>
          <w:sz w:val="28"/>
          <w:szCs w:val="28"/>
          <w:lang w:val="vi-VN"/>
        </w:rPr>
        <w:t>“1. Việc phân loại nợ, trích lập dự phòng rủi ro và sử dụng dự phòng để xử lý rủi ro thực hiện theo quy định hiện hành, bao gồm khoản nợ vay của chủ tàu mới khi nhận bàn giao từ chủ tàu cũ theo quy định tại khoản 3 Điều 1 Nghị định số 17/2018/NĐ-CP.”</w:t>
      </w:r>
    </w:p>
    <w:p w:rsidR="00E20759" w:rsidRPr="0006570F" w:rsidRDefault="00073E7C" w:rsidP="0032350B">
      <w:pPr>
        <w:spacing w:before="100" w:after="100"/>
        <w:ind w:firstLine="709"/>
        <w:jc w:val="both"/>
        <w:rPr>
          <w:sz w:val="28"/>
          <w:szCs w:val="28"/>
          <w:lang w:val="vi-VN"/>
        </w:rPr>
      </w:pPr>
      <w:r w:rsidRPr="0006570F">
        <w:rPr>
          <w:sz w:val="28"/>
          <w:szCs w:val="28"/>
          <w:lang w:val="vi-VN"/>
        </w:rPr>
        <w:t>5</w:t>
      </w:r>
      <w:r w:rsidR="00E20759" w:rsidRPr="0006570F">
        <w:rPr>
          <w:sz w:val="28"/>
          <w:szCs w:val="28"/>
          <w:lang w:val="vi-VN"/>
        </w:rPr>
        <w:t>.</w:t>
      </w:r>
      <w:r w:rsidR="00A56A81" w:rsidRPr="0006570F">
        <w:rPr>
          <w:sz w:val="28"/>
          <w:szCs w:val="28"/>
          <w:lang w:val="vi-VN"/>
        </w:rPr>
        <w:t xml:space="preserve"> Bổ sung khoản 4 Điều 7 như sau:</w:t>
      </w:r>
    </w:p>
    <w:p w:rsidR="005E0BE0" w:rsidRPr="0006570F" w:rsidRDefault="005E0BE0" w:rsidP="005E0BE0">
      <w:pPr>
        <w:spacing w:before="100" w:after="100"/>
        <w:ind w:firstLine="709"/>
        <w:jc w:val="both"/>
        <w:rPr>
          <w:sz w:val="28"/>
          <w:szCs w:val="28"/>
          <w:lang w:val="vi-VN"/>
        </w:rPr>
      </w:pPr>
      <w:r w:rsidRPr="0006570F" w:rsidDel="005E0BE0">
        <w:rPr>
          <w:sz w:val="28"/>
          <w:szCs w:val="28"/>
          <w:lang w:val="vi-VN"/>
        </w:rPr>
        <w:t xml:space="preserve"> </w:t>
      </w:r>
      <w:r w:rsidRPr="0006570F">
        <w:rPr>
          <w:sz w:val="28"/>
          <w:szCs w:val="28"/>
          <w:lang w:val="vi-VN"/>
        </w:rPr>
        <w:t>“4. Việc chuyển nhượng lại tàu và bàn giao khoản nợ vay đóng mới, nâng cấp tàu của chủ tàu cũ (chủ tàu không còn khả năng tiếp tục thực hiện dự án đóng mới, nâng cấp tàu hoặc đã hoàn thành đóng mới nhưng không đủ năng lực để hoạt động khai thác hải sản) cho chủ tàu mới (chủ tàu được Ủy ban nhân dân tỉnh, thành phố trực thuộc Trung ương phê duyệt thay thế) theo quy định tại khoản 3, khoản 17, khoản 18 Điều 1 Nghị định số 17/2018/NĐ-CP được thực hiện như sau:</w:t>
      </w:r>
    </w:p>
    <w:p w:rsidR="00222B44" w:rsidRPr="0096453E" w:rsidRDefault="00222B44" w:rsidP="0032350B">
      <w:pPr>
        <w:spacing w:before="100" w:after="100"/>
        <w:ind w:firstLine="709"/>
        <w:jc w:val="both"/>
        <w:rPr>
          <w:sz w:val="28"/>
          <w:szCs w:val="28"/>
          <w:lang w:val="vi-VN"/>
        </w:rPr>
      </w:pPr>
      <w:r w:rsidRPr="0096453E">
        <w:rPr>
          <w:sz w:val="28"/>
          <w:szCs w:val="28"/>
          <w:lang w:val="vi-VN"/>
        </w:rPr>
        <w:t xml:space="preserve">a) Việc phê duyệt chủ tàu mới nhận chuyển nhượng lại tàu và nhận bàn giao </w:t>
      </w:r>
      <w:r w:rsidR="00C44730" w:rsidRPr="0096453E">
        <w:rPr>
          <w:sz w:val="28"/>
          <w:szCs w:val="28"/>
          <w:lang w:val="vi-VN"/>
        </w:rPr>
        <w:t>lại khoản nợ vay đóng mới, nâng cấp tàu của Ủy ban nhân dân tỉnh, thành phố trực thuộc Trung ương phải trên cơ sở ý kiến thống nhất của ngân hàng thương mại cho vay;</w:t>
      </w:r>
    </w:p>
    <w:p w:rsidR="00C44730" w:rsidRPr="00332832" w:rsidRDefault="00C44730" w:rsidP="0032350B">
      <w:pPr>
        <w:spacing w:before="100" w:after="100"/>
        <w:ind w:firstLine="709"/>
        <w:jc w:val="both"/>
        <w:rPr>
          <w:sz w:val="28"/>
          <w:szCs w:val="28"/>
          <w:lang w:val="vi-VN"/>
        </w:rPr>
      </w:pPr>
      <w:r w:rsidRPr="00332832">
        <w:rPr>
          <w:sz w:val="28"/>
          <w:szCs w:val="28"/>
          <w:lang w:val="vi-VN"/>
        </w:rPr>
        <w:t xml:space="preserve">b) Chủ tàu mới nhận bàn giao </w:t>
      </w:r>
      <w:r w:rsidR="00FC7B41" w:rsidRPr="00332832">
        <w:rPr>
          <w:sz w:val="28"/>
          <w:szCs w:val="28"/>
          <w:lang w:val="vi-VN"/>
        </w:rPr>
        <w:t>toàn bộ khoản nợ vay từ chủ tàu cũ (bao gồm cả nợ gốc quá hạn và lãi phát sinh mà chủ tàu cũ chưa trả cho ngân hàng cho vay trước thời điểm bàn giao nếu có)</w:t>
      </w:r>
      <w:r w:rsidR="006B79DF" w:rsidRPr="00332832">
        <w:rPr>
          <w:sz w:val="28"/>
          <w:szCs w:val="28"/>
          <w:lang w:val="vi-VN"/>
        </w:rPr>
        <w:t>. Việc hỗ trợ lãi suất đối với chủ tàu mới được thực hiện theo hướng dẫn của Bộ Tài chính</w:t>
      </w:r>
      <w:r w:rsidRPr="00332832">
        <w:rPr>
          <w:sz w:val="28"/>
          <w:szCs w:val="28"/>
          <w:lang w:val="vi-VN"/>
        </w:rPr>
        <w:t>;</w:t>
      </w:r>
    </w:p>
    <w:p w:rsidR="00955D5A" w:rsidRPr="00332832" w:rsidRDefault="00DD0FEC" w:rsidP="00955D5A">
      <w:pPr>
        <w:spacing w:before="100" w:after="100"/>
        <w:ind w:firstLine="709"/>
        <w:jc w:val="both"/>
        <w:rPr>
          <w:sz w:val="28"/>
          <w:szCs w:val="28"/>
          <w:lang w:val="vi-VN"/>
        </w:rPr>
      </w:pPr>
      <w:r w:rsidRPr="00332832">
        <w:rPr>
          <w:sz w:val="28"/>
          <w:szCs w:val="28"/>
          <w:lang w:val="vi-VN"/>
        </w:rPr>
        <w:t>c)</w:t>
      </w:r>
      <w:r w:rsidR="00955D5A" w:rsidRPr="00332832">
        <w:rPr>
          <w:sz w:val="28"/>
          <w:szCs w:val="28"/>
          <w:lang w:val="vi-VN"/>
        </w:rPr>
        <w:t xml:space="preserve"> Căn cứ thỏa thuận giữa chủ tàu cũ và chủ tàu mới về việc nhận chuyển nhượng lại tàu</w:t>
      </w:r>
      <w:r w:rsidR="005F03C1" w:rsidRPr="00332832">
        <w:rPr>
          <w:sz w:val="28"/>
          <w:szCs w:val="28"/>
          <w:lang w:val="vi-VN"/>
        </w:rPr>
        <w:t xml:space="preserve">, </w:t>
      </w:r>
      <w:r w:rsidR="00955D5A" w:rsidRPr="00332832">
        <w:rPr>
          <w:sz w:val="28"/>
          <w:szCs w:val="28"/>
          <w:lang w:val="vi-VN"/>
        </w:rPr>
        <w:t>bàn giao khoản nợ vay, chủ tàu cũ, ngân hàng thương mại và chủ tàu mới ký thỏa thuận bàn giao nợ, trong đó nêu rõ dư nợ vay bàn giao, thời gian vay vốn, tài sản bảo đảm của khoản nợ vay, quyền hạn, nghĩa vụ của các bên và các nội dung khác phù hợp với quy định của pháp luật hiện hành;</w:t>
      </w:r>
    </w:p>
    <w:p w:rsidR="00847480" w:rsidRPr="00332832" w:rsidRDefault="002D2ED6" w:rsidP="00847480">
      <w:pPr>
        <w:spacing w:before="100" w:after="100"/>
        <w:ind w:firstLine="709"/>
        <w:jc w:val="both"/>
        <w:rPr>
          <w:sz w:val="28"/>
          <w:szCs w:val="28"/>
          <w:lang w:val="vi-VN"/>
        </w:rPr>
      </w:pPr>
      <w:r w:rsidRPr="00BA50A3">
        <w:rPr>
          <w:sz w:val="28"/>
          <w:szCs w:val="28"/>
          <w:lang w:val="de-DE"/>
        </w:rPr>
        <w:lastRenderedPageBreak/>
        <w:t xml:space="preserve">d) </w:t>
      </w:r>
      <w:r w:rsidRPr="00332832">
        <w:rPr>
          <w:sz w:val="28"/>
          <w:szCs w:val="28"/>
          <w:lang w:val="vi-VN"/>
        </w:rPr>
        <w:t>Chủ tàu mới và ngân hàng thương mại ký kết thỏa thuận cho vay và hợp đồng bảo đảm tiền vay theo quy định của pháp luật hiện hành</w:t>
      </w:r>
      <w:r w:rsidR="00A32657" w:rsidRPr="00332832">
        <w:rPr>
          <w:sz w:val="28"/>
          <w:szCs w:val="28"/>
          <w:lang w:val="vi-VN"/>
        </w:rPr>
        <w:t xml:space="preserve">. Thời gian vay vốn hỗ trợ lãi suất </w:t>
      </w:r>
      <w:r w:rsidR="00176477" w:rsidRPr="00332832">
        <w:rPr>
          <w:color w:val="000000" w:themeColor="text1"/>
          <w:sz w:val="28"/>
          <w:szCs w:val="28"/>
          <w:lang w:val="vi-VN"/>
        </w:rPr>
        <w:t xml:space="preserve">do ngân hàng và chủ tàu mới thỏa thuận nhưng không vượt quá </w:t>
      </w:r>
      <w:r w:rsidR="004D4A24" w:rsidRPr="00332832">
        <w:rPr>
          <w:color w:val="000000" w:themeColor="text1"/>
          <w:sz w:val="28"/>
          <w:szCs w:val="28"/>
          <w:lang w:val="vi-VN"/>
        </w:rPr>
        <w:t>thời gian vay vốn hỗ trợ lãi suất còn lại theo quy định tại Nghị định số 67/2014/NĐ-CP</w:t>
      </w:r>
      <w:r w:rsidR="00A32657" w:rsidRPr="00332832">
        <w:rPr>
          <w:color w:val="000000" w:themeColor="text1"/>
          <w:sz w:val="28"/>
          <w:szCs w:val="28"/>
          <w:lang w:val="vi-VN"/>
        </w:rPr>
        <w:t xml:space="preserve"> (đã được sửa</w:t>
      </w:r>
      <w:r w:rsidR="00A32657" w:rsidRPr="00332832">
        <w:rPr>
          <w:sz w:val="28"/>
          <w:szCs w:val="28"/>
          <w:lang w:val="vi-VN"/>
        </w:rPr>
        <w:t xml:space="preserve"> đổi, bổ sung) sau khi trừ đi thời gian vay vốn hỗ trợ lãi suất của chủ tàu cũ tại thời điểm bàn giao khoản nợ vay.</w:t>
      </w:r>
    </w:p>
    <w:p w:rsidR="00972624" w:rsidRPr="003641F2" w:rsidRDefault="00B8563B" w:rsidP="0032350B">
      <w:pPr>
        <w:spacing w:before="100" w:after="100"/>
        <w:ind w:firstLine="709"/>
        <w:jc w:val="both"/>
        <w:rPr>
          <w:color w:val="000000"/>
          <w:sz w:val="28"/>
          <w:szCs w:val="28"/>
          <w:shd w:val="clear" w:color="auto" w:fill="FFFFFF"/>
          <w:lang w:val="de-DE"/>
        </w:rPr>
      </w:pPr>
      <w:r w:rsidRPr="00847480">
        <w:rPr>
          <w:sz w:val="28"/>
          <w:szCs w:val="28"/>
          <w:lang w:val="de-DE"/>
        </w:rPr>
        <w:t>đ</w:t>
      </w:r>
      <w:r w:rsidR="00FA097F" w:rsidRPr="00847480">
        <w:rPr>
          <w:sz w:val="28"/>
          <w:szCs w:val="28"/>
          <w:lang w:val="de-DE"/>
        </w:rPr>
        <w:t xml:space="preserve">) Việc ký kết thỏa thuận cho vay </w:t>
      </w:r>
      <w:r w:rsidR="00F044FC" w:rsidRPr="00847480">
        <w:rPr>
          <w:sz w:val="28"/>
          <w:szCs w:val="28"/>
          <w:lang w:val="de-DE"/>
        </w:rPr>
        <w:t>giữa ngân hàng thương mại và</w:t>
      </w:r>
      <w:r w:rsidR="00FA097F" w:rsidRPr="00847480">
        <w:rPr>
          <w:sz w:val="28"/>
          <w:szCs w:val="28"/>
          <w:lang w:val="de-DE"/>
        </w:rPr>
        <w:t xml:space="preserve"> chủ tàu mới </w:t>
      </w:r>
      <w:r w:rsidR="00C94089">
        <w:rPr>
          <w:sz w:val="28"/>
          <w:szCs w:val="28"/>
          <w:lang w:val="de-DE"/>
        </w:rPr>
        <w:t>khi</w:t>
      </w:r>
      <w:r w:rsidR="00FA097F" w:rsidRPr="00847480">
        <w:rPr>
          <w:sz w:val="28"/>
          <w:szCs w:val="28"/>
          <w:lang w:val="de-DE"/>
        </w:rPr>
        <w:t xml:space="preserve"> nhận chuyển nhượng lại tàu và nhận bàn giao khoản nợ vay </w:t>
      </w:r>
      <w:r w:rsidR="00AC17A7" w:rsidRPr="00847480">
        <w:rPr>
          <w:sz w:val="28"/>
          <w:szCs w:val="28"/>
          <w:lang w:val="de-DE"/>
        </w:rPr>
        <w:t>từ</w:t>
      </w:r>
      <w:r w:rsidR="00FA097F" w:rsidRPr="00847480">
        <w:rPr>
          <w:sz w:val="28"/>
          <w:szCs w:val="28"/>
          <w:lang w:val="de-DE"/>
        </w:rPr>
        <w:t xml:space="preserve"> chủ tàu cũ không phụ thuộc </w:t>
      </w:r>
      <w:r w:rsidR="004C56B6" w:rsidRPr="00847480">
        <w:rPr>
          <w:sz w:val="28"/>
          <w:szCs w:val="28"/>
          <w:lang w:val="de-DE"/>
        </w:rPr>
        <w:t xml:space="preserve">vào thời gian </w:t>
      </w:r>
      <w:r w:rsidR="00C94089">
        <w:rPr>
          <w:sz w:val="28"/>
          <w:szCs w:val="28"/>
          <w:lang w:val="de-DE"/>
        </w:rPr>
        <w:t xml:space="preserve">dừng ký kết hợp đồng tín dụng đóng mới, nâng cấp tàu </w:t>
      </w:r>
      <w:r w:rsidR="004C56B6" w:rsidRPr="00847480">
        <w:rPr>
          <w:sz w:val="28"/>
          <w:szCs w:val="28"/>
          <w:lang w:val="de-DE"/>
        </w:rPr>
        <w:t>theo Nghị định số 67/2014/NĐ-CP của Chính phủ</w:t>
      </w:r>
      <w:r w:rsidR="00C94089">
        <w:rPr>
          <w:sz w:val="28"/>
          <w:szCs w:val="28"/>
          <w:lang w:val="de-DE"/>
        </w:rPr>
        <w:t xml:space="preserve"> (đã được sửa đổi, bổ sung)</w:t>
      </w:r>
      <w:r w:rsidR="004C56B6" w:rsidRPr="00847480">
        <w:rPr>
          <w:sz w:val="28"/>
          <w:szCs w:val="28"/>
          <w:lang w:val="de-DE"/>
        </w:rPr>
        <w:t xml:space="preserve">. </w:t>
      </w:r>
      <w:r w:rsidR="00F86CBD" w:rsidRPr="003641F2">
        <w:rPr>
          <w:sz w:val="28"/>
          <w:szCs w:val="28"/>
          <w:lang w:val="de-DE"/>
        </w:rPr>
        <w:t>Trường hợp con tàu chuyển nhượng chưa hoàn thành việc đóng mới, nâng cấp, thời gian giải ngân vốn vay hỗ trợ lãi suất đối với chủ tàu mới để đóng mới, nâng cấp tàu thực hiện theo quy định tại khoản 2 Điều 11 Thông tư này</w:t>
      </w:r>
      <w:r w:rsidR="00972624" w:rsidRPr="003641F2">
        <w:rPr>
          <w:color w:val="000000"/>
          <w:sz w:val="28"/>
          <w:szCs w:val="28"/>
          <w:shd w:val="clear" w:color="auto" w:fill="FFFFFF"/>
          <w:lang w:val="de-DE"/>
        </w:rPr>
        <w:t>.</w:t>
      </w:r>
      <w:r w:rsidR="00C72898" w:rsidRPr="003641F2">
        <w:rPr>
          <w:color w:val="000000"/>
          <w:sz w:val="28"/>
          <w:szCs w:val="28"/>
          <w:shd w:val="clear" w:color="auto" w:fill="FFFFFF"/>
          <w:lang w:val="de-DE"/>
        </w:rPr>
        <w:t>”</w:t>
      </w:r>
    </w:p>
    <w:p w:rsidR="00032302" w:rsidRPr="003641F2" w:rsidRDefault="003641F2" w:rsidP="0032350B">
      <w:pPr>
        <w:spacing w:before="100" w:after="100"/>
        <w:ind w:firstLine="709"/>
        <w:jc w:val="both"/>
        <w:rPr>
          <w:sz w:val="28"/>
          <w:szCs w:val="28"/>
          <w:lang w:val="de-DE"/>
        </w:rPr>
      </w:pPr>
      <w:r w:rsidRPr="003641F2">
        <w:rPr>
          <w:sz w:val="28"/>
          <w:szCs w:val="28"/>
          <w:lang w:val="de-DE"/>
        </w:rPr>
        <w:t>6</w:t>
      </w:r>
      <w:r w:rsidR="00032302" w:rsidRPr="003641F2">
        <w:rPr>
          <w:sz w:val="28"/>
          <w:szCs w:val="28"/>
          <w:lang w:val="de-DE"/>
        </w:rPr>
        <w:t>. Bổ sung khoản 4 Điều 8 như sau:</w:t>
      </w:r>
    </w:p>
    <w:p w:rsidR="00032302" w:rsidRPr="0006570F" w:rsidRDefault="00032302" w:rsidP="0032350B">
      <w:pPr>
        <w:spacing w:before="100" w:after="100"/>
        <w:ind w:firstLine="709"/>
        <w:jc w:val="both"/>
        <w:rPr>
          <w:sz w:val="28"/>
          <w:szCs w:val="28"/>
          <w:lang w:val="de-DE"/>
        </w:rPr>
      </w:pPr>
      <w:bookmarkStart w:id="0" w:name="OLE_LINK1"/>
      <w:r w:rsidRPr="0006570F">
        <w:rPr>
          <w:sz w:val="28"/>
          <w:szCs w:val="28"/>
          <w:lang w:val="de-DE"/>
        </w:rPr>
        <w:t>‘4. Chủ tàu mới nhận bàn giao khoản nợ vay</w:t>
      </w:r>
      <w:r w:rsidR="005D57F9" w:rsidRPr="0006570F">
        <w:rPr>
          <w:sz w:val="28"/>
          <w:szCs w:val="28"/>
          <w:lang w:val="de-DE"/>
        </w:rPr>
        <w:t xml:space="preserve"> và tài sản hình thành từ vốn vay</w:t>
      </w:r>
      <w:r w:rsidRPr="0006570F">
        <w:rPr>
          <w:sz w:val="28"/>
          <w:szCs w:val="28"/>
          <w:lang w:val="de-DE"/>
        </w:rPr>
        <w:t xml:space="preserve"> từ chủ tàu cũ </w:t>
      </w:r>
      <w:r w:rsidR="00CF55AC" w:rsidRPr="0006570F">
        <w:rPr>
          <w:sz w:val="28"/>
          <w:szCs w:val="28"/>
          <w:lang w:val="de-DE"/>
        </w:rPr>
        <w:t xml:space="preserve">theo quy định tại khoản 3, khoản 17, khoản 18 Điều 1 Nghị định số 17/2018/NĐ-CP </w:t>
      </w:r>
      <w:r w:rsidRPr="0006570F">
        <w:rPr>
          <w:sz w:val="28"/>
          <w:szCs w:val="28"/>
          <w:lang w:val="de-DE"/>
        </w:rPr>
        <w:t xml:space="preserve">có trách nhiệm thực hiện đầy đủ quyền và </w:t>
      </w:r>
      <w:r w:rsidR="00143065" w:rsidRPr="0006570F">
        <w:rPr>
          <w:sz w:val="28"/>
          <w:szCs w:val="28"/>
          <w:lang w:val="de-DE"/>
        </w:rPr>
        <w:t>trách nhiệm</w:t>
      </w:r>
      <w:r w:rsidRPr="0006570F">
        <w:rPr>
          <w:sz w:val="28"/>
          <w:szCs w:val="28"/>
          <w:lang w:val="de-DE"/>
        </w:rPr>
        <w:t xml:space="preserve"> của chủ tàu theo quy định tại Thông tư này và các văn bản khác có liên quan.”</w:t>
      </w:r>
    </w:p>
    <w:bookmarkEnd w:id="0"/>
    <w:p w:rsidR="00627416" w:rsidRPr="0006570F" w:rsidRDefault="003641F2" w:rsidP="0032350B">
      <w:pPr>
        <w:spacing w:before="100" w:after="100"/>
        <w:ind w:firstLine="709"/>
        <w:jc w:val="both"/>
        <w:rPr>
          <w:sz w:val="28"/>
          <w:szCs w:val="28"/>
          <w:lang w:val="de-DE"/>
        </w:rPr>
      </w:pPr>
      <w:r w:rsidRPr="0006570F">
        <w:rPr>
          <w:sz w:val="28"/>
          <w:szCs w:val="28"/>
          <w:lang w:val="de-DE"/>
        </w:rPr>
        <w:t>7</w:t>
      </w:r>
      <w:r w:rsidR="00627416" w:rsidRPr="0006570F">
        <w:rPr>
          <w:sz w:val="28"/>
          <w:szCs w:val="28"/>
          <w:lang w:val="de-DE"/>
        </w:rPr>
        <w:t xml:space="preserve">. </w:t>
      </w:r>
      <w:r w:rsidR="00F26FDC" w:rsidRPr="0006570F">
        <w:rPr>
          <w:sz w:val="28"/>
          <w:szCs w:val="28"/>
          <w:lang w:val="de-DE"/>
        </w:rPr>
        <w:t>K</w:t>
      </w:r>
      <w:r w:rsidR="00627416" w:rsidRPr="0006570F">
        <w:rPr>
          <w:sz w:val="28"/>
          <w:szCs w:val="28"/>
          <w:lang w:val="de-DE"/>
        </w:rPr>
        <w:t xml:space="preserve">hoản 6 Điều 9 </w:t>
      </w:r>
      <w:r w:rsidR="008130C6" w:rsidRPr="0006570F">
        <w:rPr>
          <w:sz w:val="28"/>
          <w:szCs w:val="28"/>
          <w:lang w:val="de-DE"/>
        </w:rPr>
        <w:t>được sửa đổi, bổ sung như sau:</w:t>
      </w:r>
    </w:p>
    <w:p w:rsidR="00526975" w:rsidRPr="0006570F" w:rsidRDefault="00C83F5D" w:rsidP="0032350B">
      <w:pPr>
        <w:spacing w:before="100" w:after="100"/>
        <w:ind w:firstLine="709"/>
        <w:jc w:val="both"/>
        <w:rPr>
          <w:sz w:val="28"/>
          <w:szCs w:val="28"/>
          <w:lang w:val="de-DE"/>
        </w:rPr>
      </w:pPr>
      <w:r w:rsidRPr="0006570F">
        <w:rPr>
          <w:sz w:val="28"/>
          <w:szCs w:val="28"/>
          <w:lang w:val="de-DE"/>
        </w:rPr>
        <w:t>“6.</w:t>
      </w:r>
      <w:r w:rsidR="00246D6A" w:rsidRPr="0006570F">
        <w:rPr>
          <w:sz w:val="28"/>
          <w:szCs w:val="28"/>
          <w:lang w:val="de-DE"/>
        </w:rPr>
        <w:t xml:space="preserve"> </w:t>
      </w:r>
      <w:r w:rsidR="002E783A" w:rsidRPr="0006570F">
        <w:rPr>
          <w:sz w:val="28"/>
          <w:szCs w:val="28"/>
          <w:lang w:val="de-DE"/>
        </w:rPr>
        <w:t xml:space="preserve">Thực hiện báo cáo </w:t>
      </w:r>
      <w:r w:rsidR="00E70A65">
        <w:rPr>
          <w:sz w:val="28"/>
          <w:szCs w:val="28"/>
          <w:lang w:val="de-DE"/>
        </w:rPr>
        <w:t>tình hình</w:t>
      </w:r>
      <w:r w:rsidR="00BA50A3" w:rsidRPr="0006570F">
        <w:rPr>
          <w:sz w:val="28"/>
          <w:szCs w:val="28"/>
          <w:lang w:val="de-DE"/>
        </w:rPr>
        <w:t xml:space="preserve"> cho vay đóng mới, nâng cấp tàu và cho vay vốn lưu động </w:t>
      </w:r>
      <w:r w:rsidR="002E783A" w:rsidRPr="0006570F">
        <w:rPr>
          <w:sz w:val="28"/>
          <w:szCs w:val="28"/>
          <w:lang w:val="de-DE"/>
        </w:rPr>
        <w:t>theo chế độ báo cáo thống kê của Ngân hàng Nhà nước Việt Nam</w:t>
      </w:r>
      <w:r w:rsidR="00526975" w:rsidRPr="0006570F">
        <w:rPr>
          <w:sz w:val="28"/>
          <w:szCs w:val="28"/>
          <w:lang w:val="de-DE"/>
        </w:rPr>
        <w:t>.”</w:t>
      </w:r>
    </w:p>
    <w:p w:rsidR="00627416" w:rsidRPr="0006570F" w:rsidRDefault="003641F2" w:rsidP="0032350B">
      <w:pPr>
        <w:spacing w:before="100" w:after="100"/>
        <w:ind w:firstLine="709"/>
        <w:jc w:val="both"/>
        <w:rPr>
          <w:sz w:val="28"/>
          <w:szCs w:val="28"/>
          <w:lang w:val="de-DE"/>
        </w:rPr>
      </w:pPr>
      <w:r w:rsidRPr="0006570F">
        <w:rPr>
          <w:sz w:val="28"/>
          <w:szCs w:val="28"/>
          <w:lang w:val="de-DE"/>
        </w:rPr>
        <w:t>8</w:t>
      </w:r>
      <w:r w:rsidR="00615451" w:rsidRPr="0006570F">
        <w:rPr>
          <w:sz w:val="28"/>
          <w:szCs w:val="28"/>
          <w:lang w:val="de-DE"/>
        </w:rPr>
        <w:t>. Bổ sung khoản 9</w:t>
      </w:r>
      <w:r w:rsidR="00236481" w:rsidRPr="0006570F">
        <w:rPr>
          <w:sz w:val="28"/>
          <w:szCs w:val="28"/>
          <w:lang w:val="de-DE"/>
        </w:rPr>
        <w:t>, khoản 10</w:t>
      </w:r>
      <w:r w:rsidR="00615451" w:rsidRPr="0006570F">
        <w:rPr>
          <w:sz w:val="28"/>
          <w:szCs w:val="28"/>
          <w:lang w:val="de-DE"/>
        </w:rPr>
        <w:t xml:space="preserve"> Điều 9 </w:t>
      </w:r>
      <w:r w:rsidR="00627416" w:rsidRPr="0006570F">
        <w:rPr>
          <w:sz w:val="28"/>
          <w:szCs w:val="28"/>
          <w:lang w:val="de-DE"/>
        </w:rPr>
        <w:t>Thông tư số 22/2014/TT-NHNN như sau:</w:t>
      </w:r>
    </w:p>
    <w:p w:rsidR="00615451" w:rsidRPr="0006570F" w:rsidRDefault="006E1CCB" w:rsidP="0032350B">
      <w:pPr>
        <w:spacing w:before="100" w:after="100"/>
        <w:ind w:firstLine="709"/>
        <w:jc w:val="both"/>
        <w:rPr>
          <w:sz w:val="28"/>
          <w:szCs w:val="28"/>
          <w:lang w:val="de-DE"/>
        </w:rPr>
      </w:pPr>
      <w:r w:rsidRPr="0006570F">
        <w:rPr>
          <w:sz w:val="28"/>
          <w:szCs w:val="28"/>
          <w:lang w:val="de-DE"/>
        </w:rPr>
        <w:t xml:space="preserve">“9. Căn cứ quy định tại khoản 1 Điều 4 </w:t>
      </w:r>
      <w:r w:rsidR="00BA50A3" w:rsidRPr="0006570F">
        <w:rPr>
          <w:sz w:val="28"/>
          <w:szCs w:val="28"/>
          <w:lang w:val="de-DE"/>
        </w:rPr>
        <w:t xml:space="preserve">Thông tư này </w:t>
      </w:r>
      <w:r w:rsidRPr="0006570F">
        <w:rPr>
          <w:sz w:val="28"/>
          <w:szCs w:val="28"/>
          <w:lang w:val="de-DE"/>
        </w:rPr>
        <w:t>và kết quả thẩm định của ngân hàng đối với chủ tàu mới để</w:t>
      </w:r>
      <w:r w:rsidR="00236481" w:rsidRPr="0006570F">
        <w:rPr>
          <w:sz w:val="28"/>
          <w:szCs w:val="28"/>
          <w:lang w:val="de-DE"/>
        </w:rPr>
        <w:t xml:space="preserve"> c</w:t>
      </w:r>
      <w:r w:rsidRPr="0006570F">
        <w:rPr>
          <w:sz w:val="28"/>
          <w:szCs w:val="28"/>
          <w:lang w:val="de-DE"/>
        </w:rPr>
        <w:t xml:space="preserve">ó ý kiến </w:t>
      </w:r>
      <w:r w:rsidR="00BB2FDB" w:rsidRPr="0006570F">
        <w:rPr>
          <w:sz w:val="28"/>
          <w:szCs w:val="28"/>
          <w:lang w:val="de-DE"/>
        </w:rPr>
        <w:t>về việc</w:t>
      </w:r>
      <w:r w:rsidRPr="0006570F">
        <w:rPr>
          <w:sz w:val="28"/>
          <w:szCs w:val="28"/>
          <w:lang w:val="de-DE"/>
        </w:rPr>
        <w:t xml:space="preserve"> bàn giao khoản nợ vay từ chủ tàu cũ sang chủ tàu mới, gửi </w:t>
      </w:r>
      <w:r w:rsidR="00615451" w:rsidRPr="0006570F">
        <w:rPr>
          <w:sz w:val="28"/>
          <w:szCs w:val="28"/>
          <w:lang w:val="de-DE"/>
        </w:rPr>
        <w:t xml:space="preserve">Ủy ban nhân dân tỉnh, thành phố </w:t>
      </w:r>
      <w:r w:rsidR="00F53D64" w:rsidRPr="0006570F">
        <w:rPr>
          <w:sz w:val="28"/>
          <w:szCs w:val="28"/>
          <w:lang w:val="de-DE"/>
        </w:rPr>
        <w:t xml:space="preserve">trực thuộc Trung ương </w:t>
      </w:r>
      <w:r w:rsidRPr="0006570F">
        <w:rPr>
          <w:sz w:val="28"/>
          <w:szCs w:val="28"/>
          <w:lang w:val="de-DE"/>
        </w:rPr>
        <w:t xml:space="preserve">xem xét, quyết định </w:t>
      </w:r>
      <w:r w:rsidR="00615451" w:rsidRPr="0006570F">
        <w:rPr>
          <w:sz w:val="28"/>
          <w:szCs w:val="28"/>
          <w:lang w:val="de-DE"/>
        </w:rPr>
        <w:t>phê duyệt</w:t>
      </w:r>
      <w:r w:rsidRPr="0006570F">
        <w:rPr>
          <w:sz w:val="28"/>
          <w:szCs w:val="28"/>
          <w:lang w:val="de-DE"/>
        </w:rPr>
        <w:t xml:space="preserve"> danh sách</w:t>
      </w:r>
      <w:r w:rsidR="00615451" w:rsidRPr="0006570F">
        <w:rPr>
          <w:sz w:val="28"/>
          <w:szCs w:val="28"/>
          <w:lang w:val="de-DE"/>
        </w:rPr>
        <w:t xml:space="preserve"> chủ tàu mới </w:t>
      </w:r>
      <w:r w:rsidR="00136A1B" w:rsidRPr="0006570F">
        <w:rPr>
          <w:sz w:val="28"/>
          <w:szCs w:val="28"/>
          <w:lang w:val="de-DE"/>
        </w:rPr>
        <w:t>thay thế</w:t>
      </w:r>
      <w:r w:rsidR="00615451" w:rsidRPr="0006570F">
        <w:rPr>
          <w:sz w:val="28"/>
          <w:szCs w:val="28"/>
          <w:lang w:val="de-DE"/>
        </w:rPr>
        <w:t xml:space="preserve"> chủ tàu cũ</w:t>
      </w:r>
      <w:r w:rsidR="00CF55AC" w:rsidRPr="0006570F">
        <w:rPr>
          <w:sz w:val="28"/>
          <w:szCs w:val="28"/>
          <w:lang w:val="de-DE"/>
        </w:rPr>
        <w:t xml:space="preserve"> theo quy định tại khoản 3, khoản 17, khoản 18 Điều 1 Nghị định số 17/2018/NĐ-CP</w:t>
      </w:r>
      <w:r w:rsidR="00615451" w:rsidRPr="0006570F">
        <w:rPr>
          <w:sz w:val="28"/>
          <w:szCs w:val="28"/>
          <w:lang w:val="de-DE"/>
        </w:rPr>
        <w:t>;</w:t>
      </w:r>
    </w:p>
    <w:p w:rsidR="00615451" w:rsidRPr="0006570F" w:rsidRDefault="00236481" w:rsidP="0032350B">
      <w:pPr>
        <w:spacing w:before="100" w:after="100"/>
        <w:ind w:firstLine="709"/>
        <w:jc w:val="both"/>
        <w:rPr>
          <w:sz w:val="28"/>
          <w:szCs w:val="28"/>
          <w:lang w:val="de-DE"/>
        </w:rPr>
      </w:pPr>
      <w:r w:rsidRPr="0006570F">
        <w:rPr>
          <w:sz w:val="28"/>
          <w:szCs w:val="28"/>
          <w:lang w:val="de-DE"/>
        </w:rPr>
        <w:t xml:space="preserve">10. </w:t>
      </w:r>
      <w:r w:rsidR="00615451" w:rsidRPr="0006570F">
        <w:rPr>
          <w:sz w:val="28"/>
          <w:szCs w:val="28"/>
          <w:lang w:val="de-DE"/>
        </w:rPr>
        <w:t>Hướng dẫn chi nhánh, phòng giao dịch thống nhất</w:t>
      </w:r>
      <w:r w:rsidR="0087424C" w:rsidRPr="0006570F">
        <w:rPr>
          <w:sz w:val="28"/>
          <w:szCs w:val="28"/>
          <w:lang w:val="de-DE"/>
        </w:rPr>
        <w:t xml:space="preserve"> về</w:t>
      </w:r>
      <w:r w:rsidR="00615451" w:rsidRPr="0006570F">
        <w:rPr>
          <w:sz w:val="28"/>
          <w:szCs w:val="28"/>
          <w:lang w:val="de-DE"/>
        </w:rPr>
        <w:t xml:space="preserve"> hồ sơ</w:t>
      </w:r>
      <w:r w:rsidR="000F12D8" w:rsidRPr="0006570F">
        <w:rPr>
          <w:sz w:val="28"/>
          <w:szCs w:val="28"/>
          <w:lang w:val="de-DE"/>
        </w:rPr>
        <w:t>, tài liệu liên quan</w:t>
      </w:r>
      <w:r w:rsidR="00153B26" w:rsidRPr="0006570F">
        <w:rPr>
          <w:sz w:val="28"/>
          <w:szCs w:val="28"/>
          <w:lang w:val="de-DE"/>
        </w:rPr>
        <w:t>, đồ</w:t>
      </w:r>
      <w:r w:rsidR="00517E6C">
        <w:rPr>
          <w:sz w:val="28"/>
          <w:szCs w:val="28"/>
          <w:lang w:val="de-DE"/>
        </w:rPr>
        <w:t xml:space="preserve"> k</w:t>
      </w:r>
      <w:r w:rsidR="00615451" w:rsidRPr="0006570F">
        <w:rPr>
          <w:sz w:val="28"/>
          <w:szCs w:val="28"/>
          <w:lang w:val="de-DE"/>
        </w:rPr>
        <w:t xml:space="preserve">hoản </w:t>
      </w:r>
      <w:r w:rsidR="008E793D" w:rsidRPr="0006570F">
        <w:rPr>
          <w:sz w:val="28"/>
          <w:szCs w:val="28"/>
          <w:lang w:val="de-DE"/>
        </w:rPr>
        <w:t xml:space="preserve">nợ </w:t>
      </w:r>
      <w:r w:rsidR="00615451" w:rsidRPr="0006570F">
        <w:rPr>
          <w:sz w:val="28"/>
          <w:szCs w:val="28"/>
          <w:lang w:val="de-DE"/>
        </w:rPr>
        <w:t>vay</w:t>
      </w:r>
      <w:r w:rsidR="00373048" w:rsidRPr="0006570F">
        <w:rPr>
          <w:sz w:val="28"/>
          <w:szCs w:val="28"/>
          <w:lang w:val="de-DE"/>
        </w:rPr>
        <w:t>,</w:t>
      </w:r>
      <w:r w:rsidR="000F12D8" w:rsidRPr="0006570F">
        <w:rPr>
          <w:sz w:val="28"/>
          <w:szCs w:val="28"/>
          <w:lang w:val="de-DE"/>
        </w:rPr>
        <w:t xml:space="preserve"> tài sản hình thành từ vốn vay</w:t>
      </w:r>
      <w:r w:rsidR="00615451" w:rsidRPr="0006570F">
        <w:rPr>
          <w:sz w:val="28"/>
          <w:szCs w:val="28"/>
          <w:lang w:val="de-DE"/>
        </w:rPr>
        <w:t xml:space="preserve"> từ chủ tàu cũ theo quy định của pháp luật hiện hành.</w:t>
      </w:r>
      <w:r w:rsidR="00B41F17" w:rsidRPr="0006570F">
        <w:rPr>
          <w:sz w:val="28"/>
          <w:szCs w:val="28"/>
          <w:lang w:val="de-DE"/>
        </w:rPr>
        <w:t>”</w:t>
      </w:r>
    </w:p>
    <w:p w:rsidR="006C4499" w:rsidRPr="0006570F" w:rsidRDefault="003E0132" w:rsidP="0032350B">
      <w:pPr>
        <w:spacing w:before="100" w:after="100"/>
        <w:ind w:firstLine="709"/>
        <w:jc w:val="both"/>
        <w:rPr>
          <w:sz w:val="28"/>
          <w:szCs w:val="28"/>
          <w:lang w:val="de-DE"/>
        </w:rPr>
      </w:pPr>
      <w:r>
        <w:rPr>
          <w:sz w:val="28"/>
          <w:szCs w:val="28"/>
          <w:lang w:val="de-DE"/>
        </w:rPr>
        <w:t>9</w:t>
      </w:r>
      <w:r w:rsidR="006C4499" w:rsidRPr="0006570F">
        <w:rPr>
          <w:sz w:val="28"/>
          <w:szCs w:val="28"/>
          <w:lang w:val="de-DE"/>
        </w:rPr>
        <w:t xml:space="preserve">. </w:t>
      </w:r>
      <w:r w:rsidR="008E557A" w:rsidRPr="0006570F">
        <w:rPr>
          <w:sz w:val="28"/>
          <w:szCs w:val="28"/>
          <w:lang w:val="de-DE"/>
        </w:rPr>
        <w:t xml:space="preserve">Khoản 2 Điều 11 </w:t>
      </w:r>
      <w:r w:rsidR="000C14C5" w:rsidRPr="0006570F">
        <w:rPr>
          <w:sz w:val="28"/>
          <w:szCs w:val="28"/>
          <w:lang w:val="de-DE"/>
        </w:rPr>
        <w:t xml:space="preserve">được sửa đổi, bổ sung </w:t>
      </w:r>
      <w:r w:rsidR="008E557A" w:rsidRPr="0006570F">
        <w:rPr>
          <w:sz w:val="28"/>
          <w:szCs w:val="28"/>
          <w:lang w:val="de-DE"/>
        </w:rPr>
        <w:t>như sau:</w:t>
      </w:r>
    </w:p>
    <w:p w:rsidR="001F6D7F" w:rsidRPr="0006570F" w:rsidRDefault="008E557A" w:rsidP="0032350B">
      <w:pPr>
        <w:spacing w:before="100" w:after="100"/>
        <w:ind w:firstLine="709"/>
        <w:jc w:val="both"/>
        <w:rPr>
          <w:sz w:val="28"/>
          <w:szCs w:val="28"/>
          <w:lang w:val="de-DE"/>
        </w:rPr>
      </w:pPr>
      <w:r w:rsidRPr="0006570F">
        <w:rPr>
          <w:sz w:val="28"/>
          <w:szCs w:val="28"/>
          <w:lang w:val="de-DE"/>
        </w:rPr>
        <w:t xml:space="preserve">“2. </w:t>
      </w:r>
      <w:r w:rsidR="00C33391">
        <w:rPr>
          <w:sz w:val="28"/>
          <w:szCs w:val="28"/>
          <w:lang w:val="de-DE"/>
        </w:rPr>
        <w:t>Ngân hàng thương mại và c</w:t>
      </w:r>
      <w:r w:rsidR="00962C37">
        <w:rPr>
          <w:sz w:val="28"/>
          <w:szCs w:val="28"/>
          <w:lang w:val="de-DE"/>
        </w:rPr>
        <w:t xml:space="preserve">hủ tàu </w:t>
      </w:r>
      <w:r w:rsidR="00C33391">
        <w:rPr>
          <w:sz w:val="28"/>
          <w:szCs w:val="28"/>
          <w:lang w:val="de-DE"/>
        </w:rPr>
        <w:t>ký kết</w:t>
      </w:r>
      <w:r w:rsidR="001F6D7F" w:rsidRPr="0006570F">
        <w:rPr>
          <w:sz w:val="28"/>
          <w:szCs w:val="28"/>
          <w:lang w:val="de-DE"/>
        </w:rPr>
        <w:t xml:space="preserve"> hợp đồng tín dụng đóng mới, nâng cấp tàu theo quy định tại khoản 1 Điều 4 Nghị định số 67/2014/NĐ-CP đến hết ngày 31 tháng 12 năm 2017 và giải ngân đến hết ngày 31 tháng 12 năm 2018</w:t>
      </w:r>
      <w:r w:rsidR="00962C37">
        <w:rPr>
          <w:sz w:val="28"/>
          <w:szCs w:val="28"/>
          <w:lang w:val="de-DE"/>
        </w:rPr>
        <w:t>.</w:t>
      </w:r>
      <w:r w:rsidR="00862F37" w:rsidRPr="0006570F">
        <w:rPr>
          <w:sz w:val="28"/>
          <w:szCs w:val="28"/>
          <w:lang w:val="de-DE"/>
        </w:rPr>
        <w:t xml:space="preserve"> </w:t>
      </w:r>
      <w:r w:rsidR="000D78ED">
        <w:rPr>
          <w:sz w:val="28"/>
          <w:szCs w:val="28"/>
          <w:lang w:val="de-DE"/>
        </w:rPr>
        <w:t>Đối với c</w:t>
      </w:r>
      <w:r w:rsidR="00862F37" w:rsidRPr="0006570F">
        <w:rPr>
          <w:sz w:val="28"/>
          <w:szCs w:val="28"/>
          <w:lang w:val="de-DE"/>
        </w:rPr>
        <w:t>ác khoản giải ngân sau</w:t>
      </w:r>
      <w:r w:rsidR="001F6D7F" w:rsidRPr="0006570F">
        <w:rPr>
          <w:sz w:val="28"/>
          <w:szCs w:val="28"/>
          <w:lang w:val="de-DE"/>
        </w:rPr>
        <w:t xml:space="preserve"> ngày </w:t>
      </w:r>
      <w:r w:rsidR="00656F81" w:rsidRPr="0006570F">
        <w:rPr>
          <w:sz w:val="28"/>
          <w:szCs w:val="28"/>
          <w:lang w:val="de-DE"/>
        </w:rPr>
        <w:t>31 tháng 12 năm 2018</w:t>
      </w:r>
      <w:r w:rsidR="000D78ED">
        <w:rPr>
          <w:sz w:val="28"/>
          <w:szCs w:val="28"/>
          <w:lang w:val="de-DE"/>
        </w:rPr>
        <w:t>,</w:t>
      </w:r>
      <w:r w:rsidR="001F6D7F" w:rsidRPr="0006570F">
        <w:rPr>
          <w:sz w:val="28"/>
          <w:szCs w:val="28"/>
          <w:lang w:val="de-DE"/>
        </w:rPr>
        <w:t xml:space="preserve"> lãi suất cho vay do ngân hàng thương mại và khách hàng thỏa thuận phù hợp với </w:t>
      </w:r>
      <w:r w:rsidR="001F6D7F" w:rsidRPr="0006570F">
        <w:rPr>
          <w:sz w:val="28"/>
          <w:szCs w:val="28"/>
          <w:lang w:val="de-DE"/>
        </w:rPr>
        <w:lastRenderedPageBreak/>
        <w:t>quy định của pháp luật hiện hành và chủ tàu không được hưởng hỗ trợ lãi suất.</w:t>
      </w:r>
      <w:r w:rsidR="00C92BB1" w:rsidRPr="0006570F">
        <w:rPr>
          <w:sz w:val="28"/>
          <w:szCs w:val="28"/>
          <w:lang w:val="de-DE"/>
        </w:rPr>
        <w:t>”</w:t>
      </w:r>
    </w:p>
    <w:p w:rsidR="00E94348" w:rsidRPr="0006570F" w:rsidRDefault="008157A2" w:rsidP="0032350B">
      <w:pPr>
        <w:spacing w:before="100" w:after="100"/>
        <w:ind w:firstLine="709"/>
        <w:jc w:val="both"/>
        <w:rPr>
          <w:bCs/>
          <w:sz w:val="28"/>
          <w:szCs w:val="28"/>
          <w:lang w:val="de-DE"/>
        </w:rPr>
      </w:pPr>
      <w:r w:rsidRPr="004F34AC">
        <w:rPr>
          <w:b/>
          <w:bCs/>
          <w:sz w:val="28"/>
          <w:szCs w:val="28"/>
          <w:lang w:val="vi-VN"/>
        </w:rPr>
        <w:t xml:space="preserve">Điều </w:t>
      </w:r>
      <w:r w:rsidR="00433DE4" w:rsidRPr="0006570F">
        <w:rPr>
          <w:b/>
          <w:bCs/>
          <w:sz w:val="28"/>
          <w:szCs w:val="28"/>
          <w:lang w:val="de-DE"/>
        </w:rPr>
        <w:t>2</w:t>
      </w:r>
      <w:r w:rsidRPr="004F34AC">
        <w:rPr>
          <w:b/>
          <w:bCs/>
          <w:sz w:val="28"/>
          <w:szCs w:val="28"/>
          <w:lang w:val="vi-VN"/>
        </w:rPr>
        <w:t>.</w:t>
      </w:r>
      <w:r w:rsidR="00E94348" w:rsidRPr="0006570F">
        <w:rPr>
          <w:bCs/>
          <w:sz w:val="28"/>
          <w:szCs w:val="28"/>
          <w:lang w:val="de-DE"/>
        </w:rPr>
        <w:t xml:space="preserve"> </w:t>
      </w:r>
      <w:r w:rsidR="00496ED5" w:rsidRPr="0006570F">
        <w:rPr>
          <w:bCs/>
          <w:sz w:val="28"/>
          <w:szCs w:val="28"/>
          <w:lang w:val="de-DE"/>
        </w:rPr>
        <w:t xml:space="preserve">Bãi bỏ </w:t>
      </w:r>
      <w:r w:rsidR="002C612B" w:rsidRPr="0006570F">
        <w:rPr>
          <w:bCs/>
          <w:sz w:val="28"/>
          <w:szCs w:val="28"/>
          <w:lang w:val="de-DE"/>
        </w:rPr>
        <w:t xml:space="preserve">khoản 2 Điều 6, </w:t>
      </w:r>
      <w:r w:rsidR="00496ED5" w:rsidRPr="0006570F">
        <w:rPr>
          <w:bCs/>
          <w:sz w:val="28"/>
          <w:szCs w:val="28"/>
          <w:lang w:val="de-DE"/>
        </w:rPr>
        <w:t>khoản 3 Điều 9 Thông tư số 22/2014/TT-NHNN</w:t>
      </w:r>
      <w:r w:rsidR="002A23F2" w:rsidRPr="0006570F">
        <w:rPr>
          <w:bCs/>
          <w:sz w:val="28"/>
          <w:szCs w:val="28"/>
          <w:lang w:val="de-DE"/>
        </w:rPr>
        <w:t xml:space="preserve"> </w:t>
      </w:r>
      <w:r w:rsidR="000D78ED">
        <w:rPr>
          <w:bCs/>
          <w:sz w:val="28"/>
          <w:szCs w:val="28"/>
          <w:lang w:val="de-DE"/>
        </w:rPr>
        <w:t xml:space="preserve">ngày 15 tháng 8 năm 2014 </w:t>
      </w:r>
      <w:r w:rsidR="002A23F2" w:rsidRPr="0006570F">
        <w:rPr>
          <w:bCs/>
          <w:sz w:val="28"/>
          <w:szCs w:val="28"/>
          <w:lang w:val="de-DE"/>
        </w:rPr>
        <w:t xml:space="preserve">và </w:t>
      </w:r>
      <w:r w:rsidR="00E94348" w:rsidRPr="0006570F">
        <w:rPr>
          <w:bCs/>
          <w:sz w:val="28"/>
          <w:szCs w:val="28"/>
          <w:lang w:val="de-DE"/>
        </w:rPr>
        <w:t xml:space="preserve">khoản 4 Điều 1 Thông tư số 21/2015/TT-NHNN ngày 16 tháng 11 năm 2015 </w:t>
      </w:r>
      <w:r w:rsidR="00C646A3" w:rsidRPr="0006570F">
        <w:rPr>
          <w:bCs/>
          <w:sz w:val="28"/>
          <w:szCs w:val="28"/>
          <w:lang w:val="de-DE"/>
        </w:rPr>
        <w:t>sửa đổi, bổ sung một số điều của Thông tư số 22/2014/TT-NHNN ngày 15 tháng 8 năm 2014 của Ngân hàng Nhà nước Việt Nam.</w:t>
      </w:r>
    </w:p>
    <w:p w:rsidR="008157A2" w:rsidRPr="00D3588C" w:rsidRDefault="008157A2" w:rsidP="0032350B">
      <w:pPr>
        <w:spacing w:before="100" w:after="100"/>
        <w:ind w:firstLine="709"/>
        <w:jc w:val="both"/>
        <w:rPr>
          <w:sz w:val="28"/>
          <w:szCs w:val="28"/>
          <w:lang w:val="vi-VN"/>
        </w:rPr>
      </w:pPr>
      <w:r w:rsidRPr="004F34AC">
        <w:rPr>
          <w:b/>
          <w:bCs/>
          <w:sz w:val="28"/>
          <w:szCs w:val="28"/>
          <w:lang w:val="vi-VN"/>
        </w:rPr>
        <w:t xml:space="preserve"> </w:t>
      </w:r>
      <w:r w:rsidR="00E94348" w:rsidRPr="0006570F">
        <w:rPr>
          <w:b/>
          <w:bCs/>
          <w:sz w:val="28"/>
          <w:szCs w:val="28"/>
          <w:lang w:val="vi-VN"/>
        </w:rPr>
        <w:t xml:space="preserve">Điều 3. </w:t>
      </w:r>
      <w:r w:rsidR="00810906" w:rsidRPr="004F34AC">
        <w:rPr>
          <w:b/>
          <w:bCs/>
          <w:sz w:val="28"/>
          <w:szCs w:val="28"/>
          <w:lang w:val="vi-VN"/>
        </w:rPr>
        <w:t>Điều khoản thi hành</w:t>
      </w:r>
    </w:p>
    <w:p w:rsidR="008157A2" w:rsidRPr="00086845" w:rsidRDefault="008157A2" w:rsidP="0032350B">
      <w:pPr>
        <w:spacing w:before="100" w:after="100"/>
        <w:ind w:firstLine="709"/>
        <w:jc w:val="both"/>
        <w:rPr>
          <w:sz w:val="28"/>
          <w:szCs w:val="28"/>
          <w:lang w:val="vi-VN"/>
        </w:rPr>
      </w:pPr>
      <w:r w:rsidRPr="004F34AC">
        <w:rPr>
          <w:sz w:val="28"/>
          <w:szCs w:val="28"/>
          <w:lang w:val="vi-VN"/>
        </w:rPr>
        <w:t xml:space="preserve">1. Thông tư này có hiệu lực </w:t>
      </w:r>
      <w:r w:rsidR="00B41A7A" w:rsidRPr="004F34AC">
        <w:rPr>
          <w:sz w:val="28"/>
          <w:szCs w:val="28"/>
          <w:lang w:val="vi-VN"/>
        </w:rPr>
        <w:t xml:space="preserve">thi hành </w:t>
      </w:r>
      <w:r w:rsidR="0039499B" w:rsidRPr="004F34AC">
        <w:rPr>
          <w:sz w:val="28"/>
          <w:szCs w:val="28"/>
          <w:lang w:val="vi-VN"/>
        </w:rPr>
        <w:t xml:space="preserve">kể </w:t>
      </w:r>
      <w:r w:rsidR="0010323A">
        <w:rPr>
          <w:sz w:val="28"/>
          <w:szCs w:val="28"/>
          <w:lang w:val="vi-VN"/>
        </w:rPr>
        <w:t>từ ngày</w:t>
      </w:r>
      <w:r w:rsidR="0010323A" w:rsidRPr="0010323A">
        <w:rPr>
          <w:sz w:val="28"/>
          <w:szCs w:val="28"/>
          <w:lang w:val="vi-VN"/>
        </w:rPr>
        <w:t xml:space="preserve"> </w:t>
      </w:r>
      <w:r w:rsidR="00086845" w:rsidRPr="00086845">
        <w:rPr>
          <w:sz w:val="28"/>
          <w:szCs w:val="28"/>
          <w:lang w:val="vi-VN"/>
        </w:rPr>
        <w:t xml:space="preserve">     </w:t>
      </w:r>
      <w:r w:rsidR="001E7247" w:rsidRPr="004F34AC">
        <w:rPr>
          <w:sz w:val="28"/>
          <w:szCs w:val="28"/>
          <w:lang w:val="vi-VN"/>
        </w:rPr>
        <w:t>tháng</w:t>
      </w:r>
      <w:r w:rsidR="0010323A" w:rsidRPr="0010323A">
        <w:rPr>
          <w:sz w:val="28"/>
          <w:szCs w:val="28"/>
          <w:lang w:val="vi-VN"/>
        </w:rPr>
        <w:t xml:space="preserve"> </w:t>
      </w:r>
      <w:r w:rsidR="00086845" w:rsidRPr="00D3671B">
        <w:rPr>
          <w:sz w:val="28"/>
          <w:szCs w:val="28"/>
          <w:lang w:val="vi-VN"/>
        </w:rPr>
        <w:t xml:space="preserve">    </w:t>
      </w:r>
      <w:r w:rsidR="0010323A" w:rsidRPr="0010323A">
        <w:rPr>
          <w:sz w:val="28"/>
          <w:szCs w:val="28"/>
          <w:lang w:val="vi-VN"/>
        </w:rPr>
        <w:t xml:space="preserve"> </w:t>
      </w:r>
      <w:r w:rsidR="001E7247" w:rsidRPr="004F34AC">
        <w:rPr>
          <w:sz w:val="28"/>
          <w:szCs w:val="28"/>
          <w:lang w:val="vi-VN"/>
        </w:rPr>
        <w:t xml:space="preserve">năm </w:t>
      </w:r>
      <w:r w:rsidR="00081554" w:rsidRPr="004F34AC">
        <w:rPr>
          <w:sz w:val="28"/>
          <w:szCs w:val="28"/>
          <w:lang w:val="vi-VN"/>
        </w:rPr>
        <w:t>201</w:t>
      </w:r>
      <w:r w:rsidR="00B97D48" w:rsidRPr="00974729">
        <w:rPr>
          <w:sz w:val="28"/>
          <w:szCs w:val="28"/>
          <w:lang w:val="vi-VN"/>
        </w:rPr>
        <w:t>8</w:t>
      </w:r>
      <w:r w:rsidR="00C50BF5" w:rsidRPr="004F34AC">
        <w:rPr>
          <w:sz w:val="28"/>
          <w:szCs w:val="28"/>
          <w:lang w:val="vi-VN"/>
        </w:rPr>
        <w:t>.</w:t>
      </w:r>
    </w:p>
    <w:p w:rsidR="00BE6365" w:rsidRPr="004F34AC" w:rsidRDefault="00433DE4" w:rsidP="0032350B">
      <w:pPr>
        <w:spacing w:before="100" w:after="100"/>
        <w:ind w:firstLine="709"/>
        <w:jc w:val="both"/>
        <w:rPr>
          <w:sz w:val="28"/>
          <w:szCs w:val="28"/>
          <w:lang w:val="vi-VN"/>
        </w:rPr>
      </w:pPr>
      <w:r w:rsidRPr="00433DE4">
        <w:rPr>
          <w:sz w:val="28"/>
          <w:szCs w:val="28"/>
          <w:lang w:val="vi-VN"/>
        </w:rPr>
        <w:t>2</w:t>
      </w:r>
      <w:r w:rsidR="008157A2" w:rsidRPr="004F34AC">
        <w:rPr>
          <w:sz w:val="28"/>
          <w:szCs w:val="28"/>
          <w:lang w:val="vi-VN"/>
        </w:rPr>
        <w:t xml:space="preserve">. Chánh Văn phòng, Vụ trưởng </w:t>
      </w:r>
      <w:r w:rsidR="00CA5FFB" w:rsidRPr="004F34AC">
        <w:rPr>
          <w:sz w:val="28"/>
          <w:szCs w:val="28"/>
          <w:lang w:val="vi-VN"/>
        </w:rPr>
        <w:t>Vụ Tín dụng các ngành kinh tế</w:t>
      </w:r>
      <w:r w:rsidR="008157A2" w:rsidRPr="004F34AC">
        <w:rPr>
          <w:sz w:val="28"/>
          <w:szCs w:val="28"/>
          <w:lang w:val="vi-VN"/>
        </w:rPr>
        <w:t xml:space="preserve"> và </w:t>
      </w:r>
      <w:r w:rsidR="00620CC2" w:rsidRPr="004F34AC">
        <w:rPr>
          <w:sz w:val="28"/>
          <w:szCs w:val="28"/>
          <w:lang w:val="vi-VN"/>
        </w:rPr>
        <w:t>T</w:t>
      </w:r>
      <w:r w:rsidR="008157A2" w:rsidRPr="004F34AC">
        <w:rPr>
          <w:sz w:val="28"/>
          <w:szCs w:val="28"/>
          <w:lang w:val="vi-VN"/>
        </w:rPr>
        <w:t xml:space="preserve">hủ trưởng các đơn vị thuộc </w:t>
      </w:r>
      <w:r w:rsidR="007C61D2" w:rsidRPr="004F34AC">
        <w:rPr>
          <w:sz w:val="28"/>
          <w:szCs w:val="28"/>
          <w:lang w:val="vi-VN"/>
        </w:rPr>
        <w:t>Ngân hàng Nhà nước</w:t>
      </w:r>
      <w:r w:rsidR="00620CC2" w:rsidRPr="004F34AC">
        <w:rPr>
          <w:sz w:val="28"/>
          <w:szCs w:val="28"/>
          <w:lang w:val="vi-VN"/>
        </w:rPr>
        <w:t xml:space="preserve"> Việt Nam</w:t>
      </w:r>
      <w:r w:rsidR="00077E02">
        <w:rPr>
          <w:sz w:val="28"/>
          <w:szCs w:val="28"/>
          <w:lang w:val="vi-VN"/>
        </w:rPr>
        <w:t>;</w:t>
      </w:r>
      <w:r w:rsidR="00077E02" w:rsidRPr="00077E02">
        <w:rPr>
          <w:sz w:val="28"/>
          <w:szCs w:val="28"/>
          <w:lang w:val="vi-VN"/>
        </w:rPr>
        <w:t xml:space="preserve"> </w:t>
      </w:r>
      <w:r w:rsidR="008157A2" w:rsidRPr="004F34AC">
        <w:rPr>
          <w:sz w:val="28"/>
          <w:szCs w:val="28"/>
          <w:lang w:val="vi-VN"/>
        </w:rPr>
        <w:t xml:space="preserve">Giám đốc </w:t>
      </w:r>
      <w:r w:rsidR="007C61D2" w:rsidRPr="004F34AC">
        <w:rPr>
          <w:sz w:val="28"/>
          <w:szCs w:val="28"/>
          <w:lang w:val="vi-VN"/>
        </w:rPr>
        <w:t>Ngân hàng Nhà nước</w:t>
      </w:r>
      <w:r w:rsidR="00172E35" w:rsidRPr="004F34AC">
        <w:rPr>
          <w:sz w:val="28"/>
          <w:szCs w:val="28"/>
          <w:lang w:val="vi-VN"/>
        </w:rPr>
        <w:t xml:space="preserve"> </w:t>
      </w:r>
      <w:r w:rsidR="008157A2" w:rsidRPr="004F34AC">
        <w:rPr>
          <w:sz w:val="28"/>
          <w:szCs w:val="28"/>
          <w:lang w:val="vi-VN"/>
        </w:rPr>
        <w:t xml:space="preserve">chi nhánh các tỉnh, thành phố trực thuộc Trung ương; Chủ tịch Hội đồng </w:t>
      </w:r>
      <w:r w:rsidR="00727199" w:rsidRPr="004F34AC">
        <w:rPr>
          <w:sz w:val="28"/>
          <w:szCs w:val="28"/>
          <w:lang w:val="vi-VN"/>
        </w:rPr>
        <w:t>thành viên</w:t>
      </w:r>
      <w:r w:rsidR="001E7247" w:rsidRPr="004F34AC">
        <w:rPr>
          <w:sz w:val="28"/>
          <w:szCs w:val="28"/>
          <w:lang w:val="vi-VN"/>
        </w:rPr>
        <w:t>,</w:t>
      </w:r>
      <w:r w:rsidR="00727199" w:rsidRPr="004F34AC">
        <w:rPr>
          <w:sz w:val="28"/>
          <w:szCs w:val="28"/>
          <w:lang w:val="vi-VN"/>
        </w:rPr>
        <w:t xml:space="preserve"> </w:t>
      </w:r>
      <w:r w:rsidR="009F61F4" w:rsidRPr="004F34AC">
        <w:rPr>
          <w:sz w:val="28"/>
          <w:szCs w:val="28"/>
          <w:lang w:val="vi-VN"/>
        </w:rPr>
        <w:t>Chủ tịch Hội đồng</w:t>
      </w:r>
      <w:r w:rsidR="00727199" w:rsidRPr="004F34AC">
        <w:rPr>
          <w:sz w:val="28"/>
          <w:szCs w:val="28"/>
          <w:lang w:val="vi-VN"/>
        </w:rPr>
        <w:t xml:space="preserve"> quản trị</w:t>
      </w:r>
      <w:r w:rsidR="006D505C" w:rsidRPr="004F34AC">
        <w:rPr>
          <w:sz w:val="28"/>
          <w:szCs w:val="28"/>
          <w:lang w:val="vi-VN"/>
        </w:rPr>
        <w:t xml:space="preserve"> và Tổng giám đốc </w:t>
      </w:r>
      <w:r w:rsidR="00A72C0B" w:rsidRPr="004F34AC">
        <w:rPr>
          <w:sz w:val="28"/>
          <w:szCs w:val="28"/>
          <w:lang w:val="vi-VN"/>
        </w:rPr>
        <w:t>ngân hàng</w:t>
      </w:r>
      <w:r w:rsidR="008157A2" w:rsidRPr="004F34AC">
        <w:rPr>
          <w:sz w:val="28"/>
          <w:szCs w:val="28"/>
          <w:lang w:val="vi-VN"/>
        </w:rPr>
        <w:t xml:space="preserve"> thương mại</w:t>
      </w:r>
      <w:r w:rsidR="009034EB" w:rsidRPr="00CF0A7F">
        <w:rPr>
          <w:sz w:val="28"/>
          <w:szCs w:val="28"/>
          <w:lang w:val="vi-VN"/>
        </w:rPr>
        <w:t xml:space="preserve"> </w:t>
      </w:r>
      <w:r w:rsidR="008157A2" w:rsidRPr="004F34AC">
        <w:rPr>
          <w:sz w:val="28"/>
          <w:szCs w:val="28"/>
          <w:lang w:val="vi-VN"/>
        </w:rPr>
        <w:t xml:space="preserve">chịu trách nhiệm </w:t>
      </w:r>
      <w:r w:rsidR="00DD7704" w:rsidRPr="00DD7704">
        <w:rPr>
          <w:sz w:val="28"/>
          <w:szCs w:val="28"/>
          <w:lang w:val="vi-VN"/>
        </w:rPr>
        <w:t xml:space="preserve">tổ chức </w:t>
      </w:r>
      <w:r w:rsidR="008157A2" w:rsidRPr="004F34AC">
        <w:rPr>
          <w:sz w:val="28"/>
          <w:szCs w:val="28"/>
          <w:lang w:val="vi-VN"/>
        </w:rPr>
        <w:t>thi hành Thông tư này.</w:t>
      </w:r>
    </w:p>
    <w:tbl>
      <w:tblPr>
        <w:tblpPr w:leftFromText="180" w:rightFromText="180" w:vertAnchor="text" w:horzAnchor="margin" w:tblpXSpec="center" w:tblpY="305"/>
        <w:tblW w:w="8896" w:type="dxa"/>
        <w:tblCellMar>
          <w:left w:w="0" w:type="dxa"/>
          <w:right w:w="0" w:type="dxa"/>
        </w:tblCellMar>
        <w:tblLook w:val="04A0"/>
      </w:tblPr>
      <w:tblGrid>
        <w:gridCol w:w="5211"/>
        <w:gridCol w:w="3685"/>
      </w:tblGrid>
      <w:tr w:rsidR="00D624B7" w:rsidRPr="001A192F" w:rsidTr="00F661A2">
        <w:tc>
          <w:tcPr>
            <w:tcW w:w="5211" w:type="dxa"/>
            <w:tcMar>
              <w:top w:w="0" w:type="dxa"/>
              <w:left w:w="108" w:type="dxa"/>
              <w:bottom w:w="0" w:type="dxa"/>
              <w:right w:w="108" w:type="dxa"/>
            </w:tcMar>
          </w:tcPr>
          <w:p w:rsidR="00C968D4" w:rsidRPr="00593D66" w:rsidRDefault="00D624B7" w:rsidP="006000F4">
            <w:pPr>
              <w:rPr>
                <w:sz w:val="22"/>
                <w:szCs w:val="22"/>
                <w:lang w:val="vi-VN"/>
              </w:rPr>
            </w:pPr>
            <w:r w:rsidRPr="00D624B7">
              <w:rPr>
                <w:b/>
                <w:bCs/>
                <w:i/>
                <w:iCs/>
                <w:sz w:val="26"/>
                <w:szCs w:val="26"/>
                <w:lang w:val="vi-VN"/>
              </w:rPr>
              <w:t> </w:t>
            </w:r>
            <w:r w:rsidRPr="003555AA">
              <w:rPr>
                <w:b/>
                <w:bCs/>
                <w:i/>
                <w:iCs/>
                <w:lang w:val="vi-VN"/>
              </w:rPr>
              <w:t>Nơi nhận:</w:t>
            </w:r>
            <w:r w:rsidRPr="00D624B7">
              <w:rPr>
                <w:b/>
                <w:bCs/>
                <w:i/>
                <w:iCs/>
                <w:sz w:val="26"/>
                <w:szCs w:val="26"/>
                <w:lang w:val="vi-VN"/>
              </w:rPr>
              <w:br/>
            </w:r>
            <w:r w:rsidRPr="00D624B7">
              <w:rPr>
                <w:i/>
                <w:iCs/>
                <w:sz w:val="26"/>
                <w:szCs w:val="26"/>
                <w:lang w:val="vi-VN"/>
              </w:rPr>
              <w:t xml:space="preserve">- </w:t>
            </w:r>
            <w:r w:rsidRPr="00D624B7">
              <w:rPr>
                <w:sz w:val="22"/>
                <w:szCs w:val="22"/>
                <w:lang w:val="vi-VN"/>
              </w:rPr>
              <w:t xml:space="preserve">Như Khoản </w:t>
            </w:r>
            <w:r w:rsidR="005D4582" w:rsidRPr="001E1FA3">
              <w:rPr>
                <w:sz w:val="22"/>
                <w:szCs w:val="22"/>
                <w:lang w:val="vi-VN"/>
              </w:rPr>
              <w:t>2</w:t>
            </w:r>
            <w:r w:rsidRPr="00D624B7">
              <w:rPr>
                <w:sz w:val="22"/>
                <w:szCs w:val="22"/>
                <w:lang w:val="vi-VN"/>
              </w:rPr>
              <w:t xml:space="preserve"> Điều </w:t>
            </w:r>
            <w:r w:rsidR="005D4582" w:rsidRPr="001E1FA3">
              <w:rPr>
                <w:sz w:val="22"/>
                <w:szCs w:val="22"/>
                <w:lang w:val="vi-VN"/>
              </w:rPr>
              <w:t>2</w:t>
            </w:r>
            <w:r w:rsidRPr="00D624B7">
              <w:rPr>
                <w:sz w:val="22"/>
                <w:szCs w:val="22"/>
                <w:lang w:val="vi-VN"/>
              </w:rPr>
              <w:t>;</w:t>
            </w:r>
            <w:r w:rsidRPr="00D624B7">
              <w:rPr>
                <w:sz w:val="22"/>
                <w:szCs w:val="22"/>
                <w:lang w:val="vi-VN"/>
              </w:rPr>
              <w:br/>
              <w:t>- Thủ tướng và các Phó Thủ tướng (để báo cáo);</w:t>
            </w:r>
          </w:p>
          <w:p w:rsidR="00D624B7" w:rsidRPr="00D624B7" w:rsidRDefault="00D624B7" w:rsidP="006000F4">
            <w:pPr>
              <w:rPr>
                <w:sz w:val="22"/>
                <w:szCs w:val="22"/>
                <w:lang w:val="vi-VN"/>
              </w:rPr>
            </w:pPr>
            <w:r w:rsidRPr="00D624B7">
              <w:rPr>
                <w:sz w:val="22"/>
                <w:szCs w:val="22"/>
                <w:lang w:val="vi-VN"/>
              </w:rPr>
              <w:t>- Ban Lãnh đạo NHNN;</w:t>
            </w:r>
          </w:p>
          <w:p w:rsidR="00D624B7" w:rsidRPr="00D624B7" w:rsidRDefault="00E14A12" w:rsidP="006000F4">
            <w:pPr>
              <w:rPr>
                <w:sz w:val="22"/>
                <w:szCs w:val="22"/>
                <w:lang w:val="vi-VN"/>
              </w:rPr>
            </w:pPr>
            <w:r>
              <w:rPr>
                <w:sz w:val="22"/>
                <w:szCs w:val="22"/>
                <w:lang w:val="vi-VN"/>
              </w:rPr>
              <w:t xml:space="preserve">- Văn phòng </w:t>
            </w:r>
            <w:r w:rsidRPr="00593D66">
              <w:rPr>
                <w:sz w:val="22"/>
                <w:szCs w:val="22"/>
                <w:lang w:val="vi-VN"/>
              </w:rPr>
              <w:t>T</w:t>
            </w:r>
            <w:r w:rsidR="00D624B7" w:rsidRPr="00D624B7">
              <w:rPr>
                <w:sz w:val="22"/>
                <w:szCs w:val="22"/>
                <w:lang w:val="vi-VN"/>
              </w:rPr>
              <w:t>rung ương Đảng;</w:t>
            </w:r>
            <w:r w:rsidR="00D624B7" w:rsidRPr="00D624B7">
              <w:rPr>
                <w:sz w:val="22"/>
                <w:szCs w:val="22"/>
                <w:lang w:val="vi-VN"/>
              </w:rPr>
              <w:br/>
              <w:t>- Văn phòng Chính phủ;</w:t>
            </w:r>
          </w:p>
          <w:p w:rsidR="00D624B7" w:rsidRPr="00D624B7" w:rsidRDefault="00D624B7" w:rsidP="006000F4">
            <w:pPr>
              <w:rPr>
                <w:sz w:val="22"/>
                <w:szCs w:val="22"/>
                <w:lang w:val="vi-VN"/>
              </w:rPr>
            </w:pPr>
            <w:r w:rsidRPr="00D624B7">
              <w:rPr>
                <w:sz w:val="22"/>
                <w:szCs w:val="22"/>
                <w:lang w:val="vi-VN"/>
              </w:rPr>
              <w:t>- Văn phòng Quốc hội;</w:t>
            </w:r>
          </w:p>
          <w:p w:rsidR="00D624B7" w:rsidRPr="00D624B7" w:rsidRDefault="00D624B7" w:rsidP="006000F4">
            <w:pPr>
              <w:ind w:left="142" w:hanging="142"/>
              <w:rPr>
                <w:sz w:val="22"/>
                <w:szCs w:val="22"/>
                <w:lang w:val="vi-VN"/>
              </w:rPr>
            </w:pPr>
            <w:r w:rsidRPr="00D624B7">
              <w:rPr>
                <w:sz w:val="22"/>
                <w:szCs w:val="22"/>
                <w:lang w:val="vi-VN"/>
              </w:rPr>
              <w:t>- Văn phòng Chủ tịch nước;</w:t>
            </w:r>
          </w:p>
          <w:p w:rsidR="00D624B7" w:rsidRPr="00D624B7" w:rsidRDefault="00D624B7" w:rsidP="006000F4">
            <w:pPr>
              <w:ind w:left="142" w:hanging="142"/>
              <w:rPr>
                <w:sz w:val="22"/>
                <w:szCs w:val="22"/>
                <w:lang w:val="vi-VN"/>
              </w:rPr>
            </w:pPr>
            <w:r w:rsidRPr="00D624B7">
              <w:rPr>
                <w:sz w:val="22"/>
                <w:szCs w:val="22"/>
                <w:lang w:val="vi-VN"/>
              </w:rPr>
              <w:t>- Ủy ban Trung ương mặt trận Tổ quốc Việt Nam;</w:t>
            </w:r>
          </w:p>
          <w:p w:rsidR="00D624B7" w:rsidRPr="00D624B7" w:rsidRDefault="00D624B7" w:rsidP="006000F4">
            <w:pPr>
              <w:ind w:left="142" w:hanging="142"/>
              <w:rPr>
                <w:sz w:val="22"/>
                <w:szCs w:val="22"/>
                <w:lang w:val="vi-VN"/>
              </w:rPr>
            </w:pPr>
            <w:r w:rsidRPr="00D624B7">
              <w:rPr>
                <w:sz w:val="22"/>
                <w:szCs w:val="22"/>
                <w:lang w:val="vi-VN"/>
              </w:rPr>
              <w:t>- Các Bộ: Tài chính, Nông nghiệp và Phát triển nông thôn; Kế hoạch và đầu tư (để phối hợp thực hiện);</w:t>
            </w:r>
          </w:p>
          <w:p w:rsidR="00D624B7" w:rsidRPr="00D624B7" w:rsidRDefault="00D624B7" w:rsidP="006000F4">
            <w:pPr>
              <w:rPr>
                <w:sz w:val="22"/>
                <w:szCs w:val="22"/>
                <w:lang w:val="vi-VN"/>
              </w:rPr>
            </w:pPr>
            <w:r w:rsidRPr="00D624B7">
              <w:rPr>
                <w:sz w:val="22"/>
                <w:szCs w:val="22"/>
                <w:lang w:val="vi-VN"/>
              </w:rPr>
              <w:t>- Bộ Tư pháp (để kiểm tra);</w:t>
            </w:r>
          </w:p>
          <w:p w:rsidR="00D624B7" w:rsidRPr="00D624B7" w:rsidRDefault="00D624B7" w:rsidP="006000F4">
            <w:pPr>
              <w:rPr>
                <w:sz w:val="22"/>
                <w:szCs w:val="22"/>
                <w:lang w:val="vi-VN"/>
              </w:rPr>
            </w:pPr>
            <w:r w:rsidRPr="00D624B7">
              <w:rPr>
                <w:sz w:val="22"/>
                <w:szCs w:val="22"/>
                <w:lang w:val="vi-VN"/>
              </w:rPr>
              <w:t>- UBND tỉnh, thành phố trực thuộc Trung ương;</w:t>
            </w:r>
          </w:p>
          <w:p w:rsidR="00D624B7" w:rsidRPr="00D624B7" w:rsidRDefault="00D624B7" w:rsidP="006000F4">
            <w:pPr>
              <w:rPr>
                <w:sz w:val="26"/>
                <w:szCs w:val="26"/>
                <w:lang w:val="vi-VN"/>
              </w:rPr>
            </w:pPr>
            <w:r w:rsidRPr="00D624B7">
              <w:rPr>
                <w:sz w:val="22"/>
                <w:szCs w:val="22"/>
                <w:lang w:val="vi-VN"/>
              </w:rPr>
              <w:t>- Công báo;</w:t>
            </w:r>
            <w:r w:rsidRPr="00D624B7">
              <w:rPr>
                <w:sz w:val="22"/>
                <w:szCs w:val="22"/>
                <w:lang w:val="vi-VN"/>
              </w:rPr>
              <w:br/>
              <w:t>- Lưu</w:t>
            </w:r>
            <w:r w:rsidR="00825A4A" w:rsidRPr="00593D66">
              <w:rPr>
                <w:sz w:val="22"/>
                <w:szCs w:val="22"/>
                <w:lang w:val="vi-VN"/>
              </w:rPr>
              <w:t>:</w:t>
            </w:r>
            <w:r w:rsidRPr="00D624B7">
              <w:rPr>
                <w:sz w:val="22"/>
                <w:szCs w:val="22"/>
                <w:lang w:val="vi-VN"/>
              </w:rPr>
              <w:t xml:space="preserve"> VP, </w:t>
            </w:r>
            <w:r w:rsidR="00257DB2" w:rsidRPr="00593D66">
              <w:rPr>
                <w:sz w:val="22"/>
                <w:szCs w:val="22"/>
                <w:lang w:val="vi-VN"/>
              </w:rPr>
              <w:t xml:space="preserve">Vụ PC, </w:t>
            </w:r>
            <w:r w:rsidRPr="00D624B7">
              <w:rPr>
                <w:sz w:val="22"/>
                <w:szCs w:val="22"/>
                <w:lang w:val="vi-VN"/>
              </w:rPr>
              <w:t>Vụ TD</w:t>
            </w:r>
            <w:r w:rsidR="00B346F4" w:rsidRPr="00B346F4">
              <w:rPr>
                <w:sz w:val="22"/>
                <w:szCs w:val="22"/>
                <w:lang w:val="vi-VN"/>
              </w:rPr>
              <w:t>CNKT</w:t>
            </w:r>
            <w:r w:rsidR="00F661A2" w:rsidRPr="00F661A2">
              <w:rPr>
                <w:sz w:val="22"/>
                <w:szCs w:val="22"/>
                <w:lang w:val="vi-VN"/>
              </w:rPr>
              <w:t xml:space="preserve"> (3 bản)</w:t>
            </w:r>
            <w:r w:rsidRPr="00D624B7">
              <w:rPr>
                <w:sz w:val="22"/>
                <w:szCs w:val="22"/>
                <w:lang w:val="vi-VN"/>
              </w:rPr>
              <w:t>.</w:t>
            </w:r>
            <w:r w:rsidRPr="00D624B7">
              <w:rPr>
                <w:sz w:val="26"/>
                <w:szCs w:val="26"/>
                <w:lang w:val="vi-VN"/>
              </w:rPr>
              <w:t xml:space="preserve"> </w:t>
            </w:r>
          </w:p>
        </w:tc>
        <w:tc>
          <w:tcPr>
            <w:tcW w:w="3685" w:type="dxa"/>
            <w:tcMar>
              <w:top w:w="0" w:type="dxa"/>
              <w:left w:w="108" w:type="dxa"/>
              <w:bottom w:w="0" w:type="dxa"/>
              <w:right w:w="108" w:type="dxa"/>
            </w:tcMar>
          </w:tcPr>
          <w:p w:rsidR="00D624B7" w:rsidRPr="001A192F" w:rsidRDefault="001A192F" w:rsidP="001A192F">
            <w:pPr>
              <w:spacing w:before="60" w:after="60"/>
              <w:jc w:val="center"/>
              <w:rPr>
                <w:b/>
                <w:bCs/>
                <w:sz w:val="28"/>
                <w:szCs w:val="28"/>
                <w:lang w:val="vi-VN"/>
              </w:rPr>
            </w:pPr>
            <w:r w:rsidRPr="001A192F">
              <w:rPr>
                <w:b/>
                <w:bCs/>
                <w:sz w:val="28"/>
                <w:szCs w:val="28"/>
                <w:lang w:val="vi-VN"/>
              </w:rPr>
              <w:t>KT.</w:t>
            </w:r>
            <w:r w:rsidR="00D624B7" w:rsidRPr="001A192F">
              <w:rPr>
                <w:b/>
                <w:bCs/>
                <w:sz w:val="28"/>
                <w:szCs w:val="28"/>
                <w:lang w:val="vi-VN"/>
              </w:rPr>
              <w:t>THỐNG ĐỐC</w:t>
            </w:r>
            <w:r w:rsidR="00D624B7" w:rsidRPr="001A192F">
              <w:rPr>
                <w:b/>
                <w:bCs/>
                <w:sz w:val="28"/>
                <w:szCs w:val="28"/>
                <w:lang w:val="vi-VN"/>
              </w:rPr>
              <w:br/>
            </w:r>
            <w:r w:rsidRPr="001A192F">
              <w:rPr>
                <w:b/>
                <w:bCs/>
                <w:sz w:val="28"/>
                <w:szCs w:val="28"/>
                <w:lang w:val="vi-VN"/>
              </w:rPr>
              <w:t>PHÓ THỐNG ĐỐC</w:t>
            </w:r>
            <w:r w:rsidR="00D624B7" w:rsidRPr="001A192F">
              <w:rPr>
                <w:b/>
                <w:bCs/>
                <w:sz w:val="28"/>
                <w:szCs w:val="28"/>
                <w:lang w:val="vi-VN"/>
              </w:rPr>
              <w:br/>
            </w:r>
          </w:p>
          <w:p w:rsidR="001A192F" w:rsidRPr="0006570F" w:rsidRDefault="001A192F" w:rsidP="001A192F">
            <w:pPr>
              <w:spacing w:before="60" w:after="60"/>
              <w:jc w:val="center"/>
              <w:rPr>
                <w:b/>
                <w:bCs/>
                <w:sz w:val="28"/>
                <w:szCs w:val="28"/>
                <w:lang w:val="vi-VN"/>
              </w:rPr>
            </w:pPr>
          </w:p>
          <w:p w:rsidR="00104ACA" w:rsidRPr="0006570F" w:rsidRDefault="00104ACA" w:rsidP="001A192F">
            <w:pPr>
              <w:spacing w:before="60" w:after="60"/>
              <w:jc w:val="center"/>
              <w:rPr>
                <w:b/>
                <w:bCs/>
                <w:sz w:val="28"/>
                <w:szCs w:val="28"/>
                <w:lang w:val="vi-VN"/>
              </w:rPr>
            </w:pPr>
          </w:p>
          <w:p w:rsidR="001A192F" w:rsidRPr="0006570F" w:rsidRDefault="001A192F" w:rsidP="001A192F">
            <w:pPr>
              <w:spacing w:before="60" w:after="60"/>
              <w:jc w:val="center"/>
              <w:rPr>
                <w:b/>
                <w:bCs/>
                <w:sz w:val="28"/>
                <w:szCs w:val="28"/>
                <w:lang w:val="vi-VN"/>
              </w:rPr>
            </w:pPr>
          </w:p>
          <w:p w:rsidR="001A192F" w:rsidRPr="0006570F" w:rsidRDefault="001A192F" w:rsidP="001A192F">
            <w:pPr>
              <w:spacing w:before="60" w:after="60"/>
              <w:jc w:val="center"/>
              <w:rPr>
                <w:b/>
                <w:bCs/>
                <w:sz w:val="28"/>
                <w:szCs w:val="28"/>
                <w:lang w:val="vi-VN"/>
              </w:rPr>
            </w:pPr>
          </w:p>
          <w:p w:rsidR="001A192F" w:rsidRPr="001A192F" w:rsidRDefault="001A192F" w:rsidP="001A192F">
            <w:pPr>
              <w:spacing w:before="60" w:after="60"/>
              <w:jc w:val="center"/>
              <w:rPr>
                <w:b/>
                <w:bCs/>
                <w:sz w:val="28"/>
                <w:szCs w:val="28"/>
              </w:rPr>
            </w:pPr>
            <w:r w:rsidRPr="001A192F">
              <w:rPr>
                <w:b/>
                <w:bCs/>
                <w:sz w:val="28"/>
                <w:szCs w:val="28"/>
              </w:rPr>
              <w:t>Nguyễn Đồng Tiến</w:t>
            </w:r>
          </w:p>
          <w:p w:rsidR="00D624B7" w:rsidRPr="001A192F" w:rsidRDefault="00D624B7" w:rsidP="00D624B7">
            <w:pPr>
              <w:spacing w:before="60" w:after="60"/>
              <w:jc w:val="center"/>
              <w:rPr>
                <w:b/>
                <w:bCs/>
                <w:sz w:val="26"/>
                <w:szCs w:val="26"/>
                <w:lang w:val="vi-VN"/>
              </w:rPr>
            </w:pPr>
          </w:p>
          <w:p w:rsidR="00D624B7" w:rsidRPr="001A192F" w:rsidRDefault="00D624B7" w:rsidP="00D624B7">
            <w:pPr>
              <w:spacing w:before="60" w:after="60"/>
              <w:jc w:val="center"/>
              <w:rPr>
                <w:sz w:val="26"/>
                <w:szCs w:val="26"/>
                <w:lang w:val="vi-VN"/>
              </w:rPr>
            </w:pPr>
            <w:r w:rsidRPr="00D624B7">
              <w:rPr>
                <w:b/>
                <w:bCs/>
                <w:sz w:val="26"/>
                <w:szCs w:val="26"/>
                <w:lang w:val="vi-VN"/>
              </w:rPr>
              <w:br/>
            </w:r>
          </w:p>
        </w:tc>
      </w:tr>
    </w:tbl>
    <w:p w:rsidR="00D624B7" w:rsidRPr="001A192F" w:rsidRDefault="00D624B7" w:rsidP="00213426">
      <w:pPr>
        <w:spacing w:before="60" w:after="60"/>
        <w:ind w:firstLine="709"/>
        <w:jc w:val="both"/>
        <w:rPr>
          <w:sz w:val="26"/>
          <w:szCs w:val="26"/>
          <w:lang w:val="vi-VN"/>
        </w:rPr>
      </w:pPr>
    </w:p>
    <w:p w:rsidR="006A0A58" w:rsidRDefault="006A0A58" w:rsidP="00132254">
      <w:pPr>
        <w:spacing w:before="60" w:after="60"/>
        <w:jc w:val="both"/>
        <w:rPr>
          <w:sz w:val="26"/>
          <w:szCs w:val="26"/>
        </w:rPr>
      </w:pPr>
    </w:p>
    <w:p w:rsidR="007C1C99" w:rsidRDefault="007C1C99" w:rsidP="00132254">
      <w:pPr>
        <w:spacing w:before="60" w:after="60"/>
        <w:jc w:val="both"/>
        <w:rPr>
          <w:sz w:val="26"/>
          <w:szCs w:val="26"/>
        </w:rPr>
      </w:pPr>
    </w:p>
    <w:p w:rsidR="007C1C99" w:rsidRDefault="007C1C99" w:rsidP="00132254">
      <w:pPr>
        <w:spacing w:before="60" w:after="60"/>
        <w:jc w:val="both"/>
        <w:rPr>
          <w:sz w:val="26"/>
          <w:szCs w:val="26"/>
        </w:rPr>
      </w:pPr>
    </w:p>
    <w:p w:rsidR="007C1C99" w:rsidRDefault="007C1C99" w:rsidP="00132254">
      <w:pPr>
        <w:spacing w:before="60" w:after="60"/>
        <w:jc w:val="both"/>
        <w:rPr>
          <w:sz w:val="26"/>
          <w:szCs w:val="26"/>
        </w:rPr>
      </w:pPr>
    </w:p>
    <w:p w:rsidR="007C1C99" w:rsidRDefault="007C1C99" w:rsidP="00132254">
      <w:pPr>
        <w:spacing w:before="60" w:after="60"/>
        <w:jc w:val="both"/>
        <w:rPr>
          <w:sz w:val="26"/>
          <w:szCs w:val="26"/>
        </w:rPr>
      </w:pPr>
    </w:p>
    <w:p w:rsidR="007C1C99" w:rsidRDefault="007C1C99" w:rsidP="00132254">
      <w:pPr>
        <w:spacing w:before="60" w:after="60"/>
        <w:jc w:val="both"/>
        <w:rPr>
          <w:sz w:val="26"/>
          <w:szCs w:val="26"/>
        </w:rPr>
      </w:pPr>
    </w:p>
    <w:p w:rsidR="007C1C99" w:rsidRDefault="007C1C99" w:rsidP="00132254">
      <w:pPr>
        <w:spacing w:before="60" w:after="60"/>
        <w:jc w:val="both"/>
        <w:rPr>
          <w:sz w:val="26"/>
          <w:szCs w:val="26"/>
        </w:rPr>
      </w:pPr>
    </w:p>
    <w:p w:rsidR="007C1C99" w:rsidRDefault="007C1C99" w:rsidP="00132254">
      <w:pPr>
        <w:spacing w:before="60" w:after="60"/>
        <w:jc w:val="both"/>
        <w:rPr>
          <w:sz w:val="26"/>
          <w:szCs w:val="26"/>
        </w:rPr>
      </w:pPr>
    </w:p>
    <w:p w:rsidR="007C1C99" w:rsidRDefault="007C1C99" w:rsidP="00132254">
      <w:pPr>
        <w:spacing w:before="60" w:after="60"/>
        <w:jc w:val="both"/>
        <w:rPr>
          <w:sz w:val="26"/>
          <w:szCs w:val="26"/>
        </w:rPr>
      </w:pPr>
    </w:p>
    <w:p w:rsidR="00B9626E" w:rsidRDefault="00B9626E" w:rsidP="00132254">
      <w:pPr>
        <w:spacing w:before="60" w:after="60"/>
        <w:jc w:val="both"/>
        <w:rPr>
          <w:sz w:val="26"/>
          <w:szCs w:val="26"/>
        </w:rPr>
      </w:pPr>
    </w:p>
    <w:p w:rsidR="00B9626E" w:rsidRDefault="00B9626E" w:rsidP="00132254">
      <w:pPr>
        <w:spacing w:before="60" w:after="60"/>
        <w:jc w:val="both"/>
        <w:rPr>
          <w:sz w:val="26"/>
          <w:szCs w:val="26"/>
        </w:rPr>
      </w:pPr>
    </w:p>
    <w:p w:rsidR="00B9626E" w:rsidRDefault="00B9626E" w:rsidP="00132254">
      <w:pPr>
        <w:spacing w:before="60" w:after="60"/>
        <w:jc w:val="both"/>
        <w:rPr>
          <w:sz w:val="26"/>
          <w:szCs w:val="26"/>
        </w:rPr>
      </w:pPr>
    </w:p>
    <w:p w:rsidR="00B9626E" w:rsidRDefault="00B9626E" w:rsidP="00132254">
      <w:pPr>
        <w:spacing w:before="60" w:after="60"/>
        <w:jc w:val="both"/>
        <w:rPr>
          <w:sz w:val="26"/>
          <w:szCs w:val="26"/>
        </w:rPr>
      </w:pPr>
    </w:p>
    <w:p w:rsidR="00406778" w:rsidRDefault="00406778" w:rsidP="00132254">
      <w:pPr>
        <w:spacing w:before="60" w:after="60"/>
        <w:jc w:val="both"/>
        <w:rPr>
          <w:sz w:val="26"/>
          <w:szCs w:val="26"/>
        </w:rPr>
      </w:pPr>
    </w:p>
    <w:p w:rsidR="00406778" w:rsidRDefault="00406778" w:rsidP="00132254">
      <w:pPr>
        <w:spacing w:before="60" w:after="60"/>
        <w:jc w:val="both"/>
        <w:rPr>
          <w:sz w:val="26"/>
          <w:szCs w:val="26"/>
        </w:rPr>
      </w:pPr>
    </w:p>
    <w:p w:rsidR="00406778" w:rsidRDefault="00406778" w:rsidP="00132254">
      <w:pPr>
        <w:spacing w:before="60" w:after="60"/>
        <w:jc w:val="both"/>
        <w:rPr>
          <w:sz w:val="26"/>
          <w:szCs w:val="26"/>
        </w:rPr>
      </w:pPr>
    </w:p>
    <w:p w:rsidR="00406778" w:rsidRDefault="00406778" w:rsidP="00132254">
      <w:pPr>
        <w:spacing w:before="60" w:after="60"/>
        <w:jc w:val="both"/>
        <w:rPr>
          <w:sz w:val="26"/>
          <w:szCs w:val="26"/>
        </w:rPr>
      </w:pPr>
    </w:p>
    <w:p w:rsidR="007C1C99" w:rsidRDefault="007C1C99" w:rsidP="00132254">
      <w:pPr>
        <w:spacing w:before="60" w:after="60"/>
        <w:jc w:val="both"/>
        <w:rPr>
          <w:sz w:val="26"/>
          <w:szCs w:val="26"/>
        </w:rPr>
      </w:pPr>
    </w:p>
    <w:p w:rsidR="007C1C99" w:rsidRDefault="007C1C99" w:rsidP="00132254">
      <w:pPr>
        <w:spacing w:before="60" w:after="60"/>
        <w:jc w:val="both"/>
        <w:rPr>
          <w:sz w:val="26"/>
          <w:szCs w:val="26"/>
        </w:rPr>
      </w:pPr>
    </w:p>
    <w:p w:rsidR="007C1C99" w:rsidRPr="00A6740A" w:rsidRDefault="007C1C99" w:rsidP="007C1C99">
      <w:pPr>
        <w:spacing w:before="100" w:after="100"/>
        <w:ind w:firstLine="709"/>
        <w:jc w:val="both"/>
        <w:rPr>
          <w:sz w:val="28"/>
          <w:szCs w:val="28"/>
          <w:highlight w:val="green"/>
        </w:rPr>
      </w:pPr>
      <w:r w:rsidRPr="00A6740A">
        <w:rPr>
          <w:sz w:val="28"/>
          <w:szCs w:val="28"/>
          <w:highlight w:val="green"/>
        </w:rPr>
        <w:t>4. Bổ sung khoản 4 Điều 7 như sau:</w:t>
      </w:r>
    </w:p>
    <w:p w:rsidR="007C1C99" w:rsidRDefault="007C1C99" w:rsidP="007C1C99">
      <w:pPr>
        <w:spacing w:before="100" w:after="100"/>
        <w:ind w:firstLine="709"/>
        <w:jc w:val="both"/>
        <w:rPr>
          <w:sz w:val="28"/>
          <w:szCs w:val="28"/>
          <w:highlight w:val="green"/>
        </w:rPr>
      </w:pPr>
      <w:r w:rsidRPr="00A6740A">
        <w:rPr>
          <w:sz w:val="28"/>
          <w:szCs w:val="28"/>
          <w:highlight w:val="green"/>
        </w:rPr>
        <w:t xml:space="preserve">“4. </w:t>
      </w:r>
      <w:r>
        <w:rPr>
          <w:sz w:val="28"/>
          <w:szCs w:val="28"/>
          <w:highlight w:val="green"/>
        </w:rPr>
        <w:t xml:space="preserve">Trường hợp </w:t>
      </w:r>
      <w:r w:rsidRPr="00A6740A">
        <w:rPr>
          <w:sz w:val="28"/>
          <w:szCs w:val="28"/>
          <w:highlight w:val="green"/>
        </w:rPr>
        <w:t xml:space="preserve">chủ tàu không còn khả năng tiếp tục thực hiện dự án đóng mới, nâng cấp tàu hoặc đã hoàn thành đóng mới nhưng không đủ năng lực để hoạt động khai thác hải sản (sau đây gọi là chủ tàu cũ) </w:t>
      </w:r>
      <w:r>
        <w:rPr>
          <w:sz w:val="28"/>
          <w:szCs w:val="28"/>
          <w:highlight w:val="green"/>
        </w:rPr>
        <w:t>có nhu cầu chuyển nhượng lại tàu và bàn giao khoản nợ vay cho</w:t>
      </w:r>
      <w:r w:rsidRPr="00A6740A">
        <w:rPr>
          <w:sz w:val="28"/>
          <w:szCs w:val="28"/>
          <w:highlight w:val="green"/>
        </w:rPr>
        <w:t xml:space="preserve"> chủ tàu được Ủy ban nhân dân tỉnh, thành phố</w:t>
      </w:r>
      <w:r>
        <w:rPr>
          <w:sz w:val="28"/>
          <w:szCs w:val="28"/>
          <w:highlight w:val="green"/>
        </w:rPr>
        <w:t xml:space="preserve"> trực thuộc Trung ương</w:t>
      </w:r>
      <w:r w:rsidRPr="00A6740A">
        <w:rPr>
          <w:sz w:val="28"/>
          <w:szCs w:val="28"/>
          <w:highlight w:val="green"/>
        </w:rPr>
        <w:t xml:space="preserve"> phê duyệt thay thế (sau đây gọi là chủ tàu mới) theo quy định tại khoản 3, khoản 17, khoản 18 Điều 1 Nghị định số 17/2018/NĐ-CP</w:t>
      </w:r>
      <w:r>
        <w:rPr>
          <w:sz w:val="28"/>
          <w:szCs w:val="28"/>
          <w:highlight w:val="green"/>
        </w:rPr>
        <w:t xml:space="preserve"> thì khoản nợ vay được xử lý như sau:</w:t>
      </w:r>
    </w:p>
    <w:p w:rsidR="007C1C99" w:rsidRDefault="007C1C99" w:rsidP="007C1C99">
      <w:pPr>
        <w:spacing w:before="100" w:after="100"/>
        <w:ind w:firstLine="709"/>
        <w:jc w:val="both"/>
        <w:rPr>
          <w:sz w:val="28"/>
          <w:szCs w:val="28"/>
          <w:highlight w:val="green"/>
        </w:rPr>
      </w:pPr>
      <w:r>
        <w:rPr>
          <w:sz w:val="28"/>
          <w:szCs w:val="28"/>
          <w:highlight w:val="green"/>
        </w:rPr>
        <w:t xml:space="preserve">a) Sau khi thực hiện việc chuyển nhượng tàu theo quy định của pháp luật hiện hành, chủ tàu cũ và ngân hàng thương mại xác định giá trị tài sản được hình thành từ vốn vay (con tàu) tại thời điểm bàn giao để làm căn cứ xác định giá trị tài sản bảo đảm cho khoản nợ vay (gốc, lãi) được bàn giao. </w:t>
      </w:r>
      <w:r w:rsidRPr="008A5CE7">
        <w:rPr>
          <w:sz w:val="28"/>
          <w:szCs w:val="28"/>
          <w:highlight w:val="green"/>
        </w:rPr>
        <w:t>Việc xác định giá trị tài sản hình thành từ vốn vay được thực hiện theo quy định của pháp luật hiện hành.</w:t>
      </w:r>
    </w:p>
    <w:p w:rsidR="007C1C99" w:rsidRPr="008A5CE7" w:rsidRDefault="007C1C99" w:rsidP="007C1C99">
      <w:pPr>
        <w:spacing w:before="100" w:after="100"/>
        <w:ind w:firstLine="709"/>
        <w:jc w:val="both"/>
        <w:rPr>
          <w:sz w:val="28"/>
          <w:szCs w:val="28"/>
          <w:highlight w:val="green"/>
        </w:rPr>
      </w:pPr>
      <w:r>
        <w:rPr>
          <w:sz w:val="28"/>
          <w:szCs w:val="28"/>
          <w:highlight w:val="green"/>
        </w:rPr>
        <w:t xml:space="preserve">b) Trường hợp khoản nợ vay phát sinh nợ quá hạn trước thời điểm bàn giao, chủ tàu cũ có trách nhiệm </w:t>
      </w:r>
      <w:r>
        <w:rPr>
          <w:sz w:val="28"/>
          <w:szCs w:val="28"/>
        </w:rPr>
        <w:t>thanh toán số tiền phải trả cho ngân hàng thương mại khi đến hạn thanh toán mà chủ tàu không trả hoặc trả không đầy đủ nợ gốc và/hoặc lãi tiền vay theo thỏa thuận</w:t>
      </w:r>
      <w:r w:rsidRPr="00DA60F6">
        <w:rPr>
          <w:sz w:val="28"/>
          <w:szCs w:val="28"/>
        </w:rPr>
        <w:t xml:space="preserve"> </w:t>
      </w:r>
      <w:r>
        <w:rPr>
          <w:sz w:val="28"/>
          <w:szCs w:val="28"/>
        </w:rPr>
        <w:t>cho vay ký kết giữa ngân hàng và chủ tàu phù hợp với quy định hiện hành</w:t>
      </w:r>
      <w:r w:rsidRPr="003473C7">
        <w:rPr>
          <w:sz w:val="28"/>
          <w:szCs w:val="28"/>
          <w:highlight w:val="green"/>
        </w:rPr>
        <w:t xml:space="preserve"> </w:t>
      </w:r>
      <w:r>
        <w:rPr>
          <w:sz w:val="28"/>
          <w:szCs w:val="28"/>
          <w:highlight w:val="green"/>
        </w:rPr>
        <w:t>trước khi bàn giao lại tài sản hình thành từ vốn vay và khoản nợ vay cho chủ tàu mới.</w:t>
      </w:r>
    </w:p>
    <w:p w:rsidR="007C1C99" w:rsidRDefault="007C1C99" w:rsidP="007C1C99">
      <w:pPr>
        <w:spacing w:before="100" w:after="100"/>
        <w:ind w:firstLine="709"/>
        <w:jc w:val="both"/>
        <w:rPr>
          <w:sz w:val="28"/>
          <w:szCs w:val="28"/>
          <w:highlight w:val="green"/>
        </w:rPr>
      </w:pPr>
      <w:r>
        <w:rPr>
          <w:sz w:val="28"/>
          <w:szCs w:val="28"/>
          <w:highlight w:val="green"/>
        </w:rPr>
        <w:t xml:space="preserve">c) Việc bàn giao khoản nợ vay và tài sản hình thành từ vốn vay phải được lập thành biên bản có đủ chữ ký của các bên: chủ tàu cũ, ngân hàng thương mại và chủ tàu mới. Nội dung biên bản bàn giao cần ghi rõ về loại tài sản, giá trị tài sản hình thành từ vốn vay, khoản nợ vay (gốc, lãi) tương ứng, cam kết và trách nhiệm xử lý của các bên liên quan. </w:t>
      </w:r>
      <w:r w:rsidRPr="00E11EAE">
        <w:rPr>
          <w:sz w:val="28"/>
          <w:szCs w:val="28"/>
          <w:highlight w:val="red"/>
        </w:rPr>
        <w:t>Trường hợp giá trị khoản nợ vay bàn giao cho chủ tàu mới nhỏ hơn giá trị khoản vay của chủ tàu cũ tại ngân hàng thương mại, chủ tàu cũ có nghĩa vụ tiếp tục thanh toán phần chênh lệch cho tổ chức tín dụng hoặc thỏa thuận giữ nguyên trạng tài sản bảo đảm cho khoản vay.</w:t>
      </w:r>
    </w:p>
    <w:p w:rsidR="007C1C99" w:rsidRDefault="007C1C99" w:rsidP="007C1C99">
      <w:pPr>
        <w:spacing w:before="100" w:after="100"/>
        <w:ind w:firstLine="709"/>
        <w:jc w:val="both"/>
        <w:rPr>
          <w:sz w:val="28"/>
          <w:szCs w:val="28"/>
          <w:highlight w:val="green"/>
        </w:rPr>
      </w:pPr>
      <w:r>
        <w:rPr>
          <w:sz w:val="28"/>
          <w:szCs w:val="28"/>
          <w:highlight w:val="green"/>
        </w:rPr>
        <w:t>d) Chủ tàu mới và ngân hàng thương mại ký kết thỏa thuận cho vay theo quy định của pháp luật hiện hành, bao gồm: t</w:t>
      </w:r>
      <w:r w:rsidRPr="008A5CE7">
        <w:rPr>
          <w:sz w:val="28"/>
          <w:szCs w:val="28"/>
          <w:highlight w:val="green"/>
        </w:rPr>
        <w:t>hời hạn vay, kỳ hạn trả nợ, lãi suất cho vay, cơ chế bảo đảm tiền vay, phương thức trả nợ được thực hiện theo thỏa thuận giữa các bên.</w:t>
      </w:r>
      <w:r>
        <w:rPr>
          <w:sz w:val="28"/>
          <w:szCs w:val="28"/>
          <w:highlight w:val="green"/>
        </w:rPr>
        <w:t xml:space="preserve"> Chủ tàu mới tiếp tục được hưởng hỗ trợ lãi suất khi nhận bàn giao lại khoản nợ vay và tài sản hình thành từ vốn vay từ chủ tàu cũ.</w:t>
      </w:r>
    </w:p>
    <w:p w:rsidR="007C1C99" w:rsidRPr="0032179F" w:rsidRDefault="007C1C99" w:rsidP="007C1C99">
      <w:pPr>
        <w:spacing w:before="100" w:after="100"/>
        <w:ind w:firstLine="709"/>
        <w:jc w:val="both"/>
        <w:rPr>
          <w:sz w:val="28"/>
          <w:szCs w:val="28"/>
          <w:highlight w:val="green"/>
        </w:rPr>
      </w:pPr>
      <w:r>
        <w:rPr>
          <w:sz w:val="28"/>
          <w:szCs w:val="28"/>
          <w:highlight w:val="green"/>
        </w:rPr>
        <w:lastRenderedPageBreak/>
        <w:t>e)</w:t>
      </w:r>
      <w:r w:rsidRPr="0032179F">
        <w:rPr>
          <w:sz w:val="28"/>
          <w:szCs w:val="28"/>
          <w:highlight w:val="green"/>
        </w:rPr>
        <w:t xml:space="preserve"> Việc phân loại nợ, trích lập dự phòng rủi ro và sử dụng dự phòng để xử lý rủi ro đối với </w:t>
      </w:r>
      <w:r>
        <w:rPr>
          <w:sz w:val="28"/>
          <w:szCs w:val="28"/>
          <w:highlight w:val="green"/>
        </w:rPr>
        <w:t xml:space="preserve">khoản nợ vay được bàn giao cho chủ tàu mới được </w:t>
      </w:r>
      <w:r w:rsidRPr="0032179F">
        <w:rPr>
          <w:sz w:val="28"/>
          <w:szCs w:val="28"/>
          <w:highlight w:val="green"/>
        </w:rPr>
        <w:t>thực hiện theo quy định của pháp luật về phân loại tài sản có, mức trích, phương pháp trích lập dự phòng rủi ro và việc sử dụng dự phòng để xử lý rủi ro trong hoạt động của tổ chức tín dụng.</w:t>
      </w:r>
    </w:p>
    <w:p w:rsidR="007C1C99" w:rsidRPr="007C1C99" w:rsidRDefault="007C1C99" w:rsidP="00132254">
      <w:pPr>
        <w:spacing w:before="60" w:after="60"/>
        <w:jc w:val="both"/>
        <w:rPr>
          <w:sz w:val="26"/>
          <w:szCs w:val="26"/>
        </w:rPr>
      </w:pPr>
    </w:p>
    <w:sectPr w:rsidR="007C1C99" w:rsidRPr="007C1C99" w:rsidSect="00E20A5D">
      <w:footerReference w:type="default" r:id="rId8"/>
      <w:pgSz w:w="11907" w:h="16840" w:code="9"/>
      <w:pgMar w:top="1134" w:right="1304" w:bottom="1134" w:left="1758" w:header="284"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7CB" w:rsidRDefault="008937CB" w:rsidP="0077567B">
      <w:r>
        <w:separator/>
      </w:r>
    </w:p>
  </w:endnote>
  <w:endnote w:type="continuationSeparator" w:id="1">
    <w:p w:rsidR="008937CB" w:rsidRDefault="008937CB" w:rsidP="00775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01" w:rsidRDefault="00054194">
    <w:pPr>
      <w:pStyle w:val="Footer"/>
      <w:jc w:val="right"/>
    </w:pPr>
    <w:fldSimple w:instr=" PAGE   \* MERGEFORMAT ">
      <w:r w:rsidR="00F554DB">
        <w:rPr>
          <w:noProof/>
        </w:rPr>
        <w:t>1</w:t>
      </w:r>
    </w:fldSimple>
  </w:p>
  <w:p w:rsidR="00212E01" w:rsidRDefault="00212E01" w:rsidP="006A0A5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7CB" w:rsidRDefault="008937CB" w:rsidP="0077567B">
      <w:r>
        <w:separator/>
      </w:r>
    </w:p>
  </w:footnote>
  <w:footnote w:type="continuationSeparator" w:id="1">
    <w:p w:rsidR="008937CB" w:rsidRDefault="008937CB" w:rsidP="007756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40E6"/>
    <w:multiLevelType w:val="hybridMultilevel"/>
    <w:tmpl w:val="5AFCC6EE"/>
    <w:lvl w:ilvl="0" w:tplc="BA4C69F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nsid w:val="03DB2098"/>
    <w:multiLevelType w:val="hybridMultilevel"/>
    <w:tmpl w:val="81422C04"/>
    <w:lvl w:ilvl="0" w:tplc="A31E343E">
      <w:start w:val="5"/>
      <w:numFmt w:val="bullet"/>
      <w:lvlText w:val="-"/>
      <w:lvlJc w:val="left"/>
      <w:pPr>
        <w:ind w:left="720" w:hanging="360"/>
      </w:pPr>
      <w:rPr>
        <w:rFonts w:ascii="Times New Roman" w:eastAsia="Times New Roman" w:hAnsi="Times New Roman"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7353BA7"/>
    <w:multiLevelType w:val="hybridMultilevel"/>
    <w:tmpl w:val="62249508"/>
    <w:lvl w:ilvl="0" w:tplc="B0369C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B25533"/>
    <w:multiLevelType w:val="hybridMultilevel"/>
    <w:tmpl w:val="08923352"/>
    <w:lvl w:ilvl="0" w:tplc="87D4475C">
      <w:start w:val="1"/>
      <w:numFmt w:val="lowerLetter"/>
      <w:lvlText w:val="%1."/>
      <w:lvlJc w:val="left"/>
      <w:pPr>
        <w:ind w:left="1429" w:hanging="360"/>
      </w:pPr>
      <w:rPr>
        <w:rFonts w:hint="default"/>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4">
    <w:nsid w:val="0BB54F39"/>
    <w:multiLevelType w:val="hybridMultilevel"/>
    <w:tmpl w:val="5B1813B2"/>
    <w:lvl w:ilvl="0" w:tplc="237EE928">
      <w:start w:val="5"/>
      <w:numFmt w:val="bullet"/>
      <w:lvlText w:val="-"/>
      <w:lvlJc w:val="left"/>
      <w:pPr>
        <w:ind w:left="720" w:hanging="360"/>
      </w:pPr>
      <w:rPr>
        <w:rFonts w:ascii="Times New Roman" w:eastAsia="Times New Roman" w:hAnsi="Times New Roman"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A073475"/>
    <w:multiLevelType w:val="hybridMultilevel"/>
    <w:tmpl w:val="B60673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FE046F"/>
    <w:multiLevelType w:val="hybridMultilevel"/>
    <w:tmpl w:val="41A61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E50C32"/>
    <w:multiLevelType w:val="hybridMultilevel"/>
    <w:tmpl w:val="C00E843C"/>
    <w:lvl w:ilvl="0" w:tplc="2E780F4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nsid w:val="2C045B12"/>
    <w:multiLevelType w:val="hybridMultilevel"/>
    <w:tmpl w:val="D80AA6D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54D92"/>
    <w:multiLevelType w:val="hybridMultilevel"/>
    <w:tmpl w:val="BB681916"/>
    <w:lvl w:ilvl="0" w:tplc="096605F4">
      <w:start w:val="1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0">
    <w:nsid w:val="38BF4916"/>
    <w:multiLevelType w:val="hybridMultilevel"/>
    <w:tmpl w:val="57606CFC"/>
    <w:lvl w:ilvl="0" w:tplc="A02C3FF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nsid w:val="522643C6"/>
    <w:multiLevelType w:val="hybridMultilevel"/>
    <w:tmpl w:val="D64465F4"/>
    <w:lvl w:ilvl="0" w:tplc="D352851A">
      <w:start w:val="1"/>
      <w:numFmt w:val="decimal"/>
      <w:lvlText w:val="%1."/>
      <w:lvlJc w:val="left"/>
      <w:pPr>
        <w:tabs>
          <w:tab w:val="num" w:pos="720"/>
        </w:tabs>
        <w:ind w:left="720" w:hanging="360"/>
      </w:pPr>
      <w:rPr>
        <w:rFonts w:hint="default"/>
      </w:rPr>
    </w:lvl>
    <w:lvl w:ilvl="1" w:tplc="9C9A2652">
      <w:numFmt w:val="none"/>
      <w:lvlText w:val=""/>
      <w:lvlJc w:val="left"/>
      <w:pPr>
        <w:tabs>
          <w:tab w:val="num" w:pos="360"/>
        </w:tabs>
      </w:pPr>
    </w:lvl>
    <w:lvl w:ilvl="2" w:tplc="9536A50E">
      <w:numFmt w:val="none"/>
      <w:lvlText w:val=""/>
      <w:lvlJc w:val="left"/>
      <w:pPr>
        <w:tabs>
          <w:tab w:val="num" w:pos="360"/>
        </w:tabs>
      </w:pPr>
    </w:lvl>
    <w:lvl w:ilvl="3" w:tplc="B5807642">
      <w:numFmt w:val="none"/>
      <w:lvlText w:val=""/>
      <w:lvlJc w:val="left"/>
      <w:pPr>
        <w:tabs>
          <w:tab w:val="num" w:pos="360"/>
        </w:tabs>
      </w:pPr>
    </w:lvl>
    <w:lvl w:ilvl="4" w:tplc="31D4DC4A">
      <w:numFmt w:val="none"/>
      <w:lvlText w:val=""/>
      <w:lvlJc w:val="left"/>
      <w:pPr>
        <w:tabs>
          <w:tab w:val="num" w:pos="360"/>
        </w:tabs>
      </w:pPr>
    </w:lvl>
    <w:lvl w:ilvl="5" w:tplc="C706EF44">
      <w:numFmt w:val="none"/>
      <w:lvlText w:val=""/>
      <w:lvlJc w:val="left"/>
      <w:pPr>
        <w:tabs>
          <w:tab w:val="num" w:pos="360"/>
        </w:tabs>
      </w:pPr>
    </w:lvl>
    <w:lvl w:ilvl="6" w:tplc="98686864">
      <w:numFmt w:val="none"/>
      <w:lvlText w:val=""/>
      <w:lvlJc w:val="left"/>
      <w:pPr>
        <w:tabs>
          <w:tab w:val="num" w:pos="360"/>
        </w:tabs>
      </w:pPr>
    </w:lvl>
    <w:lvl w:ilvl="7" w:tplc="65D65A08">
      <w:numFmt w:val="none"/>
      <w:lvlText w:val=""/>
      <w:lvlJc w:val="left"/>
      <w:pPr>
        <w:tabs>
          <w:tab w:val="num" w:pos="360"/>
        </w:tabs>
      </w:pPr>
    </w:lvl>
    <w:lvl w:ilvl="8" w:tplc="6CEE73E0">
      <w:numFmt w:val="none"/>
      <w:lvlText w:val=""/>
      <w:lvlJc w:val="left"/>
      <w:pPr>
        <w:tabs>
          <w:tab w:val="num" w:pos="360"/>
        </w:tabs>
      </w:pPr>
    </w:lvl>
  </w:abstractNum>
  <w:abstractNum w:abstractNumId="12">
    <w:nsid w:val="55D34F16"/>
    <w:multiLevelType w:val="hybridMultilevel"/>
    <w:tmpl w:val="A34C09E8"/>
    <w:lvl w:ilvl="0" w:tplc="43081936">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nsid w:val="593B7196"/>
    <w:multiLevelType w:val="hybridMultilevel"/>
    <w:tmpl w:val="386013EC"/>
    <w:lvl w:ilvl="0" w:tplc="618EEAC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nsid w:val="6350427B"/>
    <w:multiLevelType w:val="hybridMultilevel"/>
    <w:tmpl w:val="C7189C2E"/>
    <w:lvl w:ilvl="0" w:tplc="766EF8E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5">
    <w:nsid w:val="67DB0757"/>
    <w:multiLevelType w:val="hybridMultilevel"/>
    <w:tmpl w:val="61902A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CDB542A"/>
    <w:multiLevelType w:val="hybridMultilevel"/>
    <w:tmpl w:val="AA24B966"/>
    <w:lvl w:ilvl="0" w:tplc="0409000F">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7">
    <w:nsid w:val="6EA61FFE"/>
    <w:multiLevelType w:val="hybridMultilevel"/>
    <w:tmpl w:val="5B16E4E4"/>
    <w:lvl w:ilvl="0" w:tplc="B0369C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FFB3A08"/>
    <w:multiLevelType w:val="hybridMultilevel"/>
    <w:tmpl w:val="C77EADC2"/>
    <w:lvl w:ilvl="0" w:tplc="FFD40C30">
      <w:start w:val="2"/>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9">
    <w:nsid w:val="76806913"/>
    <w:multiLevelType w:val="hybridMultilevel"/>
    <w:tmpl w:val="AE04723E"/>
    <w:lvl w:ilvl="0" w:tplc="B874AA1E">
      <w:start w:val="5"/>
      <w:numFmt w:val="bullet"/>
      <w:lvlText w:val="-"/>
      <w:lvlJc w:val="left"/>
      <w:pPr>
        <w:ind w:left="720" w:hanging="360"/>
      </w:pPr>
      <w:rPr>
        <w:rFonts w:ascii="Times New Roman" w:eastAsia="Times New Roman" w:hAnsi="Times New Roman"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5"/>
  </w:num>
  <w:num w:numId="4">
    <w:abstractNumId w:val="6"/>
  </w:num>
  <w:num w:numId="5">
    <w:abstractNumId w:val="5"/>
  </w:num>
  <w:num w:numId="6">
    <w:abstractNumId w:val="17"/>
  </w:num>
  <w:num w:numId="7">
    <w:abstractNumId w:val="2"/>
  </w:num>
  <w:num w:numId="8">
    <w:abstractNumId w:val="8"/>
  </w:num>
  <w:num w:numId="9">
    <w:abstractNumId w:val="13"/>
  </w:num>
  <w:num w:numId="10">
    <w:abstractNumId w:val="12"/>
  </w:num>
  <w:num w:numId="11">
    <w:abstractNumId w:val="0"/>
  </w:num>
  <w:num w:numId="12">
    <w:abstractNumId w:val="14"/>
  </w:num>
  <w:num w:numId="13">
    <w:abstractNumId w:val="3"/>
  </w:num>
  <w:num w:numId="14">
    <w:abstractNumId w:val="10"/>
  </w:num>
  <w:num w:numId="15">
    <w:abstractNumId w:val="19"/>
  </w:num>
  <w:num w:numId="16">
    <w:abstractNumId w:val="4"/>
  </w:num>
  <w:num w:numId="17">
    <w:abstractNumId w:val="1"/>
  </w:num>
  <w:num w:numId="18">
    <w:abstractNumId w:val="9"/>
  </w:num>
  <w:num w:numId="19">
    <w:abstractNumId w:val="18"/>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A97107"/>
    <w:rsid w:val="00001AC1"/>
    <w:rsid w:val="00002499"/>
    <w:rsid w:val="00002AC8"/>
    <w:rsid w:val="00003EE6"/>
    <w:rsid w:val="00005118"/>
    <w:rsid w:val="000051A4"/>
    <w:rsid w:val="00005FE7"/>
    <w:rsid w:val="00006647"/>
    <w:rsid w:val="00006ACF"/>
    <w:rsid w:val="00007040"/>
    <w:rsid w:val="00007079"/>
    <w:rsid w:val="00007D19"/>
    <w:rsid w:val="00010866"/>
    <w:rsid w:val="00010A5E"/>
    <w:rsid w:val="0001132F"/>
    <w:rsid w:val="000134AF"/>
    <w:rsid w:val="00013AC7"/>
    <w:rsid w:val="00013F53"/>
    <w:rsid w:val="00014B91"/>
    <w:rsid w:val="00015BB6"/>
    <w:rsid w:val="000160AA"/>
    <w:rsid w:val="00016C90"/>
    <w:rsid w:val="000173A1"/>
    <w:rsid w:val="00020D3B"/>
    <w:rsid w:val="00021738"/>
    <w:rsid w:val="00023ADB"/>
    <w:rsid w:val="00023FFF"/>
    <w:rsid w:val="000249C7"/>
    <w:rsid w:val="00025426"/>
    <w:rsid w:val="000272F2"/>
    <w:rsid w:val="0002794E"/>
    <w:rsid w:val="000310C3"/>
    <w:rsid w:val="0003183B"/>
    <w:rsid w:val="00032302"/>
    <w:rsid w:val="0003348E"/>
    <w:rsid w:val="00034644"/>
    <w:rsid w:val="00034993"/>
    <w:rsid w:val="00036E69"/>
    <w:rsid w:val="00036EC0"/>
    <w:rsid w:val="0004087C"/>
    <w:rsid w:val="0004189D"/>
    <w:rsid w:val="00042228"/>
    <w:rsid w:val="0004258B"/>
    <w:rsid w:val="00042B5D"/>
    <w:rsid w:val="00042FC9"/>
    <w:rsid w:val="0004323A"/>
    <w:rsid w:val="00043D5B"/>
    <w:rsid w:val="0004512B"/>
    <w:rsid w:val="00045257"/>
    <w:rsid w:val="000470A9"/>
    <w:rsid w:val="0004765F"/>
    <w:rsid w:val="0004795E"/>
    <w:rsid w:val="00051894"/>
    <w:rsid w:val="00051B56"/>
    <w:rsid w:val="0005242F"/>
    <w:rsid w:val="0005413C"/>
    <w:rsid w:val="00054194"/>
    <w:rsid w:val="0005427F"/>
    <w:rsid w:val="00055798"/>
    <w:rsid w:val="000557B6"/>
    <w:rsid w:val="0005583E"/>
    <w:rsid w:val="00056625"/>
    <w:rsid w:val="00056BCA"/>
    <w:rsid w:val="00056E84"/>
    <w:rsid w:val="00056EEF"/>
    <w:rsid w:val="0005775B"/>
    <w:rsid w:val="00060E3E"/>
    <w:rsid w:val="000619CB"/>
    <w:rsid w:val="000620E8"/>
    <w:rsid w:val="000632CB"/>
    <w:rsid w:val="00063483"/>
    <w:rsid w:val="00064DA7"/>
    <w:rsid w:val="000656C5"/>
    <w:rsid w:val="0006570F"/>
    <w:rsid w:val="00065F72"/>
    <w:rsid w:val="00066027"/>
    <w:rsid w:val="00066C0D"/>
    <w:rsid w:val="0006734A"/>
    <w:rsid w:val="00070E03"/>
    <w:rsid w:val="0007155C"/>
    <w:rsid w:val="000718DD"/>
    <w:rsid w:val="00071AEB"/>
    <w:rsid w:val="00072318"/>
    <w:rsid w:val="00072D4E"/>
    <w:rsid w:val="00073624"/>
    <w:rsid w:val="00073C5E"/>
    <w:rsid w:val="00073E7C"/>
    <w:rsid w:val="0007423E"/>
    <w:rsid w:val="000752B1"/>
    <w:rsid w:val="000776F7"/>
    <w:rsid w:val="00077E02"/>
    <w:rsid w:val="00077F44"/>
    <w:rsid w:val="00080A8F"/>
    <w:rsid w:val="00080E88"/>
    <w:rsid w:val="00081554"/>
    <w:rsid w:val="00081651"/>
    <w:rsid w:val="00081BD3"/>
    <w:rsid w:val="00081C69"/>
    <w:rsid w:val="00082319"/>
    <w:rsid w:val="000850E7"/>
    <w:rsid w:val="000857C3"/>
    <w:rsid w:val="000867A2"/>
    <w:rsid w:val="00086845"/>
    <w:rsid w:val="00086ABC"/>
    <w:rsid w:val="00086CF9"/>
    <w:rsid w:val="00091FE8"/>
    <w:rsid w:val="0009341F"/>
    <w:rsid w:val="00093636"/>
    <w:rsid w:val="0009364E"/>
    <w:rsid w:val="00093BDF"/>
    <w:rsid w:val="00094EA3"/>
    <w:rsid w:val="000967DA"/>
    <w:rsid w:val="00096D58"/>
    <w:rsid w:val="00097476"/>
    <w:rsid w:val="0009749E"/>
    <w:rsid w:val="00097913"/>
    <w:rsid w:val="000A04B6"/>
    <w:rsid w:val="000A26BE"/>
    <w:rsid w:val="000A26EC"/>
    <w:rsid w:val="000A2D3E"/>
    <w:rsid w:val="000A43E9"/>
    <w:rsid w:val="000A49F1"/>
    <w:rsid w:val="000A6971"/>
    <w:rsid w:val="000A6C88"/>
    <w:rsid w:val="000B0D2D"/>
    <w:rsid w:val="000B1B6C"/>
    <w:rsid w:val="000B1CEB"/>
    <w:rsid w:val="000B1E85"/>
    <w:rsid w:val="000B22DD"/>
    <w:rsid w:val="000B23F0"/>
    <w:rsid w:val="000B29CE"/>
    <w:rsid w:val="000B2C53"/>
    <w:rsid w:val="000B4D47"/>
    <w:rsid w:val="000B5024"/>
    <w:rsid w:val="000C118B"/>
    <w:rsid w:val="000C14C5"/>
    <w:rsid w:val="000C246C"/>
    <w:rsid w:val="000C29D0"/>
    <w:rsid w:val="000C2C20"/>
    <w:rsid w:val="000C3487"/>
    <w:rsid w:val="000C37F7"/>
    <w:rsid w:val="000C5993"/>
    <w:rsid w:val="000C59D9"/>
    <w:rsid w:val="000C67D8"/>
    <w:rsid w:val="000D031C"/>
    <w:rsid w:val="000D0781"/>
    <w:rsid w:val="000D2A73"/>
    <w:rsid w:val="000D3ADA"/>
    <w:rsid w:val="000D3B4B"/>
    <w:rsid w:val="000D5E25"/>
    <w:rsid w:val="000D617C"/>
    <w:rsid w:val="000D6C44"/>
    <w:rsid w:val="000D78ED"/>
    <w:rsid w:val="000E0FBE"/>
    <w:rsid w:val="000E11ED"/>
    <w:rsid w:val="000E1AD9"/>
    <w:rsid w:val="000E1E55"/>
    <w:rsid w:val="000E1ECA"/>
    <w:rsid w:val="000E2243"/>
    <w:rsid w:val="000E264F"/>
    <w:rsid w:val="000E48AC"/>
    <w:rsid w:val="000E4D33"/>
    <w:rsid w:val="000E4ED7"/>
    <w:rsid w:val="000E73BC"/>
    <w:rsid w:val="000E7C70"/>
    <w:rsid w:val="000F0C45"/>
    <w:rsid w:val="000F1286"/>
    <w:rsid w:val="000F12D8"/>
    <w:rsid w:val="000F13E9"/>
    <w:rsid w:val="000F1F53"/>
    <w:rsid w:val="000F2748"/>
    <w:rsid w:val="000F277D"/>
    <w:rsid w:val="000F2F88"/>
    <w:rsid w:val="000F3BA5"/>
    <w:rsid w:val="000F3DAB"/>
    <w:rsid w:val="000F3DDD"/>
    <w:rsid w:val="000F42CC"/>
    <w:rsid w:val="000F494D"/>
    <w:rsid w:val="000F4ED9"/>
    <w:rsid w:val="000F54B4"/>
    <w:rsid w:val="000F5E5D"/>
    <w:rsid w:val="000F773D"/>
    <w:rsid w:val="000F7B72"/>
    <w:rsid w:val="00100938"/>
    <w:rsid w:val="00101775"/>
    <w:rsid w:val="00102E2C"/>
    <w:rsid w:val="00102FBD"/>
    <w:rsid w:val="0010323A"/>
    <w:rsid w:val="00103D9A"/>
    <w:rsid w:val="001040D6"/>
    <w:rsid w:val="001043A0"/>
    <w:rsid w:val="00104ACA"/>
    <w:rsid w:val="00104FA2"/>
    <w:rsid w:val="00106A05"/>
    <w:rsid w:val="00107D5C"/>
    <w:rsid w:val="00110300"/>
    <w:rsid w:val="00110D42"/>
    <w:rsid w:val="00111205"/>
    <w:rsid w:val="00111FFF"/>
    <w:rsid w:val="00112FAD"/>
    <w:rsid w:val="00112FF3"/>
    <w:rsid w:val="0011309E"/>
    <w:rsid w:val="00113E25"/>
    <w:rsid w:val="001147AD"/>
    <w:rsid w:val="001156C2"/>
    <w:rsid w:val="00115BDD"/>
    <w:rsid w:val="00115EF0"/>
    <w:rsid w:val="0011620F"/>
    <w:rsid w:val="0011646E"/>
    <w:rsid w:val="001205C5"/>
    <w:rsid w:val="001220E4"/>
    <w:rsid w:val="001247C9"/>
    <w:rsid w:val="001272E2"/>
    <w:rsid w:val="00127BD5"/>
    <w:rsid w:val="001304A1"/>
    <w:rsid w:val="00130EEC"/>
    <w:rsid w:val="0013100A"/>
    <w:rsid w:val="0013127B"/>
    <w:rsid w:val="0013203F"/>
    <w:rsid w:val="00132254"/>
    <w:rsid w:val="001325E9"/>
    <w:rsid w:val="0013292B"/>
    <w:rsid w:val="00133558"/>
    <w:rsid w:val="00133746"/>
    <w:rsid w:val="00134397"/>
    <w:rsid w:val="00134667"/>
    <w:rsid w:val="00134DFC"/>
    <w:rsid w:val="0013551E"/>
    <w:rsid w:val="00135FD4"/>
    <w:rsid w:val="0013660E"/>
    <w:rsid w:val="00136A1B"/>
    <w:rsid w:val="001378C9"/>
    <w:rsid w:val="00137E2E"/>
    <w:rsid w:val="00140788"/>
    <w:rsid w:val="00141A48"/>
    <w:rsid w:val="00143065"/>
    <w:rsid w:val="00143482"/>
    <w:rsid w:val="00143942"/>
    <w:rsid w:val="00145192"/>
    <w:rsid w:val="00145EB6"/>
    <w:rsid w:val="00146050"/>
    <w:rsid w:val="00146DE9"/>
    <w:rsid w:val="00147919"/>
    <w:rsid w:val="00147CF3"/>
    <w:rsid w:val="001511DC"/>
    <w:rsid w:val="0015237B"/>
    <w:rsid w:val="00153B26"/>
    <w:rsid w:val="001540CE"/>
    <w:rsid w:val="00154C72"/>
    <w:rsid w:val="00156C77"/>
    <w:rsid w:val="00160EAD"/>
    <w:rsid w:val="0016171C"/>
    <w:rsid w:val="00161F26"/>
    <w:rsid w:val="00162657"/>
    <w:rsid w:val="001638DD"/>
    <w:rsid w:val="001659A5"/>
    <w:rsid w:val="0016720C"/>
    <w:rsid w:val="00170878"/>
    <w:rsid w:val="0017259D"/>
    <w:rsid w:val="00172E35"/>
    <w:rsid w:val="0017451E"/>
    <w:rsid w:val="00174803"/>
    <w:rsid w:val="00174A8F"/>
    <w:rsid w:val="00175329"/>
    <w:rsid w:val="00175E06"/>
    <w:rsid w:val="00176477"/>
    <w:rsid w:val="00176AF6"/>
    <w:rsid w:val="0017736C"/>
    <w:rsid w:val="00180BDF"/>
    <w:rsid w:val="00180D51"/>
    <w:rsid w:val="001812F4"/>
    <w:rsid w:val="00181691"/>
    <w:rsid w:val="00181DCD"/>
    <w:rsid w:val="00183095"/>
    <w:rsid w:val="00183DE1"/>
    <w:rsid w:val="00184CBB"/>
    <w:rsid w:val="00185C70"/>
    <w:rsid w:val="00186565"/>
    <w:rsid w:val="00187549"/>
    <w:rsid w:val="001875B9"/>
    <w:rsid w:val="00190DD1"/>
    <w:rsid w:val="00191130"/>
    <w:rsid w:val="001912B0"/>
    <w:rsid w:val="00191FC4"/>
    <w:rsid w:val="0019210B"/>
    <w:rsid w:val="00192A02"/>
    <w:rsid w:val="00192AB5"/>
    <w:rsid w:val="00192BBF"/>
    <w:rsid w:val="00194C08"/>
    <w:rsid w:val="00195B85"/>
    <w:rsid w:val="001968DB"/>
    <w:rsid w:val="001A0FE8"/>
    <w:rsid w:val="001A192F"/>
    <w:rsid w:val="001A489F"/>
    <w:rsid w:val="001A5C00"/>
    <w:rsid w:val="001A61BE"/>
    <w:rsid w:val="001B039B"/>
    <w:rsid w:val="001B1192"/>
    <w:rsid w:val="001B135B"/>
    <w:rsid w:val="001B15B5"/>
    <w:rsid w:val="001B26D6"/>
    <w:rsid w:val="001B3341"/>
    <w:rsid w:val="001B346B"/>
    <w:rsid w:val="001B5676"/>
    <w:rsid w:val="001B5EB8"/>
    <w:rsid w:val="001B6FAC"/>
    <w:rsid w:val="001B78F2"/>
    <w:rsid w:val="001C0E0D"/>
    <w:rsid w:val="001C2153"/>
    <w:rsid w:val="001C2AE5"/>
    <w:rsid w:val="001C2E48"/>
    <w:rsid w:val="001C39E0"/>
    <w:rsid w:val="001C3B74"/>
    <w:rsid w:val="001C3E5B"/>
    <w:rsid w:val="001C480E"/>
    <w:rsid w:val="001C60F7"/>
    <w:rsid w:val="001C72B2"/>
    <w:rsid w:val="001C7714"/>
    <w:rsid w:val="001D1384"/>
    <w:rsid w:val="001D1C96"/>
    <w:rsid w:val="001D344B"/>
    <w:rsid w:val="001D3B25"/>
    <w:rsid w:val="001D4962"/>
    <w:rsid w:val="001D5457"/>
    <w:rsid w:val="001D616C"/>
    <w:rsid w:val="001D7D6D"/>
    <w:rsid w:val="001E0010"/>
    <w:rsid w:val="001E1DFD"/>
    <w:rsid w:val="001E1FA3"/>
    <w:rsid w:val="001E3C6D"/>
    <w:rsid w:val="001E60E4"/>
    <w:rsid w:val="001E6126"/>
    <w:rsid w:val="001E613E"/>
    <w:rsid w:val="001E630E"/>
    <w:rsid w:val="001E7247"/>
    <w:rsid w:val="001F1050"/>
    <w:rsid w:val="001F1280"/>
    <w:rsid w:val="001F201D"/>
    <w:rsid w:val="001F24F5"/>
    <w:rsid w:val="001F24F7"/>
    <w:rsid w:val="001F2A5D"/>
    <w:rsid w:val="001F39AC"/>
    <w:rsid w:val="001F54A3"/>
    <w:rsid w:val="001F54D9"/>
    <w:rsid w:val="001F57DF"/>
    <w:rsid w:val="001F5A96"/>
    <w:rsid w:val="001F63CD"/>
    <w:rsid w:val="001F6D7F"/>
    <w:rsid w:val="00200071"/>
    <w:rsid w:val="00201C67"/>
    <w:rsid w:val="002036EC"/>
    <w:rsid w:val="002049FD"/>
    <w:rsid w:val="00205AA2"/>
    <w:rsid w:val="00205E04"/>
    <w:rsid w:val="00206141"/>
    <w:rsid w:val="002065BF"/>
    <w:rsid w:val="002067C4"/>
    <w:rsid w:val="00206D4C"/>
    <w:rsid w:val="00212E01"/>
    <w:rsid w:val="00213426"/>
    <w:rsid w:val="00213FE9"/>
    <w:rsid w:val="00215310"/>
    <w:rsid w:val="00215902"/>
    <w:rsid w:val="00215EF3"/>
    <w:rsid w:val="002160DC"/>
    <w:rsid w:val="00220877"/>
    <w:rsid w:val="00220991"/>
    <w:rsid w:val="00220DB3"/>
    <w:rsid w:val="002210C9"/>
    <w:rsid w:val="0022215F"/>
    <w:rsid w:val="00222400"/>
    <w:rsid w:val="00222432"/>
    <w:rsid w:val="00222B44"/>
    <w:rsid w:val="00222D27"/>
    <w:rsid w:val="00223219"/>
    <w:rsid w:val="00223A54"/>
    <w:rsid w:val="00223EB5"/>
    <w:rsid w:val="00224559"/>
    <w:rsid w:val="00225447"/>
    <w:rsid w:val="002259A3"/>
    <w:rsid w:val="00226CE4"/>
    <w:rsid w:val="002273A1"/>
    <w:rsid w:val="00227DE9"/>
    <w:rsid w:val="00227E6A"/>
    <w:rsid w:val="00231D38"/>
    <w:rsid w:val="0023220D"/>
    <w:rsid w:val="00232EB5"/>
    <w:rsid w:val="002336AB"/>
    <w:rsid w:val="00233CE9"/>
    <w:rsid w:val="00234189"/>
    <w:rsid w:val="00234718"/>
    <w:rsid w:val="0023478C"/>
    <w:rsid w:val="00235D98"/>
    <w:rsid w:val="00236481"/>
    <w:rsid w:val="0023650A"/>
    <w:rsid w:val="002366B3"/>
    <w:rsid w:val="00236D0F"/>
    <w:rsid w:val="00237680"/>
    <w:rsid w:val="00240EBC"/>
    <w:rsid w:val="002419E5"/>
    <w:rsid w:val="00241EB0"/>
    <w:rsid w:val="00242AC1"/>
    <w:rsid w:val="00242DD4"/>
    <w:rsid w:val="00242FA4"/>
    <w:rsid w:val="00244E11"/>
    <w:rsid w:val="002452C0"/>
    <w:rsid w:val="002461E1"/>
    <w:rsid w:val="00246D6A"/>
    <w:rsid w:val="00247A69"/>
    <w:rsid w:val="00247F35"/>
    <w:rsid w:val="00250244"/>
    <w:rsid w:val="00250594"/>
    <w:rsid w:val="002513BF"/>
    <w:rsid w:val="0025210B"/>
    <w:rsid w:val="0025244A"/>
    <w:rsid w:val="00252854"/>
    <w:rsid w:val="0025317E"/>
    <w:rsid w:val="00253ECA"/>
    <w:rsid w:val="00255331"/>
    <w:rsid w:val="00255D0E"/>
    <w:rsid w:val="002569BD"/>
    <w:rsid w:val="00257B27"/>
    <w:rsid w:val="00257DB2"/>
    <w:rsid w:val="00257F32"/>
    <w:rsid w:val="00260A45"/>
    <w:rsid w:val="00261067"/>
    <w:rsid w:val="00261147"/>
    <w:rsid w:val="00262B67"/>
    <w:rsid w:val="00262F95"/>
    <w:rsid w:val="002632B1"/>
    <w:rsid w:val="00263BDB"/>
    <w:rsid w:val="00263BEA"/>
    <w:rsid w:val="002648E6"/>
    <w:rsid w:val="00266CC7"/>
    <w:rsid w:val="0026707D"/>
    <w:rsid w:val="002679EB"/>
    <w:rsid w:val="00271B89"/>
    <w:rsid w:val="00272105"/>
    <w:rsid w:val="0027287A"/>
    <w:rsid w:val="00272A64"/>
    <w:rsid w:val="00272B26"/>
    <w:rsid w:val="00274C9F"/>
    <w:rsid w:val="002750C5"/>
    <w:rsid w:val="0027582C"/>
    <w:rsid w:val="00275934"/>
    <w:rsid w:val="002764C8"/>
    <w:rsid w:val="0027773C"/>
    <w:rsid w:val="00280A6F"/>
    <w:rsid w:val="002810F4"/>
    <w:rsid w:val="002812C0"/>
    <w:rsid w:val="002827FC"/>
    <w:rsid w:val="00284D59"/>
    <w:rsid w:val="00285076"/>
    <w:rsid w:val="00286519"/>
    <w:rsid w:val="00286535"/>
    <w:rsid w:val="0029161B"/>
    <w:rsid w:val="00291963"/>
    <w:rsid w:val="00291C18"/>
    <w:rsid w:val="002921DD"/>
    <w:rsid w:val="0029330D"/>
    <w:rsid w:val="00293343"/>
    <w:rsid w:val="002957FA"/>
    <w:rsid w:val="0029657A"/>
    <w:rsid w:val="00297D1C"/>
    <w:rsid w:val="00297FBC"/>
    <w:rsid w:val="002A1DB0"/>
    <w:rsid w:val="002A23F2"/>
    <w:rsid w:val="002A265E"/>
    <w:rsid w:val="002A28A5"/>
    <w:rsid w:val="002A311A"/>
    <w:rsid w:val="002A3CA5"/>
    <w:rsid w:val="002A4702"/>
    <w:rsid w:val="002A5634"/>
    <w:rsid w:val="002A5C0B"/>
    <w:rsid w:val="002A6D44"/>
    <w:rsid w:val="002B1EBE"/>
    <w:rsid w:val="002B20BB"/>
    <w:rsid w:val="002B63EC"/>
    <w:rsid w:val="002B7605"/>
    <w:rsid w:val="002B78C4"/>
    <w:rsid w:val="002B7BD5"/>
    <w:rsid w:val="002C0D56"/>
    <w:rsid w:val="002C12B4"/>
    <w:rsid w:val="002C1A18"/>
    <w:rsid w:val="002C2208"/>
    <w:rsid w:val="002C2C1D"/>
    <w:rsid w:val="002C3D00"/>
    <w:rsid w:val="002C3D5F"/>
    <w:rsid w:val="002C410F"/>
    <w:rsid w:val="002C5379"/>
    <w:rsid w:val="002C612B"/>
    <w:rsid w:val="002C68E6"/>
    <w:rsid w:val="002D0215"/>
    <w:rsid w:val="002D0236"/>
    <w:rsid w:val="002D15E4"/>
    <w:rsid w:val="002D1BA5"/>
    <w:rsid w:val="002D23C9"/>
    <w:rsid w:val="002D24AC"/>
    <w:rsid w:val="002D2ED6"/>
    <w:rsid w:val="002D38EA"/>
    <w:rsid w:val="002D3B66"/>
    <w:rsid w:val="002D4909"/>
    <w:rsid w:val="002D587E"/>
    <w:rsid w:val="002D5945"/>
    <w:rsid w:val="002D5B6F"/>
    <w:rsid w:val="002D6381"/>
    <w:rsid w:val="002D7497"/>
    <w:rsid w:val="002D798F"/>
    <w:rsid w:val="002D7B31"/>
    <w:rsid w:val="002D7F03"/>
    <w:rsid w:val="002E023F"/>
    <w:rsid w:val="002E12CF"/>
    <w:rsid w:val="002E1AFF"/>
    <w:rsid w:val="002E1B37"/>
    <w:rsid w:val="002E2DF1"/>
    <w:rsid w:val="002E3BF5"/>
    <w:rsid w:val="002E4159"/>
    <w:rsid w:val="002E4C2F"/>
    <w:rsid w:val="002E54E1"/>
    <w:rsid w:val="002E6B7F"/>
    <w:rsid w:val="002E783A"/>
    <w:rsid w:val="002F07A6"/>
    <w:rsid w:val="002F1291"/>
    <w:rsid w:val="002F2FB2"/>
    <w:rsid w:val="002F39C9"/>
    <w:rsid w:val="002F3B50"/>
    <w:rsid w:val="002F3B56"/>
    <w:rsid w:val="002F4EEB"/>
    <w:rsid w:val="002F5EC0"/>
    <w:rsid w:val="002F6216"/>
    <w:rsid w:val="002F77A8"/>
    <w:rsid w:val="002F7C1A"/>
    <w:rsid w:val="0030148B"/>
    <w:rsid w:val="00301680"/>
    <w:rsid w:val="00301C4A"/>
    <w:rsid w:val="003030E1"/>
    <w:rsid w:val="003030FC"/>
    <w:rsid w:val="00303993"/>
    <w:rsid w:val="00304440"/>
    <w:rsid w:val="00305268"/>
    <w:rsid w:val="00305FB8"/>
    <w:rsid w:val="003070B7"/>
    <w:rsid w:val="0031072C"/>
    <w:rsid w:val="00310C93"/>
    <w:rsid w:val="003114A1"/>
    <w:rsid w:val="00312501"/>
    <w:rsid w:val="00312E1F"/>
    <w:rsid w:val="00312E43"/>
    <w:rsid w:val="00314034"/>
    <w:rsid w:val="003140EE"/>
    <w:rsid w:val="00314B91"/>
    <w:rsid w:val="0031683E"/>
    <w:rsid w:val="0031760B"/>
    <w:rsid w:val="003204D0"/>
    <w:rsid w:val="00320660"/>
    <w:rsid w:val="0032179F"/>
    <w:rsid w:val="00321C09"/>
    <w:rsid w:val="0032350B"/>
    <w:rsid w:val="0032395B"/>
    <w:rsid w:val="00323CCD"/>
    <w:rsid w:val="00323E2F"/>
    <w:rsid w:val="00323FBF"/>
    <w:rsid w:val="0032438E"/>
    <w:rsid w:val="00324AC8"/>
    <w:rsid w:val="00324B7F"/>
    <w:rsid w:val="00325433"/>
    <w:rsid w:val="0032579B"/>
    <w:rsid w:val="003264AF"/>
    <w:rsid w:val="00326802"/>
    <w:rsid w:val="0032725A"/>
    <w:rsid w:val="003279AE"/>
    <w:rsid w:val="00327D05"/>
    <w:rsid w:val="003300D5"/>
    <w:rsid w:val="003308F9"/>
    <w:rsid w:val="00330BB9"/>
    <w:rsid w:val="00331EB5"/>
    <w:rsid w:val="00332193"/>
    <w:rsid w:val="00332832"/>
    <w:rsid w:val="0033286F"/>
    <w:rsid w:val="00333788"/>
    <w:rsid w:val="00335EDB"/>
    <w:rsid w:val="00336117"/>
    <w:rsid w:val="00336C7A"/>
    <w:rsid w:val="00337360"/>
    <w:rsid w:val="00337C8E"/>
    <w:rsid w:val="003428D7"/>
    <w:rsid w:val="003440DA"/>
    <w:rsid w:val="0034428C"/>
    <w:rsid w:val="003455E6"/>
    <w:rsid w:val="003473C7"/>
    <w:rsid w:val="003479AD"/>
    <w:rsid w:val="00350374"/>
    <w:rsid w:val="003505B7"/>
    <w:rsid w:val="00350665"/>
    <w:rsid w:val="00350D71"/>
    <w:rsid w:val="00351A12"/>
    <w:rsid w:val="00352B97"/>
    <w:rsid w:val="0035396E"/>
    <w:rsid w:val="00354F7F"/>
    <w:rsid w:val="003555AA"/>
    <w:rsid w:val="00355679"/>
    <w:rsid w:val="00356558"/>
    <w:rsid w:val="003566B4"/>
    <w:rsid w:val="00357048"/>
    <w:rsid w:val="00357597"/>
    <w:rsid w:val="0036054D"/>
    <w:rsid w:val="003607A2"/>
    <w:rsid w:val="00361C7E"/>
    <w:rsid w:val="0036233D"/>
    <w:rsid w:val="003626F7"/>
    <w:rsid w:val="00362723"/>
    <w:rsid w:val="003634A3"/>
    <w:rsid w:val="003641F2"/>
    <w:rsid w:val="00364372"/>
    <w:rsid w:val="0036490D"/>
    <w:rsid w:val="00365352"/>
    <w:rsid w:val="003653F2"/>
    <w:rsid w:val="0036577A"/>
    <w:rsid w:val="00365DFF"/>
    <w:rsid w:val="0036735A"/>
    <w:rsid w:val="003704C2"/>
    <w:rsid w:val="00371486"/>
    <w:rsid w:val="00373048"/>
    <w:rsid w:val="003730B6"/>
    <w:rsid w:val="0037495F"/>
    <w:rsid w:val="00374971"/>
    <w:rsid w:val="0037513F"/>
    <w:rsid w:val="00375A9E"/>
    <w:rsid w:val="003766B5"/>
    <w:rsid w:val="00376B76"/>
    <w:rsid w:val="00376F75"/>
    <w:rsid w:val="003771CB"/>
    <w:rsid w:val="0038088F"/>
    <w:rsid w:val="003809F3"/>
    <w:rsid w:val="00380F33"/>
    <w:rsid w:val="00380FB8"/>
    <w:rsid w:val="00381174"/>
    <w:rsid w:val="003817DA"/>
    <w:rsid w:val="00382B4F"/>
    <w:rsid w:val="00382C73"/>
    <w:rsid w:val="003833DA"/>
    <w:rsid w:val="003858A0"/>
    <w:rsid w:val="003873D7"/>
    <w:rsid w:val="00387562"/>
    <w:rsid w:val="00387E0C"/>
    <w:rsid w:val="00390D3F"/>
    <w:rsid w:val="00391481"/>
    <w:rsid w:val="00392690"/>
    <w:rsid w:val="00393228"/>
    <w:rsid w:val="0039326F"/>
    <w:rsid w:val="003932DB"/>
    <w:rsid w:val="0039499B"/>
    <w:rsid w:val="0039579F"/>
    <w:rsid w:val="00396561"/>
    <w:rsid w:val="00396AB2"/>
    <w:rsid w:val="00397263"/>
    <w:rsid w:val="0039775E"/>
    <w:rsid w:val="00397994"/>
    <w:rsid w:val="003A0B84"/>
    <w:rsid w:val="003A277C"/>
    <w:rsid w:val="003A27E6"/>
    <w:rsid w:val="003A3BB9"/>
    <w:rsid w:val="003A4C09"/>
    <w:rsid w:val="003A5208"/>
    <w:rsid w:val="003A562C"/>
    <w:rsid w:val="003A6334"/>
    <w:rsid w:val="003A6513"/>
    <w:rsid w:val="003A692D"/>
    <w:rsid w:val="003A7A6E"/>
    <w:rsid w:val="003A7D04"/>
    <w:rsid w:val="003B0818"/>
    <w:rsid w:val="003B30C2"/>
    <w:rsid w:val="003B3589"/>
    <w:rsid w:val="003B4100"/>
    <w:rsid w:val="003B548B"/>
    <w:rsid w:val="003B5FF4"/>
    <w:rsid w:val="003B69F7"/>
    <w:rsid w:val="003B6CAD"/>
    <w:rsid w:val="003B7935"/>
    <w:rsid w:val="003C0C7A"/>
    <w:rsid w:val="003C0E47"/>
    <w:rsid w:val="003C17DA"/>
    <w:rsid w:val="003C2774"/>
    <w:rsid w:val="003C2FEF"/>
    <w:rsid w:val="003C3D6D"/>
    <w:rsid w:val="003C528C"/>
    <w:rsid w:val="003C65FE"/>
    <w:rsid w:val="003C67FA"/>
    <w:rsid w:val="003D1DE8"/>
    <w:rsid w:val="003D2D53"/>
    <w:rsid w:val="003D3054"/>
    <w:rsid w:val="003D3555"/>
    <w:rsid w:val="003E0132"/>
    <w:rsid w:val="003E0395"/>
    <w:rsid w:val="003E0D55"/>
    <w:rsid w:val="003E1641"/>
    <w:rsid w:val="003E2815"/>
    <w:rsid w:val="003E34F9"/>
    <w:rsid w:val="003E36CA"/>
    <w:rsid w:val="003E37C3"/>
    <w:rsid w:val="003E3A89"/>
    <w:rsid w:val="003E3F0B"/>
    <w:rsid w:val="003E40D2"/>
    <w:rsid w:val="003E41BC"/>
    <w:rsid w:val="003E4866"/>
    <w:rsid w:val="003E510F"/>
    <w:rsid w:val="003E532A"/>
    <w:rsid w:val="003E6023"/>
    <w:rsid w:val="003E6FDC"/>
    <w:rsid w:val="003E7D6A"/>
    <w:rsid w:val="003F1262"/>
    <w:rsid w:val="003F2807"/>
    <w:rsid w:val="003F38EC"/>
    <w:rsid w:val="003F39E1"/>
    <w:rsid w:val="003F53ED"/>
    <w:rsid w:val="003F630E"/>
    <w:rsid w:val="003F697B"/>
    <w:rsid w:val="00400431"/>
    <w:rsid w:val="00400BB8"/>
    <w:rsid w:val="00401596"/>
    <w:rsid w:val="00403165"/>
    <w:rsid w:val="00403A3F"/>
    <w:rsid w:val="00404312"/>
    <w:rsid w:val="0040462B"/>
    <w:rsid w:val="00405200"/>
    <w:rsid w:val="004063DD"/>
    <w:rsid w:val="00406778"/>
    <w:rsid w:val="00407029"/>
    <w:rsid w:val="00407314"/>
    <w:rsid w:val="00407DAD"/>
    <w:rsid w:val="004100BA"/>
    <w:rsid w:val="0041028E"/>
    <w:rsid w:val="004104AD"/>
    <w:rsid w:val="00413EA7"/>
    <w:rsid w:val="00413F19"/>
    <w:rsid w:val="00414146"/>
    <w:rsid w:val="004148FA"/>
    <w:rsid w:val="00414D07"/>
    <w:rsid w:val="00415AFE"/>
    <w:rsid w:val="00417655"/>
    <w:rsid w:val="0042058D"/>
    <w:rsid w:val="00420A97"/>
    <w:rsid w:val="0042169C"/>
    <w:rsid w:val="00422027"/>
    <w:rsid w:val="00422EDC"/>
    <w:rsid w:val="00423038"/>
    <w:rsid w:val="004230B6"/>
    <w:rsid w:val="004232FC"/>
    <w:rsid w:val="0042403D"/>
    <w:rsid w:val="00424104"/>
    <w:rsid w:val="00424FE2"/>
    <w:rsid w:val="0042585D"/>
    <w:rsid w:val="00425EF3"/>
    <w:rsid w:val="00426EDE"/>
    <w:rsid w:val="004300DD"/>
    <w:rsid w:val="00430711"/>
    <w:rsid w:val="0043225D"/>
    <w:rsid w:val="00432427"/>
    <w:rsid w:val="004332F6"/>
    <w:rsid w:val="00433556"/>
    <w:rsid w:val="00433DE4"/>
    <w:rsid w:val="00434963"/>
    <w:rsid w:val="00435790"/>
    <w:rsid w:val="0043622A"/>
    <w:rsid w:val="00436819"/>
    <w:rsid w:val="00437A17"/>
    <w:rsid w:val="0044001F"/>
    <w:rsid w:val="0044005E"/>
    <w:rsid w:val="00440A10"/>
    <w:rsid w:val="00440E8E"/>
    <w:rsid w:val="004419E9"/>
    <w:rsid w:val="00442257"/>
    <w:rsid w:val="00442E3F"/>
    <w:rsid w:val="004436C9"/>
    <w:rsid w:val="0044389A"/>
    <w:rsid w:val="004438A7"/>
    <w:rsid w:val="0044479D"/>
    <w:rsid w:val="00445814"/>
    <w:rsid w:val="004461CF"/>
    <w:rsid w:val="0044666C"/>
    <w:rsid w:val="00450199"/>
    <w:rsid w:val="0045019F"/>
    <w:rsid w:val="004506D4"/>
    <w:rsid w:val="00450CC2"/>
    <w:rsid w:val="00452802"/>
    <w:rsid w:val="004534A9"/>
    <w:rsid w:val="0045390B"/>
    <w:rsid w:val="004542AD"/>
    <w:rsid w:val="0045624A"/>
    <w:rsid w:val="00457ABD"/>
    <w:rsid w:val="00457E8D"/>
    <w:rsid w:val="00460BC2"/>
    <w:rsid w:val="004614D2"/>
    <w:rsid w:val="004617E0"/>
    <w:rsid w:val="00463082"/>
    <w:rsid w:val="004632B0"/>
    <w:rsid w:val="00463684"/>
    <w:rsid w:val="004646C4"/>
    <w:rsid w:val="0046544E"/>
    <w:rsid w:val="00465A6C"/>
    <w:rsid w:val="00466976"/>
    <w:rsid w:val="00466FF0"/>
    <w:rsid w:val="00467E45"/>
    <w:rsid w:val="004704E0"/>
    <w:rsid w:val="00470B17"/>
    <w:rsid w:val="00470E3F"/>
    <w:rsid w:val="004717A7"/>
    <w:rsid w:val="00471BFD"/>
    <w:rsid w:val="00473741"/>
    <w:rsid w:val="00473CD2"/>
    <w:rsid w:val="00473E0D"/>
    <w:rsid w:val="00473E1C"/>
    <w:rsid w:val="004744AD"/>
    <w:rsid w:val="00474661"/>
    <w:rsid w:val="004748AB"/>
    <w:rsid w:val="004748B4"/>
    <w:rsid w:val="00474D0C"/>
    <w:rsid w:val="00474E6F"/>
    <w:rsid w:val="004767F5"/>
    <w:rsid w:val="00476BF8"/>
    <w:rsid w:val="0047756C"/>
    <w:rsid w:val="00480DCF"/>
    <w:rsid w:val="00480E28"/>
    <w:rsid w:val="004816E5"/>
    <w:rsid w:val="004834A5"/>
    <w:rsid w:val="00483BF2"/>
    <w:rsid w:val="00484537"/>
    <w:rsid w:val="0048594A"/>
    <w:rsid w:val="00486108"/>
    <w:rsid w:val="0048617A"/>
    <w:rsid w:val="0048653B"/>
    <w:rsid w:val="00486B74"/>
    <w:rsid w:val="004875EA"/>
    <w:rsid w:val="0048767F"/>
    <w:rsid w:val="004903E4"/>
    <w:rsid w:val="00490F20"/>
    <w:rsid w:val="004916AB"/>
    <w:rsid w:val="0049327C"/>
    <w:rsid w:val="004947C7"/>
    <w:rsid w:val="00495414"/>
    <w:rsid w:val="0049565B"/>
    <w:rsid w:val="00495FA4"/>
    <w:rsid w:val="00496442"/>
    <w:rsid w:val="00496ED5"/>
    <w:rsid w:val="00497822"/>
    <w:rsid w:val="00497AC3"/>
    <w:rsid w:val="004A0303"/>
    <w:rsid w:val="004A53AB"/>
    <w:rsid w:val="004A6884"/>
    <w:rsid w:val="004B039B"/>
    <w:rsid w:val="004B08A7"/>
    <w:rsid w:val="004B0B41"/>
    <w:rsid w:val="004B244B"/>
    <w:rsid w:val="004B2959"/>
    <w:rsid w:val="004B2B60"/>
    <w:rsid w:val="004B3007"/>
    <w:rsid w:val="004B33FE"/>
    <w:rsid w:val="004B3440"/>
    <w:rsid w:val="004B34DF"/>
    <w:rsid w:val="004B3DC7"/>
    <w:rsid w:val="004B5B14"/>
    <w:rsid w:val="004B5DE2"/>
    <w:rsid w:val="004B6C1E"/>
    <w:rsid w:val="004B7A01"/>
    <w:rsid w:val="004C06AF"/>
    <w:rsid w:val="004C2511"/>
    <w:rsid w:val="004C2787"/>
    <w:rsid w:val="004C289A"/>
    <w:rsid w:val="004C2CCD"/>
    <w:rsid w:val="004C300E"/>
    <w:rsid w:val="004C3275"/>
    <w:rsid w:val="004C380D"/>
    <w:rsid w:val="004C540D"/>
    <w:rsid w:val="004C56B6"/>
    <w:rsid w:val="004C7ECB"/>
    <w:rsid w:val="004D042F"/>
    <w:rsid w:val="004D05D9"/>
    <w:rsid w:val="004D135C"/>
    <w:rsid w:val="004D16A8"/>
    <w:rsid w:val="004D188B"/>
    <w:rsid w:val="004D1F17"/>
    <w:rsid w:val="004D2EDA"/>
    <w:rsid w:val="004D3C06"/>
    <w:rsid w:val="004D3D2C"/>
    <w:rsid w:val="004D4773"/>
    <w:rsid w:val="004D4A24"/>
    <w:rsid w:val="004D79AE"/>
    <w:rsid w:val="004E087E"/>
    <w:rsid w:val="004E116E"/>
    <w:rsid w:val="004E13F1"/>
    <w:rsid w:val="004E17AE"/>
    <w:rsid w:val="004E2995"/>
    <w:rsid w:val="004E2F20"/>
    <w:rsid w:val="004E317C"/>
    <w:rsid w:val="004E3299"/>
    <w:rsid w:val="004E3506"/>
    <w:rsid w:val="004E4201"/>
    <w:rsid w:val="004E44D1"/>
    <w:rsid w:val="004E4915"/>
    <w:rsid w:val="004E6944"/>
    <w:rsid w:val="004E7C9C"/>
    <w:rsid w:val="004F067D"/>
    <w:rsid w:val="004F0C5A"/>
    <w:rsid w:val="004F184E"/>
    <w:rsid w:val="004F2312"/>
    <w:rsid w:val="004F25B8"/>
    <w:rsid w:val="004F340E"/>
    <w:rsid w:val="004F346B"/>
    <w:rsid w:val="004F34AC"/>
    <w:rsid w:val="004F49DF"/>
    <w:rsid w:val="004F4FDC"/>
    <w:rsid w:val="004F5020"/>
    <w:rsid w:val="004F5BA3"/>
    <w:rsid w:val="004F6AD7"/>
    <w:rsid w:val="004F7991"/>
    <w:rsid w:val="004F79B8"/>
    <w:rsid w:val="004F7C6F"/>
    <w:rsid w:val="00500CB4"/>
    <w:rsid w:val="00502C99"/>
    <w:rsid w:val="0050300F"/>
    <w:rsid w:val="00503C3B"/>
    <w:rsid w:val="0050409B"/>
    <w:rsid w:val="005040D0"/>
    <w:rsid w:val="00505B2C"/>
    <w:rsid w:val="00505B31"/>
    <w:rsid w:val="00510972"/>
    <w:rsid w:val="00512836"/>
    <w:rsid w:val="00514CC2"/>
    <w:rsid w:val="00516140"/>
    <w:rsid w:val="00516638"/>
    <w:rsid w:val="00516643"/>
    <w:rsid w:val="00516E30"/>
    <w:rsid w:val="00517517"/>
    <w:rsid w:val="00517E6C"/>
    <w:rsid w:val="00520472"/>
    <w:rsid w:val="00521005"/>
    <w:rsid w:val="005224B5"/>
    <w:rsid w:val="005226BE"/>
    <w:rsid w:val="00522D54"/>
    <w:rsid w:val="005232FC"/>
    <w:rsid w:val="00523A3D"/>
    <w:rsid w:val="005247F3"/>
    <w:rsid w:val="00524ADE"/>
    <w:rsid w:val="0052678E"/>
    <w:rsid w:val="00526975"/>
    <w:rsid w:val="0052798C"/>
    <w:rsid w:val="0053006B"/>
    <w:rsid w:val="00530F26"/>
    <w:rsid w:val="005322C0"/>
    <w:rsid w:val="005325E6"/>
    <w:rsid w:val="00532895"/>
    <w:rsid w:val="005348D7"/>
    <w:rsid w:val="0053549A"/>
    <w:rsid w:val="00536B71"/>
    <w:rsid w:val="00537327"/>
    <w:rsid w:val="005379AD"/>
    <w:rsid w:val="005417AF"/>
    <w:rsid w:val="0054213E"/>
    <w:rsid w:val="005425A9"/>
    <w:rsid w:val="00542C4D"/>
    <w:rsid w:val="00542F38"/>
    <w:rsid w:val="00545A43"/>
    <w:rsid w:val="00545AC2"/>
    <w:rsid w:val="00545DAE"/>
    <w:rsid w:val="00546B05"/>
    <w:rsid w:val="00547135"/>
    <w:rsid w:val="005500EF"/>
    <w:rsid w:val="00550408"/>
    <w:rsid w:val="00550521"/>
    <w:rsid w:val="00550A1E"/>
    <w:rsid w:val="00553C91"/>
    <w:rsid w:val="0055430B"/>
    <w:rsid w:val="005545BB"/>
    <w:rsid w:val="00556D0D"/>
    <w:rsid w:val="00561836"/>
    <w:rsid w:val="00562FD7"/>
    <w:rsid w:val="0056413F"/>
    <w:rsid w:val="00564704"/>
    <w:rsid w:val="00565881"/>
    <w:rsid w:val="00565E5B"/>
    <w:rsid w:val="00566DA3"/>
    <w:rsid w:val="00570F42"/>
    <w:rsid w:val="0057112A"/>
    <w:rsid w:val="00571F6D"/>
    <w:rsid w:val="00572020"/>
    <w:rsid w:val="00572325"/>
    <w:rsid w:val="0057486E"/>
    <w:rsid w:val="00574E58"/>
    <w:rsid w:val="00575062"/>
    <w:rsid w:val="00575713"/>
    <w:rsid w:val="00576512"/>
    <w:rsid w:val="00576B0D"/>
    <w:rsid w:val="005772B5"/>
    <w:rsid w:val="00577E4A"/>
    <w:rsid w:val="00580B6E"/>
    <w:rsid w:val="00582379"/>
    <w:rsid w:val="0058296F"/>
    <w:rsid w:val="00582A6B"/>
    <w:rsid w:val="00582E13"/>
    <w:rsid w:val="00582F66"/>
    <w:rsid w:val="0058324E"/>
    <w:rsid w:val="005842BF"/>
    <w:rsid w:val="00584334"/>
    <w:rsid w:val="00584578"/>
    <w:rsid w:val="005849B6"/>
    <w:rsid w:val="00585300"/>
    <w:rsid w:val="005855A2"/>
    <w:rsid w:val="00586D19"/>
    <w:rsid w:val="00586DDF"/>
    <w:rsid w:val="0059095A"/>
    <w:rsid w:val="005915E4"/>
    <w:rsid w:val="00591E59"/>
    <w:rsid w:val="00592084"/>
    <w:rsid w:val="00592A57"/>
    <w:rsid w:val="005937DC"/>
    <w:rsid w:val="005939F7"/>
    <w:rsid w:val="00593D66"/>
    <w:rsid w:val="005940AA"/>
    <w:rsid w:val="0059431F"/>
    <w:rsid w:val="005943CE"/>
    <w:rsid w:val="00594548"/>
    <w:rsid w:val="0059455C"/>
    <w:rsid w:val="00596718"/>
    <w:rsid w:val="005974A8"/>
    <w:rsid w:val="005A07EC"/>
    <w:rsid w:val="005A2533"/>
    <w:rsid w:val="005A26EE"/>
    <w:rsid w:val="005A3109"/>
    <w:rsid w:val="005A3B1F"/>
    <w:rsid w:val="005A3B33"/>
    <w:rsid w:val="005A5B52"/>
    <w:rsid w:val="005A776C"/>
    <w:rsid w:val="005B07CC"/>
    <w:rsid w:val="005B1155"/>
    <w:rsid w:val="005B3EDD"/>
    <w:rsid w:val="005B4CBD"/>
    <w:rsid w:val="005B5300"/>
    <w:rsid w:val="005B537F"/>
    <w:rsid w:val="005B5921"/>
    <w:rsid w:val="005B5D32"/>
    <w:rsid w:val="005B6D94"/>
    <w:rsid w:val="005C2626"/>
    <w:rsid w:val="005C2C52"/>
    <w:rsid w:val="005C4055"/>
    <w:rsid w:val="005C4A2F"/>
    <w:rsid w:val="005C516D"/>
    <w:rsid w:val="005C5B0F"/>
    <w:rsid w:val="005C65CF"/>
    <w:rsid w:val="005C707C"/>
    <w:rsid w:val="005C7FF6"/>
    <w:rsid w:val="005D0475"/>
    <w:rsid w:val="005D1DFE"/>
    <w:rsid w:val="005D1E60"/>
    <w:rsid w:val="005D2179"/>
    <w:rsid w:val="005D384D"/>
    <w:rsid w:val="005D3E6B"/>
    <w:rsid w:val="005D3F15"/>
    <w:rsid w:val="005D4573"/>
    <w:rsid w:val="005D4582"/>
    <w:rsid w:val="005D57F9"/>
    <w:rsid w:val="005D5828"/>
    <w:rsid w:val="005D5EEF"/>
    <w:rsid w:val="005D61DB"/>
    <w:rsid w:val="005D6F44"/>
    <w:rsid w:val="005D71B8"/>
    <w:rsid w:val="005E0BE0"/>
    <w:rsid w:val="005E11DB"/>
    <w:rsid w:val="005E125E"/>
    <w:rsid w:val="005E1F74"/>
    <w:rsid w:val="005E2273"/>
    <w:rsid w:val="005E3222"/>
    <w:rsid w:val="005E3666"/>
    <w:rsid w:val="005E68C2"/>
    <w:rsid w:val="005E76CA"/>
    <w:rsid w:val="005E7F2A"/>
    <w:rsid w:val="005E7FEA"/>
    <w:rsid w:val="005F03C1"/>
    <w:rsid w:val="005F049C"/>
    <w:rsid w:val="005F1575"/>
    <w:rsid w:val="005F3320"/>
    <w:rsid w:val="005F352B"/>
    <w:rsid w:val="005F4686"/>
    <w:rsid w:val="005F46FF"/>
    <w:rsid w:val="005F4BBF"/>
    <w:rsid w:val="005F4CAA"/>
    <w:rsid w:val="005F5862"/>
    <w:rsid w:val="005F7561"/>
    <w:rsid w:val="006000F4"/>
    <w:rsid w:val="0060075C"/>
    <w:rsid w:val="006015BF"/>
    <w:rsid w:val="00601695"/>
    <w:rsid w:val="00601A0C"/>
    <w:rsid w:val="00601E11"/>
    <w:rsid w:val="00603048"/>
    <w:rsid w:val="00603EDA"/>
    <w:rsid w:val="00604788"/>
    <w:rsid w:val="00605038"/>
    <w:rsid w:val="0060530D"/>
    <w:rsid w:val="006055C0"/>
    <w:rsid w:val="006058D9"/>
    <w:rsid w:val="00605A17"/>
    <w:rsid w:val="0061106B"/>
    <w:rsid w:val="006122AE"/>
    <w:rsid w:val="00612C9B"/>
    <w:rsid w:val="00612F79"/>
    <w:rsid w:val="00612F8F"/>
    <w:rsid w:val="00613698"/>
    <w:rsid w:val="00613FEF"/>
    <w:rsid w:val="00614CA7"/>
    <w:rsid w:val="00615451"/>
    <w:rsid w:val="00615B2B"/>
    <w:rsid w:val="00615ECF"/>
    <w:rsid w:val="006164A8"/>
    <w:rsid w:val="00616896"/>
    <w:rsid w:val="00616C64"/>
    <w:rsid w:val="00616FB5"/>
    <w:rsid w:val="006203F8"/>
    <w:rsid w:val="00620768"/>
    <w:rsid w:val="00620CC2"/>
    <w:rsid w:val="00621700"/>
    <w:rsid w:val="00621BF4"/>
    <w:rsid w:val="00623080"/>
    <w:rsid w:val="006234A0"/>
    <w:rsid w:val="0062456D"/>
    <w:rsid w:val="00626534"/>
    <w:rsid w:val="006266D9"/>
    <w:rsid w:val="006270AE"/>
    <w:rsid w:val="00627416"/>
    <w:rsid w:val="00630EAE"/>
    <w:rsid w:val="00632123"/>
    <w:rsid w:val="00632143"/>
    <w:rsid w:val="0063261D"/>
    <w:rsid w:val="00634779"/>
    <w:rsid w:val="00635281"/>
    <w:rsid w:val="0063530D"/>
    <w:rsid w:val="00635C47"/>
    <w:rsid w:val="00636579"/>
    <w:rsid w:val="0064042D"/>
    <w:rsid w:val="00640DAB"/>
    <w:rsid w:val="00641904"/>
    <w:rsid w:val="00642B32"/>
    <w:rsid w:val="00645257"/>
    <w:rsid w:val="006457CB"/>
    <w:rsid w:val="00646392"/>
    <w:rsid w:val="00646809"/>
    <w:rsid w:val="00650579"/>
    <w:rsid w:val="00652062"/>
    <w:rsid w:val="006536CC"/>
    <w:rsid w:val="006539A0"/>
    <w:rsid w:val="006547CF"/>
    <w:rsid w:val="00654D32"/>
    <w:rsid w:val="00654FD5"/>
    <w:rsid w:val="0065618D"/>
    <w:rsid w:val="00656EE6"/>
    <w:rsid w:val="00656F81"/>
    <w:rsid w:val="006573C5"/>
    <w:rsid w:val="00657561"/>
    <w:rsid w:val="00657A0B"/>
    <w:rsid w:val="00657C1B"/>
    <w:rsid w:val="00657E53"/>
    <w:rsid w:val="00657FF7"/>
    <w:rsid w:val="00661880"/>
    <w:rsid w:val="00661F6D"/>
    <w:rsid w:val="00664FD2"/>
    <w:rsid w:val="006654B9"/>
    <w:rsid w:val="00667395"/>
    <w:rsid w:val="0066747D"/>
    <w:rsid w:val="00667A8F"/>
    <w:rsid w:val="00670281"/>
    <w:rsid w:val="00671576"/>
    <w:rsid w:val="00671C47"/>
    <w:rsid w:val="00671D25"/>
    <w:rsid w:val="00676515"/>
    <w:rsid w:val="006771E7"/>
    <w:rsid w:val="006774E7"/>
    <w:rsid w:val="00677D94"/>
    <w:rsid w:val="006809BB"/>
    <w:rsid w:val="00682F85"/>
    <w:rsid w:val="0068333F"/>
    <w:rsid w:val="00683FEB"/>
    <w:rsid w:val="006847DE"/>
    <w:rsid w:val="00684CE4"/>
    <w:rsid w:val="0068771E"/>
    <w:rsid w:val="0069028F"/>
    <w:rsid w:val="00690335"/>
    <w:rsid w:val="00690D65"/>
    <w:rsid w:val="00691F44"/>
    <w:rsid w:val="00692443"/>
    <w:rsid w:val="00692DDF"/>
    <w:rsid w:val="00693058"/>
    <w:rsid w:val="00693382"/>
    <w:rsid w:val="0069340E"/>
    <w:rsid w:val="006935E2"/>
    <w:rsid w:val="00696B41"/>
    <w:rsid w:val="006970AC"/>
    <w:rsid w:val="006977B8"/>
    <w:rsid w:val="006A0787"/>
    <w:rsid w:val="006A0A58"/>
    <w:rsid w:val="006A243F"/>
    <w:rsid w:val="006A2701"/>
    <w:rsid w:val="006A2AB3"/>
    <w:rsid w:val="006A36C6"/>
    <w:rsid w:val="006A60C3"/>
    <w:rsid w:val="006A6D1A"/>
    <w:rsid w:val="006A7521"/>
    <w:rsid w:val="006B006B"/>
    <w:rsid w:val="006B01AF"/>
    <w:rsid w:val="006B1C62"/>
    <w:rsid w:val="006B3805"/>
    <w:rsid w:val="006B4910"/>
    <w:rsid w:val="006B4FFC"/>
    <w:rsid w:val="006B5EC5"/>
    <w:rsid w:val="006B66CF"/>
    <w:rsid w:val="006B79DF"/>
    <w:rsid w:val="006C1CCB"/>
    <w:rsid w:val="006C2385"/>
    <w:rsid w:val="006C254D"/>
    <w:rsid w:val="006C3D1F"/>
    <w:rsid w:val="006C4499"/>
    <w:rsid w:val="006C47BF"/>
    <w:rsid w:val="006C4F87"/>
    <w:rsid w:val="006C5576"/>
    <w:rsid w:val="006C72F6"/>
    <w:rsid w:val="006C7D0E"/>
    <w:rsid w:val="006C7E02"/>
    <w:rsid w:val="006D036E"/>
    <w:rsid w:val="006D117B"/>
    <w:rsid w:val="006D129C"/>
    <w:rsid w:val="006D1BEB"/>
    <w:rsid w:val="006D466B"/>
    <w:rsid w:val="006D4C61"/>
    <w:rsid w:val="006D505C"/>
    <w:rsid w:val="006D643D"/>
    <w:rsid w:val="006D7227"/>
    <w:rsid w:val="006D78CF"/>
    <w:rsid w:val="006E1CCB"/>
    <w:rsid w:val="006E2E3C"/>
    <w:rsid w:val="006E6399"/>
    <w:rsid w:val="006E7180"/>
    <w:rsid w:val="006F1128"/>
    <w:rsid w:val="006F199A"/>
    <w:rsid w:val="006F1D6D"/>
    <w:rsid w:val="006F31D1"/>
    <w:rsid w:val="006F3506"/>
    <w:rsid w:val="006F3620"/>
    <w:rsid w:val="006F3695"/>
    <w:rsid w:val="006F3785"/>
    <w:rsid w:val="006F728D"/>
    <w:rsid w:val="006F73B0"/>
    <w:rsid w:val="00700489"/>
    <w:rsid w:val="00702ED3"/>
    <w:rsid w:val="0070323A"/>
    <w:rsid w:val="007042ED"/>
    <w:rsid w:val="00704E5A"/>
    <w:rsid w:val="00704FAE"/>
    <w:rsid w:val="007060C5"/>
    <w:rsid w:val="00706EFD"/>
    <w:rsid w:val="00707E08"/>
    <w:rsid w:val="0071008C"/>
    <w:rsid w:val="00711192"/>
    <w:rsid w:val="00711AF8"/>
    <w:rsid w:val="00712399"/>
    <w:rsid w:val="00712C8C"/>
    <w:rsid w:val="00712E78"/>
    <w:rsid w:val="007137A3"/>
    <w:rsid w:val="00713B23"/>
    <w:rsid w:val="00714B7C"/>
    <w:rsid w:val="00714D80"/>
    <w:rsid w:val="00716038"/>
    <w:rsid w:val="00716F3F"/>
    <w:rsid w:val="007205B2"/>
    <w:rsid w:val="007207ED"/>
    <w:rsid w:val="00720EE2"/>
    <w:rsid w:val="0072116D"/>
    <w:rsid w:val="00722FBB"/>
    <w:rsid w:val="00723195"/>
    <w:rsid w:val="007258B7"/>
    <w:rsid w:val="00726488"/>
    <w:rsid w:val="00726AB3"/>
    <w:rsid w:val="00726C32"/>
    <w:rsid w:val="00727199"/>
    <w:rsid w:val="00727A22"/>
    <w:rsid w:val="00727FDF"/>
    <w:rsid w:val="00730101"/>
    <w:rsid w:val="00731136"/>
    <w:rsid w:val="00731AF6"/>
    <w:rsid w:val="0073237C"/>
    <w:rsid w:val="00733E8F"/>
    <w:rsid w:val="0073411E"/>
    <w:rsid w:val="007344AE"/>
    <w:rsid w:val="00734778"/>
    <w:rsid w:val="00734BE4"/>
    <w:rsid w:val="0074033E"/>
    <w:rsid w:val="00741B20"/>
    <w:rsid w:val="00742478"/>
    <w:rsid w:val="007440DC"/>
    <w:rsid w:val="00744547"/>
    <w:rsid w:val="00745289"/>
    <w:rsid w:val="007460A5"/>
    <w:rsid w:val="007470C1"/>
    <w:rsid w:val="00747499"/>
    <w:rsid w:val="00750327"/>
    <w:rsid w:val="00750B01"/>
    <w:rsid w:val="00750CDD"/>
    <w:rsid w:val="00751E51"/>
    <w:rsid w:val="007539AD"/>
    <w:rsid w:val="00754154"/>
    <w:rsid w:val="00754605"/>
    <w:rsid w:val="00754D52"/>
    <w:rsid w:val="00755480"/>
    <w:rsid w:val="0075743C"/>
    <w:rsid w:val="00761400"/>
    <w:rsid w:val="007614E5"/>
    <w:rsid w:val="007616A4"/>
    <w:rsid w:val="00762D14"/>
    <w:rsid w:val="007637EA"/>
    <w:rsid w:val="00765290"/>
    <w:rsid w:val="00765780"/>
    <w:rsid w:val="0076669F"/>
    <w:rsid w:val="007670C1"/>
    <w:rsid w:val="00767F6D"/>
    <w:rsid w:val="00771258"/>
    <w:rsid w:val="00771CBF"/>
    <w:rsid w:val="00772294"/>
    <w:rsid w:val="00772B48"/>
    <w:rsid w:val="00772DE1"/>
    <w:rsid w:val="00773170"/>
    <w:rsid w:val="00773B96"/>
    <w:rsid w:val="0077422B"/>
    <w:rsid w:val="00774410"/>
    <w:rsid w:val="007755E5"/>
    <w:rsid w:val="0077567B"/>
    <w:rsid w:val="007801A6"/>
    <w:rsid w:val="00781AE6"/>
    <w:rsid w:val="00781C41"/>
    <w:rsid w:val="00781E69"/>
    <w:rsid w:val="0078262B"/>
    <w:rsid w:val="00782EB0"/>
    <w:rsid w:val="00783383"/>
    <w:rsid w:val="007840E6"/>
    <w:rsid w:val="00785A29"/>
    <w:rsid w:val="00785B3E"/>
    <w:rsid w:val="00786CF1"/>
    <w:rsid w:val="0079159F"/>
    <w:rsid w:val="0079197C"/>
    <w:rsid w:val="007932B0"/>
    <w:rsid w:val="00794101"/>
    <w:rsid w:val="007953C4"/>
    <w:rsid w:val="00795723"/>
    <w:rsid w:val="007957E3"/>
    <w:rsid w:val="00797521"/>
    <w:rsid w:val="0079753D"/>
    <w:rsid w:val="00797E48"/>
    <w:rsid w:val="007A05DA"/>
    <w:rsid w:val="007A075D"/>
    <w:rsid w:val="007A1146"/>
    <w:rsid w:val="007A1FFD"/>
    <w:rsid w:val="007A2E3A"/>
    <w:rsid w:val="007A3086"/>
    <w:rsid w:val="007A32D8"/>
    <w:rsid w:val="007A3EE1"/>
    <w:rsid w:val="007A4193"/>
    <w:rsid w:val="007A6568"/>
    <w:rsid w:val="007A7058"/>
    <w:rsid w:val="007B0134"/>
    <w:rsid w:val="007B062F"/>
    <w:rsid w:val="007B15CD"/>
    <w:rsid w:val="007B1905"/>
    <w:rsid w:val="007B255A"/>
    <w:rsid w:val="007B25B9"/>
    <w:rsid w:val="007B28F1"/>
    <w:rsid w:val="007B2D94"/>
    <w:rsid w:val="007B2F45"/>
    <w:rsid w:val="007B37BA"/>
    <w:rsid w:val="007B3A7A"/>
    <w:rsid w:val="007B475E"/>
    <w:rsid w:val="007B5AEC"/>
    <w:rsid w:val="007B5D87"/>
    <w:rsid w:val="007B62E6"/>
    <w:rsid w:val="007B79C8"/>
    <w:rsid w:val="007C1C99"/>
    <w:rsid w:val="007C2644"/>
    <w:rsid w:val="007C3939"/>
    <w:rsid w:val="007C3D87"/>
    <w:rsid w:val="007C4880"/>
    <w:rsid w:val="007C61D2"/>
    <w:rsid w:val="007C628D"/>
    <w:rsid w:val="007C63D4"/>
    <w:rsid w:val="007C641C"/>
    <w:rsid w:val="007C6BC5"/>
    <w:rsid w:val="007C6C28"/>
    <w:rsid w:val="007C6D93"/>
    <w:rsid w:val="007C6FAB"/>
    <w:rsid w:val="007C793F"/>
    <w:rsid w:val="007D3154"/>
    <w:rsid w:val="007D5B01"/>
    <w:rsid w:val="007D5EBF"/>
    <w:rsid w:val="007D615E"/>
    <w:rsid w:val="007D6F08"/>
    <w:rsid w:val="007D7329"/>
    <w:rsid w:val="007D7F18"/>
    <w:rsid w:val="007E0B51"/>
    <w:rsid w:val="007E2320"/>
    <w:rsid w:val="007E25E3"/>
    <w:rsid w:val="007E300D"/>
    <w:rsid w:val="007E3B0B"/>
    <w:rsid w:val="007E3C21"/>
    <w:rsid w:val="007E4729"/>
    <w:rsid w:val="007E5CDB"/>
    <w:rsid w:val="007E7A1B"/>
    <w:rsid w:val="007F08F7"/>
    <w:rsid w:val="007F0EA0"/>
    <w:rsid w:val="007F19E8"/>
    <w:rsid w:val="007F1B93"/>
    <w:rsid w:val="007F21D4"/>
    <w:rsid w:val="007F2538"/>
    <w:rsid w:val="007F27D6"/>
    <w:rsid w:val="007F2A17"/>
    <w:rsid w:val="007F47EA"/>
    <w:rsid w:val="007F4AE6"/>
    <w:rsid w:val="007F4EED"/>
    <w:rsid w:val="00800372"/>
    <w:rsid w:val="00801178"/>
    <w:rsid w:val="008014C8"/>
    <w:rsid w:val="0080204D"/>
    <w:rsid w:val="0080245E"/>
    <w:rsid w:val="0080278C"/>
    <w:rsid w:val="00803385"/>
    <w:rsid w:val="00804165"/>
    <w:rsid w:val="00804622"/>
    <w:rsid w:val="00804AC5"/>
    <w:rsid w:val="00804B1C"/>
    <w:rsid w:val="008059E9"/>
    <w:rsid w:val="00806456"/>
    <w:rsid w:val="00806C5C"/>
    <w:rsid w:val="0080778C"/>
    <w:rsid w:val="00807CB2"/>
    <w:rsid w:val="00807FF3"/>
    <w:rsid w:val="0081048A"/>
    <w:rsid w:val="00810906"/>
    <w:rsid w:val="00811367"/>
    <w:rsid w:val="008114B5"/>
    <w:rsid w:val="00812025"/>
    <w:rsid w:val="008130C6"/>
    <w:rsid w:val="008130CC"/>
    <w:rsid w:val="00813AAA"/>
    <w:rsid w:val="00813C44"/>
    <w:rsid w:val="00814601"/>
    <w:rsid w:val="008157A2"/>
    <w:rsid w:val="008173D5"/>
    <w:rsid w:val="0081749D"/>
    <w:rsid w:val="008177AE"/>
    <w:rsid w:val="00821200"/>
    <w:rsid w:val="00823411"/>
    <w:rsid w:val="00825180"/>
    <w:rsid w:val="00825A4A"/>
    <w:rsid w:val="00825AC9"/>
    <w:rsid w:val="00825D3E"/>
    <w:rsid w:val="0082660F"/>
    <w:rsid w:val="00826AAF"/>
    <w:rsid w:val="00826B82"/>
    <w:rsid w:val="00826E77"/>
    <w:rsid w:val="0082799F"/>
    <w:rsid w:val="00827AAA"/>
    <w:rsid w:val="00827F71"/>
    <w:rsid w:val="008316B2"/>
    <w:rsid w:val="00831B94"/>
    <w:rsid w:val="00832404"/>
    <w:rsid w:val="00832B65"/>
    <w:rsid w:val="008335E1"/>
    <w:rsid w:val="00833871"/>
    <w:rsid w:val="00834022"/>
    <w:rsid w:val="008340D7"/>
    <w:rsid w:val="00835301"/>
    <w:rsid w:val="00835866"/>
    <w:rsid w:val="00835F44"/>
    <w:rsid w:val="00836CA7"/>
    <w:rsid w:val="008425AF"/>
    <w:rsid w:val="00842CA9"/>
    <w:rsid w:val="00843AFC"/>
    <w:rsid w:val="0084440F"/>
    <w:rsid w:val="00847480"/>
    <w:rsid w:val="0085158D"/>
    <w:rsid w:val="0085181A"/>
    <w:rsid w:val="00853AED"/>
    <w:rsid w:val="00853E00"/>
    <w:rsid w:val="00855403"/>
    <w:rsid w:val="00856690"/>
    <w:rsid w:val="00857E82"/>
    <w:rsid w:val="00860376"/>
    <w:rsid w:val="00862B26"/>
    <w:rsid w:val="00862B9D"/>
    <w:rsid w:val="00862F37"/>
    <w:rsid w:val="00863057"/>
    <w:rsid w:val="008638D9"/>
    <w:rsid w:val="0086426E"/>
    <w:rsid w:val="00864347"/>
    <w:rsid w:val="00865953"/>
    <w:rsid w:val="00866292"/>
    <w:rsid w:val="008707CD"/>
    <w:rsid w:val="00871510"/>
    <w:rsid w:val="00871991"/>
    <w:rsid w:val="0087298B"/>
    <w:rsid w:val="00873A37"/>
    <w:rsid w:val="0087424C"/>
    <w:rsid w:val="00874277"/>
    <w:rsid w:val="00874A0A"/>
    <w:rsid w:val="00874F51"/>
    <w:rsid w:val="008753F8"/>
    <w:rsid w:val="00876A40"/>
    <w:rsid w:val="00881AA8"/>
    <w:rsid w:val="00881F8C"/>
    <w:rsid w:val="00882894"/>
    <w:rsid w:val="00882F12"/>
    <w:rsid w:val="00883804"/>
    <w:rsid w:val="0088436F"/>
    <w:rsid w:val="00884854"/>
    <w:rsid w:val="00887BA5"/>
    <w:rsid w:val="00890D0D"/>
    <w:rsid w:val="00890D56"/>
    <w:rsid w:val="00891A86"/>
    <w:rsid w:val="00891AA5"/>
    <w:rsid w:val="00891BAA"/>
    <w:rsid w:val="00892134"/>
    <w:rsid w:val="00892420"/>
    <w:rsid w:val="00892770"/>
    <w:rsid w:val="00893457"/>
    <w:rsid w:val="008936DF"/>
    <w:rsid w:val="00893767"/>
    <w:rsid w:val="008937CB"/>
    <w:rsid w:val="00893E65"/>
    <w:rsid w:val="00896AA4"/>
    <w:rsid w:val="00897E0D"/>
    <w:rsid w:val="008A013C"/>
    <w:rsid w:val="008A0CB9"/>
    <w:rsid w:val="008A0CFD"/>
    <w:rsid w:val="008A25CC"/>
    <w:rsid w:val="008A2778"/>
    <w:rsid w:val="008A2A09"/>
    <w:rsid w:val="008A3EE6"/>
    <w:rsid w:val="008A4984"/>
    <w:rsid w:val="008A4C4B"/>
    <w:rsid w:val="008A5CE7"/>
    <w:rsid w:val="008A6253"/>
    <w:rsid w:val="008A6A52"/>
    <w:rsid w:val="008A6F1A"/>
    <w:rsid w:val="008A7753"/>
    <w:rsid w:val="008A7E7E"/>
    <w:rsid w:val="008A7ED9"/>
    <w:rsid w:val="008B008A"/>
    <w:rsid w:val="008B04EB"/>
    <w:rsid w:val="008B0741"/>
    <w:rsid w:val="008B0839"/>
    <w:rsid w:val="008B1292"/>
    <w:rsid w:val="008B1E9E"/>
    <w:rsid w:val="008B23E2"/>
    <w:rsid w:val="008B2719"/>
    <w:rsid w:val="008B3510"/>
    <w:rsid w:val="008B3579"/>
    <w:rsid w:val="008B3EA8"/>
    <w:rsid w:val="008B6799"/>
    <w:rsid w:val="008B6F86"/>
    <w:rsid w:val="008B754D"/>
    <w:rsid w:val="008C0628"/>
    <w:rsid w:val="008C13FD"/>
    <w:rsid w:val="008C2837"/>
    <w:rsid w:val="008C2E7D"/>
    <w:rsid w:val="008C30F3"/>
    <w:rsid w:val="008C3C17"/>
    <w:rsid w:val="008C48E8"/>
    <w:rsid w:val="008C5036"/>
    <w:rsid w:val="008C5664"/>
    <w:rsid w:val="008C79AD"/>
    <w:rsid w:val="008D0F93"/>
    <w:rsid w:val="008D13D1"/>
    <w:rsid w:val="008D1CC2"/>
    <w:rsid w:val="008D1DE8"/>
    <w:rsid w:val="008D50D1"/>
    <w:rsid w:val="008D5A6B"/>
    <w:rsid w:val="008D6AD5"/>
    <w:rsid w:val="008D73EA"/>
    <w:rsid w:val="008D748F"/>
    <w:rsid w:val="008D7CFC"/>
    <w:rsid w:val="008E0EBA"/>
    <w:rsid w:val="008E3F23"/>
    <w:rsid w:val="008E4601"/>
    <w:rsid w:val="008E4C2E"/>
    <w:rsid w:val="008E557A"/>
    <w:rsid w:val="008E5FE5"/>
    <w:rsid w:val="008E63ED"/>
    <w:rsid w:val="008E766C"/>
    <w:rsid w:val="008E793D"/>
    <w:rsid w:val="008E7BAF"/>
    <w:rsid w:val="008F00AA"/>
    <w:rsid w:val="008F1181"/>
    <w:rsid w:val="008F196E"/>
    <w:rsid w:val="008F2740"/>
    <w:rsid w:val="008F27F9"/>
    <w:rsid w:val="008F2E0F"/>
    <w:rsid w:val="008F36C0"/>
    <w:rsid w:val="008F40EB"/>
    <w:rsid w:val="008F5275"/>
    <w:rsid w:val="008F5B71"/>
    <w:rsid w:val="008F62DC"/>
    <w:rsid w:val="008F6351"/>
    <w:rsid w:val="008F6408"/>
    <w:rsid w:val="008F7EC1"/>
    <w:rsid w:val="008F7ED1"/>
    <w:rsid w:val="00900DEB"/>
    <w:rsid w:val="00901821"/>
    <w:rsid w:val="009034EB"/>
    <w:rsid w:val="00903F64"/>
    <w:rsid w:val="0090561C"/>
    <w:rsid w:val="00906035"/>
    <w:rsid w:val="00906071"/>
    <w:rsid w:val="00906959"/>
    <w:rsid w:val="00907D46"/>
    <w:rsid w:val="009100BC"/>
    <w:rsid w:val="00910938"/>
    <w:rsid w:val="00910F13"/>
    <w:rsid w:val="00910F79"/>
    <w:rsid w:val="009110E4"/>
    <w:rsid w:val="00911506"/>
    <w:rsid w:val="00914269"/>
    <w:rsid w:val="00914E4A"/>
    <w:rsid w:val="00914F3D"/>
    <w:rsid w:val="00915A3C"/>
    <w:rsid w:val="00915D13"/>
    <w:rsid w:val="00916DBF"/>
    <w:rsid w:val="00917270"/>
    <w:rsid w:val="0092004B"/>
    <w:rsid w:val="00921109"/>
    <w:rsid w:val="009216B7"/>
    <w:rsid w:val="009219FD"/>
    <w:rsid w:val="00922192"/>
    <w:rsid w:val="00922CC4"/>
    <w:rsid w:val="00923324"/>
    <w:rsid w:val="009234B5"/>
    <w:rsid w:val="00923B76"/>
    <w:rsid w:val="00924F9C"/>
    <w:rsid w:val="009258A7"/>
    <w:rsid w:val="00926AFC"/>
    <w:rsid w:val="0092708C"/>
    <w:rsid w:val="00927E01"/>
    <w:rsid w:val="0093070B"/>
    <w:rsid w:val="009308F6"/>
    <w:rsid w:val="00932337"/>
    <w:rsid w:val="009326C9"/>
    <w:rsid w:val="009327B0"/>
    <w:rsid w:val="0093305D"/>
    <w:rsid w:val="00935380"/>
    <w:rsid w:val="009355C9"/>
    <w:rsid w:val="009359B3"/>
    <w:rsid w:val="00936F74"/>
    <w:rsid w:val="0093707C"/>
    <w:rsid w:val="00941053"/>
    <w:rsid w:val="00942F3C"/>
    <w:rsid w:val="00944AAA"/>
    <w:rsid w:val="00944BDD"/>
    <w:rsid w:val="0094577A"/>
    <w:rsid w:val="009460B0"/>
    <w:rsid w:val="0095122B"/>
    <w:rsid w:val="00951388"/>
    <w:rsid w:val="00952A1B"/>
    <w:rsid w:val="00952BC0"/>
    <w:rsid w:val="00952DE8"/>
    <w:rsid w:val="009537E5"/>
    <w:rsid w:val="00953B97"/>
    <w:rsid w:val="00955D5A"/>
    <w:rsid w:val="00957B80"/>
    <w:rsid w:val="009608A9"/>
    <w:rsid w:val="0096165E"/>
    <w:rsid w:val="00962C37"/>
    <w:rsid w:val="0096453E"/>
    <w:rsid w:val="00964D2E"/>
    <w:rsid w:val="009651D8"/>
    <w:rsid w:val="00965AF7"/>
    <w:rsid w:val="00965D43"/>
    <w:rsid w:val="00965FAC"/>
    <w:rsid w:val="00966DD6"/>
    <w:rsid w:val="00970002"/>
    <w:rsid w:val="009705F3"/>
    <w:rsid w:val="009707F0"/>
    <w:rsid w:val="00970A0A"/>
    <w:rsid w:val="00971110"/>
    <w:rsid w:val="009711C0"/>
    <w:rsid w:val="00972624"/>
    <w:rsid w:val="009727D7"/>
    <w:rsid w:val="009729B5"/>
    <w:rsid w:val="00972B78"/>
    <w:rsid w:val="00973D2C"/>
    <w:rsid w:val="00974729"/>
    <w:rsid w:val="00974F39"/>
    <w:rsid w:val="00975138"/>
    <w:rsid w:val="0097733F"/>
    <w:rsid w:val="009774BD"/>
    <w:rsid w:val="00977990"/>
    <w:rsid w:val="0098039E"/>
    <w:rsid w:val="009804AD"/>
    <w:rsid w:val="009816D8"/>
    <w:rsid w:val="009818E0"/>
    <w:rsid w:val="00981E32"/>
    <w:rsid w:val="00981F3F"/>
    <w:rsid w:val="00983601"/>
    <w:rsid w:val="00983859"/>
    <w:rsid w:val="00983C5E"/>
    <w:rsid w:val="00984167"/>
    <w:rsid w:val="009848FC"/>
    <w:rsid w:val="0098591B"/>
    <w:rsid w:val="00987714"/>
    <w:rsid w:val="00987EAB"/>
    <w:rsid w:val="0099336D"/>
    <w:rsid w:val="009935B2"/>
    <w:rsid w:val="009942DB"/>
    <w:rsid w:val="0099431A"/>
    <w:rsid w:val="00994AB2"/>
    <w:rsid w:val="00995974"/>
    <w:rsid w:val="009A1007"/>
    <w:rsid w:val="009A1BE2"/>
    <w:rsid w:val="009A2237"/>
    <w:rsid w:val="009A2322"/>
    <w:rsid w:val="009A24B3"/>
    <w:rsid w:val="009A2A68"/>
    <w:rsid w:val="009A3027"/>
    <w:rsid w:val="009A33DF"/>
    <w:rsid w:val="009A3677"/>
    <w:rsid w:val="009A3905"/>
    <w:rsid w:val="009A449D"/>
    <w:rsid w:val="009A4576"/>
    <w:rsid w:val="009A460B"/>
    <w:rsid w:val="009A60AB"/>
    <w:rsid w:val="009A62BC"/>
    <w:rsid w:val="009A67F1"/>
    <w:rsid w:val="009A6B71"/>
    <w:rsid w:val="009A6D19"/>
    <w:rsid w:val="009B0711"/>
    <w:rsid w:val="009B0E6B"/>
    <w:rsid w:val="009B1029"/>
    <w:rsid w:val="009B1401"/>
    <w:rsid w:val="009B1A64"/>
    <w:rsid w:val="009B2667"/>
    <w:rsid w:val="009B2809"/>
    <w:rsid w:val="009B46D7"/>
    <w:rsid w:val="009B530F"/>
    <w:rsid w:val="009B54E3"/>
    <w:rsid w:val="009B61A4"/>
    <w:rsid w:val="009B6F31"/>
    <w:rsid w:val="009B6F5B"/>
    <w:rsid w:val="009B7BD1"/>
    <w:rsid w:val="009C06BB"/>
    <w:rsid w:val="009C07DE"/>
    <w:rsid w:val="009C08C4"/>
    <w:rsid w:val="009C0959"/>
    <w:rsid w:val="009C1136"/>
    <w:rsid w:val="009C11E4"/>
    <w:rsid w:val="009C18DD"/>
    <w:rsid w:val="009C1E3A"/>
    <w:rsid w:val="009C1FCF"/>
    <w:rsid w:val="009C23A4"/>
    <w:rsid w:val="009C36ED"/>
    <w:rsid w:val="009C5BDE"/>
    <w:rsid w:val="009C5F8A"/>
    <w:rsid w:val="009C61C5"/>
    <w:rsid w:val="009C6592"/>
    <w:rsid w:val="009D1A38"/>
    <w:rsid w:val="009D23FD"/>
    <w:rsid w:val="009D2FD1"/>
    <w:rsid w:val="009D3410"/>
    <w:rsid w:val="009D36F7"/>
    <w:rsid w:val="009D373F"/>
    <w:rsid w:val="009D3C2F"/>
    <w:rsid w:val="009D405A"/>
    <w:rsid w:val="009D4250"/>
    <w:rsid w:val="009D43FB"/>
    <w:rsid w:val="009D4739"/>
    <w:rsid w:val="009D4E3A"/>
    <w:rsid w:val="009D591C"/>
    <w:rsid w:val="009D5D29"/>
    <w:rsid w:val="009D687B"/>
    <w:rsid w:val="009E0661"/>
    <w:rsid w:val="009E07D9"/>
    <w:rsid w:val="009E1EC5"/>
    <w:rsid w:val="009E3316"/>
    <w:rsid w:val="009E4003"/>
    <w:rsid w:val="009E4B61"/>
    <w:rsid w:val="009E5663"/>
    <w:rsid w:val="009E7284"/>
    <w:rsid w:val="009E72D2"/>
    <w:rsid w:val="009F0A27"/>
    <w:rsid w:val="009F1248"/>
    <w:rsid w:val="009F1AC5"/>
    <w:rsid w:val="009F3799"/>
    <w:rsid w:val="009F3E47"/>
    <w:rsid w:val="009F44A1"/>
    <w:rsid w:val="009F4511"/>
    <w:rsid w:val="009F513D"/>
    <w:rsid w:val="009F582A"/>
    <w:rsid w:val="009F590D"/>
    <w:rsid w:val="009F61F4"/>
    <w:rsid w:val="009F69BF"/>
    <w:rsid w:val="009F6EF4"/>
    <w:rsid w:val="00A005FB"/>
    <w:rsid w:val="00A00B70"/>
    <w:rsid w:val="00A00BFF"/>
    <w:rsid w:val="00A00C13"/>
    <w:rsid w:val="00A0115B"/>
    <w:rsid w:val="00A02F5D"/>
    <w:rsid w:val="00A03CF2"/>
    <w:rsid w:val="00A03EF7"/>
    <w:rsid w:val="00A04176"/>
    <w:rsid w:val="00A042C8"/>
    <w:rsid w:val="00A042E6"/>
    <w:rsid w:val="00A04A25"/>
    <w:rsid w:val="00A05B52"/>
    <w:rsid w:val="00A05EB1"/>
    <w:rsid w:val="00A06125"/>
    <w:rsid w:val="00A07E3F"/>
    <w:rsid w:val="00A10846"/>
    <w:rsid w:val="00A11141"/>
    <w:rsid w:val="00A11D5B"/>
    <w:rsid w:val="00A11F03"/>
    <w:rsid w:val="00A12808"/>
    <w:rsid w:val="00A12FAA"/>
    <w:rsid w:val="00A13946"/>
    <w:rsid w:val="00A13CAB"/>
    <w:rsid w:val="00A13FB8"/>
    <w:rsid w:val="00A15622"/>
    <w:rsid w:val="00A15CBC"/>
    <w:rsid w:val="00A1623A"/>
    <w:rsid w:val="00A1707C"/>
    <w:rsid w:val="00A17E5F"/>
    <w:rsid w:val="00A20320"/>
    <w:rsid w:val="00A20D2F"/>
    <w:rsid w:val="00A2305D"/>
    <w:rsid w:val="00A23A2E"/>
    <w:rsid w:val="00A23F08"/>
    <w:rsid w:val="00A244EF"/>
    <w:rsid w:val="00A25F4C"/>
    <w:rsid w:val="00A26A9B"/>
    <w:rsid w:val="00A26AA3"/>
    <w:rsid w:val="00A27D3C"/>
    <w:rsid w:val="00A30776"/>
    <w:rsid w:val="00A318DA"/>
    <w:rsid w:val="00A321B4"/>
    <w:rsid w:val="00A32571"/>
    <w:rsid w:val="00A3264D"/>
    <w:rsid w:val="00A32657"/>
    <w:rsid w:val="00A3328E"/>
    <w:rsid w:val="00A34A7F"/>
    <w:rsid w:val="00A376F9"/>
    <w:rsid w:val="00A4080C"/>
    <w:rsid w:val="00A41FAD"/>
    <w:rsid w:val="00A42312"/>
    <w:rsid w:val="00A425A0"/>
    <w:rsid w:val="00A426FA"/>
    <w:rsid w:val="00A43DF7"/>
    <w:rsid w:val="00A455FC"/>
    <w:rsid w:val="00A46824"/>
    <w:rsid w:val="00A47A5B"/>
    <w:rsid w:val="00A47FDF"/>
    <w:rsid w:val="00A50718"/>
    <w:rsid w:val="00A526D4"/>
    <w:rsid w:val="00A52A4E"/>
    <w:rsid w:val="00A53185"/>
    <w:rsid w:val="00A539B4"/>
    <w:rsid w:val="00A5472E"/>
    <w:rsid w:val="00A54B37"/>
    <w:rsid w:val="00A54FC3"/>
    <w:rsid w:val="00A56A81"/>
    <w:rsid w:val="00A57883"/>
    <w:rsid w:val="00A5797C"/>
    <w:rsid w:val="00A60F5A"/>
    <w:rsid w:val="00A61773"/>
    <w:rsid w:val="00A61894"/>
    <w:rsid w:val="00A62DDE"/>
    <w:rsid w:val="00A66163"/>
    <w:rsid w:val="00A661FA"/>
    <w:rsid w:val="00A6740A"/>
    <w:rsid w:val="00A6785B"/>
    <w:rsid w:val="00A7110A"/>
    <w:rsid w:val="00A71632"/>
    <w:rsid w:val="00A72196"/>
    <w:rsid w:val="00A72308"/>
    <w:rsid w:val="00A7240B"/>
    <w:rsid w:val="00A72C0B"/>
    <w:rsid w:val="00A739BE"/>
    <w:rsid w:val="00A74068"/>
    <w:rsid w:val="00A74E83"/>
    <w:rsid w:val="00A756BB"/>
    <w:rsid w:val="00A760A9"/>
    <w:rsid w:val="00A76AAE"/>
    <w:rsid w:val="00A77371"/>
    <w:rsid w:val="00A80F5F"/>
    <w:rsid w:val="00A8143D"/>
    <w:rsid w:val="00A81CAB"/>
    <w:rsid w:val="00A84C8E"/>
    <w:rsid w:val="00A85338"/>
    <w:rsid w:val="00A86677"/>
    <w:rsid w:val="00A87FD1"/>
    <w:rsid w:val="00A904AC"/>
    <w:rsid w:val="00A907A9"/>
    <w:rsid w:val="00A90853"/>
    <w:rsid w:val="00A90E44"/>
    <w:rsid w:val="00A92159"/>
    <w:rsid w:val="00A92792"/>
    <w:rsid w:val="00A93410"/>
    <w:rsid w:val="00A93751"/>
    <w:rsid w:val="00A93E5F"/>
    <w:rsid w:val="00A940C4"/>
    <w:rsid w:val="00A94ECB"/>
    <w:rsid w:val="00A96804"/>
    <w:rsid w:val="00A968B7"/>
    <w:rsid w:val="00A97107"/>
    <w:rsid w:val="00A9794A"/>
    <w:rsid w:val="00A97E4D"/>
    <w:rsid w:val="00AA0A78"/>
    <w:rsid w:val="00AA0AF1"/>
    <w:rsid w:val="00AA25A7"/>
    <w:rsid w:val="00AA2DE5"/>
    <w:rsid w:val="00AA4DAB"/>
    <w:rsid w:val="00AA5D8D"/>
    <w:rsid w:val="00AA5F36"/>
    <w:rsid w:val="00AA66E3"/>
    <w:rsid w:val="00AA68F8"/>
    <w:rsid w:val="00AA6C84"/>
    <w:rsid w:val="00AB0297"/>
    <w:rsid w:val="00AB0C8A"/>
    <w:rsid w:val="00AB1253"/>
    <w:rsid w:val="00AB1FDC"/>
    <w:rsid w:val="00AB1FE0"/>
    <w:rsid w:val="00AB3497"/>
    <w:rsid w:val="00AB3C1E"/>
    <w:rsid w:val="00AB54FC"/>
    <w:rsid w:val="00AB596F"/>
    <w:rsid w:val="00AB663E"/>
    <w:rsid w:val="00AB68A2"/>
    <w:rsid w:val="00AB760F"/>
    <w:rsid w:val="00AC05E5"/>
    <w:rsid w:val="00AC0FE4"/>
    <w:rsid w:val="00AC10D0"/>
    <w:rsid w:val="00AC17A7"/>
    <w:rsid w:val="00AC1D89"/>
    <w:rsid w:val="00AC21D0"/>
    <w:rsid w:val="00AC2995"/>
    <w:rsid w:val="00AC326F"/>
    <w:rsid w:val="00AC45D0"/>
    <w:rsid w:val="00AC5390"/>
    <w:rsid w:val="00AC5527"/>
    <w:rsid w:val="00AC676C"/>
    <w:rsid w:val="00AC783D"/>
    <w:rsid w:val="00AD099D"/>
    <w:rsid w:val="00AD0ABB"/>
    <w:rsid w:val="00AD10EC"/>
    <w:rsid w:val="00AD1DC6"/>
    <w:rsid w:val="00AD2A04"/>
    <w:rsid w:val="00AD4BEA"/>
    <w:rsid w:val="00AD4F0A"/>
    <w:rsid w:val="00AD576F"/>
    <w:rsid w:val="00AD5F93"/>
    <w:rsid w:val="00AD7030"/>
    <w:rsid w:val="00AD708F"/>
    <w:rsid w:val="00AD70DB"/>
    <w:rsid w:val="00AD711D"/>
    <w:rsid w:val="00AD7294"/>
    <w:rsid w:val="00AE0708"/>
    <w:rsid w:val="00AE1B12"/>
    <w:rsid w:val="00AE1CEC"/>
    <w:rsid w:val="00AE2314"/>
    <w:rsid w:val="00AE369C"/>
    <w:rsid w:val="00AE386D"/>
    <w:rsid w:val="00AE3B21"/>
    <w:rsid w:val="00AE3D76"/>
    <w:rsid w:val="00AE5E56"/>
    <w:rsid w:val="00AE6EC5"/>
    <w:rsid w:val="00AF0EB2"/>
    <w:rsid w:val="00AF1181"/>
    <w:rsid w:val="00AF12F6"/>
    <w:rsid w:val="00AF1D53"/>
    <w:rsid w:val="00AF22F2"/>
    <w:rsid w:val="00AF34B6"/>
    <w:rsid w:val="00AF4965"/>
    <w:rsid w:val="00AF56D5"/>
    <w:rsid w:val="00AF5B38"/>
    <w:rsid w:val="00AF65E1"/>
    <w:rsid w:val="00AF6B58"/>
    <w:rsid w:val="00AF6F51"/>
    <w:rsid w:val="00B002E6"/>
    <w:rsid w:val="00B00AF2"/>
    <w:rsid w:val="00B01A64"/>
    <w:rsid w:val="00B0487E"/>
    <w:rsid w:val="00B04AB4"/>
    <w:rsid w:val="00B04D34"/>
    <w:rsid w:val="00B04F6D"/>
    <w:rsid w:val="00B05330"/>
    <w:rsid w:val="00B06710"/>
    <w:rsid w:val="00B0725C"/>
    <w:rsid w:val="00B07A1D"/>
    <w:rsid w:val="00B07CBE"/>
    <w:rsid w:val="00B07D95"/>
    <w:rsid w:val="00B10428"/>
    <w:rsid w:val="00B11BAE"/>
    <w:rsid w:val="00B12327"/>
    <w:rsid w:val="00B12D5A"/>
    <w:rsid w:val="00B14794"/>
    <w:rsid w:val="00B1644D"/>
    <w:rsid w:val="00B16608"/>
    <w:rsid w:val="00B16D01"/>
    <w:rsid w:val="00B17D85"/>
    <w:rsid w:val="00B21E8A"/>
    <w:rsid w:val="00B22A7A"/>
    <w:rsid w:val="00B22AE7"/>
    <w:rsid w:val="00B231A7"/>
    <w:rsid w:val="00B247EA"/>
    <w:rsid w:val="00B24BD6"/>
    <w:rsid w:val="00B27357"/>
    <w:rsid w:val="00B27620"/>
    <w:rsid w:val="00B276EB"/>
    <w:rsid w:val="00B323A2"/>
    <w:rsid w:val="00B32AA5"/>
    <w:rsid w:val="00B346F0"/>
    <w:rsid w:val="00B346F4"/>
    <w:rsid w:val="00B3497C"/>
    <w:rsid w:val="00B34A4F"/>
    <w:rsid w:val="00B36282"/>
    <w:rsid w:val="00B37CE0"/>
    <w:rsid w:val="00B37DFF"/>
    <w:rsid w:val="00B41A7A"/>
    <w:rsid w:val="00B41F17"/>
    <w:rsid w:val="00B428BC"/>
    <w:rsid w:val="00B42A40"/>
    <w:rsid w:val="00B4342C"/>
    <w:rsid w:val="00B43C9F"/>
    <w:rsid w:val="00B441E3"/>
    <w:rsid w:val="00B44815"/>
    <w:rsid w:val="00B45317"/>
    <w:rsid w:val="00B4598D"/>
    <w:rsid w:val="00B478F1"/>
    <w:rsid w:val="00B506CC"/>
    <w:rsid w:val="00B50D0D"/>
    <w:rsid w:val="00B5114A"/>
    <w:rsid w:val="00B52405"/>
    <w:rsid w:val="00B52755"/>
    <w:rsid w:val="00B53674"/>
    <w:rsid w:val="00B5429F"/>
    <w:rsid w:val="00B542A8"/>
    <w:rsid w:val="00B54BFC"/>
    <w:rsid w:val="00B557ED"/>
    <w:rsid w:val="00B55AA7"/>
    <w:rsid w:val="00B55ECF"/>
    <w:rsid w:val="00B55FFD"/>
    <w:rsid w:val="00B5640C"/>
    <w:rsid w:val="00B56F8B"/>
    <w:rsid w:val="00B56FA2"/>
    <w:rsid w:val="00B570F0"/>
    <w:rsid w:val="00B61B0F"/>
    <w:rsid w:val="00B6344A"/>
    <w:rsid w:val="00B64301"/>
    <w:rsid w:val="00B65369"/>
    <w:rsid w:val="00B65D29"/>
    <w:rsid w:val="00B67796"/>
    <w:rsid w:val="00B67CCA"/>
    <w:rsid w:val="00B67FDB"/>
    <w:rsid w:val="00B70DD8"/>
    <w:rsid w:val="00B7132C"/>
    <w:rsid w:val="00B71875"/>
    <w:rsid w:val="00B71EB1"/>
    <w:rsid w:val="00B736AC"/>
    <w:rsid w:val="00B73723"/>
    <w:rsid w:val="00B73B4E"/>
    <w:rsid w:val="00B740B3"/>
    <w:rsid w:val="00B741AE"/>
    <w:rsid w:val="00B7499B"/>
    <w:rsid w:val="00B75111"/>
    <w:rsid w:val="00B753BD"/>
    <w:rsid w:val="00B76832"/>
    <w:rsid w:val="00B771D4"/>
    <w:rsid w:val="00B77FE3"/>
    <w:rsid w:val="00B816B5"/>
    <w:rsid w:val="00B81993"/>
    <w:rsid w:val="00B81ADE"/>
    <w:rsid w:val="00B81DFE"/>
    <w:rsid w:val="00B823CC"/>
    <w:rsid w:val="00B82569"/>
    <w:rsid w:val="00B8261E"/>
    <w:rsid w:val="00B82B3C"/>
    <w:rsid w:val="00B837B9"/>
    <w:rsid w:val="00B8441F"/>
    <w:rsid w:val="00B8563B"/>
    <w:rsid w:val="00B85E21"/>
    <w:rsid w:val="00B8613C"/>
    <w:rsid w:val="00B86378"/>
    <w:rsid w:val="00B864F7"/>
    <w:rsid w:val="00B876BA"/>
    <w:rsid w:val="00B90208"/>
    <w:rsid w:val="00B90B7E"/>
    <w:rsid w:val="00B90B88"/>
    <w:rsid w:val="00B91948"/>
    <w:rsid w:val="00B91BFF"/>
    <w:rsid w:val="00B92BCC"/>
    <w:rsid w:val="00B9328B"/>
    <w:rsid w:val="00B94C2F"/>
    <w:rsid w:val="00B94E6A"/>
    <w:rsid w:val="00B95350"/>
    <w:rsid w:val="00B96041"/>
    <w:rsid w:val="00B9626E"/>
    <w:rsid w:val="00B976E8"/>
    <w:rsid w:val="00B97D48"/>
    <w:rsid w:val="00BA093C"/>
    <w:rsid w:val="00BA1086"/>
    <w:rsid w:val="00BA120A"/>
    <w:rsid w:val="00BA50A3"/>
    <w:rsid w:val="00BA5394"/>
    <w:rsid w:val="00BA65F8"/>
    <w:rsid w:val="00BA663C"/>
    <w:rsid w:val="00BA691B"/>
    <w:rsid w:val="00BA73F9"/>
    <w:rsid w:val="00BB0B10"/>
    <w:rsid w:val="00BB2C01"/>
    <w:rsid w:val="00BB2FDB"/>
    <w:rsid w:val="00BB329B"/>
    <w:rsid w:val="00BB539E"/>
    <w:rsid w:val="00BB6B29"/>
    <w:rsid w:val="00BB7F25"/>
    <w:rsid w:val="00BC1D72"/>
    <w:rsid w:val="00BC2AB3"/>
    <w:rsid w:val="00BC36C7"/>
    <w:rsid w:val="00BC3BA5"/>
    <w:rsid w:val="00BC663D"/>
    <w:rsid w:val="00BC67A9"/>
    <w:rsid w:val="00BC6CF6"/>
    <w:rsid w:val="00BC718F"/>
    <w:rsid w:val="00BD0073"/>
    <w:rsid w:val="00BD0485"/>
    <w:rsid w:val="00BD1969"/>
    <w:rsid w:val="00BD1D06"/>
    <w:rsid w:val="00BD2E4A"/>
    <w:rsid w:val="00BD3B2C"/>
    <w:rsid w:val="00BD544A"/>
    <w:rsid w:val="00BE021F"/>
    <w:rsid w:val="00BE061E"/>
    <w:rsid w:val="00BE06C7"/>
    <w:rsid w:val="00BE0AD7"/>
    <w:rsid w:val="00BE0CDA"/>
    <w:rsid w:val="00BE1604"/>
    <w:rsid w:val="00BE1722"/>
    <w:rsid w:val="00BE1A45"/>
    <w:rsid w:val="00BE3446"/>
    <w:rsid w:val="00BE4491"/>
    <w:rsid w:val="00BE508C"/>
    <w:rsid w:val="00BE555C"/>
    <w:rsid w:val="00BE5831"/>
    <w:rsid w:val="00BE6365"/>
    <w:rsid w:val="00BF0383"/>
    <w:rsid w:val="00BF14A3"/>
    <w:rsid w:val="00BF153E"/>
    <w:rsid w:val="00BF20C5"/>
    <w:rsid w:val="00BF2116"/>
    <w:rsid w:val="00BF29CE"/>
    <w:rsid w:val="00BF3DE0"/>
    <w:rsid w:val="00BF5CF8"/>
    <w:rsid w:val="00BF63E3"/>
    <w:rsid w:val="00BF6541"/>
    <w:rsid w:val="00BF674C"/>
    <w:rsid w:val="00C036AC"/>
    <w:rsid w:val="00C04806"/>
    <w:rsid w:val="00C04A77"/>
    <w:rsid w:val="00C05326"/>
    <w:rsid w:val="00C06A84"/>
    <w:rsid w:val="00C076DE"/>
    <w:rsid w:val="00C07804"/>
    <w:rsid w:val="00C07A87"/>
    <w:rsid w:val="00C1194A"/>
    <w:rsid w:val="00C12784"/>
    <w:rsid w:val="00C12B40"/>
    <w:rsid w:val="00C12E6B"/>
    <w:rsid w:val="00C13009"/>
    <w:rsid w:val="00C14787"/>
    <w:rsid w:val="00C157D1"/>
    <w:rsid w:val="00C15A9D"/>
    <w:rsid w:val="00C15BC0"/>
    <w:rsid w:val="00C175A2"/>
    <w:rsid w:val="00C17D2E"/>
    <w:rsid w:val="00C17F2B"/>
    <w:rsid w:val="00C20717"/>
    <w:rsid w:val="00C2278A"/>
    <w:rsid w:val="00C22A5D"/>
    <w:rsid w:val="00C22EA6"/>
    <w:rsid w:val="00C26281"/>
    <w:rsid w:val="00C27157"/>
    <w:rsid w:val="00C276B2"/>
    <w:rsid w:val="00C30AFA"/>
    <w:rsid w:val="00C31BDD"/>
    <w:rsid w:val="00C31D53"/>
    <w:rsid w:val="00C32E3C"/>
    <w:rsid w:val="00C331B8"/>
    <w:rsid w:val="00C33391"/>
    <w:rsid w:val="00C33CD4"/>
    <w:rsid w:val="00C34217"/>
    <w:rsid w:val="00C34374"/>
    <w:rsid w:val="00C3504B"/>
    <w:rsid w:val="00C35444"/>
    <w:rsid w:val="00C354A3"/>
    <w:rsid w:val="00C364F4"/>
    <w:rsid w:val="00C3720D"/>
    <w:rsid w:val="00C3751B"/>
    <w:rsid w:val="00C40AFF"/>
    <w:rsid w:val="00C40B7F"/>
    <w:rsid w:val="00C40CB0"/>
    <w:rsid w:val="00C4156B"/>
    <w:rsid w:val="00C41608"/>
    <w:rsid w:val="00C4233F"/>
    <w:rsid w:val="00C424B7"/>
    <w:rsid w:val="00C431DB"/>
    <w:rsid w:val="00C43B47"/>
    <w:rsid w:val="00C44730"/>
    <w:rsid w:val="00C45854"/>
    <w:rsid w:val="00C459B0"/>
    <w:rsid w:val="00C45C78"/>
    <w:rsid w:val="00C45EAE"/>
    <w:rsid w:val="00C47B8A"/>
    <w:rsid w:val="00C50A29"/>
    <w:rsid w:val="00C50BF5"/>
    <w:rsid w:val="00C52A29"/>
    <w:rsid w:val="00C52DFA"/>
    <w:rsid w:val="00C53BF2"/>
    <w:rsid w:val="00C55B6F"/>
    <w:rsid w:val="00C55CD1"/>
    <w:rsid w:val="00C55E1A"/>
    <w:rsid w:val="00C56004"/>
    <w:rsid w:val="00C5632C"/>
    <w:rsid w:val="00C56D43"/>
    <w:rsid w:val="00C572A3"/>
    <w:rsid w:val="00C572EF"/>
    <w:rsid w:val="00C57637"/>
    <w:rsid w:val="00C6037E"/>
    <w:rsid w:val="00C617BE"/>
    <w:rsid w:val="00C6195A"/>
    <w:rsid w:val="00C61A3B"/>
    <w:rsid w:val="00C63397"/>
    <w:rsid w:val="00C63CD8"/>
    <w:rsid w:val="00C64451"/>
    <w:rsid w:val="00C64639"/>
    <w:rsid w:val="00C646A3"/>
    <w:rsid w:val="00C64814"/>
    <w:rsid w:val="00C65418"/>
    <w:rsid w:val="00C66695"/>
    <w:rsid w:val="00C66AAE"/>
    <w:rsid w:val="00C67B3A"/>
    <w:rsid w:val="00C67D96"/>
    <w:rsid w:val="00C70B69"/>
    <w:rsid w:val="00C70D1A"/>
    <w:rsid w:val="00C711F9"/>
    <w:rsid w:val="00C71D39"/>
    <w:rsid w:val="00C72898"/>
    <w:rsid w:val="00C73C0A"/>
    <w:rsid w:val="00C73C23"/>
    <w:rsid w:val="00C73C51"/>
    <w:rsid w:val="00C742A3"/>
    <w:rsid w:val="00C745DF"/>
    <w:rsid w:val="00C758AD"/>
    <w:rsid w:val="00C76013"/>
    <w:rsid w:val="00C76BFA"/>
    <w:rsid w:val="00C8046A"/>
    <w:rsid w:val="00C80ABB"/>
    <w:rsid w:val="00C816DA"/>
    <w:rsid w:val="00C81ACB"/>
    <w:rsid w:val="00C81D24"/>
    <w:rsid w:val="00C82007"/>
    <w:rsid w:val="00C82E4D"/>
    <w:rsid w:val="00C83F5D"/>
    <w:rsid w:val="00C8456D"/>
    <w:rsid w:val="00C85CC1"/>
    <w:rsid w:val="00C85D86"/>
    <w:rsid w:val="00C85DC3"/>
    <w:rsid w:val="00C86542"/>
    <w:rsid w:val="00C86C61"/>
    <w:rsid w:val="00C878A6"/>
    <w:rsid w:val="00C87D56"/>
    <w:rsid w:val="00C90009"/>
    <w:rsid w:val="00C90CB9"/>
    <w:rsid w:val="00C923C0"/>
    <w:rsid w:val="00C9249F"/>
    <w:rsid w:val="00C92620"/>
    <w:rsid w:val="00C92BB1"/>
    <w:rsid w:val="00C92D3C"/>
    <w:rsid w:val="00C92EBE"/>
    <w:rsid w:val="00C94089"/>
    <w:rsid w:val="00C95529"/>
    <w:rsid w:val="00C968D4"/>
    <w:rsid w:val="00C96B4D"/>
    <w:rsid w:val="00CA040C"/>
    <w:rsid w:val="00CA0410"/>
    <w:rsid w:val="00CA0B8D"/>
    <w:rsid w:val="00CA0DAF"/>
    <w:rsid w:val="00CA35C3"/>
    <w:rsid w:val="00CA3E8F"/>
    <w:rsid w:val="00CA3FA7"/>
    <w:rsid w:val="00CA42FA"/>
    <w:rsid w:val="00CA4AFF"/>
    <w:rsid w:val="00CA507C"/>
    <w:rsid w:val="00CA59BF"/>
    <w:rsid w:val="00CA5AD6"/>
    <w:rsid w:val="00CA5FFB"/>
    <w:rsid w:val="00CA7F95"/>
    <w:rsid w:val="00CB0CFD"/>
    <w:rsid w:val="00CB5263"/>
    <w:rsid w:val="00CB5AC9"/>
    <w:rsid w:val="00CB5E01"/>
    <w:rsid w:val="00CB5FA8"/>
    <w:rsid w:val="00CB7087"/>
    <w:rsid w:val="00CB7724"/>
    <w:rsid w:val="00CC00F2"/>
    <w:rsid w:val="00CC0AB7"/>
    <w:rsid w:val="00CC1D53"/>
    <w:rsid w:val="00CC2B18"/>
    <w:rsid w:val="00CC36FE"/>
    <w:rsid w:val="00CC4C46"/>
    <w:rsid w:val="00CC4FD4"/>
    <w:rsid w:val="00CC5D8F"/>
    <w:rsid w:val="00CC5F2E"/>
    <w:rsid w:val="00CC79EF"/>
    <w:rsid w:val="00CC7BC7"/>
    <w:rsid w:val="00CC7F89"/>
    <w:rsid w:val="00CD292E"/>
    <w:rsid w:val="00CD2961"/>
    <w:rsid w:val="00CD2BFC"/>
    <w:rsid w:val="00CD2CD7"/>
    <w:rsid w:val="00CD38B2"/>
    <w:rsid w:val="00CD44D3"/>
    <w:rsid w:val="00CD4551"/>
    <w:rsid w:val="00CD4A68"/>
    <w:rsid w:val="00CD5C8E"/>
    <w:rsid w:val="00CD63AC"/>
    <w:rsid w:val="00CD6CF9"/>
    <w:rsid w:val="00CD73CC"/>
    <w:rsid w:val="00CD7B66"/>
    <w:rsid w:val="00CD7BDD"/>
    <w:rsid w:val="00CD7BF5"/>
    <w:rsid w:val="00CD7DB4"/>
    <w:rsid w:val="00CE17FA"/>
    <w:rsid w:val="00CE1F5E"/>
    <w:rsid w:val="00CE2BC1"/>
    <w:rsid w:val="00CE2F7E"/>
    <w:rsid w:val="00CE4E49"/>
    <w:rsid w:val="00CE4FE8"/>
    <w:rsid w:val="00CE5270"/>
    <w:rsid w:val="00CE56E5"/>
    <w:rsid w:val="00CE608C"/>
    <w:rsid w:val="00CE60E3"/>
    <w:rsid w:val="00CE737E"/>
    <w:rsid w:val="00CE7AC9"/>
    <w:rsid w:val="00CE7B1B"/>
    <w:rsid w:val="00CF0A7F"/>
    <w:rsid w:val="00CF0F78"/>
    <w:rsid w:val="00CF1048"/>
    <w:rsid w:val="00CF2D83"/>
    <w:rsid w:val="00CF328F"/>
    <w:rsid w:val="00CF3587"/>
    <w:rsid w:val="00CF36D5"/>
    <w:rsid w:val="00CF3BAF"/>
    <w:rsid w:val="00CF4A11"/>
    <w:rsid w:val="00CF55AC"/>
    <w:rsid w:val="00CF5CE0"/>
    <w:rsid w:val="00CF614A"/>
    <w:rsid w:val="00D0003E"/>
    <w:rsid w:val="00D01686"/>
    <w:rsid w:val="00D01BA3"/>
    <w:rsid w:val="00D0244A"/>
    <w:rsid w:val="00D0275E"/>
    <w:rsid w:val="00D0425F"/>
    <w:rsid w:val="00D04400"/>
    <w:rsid w:val="00D049B0"/>
    <w:rsid w:val="00D0525A"/>
    <w:rsid w:val="00D05288"/>
    <w:rsid w:val="00D0550C"/>
    <w:rsid w:val="00D05721"/>
    <w:rsid w:val="00D069E5"/>
    <w:rsid w:val="00D07811"/>
    <w:rsid w:val="00D078B0"/>
    <w:rsid w:val="00D07D78"/>
    <w:rsid w:val="00D1019B"/>
    <w:rsid w:val="00D10336"/>
    <w:rsid w:val="00D108C2"/>
    <w:rsid w:val="00D11786"/>
    <w:rsid w:val="00D11A16"/>
    <w:rsid w:val="00D12C16"/>
    <w:rsid w:val="00D12F1C"/>
    <w:rsid w:val="00D131B6"/>
    <w:rsid w:val="00D1339B"/>
    <w:rsid w:val="00D139CF"/>
    <w:rsid w:val="00D143D0"/>
    <w:rsid w:val="00D14EDC"/>
    <w:rsid w:val="00D1516B"/>
    <w:rsid w:val="00D15287"/>
    <w:rsid w:val="00D15813"/>
    <w:rsid w:val="00D1597A"/>
    <w:rsid w:val="00D16D96"/>
    <w:rsid w:val="00D16F99"/>
    <w:rsid w:val="00D2127B"/>
    <w:rsid w:val="00D22957"/>
    <w:rsid w:val="00D22B5D"/>
    <w:rsid w:val="00D24691"/>
    <w:rsid w:val="00D24776"/>
    <w:rsid w:val="00D24CB6"/>
    <w:rsid w:val="00D31CEA"/>
    <w:rsid w:val="00D32C11"/>
    <w:rsid w:val="00D3588C"/>
    <w:rsid w:val="00D359C5"/>
    <w:rsid w:val="00D361A4"/>
    <w:rsid w:val="00D3671B"/>
    <w:rsid w:val="00D371EA"/>
    <w:rsid w:val="00D379E6"/>
    <w:rsid w:val="00D400E9"/>
    <w:rsid w:val="00D40A31"/>
    <w:rsid w:val="00D40ABB"/>
    <w:rsid w:val="00D4126C"/>
    <w:rsid w:val="00D41344"/>
    <w:rsid w:val="00D4269E"/>
    <w:rsid w:val="00D45A76"/>
    <w:rsid w:val="00D45F6A"/>
    <w:rsid w:val="00D46D47"/>
    <w:rsid w:val="00D47C3C"/>
    <w:rsid w:val="00D5107D"/>
    <w:rsid w:val="00D52AB2"/>
    <w:rsid w:val="00D530E6"/>
    <w:rsid w:val="00D53168"/>
    <w:rsid w:val="00D53284"/>
    <w:rsid w:val="00D537E3"/>
    <w:rsid w:val="00D53EE5"/>
    <w:rsid w:val="00D54C2A"/>
    <w:rsid w:val="00D54CBD"/>
    <w:rsid w:val="00D54DB0"/>
    <w:rsid w:val="00D560D7"/>
    <w:rsid w:val="00D560F2"/>
    <w:rsid w:val="00D56733"/>
    <w:rsid w:val="00D56C99"/>
    <w:rsid w:val="00D607E8"/>
    <w:rsid w:val="00D621E5"/>
    <w:rsid w:val="00D624B7"/>
    <w:rsid w:val="00D6421A"/>
    <w:rsid w:val="00D649F9"/>
    <w:rsid w:val="00D64FCD"/>
    <w:rsid w:val="00D65796"/>
    <w:rsid w:val="00D65DFC"/>
    <w:rsid w:val="00D66001"/>
    <w:rsid w:val="00D6613D"/>
    <w:rsid w:val="00D66512"/>
    <w:rsid w:val="00D66715"/>
    <w:rsid w:val="00D67608"/>
    <w:rsid w:val="00D67F57"/>
    <w:rsid w:val="00D7000D"/>
    <w:rsid w:val="00D70F80"/>
    <w:rsid w:val="00D72466"/>
    <w:rsid w:val="00D72509"/>
    <w:rsid w:val="00D74C45"/>
    <w:rsid w:val="00D754E9"/>
    <w:rsid w:val="00D755E0"/>
    <w:rsid w:val="00D757BE"/>
    <w:rsid w:val="00D765EB"/>
    <w:rsid w:val="00D76955"/>
    <w:rsid w:val="00D7744F"/>
    <w:rsid w:val="00D80ABA"/>
    <w:rsid w:val="00D80EC5"/>
    <w:rsid w:val="00D818E0"/>
    <w:rsid w:val="00D81D5A"/>
    <w:rsid w:val="00D83521"/>
    <w:rsid w:val="00D837BF"/>
    <w:rsid w:val="00D83951"/>
    <w:rsid w:val="00D841B1"/>
    <w:rsid w:val="00D85E66"/>
    <w:rsid w:val="00D861CA"/>
    <w:rsid w:val="00D872B8"/>
    <w:rsid w:val="00D9024F"/>
    <w:rsid w:val="00D919A5"/>
    <w:rsid w:val="00D92860"/>
    <w:rsid w:val="00D9507D"/>
    <w:rsid w:val="00D95825"/>
    <w:rsid w:val="00D96FED"/>
    <w:rsid w:val="00D97825"/>
    <w:rsid w:val="00DA0E4D"/>
    <w:rsid w:val="00DA3B79"/>
    <w:rsid w:val="00DA4527"/>
    <w:rsid w:val="00DA4FDB"/>
    <w:rsid w:val="00DA60F6"/>
    <w:rsid w:val="00DB03FB"/>
    <w:rsid w:val="00DB0752"/>
    <w:rsid w:val="00DB0E66"/>
    <w:rsid w:val="00DB0FCF"/>
    <w:rsid w:val="00DB1370"/>
    <w:rsid w:val="00DB20E8"/>
    <w:rsid w:val="00DB4CE9"/>
    <w:rsid w:val="00DB5511"/>
    <w:rsid w:val="00DB6D31"/>
    <w:rsid w:val="00DB7545"/>
    <w:rsid w:val="00DB78FB"/>
    <w:rsid w:val="00DB7B5C"/>
    <w:rsid w:val="00DB7B96"/>
    <w:rsid w:val="00DC0862"/>
    <w:rsid w:val="00DC0B04"/>
    <w:rsid w:val="00DC14DD"/>
    <w:rsid w:val="00DC2072"/>
    <w:rsid w:val="00DC2339"/>
    <w:rsid w:val="00DC3935"/>
    <w:rsid w:val="00DC4100"/>
    <w:rsid w:val="00DC434F"/>
    <w:rsid w:val="00DC4EA1"/>
    <w:rsid w:val="00DC6190"/>
    <w:rsid w:val="00DC6680"/>
    <w:rsid w:val="00DC68A0"/>
    <w:rsid w:val="00DC6E6D"/>
    <w:rsid w:val="00DC7341"/>
    <w:rsid w:val="00DD0E35"/>
    <w:rsid w:val="00DD0FEC"/>
    <w:rsid w:val="00DD17DA"/>
    <w:rsid w:val="00DD1DC5"/>
    <w:rsid w:val="00DD3544"/>
    <w:rsid w:val="00DD7704"/>
    <w:rsid w:val="00DE13FD"/>
    <w:rsid w:val="00DE1697"/>
    <w:rsid w:val="00DE1E8F"/>
    <w:rsid w:val="00DE2CB7"/>
    <w:rsid w:val="00DE2D2D"/>
    <w:rsid w:val="00DE40F6"/>
    <w:rsid w:val="00DE4CE0"/>
    <w:rsid w:val="00DE61C1"/>
    <w:rsid w:val="00DE6959"/>
    <w:rsid w:val="00DE6EDA"/>
    <w:rsid w:val="00DE7B4E"/>
    <w:rsid w:val="00DE7C1C"/>
    <w:rsid w:val="00DF09A9"/>
    <w:rsid w:val="00DF0B0B"/>
    <w:rsid w:val="00DF257B"/>
    <w:rsid w:val="00DF29F9"/>
    <w:rsid w:val="00DF42F9"/>
    <w:rsid w:val="00DF5814"/>
    <w:rsid w:val="00DF6322"/>
    <w:rsid w:val="00E0075A"/>
    <w:rsid w:val="00E013CB"/>
    <w:rsid w:val="00E01925"/>
    <w:rsid w:val="00E01B9D"/>
    <w:rsid w:val="00E01E29"/>
    <w:rsid w:val="00E02678"/>
    <w:rsid w:val="00E0288C"/>
    <w:rsid w:val="00E02F5E"/>
    <w:rsid w:val="00E03493"/>
    <w:rsid w:val="00E04294"/>
    <w:rsid w:val="00E0446D"/>
    <w:rsid w:val="00E04E0C"/>
    <w:rsid w:val="00E05CB1"/>
    <w:rsid w:val="00E061EE"/>
    <w:rsid w:val="00E07521"/>
    <w:rsid w:val="00E07A25"/>
    <w:rsid w:val="00E07B4C"/>
    <w:rsid w:val="00E1041E"/>
    <w:rsid w:val="00E11EAE"/>
    <w:rsid w:val="00E12E25"/>
    <w:rsid w:val="00E12EF6"/>
    <w:rsid w:val="00E136BB"/>
    <w:rsid w:val="00E136BE"/>
    <w:rsid w:val="00E14A12"/>
    <w:rsid w:val="00E14C86"/>
    <w:rsid w:val="00E152E3"/>
    <w:rsid w:val="00E162DA"/>
    <w:rsid w:val="00E1652C"/>
    <w:rsid w:val="00E165C1"/>
    <w:rsid w:val="00E16B59"/>
    <w:rsid w:val="00E20759"/>
    <w:rsid w:val="00E20A5D"/>
    <w:rsid w:val="00E20B31"/>
    <w:rsid w:val="00E21084"/>
    <w:rsid w:val="00E2165C"/>
    <w:rsid w:val="00E21A6F"/>
    <w:rsid w:val="00E22295"/>
    <w:rsid w:val="00E227D4"/>
    <w:rsid w:val="00E22FFB"/>
    <w:rsid w:val="00E233D2"/>
    <w:rsid w:val="00E23746"/>
    <w:rsid w:val="00E25582"/>
    <w:rsid w:val="00E259DF"/>
    <w:rsid w:val="00E26996"/>
    <w:rsid w:val="00E26B5D"/>
    <w:rsid w:val="00E27163"/>
    <w:rsid w:val="00E3070B"/>
    <w:rsid w:val="00E30837"/>
    <w:rsid w:val="00E30ACC"/>
    <w:rsid w:val="00E3152D"/>
    <w:rsid w:val="00E3190E"/>
    <w:rsid w:val="00E31CB8"/>
    <w:rsid w:val="00E31D5E"/>
    <w:rsid w:val="00E31F14"/>
    <w:rsid w:val="00E33815"/>
    <w:rsid w:val="00E33F42"/>
    <w:rsid w:val="00E340B0"/>
    <w:rsid w:val="00E35A7B"/>
    <w:rsid w:val="00E3721D"/>
    <w:rsid w:val="00E400CF"/>
    <w:rsid w:val="00E401FF"/>
    <w:rsid w:val="00E41237"/>
    <w:rsid w:val="00E42E8F"/>
    <w:rsid w:val="00E440A1"/>
    <w:rsid w:val="00E454CA"/>
    <w:rsid w:val="00E45BF0"/>
    <w:rsid w:val="00E46B33"/>
    <w:rsid w:val="00E46C1F"/>
    <w:rsid w:val="00E4707E"/>
    <w:rsid w:val="00E476F0"/>
    <w:rsid w:val="00E50938"/>
    <w:rsid w:val="00E50E3F"/>
    <w:rsid w:val="00E51171"/>
    <w:rsid w:val="00E527DA"/>
    <w:rsid w:val="00E53627"/>
    <w:rsid w:val="00E536C8"/>
    <w:rsid w:val="00E5406D"/>
    <w:rsid w:val="00E5417E"/>
    <w:rsid w:val="00E545C9"/>
    <w:rsid w:val="00E54A08"/>
    <w:rsid w:val="00E54C30"/>
    <w:rsid w:val="00E553D2"/>
    <w:rsid w:val="00E55F17"/>
    <w:rsid w:val="00E56059"/>
    <w:rsid w:val="00E565F9"/>
    <w:rsid w:val="00E56B2D"/>
    <w:rsid w:val="00E56E49"/>
    <w:rsid w:val="00E5707A"/>
    <w:rsid w:val="00E5757E"/>
    <w:rsid w:val="00E57DDF"/>
    <w:rsid w:val="00E57F25"/>
    <w:rsid w:val="00E60485"/>
    <w:rsid w:val="00E60766"/>
    <w:rsid w:val="00E623CE"/>
    <w:rsid w:val="00E6314E"/>
    <w:rsid w:val="00E63337"/>
    <w:rsid w:val="00E63BCA"/>
    <w:rsid w:val="00E654AD"/>
    <w:rsid w:val="00E6654D"/>
    <w:rsid w:val="00E66E1F"/>
    <w:rsid w:val="00E66E9E"/>
    <w:rsid w:val="00E66EB3"/>
    <w:rsid w:val="00E67B06"/>
    <w:rsid w:val="00E70A65"/>
    <w:rsid w:val="00E70E97"/>
    <w:rsid w:val="00E71B7E"/>
    <w:rsid w:val="00E71BB4"/>
    <w:rsid w:val="00E72563"/>
    <w:rsid w:val="00E72E18"/>
    <w:rsid w:val="00E7302C"/>
    <w:rsid w:val="00E731A6"/>
    <w:rsid w:val="00E733E3"/>
    <w:rsid w:val="00E73B8E"/>
    <w:rsid w:val="00E74533"/>
    <w:rsid w:val="00E74A9E"/>
    <w:rsid w:val="00E75355"/>
    <w:rsid w:val="00E75A97"/>
    <w:rsid w:val="00E804EA"/>
    <w:rsid w:val="00E80596"/>
    <w:rsid w:val="00E8425C"/>
    <w:rsid w:val="00E84BB0"/>
    <w:rsid w:val="00E85FE3"/>
    <w:rsid w:val="00E87490"/>
    <w:rsid w:val="00E91F6F"/>
    <w:rsid w:val="00E92D7C"/>
    <w:rsid w:val="00E93400"/>
    <w:rsid w:val="00E94348"/>
    <w:rsid w:val="00E9466D"/>
    <w:rsid w:val="00E95302"/>
    <w:rsid w:val="00E975EA"/>
    <w:rsid w:val="00EA09C1"/>
    <w:rsid w:val="00EA0FC1"/>
    <w:rsid w:val="00EA10AD"/>
    <w:rsid w:val="00EA13EB"/>
    <w:rsid w:val="00EA3666"/>
    <w:rsid w:val="00EA43D3"/>
    <w:rsid w:val="00EA587A"/>
    <w:rsid w:val="00EA6D9C"/>
    <w:rsid w:val="00EA7248"/>
    <w:rsid w:val="00EB072D"/>
    <w:rsid w:val="00EB10CB"/>
    <w:rsid w:val="00EB2AD2"/>
    <w:rsid w:val="00EB2E6E"/>
    <w:rsid w:val="00EB44F3"/>
    <w:rsid w:val="00EB4CAD"/>
    <w:rsid w:val="00EB530E"/>
    <w:rsid w:val="00EB5A7D"/>
    <w:rsid w:val="00EB65FE"/>
    <w:rsid w:val="00EB72A4"/>
    <w:rsid w:val="00EC237E"/>
    <w:rsid w:val="00EC243B"/>
    <w:rsid w:val="00EC24D3"/>
    <w:rsid w:val="00EC33E1"/>
    <w:rsid w:val="00EC4631"/>
    <w:rsid w:val="00EC61D3"/>
    <w:rsid w:val="00EC6F43"/>
    <w:rsid w:val="00EC72D5"/>
    <w:rsid w:val="00EC7809"/>
    <w:rsid w:val="00EC78BF"/>
    <w:rsid w:val="00ED0B4A"/>
    <w:rsid w:val="00ED0F98"/>
    <w:rsid w:val="00ED351A"/>
    <w:rsid w:val="00ED38E0"/>
    <w:rsid w:val="00ED4C1D"/>
    <w:rsid w:val="00ED5264"/>
    <w:rsid w:val="00ED562D"/>
    <w:rsid w:val="00ED595A"/>
    <w:rsid w:val="00ED5987"/>
    <w:rsid w:val="00ED5BAF"/>
    <w:rsid w:val="00ED5E66"/>
    <w:rsid w:val="00ED6037"/>
    <w:rsid w:val="00ED65B4"/>
    <w:rsid w:val="00ED7501"/>
    <w:rsid w:val="00ED79F0"/>
    <w:rsid w:val="00ED7D42"/>
    <w:rsid w:val="00EE09C0"/>
    <w:rsid w:val="00EE1286"/>
    <w:rsid w:val="00EE25EB"/>
    <w:rsid w:val="00EE5320"/>
    <w:rsid w:val="00EE5E61"/>
    <w:rsid w:val="00EE61F3"/>
    <w:rsid w:val="00EE7C92"/>
    <w:rsid w:val="00EF1116"/>
    <w:rsid w:val="00EF3078"/>
    <w:rsid w:val="00EF48B4"/>
    <w:rsid w:val="00EF4AF7"/>
    <w:rsid w:val="00EF5627"/>
    <w:rsid w:val="00EF6FDE"/>
    <w:rsid w:val="00EF7AE0"/>
    <w:rsid w:val="00EF7B2A"/>
    <w:rsid w:val="00F00453"/>
    <w:rsid w:val="00F00978"/>
    <w:rsid w:val="00F01650"/>
    <w:rsid w:val="00F02A2E"/>
    <w:rsid w:val="00F02C17"/>
    <w:rsid w:val="00F034B9"/>
    <w:rsid w:val="00F043B4"/>
    <w:rsid w:val="00F044FC"/>
    <w:rsid w:val="00F0565D"/>
    <w:rsid w:val="00F06230"/>
    <w:rsid w:val="00F06744"/>
    <w:rsid w:val="00F07156"/>
    <w:rsid w:val="00F07C64"/>
    <w:rsid w:val="00F07E5A"/>
    <w:rsid w:val="00F135BA"/>
    <w:rsid w:val="00F137AC"/>
    <w:rsid w:val="00F13B22"/>
    <w:rsid w:val="00F14428"/>
    <w:rsid w:val="00F15691"/>
    <w:rsid w:val="00F15A51"/>
    <w:rsid w:val="00F162A4"/>
    <w:rsid w:val="00F178EF"/>
    <w:rsid w:val="00F17D74"/>
    <w:rsid w:val="00F22F02"/>
    <w:rsid w:val="00F2406C"/>
    <w:rsid w:val="00F2456B"/>
    <w:rsid w:val="00F2533F"/>
    <w:rsid w:val="00F25410"/>
    <w:rsid w:val="00F258C9"/>
    <w:rsid w:val="00F26FDC"/>
    <w:rsid w:val="00F27007"/>
    <w:rsid w:val="00F2731C"/>
    <w:rsid w:val="00F2743B"/>
    <w:rsid w:val="00F30044"/>
    <w:rsid w:val="00F3067D"/>
    <w:rsid w:val="00F30962"/>
    <w:rsid w:val="00F319E8"/>
    <w:rsid w:val="00F31C5A"/>
    <w:rsid w:val="00F338D9"/>
    <w:rsid w:val="00F33B8C"/>
    <w:rsid w:val="00F34081"/>
    <w:rsid w:val="00F34162"/>
    <w:rsid w:val="00F3445E"/>
    <w:rsid w:val="00F34605"/>
    <w:rsid w:val="00F35075"/>
    <w:rsid w:val="00F350CC"/>
    <w:rsid w:val="00F3535B"/>
    <w:rsid w:val="00F35E3F"/>
    <w:rsid w:val="00F36DD9"/>
    <w:rsid w:val="00F379D1"/>
    <w:rsid w:val="00F37D2E"/>
    <w:rsid w:val="00F40145"/>
    <w:rsid w:val="00F40CB8"/>
    <w:rsid w:val="00F40CEF"/>
    <w:rsid w:val="00F429EA"/>
    <w:rsid w:val="00F42C69"/>
    <w:rsid w:val="00F43162"/>
    <w:rsid w:val="00F43944"/>
    <w:rsid w:val="00F43CD5"/>
    <w:rsid w:val="00F44EB4"/>
    <w:rsid w:val="00F4504D"/>
    <w:rsid w:val="00F45B6D"/>
    <w:rsid w:val="00F45F03"/>
    <w:rsid w:val="00F47FBA"/>
    <w:rsid w:val="00F502D4"/>
    <w:rsid w:val="00F50F6F"/>
    <w:rsid w:val="00F51722"/>
    <w:rsid w:val="00F517DC"/>
    <w:rsid w:val="00F51B15"/>
    <w:rsid w:val="00F528C6"/>
    <w:rsid w:val="00F53489"/>
    <w:rsid w:val="00F53D64"/>
    <w:rsid w:val="00F54232"/>
    <w:rsid w:val="00F544B7"/>
    <w:rsid w:val="00F554DB"/>
    <w:rsid w:val="00F56B79"/>
    <w:rsid w:val="00F57387"/>
    <w:rsid w:val="00F57CAF"/>
    <w:rsid w:val="00F57D2F"/>
    <w:rsid w:val="00F6059A"/>
    <w:rsid w:val="00F61A4D"/>
    <w:rsid w:val="00F62537"/>
    <w:rsid w:val="00F63CCC"/>
    <w:rsid w:val="00F64954"/>
    <w:rsid w:val="00F65684"/>
    <w:rsid w:val="00F6602E"/>
    <w:rsid w:val="00F661A0"/>
    <w:rsid w:val="00F661A2"/>
    <w:rsid w:val="00F670E4"/>
    <w:rsid w:val="00F67BFC"/>
    <w:rsid w:val="00F716A5"/>
    <w:rsid w:val="00F72A81"/>
    <w:rsid w:val="00F72AD0"/>
    <w:rsid w:val="00F72C9D"/>
    <w:rsid w:val="00F72DDF"/>
    <w:rsid w:val="00F737D5"/>
    <w:rsid w:val="00F73C1E"/>
    <w:rsid w:val="00F74370"/>
    <w:rsid w:val="00F75DDD"/>
    <w:rsid w:val="00F77937"/>
    <w:rsid w:val="00F77CCD"/>
    <w:rsid w:val="00F811F5"/>
    <w:rsid w:val="00F81653"/>
    <w:rsid w:val="00F81E44"/>
    <w:rsid w:val="00F82F31"/>
    <w:rsid w:val="00F83D0E"/>
    <w:rsid w:val="00F84A55"/>
    <w:rsid w:val="00F850A3"/>
    <w:rsid w:val="00F86CBD"/>
    <w:rsid w:val="00F87E62"/>
    <w:rsid w:val="00F906ED"/>
    <w:rsid w:val="00F92C68"/>
    <w:rsid w:val="00F93716"/>
    <w:rsid w:val="00F93C31"/>
    <w:rsid w:val="00F949E0"/>
    <w:rsid w:val="00F952BD"/>
    <w:rsid w:val="00F95A4B"/>
    <w:rsid w:val="00F95C2D"/>
    <w:rsid w:val="00F95CF9"/>
    <w:rsid w:val="00F9663B"/>
    <w:rsid w:val="00F96DBF"/>
    <w:rsid w:val="00F96DEB"/>
    <w:rsid w:val="00FA027A"/>
    <w:rsid w:val="00FA097F"/>
    <w:rsid w:val="00FA0BBC"/>
    <w:rsid w:val="00FA131B"/>
    <w:rsid w:val="00FA19F6"/>
    <w:rsid w:val="00FA2071"/>
    <w:rsid w:val="00FA3346"/>
    <w:rsid w:val="00FA54B3"/>
    <w:rsid w:val="00FA71D1"/>
    <w:rsid w:val="00FB23FA"/>
    <w:rsid w:val="00FB2F51"/>
    <w:rsid w:val="00FB3182"/>
    <w:rsid w:val="00FB3C4F"/>
    <w:rsid w:val="00FB6085"/>
    <w:rsid w:val="00FC0C97"/>
    <w:rsid w:val="00FC1222"/>
    <w:rsid w:val="00FC28A6"/>
    <w:rsid w:val="00FC316C"/>
    <w:rsid w:val="00FC34EE"/>
    <w:rsid w:val="00FC3767"/>
    <w:rsid w:val="00FC426C"/>
    <w:rsid w:val="00FC4593"/>
    <w:rsid w:val="00FC513D"/>
    <w:rsid w:val="00FC52DF"/>
    <w:rsid w:val="00FC5C0E"/>
    <w:rsid w:val="00FC6416"/>
    <w:rsid w:val="00FC6D29"/>
    <w:rsid w:val="00FC73B0"/>
    <w:rsid w:val="00FC7B41"/>
    <w:rsid w:val="00FD172D"/>
    <w:rsid w:val="00FD1BD2"/>
    <w:rsid w:val="00FD223B"/>
    <w:rsid w:val="00FD25FC"/>
    <w:rsid w:val="00FD33C5"/>
    <w:rsid w:val="00FD361C"/>
    <w:rsid w:val="00FD36B9"/>
    <w:rsid w:val="00FD422D"/>
    <w:rsid w:val="00FD474F"/>
    <w:rsid w:val="00FD478C"/>
    <w:rsid w:val="00FD60C1"/>
    <w:rsid w:val="00FD7847"/>
    <w:rsid w:val="00FD78DB"/>
    <w:rsid w:val="00FE0017"/>
    <w:rsid w:val="00FE0F79"/>
    <w:rsid w:val="00FE1E8C"/>
    <w:rsid w:val="00FE2134"/>
    <w:rsid w:val="00FE3A20"/>
    <w:rsid w:val="00FE3A93"/>
    <w:rsid w:val="00FE4B2D"/>
    <w:rsid w:val="00FE6B87"/>
    <w:rsid w:val="00FE7D15"/>
    <w:rsid w:val="00FF078D"/>
    <w:rsid w:val="00FF1559"/>
    <w:rsid w:val="00FF1A64"/>
    <w:rsid w:val="00FF4FD7"/>
    <w:rsid w:val="00FF6300"/>
    <w:rsid w:val="00FF6399"/>
    <w:rsid w:val="00FF65CA"/>
    <w:rsid w:val="00FF6659"/>
    <w:rsid w:val="00FF726D"/>
    <w:rsid w:val="00FF7421"/>
    <w:rsid w:val="00FF7671"/>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 type="connector" idref="#_x0000_s1038"/>
        <o:r id="V:Rule5" type="connector" idref="#_x0000_s1034"/>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10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0628"/>
    <w:pPr>
      <w:tabs>
        <w:tab w:val="center" w:pos="4320"/>
        <w:tab w:val="right" w:pos="8640"/>
      </w:tabs>
    </w:pPr>
  </w:style>
  <w:style w:type="character" w:customStyle="1" w:styleId="FooterChar">
    <w:name w:val="Footer Char"/>
    <w:link w:val="Footer"/>
    <w:uiPriority w:val="99"/>
    <w:rsid w:val="008C0628"/>
    <w:rPr>
      <w:rFonts w:ascii="Times New Roman" w:eastAsia="Times New Roman" w:hAnsi="Times New Roman"/>
      <w:sz w:val="24"/>
      <w:szCs w:val="24"/>
    </w:rPr>
  </w:style>
  <w:style w:type="character" w:styleId="PageNumber">
    <w:name w:val="page number"/>
    <w:basedOn w:val="DefaultParagraphFont"/>
    <w:rsid w:val="008C0628"/>
  </w:style>
  <w:style w:type="character" w:customStyle="1" w:styleId="BalloonTextChar">
    <w:name w:val="Balloon Text Char"/>
    <w:link w:val="BalloonText"/>
    <w:semiHidden/>
    <w:rsid w:val="008C0628"/>
    <w:rPr>
      <w:rFonts w:ascii="Tahoma" w:eastAsia="Times New Roman" w:hAnsi="Tahoma" w:cs="Tahoma"/>
      <w:sz w:val="16"/>
      <w:szCs w:val="16"/>
    </w:rPr>
  </w:style>
  <w:style w:type="paragraph" w:styleId="BalloonText">
    <w:name w:val="Balloon Text"/>
    <w:basedOn w:val="Normal"/>
    <w:link w:val="BalloonTextChar"/>
    <w:semiHidden/>
    <w:rsid w:val="008C0628"/>
    <w:rPr>
      <w:rFonts w:ascii="Tahoma" w:hAnsi="Tahoma"/>
      <w:sz w:val="16"/>
      <w:szCs w:val="16"/>
    </w:rPr>
  </w:style>
  <w:style w:type="paragraph" w:styleId="Header">
    <w:name w:val="header"/>
    <w:basedOn w:val="Normal"/>
    <w:link w:val="HeaderChar"/>
    <w:rsid w:val="008C0628"/>
    <w:pPr>
      <w:tabs>
        <w:tab w:val="center" w:pos="4320"/>
        <w:tab w:val="right" w:pos="8640"/>
      </w:tabs>
    </w:pPr>
  </w:style>
  <w:style w:type="character" w:customStyle="1" w:styleId="HeaderChar">
    <w:name w:val="Header Char"/>
    <w:link w:val="Header"/>
    <w:rsid w:val="008C0628"/>
    <w:rPr>
      <w:rFonts w:ascii="Times New Roman" w:eastAsia="Times New Roman" w:hAnsi="Times New Roman"/>
      <w:sz w:val="24"/>
      <w:szCs w:val="24"/>
    </w:rPr>
  </w:style>
  <w:style w:type="paragraph" w:styleId="NormalWeb">
    <w:name w:val="Normal (Web)"/>
    <w:basedOn w:val="Normal"/>
    <w:uiPriority w:val="99"/>
    <w:semiHidden/>
    <w:unhideWhenUsed/>
    <w:rsid w:val="004438A7"/>
    <w:pPr>
      <w:spacing w:before="100" w:beforeAutospacing="1" w:after="100" w:afterAutospacing="1"/>
    </w:pPr>
    <w:rPr>
      <w:lang w:val="vi-VN" w:eastAsia="vi-VN"/>
    </w:rPr>
  </w:style>
  <w:style w:type="character" w:styleId="Strong">
    <w:name w:val="Strong"/>
    <w:uiPriority w:val="22"/>
    <w:qFormat/>
    <w:rsid w:val="00A15622"/>
    <w:rPr>
      <w:b/>
      <w:bCs/>
    </w:rPr>
  </w:style>
  <w:style w:type="character" w:styleId="CommentReference">
    <w:name w:val="annotation reference"/>
    <w:uiPriority w:val="99"/>
    <w:semiHidden/>
    <w:unhideWhenUsed/>
    <w:rsid w:val="0023220D"/>
    <w:rPr>
      <w:sz w:val="16"/>
      <w:szCs w:val="16"/>
    </w:rPr>
  </w:style>
  <w:style w:type="paragraph" w:styleId="CommentText">
    <w:name w:val="annotation text"/>
    <w:basedOn w:val="Normal"/>
    <w:link w:val="CommentTextChar"/>
    <w:uiPriority w:val="99"/>
    <w:semiHidden/>
    <w:unhideWhenUsed/>
    <w:rsid w:val="0023220D"/>
    <w:rPr>
      <w:sz w:val="20"/>
      <w:szCs w:val="20"/>
    </w:rPr>
  </w:style>
  <w:style w:type="character" w:customStyle="1" w:styleId="CommentTextChar">
    <w:name w:val="Comment Text Char"/>
    <w:link w:val="CommentText"/>
    <w:uiPriority w:val="99"/>
    <w:semiHidden/>
    <w:rsid w:val="002322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3220D"/>
    <w:rPr>
      <w:b/>
      <w:bCs/>
    </w:rPr>
  </w:style>
  <w:style w:type="character" w:customStyle="1" w:styleId="CommentSubjectChar">
    <w:name w:val="Comment Subject Char"/>
    <w:link w:val="CommentSubject"/>
    <w:uiPriority w:val="99"/>
    <w:semiHidden/>
    <w:rsid w:val="0023220D"/>
    <w:rPr>
      <w:rFonts w:ascii="Times New Roman" w:eastAsia="Times New Roman" w:hAnsi="Times New Roman"/>
      <w:b/>
      <w:bCs/>
    </w:rPr>
  </w:style>
  <w:style w:type="table" w:styleId="TableGrid">
    <w:name w:val="Table Grid"/>
    <w:basedOn w:val="TableNormal"/>
    <w:rsid w:val="0009791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3588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96184676">
      <w:bodyDiv w:val="1"/>
      <w:marLeft w:val="0"/>
      <w:marRight w:val="0"/>
      <w:marTop w:val="0"/>
      <w:marBottom w:val="0"/>
      <w:divBdr>
        <w:top w:val="none" w:sz="0" w:space="0" w:color="auto"/>
        <w:left w:val="none" w:sz="0" w:space="0" w:color="auto"/>
        <w:bottom w:val="none" w:sz="0" w:space="0" w:color="auto"/>
        <w:right w:val="none" w:sz="0" w:space="0" w:color="auto"/>
      </w:divBdr>
    </w:div>
    <w:div w:id="1490713063">
      <w:bodyDiv w:val="1"/>
      <w:marLeft w:val="0"/>
      <w:marRight w:val="0"/>
      <w:marTop w:val="0"/>
      <w:marBottom w:val="0"/>
      <w:divBdr>
        <w:top w:val="none" w:sz="0" w:space="0" w:color="auto"/>
        <w:left w:val="none" w:sz="0" w:space="0" w:color="auto"/>
        <w:bottom w:val="none" w:sz="0" w:space="0" w:color="auto"/>
        <w:right w:val="none" w:sz="0" w:space="0" w:color="auto"/>
      </w:divBdr>
    </w:div>
    <w:div w:id="1517386626">
      <w:bodyDiv w:val="1"/>
      <w:marLeft w:val="0"/>
      <w:marRight w:val="0"/>
      <w:marTop w:val="0"/>
      <w:marBottom w:val="0"/>
      <w:divBdr>
        <w:top w:val="none" w:sz="0" w:space="0" w:color="auto"/>
        <w:left w:val="none" w:sz="0" w:space="0" w:color="auto"/>
        <w:bottom w:val="none" w:sz="0" w:space="0" w:color="auto"/>
        <w:right w:val="none" w:sz="0" w:space="0" w:color="auto"/>
      </w:divBdr>
    </w:div>
    <w:div w:id="188733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85F26-551E-491F-BA0D-4FDA9669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11142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Home</dc:creator>
  <cp:lastModifiedBy>dell</cp:lastModifiedBy>
  <cp:revision>32</cp:revision>
  <cp:lastPrinted>2018-04-11T04:05:00Z</cp:lastPrinted>
  <dcterms:created xsi:type="dcterms:W3CDTF">2018-04-11T02:36:00Z</dcterms:created>
  <dcterms:modified xsi:type="dcterms:W3CDTF">2018-04-16T08:52:00Z</dcterms:modified>
</cp:coreProperties>
</file>