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18" w:type="dxa"/>
        <w:tblLook w:val="01E0" w:firstRow="1" w:lastRow="1" w:firstColumn="1" w:lastColumn="1" w:noHBand="0" w:noVBand="0"/>
      </w:tblPr>
      <w:tblGrid>
        <w:gridCol w:w="4112"/>
        <w:gridCol w:w="5386"/>
      </w:tblGrid>
      <w:tr w:rsidR="009230D4" w:rsidRPr="00B748B4" w:rsidTr="00E322BB">
        <w:trPr>
          <w:trHeight w:val="791"/>
        </w:trPr>
        <w:tc>
          <w:tcPr>
            <w:tcW w:w="4112" w:type="dxa"/>
          </w:tcPr>
          <w:p w:rsidR="009230D4" w:rsidRDefault="00AD68B7" w:rsidP="0035372E">
            <w:pPr>
              <w:spacing w:before="0" w:after="0"/>
              <w:jc w:val="center"/>
              <w:rPr>
                <w:rFonts w:eastAsia="Times New Roman"/>
                <w:b/>
                <w:sz w:val="26"/>
                <w:szCs w:val="26"/>
                <w:lang w:val="nl-NL"/>
              </w:rPr>
            </w:pPr>
            <w:bookmarkStart w:id="0" w:name="_GoBack"/>
            <w:bookmarkEnd w:id="0"/>
            <w:r>
              <w:rPr>
                <w:rFonts w:eastAsia="Times New Roman"/>
                <w:b/>
                <w:sz w:val="26"/>
                <w:szCs w:val="26"/>
                <w:lang w:val="nl-NL"/>
              </w:rPr>
              <w:t>NGÂN HÀNG NHÀ NƯỚC</w:t>
            </w:r>
          </w:p>
          <w:p w:rsidR="00AD68B7" w:rsidRPr="007967DD" w:rsidRDefault="00AD68B7" w:rsidP="0035372E">
            <w:pPr>
              <w:spacing w:before="0" w:after="0"/>
              <w:jc w:val="center"/>
              <w:rPr>
                <w:rFonts w:eastAsia="Times New Roman"/>
                <w:b/>
                <w:bCs/>
                <w:sz w:val="26"/>
                <w:szCs w:val="26"/>
                <w:lang w:val="nl-NL"/>
              </w:rPr>
            </w:pPr>
            <w:r>
              <w:rPr>
                <w:rFonts w:eastAsia="Times New Roman"/>
                <w:b/>
                <w:sz w:val="26"/>
                <w:szCs w:val="26"/>
                <w:lang w:val="nl-NL"/>
              </w:rPr>
              <w:t>VIỆT NAM</w:t>
            </w:r>
          </w:p>
          <w:p w:rsidR="009230D4" w:rsidRPr="007967DD" w:rsidRDefault="009230D4" w:rsidP="0035372E">
            <w:pPr>
              <w:spacing w:before="0" w:after="0"/>
              <w:jc w:val="center"/>
              <w:rPr>
                <w:rFonts w:eastAsia="Times New Roman"/>
                <w:bCs/>
                <w:lang w:val="nl-NL"/>
              </w:rPr>
            </w:pPr>
            <w:r w:rsidRPr="007967DD">
              <w:rPr>
                <w:rFonts w:eastAsia="Times New Roman"/>
                <w:lang w:val="nl-NL"/>
              </w:rPr>
              <w:t>–––––––</w:t>
            </w:r>
          </w:p>
          <w:p w:rsidR="009230D4" w:rsidRPr="007967DD" w:rsidRDefault="009230D4" w:rsidP="0035372E">
            <w:pPr>
              <w:spacing w:before="0" w:after="0"/>
              <w:jc w:val="center"/>
              <w:rPr>
                <w:b/>
                <w:noProof/>
                <w:sz w:val="26"/>
                <w:szCs w:val="28"/>
              </w:rPr>
            </w:pPr>
          </w:p>
          <w:p w:rsidR="009230D4" w:rsidRPr="00AD68B7" w:rsidRDefault="009230D4" w:rsidP="00AD68B7">
            <w:pPr>
              <w:spacing w:before="0" w:after="0"/>
              <w:jc w:val="center"/>
              <w:rPr>
                <w:rFonts w:eastAsia="Times New Roman"/>
                <w:bCs/>
                <w:sz w:val="28"/>
                <w:szCs w:val="28"/>
                <w:lang w:val="nl-NL"/>
              </w:rPr>
            </w:pPr>
            <w:r w:rsidRPr="00AD68B7">
              <w:rPr>
                <w:noProof/>
                <w:sz w:val="28"/>
                <w:szCs w:val="28"/>
              </w:rPr>
              <w:t>Số</w:t>
            </w:r>
            <w:r w:rsidR="0035372E" w:rsidRPr="00AD68B7">
              <w:rPr>
                <w:noProof/>
                <w:sz w:val="28"/>
                <w:szCs w:val="28"/>
              </w:rPr>
              <w:t xml:space="preserve">: </w:t>
            </w:r>
            <w:r w:rsidR="00AD68B7" w:rsidRPr="00AD68B7">
              <w:rPr>
                <w:noProof/>
                <w:sz w:val="28"/>
                <w:szCs w:val="28"/>
              </w:rPr>
              <w:t xml:space="preserve">        </w:t>
            </w:r>
            <w:r w:rsidR="0018419B" w:rsidRPr="00AD68B7">
              <w:rPr>
                <w:noProof/>
                <w:sz w:val="28"/>
                <w:szCs w:val="28"/>
              </w:rPr>
              <w:t xml:space="preserve"> </w:t>
            </w:r>
            <w:r w:rsidR="00034853" w:rsidRPr="00AD68B7">
              <w:rPr>
                <w:noProof/>
                <w:sz w:val="28"/>
                <w:szCs w:val="28"/>
              </w:rPr>
              <w:t>/201</w:t>
            </w:r>
            <w:r w:rsidR="00AD68B7" w:rsidRPr="00AD68B7">
              <w:rPr>
                <w:noProof/>
                <w:sz w:val="28"/>
                <w:szCs w:val="28"/>
              </w:rPr>
              <w:t>8</w:t>
            </w:r>
            <w:r w:rsidRPr="00AD68B7">
              <w:rPr>
                <w:noProof/>
                <w:sz w:val="28"/>
                <w:szCs w:val="28"/>
              </w:rPr>
              <w:t>/TT-</w:t>
            </w:r>
            <w:r w:rsidR="00AD68B7" w:rsidRPr="00AD68B7">
              <w:rPr>
                <w:noProof/>
                <w:sz w:val="28"/>
                <w:szCs w:val="28"/>
              </w:rPr>
              <w:t>NHNN</w:t>
            </w:r>
          </w:p>
        </w:tc>
        <w:tc>
          <w:tcPr>
            <w:tcW w:w="5386" w:type="dxa"/>
          </w:tcPr>
          <w:p w:rsidR="009230D4" w:rsidRPr="007967DD" w:rsidRDefault="009230D4" w:rsidP="009230D4">
            <w:pPr>
              <w:spacing w:before="0" w:after="0"/>
              <w:jc w:val="center"/>
              <w:rPr>
                <w:rFonts w:eastAsia="Times New Roman"/>
                <w:b/>
                <w:bCs/>
                <w:lang w:val="nl-NL"/>
              </w:rPr>
            </w:pPr>
            <w:r w:rsidRPr="007967DD">
              <w:rPr>
                <w:rFonts w:eastAsia="Times New Roman"/>
                <w:b/>
                <w:lang w:val="nl-NL"/>
              </w:rPr>
              <w:t>CỘNG HOÀ XÃ HỘI CHỦ NGHĨA VIỆT NAM</w:t>
            </w:r>
          </w:p>
          <w:p w:rsidR="009230D4" w:rsidRPr="007967DD" w:rsidRDefault="009230D4" w:rsidP="009230D4">
            <w:pPr>
              <w:spacing w:before="0" w:after="0"/>
              <w:jc w:val="center"/>
              <w:rPr>
                <w:rFonts w:eastAsia="Times New Roman"/>
                <w:b/>
                <w:bCs/>
                <w:sz w:val="26"/>
                <w:szCs w:val="26"/>
                <w:lang w:val="nl-NL"/>
              </w:rPr>
            </w:pPr>
            <w:r w:rsidRPr="007967DD">
              <w:rPr>
                <w:rFonts w:eastAsia="Times New Roman"/>
                <w:b/>
                <w:sz w:val="26"/>
                <w:szCs w:val="26"/>
                <w:lang w:val="nl-NL"/>
              </w:rPr>
              <w:t>Độc lập - Tự do - Hạnh phúc</w:t>
            </w:r>
          </w:p>
          <w:p w:rsidR="009230D4" w:rsidRPr="007967DD" w:rsidRDefault="009230D4" w:rsidP="009230D4">
            <w:pPr>
              <w:spacing w:before="0" w:after="0"/>
              <w:jc w:val="center"/>
              <w:rPr>
                <w:rFonts w:eastAsia="Times New Roman"/>
                <w:bCs/>
                <w:iCs/>
                <w:sz w:val="28"/>
                <w:szCs w:val="28"/>
                <w:lang w:val="nl-NL"/>
              </w:rPr>
            </w:pPr>
            <w:r w:rsidRPr="007967DD">
              <w:rPr>
                <w:rFonts w:eastAsia="Times New Roman"/>
                <w:iCs/>
                <w:sz w:val="28"/>
                <w:szCs w:val="28"/>
                <w:lang w:val="nl-NL"/>
              </w:rPr>
              <w:t>–––––––––––––––––––––</w:t>
            </w:r>
          </w:p>
          <w:p w:rsidR="00AD68B7" w:rsidRDefault="00AD68B7" w:rsidP="009230D4">
            <w:pPr>
              <w:spacing w:before="0" w:after="0"/>
              <w:jc w:val="center"/>
              <w:rPr>
                <w:rFonts w:eastAsia="Times New Roman"/>
                <w:i/>
                <w:iCs/>
                <w:sz w:val="28"/>
                <w:szCs w:val="28"/>
                <w:lang w:val="nl-NL"/>
              </w:rPr>
            </w:pPr>
          </w:p>
          <w:p w:rsidR="009230D4" w:rsidRPr="007967DD" w:rsidRDefault="00034853" w:rsidP="00AD68B7">
            <w:pPr>
              <w:spacing w:before="0" w:after="0"/>
              <w:jc w:val="center"/>
              <w:rPr>
                <w:rFonts w:eastAsia="Times New Roman"/>
                <w:bCs/>
                <w:iCs/>
                <w:sz w:val="28"/>
                <w:szCs w:val="28"/>
                <w:lang w:val="nl-NL"/>
              </w:rPr>
            </w:pPr>
            <w:r w:rsidRPr="007967DD">
              <w:rPr>
                <w:rFonts w:eastAsia="Times New Roman"/>
                <w:i/>
                <w:iCs/>
                <w:sz w:val="28"/>
                <w:szCs w:val="28"/>
                <w:lang w:val="nl-NL"/>
              </w:rPr>
              <w:t xml:space="preserve">Hà Nội, ngày  </w:t>
            </w:r>
            <w:r w:rsidR="00AD68B7">
              <w:rPr>
                <w:rFonts w:eastAsia="Times New Roman"/>
                <w:i/>
                <w:iCs/>
                <w:sz w:val="28"/>
                <w:szCs w:val="28"/>
                <w:lang w:val="nl-NL"/>
              </w:rPr>
              <w:t xml:space="preserve">  </w:t>
            </w:r>
            <w:r w:rsidR="0018419B" w:rsidRPr="007967DD">
              <w:rPr>
                <w:rFonts w:eastAsia="Times New Roman"/>
                <w:i/>
                <w:iCs/>
                <w:sz w:val="28"/>
                <w:szCs w:val="28"/>
                <w:lang w:val="nl-NL"/>
              </w:rPr>
              <w:t xml:space="preserve">   tháng  </w:t>
            </w:r>
            <w:r w:rsidR="00AD68B7">
              <w:rPr>
                <w:rFonts w:eastAsia="Times New Roman"/>
                <w:i/>
                <w:iCs/>
                <w:sz w:val="28"/>
                <w:szCs w:val="28"/>
                <w:lang w:val="nl-NL"/>
              </w:rPr>
              <w:t xml:space="preserve">  </w:t>
            </w:r>
            <w:r w:rsidRPr="007967DD">
              <w:rPr>
                <w:rFonts w:eastAsia="Times New Roman"/>
                <w:i/>
                <w:iCs/>
                <w:sz w:val="28"/>
                <w:szCs w:val="28"/>
                <w:lang w:val="nl-NL"/>
              </w:rPr>
              <w:t xml:space="preserve"> </w:t>
            </w:r>
            <w:r w:rsidR="0018419B" w:rsidRPr="007967DD">
              <w:rPr>
                <w:rFonts w:eastAsia="Times New Roman"/>
                <w:i/>
                <w:iCs/>
                <w:sz w:val="28"/>
                <w:szCs w:val="28"/>
                <w:lang w:val="nl-NL"/>
              </w:rPr>
              <w:t xml:space="preserve"> </w:t>
            </w:r>
            <w:r w:rsidR="009230D4" w:rsidRPr="007967DD">
              <w:rPr>
                <w:rFonts w:eastAsia="Times New Roman"/>
                <w:i/>
                <w:iCs/>
                <w:sz w:val="28"/>
                <w:szCs w:val="28"/>
                <w:lang w:val="nl-NL"/>
              </w:rPr>
              <w:t>năm 201</w:t>
            </w:r>
            <w:r w:rsidR="00AD68B7">
              <w:rPr>
                <w:rFonts w:eastAsia="Times New Roman"/>
                <w:i/>
                <w:iCs/>
                <w:sz w:val="28"/>
                <w:szCs w:val="28"/>
                <w:lang w:val="nl-NL"/>
              </w:rPr>
              <w:t>8</w:t>
            </w:r>
          </w:p>
        </w:tc>
      </w:tr>
    </w:tbl>
    <w:p w:rsidR="000247E7" w:rsidRPr="00AD68B7" w:rsidRDefault="00B748B4" w:rsidP="009230D4">
      <w:pPr>
        <w:rPr>
          <w:b/>
          <w:lang w:val="nl-NL"/>
        </w:rPr>
      </w:pPr>
      <w:r>
        <w:rPr>
          <w:b/>
          <w:noProof/>
        </w:rPr>
        <mc:AlternateContent>
          <mc:Choice Requires="wps">
            <w:drawing>
              <wp:anchor distT="0" distB="0" distL="114300" distR="114300" simplePos="0" relativeHeight="251659264" behindDoc="0" locked="0" layoutInCell="1" allowOverlap="1">
                <wp:simplePos x="0" y="0"/>
                <wp:positionH relativeFrom="column">
                  <wp:posOffset>-8786</wp:posOffset>
                </wp:positionH>
                <wp:positionV relativeFrom="paragraph">
                  <wp:posOffset>92748</wp:posOffset>
                </wp:positionV>
                <wp:extent cx="1473958" cy="382137"/>
                <wp:effectExtent l="0" t="0" r="12065" b="18415"/>
                <wp:wrapNone/>
                <wp:docPr id="2" name="Text Box 2"/>
                <wp:cNvGraphicFramePr/>
                <a:graphic xmlns:a="http://schemas.openxmlformats.org/drawingml/2006/main">
                  <a:graphicData uri="http://schemas.microsoft.com/office/word/2010/wordprocessingShape">
                    <wps:wsp>
                      <wps:cNvSpPr txBox="1"/>
                      <wps:spPr>
                        <a:xfrm>
                          <a:off x="0" y="0"/>
                          <a:ext cx="1473958" cy="3821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48B4" w:rsidRPr="00B748B4" w:rsidRDefault="00B748B4">
                            <w:pPr>
                              <w:rPr>
                                <w:sz w:val="28"/>
                                <w:szCs w:val="28"/>
                              </w:rPr>
                            </w:pPr>
                            <w:r w:rsidRPr="00B748B4">
                              <w:rPr>
                                <w:sz w:val="28"/>
                                <w:szCs w:val="28"/>
                              </w:rPr>
                              <w:t xml:space="preserve">        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pt;margin-top:7.3pt;width:116.05pt;height:30.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" fillcolor="white [3201]" strokeweight=".5pt">
                <v:textbox>
                  <w:txbxContent>
                    <w:p w:rsidR="00B748B4" w:rsidRPr="00B748B4" w:rsidRDefault="00B748B4">
                      <w:pPr>
                        <w:rPr>
                          <w:sz w:val="28"/>
                          <w:szCs w:val="28"/>
                        </w:rPr>
                      </w:pPr>
                      <w:r w:rsidRPr="00B748B4">
                        <w:rPr>
                          <w:sz w:val="28"/>
                          <w:szCs w:val="28"/>
                        </w:rPr>
                        <w:t xml:space="preserve">        Dự thảo</w:t>
                      </w:r>
                    </w:p>
                  </w:txbxContent>
                </v:textbox>
              </v:shape>
            </w:pict>
          </mc:Fallback>
        </mc:AlternateContent>
      </w:r>
    </w:p>
    <w:p w:rsidR="000247E7" w:rsidRPr="00AD68B7" w:rsidRDefault="000247E7" w:rsidP="000247E7">
      <w:pPr>
        <w:jc w:val="center"/>
        <w:outlineLvl w:val="0"/>
        <w:rPr>
          <w:b/>
          <w:sz w:val="28"/>
          <w:szCs w:val="28"/>
          <w:lang w:val="nl-NL"/>
        </w:rPr>
      </w:pPr>
    </w:p>
    <w:p w:rsidR="000247E7" w:rsidRPr="00AD68B7" w:rsidRDefault="000247E7" w:rsidP="0015217B">
      <w:pPr>
        <w:spacing w:before="0" w:after="0"/>
        <w:jc w:val="center"/>
        <w:outlineLvl w:val="0"/>
        <w:rPr>
          <w:b/>
          <w:sz w:val="28"/>
          <w:szCs w:val="28"/>
          <w:lang w:val="nl-NL"/>
        </w:rPr>
      </w:pPr>
      <w:r w:rsidRPr="00AD68B7">
        <w:rPr>
          <w:b/>
          <w:sz w:val="28"/>
          <w:szCs w:val="28"/>
          <w:lang w:val="nl-NL"/>
        </w:rPr>
        <w:t xml:space="preserve">  THÔNG TƯ </w:t>
      </w:r>
    </w:p>
    <w:p w:rsidR="000247E7" w:rsidRPr="00947470" w:rsidRDefault="00947470" w:rsidP="0040137E">
      <w:pPr>
        <w:spacing w:before="0" w:after="0"/>
        <w:jc w:val="center"/>
        <w:rPr>
          <w:b/>
          <w:spacing w:val="-4"/>
          <w:sz w:val="28"/>
          <w:szCs w:val="28"/>
          <w:lang w:val="nl-NL"/>
        </w:rPr>
      </w:pPr>
      <w:r w:rsidRPr="00947470">
        <w:rPr>
          <w:b/>
          <w:spacing w:val="-4"/>
          <w:sz w:val="28"/>
          <w:szCs w:val="28"/>
          <w:lang w:val="nl-NL"/>
        </w:rPr>
        <w:t xml:space="preserve">Hướng dẫn về thành lập và hoạt động của Hội đồng quản lý trong đơn vị sự </w:t>
      </w:r>
      <w:r>
        <w:rPr>
          <w:b/>
          <w:spacing w:val="-4"/>
          <w:sz w:val="28"/>
          <w:szCs w:val="28"/>
          <w:lang w:val="nl-NL"/>
        </w:rPr>
        <w:t xml:space="preserve"> </w:t>
      </w:r>
      <w:r w:rsidRPr="00947470">
        <w:rPr>
          <w:b/>
          <w:spacing w:val="-4"/>
          <w:sz w:val="28"/>
          <w:szCs w:val="28"/>
          <w:lang w:val="nl-NL"/>
        </w:rPr>
        <w:t>nghiệp công lập thuộc Ngân hàng Nhà nước Việt Nam</w:t>
      </w:r>
    </w:p>
    <w:p w:rsidR="00F83AFC" w:rsidRDefault="00F83AFC" w:rsidP="000247E7">
      <w:pPr>
        <w:pStyle w:val="NormalWeb"/>
        <w:spacing w:before="160" w:beforeAutospacing="0" w:after="0" w:afterAutospacing="0"/>
        <w:ind w:firstLine="720"/>
        <w:jc w:val="both"/>
        <w:rPr>
          <w:i/>
          <w:iCs/>
          <w:sz w:val="28"/>
          <w:szCs w:val="28"/>
          <w:lang w:val="nl-NL"/>
        </w:rPr>
      </w:pPr>
      <w:r>
        <w:rPr>
          <w:i/>
          <w:iCs/>
          <w:sz w:val="28"/>
          <w:szCs w:val="28"/>
          <w:lang w:val="nl-NL"/>
        </w:rPr>
        <w:t>Căn cứ Luật Ngân hàng Nhà nước Việt Nam ngày 16 tháng 6 năm 2010;</w:t>
      </w:r>
    </w:p>
    <w:p w:rsidR="00B50A53" w:rsidRPr="00AD68B7" w:rsidRDefault="00B50A53" w:rsidP="00B50A53">
      <w:pPr>
        <w:ind w:firstLine="720"/>
        <w:jc w:val="both"/>
        <w:rPr>
          <w:b/>
          <w:i/>
          <w:sz w:val="28"/>
          <w:szCs w:val="28"/>
          <w:lang w:val="nl-NL"/>
        </w:rPr>
      </w:pPr>
      <w:r w:rsidRPr="00AD68B7">
        <w:rPr>
          <w:i/>
          <w:sz w:val="28"/>
          <w:szCs w:val="28"/>
          <w:lang w:val="nl-NL"/>
        </w:rPr>
        <w:t>C</w:t>
      </w:r>
      <w:r w:rsidRPr="007967DD">
        <w:rPr>
          <w:i/>
          <w:iCs/>
          <w:sz w:val="28"/>
          <w:szCs w:val="28"/>
          <w:lang w:val="vi-VN"/>
        </w:rPr>
        <w:t xml:space="preserve">ăn cứ </w:t>
      </w:r>
      <w:r w:rsidRPr="007967DD">
        <w:rPr>
          <w:i/>
          <w:iCs/>
          <w:sz w:val="28"/>
          <w:szCs w:val="28"/>
          <w:shd w:val="solid" w:color="FFFFFF" w:fill="auto"/>
          <w:lang w:val="vi-VN"/>
        </w:rPr>
        <w:t>Nghị định số</w:t>
      </w:r>
      <w:r w:rsidRPr="007967DD">
        <w:rPr>
          <w:i/>
          <w:iCs/>
          <w:sz w:val="28"/>
          <w:szCs w:val="28"/>
          <w:lang w:val="vi-VN"/>
        </w:rPr>
        <w:t xml:space="preserve"> </w:t>
      </w:r>
      <w:r>
        <w:rPr>
          <w:i/>
          <w:iCs/>
          <w:sz w:val="28"/>
          <w:szCs w:val="28"/>
          <w:lang w:val="nl-NL"/>
        </w:rPr>
        <w:t>16</w:t>
      </w:r>
      <w:r w:rsidRPr="007967DD">
        <w:rPr>
          <w:i/>
          <w:iCs/>
          <w:sz w:val="28"/>
          <w:szCs w:val="28"/>
          <w:lang w:val="vi-VN"/>
        </w:rPr>
        <w:t>/201</w:t>
      </w:r>
      <w:r w:rsidRPr="00AD68B7">
        <w:rPr>
          <w:i/>
          <w:iCs/>
          <w:sz w:val="28"/>
          <w:szCs w:val="28"/>
          <w:lang w:val="nl-NL"/>
        </w:rPr>
        <w:t>7</w:t>
      </w:r>
      <w:r w:rsidRPr="007967DD">
        <w:rPr>
          <w:i/>
          <w:iCs/>
          <w:sz w:val="28"/>
          <w:szCs w:val="28"/>
          <w:lang w:val="vi-VN"/>
        </w:rPr>
        <w:t xml:space="preserve">/NĐ-CP ngày </w:t>
      </w:r>
      <w:r w:rsidRPr="00335196">
        <w:rPr>
          <w:i/>
          <w:iCs/>
          <w:sz w:val="28"/>
          <w:szCs w:val="28"/>
          <w:lang w:val="nl-NL"/>
        </w:rPr>
        <w:t>17</w:t>
      </w:r>
      <w:r w:rsidRPr="007967DD">
        <w:rPr>
          <w:i/>
          <w:iCs/>
          <w:sz w:val="28"/>
          <w:szCs w:val="28"/>
          <w:lang w:val="vi-VN"/>
        </w:rPr>
        <w:t xml:space="preserve"> tháng </w:t>
      </w:r>
      <w:r>
        <w:rPr>
          <w:i/>
          <w:iCs/>
          <w:sz w:val="28"/>
          <w:szCs w:val="28"/>
          <w:lang w:val="nl-NL"/>
        </w:rPr>
        <w:t>02</w:t>
      </w:r>
      <w:r w:rsidRPr="007967DD">
        <w:rPr>
          <w:i/>
          <w:iCs/>
          <w:sz w:val="28"/>
          <w:szCs w:val="28"/>
          <w:lang w:val="vi-VN"/>
        </w:rPr>
        <w:t xml:space="preserve"> năm 201</w:t>
      </w:r>
      <w:r w:rsidRPr="00AD68B7">
        <w:rPr>
          <w:i/>
          <w:iCs/>
          <w:sz w:val="28"/>
          <w:szCs w:val="28"/>
          <w:lang w:val="nl-NL"/>
        </w:rPr>
        <w:t xml:space="preserve">7 </w:t>
      </w:r>
      <w:r w:rsidRPr="007967DD">
        <w:rPr>
          <w:i/>
          <w:iCs/>
          <w:sz w:val="28"/>
          <w:szCs w:val="28"/>
          <w:lang w:val="vi-VN"/>
        </w:rPr>
        <w:t xml:space="preserve">của </w:t>
      </w:r>
      <w:r w:rsidRPr="007967DD">
        <w:rPr>
          <w:i/>
          <w:iCs/>
          <w:sz w:val="28"/>
          <w:szCs w:val="28"/>
          <w:shd w:val="solid" w:color="FFFFFF" w:fill="auto"/>
          <w:lang w:val="vi-VN"/>
        </w:rPr>
        <w:t>Chính phủ</w:t>
      </w:r>
      <w:r w:rsidRPr="007967DD">
        <w:rPr>
          <w:i/>
          <w:iCs/>
          <w:sz w:val="28"/>
          <w:szCs w:val="28"/>
          <w:lang w:val="vi-VN"/>
        </w:rPr>
        <w:t xml:space="preserve"> quy định chức năng, nhiệm vụ, quyền hạn và cơ c</w:t>
      </w:r>
      <w:r w:rsidRPr="00AD68B7">
        <w:rPr>
          <w:i/>
          <w:iCs/>
          <w:sz w:val="28"/>
          <w:szCs w:val="28"/>
          <w:lang w:val="nl-NL"/>
        </w:rPr>
        <w:t xml:space="preserve">ấu </w:t>
      </w:r>
      <w:r w:rsidRPr="007967DD">
        <w:rPr>
          <w:i/>
          <w:iCs/>
          <w:sz w:val="28"/>
          <w:szCs w:val="28"/>
          <w:shd w:val="solid" w:color="FFFFFF" w:fill="auto"/>
          <w:lang w:val="vi-VN"/>
        </w:rPr>
        <w:t>tổ chức</w:t>
      </w:r>
      <w:r w:rsidRPr="007967DD">
        <w:rPr>
          <w:i/>
          <w:iCs/>
          <w:sz w:val="28"/>
          <w:szCs w:val="28"/>
          <w:lang w:val="vi-VN"/>
        </w:rPr>
        <w:t xml:space="preserve"> của </w:t>
      </w:r>
      <w:r w:rsidRPr="00AD68B7">
        <w:rPr>
          <w:i/>
          <w:iCs/>
          <w:sz w:val="28"/>
          <w:szCs w:val="28"/>
          <w:lang w:val="nl-NL"/>
        </w:rPr>
        <w:t xml:space="preserve">        </w:t>
      </w:r>
      <w:r w:rsidRPr="00335196">
        <w:rPr>
          <w:i/>
          <w:iCs/>
          <w:sz w:val="28"/>
          <w:szCs w:val="28"/>
          <w:lang w:val="nl-NL"/>
        </w:rPr>
        <w:t>Ngân hàng Nhà nước Việt Nam</w:t>
      </w:r>
      <w:r w:rsidRPr="007967DD">
        <w:rPr>
          <w:i/>
          <w:iCs/>
          <w:sz w:val="28"/>
          <w:szCs w:val="28"/>
          <w:lang w:val="vi-VN"/>
        </w:rPr>
        <w:t>;</w:t>
      </w:r>
    </w:p>
    <w:p w:rsidR="000247E7" w:rsidRPr="00D45BF5" w:rsidRDefault="0015217B" w:rsidP="000247E7">
      <w:pPr>
        <w:pStyle w:val="NormalWeb"/>
        <w:spacing w:before="160" w:beforeAutospacing="0" w:after="0" w:afterAutospacing="0"/>
        <w:ind w:firstLine="720"/>
        <w:jc w:val="both"/>
        <w:rPr>
          <w:i/>
          <w:iCs/>
          <w:spacing w:val="-6"/>
          <w:sz w:val="28"/>
          <w:szCs w:val="28"/>
          <w:lang w:val="nl-NL"/>
        </w:rPr>
      </w:pPr>
      <w:r w:rsidRPr="00D45BF5">
        <w:rPr>
          <w:i/>
          <w:iCs/>
          <w:spacing w:val="-6"/>
          <w:sz w:val="28"/>
          <w:szCs w:val="28"/>
          <w:lang w:val="nl-NL"/>
        </w:rPr>
        <w:t xml:space="preserve">Căn cứ Nghị định số </w:t>
      </w:r>
      <w:r w:rsidR="00335196" w:rsidRPr="00D45BF5">
        <w:rPr>
          <w:i/>
          <w:iCs/>
          <w:spacing w:val="-6"/>
          <w:sz w:val="28"/>
          <w:szCs w:val="28"/>
          <w:lang w:val="nl-NL"/>
        </w:rPr>
        <w:t>55</w:t>
      </w:r>
      <w:r w:rsidRPr="00D45BF5">
        <w:rPr>
          <w:i/>
          <w:iCs/>
          <w:spacing w:val="-6"/>
          <w:sz w:val="28"/>
          <w:szCs w:val="28"/>
          <w:lang w:val="nl-NL"/>
        </w:rPr>
        <w:t>/</w:t>
      </w:r>
      <w:r w:rsidRPr="00D45BF5">
        <w:rPr>
          <w:i/>
          <w:spacing w:val="-6"/>
          <w:sz w:val="28"/>
          <w:szCs w:val="28"/>
          <w:lang w:val="nl-NL"/>
        </w:rPr>
        <w:t>201</w:t>
      </w:r>
      <w:r w:rsidR="00335196" w:rsidRPr="00D45BF5">
        <w:rPr>
          <w:i/>
          <w:spacing w:val="-6"/>
          <w:sz w:val="28"/>
          <w:szCs w:val="28"/>
          <w:lang w:val="nl-NL"/>
        </w:rPr>
        <w:t>2</w:t>
      </w:r>
      <w:r w:rsidRPr="00D45BF5">
        <w:rPr>
          <w:i/>
          <w:spacing w:val="-6"/>
          <w:sz w:val="28"/>
          <w:szCs w:val="28"/>
          <w:lang w:val="nl-NL"/>
        </w:rPr>
        <w:t xml:space="preserve">/NĐ-CP </w:t>
      </w:r>
      <w:r w:rsidRPr="00D45BF5">
        <w:rPr>
          <w:i/>
          <w:iCs/>
          <w:spacing w:val="-6"/>
          <w:sz w:val="28"/>
          <w:szCs w:val="28"/>
          <w:lang w:val="nl-NL"/>
        </w:rPr>
        <w:t xml:space="preserve"> ngày 2</w:t>
      </w:r>
      <w:r w:rsidR="00335196" w:rsidRPr="00D45BF5">
        <w:rPr>
          <w:i/>
          <w:iCs/>
          <w:spacing w:val="-6"/>
          <w:sz w:val="28"/>
          <w:szCs w:val="28"/>
          <w:lang w:val="nl-NL"/>
        </w:rPr>
        <w:t>8</w:t>
      </w:r>
      <w:r w:rsidRPr="00D45BF5">
        <w:rPr>
          <w:i/>
          <w:iCs/>
          <w:spacing w:val="-6"/>
          <w:sz w:val="28"/>
          <w:szCs w:val="28"/>
          <w:lang w:val="nl-NL"/>
        </w:rPr>
        <w:t xml:space="preserve"> tháng </w:t>
      </w:r>
      <w:r w:rsidR="00335196" w:rsidRPr="00D45BF5">
        <w:rPr>
          <w:i/>
          <w:iCs/>
          <w:spacing w:val="-6"/>
          <w:sz w:val="28"/>
          <w:szCs w:val="28"/>
          <w:lang w:val="nl-NL"/>
        </w:rPr>
        <w:t>6</w:t>
      </w:r>
      <w:r w:rsidRPr="00D45BF5">
        <w:rPr>
          <w:i/>
          <w:iCs/>
          <w:spacing w:val="-6"/>
          <w:sz w:val="28"/>
          <w:szCs w:val="28"/>
          <w:lang w:val="nl-NL"/>
        </w:rPr>
        <w:t xml:space="preserve"> năm 201</w:t>
      </w:r>
      <w:r w:rsidR="00335196" w:rsidRPr="00D45BF5">
        <w:rPr>
          <w:i/>
          <w:iCs/>
          <w:spacing w:val="-6"/>
          <w:sz w:val="28"/>
          <w:szCs w:val="28"/>
          <w:lang w:val="nl-NL"/>
        </w:rPr>
        <w:t>2</w:t>
      </w:r>
      <w:r w:rsidRPr="00D45BF5">
        <w:rPr>
          <w:i/>
          <w:iCs/>
          <w:spacing w:val="-6"/>
          <w:sz w:val="28"/>
          <w:szCs w:val="28"/>
          <w:lang w:val="nl-NL"/>
        </w:rPr>
        <w:t xml:space="preserve"> của Chính phủ quy định </w:t>
      </w:r>
      <w:r w:rsidR="00335196" w:rsidRPr="00D45BF5">
        <w:rPr>
          <w:i/>
          <w:iCs/>
          <w:spacing w:val="-6"/>
          <w:sz w:val="28"/>
          <w:szCs w:val="28"/>
          <w:lang w:val="nl-NL"/>
        </w:rPr>
        <w:t>về thành lập, tổ chức lại, giải thể đơn vị sự nghiệp công lập</w:t>
      </w:r>
      <w:r w:rsidR="000247E7" w:rsidRPr="00D45BF5">
        <w:rPr>
          <w:i/>
          <w:iCs/>
          <w:spacing w:val="-6"/>
          <w:sz w:val="28"/>
          <w:szCs w:val="28"/>
          <w:lang w:val="nl-NL"/>
        </w:rPr>
        <w:t xml:space="preserve">; </w:t>
      </w:r>
    </w:p>
    <w:p w:rsidR="0015217B" w:rsidRDefault="0015217B" w:rsidP="000247E7">
      <w:pPr>
        <w:ind w:firstLine="720"/>
        <w:jc w:val="both"/>
        <w:rPr>
          <w:i/>
          <w:sz w:val="28"/>
          <w:szCs w:val="28"/>
          <w:lang w:val="nl-NL"/>
        </w:rPr>
      </w:pPr>
      <w:r w:rsidRPr="00AD68B7">
        <w:rPr>
          <w:i/>
          <w:sz w:val="28"/>
          <w:szCs w:val="28"/>
          <w:lang w:val="nl-NL"/>
        </w:rPr>
        <w:t>Căn cứ Nghị định số 16/2015/NĐ-CP ngày 14 tháng 02 năm 2015 của Chính phủ quy định cơ chế tự chủ của đơn vị sự nghiệp công lập;</w:t>
      </w:r>
    </w:p>
    <w:p w:rsidR="00B50A53" w:rsidRPr="00AD68B7" w:rsidRDefault="00B50A53" w:rsidP="000247E7">
      <w:pPr>
        <w:ind w:firstLine="720"/>
        <w:jc w:val="both"/>
        <w:rPr>
          <w:b/>
          <w:i/>
          <w:sz w:val="28"/>
          <w:szCs w:val="28"/>
          <w:lang w:val="nl-NL"/>
        </w:rPr>
      </w:pPr>
      <w:r>
        <w:rPr>
          <w:i/>
          <w:sz w:val="28"/>
          <w:szCs w:val="28"/>
          <w:lang w:val="nl-NL"/>
        </w:rPr>
        <w:t xml:space="preserve">Căn cứ Nghị định số 141/2016/NĐ-CP ngày 10 tháng 10 năm 2016 của Chính phủ </w:t>
      </w:r>
      <w:r w:rsidR="00D45BF5">
        <w:rPr>
          <w:i/>
          <w:sz w:val="28"/>
          <w:szCs w:val="28"/>
          <w:lang w:val="nl-NL"/>
        </w:rPr>
        <w:t>quy định cơ chế tự chủ của đơn vị sự nghiệp công lập trong lĩnh vực sự nghiệp kinh tế và sự nghiệp khác;</w:t>
      </w:r>
    </w:p>
    <w:p w:rsidR="000247E7" w:rsidRPr="00AD68B7" w:rsidRDefault="000247E7" w:rsidP="000247E7">
      <w:pPr>
        <w:ind w:firstLine="720"/>
        <w:rPr>
          <w:b/>
          <w:i/>
          <w:sz w:val="28"/>
          <w:szCs w:val="28"/>
          <w:lang w:val="nl-NL"/>
        </w:rPr>
      </w:pPr>
      <w:r w:rsidRPr="007967DD">
        <w:rPr>
          <w:i/>
          <w:iCs/>
          <w:sz w:val="28"/>
          <w:szCs w:val="28"/>
          <w:lang w:val="vi-VN"/>
        </w:rPr>
        <w:t>Theo đề nghị của</w:t>
      </w:r>
      <w:r w:rsidRPr="00AD68B7">
        <w:rPr>
          <w:i/>
          <w:iCs/>
          <w:sz w:val="28"/>
          <w:szCs w:val="28"/>
          <w:lang w:val="nl-NL"/>
        </w:rPr>
        <w:t xml:space="preserve"> Vụ trưởng Vụ </w:t>
      </w:r>
      <w:r w:rsidR="00335196">
        <w:rPr>
          <w:i/>
          <w:iCs/>
          <w:sz w:val="28"/>
          <w:szCs w:val="28"/>
          <w:lang w:val="nl-NL"/>
        </w:rPr>
        <w:t>Tổ chức cán bộ</w:t>
      </w:r>
      <w:r w:rsidRPr="00AD68B7">
        <w:rPr>
          <w:i/>
          <w:iCs/>
          <w:sz w:val="28"/>
          <w:szCs w:val="28"/>
          <w:lang w:val="nl-NL"/>
        </w:rPr>
        <w:t>;</w:t>
      </w:r>
    </w:p>
    <w:p w:rsidR="00FD51B5" w:rsidRPr="00AD68B7" w:rsidRDefault="00335196" w:rsidP="00FD51B5">
      <w:pPr>
        <w:ind w:firstLine="720"/>
        <w:jc w:val="both"/>
        <w:rPr>
          <w:b/>
          <w:i/>
          <w:sz w:val="28"/>
          <w:szCs w:val="28"/>
          <w:lang w:val="nl-NL"/>
        </w:rPr>
      </w:pPr>
      <w:r w:rsidRPr="00335196">
        <w:rPr>
          <w:i/>
          <w:iCs/>
          <w:sz w:val="28"/>
          <w:szCs w:val="28"/>
          <w:lang w:val="nl-NL"/>
        </w:rPr>
        <w:t>Thống đốc Ngân hàng Nhà nước</w:t>
      </w:r>
      <w:r w:rsidR="00F83AFC">
        <w:rPr>
          <w:i/>
          <w:iCs/>
          <w:sz w:val="28"/>
          <w:szCs w:val="28"/>
          <w:lang w:val="nl-NL"/>
        </w:rPr>
        <w:t xml:space="preserve"> Việt Nam</w:t>
      </w:r>
      <w:r w:rsidR="000247E7" w:rsidRPr="00AD68B7">
        <w:rPr>
          <w:i/>
          <w:sz w:val="28"/>
          <w:szCs w:val="28"/>
          <w:lang w:val="nl-NL"/>
        </w:rPr>
        <w:t xml:space="preserve"> ban hành Thông tư </w:t>
      </w:r>
      <w:r w:rsidR="00F83AFC">
        <w:rPr>
          <w:i/>
          <w:sz w:val="28"/>
          <w:szCs w:val="28"/>
          <w:lang w:val="nl-NL"/>
        </w:rPr>
        <w:t>hướng dẫn về thành lập và hoạt động của Hội đồng quản lý trong đơn vị sự nghiệp công lập thuộc Ngân hàng Nhà nước Việt Nam</w:t>
      </w:r>
      <w:r w:rsidR="00FD51B5" w:rsidRPr="00AD68B7">
        <w:rPr>
          <w:i/>
          <w:sz w:val="28"/>
          <w:szCs w:val="28"/>
          <w:lang w:val="nl-NL"/>
        </w:rPr>
        <w:t>.</w:t>
      </w:r>
    </w:p>
    <w:p w:rsidR="00182859" w:rsidRDefault="00182859" w:rsidP="00182859">
      <w:pPr>
        <w:spacing w:before="240"/>
        <w:ind w:firstLine="720"/>
        <w:jc w:val="center"/>
        <w:outlineLvl w:val="0"/>
        <w:rPr>
          <w:b/>
          <w:sz w:val="28"/>
          <w:szCs w:val="28"/>
          <w:lang w:val="nl-NL"/>
        </w:rPr>
      </w:pPr>
      <w:r>
        <w:rPr>
          <w:b/>
          <w:sz w:val="28"/>
          <w:szCs w:val="28"/>
          <w:lang w:val="nl-NL"/>
        </w:rPr>
        <w:t>Chương I</w:t>
      </w:r>
    </w:p>
    <w:p w:rsidR="00182859" w:rsidRPr="00182859" w:rsidRDefault="00182859" w:rsidP="00182859">
      <w:pPr>
        <w:ind w:firstLine="720"/>
        <w:jc w:val="center"/>
        <w:outlineLvl w:val="0"/>
        <w:rPr>
          <w:b/>
          <w:lang w:val="nl-NL"/>
        </w:rPr>
      </w:pPr>
      <w:r w:rsidRPr="00182859">
        <w:rPr>
          <w:b/>
          <w:lang w:val="nl-NL"/>
        </w:rPr>
        <w:t>NHỮNG QUY ĐỊNH CHUNG</w:t>
      </w:r>
    </w:p>
    <w:p w:rsidR="00182859" w:rsidRDefault="000247E7" w:rsidP="00182859">
      <w:pPr>
        <w:spacing w:before="240"/>
        <w:ind w:firstLine="720"/>
        <w:jc w:val="both"/>
        <w:outlineLvl w:val="0"/>
        <w:rPr>
          <w:b/>
          <w:sz w:val="28"/>
          <w:szCs w:val="28"/>
          <w:lang w:val="es-PR"/>
        </w:rPr>
      </w:pPr>
      <w:r w:rsidRPr="00AD68B7">
        <w:rPr>
          <w:b/>
          <w:sz w:val="28"/>
          <w:szCs w:val="28"/>
          <w:lang w:val="nl-NL"/>
        </w:rPr>
        <w:t>Điều 1</w:t>
      </w:r>
      <w:r w:rsidRPr="007967DD">
        <w:rPr>
          <w:rStyle w:val="dieuChar"/>
          <w:rFonts w:eastAsiaTheme="minorHAnsi"/>
          <w:b/>
          <w:color w:val="auto"/>
          <w:sz w:val="28"/>
          <w:szCs w:val="28"/>
          <w:lang w:val="es-PR"/>
        </w:rPr>
        <w:t>.</w:t>
      </w:r>
      <w:r w:rsidRPr="007967DD">
        <w:rPr>
          <w:b/>
          <w:sz w:val="28"/>
          <w:szCs w:val="28"/>
          <w:lang w:val="es-PR"/>
        </w:rPr>
        <w:t xml:space="preserve"> Phạm vi điều chỉnh </w:t>
      </w:r>
    </w:p>
    <w:p w:rsidR="00BD4725" w:rsidRPr="00AD68B7" w:rsidRDefault="00B40DA0" w:rsidP="00182859">
      <w:pPr>
        <w:spacing w:before="240"/>
        <w:ind w:firstLine="720"/>
        <w:jc w:val="both"/>
        <w:outlineLvl w:val="0"/>
        <w:rPr>
          <w:sz w:val="28"/>
          <w:szCs w:val="28"/>
          <w:lang w:val="es-PR"/>
        </w:rPr>
      </w:pPr>
      <w:r>
        <w:rPr>
          <w:sz w:val="28"/>
          <w:szCs w:val="28"/>
          <w:lang w:val="es-PR"/>
        </w:rPr>
        <w:t>Thông tư này hướng dẫn việc thành lậ</w:t>
      </w:r>
      <w:r w:rsidR="00282C4E">
        <w:rPr>
          <w:sz w:val="28"/>
          <w:szCs w:val="28"/>
          <w:lang w:val="es-PR"/>
        </w:rPr>
        <w:t>p</w:t>
      </w:r>
      <w:r>
        <w:rPr>
          <w:sz w:val="28"/>
          <w:szCs w:val="28"/>
          <w:lang w:val="es-PR"/>
        </w:rPr>
        <w:t>, tổ chức</w:t>
      </w:r>
      <w:r w:rsidR="00AB0C81">
        <w:rPr>
          <w:sz w:val="28"/>
          <w:szCs w:val="28"/>
          <w:lang w:val="es-PR"/>
        </w:rPr>
        <w:t xml:space="preserve">, hoạt động </w:t>
      </w:r>
      <w:r>
        <w:rPr>
          <w:sz w:val="28"/>
          <w:szCs w:val="28"/>
          <w:lang w:val="es-PR"/>
        </w:rPr>
        <w:t>của Hội đồng quản lý trong đơn vị sự nghiệp công lập thuộc Ngân hàng Nhà nước Việt Nam.</w:t>
      </w:r>
    </w:p>
    <w:p w:rsidR="008A42C8" w:rsidRPr="007967DD" w:rsidRDefault="000247E7" w:rsidP="00182859">
      <w:pPr>
        <w:ind w:firstLine="720"/>
        <w:jc w:val="both"/>
        <w:rPr>
          <w:b/>
          <w:sz w:val="28"/>
          <w:szCs w:val="28"/>
          <w:lang w:val="nl-NL"/>
        </w:rPr>
      </w:pPr>
      <w:r w:rsidRPr="007967DD">
        <w:rPr>
          <w:b/>
          <w:sz w:val="28"/>
          <w:szCs w:val="28"/>
          <w:lang w:val="nl-NL"/>
        </w:rPr>
        <w:t>Điề</w:t>
      </w:r>
      <w:r w:rsidR="00B87546" w:rsidRPr="007967DD">
        <w:rPr>
          <w:b/>
          <w:sz w:val="28"/>
          <w:szCs w:val="28"/>
          <w:lang w:val="nl-NL"/>
        </w:rPr>
        <w:t>u 2</w:t>
      </w:r>
      <w:r w:rsidRPr="007967DD">
        <w:rPr>
          <w:b/>
          <w:sz w:val="28"/>
          <w:szCs w:val="28"/>
          <w:lang w:val="nl-NL"/>
        </w:rPr>
        <w:t xml:space="preserve">. </w:t>
      </w:r>
      <w:r w:rsidR="00182859">
        <w:rPr>
          <w:b/>
          <w:sz w:val="28"/>
          <w:szCs w:val="28"/>
          <w:lang w:val="nl-NL"/>
        </w:rPr>
        <w:t>Đối tượng áp dụng</w:t>
      </w:r>
      <w:r w:rsidR="008A42C8" w:rsidRPr="007967DD">
        <w:rPr>
          <w:b/>
          <w:sz w:val="28"/>
          <w:szCs w:val="28"/>
          <w:lang w:val="nl-NL"/>
        </w:rPr>
        <w:t xml:space="preserve"> </w:t>
      </w:r>
    </w:p>
    <w:p w:rsidR="00182859" w:rsidRDefault="008A42C8" w:rsidP="005C6CB6">
      <w:pPr>
        <w:tabs>
          <w:tab w:val="left" w:pos="630"/>
        </w:tabs>
        <w:jc w:val="both"/>
        <w:rPr>
          <w:sz w:val="28"/>
          <w:szCs w:val="28"/>
          <w:lang w:val="nl-NL"/>
        </w:rPr>
      </w:pPr>
      <w:r w:rsidRPr="007967DD">
        <w:rPr>
          <w:sz w:val="28"/>
          <w:szCs w:val="28"/>
          <w:lang w:val="nl-NL"/>
        </w:rPr>
        <w:tab/>
        <w:t xml:space="preserve"> </w:t>
      </w:r>
      <w:r w:rsidR="00182859" w:rsidRPr="007967DD">
        <w:rPr>
          <w:sz w:val="28"/>
          <w:szCs w:val="28"/>
          <w:lang w:val="nl-NL"/>
        </w:rPr>
        <w:t xml:space="preserve">Thông tư này áp dụng đối với </w:t>
      </w:r>
      <w:r w:rsidR="00182859">
        <w:rPr>
          <w:sz w:val="28"/>
          <w:szCs w:val="28"/>
          <w:lang w:val="nl-NL"/>
        </w:rPr>
        <w:t xml:space="preserve">Đơn vị sự nghiệp công lập thuộc Ngân hàng Nhà nước Việt Nam tự bảo đảm chi thường xuyên và chi đầu tư. </w:t>
      </w:r>
      <w:r w:rsidR="00182859" w:rsidRPr="007967DD">
        <w:rPr>
          <w:b/>
          <w:sz w:val="28"/>
          <w:szCs w:val="28"/>
          <w:lang w:val="nl-NL"/>
        </w:rPr>
        <w:tab/>
      </w:r>
    </w:p>
    <w:p w:rsidR="00182859" w:rsidRPr="00182859" w:rsidRDefault="00883DDE" w:rsidP="00182859">
      <w:pPr>
        <w:tabs>
          <w:tab w:val="left" w:pos="630"/>
        </w:tabs>
        <w:jc w:val="center"/>
        <w:rPr>
          <w:b/>
          <w:sz w:val="28"/>
          <w:szCs w:val="28"/>
          <w:lang w:val="nl-NL"/>
        </w:rPr>
      </w:pPr>
      <w:r>
        <w:rPr>
          <w:b/>
          <w:sz w:val="28"/>
          <w:szCs w:val="28"/>
          <w:lang w:val="nl-NL"/>
        </w:rPr>
        <w:t xml:space="preserve">           </w:t>
      </w:r>
      <w:r w:rsidR="00182859" w:rsidRPr="00182859">
        <w:rPr>
          <w:b/>
          <w:sz w:val="28"/>
          <w:szCs w:val="28"/>
          <w:lang w:val="nl-NL"/>
        </w:rPr>
        <w:t>Chương II</w:t>
      </w:r>
    </w:p>
    <w:p w:rsidR="006E247A" w:rsidRDefault="00883DDE" w:rsidP="00883DDE">
      <w:pPr>
        <w:tabs>
          <w:tab w:val="left" w:pos="630"/>
        </w:tabs>
        <w:jc w:val="center"/>
        <w:rPr>
          <w:b/>
          <w:lang w:val="nl-NL"/>
        </w:rPr>
      </w:pPr>
      <w:r>
        <w:rPr>
          <w:b/>
          <w:lang w:val="nl-NL"/>
        </w:rPr>
        <w:t xml:space="preserve">                </w:t>
      </w:r>
      <w:r w:rsidR="00182859" w:rsidRPr="00182859">
        <w:rPr>
          <w:b/>
          <w:lang w:val="nl-NL"/>
        </w:rPr>
        <w:t>THÀNH LẬP HỘI ĐỒNG QUẢN LÝ</w:t>
      </w:r>
      <w:r w:rsidR="006E247A">
        <w:rPr>
          <w:b/>
          <w:lang w:val="nl-NL"/>
        </w:rPr>
        <w:t>,</w:t>
      </w:r>
    </w:p>
    <w:p w:rsidR="00182859" w:rsidRPr="00182859" w:rsidRDefault="00883DDE" w:rsidP="00883DDE">
      <w:pPr>
        <w:tabs>
          <w:tab w:val="left" w:pos="630"/>
        </w:tabs>
        <w:jc w:val="center"/>
        <w:rPr>
          <w:b/>
          <w:lang w:val="nl-NL"/>
        </w:rPr>
      </w:pPr>
      <w:r>
        <w:rPr>
          <w:b/>
          <w:lang w:val="nl-NL"/>
        </w:rPr>
        <w:t xml:space="preserve">        </w:t>
      </w:r>
      <w:r w:rsidR="006E247A">
        <w:rPr>
          <w:b/>
          <w:lang w:val="nl-NL"/>
        </w:rPr>
        <w:t>QUY CHẾ HOẠT ĐỘNG CỦA HỘI ĐỒNG QUẢN LÝ</w:t>
      </w:r>
    </w:p>
    <w:p w:rsidR="00BD4725" w:rsidRPr="007967DD" w:rsidRDefault="000529F8" w:rsidP="00874523">
      <w:pPr>
        <w:tabs>
          <w:tab w:val="left" w:pos="630"/>
        </w:tabs>
        <w:jc w:val="both"/>
        <w:rPr>
          <w:b/>
          <w:sz w:val="28"/>
          <w:szCs w:val="28"/>
          <w:lang w:val="nl-NL"/>
        </w:rPr>
      </w:pPr>
      <w:r>
        <w:rPr>
          <w:b/>
          <w:sz w:val="28"/>
          <w:szCs w:val="28"/>
          <w:lang w:val="nl-NL"/>
        </w:rPr>
        <w:lastRenderedPageBreak/>
        <w:tab/>
      </w:r>
      <w:r w:rsidR="00BD4725" w:rsidRPr="007967DD">
        <w:rPr>
          <w:b/>
          <w:sz w:val="28"/>
          <w:szCs w:val="28"/>
          <w:lang w:val="nl-NL"/>
        </w:rPr>
        <w:t xml:space="preserve">Điều 3. </w:t>
      </w:r>
      <w:r w:rsidR="000C3242">
        <w:rPr>
          <w:b/>
          <w:sz w:val="28"/>
          <w:szCs w:val="28"/>
          <w:lang w:val="nl-NL"/>
        </w:rPr>
        <w:t>Nguyên tắc, điều kiện thành lập</w:t>
      </w:r>
    </w:p>
    <w:p w:rsidR="008E731D" w:rsidRDefault="008E731D" w:rsidP="00874523">
      <w:pPr>
        <w:tabs>
          <w:tab w:val="left" w:pos="630"/>
        </w:tabs>
        <w:jc w:val="both"/>
        <w:rPr>
          <w:sz w:val="28"/>
          <w:szCs w:val="28"/>
          <w:lang w:val="nl-NL"/>
        </w:rPr>
      </w:pPr>
      <w:r w:rsidRPr="007967DD">
        <w:rPr>
          <w:sz w:val="28"/>
          <w:szCs w:val="28"/>
          <w:lang w:val="nl-NL"/>
        </w:rPr>
        <w:tab/>
      </w:r>
      <w:r w:rsidRPr="007967DD">
        <w:rPr>
          <w:sz w:val="28"/>
          <w:szCs w:val="28"/>
          <w:lang w:val="nl-NL"/>
        </w:rPr>
        <w:tab/>
        <w:t xml:space="preserve">1. </w:t>
      </w:r>
      <w:r w:rsidR="000C3242">
        <w:rPr>
          <w:sz w:val="28"/>
          <w:szCs w:val="28"/>
          <w:lang w:val="nl-NL"/>
        </w:rPr>
        <w:t>Nguyên tắc thành lập</w:t>
      </w:r>
    </w:p>
    <w:p w:rsidR="000C3242" w:rsidRDefault="000C3242" w:rsidP="00874523">
      <w:pPr>
        <w:tabs>
          <w:tab w:val="left" w:pos="630"/>
        </w:tabs>
        <w:jc w:val="both"/>
        <w:rPr>
          <w:sz w:val="28"/>
          <w:szCs w:val="28"/>
          <w:lang w:val="nl-NL"/>
        </w:rPr>
      </w:pPr>
      <w:r>
        <w:rPr>
          <w:sz w:val="28"/>
          <w:szCs w:val="28"/>
          <w:lang w:val="nl-NL"/>
        </w:rPr>
        <w:tab/>
        <w:t>Đơn vị sự nghiệp công lập tự bảo đảm chi thường xuyên và chi đầu tư phải thành lập Hội đồng quản lý để quyết định những vấn đề quan trọng trong quá trình hoạt động của đơn vị.</w:t>
      </w:r>
    </w:p>
    <w:p w:rsidR="000C3242" w:rsidRDefault="000C3242" w:rsidP="00874523">
      <w:pPr>
        <w:tabs>
          <w:tab w:val="left" w:pos="630"/>
        </w:tabs>
        <w:jc w:val="both"/>
        <w:rPr>
          <w:sz w:val="28"/>
          <w:szCs w:val="28"/>
          <w:lang w:val="nl-NL"/>
        </w:rPr>
      </w:pPr>
      <w:r>
        <w:rPr>
          <w:sz w:val="28"/>
          <w:szCs w:val="28"/>
          <w:lang w:val="nl-NL"/>
        </w:rPr>
        <w:tab/>
        <w:t>2.</w:t>
      </w:r>
      <w:r w:rsidR="00685C0F">
        <w:rPr>
          <w:sz w:val="28"/>
          <w:szCs w:val="28"/>
          <w:lang w:val="nl-NL"/>
        </w:rPr>
        <w:t xml:space="preserve"> Điều kiện thành lập</w:t>
      </w:r>
    </w:p>
    <w:p w:rsidR="000C3242" w:rsidRDefault="00B12514" w:rsidP="00874523">
      <w:pPr>
        <w:tabs>
          <w:tab w:val="left" w:pos="630"/>
        </w:tabs>
        <w:jc w:val="both"/>
        <w:rPr>
          <w:sz w:val="28"/>
          <w:szCs w:val="28"/>
          <w:lang w:val="nl-NL"/>
        </w:rPr>
      </w:pPr>
      <w:r>
        <w:rPr>
          <w:sz w:val="28"/>
          <w:szCs w:val="28"/>
          <w:lang w:val="nl-NL"/>
        </w:rPr>
        <w:tab/>
        <w:t>Đơn vị sự nghiệp công lập quy định tại Khoản 1 Điều này phải đáp ứng điều kiện được Nhà nước xác định giá trị tài sản để giao cho đơn vị quản lý theo cơ chế giao vốn cho doanh nghiệp và được cơ quan có thẩm quyền công nhận, quyết định giao tài sản theo quy định của pháp luật.</w:t>
      </w:r>
    </w:p>
    <w:p w:rsidR="003F03EF" w:rsidRPr="00AD68B7" w:rsidRDefault="00630B28" w:rsidP="00630B28">
      <w:pPr>
        <w:tabs>
          <w:tab w:val="left" w:pos="630"/>
        </w:tabs>
        <w:jc w:val="both"/>
        <w:rPr>
          <w:b/>
          <w:sz w:val="28"/>
          <w:szCs w:val="28"/>
          <w:lang w:val="nl-NL"/>
        </w:rPr>
      </w:pPr>
      <w:r>
        <w:rPr>
          <w:sz w:val="28"/>
          <w:szCs w:val="28"/>
          <w:lang w:val="nl-NL"/>
        </w:rPr>
        <w:tab/>
      </w:r>
      <w:r w:rsidR="003F03EF" w:rsidRPr="00AD68B7">
        <w:rPr>
          <w:b/>
          <w:sz w:val="28"/>
          <w:szCs w:val="28"/>
          <w:lang w:val="nl-NL"/>
        </w:rPr>
        <w:t>Điều 4</w:t>
      </w:r>
      <w:r w:rsidR="00E322BB" w:rsidRPr="00AD68B7">
        <w:rPr>
          <w:b/>
          <w:sz w:val="28"/>
          <w:szCs w:val="28"/>
          <w:lang w:val="nl-NL"/>
        </w:rPr>
        <w:t xml:space="preserve">. </w:t>
      </w:r>
      <w:r>
        <w:rPr>
          <w:b/>
          <w:sz w:val="28"/>
          <w:szCs w:val="28"/>
          <w:lang w:val="nl-NL"/>
        </w:rPr>
        <w:t>Thủ tục thành lập</w:t>
      </w:r>
    </w:p>
    <w:p w:rsidR="007B7295" w:rsidRDefault="00630B28" w:rsidP="00630B28">
      <w:pPr>
        <w:spacing w:before="80" w:after="80"/>
        <w:jc w:val="both"/>
        <w:rPr>
          <w:sz w:val="28"/>
          <w:szCs w:val="28"/>
          <w:lang w:val="nl-NL"/>
        </w:rPr>
      </w:pPr>
      <w:r>
        <w:rPr>
          <w:sz w:val="28"/>
          <w:szCs w:val="28"/>
          <w:lang w:val="nl-NL"/>
        </w:rPr>
        <w:tab/>
      </w:r>
      <w:r w:rsidR="00131E74">
        <w:rPr>
          <w:sz w:val="28"/>
          <w:szCs w:val="28"/>
          <w:lang w:val="nl-NL"/>
        </w:rPr>
        <w:t xml:space="preserve">- </w:t>
      </w:r>
      <w:r w:rsidR="007B7295">
        <w:rPr>
          <w:sz w:val="28"/>
          <w:szCs w:val="28"/>
          <w:lang w:val="nl-NL"/>
        </w:rPr>
        <w:t>Bướ</w:t>
      </w:r>
      <w:r w:rsidR="002A180E">
        <w:rPr>
          <w:sz w:val="28"/>
          <w:szCs w:val="28"/>
          <w:lang w:val="nl-NL"/>
        </w:rPr>
        <w:t>c 1:</w:t>
      </w:r>
      <w:r w:rsidR="007B7295">
        <w:rPr>
          <w:sz w:val="28"/>
          <w:szCs w:val="28"/>
          <w:lang w:val="nl-NL"/>
        </w:rPr>
        <w:t xml:space="preserve"> Xây dựng Đề án thành lập </w:t>
      </w:r>
      <w:r w:rsidR="00955F5C">
        <w:rPr>
          <w:sz w:val="28"/>
          <w:szCs w:val="28"/>
          <w:lang w:val="nl-NL"/>
        </w:rPr>
        <w:t>Hội đồng quản lý</w:t>
      </w:r>
    </w:p>
    <w:p w:rsidR="007B7295" w:rsidRPr="007967DD" w:rsidRDefault="007B7295" w:rsidP="007B7295">
      <w:pPr>
        <w:tabs>
          <w:tab w:val="left" w:pos="709"/>
        </w:tabs>
        <w:spacing w:before="160"/>
        <w:jc w:val="both"/>
        <w:rPr>
          <w:sz w:val="28"/>
          <w:szCs w:val="28"/>
          <w:lang w:val="nl-NL"/>
        </w:rPr>
      </w:pPr>
      <w:r>
        <w:rPr>
          <w:sz w:val="28"/>
          <w:szCs w:val="28"/>
          <w:lang w:val="nl-NL"/>
        </w:rPr>
        <w:tab/>
      </w:r>
      <w:r w:rsidR="00955F5C">
        <w:rPr>
          <w:sz w:val="28"/>
          <w:szCs w:val="28"/>
          <w:lang w:val="nl-NL"/>
        </w:rPr>
        <w:t xml:space="preserve">Đơn vị sự nghiệp công lập có đủ điều kiện quy định tại Khoản 2 Điều 3 Thông tư này </w:t>
      </w:r>
      <w:r w:rsidR="00C12EC7">
        <w:rPr>
          <w:sz w:val="28"/>
          <w:szCs w:val="28"/>
          <w:lang w:val="nl-NL"/>
        </w:rPr>
        <w:t>xây dựng</w:t>
      </w:r>
      <w:r w:rsidR="00955F5C">
        <w:rPr>
          <w:sz w:val="28"/>
          <w:szCs w:val="28"/>
          <w:lang w:val="nl-NL"/>
        </w:rPr>
        <w:t xml:space="preserve"> </w:t>
      </w:r>
      <w:r>
        <w:rPr>
          <w:sz w:val="28"/>
          <w:szCs w:val="28"/>
          <w:lang w:val="nl-NL"/>
        </w:rPr>
        <w:t xml:space="preserve">Đề án thành lập Hội đồng quản lý </w:t>
      </w:r>
      <w:r w:rsidR="00745D6D">
        <w:rPr>
          <w:sz w:val="28"/>
          <w:szCs w:val="28"/>
          <w:lang w:val="nl-NL"/>
        </w:rPr>
        <w:t>trình Thống đốc (qua Vụ Tổ chức cán bộ</w:t>
      </w:r>
      <w:r w:rsidR="00B50490">
        <w:rPr>
          <w:sz w:val="28"/>
          <w:szCs w:val="28"/>
          <w:lang w:val="nl-NL"/>
        </w:rPr>
        <w:t>)</w:t>
      </w:r>
      <w:r w:rsidR="009847A2">
        <w:rPr>
          <w:sz w:val="28"/>
          <w:szCs w:val="28"/>
          <w:lang w:val="nl-NL"/>
        </w:rPr>
        <w:t xml:space="preserve"> </w:t>
      </w:r>
      <w:r>
        <w:rPr>
          <w:sz w:val="28"/>
          <w:szCs w:val="28"/>
          <w:lang w:val="nl-NL"/>
        </w:rPr>
        <w:t>xem xét, phê duyệt.</w:t>
      </w:r>
    </w:p>
    <w:p w:rsidR="007B7295" w:rsidRDefault="007B7295" w:rsidP="00630B28">
      <w:pPr>
        <w:spacing w:before="80" w:after="80"/>
        <w:jc w:val="both"/>
        <w:rPr>
          <w:sz w:val="28"/>
          <w:szCs w:val="28"/>
          <w:lang w:val="nl-NL"/>
        </w:rPr>
      </w:pPr>
      <w:r>
        <w:rPr>
          <w:sz w:val="28"/>
          <w:szCs w:val="28"/>
          <w:lang w:val="nl-NL"/>
        </w:rPr>
        <w:tab/>
        <w:t>Nội dung đề án, bao gồm:</w:t>
      </w:r>
    </w:p>
    <w:p w:rsidR="007B7295" w:rsidRDefault="007B7295" w:rsidP="007B7295">
      <w:pPr>
        <w:spacing w:before="80" w:after="80"/>
        <w:jc w:val="both"/>
        <w:rPr>
          <w:sz w:val="28"/>
          <w:szCs w:val="28"/>
          <w:lang w:val="nl-NL"/>
        </w:rPr>
      </w:pPr>
      <w:r>
        <w:rPr>
          <w:sz w:val="28"/>
          <w:szCs w:val="28"/>
          <w:lang w:val="nl-NL"/>
        </w:rPr>
        <w:tab/>
        <w:t>a) Sự cần thiết và cơ sở pháp lý;</w:t>
      </w:r>
    </w:p>
    <w:p w:rsidR="007B7295" w:rsidRDefault="007B7295" w:rsidP="007B7295">
      <w:pPr>
        <w:spacing w:before="80" w:after="80"/>
        <w:jc w:val="both"/>
        <w:rPr>
          <w:sz w:val="28"/>
          <w:szCs w:val="28"/>
          <w:lang w:val="nl-NL"/>
        </w:rPr>
      </w:pPr>
      <w:r>
        <w:rPr>
          <w:sz w:val="28"/>
          <w:szCs w:val="28"/>
          <w:lang w:val="nl-NL"/>
        </w:rPr>
        <w:tab/>
        <w:t>b) Vị trí, chức năng;</w:t>
      </w:r>
    </w:p>
    <w:p w:rsidR="007B7295" w:rsidRDefault="007B7295" w:rsidP="007B7295">
      <w:pPr>
        <w:spacing w:before="80" w:after="80"/>
        <w:jc w:val="both"/>
        <w:rPr>
          <w:sz w:val="28"/>
          <w:szCs w:val="28"/>
          <w:lang w:val="nl-NL"/>
        </w:rPr>
      </w:pPr>
      <w:r>
        <w:rPr>
          <w:sz w:val="28"/>
          <w:szCs w:val="28"/>
          <w:lang w:val="nl-NL"/>
        </w:rPr>
        <w:tab/>
        <w:t>c) Nhiệm vụ và quyền hạn;</w:t>
      </w:r>
    </w:p>
    <w:p w:rsidR="007B7295" w:rsidRDefault="007B7295" w:rsidP="007B7295">
      <w:pPr>
        <w:spacing w:before="80" w:after="80"/>
        <w:jc w:val="both"/>
        <w:rPr>
          <w:sz w:val="28"/>
          <w:szCs w:val="28"/>
          <w:lang w:val="nl-NL"/>
        </w:rPr>
      </w:pPr>
      <w:r>
        <w:rPr>
          <w:sz w:val="28"/>
          <w:szCs w:val="28"/>
          <w:lang w:val="nl-NL"/>
        </w:rPr>
        <w:tab/>
        <w:t>d) Cơ cấu tổ chức;</w:t>
      </w:r>
    </w:p>
    <w:p w:rsidR="007B7295" w:rsidRPr="007B7295" w:rsidRDefault="007B7295" w:rsidP="007B7295">
      <w:pPr>
        <w:spacing w:before="80" w:after="80"/>
        <w:jc w:val="both"/>
        <w:rPr>
          <w:sz w:val="28"/>
          <w:szCs w:val="28"/>
          <w:lang w:val="nl-NL"/>
        </w:rPr>
      </w:pPr>
      <w:r>
        <w:rPr>
          <w:sz w:val="28"/>
          <w:szCs w:val="28"/>
          <w:lang w:val="nl-NL"/>
        </w:rPr>
        <w:tab/>
        <w:t>đ) Dự kiến phương án nhân sự của Hội đồng quản lý</w:t>
      </w:r>
      <w:r w:rsidR="00955F5C">
        <w:rPr>
          <w:sz w:val="28"/>
          <w:szCs w:val="28"/>
          <w:lang w:val="nl-NL"/>
        </w:rPr>
        <w:t>.</w:t>
      </w:r>
    </w:p>
    <w:p w:rsidR="007B7295" w:rsidRDefault="00955F5C" w:rsidP="00630B28">
      <w:pPr>
        <w:spacing w:before="80" w:after="80"/>
        <w:jc w:val="both"/>
        <w:rPr>
          <w:sz w:val="28"/>
          <w:szCs w:val="28"/>
          <w:lang w:val="nl-NL"/>
        </w:rPr>
      </w:pPr>
      <w:r>
        <w:rPr>
          <w:sz w:val="28"/>
          <w:szCs w:val="28"/>
          <w:lang w:val="nl-NL"/>
        </w:rPr>
        <w:tab/>
      </w:r>
      <w:r w:rsidR="00131E74">
        <w:rPr>
          <w:sz w:val="28"/>
          <w:szCs w:val="28"/>
          <w:lang w:val="nl-NL"/>
        </w:rPr>
        <w:t xml:space="preserve">- </w:t>
      </w:r>
      <w:r>
        <w:rPr>
          <w:sz w:val="28"/>
          <w:szCs w:val="28"/>
          <w:lang w:val="nl-NL"/>
        </w:rPr>
        <w:t>Bước 2: Đề nghị thành lập Hội đồng quản lý</w:t>
      </w:r>
    </w:p>
    <w:p w:rsidR="00FA7F98" w:rsidRDefault="00955F5C" w:rsidP="00630B28">
      <w:pPr>
        <w:spacing w:before="80" w:after="80"/>
        <w:jc w:val="both"/>
        <w:rPr>
          <w:sz w:val="28"/>
          <w:szCs w:val="28"/>
          <w:lang w:val="nl-NL"/>
        </w:rPr>
      </w:pPr>
      <w:r>
        <w:rPr>
          <w:sz w:val="28"/>
          <w:szCs w:val="28"/>
          <w:lang w:val="nl-NL"/>
        </w:rPr>
        <w:tab/>
      </w:r>
      <w:r w:rsidR="00612F6D">
        <w:rPr>
          <w:sz w:val="28"/>
          <w:szCs w:val="28"/>
          <w:lang w:val="nl-NL"/>
        </w:rPr>
        <w:t>Sau khi được phê duyệt Đề án thành lập Hội đồng quản lý,</w:t>
      </w:r>
      <w:r w:rsidR="004A0162">
        <w:rPr>
          <w:sz w:val="28"/>
          <w:szCs w:val="28"/>
          <w:lang w:val="nl-NL"/>
        </w:rPr>
        <w:t xml:space="preserve"> </w:t>
      </w:r>
      <w:r w:rsidR="00630B28">
        <w:rPr>
          <w:sz w:val="28"/>
          <w:szCs w:val="28"/>
          <w:lang w:val="nl-NL"/>
        </w:rPr>
        <w:t xml:space="preserve">Đơn vị sự nghiệp công lập </w:t>
      </w:r>
      <w:r w:rsidR="001A14F4">
        <w:rPr>
          <w:sz w:val="28"/>
          <w:szCs w:val="28"/>
          <w:lang w:val="nl-NL"/>
        </w:rPr>
        <w:t xml:space="preserve">hoàn thiện hồ sơ </w:t>
      </w:r>
      <w:r w:rsidR="007E5556">
        <w:rPr>
          <w:sz w:val="28"/>
          <w:szCs w:val="28"/>
          <w:lang w:val="nl-NL"/>
        </w:rPr>
        <w:t xml:space="preserve">thành lập Hội đồng quản lý </w:t>
      </w:r>
      <w:r w:rsidR="00630B28">
        <w:rPr>
          <w:sz w:val="28"/>
          <w:szCs w:val="28"/>
          <w:lang w:val="nl-NL"/>
        </w:rPr>
        <w:t xml:space="preserve">gửi </w:t>
      </w:r>
      <w:r w:rsidR="00FA7F98">
        <w:rPr>
          <w:sz w:val="28"/>
          <w:szCs w:val="28"/>
          <w:lang w:val="nl-NL"/>
        </w:rPr>
        <w:t>Vụ Tổ chức cán bộ</w:t>
      </w:r>
      <w:r w:rsidR="00630B28">
        <w:rPr>
          <w:sz w:val="28"/>
          <w:szCs w:val="28"/>
          <w:lang w:val="nl-NL"/>
        </w:rPr>
        <w:t xml:space="preserve"> để </w:t>
      </w:r>
      <w:r w:rsidR="007E5556">
        <w:rPr>
          <w:sz w:val="28"/>
          <w:szCs w:val="28"/>
          <w:lang w:val="nl-NL"/>
        </w:rPr>
        <w:t>thẩm định.</w:t>
      </w:r>
      <w:r w:rsidR="00FA7F98">
        <w:rPr>
          <w:sz w:val="28"/>
          <w:szCs w:val="28"/>
          <w:lang w:val="nl-NL"/>
        </w:rPr>
        <w:t xml:space="preserve"> </w:t>
      </w:r>
    </w:p>
    <w:p w:rsidR="00630B28" w:rsidRDefault="006366EB" w:rsidP="00FA7F98">
      <w:pPr>
        <w:spacing w:before="80" w:after="80"/>
        <w:ind w:firstLine="720"/>
        <w:jc w:val="both"/>
        <w:rPr>
          <w:sz w:val="28"/>
          <w:szCs w:val="28"/>
          <w:lang w:val="nl-NL"/>
        </w:rPr>
      </w:pPr>
      <w:r>
        <w:rPr>
          <w:sz w:val="28"/>
          <w:szCs w:val="28"/>
          <w:lang w:val="nl-NL"/>
        </w:rPr>
        <w:t>Hồ sơ đề nghị gồm:</w:t>
      </w:r>
    </w:p>
    <w:p w:rsidR="00AF1450" w:rsidRDefault="00AF1450" w:rsidP="00AF1450">
      <w:pPr>
        <w:spacing w:before="80" w:after="80"/>
        <w:jc w:val="both"/>
        <w:rPr>
          <w:sz w:val="28"/>
          <w:szCs w:val="28"/>
          <w:lang w:val="nl-NL"/>
        </w:rPr>
      </w:pPr>
      <w:r>
        <w:rPr>
          <w:sz w:val="28"/>
          <w:szCs w:val="28"/>
          <w:lang w:val="nl-NL"/>
        </w:rPr>
        <w:tab/>
        <w:t>a) Văn bản đề nghị thành lập Hội đồng quản lý;</w:t>
      </w:r>
    </w:p>
    <w:p w:rsidR="00AF1450" w:rsidRDefault="00AF1450" w:rsidP="00AF1450">
      <w:pPr>
        <w:spacing w:before="80" w:after="80"/>
        <w:jc w:val="both"/>
        <w:rPr>
          <w:sz w:val="28"/>
          <w:szCs w:val="28"/>
          <w:lang w:val="nl-NL"/>
        </w:rPr>
      </w:pPr>
      <w:r>
        <w:rPr>
          <w:sz w:val="28"/>
          <w:szCs w:val="28"/>
          <w:lang w:val="nl-NL"/>
        </w:rPr>
        <w:tab/>
        <w:t>b) Đề án thành lập Hội đồng quản lý;</w:t>
      </w:r>
    </w:p>
    <w:p w:rsidR="00AF1450" w:rsidRDefault="00AF1450" w:rsidP="00AF1450">
      <w:pPr>
        <w:spacing w:before="80" w:after="80"/>
        <w:jc w:val="both"/>
        <w:rPr>
          <w:sz w:val="28"/>
          <w:szCs w:val="28"/>
          <w:lang w:val="nl-NL"/>
        </w:rPr>
      </w:pPr>
      <w:r>
        <w:rPr>
          <w:sz w:val="28"/>
          <w:szCs w:val="28"/>
          <w:lang w:val="nl-NL"/>
        </w:rPr>
        <w:tab/>
        <w:t>c) Dự thảo Quy chế hoạt động của Hội đồng quản lý; trong đó, xác định rõ mối quan hệ giữa Hội đồng quản lý với người đứng đầu đơn vị sự nghiệp công lập và cơ quan quản lý cấp trên;</w:t>
      </w:r>
    </w:p>
    <w:p w:rsidR="00AF1450" w:rsidRDefault="00AF1450" w:rsidP="00AF1450">
      <w:pPr>
        <w:spacing w:before="80" w:after="80"/>
        <w:jc w:val="both"/>
        <w:rPr>
          <w:sz w:val="28"/>
          <w:szCs w:val="28"/>
          <w:lang w:val="nl-NL"/>
        </w:rPr>
      </w:pPr>
      <w:r>
        <w:rPr>
          <w:sz w:val="28"/>
          <w:szCs w:val="28"/>
          <w:lang w:val="nl-NL"/>
        </w:rPr>
        <w:tab/>
        <w:t>d) Các tài liệu liên quan chứng minh đủ các điều kiện theo quy định tại Khoản 2 Điều 3 Thông tư này;</w:t>
      </w:r>
    </w:p>
    <w:p w:rsidR="00AF1450" w:rsidRDefault="00AF1450" w:rsidP="00AF1450">
      <w:pPr>
        <w:spacing w:before="80" w:after="80"/>
        <w:jc w:val="both"/>
        <w:rPr>
          <w:sz w:val="28"/>
          <w:szCs w:val="28"/>
          <w:lang w:val="nl-NL"/>
        </w:rPr>
      </w:pPr>
      <w:r>
        <w:rPr>
          <w:sz w:val="28"/>
          <w:szCs w:val="28"/>
          <w:lang w:val="nl-NL"/>
        </w:rPr>
        <w:tab/>
        <w:t>đ) Ý kiến bằng văn bản của các cơ quan có liên quan về việc thành lập Hội đồng quản lý;</w:t>
      </w:r>
    </w:p>
    <w:p w:rsidR="00AF1450" w:rsidRDefault="00AF1450" w:rsidP="00AF1450">
      <w:pPr>
        <w:spacing w:before="80" w:after="80"/>
        <w:jc w:val="both"/>
        <w:rPr>
          <w:sz w:val="28"/>
          <w:szCs w:val="28"/>
          <w:lang w:val="nl-NL"/>
        </w:rPr>
      </w:pPr>
      <w:r>
        <w:rPr>
          <w:sz w:val="28"/>
          <w:szCs w:val="28"/>
          <w:lang w:val="nl-NL"/>
        </w:rPr>
        <w:tab/>
        <w:t>e) Các giấy tờ khác có liên quan (nếu có).</w:t>
      </w:r>
    </w:p>
    <w:p w:rsidR="006C48B6" w:rsidRDefault="009847A2" w:rsidP="00AF1450">
      <w:pPr>
        <w:spacing w:before="80" w:after="80"/>
        <w:jc w:val="both"/>
        <w:rPr>
          <w:sz w:val="28"/>
          <w:szCs w:val="28"/>
          <w:lang w:val="nl-NL"/>
        </w:rPr>
      </w:pPr>
      <w:r>
        <w:rPr>
          <w:sz w:val="28"/>
          <w:szCs w:val="28"/>
          <w:lang w:val="nl-NL"/>
        </w:rPr>
        <w:tab/>
      </w:r>
    </w:p>
    <w:p w:rsidR="009847A2" w:rsidRDefault="00131E74" w:rsidP="006C48B6">
      <w:pPr>
        <w:spacing w:before="80" w:after="80"/>
        <w:ind w:firstLine="720"/>
        <w:jc w:val="both"/>
        <w:rPr>
          <w:sz w:val="28"/>
          <w:szCs w:val="28"/>
          <w:lang w:val="nl-NL"/>
        </w:rPr>
      </w:pPr>
      <w:r>
        <w:rPr>
          <w:sz w:val="28"/>
          <w:szCs w:val="28"/>
          <w:lang w:val="nl-NL"/>
        </w:rPr>
        <w:lastRenderedPageBreak/>
        <w:t xml:space="preserve">- </w:t>
      </w:r>
      <w:r w:rsidR="009847A2">
        <w:rPr>
          <w:sz w:val="28"/>
          <w:szCs w:val="28"/>
          <w:lang w:val="nl-NL"/>
        </w:rPr>
        <w:t>Bước 3: Quyết định thành lập Hội đồng quản lý</w:t>
      </w:r>
    </w:p>
    <w:p w:rsidR="009847A2" w:rsidRPr="00AF1450" w:rsidRDefault="009847A2" w:rsidP="00AF1450">
      <w:pPr>
        <w:spacing w:before="80" w:after="80"/>
        <w:jc w:val="both"/>
        <w:rPr>
          <w:sz w:val="28"/>
          <w:szCs w:val="28"/>
          <w:lang w:val="nl-NL"/>
        </w:rPr>
      </w:pPr>
      <w:r>
        <w:rPr>
          <w:sz w:val="28"/>
          <w:szCs w:val="28"/>
          <w:lang w:val="nl-NL"/>
        </w:rPr>
        <w:tab/>
        <w:t>Sau khi thẩm định</w:t>
      </w:r>
      <w:r w:rsidR="006C48B6">
        <w:rPr>
          <w:sz w:val="28"/>
          <w:szCs w:val="28"/>
          <w:lang w:val="nl-NL"/>
        </w:rPr>
        <w:t xml:space="preserve"> hồ sơ thành lập Hội đồng quản lý</w:t>
      </w:r>
      <w:r>
        <w:rPr>
          <w:sz w:val="28"/>
          <w:szCs w:val="28"/>
          <w:lang w:val="nl-NL"/>
        </w:rPr>
        <w:t>, Vụ Tổ chức cán bộ</w:t>
      </w:r>
      <w:r w:rsidR="00482A25">
        <w:rPr>
          <w:sz w:val="28"/>
          <w:szCs w:val="28"/>
          <w:lang w:val="nl-NL"/>
        </w:rPr>
        <w:t xml:space="preserve"> trình Thống đốc Ngân hàng Nhà nước </w:t>
      </w:r>
      <w:r w:rsidR="006B1E6C">
        <w:rPr>
          <w:sz w:val="28"/>
          <w:szCs w:val="28"/>
          <w:lang w:val="nl-NL"/>
        </w:rPr>
        <w:t>xem xét</w:t>
      </w:r>
      <w:r w:rsidR="004B34FA">
        <w:rPr>
          <w:sz w:val="28"/>
          <w:szCs w:val="28"/>
          <w:lang w:val="nl-NL"/>
        </w:rPr>
        <w:t>,</w:t>
      </w:r>
      <w:r w:rsidR="00482A25">
        <w:rPr>
          <w:sz w:val="28"/>
          <w:szCs w:val="28"/>
          <w:lang w:val="nl-NL"/>
        </w:rPr>
        <w:t xml:space="preserve"> Quyết định thành lập Hội đồng quản lý.</w:t>
      </w:r>
    </w:p>
    <w:p w:rsidR="003F03EF" w:rsidRPr="00AD68B7" w:rsidRDefault="0064459C" w:rsidP="003F4F0B">
      <w:pPr>
        <w:tabs>
          <w:tab w:val="left" w:pos="709"/>
        </w:tabs>
        <w:spacing w:before="160"/>
        <w:jc w:val="both"/>
        <w:rPr>
          <w:b/>
          <w:sz w:val="28"/>
          <w:szCs w:val="28"/>
          <w:lang w:val="nl-NL"/>
        </w:rPr>
      </w:pPr>
      <w:r w:rsidRPr="007967DD">
        <w:rPr>
          <w:sz w:val="28"/>
          <w:szCs w:val="28"/>
          <w:lang w:val="nl-NL"/>
        </w:rPr>
        <w:tab/>
      </w:r>
      <w:r w:rsidR="00E40D52" w:rsidRPr="007967DD">
        <w:rPr>
          <w:sz w:val="28"/>
          <w:szCs w:val="28"/>
          <w:lang w:val="nl-NL"/>
        </w:rPr>
        <w:tab/>
      </w:r>
      <w:r w:rsidR="003F03EF" w:rsidRPr="007967DD">
        <w:rPr>
          <w:b/>
          <w:sz w:val="28"/>
          <w:szCs w:val="28"/>
          <w:lang w:val="nl-NL"/>
        </w:rPr>
        <w:t xml:space="preserve">Điều 5. </w:t>
      </w:r>
      <w:r w:rsidR="004669B0">
        <w:rPr>
          <w:b/>
          <w:sz w:val="28"/>
          <w:szCs w:val="28"/>
          <w:lang w:val="nl-NL"/>
        </w:rPr>
        <w:t>Quy chế hoạt động</w:t>
      </w:r>
    </w:p>
    <w:p w:rsidR="00840743" w:rsidRDefault="00733CEB" w:rsidP="00840743">
      <w:pPr>
        <w:tabs>
          <w:tab w:val="left" w:pos="709"/>
        </w:tabs>
        <w:spacing w:before="160"/>
        <w:ind w:firstLine="562"/>
        <w:jc w:val="both"/>
        <w:rPr>
          <w:sz w:val="28"/>
          <w:szCs w:val="28"/>
          <w:lang w:val="nl-NL"/>
        </w:rPr>
      </w:pPr>
      <w:r w:rsidRPr="007967DD">
        <w:rPr>
          <w:b/>
          <w:sz w:val="28"/>
          <w:szCs w:val="28"/>
          <w:lang w:val="nl-NL"/>
        </w:rPr>
        <w:tab/>
      </w:r>
      <w:r w:rsidR="00840743">
        <w:rPr>
          <w:sz w:val="28"/>
          <w:szCs w:val="28"/>
          <w:lang w:val="nl-NL"/>
        </w:rPr>
        <w:t>1</w:t>
      </w:r>
      <w:r w:rsidR="00840743" w:rsidRPr="00196C39">
        <w:rPr>
          <w:sz w:val="28"/>
          <w:szCs w:val="28"/>
          <w:lang w:val="nl-NL"/>
        </w:rPr>
        <w:t>.</w:t>
      </w:r>
      <w:r w:rsidR="00840743">
        <w:rPr>
          <w:sz w:val="28"/>
          <w:szCs w:val="28"/>
          <w:lang w:val="nl-NL"/>
        </w:rPr>
        <w:t xml:space="preserve"> Sau khi được thành lập, Hội đồng quản lý có trách nhiệm </w:t>
      </w:r>
      <w:r w:rsidR="00141608">
        <w:rPr>
          <w:sz w:val="28"/>
          <w:szCs w:val="28"/>
          <w:lang w:val="nl-NL"/>
        </w:rPr>
        <w:t>hoàn thiện</w:t>
      </w:r>
      <w:r w:rsidR="00840743">
        <w:rPr>
          <w:sz w:val="28"/>
          <w:szCs w:val="28"/>
          <w:lang w:val="nl-NL"/>
        </w:rPr>
        <w:t xml:space="preserve"> Quy chế hoạt động của Hội đồng quản lý trình Thống đốc Ngân hàng Nhà nước (qua Vụ Tổ chức cán bộ) phê duyệt.</w:t>
      </w:r>
    </w:p>
    <w:p w:rsidR="00733CEB" w:rsidRDefault="00840743" w:rsidP="00FA7F98">
      <w:pPr>
        <w:tabs>
          <w:tab w:val="left" w:pos="709"/>
        </w:tabs>
        <w:spacing w:before="160"/>
        <w:jc w:val="both"/>
        <w:rPr>
          <w:sz w:val="28"/>
          <w:szCs w:val="28"/>
          <w:lang w:val="nl-NL"/>
        </w:rPr>
      </w:pPr>
      <w:r>
        <w:rPr>
          <w:b/>
          <w:sz w:val="28"/>
          <w:szCs w:val="28"/>
          <w:lang w:val="nl-NL"/>
        </w:rPr>
        <w:tab/>
      </w:r>
      <w:r>
        <w:rPr>
          <w:sz w:val="28"/>
          <w:szCs w:val="28"/>
          <w:lang w:val="nl-NL"/>
        </w:rPr>
        <w:t>2</w:t>
      </w:r>
      <w:r w:rsidR="004A0162" w:rsidRPr="004A0162">
        <w:rPr>
          <w:sz w:val="28"/>
          <w:szCs w:val="28"/>
          <w:lang w:val="nl-NL"/>
        </w:rPr>
        <w:t>.</w:t>
      </w:r>
      <w:r w:rsidR="004A0162">
        <w:rPr>
          <w:b/>
          <w:sz w:val="28"/>
          <w:szCs w:val="28"/>
          <w:lang w:val="nl-NL"/>
        </w:rPr>
        <w:t xml:space="preserve"> </w:t>
      </w:r>
      <w:r w:rsidR="00756095">
        <w:rPr>
          <w:sz w:val="28"/>
          <w:szCs w:val="28"/>
          <w:lang w:val="nl-NL"/>
        </w:rPr>
        <w:t>Quy chế hoạt động của Hội đồng quản lý bao gồm những nội dung chủ yếu sau:</w:t>
      </w:r>
    </w:p>
    <w:p w:rsidR="00756095" w:rsidRDefault="00756095" w:rsidP="00FA7F98">
      <w:pPr>
        <w:tabs>
          <w:tab w:val="left" w:pos="709"/>
        </w:tabs>
        <w:spacing w:before="160"/>
        <w:jc w:val="both"/>
        <w:rPr>
          <w:sz w:val="28"/>
          <w:szCs w:val="28"/>
          <w:lang w:val="nl-NL"/>
        </w:rPr>
      </w:pPr>
      <w:r>
        <w:rPr>
          <w:sz w:val="28"/>
          <w:szCs w:val="28"/>
          <w:lang w:val="nl-NL"/>
        </w:rPr>
        <w:tab/>
        <w:t xml:space="preserve">a) </w:t>
      </w:r>
      <w:r w:rsidR="00503295">
        <w:rPr>
          <w:sz w:val="28"/>
          <w:szCs w:val="28"/>
          <w:lang w:val="nl-NL"/>
        </w:rPr>
        <w:t>Vị trí, chức năng</w:t>
      </w:r>
      <w:r>
        <w:rPr>
          <w:sz w:val="28"/>
          <w:szCs w:val="28"/>
          <w:lang w:val="nl-NL"/>
        </w:rPr>
        <w:t>;</w:t>
      </w:r>
    </w:p>
    <w:p w:rsidR="00756095" w:rsidRDefault="00756095" w:rsidP="00FA7F98">
      <w:pPr>
        <w:tabs>
          <w:tab w:val="left" w:pos="709"/>
        </w:tabs>
        <w:spacing w:before="160"/>
        <w:jc w:val="both"/>
        <w:rPr>
          <w:sz w:val="28"/>
          <w:szCs w:val="28"/>
          <w:lang w:val="nl-NL"/>
        </w:rPr>
      </w:pPr>
      <w:r>
        <w:rPr>
          <w:sz w:val="28"/>
          <w:szCs w:val="28"/>
          <w:lang w:val="nl-NL"/>
        </w:rPr>
        <w:tab/>
        <w:t>b) Nguyên tắc làm việc;</w:t>
      </w:r>
    </w:p>
    <w:p w:rsidR="00756095" w:rsidRDefault="00756095" w:rsidP="00FA7F98">
      <w:pPr>
        <w:tabs>
          <w:tab w:val="left" w:pos="709"/>
        </w:tabs>
        <w:spacing w:before="160"/>
        <w:jc w:val="both"/>
        <w:rPr>
          <w:sz w:val="28"/>
          <w:szCs w:val="28"/>
          <w:lang w:val="nl-NL"/>
        </w:rPr>
      </w:pPr>
      <w:r>
        <w:rPr>
          <w:sz w:val="28"/>
          <w:szCs w:val="28"/>
          <w:lang w:val="nl-NL"/>
        </w:rPr>
        <w:tab/>
      </w:r>
      <w:r w:rsidR="00AE13D5">
        <w:rPr>
          <w:sz w:val="28"/>
          <w:szCs w:val="28"/>
          <w:lang w:val="nl-NL"/>
        </w:rPr>
        <w:t>c</w:t>
      </w:r>
      <w:r>
        <w:rPr>
          <w:sz w:val="28"/>
          <w:szCs w:val="28"/>
          <w:lang w:val="nl-NL"/>
        </w:rPr>
        <w:t>) Nhiệm vụ, quyền hạn của Hội đồng quản lý</w:t>
      </w:r>
      <w:r w:rsidR="00503295">
        <w:rPr>
          <w:sz w:val="28"/>
          <w:szCs w:val="28"/>
          <w:lang w:val="nl-NL"/>
        </w:rPr>
        <w:t xml:space="preserve"> và của các thành viên Hội đồng quản lý</w:t>
      </w:r>
      <w:r>
        <w:rPr>
          <w:sz w:val="28"/>
          <w:szCs w:val="28"/>
          <w:lang w:val="nl-NL"/>
        </w:rPr>
        <w:t>;</w:t>
      </w:r>
    </w:p>
    <w:p w:rsidR="0009221E" w:rsidRDefault="0009221E" w:rsidP="00FA7F98">
      <w:pPr>
        <w:tabs>
          <w:tab w:val="left" w:pos="709"/>
        </w:tabs>
        <w:spacing w:before="160"/>
        <w:jc w:val="both"/>
        <w:rPr>
          <w:sz w:val="28"/>
          <w:szCs w:val="28"/>
          <w:lang w:val="nl-NL"/>
        </w:rPr>
      </w:pPr>
      <w:r>
        <w:rPr>
          <w:sz w:val="28"/>
          <w:szCs w:val="28"/>
          <w:lang w:val="nl-NL"/>
        </w:rPr>
        <w:tab/>
        <w:t>d) Cơ chế hoạt động;</w:t>
      </w:r>
    </w:p>
    <w:p w:rsidR="00756095" w:rsidRDefault="00756095" w:rsidP="00FA7F98">
      <w:pPr>
        <w:tabs>
          <w:tab w:val="left" w:pos="709"/>
        </w:tabs>
        <w:spacing w:before="160"/>
        <w:jc w:val="both"/>
        <w:rPr>
          <w:sz w:val="28"/>
          <w:szCs w:val="28"/>
          <w:lang w:val="nl-NL"/>
        </w:rPr>
      </w:pPr>
      <w:r>
        <w:rPr>
          <w:sz w:val="28"/>
          <w:szCs w:val="28"/>
          <w:lang w:val="nl-NL"/>
        </w:rPr>
        <w:tab/>
      </w:r>
      <w:r w:rsidR="0009221E">
        <w:rPr>
          <w:sz w:val="28"/>
          <w:szCs w:val="28"/>
          <w:lang w:val="nl-NL"/>
        </w:rPr>
        <w:t>đ</w:t>
      </w:r>
      <w:r>
        <w:rPr>
          <w:sz w:val="28"/>
          <w:szCs w:val="28"/>
          <w:lang w:val="nl-NL"/>
        </w:rPr>
        <w:t xml:space="preserve">) </w:t>
      </w:r>
      <w:r w:rsidR="00503295">
        <w:rPr>
          <w:sz w:val="28"/>
          <w:szCs w:val="28"/>
          <w:lang w:val="nl-NL"/>
        </w:rPr>
        <w:t>Mối quan hệ giữa Hội đồng quản lý với người đứng đầu đơn vị sự nghiệp công lập;</w:t>
      </w:r>
    </w:p>
    <w:p w:rsidR="00503295" w:rsidRPr="007967DD" w:rsidRDefault="00503295" w:rsidP="00FA7F98">
      <w:pPr>
        <w:tabs>
          <w:tab w:val="left" w:pos="709"/>
        </w:tabs>
        <w:spacing w:before="160"/>
        <w:jc w:val="both"/>
        <w:rPr>
          <w:sz w:val="28"/>
          <w:szCs w:val="28"/>
          <w:lang w:val="nl-NL"/>
        </w:rPr>
      </w:pPr>
      <w:r>
        <w:rPr>
          <w:sz w:val="28"/>
          <w:szCs w:val="28"/>
          <w:lang w:val="nl-NL"/>
        </w:rPr>
        <w:tab/>
      </w:r>
      <w:r w:rsidR="0009221E">
        <w:rPr>
          <w:sz w:val="28"/>
          <w:szCs w:val="28"/>
          <w:lang w:val="nl-NL"/>
        </w:rPr>
        <w:t>e</w:t>
      </w:r>
      <w:r>
        <w:rPr>
          <w:sz w:val="28"/>
          <w:szCs w:val="28"/>
          <w:lang w:val="nl-NL"/>
        </w:rPr>
        <w:t>) Mối quan hệ giữa Hội đồng quản lý với cơ quan quản lý cấp trên.</w:t>
      </w:r>
    </w:p>
    <w:p w:rsidR="008678D7" w:rsidRPr="00A2181F" w:rsidRDefault="00A2181F" w:rsidP="00883DDE">
      <w:pPr>
        <w:tabs>
          <w:tab w:val="left" w:pos="709"/>
        </w:tabs>
        <w:spacing w:before="160"/>
        <w:ind w:firstLine="562"/>
        <w:jc w:val="center"/>
        <w:rPr>
          <w:b/>
          <w:sz w:val="28"/>
          <w:szCs w:val="28"/>
          <w:lang w:val="nl-NL"/>
        </w:rPr>
      </w:pPr>
      <w:r w:rsidRPr="00A2181F">
        <w:rPr>
          <w:b/>
          <w:sz w:val="28"/>
          <w:szCs w:val="28"/>
          <w:lang w:val="nl-NL"/>
        </w:rPr>
        <w:t>Chương III</w:t>
      </w:r>
    </w:p>
    <w:p w:rsidR="00A2181F" w:rsidRPr="00A2181F" w:rsidRDefault="00A2181F" w:rsidP="00A2181F">
      <w:pPr>
        <w:tabs>
          <w:tab w:val="left" w:pos="709"/>
        </w:tabs>
        <w:spacing w:before="160"/>
        <w:ind w:firstLine="562"/>
        <w:jc w:val="center"/>
        <w:rPr>
          <w:b/>
          <w:lang w:val="nl-NL"/>
        </w:rPr>
      </w:pPr>
      <w:r w:rsidRPr="00A2181F">
        <w:rPr>
          <w:b/>
          <w:lang w:val="nl-NL"/>
        </w:rPr>
        <w:t>HỘI ĐỒNG QUẢN LÝ</w:t>
      </w:r>
    </w:p>
    <w:p w:rsidR="009B4BF7" w:rsidRPr="007967DD" w:rsidRDefault="00733CEB" w:rsidP="009B4BF7">
      <w:pPr>
        <w:tabs>
          <w:tab w:val="left" w:pos="709"/>
        </w:tabs>
        <w:jc w:val="both"/>
        <w:rPr>
          <w:b/>
          <w:sz w:val="28"/>
          <w:szCs w:val="28"/>
          <w:lang w:val="nl-NL"/>
        </w:rPr>
      </w:pPr>
      <w:r w:rsidRPr="007967DD">
        <w:rPr>
          <w:sz w:val="28"/>
          <w:szCs w:val="28"/>
          <w:lang w:val="nl-NL"/>
        </w:rPr>
        <w:tab/>
      </w:r>
      <w:r w:rsidR="00047254" w:rsidRPr="00AD68B7">
        <w:rPr>
          <w:b/>
          <w:sz w:val="28"/>
          <w:szCs w:val="28"/>
          <w:lang w:val="nl-NL"/>
        </w:rPr>
        <w:tab/>
        <w:t>Điề</w:t>
      </w:r>
      <w:r w:rsidRPr="00AD68B7">
        <w:rPr>
          <w:b/>
          <w:sz w:val="28"/>
          <w:szCs w:val="28"/>
          <w:lang w:val="nl-NL"/>
        </w:rPr>
        <w:t>u 6</w:t>
      </w:r>
      <w:r w:rsidR="00047254" w:rsidRPr="00AD68B7">
        <w:rPr>
          <w:b/>
          <w:sz w:val="28"/>
          <w:szCs w:val="28"/>
          <w:lang w:val="nl-NL"/>
        </w:rPr>
        <w:t xml:space="preserve">. </w:t>
      </w:r>
      <w:r w:rsidR="00181FB0">
        <w:rPr>
          <w:b/>
          <w:sz w:val="28"/>
          <w:szCs w:val="28"/>
          <w:lang w:val="nl-NL"/>
        </w:rPr>
        <w:t>Cơ cấu tổ chức</w:t>
      </w:r>
      <w:r w:rsidR="009B4BF7" w:rsidRPr="007967DD">
        <w:rPr>
          <w:b/>
          <w:sz w:val="28"/>
          <w:szCs w:val="28"/>
          <w:lang w:val="nl-NL"/>
        </w:rPr>
        <w:t xml:space="preserve"> </w:t>
      </w:r>
    </w:p>
    <w:p w:rsidR="00181FB0" w:rsidRDefault="00D558FA" w:rsidP="009B4BF7">
      <w:pPr>
        <w:ind w:firstLine="720"/>
        <w:jc w:val="both"/>
        <w:rPr>
          <w:sz w:val="28"/>
          <w:szCs w:val="28"/>
          <w:lang w:val="nl-NL"/>
        </w:rPr>
      </w:pPr>
      <w:r>
        <w:rPr>
          <w:sz w:val="28"/>
          <w:szCs w:val="28"/>
          <w:lang w:val="nl-NL"/>
        </w:rPr>
        <w:t>Hội đồng quản lý có</w:t>
      </w:r>
      <w:r w:rsidR="001B7384">
        <w:rPr>
          <w:sz w:val="28"/>
          <w:szCs w:val="28"/>
          <w:lang w:val="nl-NL"/>
        </w:rPr>
        <w:t xml:space="preserve"> </w:t>
      </w:r>
      <w:r w:rsidR="003A7473">
        <w:rPr>
          <w:sz w:val="28"/>
          <w:szCs w:val="28"/>
          <w:lang w:val="nl-NL"/>
        </w:rPr>
        <w:t>từ 05 đến 11</w:t>
      </w:r>
      <w:r w:rsidR="001B7384">
        <w:rPr>
          <w:sz w:val="28"/>
          <w:szCs w:val="28"/>
          <w:lang w:val="nl-NL"/>
        </w:rPr>
        <w:t xml:space="preserve"> thành viên với cơ cấu như sau:</w:t>
      </w:r>
    </w:p>
    <w:p w:rsidR="001B7384" w:rsidRDefault="003A7473" w:rsidP="009B4BF7">
      <w:pPr>
        <w:ind w:firstLine="720"/>
        <w:jc w:val="both"/>
        <w:rPr>
          <w:sz w:val="28"/>
          <w:szCs w:val="28"/>
          <w:lang w:val="nl-NL"/>
        </w:rPr>
      </w:pPr>
      <w:r>
        <w:rPr>
          <w:sz w:val="28"/>
          <w:szCs w:val="28"/>
          <w:lang w:val="nl-NL"/>
        </w:rPr>
        <w:t>-</w:t>
      </w:r>
      <w:r w:rsidR="001B7384">
        <w:rPr>
          <w:sz w:val="28"/>
          <w:szCs w:val="28"/>
          <w:lang w:val="nl-NL"/>
        </w:rPr>
        <w:t xml:space="preserve"> Chủ tịch Hội đồng quản lý</w:t>
      </w:r>
      <w:r w:rsidR="00AA1FD1">
        <w:rPr>
          <w:sz w:val="28"/>
          <w:szCs w:val="28"/>
          <w:lang w:val="nl-NL"/>
        </w:rPr>
        <w:t xml:space="preserve"> làm việc theo chế độ chuyên trách.</w:t>
      </w:r>
    </w:p>
    <w:p w:rsidR="00AA1FD1" w:rsidRDefault="003A7473" w:rsidP="009B4BF7">
      <w:pPr>
        <w:ind w:firstLine="720"/>
        <w:jc w:val="both"/>
        <w:rPr>
          <w:sz w:val="28"/>
          <w:szCs w:val="28"/>
          <w:lang w:val="nl-NL"/>
        </w:rPr>
      </w:pPr>
      <w:r>
        <w:rPr>
          <w:sz w:val="28"/>
          <w:szCs w:val="28"/>
          <w:lang w:val="nl-NL"/>
        </w:rPr>
        <w:t>-</w:t>
      </w:r>
      <w:r w:rsidR="00AA1FD1">
        <w:rPr>
          <w:sz w:val="28"/>
          <w:szCs w:val="28"/>
          <w:lang w:val="nl-NL"/>
        </w:rPr>
        <w:t xml:space="preserve"> 01 Phó Chủ tịch Hội đồng quản lý </w:t>
      </w:r>
      <w:r w:rsidR="00B16E9A">
        <w:rPr>
          <w:sz w:val="28"/>
          <w:szCs w:val="28"/>
          <w:lang w:val="nl-NL"/>
        </w:rPr>
        <w:t>làm việc theo chế độ chuyên trách</w:t>
      </w:r>
      <w:r w:rsidR="00AA1FD1">
        <w:rPr>
          <w:sz w:val="28"/>
          <w:szCs w:val="28"/>
          <w:lang w:val="nl-NL"/>
        </w:rPr>
        <w:t>.</w:t>
      </w:r>
    </w:p>
    <w:p w:rsidR="00AA1FD1" w:rsidRDefault="003A7473" w:rsidP="009B4BF7">
      <w:pPr>
        <w:ind w:firstLine="720"/>
        <w:jc w:val="both"/>
        <w:rPr>
          <w:sz w:val="28"/>
          <w:szCs w:val="28"/>
          <w:lang w:val="nl-NL"/>
        </w:rPr>
      </w:pPr>
      <w:r>
        <w:rPr>
          <w:sz w:val="28"/>
          <w:szCs w:val="28"/>
          <w:lang w:val="nl-NL"/>
        </w:rPr>
        <w:t>-</w:t>
      </w:r>
      <w:r w:rsidR="00AA1FD1">
        <w:rPr>
          <w:sz w:val="28"/>
          <w:szCs w:val="28"/>
          <w:lang w:val="nl-NL"/>
        </w:rPr>
        <w:t xml:space="preserve"> </w:t>
      </w:r>
      <w:r>
        <w:rPr>
          <w:sz w:val="28"/>
          <w:szCs w:val="28"/>
          <w:lang w:val="nl-NL"/>
        </w:rPr>
        <w:t>Các</w:t>
      </w:r>
      <w:r w:rsidR="00AA1FD1">
        <w:rPr>
          <w:sz w:val="28"/>
          <w:szCs w:val="28"/>
          <w:lang w:val="nl-NL"/>
        </w:rPr>
        <w:t xml:space="preserve"> </w:t>
      </w:r>
      <w:r w:rsidR="00380E7D">
        <w:rPr>
          <w:sz w:val="28"/>
          <w:szCs w:val="28"/>
          <w:lang w:val="nl-NL"/>
        </w:rPr>
        <w:t>thành</w:t>
      </w:r>
      <w:r w:rsidR="00AA1FD1">
        <w:rPr>
          <w:sz w:val="28"/>
          <w:szCs w:val="28"/>
          <w:lang w:val="nl-NL"/>
        </w:rPr>
        <w:t xml:space="preserve"> viên là đại diện Vụ Tổ chức cán bộ, </w:t>
      </w:r>
      <w:r>
        <w:rPr>
          <w:sz w:val="28"/>
          <w:szCs w:val="28"/>
          <w:lang w:val="nl-NL"/>
        </w:rPr>
        <w:t xml:space="preserve">Vụ Tài chính – Kế toán, </w:t>
      </w:r>
      <w:r w:rsidR="00AA1FD1">
        <w:rPr>
          <w:sz w:val="28"/>
          <w:szCs w:val="28"/>
          <w:lang w:val="nl-NL"/>
        </w:rPr>
        <w:t>Ngân hàng Nhà nước Việt Nam, làm việc theo chế độ kiêm nhiệm.</w:t>
      </w:r>
    </w:p>
    <w:p w:rsidR="00AA1FD1" w:rsidRDefault="003A7473" w:rsidP="009B4BF7">
      <w:pPr>
        <w:ind w:firstLine="720"/>
        <w:jc w:val="both"/>
        <w:rPr>
          <w:sz w:val="28"/>
          <w:szCs w:val="28"/>
          <w:lang w:val="nl-NL"/>
        </w:rPr>
      </w:pPr>
      <w:r>
        <w:rPr>
          <w:sz w:val="28"/>
          <w:szCs w:val="28"/>
          <w:lang w:val="nl-NL"/>
        </w:rPr>
        <w:t>-</w:t>
      </w:r>
      <w:r w:rsidR="00065206">
        <w:rPr>
          <w:sz w:val="28"/>
          <w:szCs w:val="28"/>
          <w:lang w:val="nl-NL"/>
        </w:rPr>
        <w:t xml:space="preserve"> </w:t>
      </w:r>
      <w:r>
        <w:rPr>
          <w:sz w:val="28"/>
          <w:szCs w:val="28"/>
          <w:lang w:val="nl-NL"/>
        </w:rPr>
        <w:t xml:space="preserve">Một số </w:t>
      </w:r>
      <w:r w:rsidR="00380E7D">
        <w:rPr>
          <w:sz w:val="28"/>
          <w:szCs w:val="28"/>
          <w:lang w:val="nl-NL"/>
        </w:rPr>
        <w:t>thành</w:t>
      </w:r>
      <w:r>
        <w:rPr>
          <w:sz w:val="28"/>
          <w:szCs w:val="28"/>
          <w:lang w:val="nl-NL"/>
        </w:rPr>
        <w:t xml:space="preserve"> viên khác là viên chức của </w:t>
      </w:r>
      <w:r w:rsidR="00AD3405">
        <w:rPr>
          <w:sz w:val="28"/>
          <w:szCs w:val="28"/>
          <w:lang w:val="nl-NL"/>
        </w:rPr>
        <w:t>đ</w:t>
      </w:r>
      <w:r>
        <w:rPr>
          <w:sz w:val="28"/>
          <w:szCs w:val="28"/>
          <w:lang w:val="nl-NL"/>
        </w:rPr>
        <w:t xml:space="preserve">ơn vị sự nghiệp công lập, trong đó có 01 </w:t>
      </w:r>
      <w:r w:rsidR="00AD3405">
        <w:rPr>
          <w:sz w:val="28"/>
          <w:szCs w:val="28"/>
          <w:lang w:val="nl-NL"/>
        </w:rPr>
        <w:t>thành</w:t>
      </w:r>
      <w:r>
        <w:rPr>
          <w:sz w:val="28"/>
          <w:szCs w:val="28"/>
          <w:lang w:val="nl-NL"/>
        </w:rPr>
        <w:t xml:space="preserve"> viên được cử làm thư ký của Hội đồng quản lý.</w:t>
      </w:r>
    </w:p>
    <w:p w:rsidR="006F5B58" w:rsidRPr="007967DD" w:rsidRDefault="004A5351" w:rsidP="00363D99">
      <w:pPr>
        <w:pStyle w:val="NormalWeb"/>
        <w:spacing w:before="60" w:beforeAutospacing="0" w:after="60" w:afterAutospacing="0"/>
        <w:ind w:firstLine="720"/>
        <w:jc w:val="both"/>
        <w:textAlignment w:val="baseline"/>
        <w:rPr>
          <w:b/>
          <w:sz w:val="28"/>
          <w:szCs w:val="28"/>
          <w:lang w:val="nl-NL"/>
        </w:rPr>
      </w:pPr>
      <w:r w:rsidRPr="00AD68B7">
        <w:rPr>
          <w:b/>
          <w:sz w:val="28"/>
          <w:szCs w:val="28"/>
          <w:lang w:val="nl-NL"/>
        </w:rPr>
        <w:t>Điều</w:t>
      </w:r>
      <w:r w:rsidR="00733CEB" w:rsidRPr="00AD68B7">
        <w:rPr>
          <w:b/>
          <w:sz w:val="28"/>
          <w:szCs w:val="28"/>
          <w:lang w:val="nl-NL"/>
        </w:rPr>
        <w:t xml:space="preserve"> 7</w:t>
      </w:r>
      <w:r w:rsidRPr="00AD68B7">
        <w:rPr>
          <w:b/>
          <w:sz w:val="28"/>
          <w:szCs w:val="28"/>
          <w:lang w:val="nl-NL"/>
        </w:rPr>
        <w:t xml:space="preserve">. </w:t>
      </w:r>
      <w:r w:rsidR="00780082">
        <w:rPr>
          <w:b/>
          <w:sz w:val="28"/>
          <w:szCs w:val="28"/>
          <w:lang w:val="nl-NL"/>
        </w:rPr>
        <w:t>Tiêu chuẩn của thành viên Hội đồng quản lý</w:t>
      </w:r>
    </w:p>
    <w:p w:rsidR="00780082" w:rsidRDefault="00780082" w:rsidP="00363D99">
      <w:pPr>
        <w:spacing w:before="60" w:after="60"/>
        <w:ind w:firstLine="720"/>
        <w:jc w:val="both"/>
        <w:rPr>
          <w:sz w:val="28"/>
          <w:szCs w:val="28"/>
          <w:lang w:val="nl-NL"/>
        </w:rPr>
      </w:pPr>
      <w:r>
        <w:rPr>
          <w:sz w:val="28"/>
          <w:szCs w:val="28"/>
          <w:lang w:val="nl-NL"/>
        </w:rPr>
        <w:t>Thành viên Hội đồng quản lý phải đáp ứng đủ các tiêu chuẩn sau:</w:t>
      </w:r>
    </w:p>
    <w:p w:rsidR="00780082" w:rsidRDefault="00780082" w:rsidP="00363D99">
      <w:pPr>
        <w:spacing w:before="60" w:after="60"/>
        <w:ind w:firstLine="720"/>
        <w:jc w:val="both"/>
        <w:rPr>
          <w:sz w:val="28"/>
          <w:szCs w:val="28"/>
          <w:lang w:val="nl-NL"/>
        </w:rPr>
      </w:pPr>
      <w:r>
        <w:rPr>
          <w:sz w:val="28"/>
          <w:szCs w:val="28"/>
          <w:lang w:val="nl-NL"/>
        </w:rPr>
        <w:t>1. Là</w:t>
      </w:r>
      <w:r w:rsidR="00FE11E7">
        <w:rPr>
          <w:sz w:val="28"/>
          <w:szCs w:val="28"/>
          <w:lang w:val="nl-NL"/>
        </w:rPr>
        <w:t xml:space="preserve"> công chức hoặc viên chức và đủ tuổi công tác ít nhất một nhiệm kỳ</w:t>
      </w:r>
      <w:r w:rsidR="00BB1BC4">
        <w:rPr>
          <w:sz w:val="28"/>
          <w:szCs w:val="28"/>
          <w:lang w:val="nl-NL"/>
        </w:rPr>
        <w:t xml:space="preserve"> đối với bổ nhiệm lần đầu.</w:t>
      </w:r>
    </w:p>
    <w:p w:rsidR="00FE11E7" w:rsidRDefault="00FE11E7" w:rsidP="00363D99">
      <w:pPr>
        <w:spacing w:before="60" w:after="60"/>
        <w:ind w:firstLine="720"/>
        <w:jc w:val="both"/>
        <w:rPr>
          <w:sz w:val="28"/>
          <w:szCs w:val="28"/>
          <w:lang w:val="nl-NL"/>
        </w:rPr>
      </w:pPr>
      <w:r>
        <w:rPr>
          <w:sz w:val="28"/>
          <w:szCs w:val="28"/>
          <w:lang w:val="nl-NL"/>
        </w:rPr>
        <w:t>2. Có phẩm chất chính trị, đạo đức tốt</w:t>
      </w:r>
      <w:r w:rsidR="00634674">
        <w:rPr>
          <w:sz w:val="28"/>
          <w:szCs w:val="28"/>
          <w:lang w:val="nl-NL"/>
        </w:rPr>
        <w:t>; có đủ sức khỏe để đảm nhận chức vụ.</w:t>
      </w:r>
    </w:p>
    <w:p w:rsidR="00634674" w:rsidRDefault="00634674" w:rsidP="00363D99">
      <w:pPr>
        <w:spacing w:before="60" w:after="60"/>
        <w:ind w:firstLine="720"/>
        <w:jc w:val="both"/>
        <w:rPr>
          <w:sz w:val="28"/>
          <w:szCs w:val="28"/>
          <w:lang w:val="nl-NL"/>
        </w:rPr>
      </w:pPr>
      <w:r>
        <w:rPr>
          <w:sz w:val="28"/>
          <w:szCs w:val="28"/>
          <w:lang w:val="nl-NL"/>
        </w:rPr>
        <w:t>3. Không trong thời gian thi hành kỷ luật.</w:t>
      </w:r>
    </w:p>
    <w:p w:rsidR="00634674" w:rsidRDefault="00634674" w:rsidP="00363D99">
      <w:pPr>
        <w:spacing w:before="60" w:after="60"/>
        <w:ind w:firstLine="720"/>
        <w:jc w:val="both"/>
        <w:rPr>
          <w:sz w:val="28"/>
          <w:szCs w:val="28"/>
          <w:lang w:val="nl-NL"/>
        </w:rPr>
      </w:pPr>
      <w:r>
        <w:rPr>
          <w:sz w:val="28"/>
          <w:szCs w:val="28"/>
          <w:lang w:val="nl-NL"/>
        </w:rPr>
        <w:t>4. Có trình độ từ đại học trở lên.</w:t>
      </w:r>
    </w:p>
    <w:p w:rsidR="00634674" w:rsidRDefault="00634674" w:rsidP="00363D99">
      <w:pPr>
        <w:spacing w:before="60" w:after="60"/>
        <w:ind w:firstLine="720"/>
        <w:jc w:val="both"/>
        <w:rPr>
          <w:sz w:val="28"/>
          <w:szCs w:val="28"/>
          <w:lang w:val="nl-NL"/>
        </w:rPr>
      </w:pPr>
      <w:r>
        <w:rPr>
          <w:sz w:val="28"/>
          <w:szCs w:val="28"/>
          <w:lang w:val="nl-NL"/>
        </w:rPr>
        <w:t>5. Có kinh nghiệm trong công tác quản lý.</w:t>
      </w:r>
    </w:p>
    <w:p w:rsidR="00634674" w:rsidRDefault="00634674" w:rsidP="00363D99">
      <w:pPr>
        <w:spacing w:before="60" w:after="60"/>
        <w:ind w:firstLine="720"/>
        <w:jc w:val="both"/>
        <w:rPr>
          <w:sz w:val="28"/>
          <w:szCs w:val="28"/>
          <w:lang w:val="nl-NL"/>
        </w:rPr>
      </w:pPr>
      <w:r>
        <w:rPr>
          <w:sz w:val="28"/>
          <w:szCs w:val="28"/>
          <w:lang w:val="nl-NL"/>
        </w:rPr>
        <w:t>6. Không phải là vợ hoặc chồng, cha đẻ, cha nuôi, mẹ đẻ, mẹ nuôi, con đẻ, con nuôi, anh ruột, chị ruột, em ruột, anh rể, em rể, chị dâu, em dâu của người đứng đầu, cấp phó của người đứng đầu, kế toán trưởng của đơn vị sự nghiệp công lập.</w:t>
      </w:r>
    </w:p>
    <w:p w:rsidR="000247E7" w:rsidRPr="007967DD" w:rsidRDefault="00786EE6" w:rsidP="00363D99">
      <w:pPr>
        <w:spacing w:before="60" w:after="60"/>
        <w:ind w:firstLine="720"/>
        <w:jc w:val="both"/>
        <w:rPr>
          <w:b/>
          <w:sz w:val="28"/>
          <w:szCs w:val="28"/>
          <w:lang w:val="vi-VN"/>
        </w:rPr>
      </w:pPr>
      <w:r w:rsidRPr="007967DD">
        <w:rPr>
          <w:b/>
          <w:sz w:val="28"/>
          <w:szCs w:val="28"/>
          <w:lang w:val="es-PR"/>
        </w:rPr>
        <w:t xml:space="preserve">Điều </w:t>
      </w:r>
      <w:r w:rsidR="00733CEB" w:rsidRPr="007967DD">
        <w:rPr>
          <w:b/>
          <w:sz w:val="28"/>
          <w:szCs w:val="28"/>
          <w:lang w:val="es-PR"/>
        </w:rPr>
        <w:t>8</w:t>
      </w:r>
      <w:r w:rsidR="000247E7" w:rsidRPr="007967DD">
        <w:rPr>
          <w:b/>
          <w:sz w:val="28"/>
          <w:szCs w:val="28"/>
          <w:lang w:val="es-PR"/>
        </w:rPr>
        <w:t>.</w:t>
      </w:r>
      <w:r w:rsidR="000247E7" w:rsidRPr="007967DD">
        <w:rPr>
          <w:b/>
          <w:sz w:val="28"/>
          <w:szCs w:val="28"/>
          <w:lang w:val="vi-VN"/>
        </w:rPr>
        <w:t xml:space="preserve"> </w:t>
      </w:r>
      <w:r w:rsidR="00DD729F" w:rsidRPr="00DD729F">
        <w:rPr>
          <w:b/>
          <w:sz w:val="28"/>
          <w:szCs w:val="28"/>
          <w:lang w:val="nl-NL"/>
        </w:rPr>
        <w:t>Bổ nhiệm thành viên Hội đồng quản lý</w:t>
      </w:r>
      <w:r w:rsidR="000247E7" w:rsidRPr="007967DD">
        <w:rPr>
          <w:b/>
          <w:sz w:val="28"/>
          <w:szCs w:val="28"/>
          <w:lang w:val="vi-VN"/>
        </w:rPr>
        <w:t xml:space="preserve"> </w:t>
      </w:r>
    </w:p>
    <w:p w:rsidR="00DD729F" w:rsidRPr="00130578" w:rsidRDefault="00DD729F" w:rsidP="00DD729F">
      <w:pPr>
        <w:spacing w:before="60" w:after="60"/>
        <w:jc w:val="both"/>
        <w:rPr>
          <w:sz w:val="28"/>
          <w:szCs w:val="28"/>
          <w:lang w:val="vi-VN"/>
        </w:rPr>
      </w:pPr>
      <w:r w:rsidRPr="00BB1BC4">
        <w:rPr>
          <w:b/>
          <w:sz w:val="28"/>
          <w:szCs w:val="28"/>
          <w:lang w:val="vi-VN"/>
        </w:rPr>
        <w:tab/>
      </w:r>
      <w:r w:rsidRPr="00130578">
        <w:rPr>
          <w:sz w:val="28"/>
          <w:szCs w:val="28"/>
          <w:lang w:val="vi-VN"/>
        </w:rPr>
        <w:t>1. Chủ tịch</w:t>
      </w:r>
      <w:r w:rsidR="002D51AD" w:rsidRPr="002D51AD">
        <w:rPr>
          <w:sz w:val="28"/>
          <w:szCs w:val="28"/>
          <w:lang w:val="vi-VN"/>
        </w:rPr>
        <w:t>, Phó chủ tịch</w:t>
      </w:r>
      <w:r w:rsidRPr="00130578">
        <w:rPr>
          <w:sz w:val="28"/>
          <w:szCs w:val="28"/>
          <w:lang w:val="vi-VN"/>
        </w:rPr>
        <w:t xml:space="preserve"> và các thành viên Hội đồng quản lý do Thống đốc Ngân hàng Nhà nước Việt Nam bổ nhiệm.</w:t>
      </w:r>
    </w:p>
    <w:p w:rsidR="00DD729F" w:rsidRPr="00130578" w:rsidRDefault="00DD729F" w:rsidP="00DD729F">
      <w:pPr>
        <w:spacing w:before="60" w:after="60"/>
        <w:jc w:val="both"/>
        <w:rPr>
          <w:sz w:val="28"/>
          <w:szCs w:val="28"/>
          <w:lang w:val="vi-VN"/>
        </w:rPr>
      </w:pPr>
      <w:r w:rsidRPr="00130578">
        <w:rPr>
          <w:sz w:val="28"/>
          <w:szCs w:val="28"/>
          <w:lang w:val="vi-VN"/>
        </w:rPr>
        <w:tab/>
        <w:t>2. Nhiệm kỳ của Chủ tịch</w:t>
      </w:r>
      <w:r w:rsidR="002D51AD" w:rsidRPr="002D51AD">
        <w:rPr>
          <w:sz w:val="28"/>
          <w:szCs w:val="28"/>
          <w:lang w:val="vi-VN"/>
        </w:rPr>
        <w:t>, Phó chủ tịch</w:t>
      </w:r>
      <w:r w:rsidRPr="00130578">
        <w:rPr>
          <w:sz w:val="28"/>
          <w:szCs w:val="28"/>
          <w:lang w:val="vi-VN"/>
        </w:rPr>
        <w:t xml:space="preserve"> và các thành viên Hội đồng quả</w:t>
      </w:r>
      <w:r w:rsidR="00BB1BC4" w:rsidRPr="00130578">
        <w:rPr>
          <w:sz w:val="28"/>
          <w:szCs w:val="28"/>
          <w:lang w:val="vi-VN"/>
        </w:rPr>
        <w:t>n lý là 05 (năm) năm</w:t>
      </w:r>
      <w:r w:rsidR="002D51AD" w:rsidRPr="002D51AD">
        <w:rPr>
          <w:sz w:val="28"/>
          <w:szCs w:val="28"/>
          <w:lang w:val="vi-VN"/>
        </w:rPr>
        <w:t>.</w:t>
      </w:r>
      <w:r w:rsidR="00BB1BC4" w:rsidRPr="00130578">
        <w:rPr>
          <w:sz w:val="28"/>
          <w:szCs w:val="28"/>
          <w:lang w:val="vi-VN"/>
        </w:rPr>
        <w:t xml:space="preserve"> </w:t>
      </w:r>
    </w:p>
    <w:p w:rsidR="00E8134C" w:rsidRPr="002D0CCD" w:rsidRDefault="00E8134C" w:rsidP="00DD729F">
      <w:pPr>
        <w:spacing w:before="60" w:after="60"/>
        <w:jc w:val="both"/>
        <w:rPr>
          <w:sz w:val="28"/>
          <w:szCs w:val="28"/>
          <w:lang w:val="vi-VN"/>
        </w:rPr>
      </w:pPr>
      <w:r w:rsidRPr="00130578">
        <w:rPr>
          <w:sz w:val="28"/>
          <w:szCs w:val="28"/>
          <w:lang w:val="vi-VN"/>
        </w:rPr>
        <w:tab/>
        <w:t xml:space="preserve">3. </w:t>
      </w:r>
      <w:r w:rsidR="005A29FD" w:rsidRPr="005A29FD">
        <w:rPr>
          <w:sz w:val="28"/>
          <w:szCs w:val="28"/>
          <w:lang w:val="vi-VN"/>
        </w:rPr>
        <w:t>Trình tự, thủ tục bổ nhiệm Chủ tịch</w:t>
      </w:r>
      <w:r w:rsidR="00D62BE4" w:rsidRPr="00D62BE4">
        <w:rPr>
          <w:sz w:val="28"/>
          <w:szCs w:val="28"/>
          <w:lang w:val="vi-VN"/>
        </w:rPr>
        <w:t>, Phó chủ tịch</w:t>
      </w:r>
      <w:r w:rsidR="005A29FD" w:rsidRPr="005A29FD">
        <w:rPr>
          <w:sz w:val="28"/>
          <w:szCs w:val="28"/>
          <w:lang w:val="vi-VN"/>
        </w:rPr>
        <w:t xml:space="preserve"> và các thành viên Hội đồng quản lý thực hiện theo quy định hiện hành.</w:t>
      </w:r>
    </w:p>
    <w:p w:rsidR="00287F85" w:rsidRPr="00EC48CA" w:rsidRDefault="00287F85" w:rsidP="00DD729F">
      <w:pPr>
        <w:spacing w:before="60" w:after="60"/>
        <w:jc w:val="both"/>
        <w:rPr>
          <w:sz w:val="28"/>
          <w:szCs w:val="28"/>
          <w:lang w:val="vi-VN"/>
        </w:rPr>
      </w:pPr>
      <w:r w:rsidRPr="002D0CCD">
        <w:rPr>
          <w:sz w:val="28"/>
          <w:szCs w:val="28"/>
          <w:lang w:val="vi-VN"/>
        </w:rPr>
        <w:tab/>
      </w:r>
      <w:r w:rsidRPr="00FF7C3B">
        <w:rPr>
          <w:sz w:val="28"/>
          <w:szCs w:val="28"/>
          <w:lang w:val="vi-VN"/>
        </w:rPr>
        <w:t>4. Chủ tịch Hội đồng quản lý được hưởng phụ cấp chức vụ lãnh đạo tương đương người đứng đầu đơn vị sự nghiệp công lập</w:t>
      </w:r>
      <w:r w:rsidR="00615FD1" w:rsidRPr="00FF7C3B">
        <w:rPr>
          <w:sz w:val="28"/>
          <w:szCs w:val="28"/>
          <w:lang w:val="vi-VN"/>
        </w:rPr>
        <w:t xml:space="preserve">; phụ cấp cho các thành viên khác trong Hội đồng quản lý được quy định trong quy chế tổ chức và hoạt động, quy chế </w:t>
      </w:r>
      <w:r w:rsidR="00C308FC" w:rsidRPr="00FF7C3B">
        <w:rPr>
          <w:sz w:val="28"/>
          <w:szCs w:val="28"/>
          <w:lang w:val="vi-VN"/>
        </w:rPr>
        <w:t>chi tiêu</w:t>
      </w:r>
      <w:r w:rsidR="00615FD1" w:rsidRPr="00FF7C3B">
        <w:rPr>
          <w:sz w:val="28"/>
          <w:szCs w:val="28"/>
          <w:lang w:val="vi-VN"/>
        </w:rPr>
        <w:t xml:space="preserve"> nội bộ của đơn vị sự nghiệp công lập</w:t>
      </w:r>
      <w:r w:rsidR="00C308FC" w:rsidRPr="00FF7C3B">
        <w:rPr>
          <w:sz w:val="28"/>
          <w:szCs w:val="28"/>
          <w:lang w:val="vi-VN"/>
        </w:rPr>
        <w:t xml:space="preserve"> (</w:t>
      </w:r>
      <w:r w:rsidR="00C308FC" w:rsidRPr="00FF7C3B">
        <w:rPr>
          <w:i/>
          <w:sz w:val="28"/>
          <w:szCs w:val="28"/>
          <w:lang w:val="vi-VN"/>
        </w:rPr>
        <w:t xml:space="preserve">thành viên kiêm nhiệm được hưởng phụ cấp tối đa không quá 10% </w:t>
      </w:r>
      <w:r w:rsidR="00FF7C3B" w:rsidRPr="00FF7C3B">
        <w:rPr>
          <w:i/>
          <w:sz w:val="28"/>
          <w:szCs w:val="28"/>
          <w:lang w:val="vi-VN"/>
        </w:rPr>
        <w:t xml:space="preserve">mức tiền lương cộng phụ cấp chức vụ lãnh đạo và phụ cấp thâm niên vượt khung </w:t>
      </w:r>
      <w:r w:rsidR="00EC48CA" w:rsidRPr="00EC48CA">
        <w:rPr>
          <w:i/>
          <w:sz w:val="28"/>
          <w:szCs w:val="28"/>
          <w:lang w:val="vi-VN"/>
        </w:rPr>
        <w:t>(</w:t>
      </w:r>
      <w:r w:rsidR="00FF7C3B" w:rsidRPr="00FF7C3B">
        <w:rPr>
          <w:i/>
          <w:sz w:val="28"/>
          <w:szCs w:val="28"/>
          <w:lang w:val="vi-VN"/>
        </w:rPr>
        <w:t>nếu có</w:t>
      </w:r>
      <w:r w:rsidR="00C308FC" w:rsidRPr="00FF7C3B">
        <w:rPr>
          <w:sz w:val="28"/>
          <w:szCs w:val="28"/>
          <w:lang w:val="vi-VN"/>
        </w:rPr>
        <w:t>)</w:t>
      </w:r>
      <w:r w:rsidR="00EC48CA" w:rsidRPr="00EC48CA">
        <w:rPr>
          <w:sz w:val="28"/>
          <w:szCs w:val="28"/>
          <w:lang w:val="vi-VN"/>
        </w:rPr>
        <w:t xml:space="preserve"> </w:t>
      </w:r>
      <w:r w:rsidR="00EC48CA" w:rsidRPr="00EC48CA">
        <w:rPr>
          <w:i/>
          <w:sz w:val="28"/>
          <w:szCs w:val="28"/>
          <w:lang w:val="vi-VN"/>
        </w:rPr>
        <w:t>hiện hưởng</w:t>
      </w:r>
      <w:r w:rsidR="00EC48CA" w:rsidRPr="00EC48CA">
        <w:rPr>
          <w:sz w:val="28"/>
          <w:szCs w:val="28"/>
          <w:lang w:val="vi-VN"/>
        </w:rPr>
        <w:t>)</w:t>
      </w:r>
      <w:r w:rsidR="00615FD1" w:rsidRPr="00FF7C3B">
        <w:rPr>
          <w:sz w:val="28"/>
          <w:szCs w:val="28"/>
          <w:lang w:val="vi-VN"/>
        </w:rPr>
        <w:t xml:space="preserve">. </w:t>
      </w:r>
      <w:r w:rsidR="00615FD1" w:rsidRPr="00EC48CA">
        <w:rPr>
          <w:sz w:val="28"/>
          <w:szCs w:val="28"/>
          <w:lang w:val="vi-VN"/>
        </w:rPr>
        <w:t>Kinh phí hoạt động của Hội đồng quản lý, phụ cấp của Chủ tịch</w:t>
      </w:r>
      <w:r w:rsidR="002D0CCD" w:rsidRPr="00EC48CA">
        <w:rPr>
          <w:sz w:val="28"/>
          <w:szCs w:val="28"/>
          <w:lang w:val="vi-VN"/>
        </w:rPr>
        <w:t>, Phó Chủ tịch</w:t>
      </w:r>
      <w:r w:rsidR="00615FD1" w:rsidRPr="00EC48CA">
        <w:rPr>
          <w:sz w:val="28"/>
          <w:szCs w:val="28"/>
          <w:lang w:val="vi-VN"/>
        </w:rPr>
        <w:t xml:space="preserve"> và các thành viên Hội đồng quản lý được tính trong chi phí hoạt động của đơn vị sự nghiệp công lập.</w:t>
      </w:r>
    </w:p>
    <w:p w:rsidR="006F5B58" w:rsidRPr="00BB1BC4" w:rsidRDefault="00DC1713" w:rsidP="00363D99">
      <w:pPr>
        <w:spacing w:before="60" w:after="60"/>
        <w:ind w:firstLine="720"/>
        <w:jc w:val="both"/>
        <w:rPr>
          <w:b/>
          <w:sz w:val="28"/>
          <w:szCs w:val="28"/>
          <w:lang w:val="vi-VN"/>
        </w:rPr>
      </w:pPr>
      <w:r w:rsidRPr="007967DD">
        <w:rPr>
          <w:b/>
          <w:sz w:val="28"/>
          <w:szCs w:val="28"/>
          <w:lang w:val="vi-VN"/>
        </w:rPr>
        <w:t xml:space="preserve">Điều </w:t>
      </w:r>
      <w:r w:rsidR="00733CEB" w:rsidRPr="00AD68B7">
        <w:rPr>
          <w:b/>
          <w:sz w:val="28"/>
          <w:szCs w:val="28"/>
          <w:lang w:val="vi-VN"/>
        </w:rPr>
        <w:t>9</w:t>
      </w:r>
      <w:r w:rsidR="000247E7" w:rsidRPr="007967DD">
        <w:rPr>
          <w:b/>
          <w:sz w:val="28"/>
          <w:szCs w:val="28"/>
          <w:lang w:val="vi-VN"/>
        </w:rPr>
        <w:t xml:space="preserve">. </w:t>
      </w:r>
      <w:r w:rsidR="00BB1BC4" w:rsidRPr="00BB1BC4">
        <w:rPr>
          <w:b/>
          <w:sz w:val="28"/>
          <w:szCs w:val="28"/>
          <w:lang w:val="vi-VN"/>
        </w:rPr>
        <w:t>Bổ nhiệm lại thành viên Hội đồng quản lý</w:t>
      </w:r>
    </w:p>
    <w:p w:rsidR="00BB1BC4" w:rsidRPr="00AA28A0" w:rsidRDefault="00BB1BC4" w:rsidP="00363D99">
      <w:pPr>
        <w:spacing w:before="60" w:after="60"/>
        <w:ind w:firstLine="720"/>
        <w:jc w:val="both"/>
        <w:rPr>
          <w:sz w:val="28"/>
          <w:szCs w:val="28"/>
          <w:lang w:val="vi-VN"/>
        </w:rPr>
      </w:pPr>
      <w:r w:rsidRPr="00BB1BC4">
        <w:rPr>
          <w:sz w:val="28"/>
          <w:szCs w:val="28"/>
          <w:lang w:val="vi-VN"/>
        </w:rPr>
        <w:t xml:space="preserve">Thành viên Hội đồng quản lý được bổ nhiệm lại </w:t>
      </w:r>
      <w:r w:rsidR="00AA28A0" w:rsidRPr="00AA28A0">
        <w:rPr>
          <w:sz w:val="28"/>
          <w:szCs w:val="28"/>
          <w:lang w:val="vi-VN"/>
        </w:rPr>
        <w:t>nếu đáp ứng các tiêu chuẩ</w:t>
      </w:r>
      <w:r w:rsidR="00AA28A0">
        <w:rPr>
          <w:sz w:val="28"/>
          <w:szCs w:val="28"/>
          <w:lang w:val="vi-VN"/>
        </w:rPr>
        <w:t>n</w:t>
      </w:r>
      <w:r w:rsidR="00AA28A0" w:rsidRPr="00AA28A0">
        <w:rPr>
          <w:sz w:val="28"/>
          <w:szCs w:val="28"/>
          <w:lang w:val="vi-VN"/>
        </w:rPr>
        <w:t>:</w:t>
      </w:r>
    </w:p>
    <w:p w:rsidR="00AA28A0" w:rsidRPr="00130578" w:rsidRDefault="00AA28A0" w:rsidP="00363D99">
      <w:pPr>
        <w:spacing w:before="60" w:after="60"/>
        <w:ind w:firstLine="720"/>
        <w:jc w:val="both"/>
        <w:rPr>
          <w:sz w:val="28"/>
          <w:szCs w:val="28"/>
          <w:lang w:val="vi-VN"/>
        </w:rPr>
      </w:pPr>
      <w:r w:rsidRPr="00AA28A0">
        <w:rPr>
          <w:sz w:val="28"/>
          <w:szCs w:val="28"/>
          <w:lang w:val="vi-VN"/>
        </w:rPr>
        <w:t>1. Hoàn thành nhiệm vụ trong thời gian giữ chức vụ</w:t>
      </w:r>
      <w:r w:rsidR="00B17FCA" w:rsidRPr="00B17FCA">
        <w:rPr>
          <w:sz w:val="28"/>
          <w:szCs w:val="28"/>
          <w:lang w:val="vi-VN"/>
        </w:rPr>
        <w:t>.</w:t>
      </w:r>
      <w:r w:rsidRPr="00AA28A0">
        <w:rPr>
          <w:sz w:val="28"/>
          <w:szCs w:val="28"/>
          <w:lang w:val="vi-VN"/>
        </w:rPr>
        <w:t xml:space="preserve"> </w:t>
      </w:r>
    </w:p>
    <w:p w:rsidR="00B17FCA" w:rsidRPr="00130578" w:rsidRDefault="00B17FCA" w:rsidP="00363D99">
      <w:pPr>
        <w:spacing w:before="60" w:after="60"/>
        <w:ind w:firstLine="720"/>
        <w:jc w:val="both"/>
        <w:rPr>
          <w:sz w:val="28"/>
          <w:szCs w:val="28"/>
          <w:lang w:val="vi-VN"/>
        </w:rPr>
      </w:pPr>
      <w:r w:rsidRPr="00130578">
        <w:rPr>
          <w:sz w:val="28"/>
          <w:szCs w:val="28"/>
          <w:lang w:val="vi-VN"/>
        </w:rPr>
        <w:t>2. Hội đồng quản lý có đề nghị.</w:t>
      </w:r>
    </w:p>
    <w:p w:rsidR="00B17FCA" w:rsidRPr="00130578" w:rsidRDefault="00B17FCA" w:rsidP="00363D99">
      <w:pPr>
        <w:spacing w:before="60" w:after="60"/>
        <w:ind w:firstLine="720"/>
        <w:jc w:val="both"/>
        <w:rPr>
          <w:sz w:val="28"/>
          <w:szCs w:val="28"/>
          <w:lang w:val="vi-VN"/>
        </w:rPr>
      </w:pPr>
      <w:r w:rsidRPr="00130578">
        <w:rPr>
          <w:sz w:val="28"/>
          <w:szCs w:val="28"/>
          <w:lang w:val="vi-VN"/>
        </w:rPr>
        <w:t>3. Còn ít nhất đủ 02 năm công tác tính đến thời điểm nghỉ hưu theo quy định của pháp luật (trường hợp còn dưới 02 năm công tác sẽ được xem xét kéo dài thời gian giữ chức vụ).</w:t>
      </w:r>
    </w:p>
    <w:p w:rsidR="00B17FCA" w:rsidRPr="000A0833" w:rsidRDefault="00B17FCA" w:rsidP="00363D99">
      <w:pPr>
        <w:spacing w:before="60" w:after="60"/>
        <w:ind w:firstLine="720"/>
        <w:jc w:val="both"/>
        <w:rPr>
          <w:sz w:val="28"/>
          <w:szCs w:val="28"/>
          <w:lang w:val="vi-VN"/>
        </w:rPr>
      </w:pPr>
      <w:r w:rsidRPr="000A0833">
        <w:rPr>
          <w:sz w:val="28"/>
          <w:szCs w:val="28"/>
          <w:lang w:val="vi-VN"/>
        </w:rPr>
        <w:t>3. Đủ sức khỏe để tiếp tục đảm nhận chức vụ.</w:t>
      </w:r>
    </w:p>
    <w:p w:rsidR="00C049EC" w:rsidRPr="000A0833" w:rsidRDefault="00C049EC" w:rsidP="00C049EC">
      <w:pPr>
        <w:spacing w:before="60" w:after="60"/>
        <w:ind w:firstLine="720"/>
        <w:jc w:val="both"/>
        <w:rPr>
          <w:b/>
          <w:sz w:val="28"/>
          <w:szCs w:val="28"/>
          <w:lang w:val="vi-VN"/>
        </w:rPr>
      </w:pPr>
      <w:r w:rsidRPr="000A0833">
        <w:rPr>
          <w:b/>
          <w:sz w:val="28"/>
          <w:szCs w:val="28"/>
          <w:lang w:val="vi-VN"/>
        </w:rPr>
        <w:t>Điều 10. Miễn nhiệm</w:t>
      </w:r>
      <w:r w:rsidR="00BA2447" w:rsidRPr="000A0833">
        <w:rPr>
          <w:b/>
          <w:sz w:val="28"/>
          <w:szCs w:val="28"/>
          <w:lang w:val="vi-VN"/>
        </w:rPr>
        <w:t>, bãi nhiệm</w:t>
      </w:r>
      <w:r w:rsidRPr="000A0833">
        <w:rPr>
          <w:b/>
          <w:sz w:val="28"/>
          <w:szCs w:val="28"/>
          <w:lang w:val="vi-VN"/>
        </w:rPr>
        <w:t xml:space="preserve"> thành viên Hội đồng quản lý</w:t>
      </w:r>
    </w:p>
    <w:p w:rsidR="00C049EC" w:rsidRPr="000A0833" w:rsidRDefault="004D1708" w:rsidP="000247E7">
      <w:pPr>
        <w:ind w:firstLine="720"/>
        <w:jc w:val="both"/>
        <w:rPr>
          <w:sz w:val="28"/>
          <w:szCs w:val="28"/>
          <w:lang w:val="vi-VN"/>
        </w:rPr>
      </w:pPr>
      <w:r w:rsidRPr="000A0833">
        <w:rPr>
          <w:sz w:val="28"/>
          <w:szCs w:val="28"/>
          <w:lang w:val="vi-VN"/>
        </w:rPr>
        <w:t xml:space="preserve">1. </w:t>
      </w:r>
      <w:r w:rsidR="00BA2447" w:rsidRPr="000A0833">
        <w:rPr>
          <w:sz w:val="28"/>
          <w:szCs w:val="28"/>
          <w:lang w:val="vi-VN"/>
        </w:rPr>
        <w:t>Thành viên Hội đồng quản lý đương nhiên không còn là thành viên Hội đồng quản lý trong các trường hợp:</w:t>
      </w:r>
    </w:p>
    <w:p w:rsidR="004D1708" w:rsidRPr="00A233B0" w:rsidRDefault="004D1708" w:rsidP="000247E7">
      <w:pPr>
        <w:ind w:firstLine="720"/>
        <w:jc w:val="both"/>
        <w:rPr>
          <w:sz w:val="28"/>
          <w:szCs w:val="28"/>
          <w:lang w:val="vi-VN"/>
        </w:rPr>
      </w:pPr>
      <w:r w:rsidRPr="000A0833">
        <w:rPr>
          <w:sz w:val="28"/>
          <w:szCs w:val="28"/>
          <w:lang w:val="vi-VN"/>
        </w:rPr>
        <w:t>a)</w:t>
      </w:r>
      <w:r w:rsidR="0036632F" w:rsidRPr="000A0833">
        <w:rPr>
          <w:sz w:val="28"/>
          <w:szCs w:val="28"/>
          <w:lang w:val="vi-VN"/>
        </w:rPr>
        <w:t xml:space="preserve"> Nghỉ hưu theo quy định của pháp luậ</w:t>
      </w:r>
      <w:r w:rsidR="00A233B0">
        <w:rPr>
          <w:sz w:val="28"/>
          <w:szCs w:val="28"/>
          <w:lang w:val="vi-VN"/>
        </w:rPr>
        <w:t>t</w:t>
      </w:r>
      <w:r w:rsidR="00A233B0" w:rsidRPr="00A233B0">
        <w:rPr>
          <w:sz w:val="28"/>
          <w:szCs w:val="28"/>
          <w:lang w:val="vi-VN"/>
        </w:rPr>
        <w:t>;</w:t>
      </w:r>
    </w:p>
    <w:p w:rsidR="0036632F" w:rsidRPr="000A0833" w:rsidRDefault="00130578" w:rsidP="000247E7">
      <w:pPr>
        <w:ind w:firstLine="720"/>
        <w:jc w:val="both"/>
        <w:rPr>
          <w:sz w:val="28"/>
          <w:szCs w:val="28"/>
          <w:lang w:val="vi-VN"/>
        </w:rPr>
      </w:pPr>
      <w:r w:rsidRPr="000A0833">
        <w:rPr>
          <w:sz w:val="28"/>
          <w:szCs w:val="28"/>
          <w:lang w:val="vi-VN"/>
        </w:rPr>
        <w:t>b</w:t>
      </w:r>
      <w:r w:rsidR="0036632F" w:rsidRPr="000A0833">
        <w:rPr>
          <w:sz w:val="28"/>
          <w:szCs w:val="28"/>
          <w:lang w:val="vi-VN"/>
        </w:rPr>
        <w:t>) Bị Tòa án kết tội bằng bản án có hiệu lực của pháp luật.</w:t>
      </w:r>
    </w:p>
    <w:p w:rsidR="00C049EC" w:rsidRPr="000A0833" w:rsidRDefault="00130578" w:rsidP="000247E7">
      <w:pPr>
        <w:ind w:firstLine="720"/>
        <w:jc w:val="both"/>
        <w:rPr>
          <w:sz w:val="28"/>
          <w:szCs w:val="28"/>
          <w:lang w:val="vi-VN"/>
        </w:rPr>
      </w:pPr>
      <w:r w:rsidRPr="000A0833">
        <w:rPr>
          <w:sz w:val="28"/>
          <w:szCs w:val="28"/>
          <w:lang w:val="vi-VN"/>
        </w:rPr>
        <w:t>2. Thành viên Hội đồng quản lý được miễn nhiệm trong các trường hợp:</w:t>
      </w:r>
    </w:p>
    <w:p w:rsidR="00130578" w:rsidRPr="00A233B0" w:rsidRDefault="00130578" w:rsidP="000247E7">
      <w:pPr>
        <w:ind w:firstLine="720"/>
        <w:jc w:val="both"/>
        <w:rPr>
          <w:sz w:val="28"/>
          <w:szCs w:val="28"/>
          <w:lang w:val="vi-VN"/>
        </w:rPr>
      </w:pPr>
      <w:r w:rsidRPr="000A0833">
        <w:rPr>
          <w:sz w:val="28"/>
          <w:szCs w:val="28"/>
          <w:lang w:val="vi-VN"/>
        </w:rPr>
        <w:t>a) Chuyể</w:t>
      </w:r>
      <w:r w:rsidR="00A233B0">
        <w:rPr>
          <w:sz w:val="28"/>
          <w:szCs w:val="28"/>
          <w:lang w:val="vi-VN"/>
        </w:rPr>
        <w:t>n công tác khác</w:t>
      </w:r>
      <w:r w:rsidR="00A233B0" w:rsidRPr="00A233B0">
        <w:rPr>
          <w:sz w:val="28"/>
          <w:szCs w:val="28"/>
          <w:lang w:val="vi-VN"/>
        </w:rPr>
        <w:t>;</w:t>
      </w:r>
    </w:p>
    <w:p w:rsidR="00130578" w:rsidRPr="00A233B0" w:rsidRDefault="00130578" w:rsidP="000247E7">
      <w:pPr>
        <w:ind w:firstLine="720"/>
        <w:jc w:val="both"/>
        <w:rPr>
          <w:sz w:val="28"/>
          <w:szCs w:val="28"/>
          <w:lang w:val="vi-VN"/>
        </w:rPr>
      </w:pPr>
      <w:r w:rsidRPr="000A0833">
        <w:rPr>
          <w:sz w:val="28"/>
          <w:szCs w:val="28"/>
          <w:lang w:val="vi-VN"/>
        </w:rPr>
        <w:t>b) Bị mất hoặc hạn chế năng lực hành vi dân sự</w:t>
      </w:r>
      <w:r w:rsidR="00A233B0" w:rsidRPr="00A233B0">
        <w:rPr>
          <w:sz w:val="28"/>
          <w:szCs w:val="28"/>
          <w:lang w:val="vi-VN"/>
        </w:rPr>
        <w:t>;</w:t>
      </w:r>
    </w:p>
    <w:p w:rsidR="00130578" w:rsidRPr="00A233B0" w:rsidRDefault="00130578" w:rsidP="000247E7">
      <w:pPr>
        <w:ind w:firstLine="720"/>
        <w:jc w:val="both"/>
        <w:rPr>
          <w:sz w:val="28"/>
          <w:szCs w:val="28"/>
          <w:lang w:val="vi-VN"/>
        </w:rPr>
      </w:pPr>
      <w:r w:rsidRPr="000A0833">
        <w:rPr>
          <w:sz w:val="28"/>
          <w:szCs w:val="28"/>
          <w:lang w:val="vi-VN"/>
        </w:rPr>
        <w:t>c) Không đủ sức khỏe để đảm nhiệm công việc đượ</w:t>
      </w:r>
      <w:r w:rsidR="00A233B0">
        <w:rPr>
          <w:sz w:val="28"/>
          <w:szCs w:val="28"/>
          <w:lang w:val="vi-VN"/>
        </w:rPr>
        <w:t>c giao</w:t>
      </w:r>
      <w:r w:rsidR="00A233B0" w:rsidRPr="00A233B0">
        <w:rPr>
          <w:sz w:val="28"/>
          <w:szCs w:val="28"/>
          <w:lang w:val="vi-VN"/>
        </w:rPr>
        <w:t>;</w:t>
      </w:r>
    </w:p>
    <w:p w:rsidR="00130578" w:rsidRPr="000A0833" w:rsidRDefault="00130578" w:rsidP="000247E7">
      <w:pPr>
        <w:ind w:firstLine="720"/>
        <w:jc w:val="both"/>
        <w:rPr>
          <w:sz w:val="28"/>
          <w:szCs w:val="28"/>
          <w:lang w:val="vi-VN"/>
        </w:rPr>
      </w:pPr>
      <w:r w:rsidRPr="000A0833">
        <w:rPr>
          <w:sz w:val="28"/>
          <w:szCs w:val="28"/>
          <w:lang w:val="vi-VN"/>
        </w:rPr>
        <w:t>d) Có đề nghị bằng văn bản của cá nhân xin thôi giữ chức vụ.</w:t>
      </w:r>
    </w:p>
    <w:p w:rsidR="00130578" w:rsidRPr="000A0833" w:rsidRDefault="00130578" w:rsidP="000247E7">
      <w:pPr>
        <w:ind w:firstLine="720"/>
        <w:jc w:val="both"/>
        <w:rPr>
          <w:sz w:val="28"/>
          <w:szCs w:val="28"/>
          <w:lang w:val="vi-VN"/>
        </w:rPr>
      </w:pPr>
      <w:r w:rsidRPr="000A0833">
        <w:rPr>
          <w:sz w:val="28"/>
          <w:szCs w:val="28"/>
          <w:lang w:val="vi-VN"/>
        </w:rPr>
        <w:t>3. Thành viên Hội đồng quản lý bị bãi nhiệm trong các trường hợp:</w:t>
      </w:r>
    </w:p>
    <w:p w:rsidR="00130578" w:rsidRPr="00A233B0" w:rsidRDefault="0023112D" w:rsidP="000247E7">
      <w:pPr>
        <w:ind w:firstLine="720"/>
        <w:jc w:val="both"/>
        <w:rPr>
          <w:sz w:val="28"/>
          <w:szCs w:val="28"/>
          <w:lang w:val="vi-VN"/>
        </w:rPr>
      </w:pPr>
      <w:r w:rsidRPr="000A0833">
        <w:rPr>
          <w:sz w:val="28"/>
          <w:szCs w:val="28"/>
          <w:lang w:val="vi-VN"/>
        </w:rPr>
        <w:t>a) Không hoàn thành nhiệm vụ đượ</w:t>
      </w:r>
      <w:r w:rsidR="00A233B0">
        <w:rPr>
          <w:sz w:val="28"/>
          <w:szCs w:val="28"/>
          <w:lang w:val="vi-VN"/>
        </w:rPr>
        <w:t>c giao</w:t>
      </w:r>
      <w:r w:rsidR="00A233B0" w:rsidRPr="00A233B0">
        <w:rPr>
          <w:sz w:val="28"/>
          <w:szCs w:val="28"/>
          <w:lang w:val="vi-VN"/>
        </w:rPr>
        <w:t>;</w:t>
      </w:r>
    </w:p>
    <w:p w:rsidR="0023112D" w:rsidRPr="002D0CCD" w:rsidRDefault="0023112D" w:rsidP="000247E7">
      <w:pPr>
        <w:ind w:firstLine="720"/>
        <w:jc w:val="both"/>
        <w:rPr>
          <w:sz w:val="28"/>
          <w:szCs w:val="28"/>
          <w:lang w:val="vi-VN"/>
        </w:rPr>
      </w:pPr>
      <w:r w:rsidRPr="000A0833">
        <w:rPr>
          <w:sz w:val="28"/>
          <w:szCs w:val="28"/>
          <w:lang w:val="vi-VN"/>
        </w:rPr>
        <w:t>b) Có trên 50% tổng số thành viên của Hội đồng quản lý kiến nghị bằng văn bản.</w:t>
      </w:r>
    </w:p>
    <w:p w:rsidR="00A233B0" w:rsidRPr="002D0CCD" w:rsidRDefault="00A233B0" w:rsidP="00A233B0">
      <w:pPr>
        <w:ind w:firstLine="720"/>
        <w:jc w:val="both"/>
        <w:rPr>
          <w:sz w:val="28"/>
          <w:szCs w:val="28"/>
          <w:lang w:val="vi-VN"/>
        </w:rPr>
      </w:pPr>
      <w:r w:rsidRPr="002D0CCD">
        <w:rPr>
          <w:b/>
          <w:sz w:val="28"/>
          <w:szCs w:val="28"/>
          <w:lang w:val="vi-VN"/>
        </w:rPr>
        <w:t>Điều 11.</w:t>
      </w:r>
      <w:r w:rsidRPr="002D0CCD">
        <w:rPr>
          <w:sz w:val="28"/>
          <w:szCs w:val="28"/>
          <w:lang w:val="vi-VN"/>
        </w:rPr>
        <w:t xml:space="preserve"> </w:t>
      </w:r>
      <w:r w:rsidRPr="002D0CCD">
        <w:rPr>
          <w:b/>
          <w:sz w:val="28"/>
          <w:szCs w:val="28"/>
          <w:lang w:val="vi-VN"/>
        </w:rPr>
        <w:t>Nhiệm vụ và quyền hạn của Chủ tịch Hội đồng quản lý</w:t>
      </w:r>
    </w:p>
    <w:p w:rsidR="00A233B0" w:rsidRPr="002D0CCD" w:rsidRDefault="00A233B0" w:rsidP="00A233B0">
      <w:pPr>
        <w:ind w:firstLine="720"/>
        <w:jc w:val="both"/>
        <w:rPr>
          <w:sz w:val="28"/>
          <w:szCs w:val="28"/>
          <w:lang w:val="vi-VN"/>
        </w:rPr>
      </w:pPr>
      <w:r w:rsidRPr="002D0CCD">
        <w:rPr>
          <w:sz w:val="28"/>
          <w:szCs w:val="28"/>
          <w:lang w:val="vi-VN"/>
        </w:rPr>
        <w:t>1. Phê duyệt và tổ chức thực hiện chương trình, kế hoạch hoạt động của Hội đồng quản lý.</w:t>
      </w:r>
    </w:p>
    <w:p w:rsidR="00A233B0" w:rsidRPr="002D0CCD" w:rsidRDefault="00A233B0" w:rsidP="00A233B0">
      <w:pPr>
        <w:ind w:firstLine="720"/>
        <w:jc w:val="both"/>
        <w:rPr>
          <w:sz w:val="28"/>
          <w:szCs w:val="28"/>
          <w:lang w:val="vi-VN"/>
        </w:rPr>
      </w:pPr>
      <w:r w:rsidRPr="002D0CCD">
        <w:rPr>
          <w:sz w:val="28"/>
          <w:szCs w:val="28"/>
          <w:lang w:val="vi-VN"/>
        </w:rPr>
        <w:t>2. Triệu tập và chủ trì các cuộc họp Hội đồng quản lý.</w:t>
      </w:r>
    </w:p>
    <w:p w:rsidR="00A233B0" w:rsidRPr="002D0CCD" w:rsidRDefault="00A233B0" w:rsidP="00A233B0">
      <w:pPr>
        <w:ind w:firstLine="720"/>
        <w:jc w:val="both"/>
        <w:rPr>
          <w:sz w:val="28"/>
          <w:szCs w:val="28"/>
          <w:lang w:val="vi-VN"/>
        </w:rPr>
      </w:pPr>
      <w:r w:rsidRPr="002D0CCD">
        <w:rPr>
          <w:sz w:val="28"/>
          <w:szCs w:val="28"/>
          <w:lang w:val="vi-VN"/>
        </w:rPr>
        <w:t>3. Ban hành, giám sát việc thực hiện các Nghị quyết của Hội đồng quản lý và giám sát việc thực hiện các chỉ đạo của cơ quan quản lý cấp trên.</w:t>
      </w:r>
    </w:p>
    <w:p w:rsidR="00A233B0" w:rsidRPr="002D0CCD" w:rsidRDefault="00A233B0" w:rsidP="00A233B0">
      <w:pPr>
        <w:ind w:firstLine="720"/>
        <w:jc w:val="both"/>
        <w:rPr>
          <w:sz w:val="28"/>
          <w:szCs w:val="28"/>
          <w:lang w:val="vi-VN"/>
        </w:rPr>
      </w:pPr>
      <w:r w:rsidRPr="002D0CCD">
        <w:rPr>
          <w:sz w:val="28"/>
          <w:szCs w:val="28"/>
          <w:lang w:val="vi-VN"/>
        </w:rPr>
        <w:t xml:space="preserve">4. Ủy quyền cho Phó Chủ tịch thực hiện chức năng, nhiệm vụ của Chủ tịch Hội đồng </w:t>
      </w:r>
      <w:r w:rsidR="00273A65" w:rsidRPr="00273A65">
        <w:rPr>
          <w:sz w:val="28"/>
          <w:szCs w:val="28"/>
          <w:lang w:val="vi-VN"/>
        </w:rPr>
        <w:t xml:space="preserve">quản lý </w:t>
      </w:r>
      <w:r w:rsidRPr="002D0CCD">
        <w:rPr>
          <w:sz w:val="28"/>
          <w:szCs w:val="28"/>
          <w:lang w:val="vi-VN"/>
        </w:rPr>
        <w:t>khi Chủ tịch Hội đồng quản lý vắng mặt.</w:t>
      </w:r>
    </w:p>
    <w:p w:rsidR="00A233B0" w:rsidRPr="002D0CCD" w:rsidRDefault="00A233B0" w:rsidP="00A233B0">
      <w:pPr>
        <w:ind w:firstLine="720"/>
        <w:jc w:val="both"/>
        <w:rPr>
          <w:b/>
          <w:spacing w:val="-6"/>
          <w:sz w:val="28"/>
          <w:szCs w:val="28"/>
          <w:lang w:val="vi-VN"/>
        </w:rPr>
      </w:pPr>
      <w:r w:rsidRPr="002D0CCD">
        <w:rPr>
          <w:b/>
          <w:spacing w:val="-6"/>
          <w:sz w:val="28"/>
          <w:szCs w:val="28"/>
          <w:lang w:val="vi-VN"/>
        </w:rPr>
        <w:t>Điều 12. Nhiệm vụ và quyền hạn của Phó Chủ tịch Hội đồng quản lý</w:t>
      </w:r>
    </w:p>
    <w:p w:rsidR="00A233B0" w:rsidRPr="002D0CCD" w:rsidRDefault="00A233B0" w:rsidP="00A233B0">
      <w:pPr>
        <w:ind w:firstLine="720"/>
        <w:jc w:val="both"/>
        <w:rPr>
          <w:sz w:val="28"/>
          <w:szCs w:val="28"/>
          <w:lang w:val="vi-VN"/>
        </w:rPr>
      </w:pPr>
      <w:r w:rsidRPr="002D0CCD">
        <w:rPr>
          <w:sz w:val="28"/>
          <w:szCs w:val="28"/>
          <w:lang w:val="vi-VN"/>
        </w:rPr>
        <w:t>1. Điều hành hoạt động của Hội đồng quản lý khi được Chủ tịch Hội đồng quản lý ủy quyền.</w:t>
      </w:r>
    </w:p>
    <w:p w:rsidR="00A233B0" w:rsidRPr="002D0CCD" w:rsidRDefault="00A233B0" w:rsidP="00A233B0">
      <w:pPr>
        <w:ind w:firstLine="720"/>
        <w:jc w:val="both"/>
        <w:rPr>
          <w:sz w:val="28"/>
          <w:szCs w:val="28"/>
          <w:lang w:val="vi-VN"/>
        </w:rPr>
      </w:pPr>
      <w:r w:rsidRPr="002D0CCD">
        <w:rPr>
          <w:sz w:val="28"/>
          <w:szCs w:val="28"/>
          <w:lang w:val="vi-VN"/>
        </w:rPr>
        <w:t>2. Ký các văn bản của Hội đồng quản lý theo ủy quyền của Chủ tịch Hội đồng quản lý.</w:t>
      </w:r>
    </w:p>
    <w:p w:rsidR="00A233B0" w:rsidRPr="002D0CCD" w:rsidRDefault="00A233B0" w:rsidP="00A233B0">
      <w:pPr>
        <w:ind w:firstLine="720"/>
        <w:jc w:val="both"/>
        <w:rPr>
          <w:b/>
          <w:spacing w:val="-6"/>
          <w:sz w:val="28"/>
          <w:szCs w:val="28"/>
          <w:lang w:val="vi-VN"/>
        </w:rPr>
      </w:pPr>
      <w:r w:rsidRPr="002D0CCD">
        <w:rPr>
          <w:b/>
          <w:spacing w:val="-6"/>
          <w:sz w:val="28"/>
          <w:szCs w:val="28"/>
          <w:lang w:val="vi-VN"/>
        </w:rPr>
        <w:t>Điều 13. Nhiệm vụ và quyền hạn của các thành viên Hội đồng quản lý</w:t>
      </w:r>
    </w:p>
    <w:p w:rsidR="00A233B0" w:rsidRPr="002D0CCD" w:rsidRDefault="00A233B0" w:rsidP="00A233B0">
      <w:pPr>
        <w:ind w:firstLine="720"/>
        <w:jc w:val="both"/>
        <w:rPr>
          <w:sz w:val="28"/>
          <w:szCs w:val="28"/>
          <w:lang w:val="vi-VN"/>
        </w:rPr>
      </w:pPr>
      <w:r w:rsidRPr="002D0CCD">
        <w:rPr>
          <w:sz w:val="28"/>
          <w:szCs w:val="28"/>
          <w:lang w:val="vi-VN"/>
        </w:rPr>
        <w:t>1. Tham gia và cho ý kiến về những vấn đề thuộc chức năng, nhiệm vụ của Hội đồng quản lý tại các cuộc họp của Hội đồng quản lý.</w:t>
      </w:r>
    </w:p>
    <w:p w:rsidR="00A233B0" w:rsidRPr="002D0CCD" w:rsidRDefault="00A233B0" w:rsidP="00A233B0">
      <w:pPr>
        <w:ind w:firstLine="720"/>
        <w:jc w:val="both"/>
        <w:rPr>
          <w:sz w:val="28"/>
          <w:szCs w:val="28"/>
          <w:lang w:val="vi-VN"/>
        </w:rPr>
      </w:pPr>
      <w:r w:rsidRPr="002D0CCD">
        <w:rPr>
          <w:sz w:val="28"/>
          <w:szCs w:val="28"/>
          <w:lang w:val="vi-VN"/>
        </w:rPr>
        <w:t>2. Góp ý kiến bằng văn bản về những vấn đề thuộc chức năng, nhiệm vụ của Hội đồng quản lý khi Hội đồng không tổ chức họp.</w:t>
      </w:r>
    </w:p>
    <w:p w:rsidR="00A233B0" w:rsidRPr="002D0CCD" w:rsidRDefault="00A233B0" w:rsidP="00A233B0">
      <w:pPr>
        <w:ind w:firstLine="720"/>
        <w:jc w:val="both"/>
        <w:rPr>
          <w:sz w:val="28"/>
          <w:szCs w:val="28"/>
          <w:lang w:val="vi-VN"/>
        </w:rPr>
      </w:pPr>
      <w:r w:rsidRPr="002D0CCD">
        <w:rPr>
          <w:sz w:val="28"/>
          <w:szCs w:val="28"/>
          <w:lang w:val="vi-VN"/>
        </w:rPr>
        <w:t>3. Thực hiện các nhiệm vụ do Hội đồng quản lý phân công.</w:t>
      </w:r>
    </w:p>
    <w:p w:rsidR="00A233B0" w:rsidRPr="002D0CCD" w:rsidRDefault="00A233B0" w:rsidP="00A233B0">
      <w:pPr>
        <w:ind w:firstLine="720"/>
        <w:jc w:val="both"/>
        <w:rPr>
          <w:sz w:val="28"/>
          <w:szCs w:val="28"/>
          <w:lang w:val="vi-VN"/>
        </w:rPr>
      </w:pPr>
      <w:r w:rsidRPr="002D0CCD">
        <w:rPr>
          <w:sz w:val="28"/>
          <w:szCs w:val="28"/>
          <w:lang w:val="vi-VN"/>
        </w:rPr>
        <w:t>4. Bảo mật thông tin được cung cấp theo quy định.</w:t>
      </w:r>
    </w:p>
    <w:p w:rsidR="00883DDE" w:rsidRPr="000A0833" w:rsidRDefault="00883DDE" w:rsidP="000247E7">
      <w:pPr>
        <w:ind w:firstLine="720"/>
        <w:jc w:val="both"/>
        <w:rPr>
          <w:sz w:val="28"/>
          <w:szCs w:val="28"/>
          <w:lang w:val="vi-VN"/>
        </w:rPr>
      </w:pPr>
    </w:p>
    <w:p w:rsidR="00C049EC" w:rsidRPr="000A0833" w:rsidRDefault="00883DDE" w:rsidP="00883DDE">
      <w:pPr>
        <w:ind w:firstLine="720"/>
        <w:jc w:val="center"/>
        <w:rPr>
          <w:b/>
          <w:sz w:val="28"/>
          <w:szCs w:val="28"/>
          <w:lang w:val="vi-VN"/>
        </w:rPr>
      </w:pPr>
      <w:r w:rsidRPr="000A0833">
        <w:rPr>
          <w:b/>
          <w:sz w:val="28"/>
          <w:szCs w:val="28"/>
          <w:lang w:val="vi-VN"/>
        </w:rPr>
        <w:t>Chương IV</w:t>
      </w:r>
    </w:p>
    <w:p w:rsidR="00883DDE" w:rsidRPr="000A0833" w:rsidRDefault="00883DDE" w:rsidP="00883DDE">
      <w:pPr>
        <w:ind w:firstLine="720"/>
        <w:jc w:val="center"/>
        <w:rPr>
          <w:b/>
          <w:lang w:val="vi-VN"/>
        </w:rPr>
      </w:pPr>
      <w:r w:rsidRPr="000A0833">
        <w:rPr>
          <w:b/>
          <w:lang w:val="vi-VN"/>
        </w:rPr>
        <w:t>TỔ CHỨC THỰC HIỆN</w:t>
      </w:r>
    </w:p>
    <w:p w:rsidR="00883DDE" w:rsidRPr="000A0833" w:rsidRDefault="00883DDE" w:rsidP="000247E7">
      <w:pPr>
        <w:ind w:firstLine="720"/>
        <w:jc w:val="both"/>
        <w:rPr>
          <w:b/>
          <w:sz w:val="28"/>
          <w:szCs w:val="28"/>
          <w:lang w:val="vi-VN"/>
        </w:rPr>
      </w:pPr>
      <w:r w:rsidRPr="000A0833">
        <w:rPr>
          <w:b/>
          <w:sz w:val="28"/>
          <w:szCs w:val="28"/>
          <w:lang w:val="vi-VN"/>
        </w:rPr>
        <w:t>Điều 1</w:t>
      </w:r>
      <w:r w:rsidR="003A3996" w:rsidRPr="002D0CCD">
        <w:rPr>
          <w:b/>
          <w:sz w:val="28"/>
          <w:szCs w:val="28"/>
          <w:lang w:val="vi-VN"/>
        </w:rPr>
        <w:t>4</w:t>
      </w:r>
      <w:r w:rsidRPr="000A0833">
        <w:rPr>
          <w:b/>
          <w:sz w:val="28"/>
          <w:szCs w:val="28"/>
          <w:lang w:val="vi-VN"/>
        </w:rPr>
        <w:t>. Trách nhiệm thực hiện</w:t>
      </w:r>
    </w:p>
    <w:p w:rsidR="00883DDE" w:rsidRPr="000A0833" w:rsidRDefault="005D2F0B" w:rsidP="000247E7">
      <w:pPr>
        <w:ind w:firstLine="720"/>
        <w:jc w:val="both"/>
        <w:rPr>
          <w:sz w:val="28"/>
          <w:szCs w:val="28"/>
          <w:lang w:val="vi-VN"/>
        </w:rPr>
      </w:pPr>
      <w:r w:rsidRPr="000A0833">
        <w:rPr>
          <w:sz w:val="28"/>
          <w:szCs w:val="28"/>
          <w:lang w:val="vi-VN"/>
        </w:rPr>
        <w:t>1. Vụ Tổ chức cán bộ, Ngân hàng Nhà nước Việt Nam có trách nhiệm thẩm định đề án</w:t>
      </w:r>
      <w:r w:rsidR="003A3996" w:rsidRPr="003A3996">
        <w:rPr>
          <w:sz w:val="28"/>
          <w:szCs w:val="28"/>
          <w:lang w:val="vi-VN"/>
        </w:rPr>
        <w:t xml:space="preserve"> thành lập Hội đồng quản lý</w:t>
      </w:r>
      <w:r w:rsidRPr="000A0833">
        <w:rPr>
          <w:sz w:val="28"/>
          <w:szCs w:val="28"/>
          <w:lang w:val="vi-VN"/>
        </w:rPr>
        <w:t xml:space="preserve">, quy chế hoạt động của Hội đồng quản lý và đề xuất nhân sự </w:t>
      </w:r>
      <w:r w:rsidR="00933FBA" w:rsidRPr="00933FBA">
        <w:rPr>
          <w:sz w:val="28"/>
          <w:szCs w:val="28"/>
          <w:lang w:val="vi-VN"/>
        </w:rPr>
        <w:t>của</w:t>
      </w:r>
      <w:r w:rsidRPr="000A0833">
        <w:rPr>
          <w:sz w:val="28"/>
          <w:szCs w:val="28"/>
          <w:lang w:val="vi-VN"/>
        </w:rPr>
        <w:t xml:space="preserve"> Hội đồng quản lý.</w:t>
      </w:r>
    </w:p>
    <w:p w:rsidR="005D2F0B" w:rsidRPr="00DF0871" w:rsidRDefault="005D2F0B" w:rsidP="000247E7">
      <w:pPr>
        <w:ind w:firstLine="720"/>
        <w:jc w:val="both"/>
        <w:rPr>
          <w:sz w:val="28"/>
          <w:szCs w:val="28"/>
          <w:lang w:val="vi-VN"/>
        </w:rPr>
      </w:pPr>
      <w:r w:rsidRPr="00DF0871">
        <w:rPr>
          <w:sz w:val="28"/>
          <w:szCs w:val="28"/>
          <w:lang w:val="vi-VN"/>
        </w:rPr>
        <w:t>2. Đơn vị sự nghiệp thuộc đối tượng áp dụng của Thông tư này có trách nhiệm xây dựng Đề án thành lập Hội đồng quản lý trình cấp có thẩm quyền xem xét, quyết định.</w:t>
      </w:r>
    </w:p>
    <w:p w:rsidR="000247E7" w:rsidRPr="00C049EC" w:rsidRDefault="006F5B58" w:rsidP="000247E7">
      <w:pPr>
        <w:ind w:firstLine="720"/>
        <w:jc w:val="both"/>
        <w:rPr>
          <w:b/>
          <w:sz w:val="28"/>
          <w:szCs w:val="28"/>
          <w:lang w:val="nl-NL"/>
        </w:rPr>
      </w:pPr>
      <w:r w:rsidRPr="007967DD">
        <w:rPr>
          <w:b/>
          <w:sz w:val="28"/>
          <w:szCs w:val="28"/>
          <w:lang w:val="vi-VN"/>
        </w:rPr>
        <w:t>Đ</w:t>
      </w:r>
      <w:r w:rsidRPr="00AD68B7">
        <w:rPr>
          <w:b/>
          <w:sz w:val="28"/>
          <w:szCs w:val="28"/>
          <w:lang w:val="nl-NL"/>
        </w:rPr>
        <w:t>iều</w:t>
      </w:r>
      <w:r w:rsidR="00733CEB" w:rsidRPr="00AD68B7">
        <w:rPr>
          <w:b/>
          <w:sz w:val="28"/>
          <w:szCs w:val="28"/>
          <w:lang w:val="nl-NL"/>
        </w:rPr>
        <w:t xml:space="preserve"> 1</w:t>
      </w:r>
      <w:r w:rsidR="00007F35">
        <w:rPr>
          <w:b/>
          <w:sz w:val="28"/>
          <w:szCs w:val="28"/>
          <w:lang w:val="nl-NL"/>
        </w:rPr>
        <w:t>5</w:t>
      </w:r>
      <w:r w:rsidRPr="00AD68B7">
        <w:rPr>
          <w:b/>
          <w:sz w:val="28"/>
          <w:szCs w:val="28"/>
          <w:lang w:val="nl-NL"/>
        </w:rPr>
        <w:t xml:space="preserve">. </w:t>
      </w:r>
      <w:r w:rsidR="000247E7" w:rsidRPr="007967DD">
        <w:rPr>
          <w:b/>
          <w:sz w:val="28"/>
          <w:szCs w:val="28"/>
          <w:lang w:val="vi-VN"/>
        </w:rPr>
        <w:t>Hiệu lực thi hành</w:t>
      </w:r>
    </w:p>
    <w:p w:rsidR="000247E7" w:rsidRPr="00AD68B7" w:rsidRDefault="000247E7" w:rsidP="000247E7">
      <w:pPr>
        <w:ind w:firstLine="720"/>
        <w:jc w:val="both"/>
        <w:rPr>
          <w:b/>
          <w:sz w:val="28"/>
          <w:szCs w:val="28"/>
          <w:lang w:val="nl-NL"/>
        </w:rPr>
      </w:pPr>
      <w:r w:rsidRPr="007967DD">
        <w:rPr>
          <w:sz w:val="28"/>
          <w:szCs w:val="28"/>
          <w:lang w:val="vi-VN"/>
        </w:rPr>
        <w:t>1. Thông tư này có hiệu lực thi hành kể từ</w:t>
      </w:r>
      <w:r w:rsidR="00E61625" w:rsidRPr="007967DD">
        <w:rPr>
          <w:sz w:val="28"/>
          <w:szCs w:val="28"/>
          <w:lang w:val="vi-VN"/>
        </w:rPr>
        <w:t xml:space="preserve"> ngày</w:t>
      </w:r>
      <w:r w:rsidR="007C1E4B" w:rsidRPr="00AD68B7">
        <w:rPr>
          <w:sz w:val="28"/>
          <w:szCs w:val="28"/>
          <w:lang w:val="nl-NL"/>
        </w:rPr>
        <w:t xml:space="preserve"> </w:t>
      </w:r>
      <w:r w:rsidR="005D2F0B">
        <w:rPr>
          <w:sz w:val="28"/>
          <w:szCs w:val="28"/>
          <w:lang w:val="nl-NL"/>
        </w:rPr>
        <w:t xml:space="preserve">  </w:t>
      </w:r>
      <w:r w:rsidR="0018419B" w:rsidRPr="00AD68B7">
        <w:rPr>
          <w:sz w:val="28"/>
          <w:szCs w:val="28"/>
          <w:lang w:val="nl-NL"/>
        </w:rPr>
        <w:t xml:space="preserve"> </w:t>
      </w:r>
      <w:r w:rsidR="00DC1713" w:rsidRPr="007967DD">
        <w:rPr>
          <w:sz w:val="28"/>
          <w:szCs w:val="28"/>
          <w:lang w:val="vi-VN"/>
        </w:rPr>
        <w:t xml:space="preserve">tháng </w:t>
      </w:r>
      <w:r w:rsidR="005D2F0B" w:rsidRPr="005D2F0B">
        <w:rPr>
          <w:sz w:val="28"/>
          <w:szCs w:val="28"/>
          <w:lang w:val="nl-NL"/>
        </w:rPr>
        <w:t xml:space="preserve">   </w:t>
      </w:r>
      <w:r w:rsidR="0018419B" w:rsidRPr="00AD68B7">
        <w:rPr>
          <w:sz w:val="28"/>
          <w:szCs w:val="28"/>
          <w:lang w:val="nl-NL"/>
        </w:rPr>
        <w:t xml:space="preserve"> </w:t>
      </w:r>
      <w:r w:rsidRPr="007967DD">
        <w:rPr>
          <w:sz w:val="28"/>
          <w:szCs w:val="28"/>
          <w:lang w:val="vi-VN"/>
        </w:rPr>
        <w:t>năm 201</w:t>
      </w:r>
      <w:r w:rsidR="005D2F0B" w:rsidRPr="005D2F0B">
        <w:rPr>
          <w:sz w:val="28"/>
          <w:szCs w:val="28"/>
          <w:lang w:val="nl-NL"/>
        </w:rPr>
        <w:t>8</w:t>
      </w:r>
      <w:r w:rsidRPr="007967DD">
        <w:rPr>
          <w:sz w:val="28"/>
          <w:szCs w:val="28"/>
          <w:lang w:val="vi-VN"/>
        </w:rPr>
        <w:t>.</w:t>
      </w:r>
    </w:p>
    <w:p w:rsidR="000247E7" w:rsidRPr="007967DD" w:rsidRDefault="00E40D52" w:rsidP="00F377B3">
      <w:pPr>
        <w:ind w:firstLine="720"/>
        <w:jc w:val="both"/>
        <w:rPr>
          <w:b/>
          <w:sz w:val="28"/>
          <w:szCs w:val="28"/>
          <w:lang w:val="vi-VN"/>
        </w:rPr>
      </w:pPr>
      <w:r w:rsidRPr="00AD68B7">
        <w:rPr>
          <w:sz w:val="28"/>
          <w:szCs w:val="28"/>
          <w:lang w:val="nl-NL"/>
        </w:rPr>
        <w:t xml:space="preserve">2. </w:t>
      </w:r>
      <w:r w:rsidR="005D2F0B">
        <w:rPr>
          <w:sz w:val="28"/>
          <w:szCs w:val="28"/>
          <w:lang w:val="nl-NL"/>
        </w:rPr>
        <w:t>Chánh văn phòng</w:t>
      </w:r>
      <w:r w:rsidR="00F377B3">
        <w:rPr>
          <w:sz w:val="28"/>
          <w:szCs w:val="28"/>
          <w:lang w:val="nl-NL"/>
        </w:rPr>
        <w:t>, Vụ trưởng Vụ Tổ chức cán bộ và Thủ trưởng các đơn vị có liên quan chịu trách nhiệm tổ chức thực hiện Thông tư này.</w:t>
      </w:r>
      <w:r w:rsidR="000247E7" w:rsidRPr="007967DD">
        <w:rPr>
          <w:sz w:val="28"/>
          <w:szCs w:val="28"/>
          <w:lang w:val="vi-VN"/>
        </w:rPr>
        <w:t>/.</w:t>
      </w:r>
    </w:p>
    <w:p w:rsidR="000247E7" w:rsidRPr="007967DD" w:rsidRDefault="000247E7" w:rsidP="000247E7">
      <w:pPr>
        <w:ind w:firstLine="618"/>
        <w:jc w:val="both"/>
        <w:rPr>
          <w:b/>
          <w:sz w:val="28"/>
          <w:szCs w:val="28"/>
          <w:lang w:val="vi-VN"/>
        </w:rPr>
      </w:pPr>
    </w:p>
    <w:tbl>
      <w:tblPr>
        <w:tblW w:w="19581"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211"/>
        <w:gridCol w:w="5211"/>
        <w:gridCol w:w="5211"/>
        <w:gridCol w:w="3948"/>
      </w:tblGrid>
      <w:tr w:rsidR="00FB0F4D" w:rsidRPr="000A0833" w:rsidTr="00FB0F4D">
        <w:tc>
          <w:tcPr>
            <w:tcW w:w="5211" w:type="dxa"/>
            <w:tcBorders>
              <w:top w:val="nil"/>
              <w:left w:val="nil"/>
              <w:bottom w:val="nil"/>
              <w:right w:val="nil"/>
              <w:tl2br w:val="nil"/>
              <w:tr2bl w:val="nil"/>
            </w:tcBorders>
          </w:tcPr>
          <w:p w:rsidR="00F838DC" w:rsidRDefault="00FB0F4D" w:rsidP="00F838DC">
            <w:pPr>
              <w:tabs>
                <w:tab w:val="left" w:pos="142"/>
                <w:tab w:val="left" w:pos="1140"/>
                <w:tab w:val="left" w:pos="1578"/>
              </w:tabs>
              <w:spacing w:before="0" w:after="0"/>
              <w:rPr>
                <w:rFonts w:eastAsia="Times New Roman"/>
                <w:sz w:val="22"/>
                <w:szCs w:val="22"/>
                <w:lang w:val="pl-PL"/>
              </w:rPr>
            </w:pPr>
            <w:r w:rsidRPr="00AD68B7">
              <w:rPr>
                <w:rFonts w:eastAsia="Times New Roman"/>
                <w:b/>
                <w:i/>
                <w:iCs/>
                <w:lang w:val="vi-VN"/>
              </w:rPr>
              <w:t>Nơi nhận:</w:t>
            </w:r>
            <w:r w:rsidRPr="00AD68B7">
              <w:rPr>
                <w:rFonts w:eastAsia="Times New Roman"/>
                <w:b/>
                <w:i/>
                <w:iCs/>
                <w:sz w:val="22"/>
                <w:szCs w:val="22"/>
                <w:lang w:val="vi-VN"/>
              </w:rPr>
              <w:br/>
            </w:r>
            <w:r w:rsidRPr="007967DD">
              <w:rPr>
                <w:rFonts w:eastAsia="Times New Roman"/>
                <w:sz w:val="22"/>
                <w:szCs w:val="22"/>
                <w:lang w:val="pl-PL"/>
              </w:rPr>
              <w:t xml:space="preserve">- </w:t>
            </w:r>
            <w:r w:rsidR="00A93A06">
              <w:rPr>
                <w:rFonts w:eastAsia="Times New Roman"/>
                <w:sz w:val="22"/>
                <w:szCs w:val="22"/>
                <w:lang w:val="pl-PL"/>
              </w:rPr>
              <w:t>Văn phòng Chính phủ</w:t>
            </w:r>
            <w:r w:rsidR="00F838DC">
              <w:rPr>
                <w:rFonts w:eastAsia="Times New Roman"/>
                <w:sz w:val="22"/>
                <w:szCs w:val="22"/>
                <w:lang w:val="pl-PL"/>
              </w:rPr>
              <w:t>;</w:t>
            </w:r>
          </w:p>
          <w:p w:rsidR="00F838DC" w:rsidRDefault="00F838DC" w:rsidP="00A93A06">
            <w:pPr>
              <w:tabs>
                <w:tab w:val="left" w:pos="142"/>
                <w:tab w:val="left" w:pos="1140"/>
                <w:tab w:val="left" w:pos="1578"/>
              </w:tabs>
              <w:spacing w:before="0" w:after="0"/>
              <w:rPr>
                <w:rFonts w:eastAsia="Times New Roman"/>
                <w:sz w:val="22"/>
                <w:szCs w:val="22"/>
                <w:lang w:val="pl-PL"/>
              </w:rPr>
            </w:pPr>
            <w:r>
              <w:rPr>
                <w:rFonts w:eastAsia="Times New Roman"/>
                <w:sz w:val="22"/>
                <w:szCs w:val="22"/>
                <w:lang w:val="pl-PL"/>
              </w:rPr>
              <w:t xml:space="preserve">- </w:t>
            </w:r>
            <w:r w:rsidR="00A93A06">
              <w:rPr>
                <w:rFonts w:eastAsia="Times New Roman"/>
                <w:sz w:val="22"/>
                <w:szCs w:val="22"/>
                <w:lang w:val="pl-PL"/>
              </w:rPr>
              <w:t>Các Bộ, cơ quan ngang Bộ, cơ quan thuộc Chính phủ;</w:t>
            </w:r>
          </w:p>
          <w:p w:rsidR="00554412" w:rsidRDefault="00554412" w:rsidP="00A93A06">
            <w:pPr>
              <w:tabs>
                <w:tab w:val="left" w:pos="142"/>
                <w:tab w:val="left" w:pos="1140"/>
                <w:tab w:val="left" w:pos="1578"/>
              </w:tabs>
              <w:spacing w:before="0" w:after="0"/>
              <w:rPr>
                <w:rFonts w:eastAsia="Times New Roman"/>
                <w:sz w:val="22"/>
                <w:szCs w:val="22"/>
                <w:lang w:val="pl-PL"/>
              </w:rPr>
            </w:pPr>
            <w:r>
              <w:rPr>
                <w:rFonts w:eastAsia="Times New Roman"/>
                <w:sz w:val="22"/>
                <w:szCs w:val="22"/>
                <w:lang w:val="pl-PL"/>
              </w:rPr>
              <w:t>- Ủy ban trung ương Mặt trận Tổ quốc Việt Nam;</w:t>
            </w:r>
          </w:p>
          <w:p w:rsidR="00F838DC" w:rsidRDefault="00F838DC" w:rsidP="00F838DC">
            <w:pPr>
              <w:tabs>
                <w:tab w:val="left" w:pos="142"/>
                <w:tab w:val="left" w:pos="1140"/>
                <w:tab w:val="left" w:pos="1578"/>
              </w:tabs>
              <w:spacing w:before="0" w:after="0"/>
              <w:rPr>
                <w:rFonts w:eastAsia="Times New Roman"/>
                <w:sz w:val="22"/>
                <w:szCs w:val="22"/>
                <w:lang w:val="pl-PL"/>
              </w:rPr>
            </w:pPr>
            <w:r>
              <w:rPr>
                <w:rFonts w:eastAsia="Times New Roman"/>
                <w:sz w:val="22"/>
                <w:szCs w:val="22"/>
                <w:lang w:val="pl-PL"/>
              </w:rPr>
              <w:t xml:space="preserve">- </w:t>
            </w:r>
            <w:r w:rsidR="00A93A06">
              <w:rPr>
                <w:rFonts w:eastAsia="Times New Roman"/>
                <w:sz w:val="22"/>
                <w:szCs w:val="22"/>
                <w:lang w:val="pl-PL"/>
              </w:rPr>
              <w:t>Cục kiểm tra văn bản (Bộ Tư pháp)</w:t>
            </w:r>
            <w:r>
              <w:rPr>
                <w:rFonts w:eastAsia="Times New Roman"/>
                <w:sz w:val="22"/>
                <w:szCs w:val="22"/>
                <w:lang w:val="pl-PL"/>
              </w:rPr>
              <w:t>;</w:t>
            </w:r>
          </w:p>
          <w:p w:rsidR="00A93A06" w:rsidRDefault="00A93A06" w:rsidP="00F838DC">
            <w:pPr>
              <w:tabs>
                <w:tab w:val="left" w:pos="142"/>
                <w:tab w:val="left" w:pos="1140"/>
                <w:tab w:val="left" w:pos="1578"/>
              </w:tabs>
              <w:spacing w:before="0" w:after="0"/>
              <w:rPr>
                <w:rFonts w:eastAsia="Times New Roman"/>
                <w:sz w:val="22"/>
                <w:szCs w:val="22"/>
                <w:lang w:val="pl-PL"/>
              </w:rPr>
            </w:pPr>
            <w:r>
              <w:rPr>
                <w:rFonts w:eastAsia="Times New Roman"/>
                <w:sz w:val="22"/>
                <w:szCs w:val="22"/>
                <w:lang w:val="pl-PL"/>
              </w:rPr>
              <w:t>- Ban Lãnh đạo NHNN;</w:t>
            </w:r>
          </w:p>
          <w:p w:rsidR="00DF0871" w:rsidRDefault="00DF0871" w:rsidP="00F838DC">
            <w:pPr>
              <w:tabs>
                <w:tab w:val="left" w:pos="142"/>
                <w:tab w:val="left" w:pos="1140"/>
                <w:tab w:val="left" w:pos="1578"/>
              </w:tabs>
              <w:spacing w:before="0" w:after="0"/>
              <w:rPr>
                <w:rFonts w:eastAsia="Times New Roman"/>
                <w:sz w:val="22"/>
                <w:szCs w:val="22"/>
                <w:lang w:val="pl-PL"/>
              </w:rPr>
            </w:pPr>
            <w:r>
              <w:rPr>
                <w:rFonts w:eastAsia="Times New Roman"/>
                <w:sz w:val="22"/>
                <w:szCs w:val="22"/>
                <w:lang w:val="pl-PL"/>
              </w:rPr>
              <w:t>- Đơn vị sự nghiệp thuộc NHNN:</w:t>
            </w:r>
          </w:p>
          <w:p w:rsidR="00554412" w:rsidRDefault="00554412" w:rsidP="00F838DC">
            <w:pPr>
              <w:tabs>
                <w:tab w:val="left" w:pos="142"/>
                <w:tab w:val="left" w:pos="1140"/>
                <w:tab w:val="left" w:pos="1578"/>
              </w:tabs>
              <w:spacing w:before="0" w:after="0"/>
              <w:rPr>
                <w:rFonts w:eastAsia="Times New Roman"/>
                <w:sz w:val="22"/>
                <w:szCs w:val="22"/>
                <w:lang w:val="pl-PL"/>
              </w:rPr>
            </w:pPr>
            <w:r>
              <w:rPr>
                <w:rFonts w:eastAsia="Times New Roman"/>
                <w:sz w:val="22"/>
                <w:szCs w:val="22"/>
                <w:lang w:val="pl-PL"/>
              </w:rPr>
              <w:t>- Cổng thông tin điện tử Chính phủ;</w:t>
            </w:r>
          </w:p>
          <w:p w:rsidR="00A93A06" w:rsidRDefault="00A93A06" w:rsidP="00F838DC">
            <w:pPr>
              <w:tabs>
                <w:tab w:val="left" w:pos="142"/>
                <w:tab w:val="left" w:pos="1140"/>
                <w:tab w:val="left" w:pos="1578"/>
              </w:tabs>
              <w:spacing w:before="0" w:after="0"/>
              <w:rPr>
                <w:rFonts w:eastAsia="Times New Roman"/>
                <w:sz w:val="22"/>
                <w:szCs w:val="22"/>
                <w:lang w:val="pl-PL"/>
              </w:rPr>
            </w:pPr>
            <w:r>
              <w:rPr>
                <w:rFonts w:eastAsia="Times New Roman"/>
                <w:sz w:val="22"/>
                <w:szCs w:val="22"/>
                <w:lang w:val="pl-PL"/>
              </w:rPr>
              <w:t>- Cổng thông tin NHNN;</w:t>
            </w:r>
          </w:p>
          <w:p w:rsidR="00FB0F4D" w:rsidRPr="007967DD" w:rsidRDefault="00F838DC" w:rsidP="00F838DC">
            <w:pPr>
              <w:tabs>
                <w:tab w:val="left" w:pos="142"/>
                <w:tab w:val="left" w:pos="1140"/>
                <w:tab w:val="left" w:pos="1578"/>
              </w:tabs>
              <w:spacing w:before="0" w:after="0"/>
              <w:rPr>
                <w:rFonts w:eastAsia="Times New Roman"/>
                <w:b/>
                <w:sz w:val="22"/>
                <w:szCs w:val="22"/>
                <w:lang w:val="nl-NL"/>
              </w:rPr>
            </w:pPr>
            <w:r>
              <w:rPr>
                <w:rFonts w:eastAsia="Times New Roman"/>
                <w:sz w:val="22"/>
                <w:szCs w:val="22"/>
                <w:lang w:val="pl-PL"/>
              </w:rPr>
              <w:t>- Công báo;</w:t>
            </w:r>
            <w:r w:rsidR="00FB0F4D" w:rsidRPr="007967DD">
              <w:rPr>
                <w:rFonts w:eastAsia="Times New Roman"/>
                <w:sz w:val="22"/>
                <w:szCs w:val="22"/>
                <w:lang w:val="pl-PL"/>
              </w:rPr>
              <w:br/>
              <w:t>- Lưu: V</w:t>
            </w:r>
            <w:r>
              <w:rPr>
                <w:rFonts w:eastAsia="Times New Roman"/>
                <w:sz w:val="22"/>
                <w:szCs w:val="22"/>
                <w:lang w:val="pl-PL"/>
              </w:rPr>
              <w:t>P</w:t>
            </w:r>
            <w:r w:rsidR="00FB0F4D" w:rsidRPr="007967DD">
              <w:rPr>
                <w:rFonts w:eastAsia="Times New Roman"/>
                <w:sz w:val="22"/>
                <w:szCs w:val="22"/>
                <w:lang w:val="pl-PL"/>
              </w:rPr>
              <w:t xml:space="preserve">, </w:t>
            </w:r>
            <w:r>
              <w:rPr>
                <w:rFonts w:eastAsia="Times New Roman"/>
                <w:sz w:val="22"/>
                <w:szCs w:val="22"/>
                <w:lang w:val="pl-PL"/>
              </w:rPr>
              <w:t>TCCB</w:t>
            </w:r>
            <w:r w:rsidR="00A93A06">
              <w:rPr>
                <w:rFonts w:eastAsia="Times New Roman"/>
                <w:sz w:val="22"/>
                <w:szCs w:val="22"/>
                <w:lang w:val="pl-PL"/>
              </w:rPr>
              <w:t xml:space="preserve"> (3 bản).</w:t>
            </w:r>
          </w:p>
        </w:tc>
        <w:tc>
          <w:tcPr>
            <w:tcW w:w="5211" w:type="dxa"/>
            <w:tcBorders>
              <w:top w:val="nil"/>
              <w:left w:val="nil"/>
              <w:bottom w:val="nil"/>
              <w:right w:val="nil"/>
              <w:tl2br w:val="nil"/>
              <w:tr2bl w:val="nil"/>
            </w:tcBorders>
          </w:tcPr>
          <w:p w:rsidR="00FB0F4D" w:rsidRPr="007967DD" w:rsidRDefault="000A0833" w:rsidP="00671EB0">
            <w:pPr>
              <w:spacing w:after="0"/>
              <w:jc w:val="center"/>
              <w:rPr>
                <w:rFonts w:eastAsia="Times New Roman"/>
                <w:b/>
                <w:sz w:val="26"/>
                <w:szCs w:val="28"/>
                <w:lang w:val="nl-NL"/>
              </w:rPr>
            </w:pPr>
            <w:r>
              <w:rPr>
                <w:rFonts w:eastAsia="Times New Roman"/>
                <w:b/>
                <w:sz w:val="26"/>
                <w:szCs w:val="28"/>
                <w:lang w:val="nl-NL"/>
              </w:rPr>
              <w:t>THỐNG ĐỐC</w:t>
            </w:r>
          </w:p>
          <w:p w:rsidR="00FB0F4D" w:rsidRPr="007967DD" w:rsidRDefault="00FB0F4D" w:rsidP="00671EB0">
            <w:pPr>
              <w:jc w:val="center"/>
              <w:rPr>
                <w:rFonts w:eastAsia="Times New Roman"/>
                <w:b/>
                <w:sz w:val="26"/>
                <w:szCs w:val="28"/>
                <w:lang w:val="nl-NL"/>
              </w:rPr>
            </w:pPr>
          </w:p>
          <w:p w:rsidR="00FB0F4D" w:rsidRPr="007967DD" w:rsidRDefault="00FB0F4D" w:rsidP="00671EB0">
            <w:pPr>
              <w:jc w:val="center"/>
              <w:rPr>
                <w:rFonts w:eastAsia="Times New Roman"/>
                <w:b/>
                <w:sz w:val="26"/>
                <w:szCs w:val="28"/>
                <w:lang w:val="nl-NL"/>
              </w:rPr>
            </w:pPr>
          </w:p>
          <w:p w:rsidR="00FB0F4D" w:rsidRPr="007967DD" w:rsidRDefault="00FB0F4D" w:rsidP="00671EB0">
            <w:pPr>
              <w:jc w:val="center"/>
              <w:rPr>
                <w:rFonts w:eastAsia="Times New Roman"/>
                <w:b/>
                <w:sz w:val="26"/>
                <w:szCs w:val="28"/>
                <w:lang w:val="nl-NL"/>
              </w:rPr>
            </w:pPr>
          </w:p>
          <w:p w:rsidR="00FB0F4D" w:rsidRPr="007967DD" w:rsidRDefault="00FB0F4D" w:rsidP="00671EB0">
            <w:pPr>
              <w:tabs>
                <w:tab w:val="left" w:pos="991"/>
              </w:tabs>
              <w:jc w:val="center"/>
              <w:rPr>
                <w:rFonts w:eastAsia="Times New Roman"/>
                <w:b/>
                <w:sz w:val="26"/>
                <w:szCs w:val="28"/>
                <w:lang w:val="nl-NL"/>
              </w:rPr>
            </w:pPr>
          </w:p>
          <w:p w:rsidR="00FB0F4D" w:rsidRPr="007967DD" w:rsidRDefault="00FB0F4D" w:rsidP="00671EB0">
            <w:pPr>
              <w:tabs>
                <w:tab w:val="left" w:pos="991"/>
              </w:tabs>
              <w:jc w:val="center"/>
              <w:rPr>
                <w:rFonts w:eastAsia="Times New Roman"/>
                <w:b/>
                <w:sz w:val="26"/>
                <w:szCs w:val="28"/>
                <w:lang w:val="nl-NL"/>
              </w:rPr>
            </w:pPr>
          </w:p>
        </w:tc>
        <w:tc>
          <w:tcPr>
            <w:tcW w:w="5211" w:type="dxa"/>
            <w:tcBorders>
              <w:top w:val="nil"/>
              <w:left w:val="nil"/>
              <w:bottom w:val="nil"/>
              <w:right w:val="nil"/>
              <w:tl2br w:val="nil"/>
              <w:tr2bl w:val="nil"/>
            </w:tcBorders>
            <w:shd w:val="clear" w:color="auto" w:fill="auto"/>
            <w:tcMar>
              <w:top w:w="0" w:type="dxa"/>
              <w:left w:w="108" w:type="dxa"/>
              <w:bottom w:w="0" w:type="dxa"/>
              <w:right w:w="108" w:type="dxa"/>
            </w:tcMar>
          </w:tcPr>
          <w:p w:rsidR="00FB0F4D" w:rsidRPr="007967DD" w:rsidRDefault="00FB0F4D" w:rsidP="00FB0F4D">
            <w:pPr>
              <w:spacing w:before="0" w:after="0"/>
              <w:rPr>
                <w:b/>
                <w:sz w:val="28"/>
                <w:szCs w:val="28"/>
                <w:lang w:val="vi-VN"/>
              </w:rPr>
            </w:pP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FB0F4D" w:rsidRPr="007967DD" w:rsidRDefault="00FB0F4D" w:rsidP="00E322BB">
            <w:pPr>
              <w:jc w:val="center"/>
              <w:rPr>
                <w:b/>
                <w:sz w:val="28"/>
                <w:szCs w:val="28"/>
                <w:lang w:val="vi-VN"/>
              </w:rPr>
            </w:pPr>
          </w:p>
        </w:tc>
      </w:tr>
      <w:tr w:rsidR="00FB0F4D" w:rsidRPr="000A0833" w:rsidTr="00FB0F4D">
        <w:tc>
          <w:tcPr>
            <w:tcW w:w="5211" w:type="dxa"/>
            <w:tcBorders>
              <w:top w:val="nil"/>
              <w:left w:val="nil"/>
              <w:bottom w:val="nil"/>
              <w:right w:val="nil"/>
              <w:tl2br w:val="nil"/>
              <w:tr2bl w:val="nil"/>
            </w:tcBorders>
          </w:tcPr>
          <w:p w:rsidR="00FB0F4D" w:rsidRPr="007967DD" w:rsidRDefault="00CC4F1E" w:rsidP="00671EB0">
            <w:pPr>
              <w:tabs>
                <w:tab w:val="left" w:pos="1134"/>
              </w:tabs>
              <w:spacing w:after="0"/>
              <w:rPr>
                <w:rFonts w:eastAsia="Times New Roman"/>
                <w:b/>
                <w:sz w:val="22"/>
                <w:szCs w:val="22"/>
                <w:lang w:val="nl-NL"/>
              </w:rPr>
            </w:pPr>
            <w:r w:rsidRPr="00AD68B7">
              <w:rPr>
                <w:sz w:val="22"/>
                <w:szCs w:val="22"/>
                <w:lang w:val="nl-NL"/>
              </w:rPr>
              <w:br w:type="page"/>
            </w:r>
          </w:p>
        </w:tc>
        <w:tc>
          <w:tcPr>
            <w:tcW w:w="5211" w:type="dxa"/>
            <w:tcBorders>
              <w:top w:val="nil"/>
              <w:left w:val="nil"/>
              <w:bottom w:val="nil"/>
              <w:right w:val="nil"/>
              <w:tl2br w:val="nil"/>
              <w:tr2bl w:val="nil"/>
            </w:tcBorders>
          </w:tcPr>
          <w:p w:rsidR="00FB0F4D" w:rsidRPr="007967DD" w:rsidRDefault="00FB0F4D" w:rsidP="00671EB0">
            <w:pPr>
              <w:spacing w:after="0"/>
              <w:jc w:val="both"/>
              <w:rPr>
                <w:rFonts w:eastAsia="Times New Roman"/>
                <w:b/>
                <w:sz w:val="28"/>
                <w:szCs w:val="28"/>
                <w:lang w:val="nl-NL"/>
              </w:rPr>
            </w:pPr>
          </w:p>
        </w:tc>
        <w:tc>
          <w:tcPr>
            <w:tcW w:w="5211" w:type="dxa"/>
            <w:tcBorders>
              <w:top w:val="nil"/>
              <w:left w:val="nil"/>
              <w:bottom w:val="nil"/>
              <w:right w:val="nil"/>
              <w:tl2br w:val="nil"/>
              <w:tr2bl w:val="nil"/>
            </w:tcBorders>
            <w:shd w:val="clear" w:color="auto" w:fill="auto"/>
            <w:tcMar>
              <w:top w:w="0" w:type="dxa"/>
              <w:left w:w="108" w:type="dxa"/>
              <w:bottom w:w="0" w:type="dxa"/>
              <w:right w:w="108" w:type="dxa"/>
            </w:tcMar>
          </w:tcPr>
          <w:p w:rsidR="00FB0F4D" w:rsidRPr="007967DD" w:rsidRDefault="00FB0F4D" w:rsidP="00FB0F4D">
            <w:pPr>
              <w:spacing w:before="0" w:after="0"/>
              <w:rPr>
                <w:b/>
                <w:sz w:val="28"/>
                <w:szCs w:val="28"/>
                <w:lang w:val="vi-VN"/>
              </w:rPr>
            </w:pP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FB0F4D" w:rsidRPr="007967DD" w:rsidRDefault="00FB0F4D" w:rsidP="00E322BB">
            <w:pPr>
              <w:jc w:val="center"/>
              <w:rPr>
                <w:b/>
                <w:sz w:val="28"/>
                <w:szCs w:val="28"/>
                <w:lang w:val="vi-VN"/>
              </w:rPr>
            </w:pPr>
          </w:p>
        </w:tc>
      </w:tr>
    </w:tbl>
    <w:p w:rsidR="00C05814" w:rsidRPr="00AD68B7" w:rsidRDefault="00C05814" w:rsidP="001B4458">
      <w:pPr>
        <w:rPr>
          <w:sz w:val="28"/>
          <w:szCs w:val="28"/>
          <w:lang w:val="nl-NL"/>
        </w:rPr>
        <w:sectPr w:rsidR="00C05814" w:rsidRPr="00AD68B7" w:rsidSect="00ED2A4B">
          <w:headerReference w:type="default" r:id="rId12"/>
          <w:footerReference w:type="even" r:id="rId13"/>
          <w:footerReference w:type="default" r:id="rId14"/>
          <w:pgSz w:w="11907" w:h="16840" w:code="9"/>
          <w:pgMar w:top="1021" w:right="1418" w:bottom="1021" w:left="1701" w:header="720" w:footer="340" w:gutter="0"/>
          <w:cols w:space="720"/>
          <w:titlePg/>
          <w:docGrid w:linePitch="381"/>
        </w:sectPr>
      </w:pPr>
    </w:p>
    <w:p w:rsidR="00F236FF" w:rsidRPr="00AD68B7" w:rsidRDefault="00F236FF" w:rsidP="001B4458">
      <w:pPr>
        <w:spacing w:before="0" w:after="0"/>
        <w:rPr>
          <w:i/>
          <w:sz w:val="22"/>
          <w:szCs w:val="22"/>
          <w:lang w:val="nl-NL"/>
        </w:rPr>
      </w:pPr>
    </w:p>
    <w:sectPr w:rsidR="00F236FF" w:rsidRPr="00AD68B7" w:rsidSect="00C05814">
      <w:pgSz w:w="11907" w:h="16840" w:code="9"/>
      <w:pgMar w:top="1021" w:right="1418" w:bottom="1021" w:left="1418" w:header="720" w:footer="34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D62" w:rsidRDefault="00710D62" w:rsidP="007253C1">
      <w:pPr>
        <w:spacing w:before="0" w:after="0"/>
      </w:pPr>
      <w:r>
        <w:separator/>
      </w:r>
    </w:p>
  </w:endnote>
  <w:endnote w:type="continuationSeparator" w:id="0">
    <w:p w:rsidR="00710D62" w:rsidRDefault="00710D62" w:rsidP="007253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13B" w:rsidRDefault="005E64E9" w:rsidP="00E322BB">
    <w:pPr>
      <w:pStyle w:val="Footer"/>
      <w:framePr w:wrap="around" w:vAnchor="text" w:hAnchor="margin" w:xAlign="center" w:y="1"/>
      <w:rPr>
        <w:rStyle w:val="PageNumber"/>
      </w:rPr>
    </w:pPr>
    <w:r>
      <w:rPr>
        <w:rStyle w:val="PageNumber"/>
      </w:rPr>
      <w:fldChar w:fldCharType="begin"/>
    </w:r>
    <w:r w:rsidR="003D113B">
      <w:rPr>
        <w:rStyle w:val="PageNumber"/>
      </w:rPr>
      <w:instrText xml:space="preserve">PAGE  </w:instrText>
    </w:r>
    <w:r>
      <w:rPr>
        <w:rStyle w:val="PageNumber"/>
      </w:rPr>
      <w:fldChar w:fldCharType="separate"/>
    </w:r>
    <w:r w:rsidR="003D113B">
      <w:rPr>
        <w:rStyle w:val="PageNumber"/>
        <w:noProof/>
      </w:rPr>
      <w:t>4</w:t>
    </w:r>
    <w:r>
      <w:rPr>
        <w:rStyle w:val="PageNumber"/>
      </w:rPr>
      <w:fldChar w:fldCharType="end"/>
    </w:r>
  </w:p>
  <w:p w:rsidR="003D113B" w:rsidRDefault="003D11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13B" w:rsidRDefault="003D113B">
    <w:pPr>
      <w:pStyle w:val="Footer"/>
    </w:pPr>
  </w:p>
  <w:p w:rsidR="003D113B" w:rsidRDefault="003D11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D62" w:rsidRDefault="00710D62" w:rsidP="007253C1">
      <w:pPr>
        <w:spacing w:before="0" w:after="0"/>
      </w:pPr>
      <w:r>
        <w:separator/>
      </w:r>
    </w:p>
  </w:footnote>
  <w:footnote w:type="continuationSeparator" w:id="0">
    <w:p w:rsidR="00710D62" w:rsidRDefault="00710D62" w:rsidP="007253C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9017"/>
      <w:docPartObj>
        <w:docPartGallery w:val="Page Numbers (Top of Page)"/>
        <w:docPartUnique/>
      </w:docPartObj>
    </w:sdtPr>
    <w:sdtEndPr/>
    <w:sdtContent>
      <w:p w:rsidR="003D113B" w:rsidRDefault="005E64E9">
        <w:pPr>
          <w:pStyle w:val="Header"/>
          <w:jc w:val="center"/>
        </w:pPr>
        <w:r w:rsidRPr="000E364A">
          <w:rPr>
            <w:sz w:val="24"/>
            <w:szCs w:val="24"/>
          </w:rPr>
          <w:fldChar w:fldCharType="begin"/>
        </w:r>
        <w:r w:rsidR="003D113B" w:rsidRPr="000E364A">
          <w:rPr>
            <w:sz w:val="24"/>
            <w:szCs w:val="24"/>
          </w:rPr>
          <w:instrText xml:space="preserve"> PAGE   \* MERGEFORMAT </w:instrText>
        </w:r>
        <w:r w:rsidRPr="000E364A">
          <w:rPr>
            <w:sz w:val="24"/>
            <w:szCs w:val="24"/>
          </w:rPr>
          <w:fldChar w:fldCharType="separate"/>
        </w:r>
        <w:r w:rsidR="006F00A3">
          <w:rPr>
            <w:noProof/>
            <w:sz w:val="24"/>
            <w:szCs w:val="24"/>
          </w:rPr>
          <w:t>2</w:t>
        </w:r>
        <w:r w:rsidRPr="000E364A">
          <w:rPr>
            <w:sz w:val="24"/>
            <w:szCs w:val="24"/>
          </w:rPr>
          <w:fldChar w:fldCharType="end"/>
        </w:r>
      </w:p>
    </w:sdtContent>
  </w:sdt>
  <w:p w:rsidR="003D113B" w:rsidRDefault="003D11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0FCA"/>
    <w:multiLevelType w:val="hybridMultilevel"/>
    <w:tmpl w:val="FB58FE30"/>
    <w:lvl w:ilvl="0" w:tplc="5838C74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nsid w:val="0D8B36BC"/>
    <w:multiLevelType w:val="hybridMultilevel"/>
    <w:tmpl w:val="6A0CC3B8"/>
    <w:lvl w:ilvl="0" w:tplc="84ECB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7212C5"/>
    <w:multiLevelType w:val="singleLevel"/>
    <w:tmpl w:val="ABF09B2C"/>
    <w:lvl w:ilvl="0">
      <w:start w:val="8"/>
      <w:numFmt w:val="decimal"/>
      <w:lvlText w:val="%1."/>
      <w:lvlJc w:val="left"/>
      <w:pPr>
        <w:tabs>
          <w:tab w:val="num" w:pos="1080"/>
        </w:tabs>
        <w:ind w:left="1080" w:hanging="360"/>
      </w:pPr>
      <w:rPr>
        <w:rFonts w:hint="default"/>
      </w:rPr>
    </w:lvl>
  </w:abstractNum>
  <w:abstractNum w:abstractNumId="3">
    <w:nsid w:val="24144924"/>
    <w:multiLevelType w:val="hybridMultilevel"/>
    <w:tmpl w:val="0D7C8BDC"/>
    <w:lvl w:ilvl="0" w:tplc="FDD68ECE">
      <w:start w:val="1"/>
      <w:numFmt w:val="decimal"/>
      <w:lvlText w:val="%1."/>
      <w:lvlJc w:val="left"/>
      <w:pPr>
        <w:ind w:left="1681" w:hanging="975"/>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nsid w:val="2CD93E74"/>
    <w:multiLevelType w:val="hybridMultilevel"/>
    <w:tmpl w:val="EF1CB0E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2DEE444C"/>
    <w:multiLevelType w:val="hybridMultilevel"/>
    <w:tmpl w:val="E5908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BC03C6"/>
    <w:multiLevelType w:val="hybridMultilevel"/>
    <w:tmpl w:val="AEA8D718"/>
    <w:lvl w:ilvl="0" w:tplc="3D8CA76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31386883"/>
    <w:multiLevelType w:val="hybridMultilevel"/>
    <w:tmpl w:val="FDAEC35E"/>
    <w:lvl w:ilvl="0" w:tplc="31329AE0">
      <w:start w:val="1"/>
      <w:numFmt w:val="decimal"/>
      <w:lvlText w:val="%1."/>
      <w:lvlJc w:val="left"/>
      <w:pPr>
        <w:ind w:left="1522" w:hanging="825"/>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8">
    <w:nsid w:val="315F4122"/>
    <w:multiLevelType w:val="hybridMultilevel"/>
    <w:tmpl w:val="5EC4FFDC"/>
    <w:lvl w:ilvl="0" w:tplc="3E8ABA8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E7561C9"/>
    <w:multiLevelType w:val="hybridMultilevel"/>
    <w:tmpl w:val="C076F92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nsid w:val="409B3843"/>
    <w:multiLevelType w:val="hybridMultilevel"/>
    <w:tmpl w:val="4CFCB1FA"/>
    <w:lvl w:ilvl="0" w:tplc="C90A280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F163446"/>
    <w:multiLevelType w:val="hybridMultilevel"/>
    <w:tmpl w:val="140A09FC"/>
    <w:lvl w:ilvl="0" w:tplc="FFFFFFFF">
      <w:numFmt w:val="bullet"/>
      <w:lvlText w:val="-"/>
      <w:lvlJc w:val="left"/>
      <w:pPr>
        <w:tabs>
          <w:tab w:val="num" w:pos="2520"/>
        </w:tabs>
        <w:ind w:left="2520" w:hanging="360"/>
      </w:pPr>
      <w:rPr>
        <w:rFonts w:ascii="Times New Roman" w:eastAsia="Times New Roman" w:hAnsi="Times New Roman" w:cs="Times New Roman" w:hint="default"/>
      </w:rPr>
    </w:lvl>
    <w:lvl w:ilvl="1" w:tplc="FFFFFFFF" w:tentative="1">
      <w:start w:val="1"/>
      <w:numFmt w:val="bullet"/>
      <w:lvlText w:val="o"/>
      <w:lvlJc w:val="left"/>
      <w:pPr>
        <w:tabs>
          <w:tab w:val="num" w:pos="3240"/>
        </w:tabs>
        <w:ind w:left="3240" w:hanging="360"/>
      </w:pPr>
      <w:rPr>
        <w:rFonts w:ascii="Courier New" w:hAnsi="Courier New" w:cs="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2">
    <w:nsid w:val="544817E7"/>
    <w:multiLevelType w:val="hybridMultilevel"/>
    <w:tmpl w:val="0EF89E72"/>
    <w:lvl w:ilvl="0" w:tplc="C07E3CF0">
      <w:start w:val="1"/>
      <w:numFmt w:val="decimal"/>
      <w:lvlText w:val="%1."/>
      <w:lvlJc w:val="left"/>
      <w:pPr>
        <w:ind w:left="1501" w:hanging="885"/>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13">
    <w:nsid w:val="5F545824"/>
    <w:multiLevelType w:val="hybridMultilevel"/>
    <w:tmpl w:val="2A9AA4D6"/>
    <w:lvl w:ilvl="0" w:tplc="4FF01CB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657578BE"/>
    <w:multiLevelType w:val="hybridMultilevel"/>
    <w:tmpl w:val="3FD654A8"/>
    <w:lvl w:ilvl="0" w:tplc="4F22596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65FF37E6"/>
    <w:multiLevelType w:val="hybridMultilevel"/>
    <w:tmpl w:val="54D87D30"/>
    <w:lvl w:ilvl="0" w:tplc="F3DCD6A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11"/>
  </w:num>
  <w:num w:numId="2">
    <w:abstractNumId w:val="2"/>
  </w:num>
  <w:num w:numId="3">
    <w:abstractNumId w:val="4"/>
  </w:num>
  <w:num w:numId="4">
    <w:abstractNumId w:val="9"/>
  </w:num>
  <w:num w:numId="5">
    <w:abstractNumId w:val="5"/>
  </w:num>
  <w:num w:numId="6">
    <w:abstractNumId w:val="15"/>
  </w:num>
  <w:num w:numId="7">
    <w:abstractNumId w:val="0"/>
  </w:num>
  <w:num w:numId="8">
    <w:abstractNumId w:val="7"/>
  </w:num>
  <w:num w:numId="9">
    <w:abstractNumId w:val="12"/>
  </w:num>
  <w:num w:numId="10">
    <w:abstractNumId w:val="3"/>
  </w:num>
  <w:num w:numId="11">
    <w:abstractNumId w:val="8"/>
  </w:num>
  <w:num w:numId="12">
    <w:abstractNumId w:val="10"/>
  </w:num>
  <w:num w:numId="13">
    <w:abstractNumId w:val="1"/>
  </w:num>
  <w:num w:numId="14">
    <w:abstractNumId w:val="14"/>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7E7"/>
    <w:rsid w:val="00007A5C"/>
    <w:rsid w:val="00007BDA"/>
    <w:rsid w:val="00007F35"/>
    <w:rsid w:val="0001170F"/>
    <w:rsid w:val="00021621"/>
    <w:rsid w:val="00021E8B"/>
    <w:rsid w:val="000234C9"/>
    <w:rsid w:val="000247E7"/>
    <w:rsid w:val="0003119F"/>
    <w:rsid w:val="00033732"/>
    <w:rsid w:val="00034853"/>
    <w:rsid w:val="00047254"/>
    <w:rsid w:val="00047FDC"/>
    <w:rsid w:val="0005072A"/>
    <w:rsid w:val="000526FC"/>
    <w:rsid w:val="000529F8"/>
    <w:rsid w:val="000617E8"/>
    <w:rsid w:val="00065206"/>
    <w:rsid w:val="00071601"/>
    <w:rsid w:val="00072316"/>
    <w:rsid w:val="00074DF4"/>
    <w:rsid w:val="00076440"/>
    <w:rsid w:val="00077F72"/>
    <w:rsid w:val="000814F7"/>
    <w:rsid w:val="0008195D"/>
    <w:rsid w:val="00083655"/>
    <w:rsid w:val="000906C4"/>
    <w:rsid w:val="0009221E"/>
    <w:rsid w:val="0009434E"/>
    <w:rsid w:val="000A0833"/>
    <w:rsid w:val="000A114E"/>
    <w:rsid w:val="000A71AC"/>
    <w:rsid w:val="000B75E3"/>
    <w:rsid w:val="000B78C0"/>
    <w:rsid w:val="000C3242"/>
    <w:rsid w:val="000C43E6"/>
    <w:rsid w:val="000E364A"/>
    <w:rsid w:val="000F0D4D"/>
    <w:rsid w:val="000F31AE"/>
    <w:rsid w:val="000F4A55"/>
    <w:rsid w:val="000F716D"/>
    <w:rsid w:val="001008EE"/>
    <w:rsid w:val="0010620B"/>
    <w:rsid w:val="00120319"/>
    <w:rsid w:val="001239C3"/>
    <w:rsid w:val="00124243"/>
    <w:rsid w:val="00126E9B"/>
    <w:rsid w:val="00127859"/>
    <w:rsid w:val="00130578"/>
    <w:rsid w:val="00131E74"/>
    <w:rsid w:val="0013545E"/>
    <w:rsid w:val="0014114D"/>
    <w:rsid w:val="00141608"/>
    <w:rsid w:val="00142C9F"/>
    <w:rsid w:val="0015217B"/>
    <w:rsid w:val="00153273"/>
    <w:rsid w:val="001547D3"/>
    <w:rsid w:val="0016468B"/>
    <w:rsid w:val="00165B9A"/>
    <w:rsid w:val="00170827"/>
    <w:rsid w:val="00171BEC"/>
    <w:rsid w:val="00172620"/>
    <w:rsid w:val="00177888"/>
    <w:rsid w:val="00180511"/>
    <w:rsid w:val="00181FB0"/>
    <w:rsid w:val="00182859"/>
    <w:rsid w:val="0018419B"/>
    <w:rsid w:val="0019265B"/>
    <w:rsid w:val="00192B4A"/>
    <w:rsid w:val="00195E3C"/>
    <w:rsid w:val="00196C0A"/>
    <w:rsid w:val="00196C39"/>
    <w:rsid w:val="001A14F4"/>
    <w:rsid w:val="001A5286"/>
    <w:rsid w:val="001A6E1F"/>
    <w:rsid w:val="001B1794"/>
    <w:rsid w:val="001B1E2D"/>
    <w:rsid w:val="001B4458"/>
    <w:rsid w:val="001B683C"/>
    <w:rsid w:val="001B7384"/>
    <w:rsid w:val="001C02F4"/>
    <w:rsid w:val="001C5E1B"/>
    <w:rsid w:val="001C72D0"/>
    <w:rsid w:val="001D4209"/>
    <w:rsid w:val="001D6C0E"/>
    <w:rsid w:val="001E45CF"/>
    <w:rsid w:val="001E66CD"/>
    <w:rsid w:val="002071ED"/>
    <w:rsid w:val="00210E12"/>
    <w:rsid w:val="00220B0E"/>
    <w:rsid w:val="002254F7"/>
    <w:rsid w:val="0022695F"/>
    <w:rsid w:val="00227A7F"/>
    <w:rsid w:val="0023112D"/>
    <w:rsid w:val="0023161C"/>
    <w:rsid w:val="0024181A"/>
    <w:rsid w:val="00244E70"/>
    <w:rsid w:val="00245E39"/>
    <w:rsid w:val="00246144"/>
    <w:rsid w:val="00246AA5"/>
    <w:rsid w:val="00262E0C"/>
    <w:rsid w:val="0026444E"/>
    <w:rsid w:val="0026448C"/>
    <w:rsid w:val="002648CC"/>
    <w:rsid w:val="00266A37"/>
    <w:rsid w:val="00266BA7"/>
    <w:rsid w:val="00270C90"/>
    <w:rsid w:val="00271BEC"/>
    <w:rsid w:val="002725E5"/>
    <w:rsid w:val="00273A65"/>
    <w:rsid w:val="00276818"/>
    <w:rsid w:val="0027693D"/>
    <w:rsid w:val="00277486"/>
    <w:rsid w:val="00280386"/>
    <w:rsid w:val="00282C4E"/>
    <w:rsid w:val="00287F85"/>
    <w:rsid w:val="002A180E"/>
    <w:rsid w:val="002A53F2"/>
    <w:rsid w:val="002C2D16"/>
    <w:rsid w:val="002C374C"/>
    <w:rsid w:val="002C6777"/>
    <w:rsid w:val="002D0CCD"/>
    <w:rsid w:val="002D501B"/>
    <w:rsid w:val="002D51AD"/>
    <w:rsid w:val="002E0AEC"/>
    <w:rsid w:val="002E4985"/>
    <w:rsid w:val="002E7E62"/>
    <w:rsid w:val="002F112A"/>
    <w:rsid w:val="002F3CB5"/>
    <w:rsid w:val="00303AF3"/>
    <w:rsid w:val="003051BD"/>
    <w:rsid w:val="0030567A"/>
    <w:rsid w:val="00312CE8"/>
    <w:rsid w:val="003145C5"/>
    <w:rsid w:val="003165F0"/>
    <w:rsid w:val="003249CF"/>
    <w:rsid w:val="00335196"/>
    <w:rsid w:val="00342B1F"/>
    <w:rsid w:val="00343678"/>
    <w:rsid w:val="00344C7D"/>
    <w:rsid w:val="0035372E"/>
    <w:rsid w:val="00356B1F"/>
    <w:rsid w:val="00363D99"/>
    <w:rsid w:val="0036632F"/>
    <w:rsid w:val="00366891"/>
    <w:rsid w:val="00367246"/>
    <w:rsid w:val="0037502D"/>
    <w:rsid w:val="00380E7D"/>
    <w:rsid w:val="00386565"/>
    <w:rsid w:val="00390385"/>
    <w:rsid w:val="003A1731"/>
    <w:rsid w:val="003A3996"/>
    <w:rsid w:val="003A7473"/>
    <w:rsid w:val="003B6B3D"/>
    <w:rsid w:val="003B7AD4"/>
    <w:rsid w:val="003C2896"/>
    <w:rsid w:val="003C4C23"/>
    <w:rsid w:val="003C5784"/>
    <w:rsid w:val="003D113B"/>
    <w:rsid w:val="003D1C55"/>
    <w:rsid w:val="003D659A"/>
    <w:rsid w:val="003E7675"/>
    <w:rsid w:val="003F03EF"/>
    <w:rsid w:val="003F2694"/>
    <w:rsid w:val="003F3C12"/>
    <w:rsid w:val="003F4975"/>
    <w:rsid w:val="003F4F0B"/>
    <w:rsid w:val="003F7B55"/>
    <w:rsid w:val="003F7C00"/>
    <w:rsid w:val="0040137E"/>
    <w:rsid w:val="00401913"/>
    <w:rsid w:val="00401979"/>
    <w:rsid w:val="00404DDF"/>
    <w:rsid w:val="00410D8B"/>
    <w:rsid w:val="004113FE"/>
    <w:rsid w:val="00412497"/>
    <w:rsid w:val="00413B8D"/>
    <w:rsid w:val="00415CF0"/>
    <w:rsid w:val="00441EE9"/>
    <w:rsid w:val="004430D1"/>
    <w:rsid w:val="00443D56"/>
    <w:rsid w:val="00452C07"/>
    <w:rsid w:val="0045313A"/>
    <w:rsid w:val="0045669D"/>
    <w:rsid w:val="00461290"/>
    <w:rsid w:val="00465416"/>
    <w:rsid w:val="004669B0"/>
    <w:rsid w:val="00466D92"/>
    <w:rsid w:val="00474541"/>
    <w:rsid w:val="00474823"/>
    <w:rsid w:val="0048221C"/>
    <w:rsid w:val="00482A25"/>
    <w:rsid w:val="00487D2D"/>
    <w:rsid w:val="0049381D"/>
    <w:rsid w:val="004967B8"/>
    <w:rsid w:val="00497CD7"/>
    <w:rsid w:val="004A0162"/>
    <w:rsid w:val="004A300C"/>
    <w:rsid w:val="004A5351"/>
    <w:rsid w:val="004A5B04"/>
    <w:rsid w:val="004B1A40"/>
    <w:rsid w:val="004B1E3B"/>
    <w:rsid w:val="004B34FA"/>
    <w:rsid w:val="004B4437"/>
    <w:rsid w:val="004B75D1"/>
    <w:rsid w:val="004C7D0F"/>
    <w:rsid w:val="004D1708"/>
    <w:rsid w:val="004D58FD"/>
    <w:rsid w:val="004E09C3"/>
    <w:rsid w:val="004E4358"/>
    <w:rsid w:val="004E67F6"/>
    <w:rsid w:val="004F5A49"/>
    <w:rsid w:val="0050053F"/>
    <w:rsid w:val="00503295"/>
    <w:rsid w:val="00510079"/>
    <w:rsid w:val="00516607"/>
    <w:rsid w:val="005169DF"/>
    <w:rsid w:val="00520794"/>
    <w:rsid w:val="00525955"/>
    <w:rsid w:val="00533AA5"/>
    <w:rsid w:val="00533D26"/>
    <w:rsid w:val="00535CCE"/>
    <w:rsid w:val="00535DBD"/>
    <w:rsid w:val="00536CEE"/>
    <w:rsid w:val="0054133C"/>
    <w:rsid w:val="00542726"/>
    <w:rsid w:val="00543040"/>
    <w:rsid w:val="00547545"/>
    <w:rsid w:val="00552AC2"/>
    <w:rsid w:val="00554120"/>
    <w:rsid w:val="00554412"/>
    <w:rsid w:val="00557B31"/>
    <w:rsid w:val="0056081D"/>
    <w:rsid w:val="00560B96"/>
    <w:rsid w:val="00564F5B"/>
    <w:rsid w:val="00566900"/>
    <w:rsid w:val="00567AC2"/>
    <w:rsid w:val="00571A97"/>
    <w:rsid w:val="0057276F"/>
    <w:rsid w:val="005735C8"/>
    <w:rsid w:val="00583666"/>
    <w:rsid w:val="00584C88"/>
    <w:rsid w:val="005902C4"/>
    <w:rsid w:val="005905DD"/>
    <w:rsid w:val="00593829"/>
    <w:rsid w:val="00593CEA"/>
    <w:rsid w:val="005952AA"/>
    <w:rsid w:val="00596289"/>
    <w:rsid w:val="005A1F3E"/>
    <w:rsid w:val="005A29FD"/>
    <w:rsid w:val="005A6914"/>
    <w:rsid w:val="005B0177"/>
    <w:rsid w:val="005B1312"/>
    <w:rsid w:val="005B79AA"/>
    <w:rsid w:val="005C421F"/>
    <w:rsid w:val="005C6CB6"/>
    <w:rsid w:val="005D2F0B"/>
    <w:rsid w:val="005D5BA3"/>
    <w:rsid w:val="005D7039"/>
    <w:rsid w:val="005D7D9C"/>
    <w:rsid w:val="005D7DA2"/>
    <w:rsid w:val="005E1156"/>
    <w:rsid w:val="005E64E9"/>
    <w:rsid w:val="005E6FA2"/>
    <w:rsid w:val="005F51FB"/>
    <w:rsid w:val="005F53CD"/>
    <w:rsid w:val="00605D1E"/>
    <w:rsid w:val="00607C74"/>
    <w:rsid w:val="0061248D"/>
    <w:rsid w:val="00612F6D"/>
    <w:rsid w:val="00615B6C"/>
    <w:rsid w:val="00615FD1"/>
    <w:rsid w:val="00617C14"/>
    <w:rsid w:val="00617FCE"/>
    <w:rsid w:val="00625E25"/>
    <w:rsid w:val="00626D5B"/>
    <w:rsid w:val="006307BE"/>
    <w:rsid w:val="00630B28"/>
    <w:rsid w:val="00630EDE"/>
    <w:rsid w:val="00634674"/>
    <w:rsid w:val="00634D03"/>
    <w:rsid w:val="00634D73"/>
    <w:rsid w:val="006366EB"/>
    <w:rsid w:val="00641F32"/>
    <w:rsid w:val="00642F38"/>
    <w:rsid w:val="00643A5A"/>
    <w:rsid w:val="00643B02"/>
    <w:rsid w:val="00644273"/>
    <w:rsid w:val="0064459C"/>
    <w:rsid w:val="006452F0"/>
    <w:rsid w:val="00645FD3"/>
    <w:rsid w:val="0065524F"/>
    <w:rsid w:val="00656AA1"/>
    <w:rsid w:val="006570A8"/>
    <w:rsid w:val="00660757"/>
    <w:rsid w:val="00660E4A"/>
    <w:rsid w:val="00662037"/>
    <w:rsid w:val="00662453"/>
    <w:rsid w:val="00662B20"/>
    <w:rsid w:val="00671EB0"/>
    <w:rsid w:val="0067243F"/>
    <w:rsid w:val="00676F4B"/>
    <w:rsid w:val="006828BC"/>
    <w:rsid w:val="00682A69"/>
    <w:rsid w:val="00685C0F"/>
    <w:rsid w:val="006869EE"/>
    <w:rsid w:val="0069279B"/>
    <w:rsid w:val="00696943"/>
    <w:rsid w:val="006A03EA"/>
    <w:rsid w:val="006A2851"/>
    <w:rsid w:val="006B1E6C"/>
    <w:rsid w:val="006B311E"/>
    <w:rsid w:val="006B7460"/>
    <w:rsid w:val="006C01F5"/>
    <w:rsid w:val="006C3510"/>
    <w:rsid w:val="006C48B6"/>
    <w:rsid w:val="006C7AB5"/>
    <w:rsid w:val="006E247A"/>
    <w:rsid w:val="006E3A28"/>
    <w:rsid w:val="006F00A3"/>
    <w:rsid w:val="006F5B58"/>
    <w:rsid w:val="00703246"/>
    <w:rsid w:val="0070556E"/>
    <w:rsid w:val="00710D62"/>
    <w:rsid w:val="007167C8"/>
    <w:rsid w:val="00717437"/>
    <w:rsid w:val="007253C1"/>
    <w:rsid w:val="0072555F"/>
    <w:rsid w:val="00733CEB"/>
    <w:rsid w:val="00736EBA"/>
    <w:rsid w:val="00737342"/>
    <w:rsid w:val="00744E2C"/>
    <w:rsid w:val="00745D6D"/>
    <w:rsid w:val="007534E5"/>
    <w:rsid w:val="00756095"/>
    <w:rsid w:val="00773C93"/>
    <w:rsid w:val="00780082"/>
    <w:rsid w:val="007868BA"/>
    <w:rsid w:val="00786E74"/>
    <w:rsid w:val="00786EE6"/>
    <w:rsid w:val="00794F62"/>
    <w:rsid w:val="007967DD"/>
    <w:rsid w:val="00797C0E"/>
    <w:rsid w:val="007A0AF9"/>
    <w:rsid w:val="007A529C"/>
    <w:rsid w:val="007B0D06"/>
    <w:rsid w:val="007B155D"/>
    <w:rsid w:val="007B4513"/>
    <w:rsid w:val="007B5E11"/>
    <w:rsid w:val="007B7295"/>
    <w:rsid w:val="007B7A16"/>
    <w:rsid w:val="007C1E4B"/>
    <w:rsid w:val="007D5E5D"/>
    <w:rsid w:val="007E5556"/>
    <w:rsid w:val="007F0937"/>
    <w:rsid w:val="007F0FC3"/>
    <w:rsid w:val="007F7F41"/>
    <w:rsid w:val="008026B0"/>
    <w:rsid w:val="008040C9"/>
    <w:rsid w:val="00810197"/>
    <w:rsid w:val="00810D4C"/>
    <w:rsid w:val="00826911"/>
    <w:rsid w:val="0082794E"/>
    <w:rsid w:val="00830196"/>
    <w:rsid w:val="00830FB2"/>
    <w:rsid w:val="00832C05"/>
    <w:rsid w:val="00835903"/>
    <w:rsid w:val="00840743"/>
    <w:rsid w:val="008438F3"/>
    <w:rsid w:val="00847123"/>
    <w:rsid w:val="00847F1C"/>
    <w:rsid w:val="008525E8"/>
    <w:rsid w:val="00866C52"/>
    <w:rsid w:val="008678D7"/>
    <w:rsid w:val="00871130"/>
    <w:rsid w:val="00873EAF"/>
    <w:rsid w:val="00874523"/>
    <w:rsid w:val="008811A4"/>
    <w:rsid w:val="00881B71"/>
    <w:rsid w:val="00881DEF"/>
    <w:rsid w:val="0088290B"/>
    <w:rsid w:val="00883DDE"/>
    <w:rsid w:val="00887F28"/>
    <w:rsid w:val="00893B68"/>
    <w:rsid w:val="0089558A"/>
    <w:rsid w:val="00896B53"/>
    <w:rsid w:val="00896C89"/>
    <w:rsid w:val="00897D88"/>
    <w:rsid w:val="008A21AA"/>
    <w:rsid w:val="008A42C8"/>
    <w:rsid w:val="008C38F7"/>
    <w:rsid w:val="008C40EA"/>
    <w:rsid w:val="008C7733"/>
    <w:rsid w:val="008C7A2F"/>
    <w:rsid w:val="008D086E"/>
    <w:rsid w:val="008D0B62"/>
    <w:rsid w:val="008D1258"/>
    <w:rsid w:val="008D2ADE"/>
    <w:rsid w:val="008D2BC9"/>
    <w:rsid w:val="008E08B3"/>
    <w:rsid w:val="008E3545"/>
    <w:rsid w:val="008E51D8"/>
    <w:rsid w:val="008E71C2"/>
    <w:rsid w:val="008E731D"/>
    <w:rsid w:val="008F0E5E"/>
    <w:rsid w:val="008F284F"/>
    <w:rsid w:val="008F79BE"/>
    <w:rsid w:val="0090343B"/>
    <w:rsid w:val="00903483"/>
    <w:rsid w:val="00904B46"/>
    <w:rsid w:val="00905621"/>
    <w:rsid w:val="00906510"/>
    <w:rsid w:val="009143EE"/>
    <w:rsid w:val="009230D4"/>
    <w:rsid w:val="009262A1"/>
    <w:rsid w:val="009334EA"/>
    <w:rsid w:val="00933FBA"/>
    <w:rsid w:val="00936576"/>
    <w:rsid w:val="00941DD5"/>
    <w:rsid w:val="009429D3"/>
    <w:rsid w:val="0094553B"/>
    <w:rsid w:val="00947470"/>
    <w:rsid w:val="00954005"/>
    <w:rsid w:val="0095474E"/>
    <w:rsid w:val="00954B93"/>
    <w:rsid w:val="00955F5C"/>
    <w:rsid w:val="00964316"/>
    <w:rsid w:val="00966A78"/>
    <w:rsid w:val="00973D02"/>
    <w:rsid w:val="0097509C"/>
    <w:rsid w:val="00980788"/>
    <w:rsid w:val="00981DA3"/>
    <w:rsid w:val="009847A2"/>
    <w:rsid w:val="00993128"/>
    <w:rsid w:val="009940D3"/>
    <w:rsid w:val="00994B39"/>
    <w:rsid w:val="00994B43"/>
    <w:rsid w:val="0099734D"/>
    <w:rsid w:val="009A23EC"/>
    <w:rsid w:val="009A44CB"/>
    <w:rsid w:val="009A54E6"/>
    <w:rsid w:val="009A6F3D"/>
    <w:rsid w:val="009A717B"/>
    <w:rsid w:val="009B1F72"/>
    <w:rsid w:val="009B4BF7"/>
    <w:rsid w:val="009B584A"/>
    <w:rsid w:val="009B60DE"/>
    <w:rsid w:val="009C2820"/>
    <w:rsid w:val="009C44D8"/>
    <w:rsid w:val="009C4F88"/>
    <w:rsid w:val="009C6935"/>
    <w:rsid w:val="009D765F"/>
    <w:rsid w:val="009F2877"/>
    <w:rsid w:val="00A0493D"/>
    <w:rsid w:val="00A108F3"/>
    <w:rsid w:val="00A14195"/>
    <w:rsid w:val="00A1780E"/>
    <w:rsid w:val="00A17BE5"/>
    <w:rsid w:val="00A2181F"/>
    <w:rsid w:val="00A233B0"/>
    <w:rsid w:val="00A239EE"/>
    <w:rsid w:val="00A26DE6"/>
    <w:rsid w:val="00A33F3A"/>
    <w:rsid w:val="00A40B8E"/>
    <w:rsid w:val="00A46CB2"/>
    <w:rsid w:val="00A47015"/>
    <w:rsid w:val="00A518D1"/>
    <w:rsid w:val="00A553A0"/>
    <w:rsid w:val="00A558A2"/>
    <w:rsid w:val="00A601EB"/>
    <w:rsid w:val="00A62F3A"/>
    <w:rsid w:val="00A76881"/>
    <w:rsid w:val="00A81A35"/>
    <w:rsid w:val="00A8633C"/>
    <w:rsid w:val="00A93A06"/>
    <w:rsid w:val="00AA1FD1"/>
    <w:rsid w:val="00AA28A0"/>
    <w:rsid w:val="00AA5D85"/>
    <w:rsid w:val="00AA5F0B"/>
    <w:rsid w:val="00AB0C81"/>
    <w:rsid w:val="00AC14EC"/>
    <w:rsid w:val="00AC4E4B"/>
    <w:rsid w:val="00AC4F0D"/>
    <w:rsid w:val="00AD09C5"/>
    <w:rsid w:val="00AD1B63"/>
    <w:rsid w:val="00AD3405"/>
    <w:rsid w:val="00AD4267"/>
    <w:rsid w:val="00AD68B7"/>
    <w:rsid w:val="00AD6CE0"/>
    <w:rsid w:val="00AE13D5"/>
    <w:rsid w:val="00AE57E2"/>
    <w:rsid w:val="00AF1450"/>
    <w:rsid w:val="00AF1520"/>
    <w:rsid w:val="00AF730B"/>
    <w:rsid w:val="00B02B5D"/>
    <w:rsid w:val="00B035E2"/>
    <w:rsid w:val="00B120C1"/>
    <w:rsid w:val="00B12514"/>
    <w:rsid w:val="00B16E9A"/>
    <w:rsid w:val="00B17FCA"/>
    <w:rsid w:val="00B256EC"/>
    <w:rsid w:val="00B264CF"/>
    <w:rsid w:val="00B32B85"/>
    <w:rsid w:val="00B34333"/>
    <w:rsid w:val="00B40DA0"/>
    <w:rsid w:val="00B41961"/>
    <w:rsid w:val="00B4772D"/>
    <w:rsid w:val="00B50490"/>
    <w:rsid w:val="00B50A53"/>
    <w:rsid w:val="00B65FB9"/>
    <w:rsid w:val="00B748B4"/>
    <w:rsid w:val="00B7690D"/>
    <w:rsid w:val="00B826BD"/>
    <w:rsid w:val="00B826ED"/>
    <w:rsid w:val="00B8732F"/>
    <w:rsid w:val="00B87546"/>
    <w:rsid w:val="00B90FC2"/>
    <w:rsid w:val="00BA2447"/>
    <w:rsid w:val="00BA4CE1"/>
    <w:rsid w:val="00BA50E3"/>
    <w:rsid w:val="00BB1BC4"/>
    <w:rsid w:val="00BC040C"/>
    <w:rsid w:val="00BC714A"/>
    <w:rsid w:val="00BD4725"/>
    <w:rsid w:val="00BD4DD2"/>
    <w:rsid w:val="00BD6424"/>
    <w:rsid w:val="00BD6697"/>
    <w:rsid w:val="00BD7B1F"/>
    <w:rsid w:val="00BE2D8D"/>
    <w:rsid w:val="00BE4B36"/>
    <w:rsid w:val="00BF0E60"/>
    <w:rsid w:val="00BF1BA4"/>
    <w:rsid w:val="00BF1E4B"/>
    <w:rsid w:val="00BF20BA"/>
    <w:rsid w:val="00BF5711"/>
    <w:rsid w:val="00BF5ACF"/>
    <w:rsid w:val="00BF6B95"/>
    <w:rsid w:val="00BF782A"/>
    <w:rsid w:val="00C02776"/>
    <w:rsid w:val="00C03F18"/>
    <w:rsid w:val="00C049EC"/>
    <w:rsid w:val="00C05814"/>
    <w:rsid w:val="00C0769F"/>
    <w:rsid w:val="00C078D7"/>
    <w:rsid w:val="00C07CD2"/>
    <w:rsid w:val="00C12EC7"/>
    <w:rsid w:val="00C12F97"/>
    <w:rsid w:val="00C16716"/>
    <w:rsid w:val="00C2514A"/>
    <w:rsid w:val="00C257CA"/>
    <w:rsid w:val="00C3006C"/>
    <w:rsid w:val="00C308FC"/>
    <w:rsid w:val="00C33CAF"/>
    <w:rsid w:val="00C35184"/>
    <w:rsid w:val="00C61B5B"/>
    <w:rsid w:val="00C7163E"/>
    <w:rsid w:val="00C84816"/>
    <w:rsid w:val="00C90298"/>
    <w:rsid w:val="00C91B4E"/>
    <w:rsid w:val="00C92875"/>
    <w:rsid w:val="00C92BF3"/>
    <w:rsid w:val="00C97214"/>
    <w:rsid w:val="00CA06A6"/>
    <w:rsid w:val="00CA333E"/>
    <w:rsid w:val="00CB0D6D"/>
    <w:rsid w:val="00CC045F"/>
    <w:rsid w:val="00CC43B0"/>
    <w:rsid w:val="00CC462E"/>
    <w:rsid w:val="00CC4F1E"/>
    <w:rsid w:val="00CD0230"/>
    <w:rsid w:val="00CD600C"/>
    <w:rsid w:val="00CD676F"/>
    <w:rsid w:val="00CE7AD7"/>
    <w:rsid w:val="00CF756A"/>
    <w:rsid w:val="00D13A30"/>
    <w:rsid w:val="00D15FB6"/>
    <w:rsid w:val="00D252F8"/>
    <w:rsid w:val="00D27901"/>
    <w:rsid w:val="00D30FC4"/>
    <w:rsid w:val="00D31003"/>
    <w:rsid w:val="00D35B71"/>
    <w:rsid w:val="00D35F62"/>
    <w:rsid w:val="00D45BF5"/>
    <w:rsid w:val="00D51032"/>
    <w:rsid w:val="00D51664"/>
    <w:rsid w:val="00D541D1"/>
    <w:rsid w:val="00D558FA"/>
    <w:rsid w:val="00D61A14"/>
    <w:rsid w:val="00D62344"/>
    <w:rsid w:val="00D62BE4"/>
    <w:rsid w:val="00D658F5"/>
    <w:rsid w:val="00D6617F"/>
    <w:rsid w:val="00D66755"/>
    <w:rsid w:val="00D8040C"/>
    <w:rsid w:val="00D81984"/>
    <w:rsid w:val="00D84F80"/>
    <w:rsid w:val="00D857A4"/>
    <w:rsid w:val="00D952A9"/>
    <w:rsid w:val="00DB534C"/>
    <w:rsid w:val="00DC03D2"/>
    <w:rsid w:val="00DC1713"/>
    <w:rsid w:val="00DC6241"/>
    <w:rsid w:val="00DD3FEF"/>
    <w:rsid w:val="00DD729F"/>
    <w:rsid w:val="00DE364F"/>
    <w:rsid w:val="00DE4073"/>
    <w:rsid w:val="00DF0871"/>
    <w:rsid w:val="00DF363A"/>
    <w:rsid w:val="00DF62B2"/>
    <w:rsid w:val="00E0633E"/>
    <w:rsid w:val="00E071ED"/>
    <w:rsid w:val="00E10F26"/>
    <w:rsid w:val="00E14D55"/>
    <w:rsid w:val="00E179BC"/>
    <w:rsid w:val="00E17F3F"/>
    <w:rsid w:val="00E322BB"/>
    <w:rsid w:val="00E32D37"/>
    <w:rsid w:val="00E40D52"/>
    <w:rsid w:val="00E42BFA"/>
    <w:rsid w:val="00E43093"/>
    <w:rsid w:val="00E4619A"/>
    <w:rsid w:val="00E47B16"/>
    <w:rsid w:val="00E53654"/>
    <w:rsid w:val="00E552ED"/>
    <w:rsid w:val="00E61625"/>
    <w:rsid w:val="00E70208"/>
    <w:rsid w:val="00E70E42"/>
    <w:rsid w:val="00E742C9"/>
    <w:rsid w:val="00E753B0"/>
    <w:rsid w:val="00E771F7"/>
    <w:rsid w:val="00E8134C"/>
    <w:rsid w:val="00E81357"/>
    <w:rsid w:val="00E8219B"/>
    <w:rsid w:val="00E8229A"/>
    <w:rsid w:val="00E962E6"/>
    <w:rsid w:val="00EA7F83"/>
    <w:rsid w:val="00EB0692"/>
    <w:rsid w:val="00EB0F2A"/>
    <w:rsid w:val="00EB1833"/>
    <w:rsid w:val="00EB3376"/>
    <w:rsid w:val="00EC48CA"/>
    <w:rsid w:val="00EC5329"/>
    <w:rsid w:val="00ED2A4B"/>
    <w:rsid w:val="00ED4446"/>
    <w:rsid w:val="00EF2384"/>
    <w:rsid w:val="00EF7954"/>
    <w:rsid w:val="00F0155D"/>
    <w:rsid w:val="00F06158"/>
    <w:rsid w:val="00F06888"/>
    <w:rsid w:val="00F17E00"/>
    <w:rsid w:val="00F2180D"/>
    <w:rsid w:val="00F236FF"/>
    <w:rsid w:val="00F31985"/>
    <w:rsid w:val="00F3242E"/>
    <w:rsid w:val="00F329BC"/>
    <w:rsid w:val="00F332F0"/>
    <w:rsid w:val="00F34C00"/>
    <w:rsid w:val="00F36596"/>
    <w:rsid w:val="00F36B72"/>
    <w:rsid w:val="00F377B3"/>
    <w:rsid w:val="00F41C36"/>
    <w:rsid w:val="00F420F6"/>
    <w:rsid w:val="00F50865"/>
    <w:rsid w:val="00F51196"/>
    <w:rsid w:val="00F529BE"/>
    <w:rsid w:val="00F54358"/>
    <w:rsid w:val="00F6006D"/>
    <w:rsid w:val="00F64343"/>
    <w:rsid w:val="00F65DE1"/>
    <w:rsid w:val="00F6723B"/>
    <w:rsid w:val="00F7018B"/>
    <w:rsid w:val="00F7205C"/>
    <w:rsid w:val="00F838DC"/>
    <w:rsid w:val="00F83AFC"/>
    <w:rsid w:val="00F85D68"/>
    <w:rsid w:val="00F87EF9"/>
    <w:rsid w:val="00F945F6"/>
    <w:rsid w:val="00F96761"/>
    <w:rsid w:val="00F96813"/>
    <w:rsid w:val="00FA537E"/>
    <w:rsid w:val="00FA54F6"/>
    <w:rsid w:val="00FA6AF2"/>
    <w:rsid w:val="00FA7F98"/>
    <w:rsid w:val="00FB0604"/>
    <w:rsid w:val="00FB0F4D"/>
    <w:rsid w:val="00FB2CAD"/>
    <w:rsid w:val="00FB33E9"/>
    <w:rsid w:val="00FB3918"/>
    <w:rsid w:val="00FB3A00"/>
    <w:rsid w:val="00FB3E9E"/>
    <w:rsid w:val="00FB7221"/>
    <w:rsid w:val="00FC5329"/>
    <w:rsid w:val="00FC5668"/>
    <w:rsid w:val="00FD0236"/>
    <w:rsid w:val="00FD13EF"/>
    <w:rsid w:val="00FD47A1"/>
    <w:rsid w:val="00FD51B5"/>
    <w:rsid w:val="00FE11E7"/>
    <w:rsid w:val="00FE5F66"/>
    <w:rsid w:val="00FF7C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90D"/>
  </w:style>
  <w:style w:type="paragraph" w:styleId="Heading1">
    <w:name w:val="heading 1"/>
    <w:basedOn w:val="Normal"/>
    <w:next w:val="Normal"/>
    <w:link w:val="Heading1Char"/>
    <w:qFormat/>
    <w:rsid w:val="000247E7"/>
    <w:pPr>
      <w:keepNext/>
      <w:spacing w:before="0" w:after="0"/>
      <w:ind w:left="2880" w:firstLine="720"/>
      <w:jc w:val="both"/>
      <w:outlineLvl w:val="0"/>
    </w:pPr>
    <w:rPr>
      <w:rFonts w:ascii=".VnTime" w:eastAsia="Times New Roman" w:hAnsi=".VnTime"/>
      <w:sz w:val="28"/>
      <w:szCs w:val="20"/>
    </w:rPr>
  </w:style>
  <w:style w:type="paragraph" w:styleId="Heading4">
    <w:name w:val="heading 4"/>
    <w:basedOn w:val="Normal"/>
    <w:next w:val="Normal"/>
    <w:link w:val="Heading4Char"/>
    <w:qFormat/>
    <w:rsid w:val="000247E7"/>
    <w:pPr>
      <w:keepNext/>
      <w:spacing w:before="0" w:after="0"/>
      <w:jc w:val="both"/>
      <w:outlineLvl w:val="3"/>
    </w:pPr>
    <w:rPr>
      <w:rFonts w:ascii=".VnTime" w:eastAsia="Times New Roman"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7E7"/>
    <w:rPr>
      <w:rFonts w:ascii=".VnTime" w:eastAsia="Times New Roman" w:hAnsi=".VnTime"/>
      <w:bCs w:val="0"/>
      <w:sz w:val="28"/>
      <w:szCs w:val="20"/>
    </w:rPr>
  </w:style>
  <w:style w:type="character" w:customStyle="1" w:styleId="Heading4Char">
    <w:name w:val="Heading 4 Char"/>
    <w:basedOn w:val="DefaultParagraphFont"/>
    <w:link w:val="Heading4"/>
    <w:rsid w:val="000247E7"/>
    <w:rPr>
      <w:rFonts w:ascii=".VnTime" w:eastAsia="Times New Roman" w:hAnsi=".VnTime"/>
      <w:bCs w:val="0"/>
      <w:sz w:val="28"/>
    </w:rPr>
  </w:style>
  <w:style w:type="paragraph" w:styleId="BodyTextIndent3">
    <w:name w:val="Body Text Indent 3"/>
    <w:basedOn w:val="Normal"/>
    <w:link w:val="BodyTextIndent3Char"/>
    <w:rsid w:val="000247E7"/>
    <w:pPr>
      <w:spacing w:before="0" w:after="0"/>
      <w:ind w:firstLine="720"/>
      <w:jc w:val="both"/>
    </w:pPr>
    <w:rPr>
      <w:rFonts w:ascii=".VnTime" w:eastAsia="Times New Roman" w:hAnsi=".VnTime"/>
      <w:sz w:val="28"/>
      <w:szCs w:val="20"/>
    </w:rPr>
  </w:style>
  <w:style w:type="character" w:customStyle="1" w:styleId="BodyTextIndent3Char">
    <w:name w:val="Body Text Indent 3 Char"/>
    <w:basedOn w:val="DefaultParagraphFont"/>
    <w:link w:val="BodyTextIndent3"/>
    <w:rsid w:val="000247E7"/>
    <w:rPr>
      <w:rFonts w:ascii=".VnTime" w:eastAsia="Times New Roman" w:hAnsi=".VnTime"/>
      <w:bCs w:val="0"/>
      <w:sz w:val="28"/>
      <w:szCs w:val="20"/>
    </w:rPr>
  </w:style>
  <w:style w:type="paragraph" w:styleId="BodyTextIndent">
    <w:name w:val="Body Text Indent"/>
    <w:basedOn w:val="Normal"/>
    <w:link w:val="BodyTextIndentChar"/>
    <w:rsid w:val="000247E7"/>
    <w:pPr>
      <w:spacing w:before="0" w:after="0"/>
      <w:ind w:firstLine="720"/>
      <w:jc w:val="both"/>
    </w:pPr>
    <w:rPr>
      <w:rFonts w:ascii=".VnTime" w:eastAsia="Times New Roman" w:hAnsi=".VnTime"/>
      <w:sz w:val="28"/>
      <w:szCs w:val="20"/>
    </w:rPr>
  </w:style>
  <w:style w:type="character" w:customStyle="1" w:styleId="BodyTextIndentChar">
    <w:name w:val="Body Text Indent Char"/>
    <w:basedOn w:val="DefaultParagraphFont"/>
    <w:link w:val="BodyTextIndent"/>
    <w:rsid w:val="000247E7"/>
    <w:rPr>
      <w:rFonts w:ascii=".VnTime" w:eastAsia="Times New Roman" w:hAnsi=".VnTime"/>
      <w:b w:val="0"/>
      <w:bCs w:val="0"/>
      <w:sz w:val="28"/>
      <w:szCs w:val="20"/>
    </w:rPr>
  </w:style>
  <w:style w:type="paragraph" w:styleId="Footer">
    <w:name w:val="footer"/>
    <w:basedOn w:val="Normal"/>
    <w:link w:val="FooterChar"/>
    <w:uiPriority w:val="99"/>
    <w:rsid w:val="000247E7"/>
    <w:pPr>
      <w:tabs>
        <w:tab w:val="center" w:pos="4320"/>
        <w:tab w:val="right" w:pos="8640"/>
      </w:tabs>
      <w:spacing w:before="0" w:after="0"/>
    </w:pPr>
    <w:rPr>
      <w:rFonts w:eastAsia="Times New Roman"/>
      <w:sz w:val="28"/>
      <w:szCs w:val="28"/>
    </w:rPr>
  </w:style>
  <w:style w:type="character" w:customStyle="1" w:styleId="FooterChar">
    <w:name w:val="Footer Char"/>
    <w:basedOn w:val="DefaultParagraphFont"/>
    <w:link w:val="Footer"/>
    <w:uiPriority w:val="99"/>
    <w:rsid w:val="000247E7"/>
    <w:rPr>
      <w:rFonts w:eastAsia="Times New Roman"/>
      <w:b w:val="0"/>
      <w:bCs w:val="0"/>
      <w:sz w:val="28"/>
      <w:szCs w:val="28"/>
    </w:rPr>
  </w:style>
  <w:style w:type="character" w:styleId="PageNumber">
    <w:name w:val="page number"/>
    <w:basedOn w:val="DefaultParagraphFont"/>
    <w:rsid w:val="000247E7"/>
  </w:style>
  <w:style w:type="paragraph" w:styleId="BodyText">
    <w:name w:val="Body Text"/>
    <w:basedOn w:val="Normal"/>
    <w:link w:val="BodyTextChar"/>
    <w:rsid w:val="000247E7"/>
    <w:pPr>
      <w:spacing w:before="0" w:after="0"/>
      <w:jc w:val="both"/>
    </w:pPr>
    <w:rPr>
      <w:rFonts w:eastAsia="Times New Roman"/>
      <w:sz w:val="28"/>
      <w:szCs w:val="28"/>
    </w:rPr>
  </w:style>
  <w:style w:type="character" w:customStyle="1" w:styleId="BodyTextChar">
    <w:name w:val="Body Text Char"/>
    <w:basedOn w:val="DefaultParagraphFont"/>
    <w:link w:val="BodyText"/>
    <w:rsid w:val="000247E7"/>
    <w:rPr>
      <w:rFonts w:eastAsia="Times New Roman"/>
      <w:b w:val="0"/>
      <w:bCs w:val="0"/>
      <w:sz w:val="28"/>
      <w:szCs w:val="28"/>
    </w:rPr>
  </w:style>
  <w:style w:type="paragraph" w:styleId="Header">
    <w:name w:val="header"/>
    <w:basedOn w:val="Normal"/>
    <w:link w:val="HeaderChar"/>
    <w:uiPriority w:val="99"/>
    <w:rsid w:val="000247E7"/>
    <w:pPr>
      <w:tabs>
        <w:tab w:val="center" w:pos="4153"/>
        <w:tab w:val="right" w:pos="8306"/>
      </w:tabs>
      <w:spacing w:before="0" w:after="0"/>
    </w:pPr>
    <w:rPr>
      <w:rFonts w:eastAsia="Times New Roman"/>
      <w:sz w:val="28"/>
      <w:szCs w:val="28"/>
    </w:rPr>
  </w:style>
  <w:style w:type="character" w:customStyle="1" w:styleId="HeaderChar">
    <w:name w:val="Header Char"/>
    <w:basedOn w:val="DefaultParagraphFont"/>
    <w:link w:val="Header"/>
    <w:uiPriority w:val="99"/>
    <w:rsid w:val="000247E7"/>
    <w:rPr>
      <w:rFonts w:eastAsia="Times New Roman"/>
      <w:b w:val="0"/>
      <w:bCs w:val="0"/>
      <w:sz w:val="28"/>
      <w:szCs w:val="28"/>
    </w:rPr>
  </w:style>
  <w:style w:type="paragraph" w:styleId="BodyTextIndent2">
    <w:name w:val="Body Text Indent 2"/>
    <w:basedOn w:val="Normal"/>
    <w:link w:val="BodyTextIndent2Char"/>
    <w:rsid w:val="000247E7"/>
    <w:pPr>
      <w:spacing w:before="0" w:after="0"/>
      <w:ind w:left="720" w:hanging="720"/>
      <w:jc w:val="both"/>
    </w:pPr>
    <w:rPr>
      <w:rFonts w:eastAsia="Times New Roman"/>
      <w:sz w:val="28"/>
      <w:szCs w:val="28"/>
    </w:rPr>
  </w:style>
  <w:style w:type="character" w:customStyle="1" w:styleId="BodyTextIndent2Char">
    <w:name w:val="Body Text Indent 2 Char"/>
    <w:basedOn w:val="DefaultParagraphFont"/>
    <w:link w:val="BodyTextIndent2"/>
    <w:rsid w:val="000247E7"/>
    <w:rPr>
      <w:rFonts w:eastAsia="Times New Roman"/>
      <w:b w:val="0"/>
      <w:bCs w:val="0"/>
      <w:sz w:val="28"/>
      <w:szCs w:val="28"/>
    </w:rPr>
  </w:style>
  <w:style w:type="paragraph" w:styleId="BalloonText">
    <w:name w:val="Balloon Text"/>
    <w:basedOn w:val="Normal"/>
    <w:link w:val="BalloonTextChar"/>
    <w:semiHidden/>
    <w:rsid w:val="000247E7"/>
    <w:pPr>
      <w:spacing w:before="0" w:after="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247E7"/>
    <w:rPr>
      <w:rFonts w:ascii="Tahoma" w:eastAsia="Times New Roman" w:hAnsi="Tahoma" w:cs="Tahoma"/>
      <w:b w:val="0"/>
      <w:bCs w:val="0"/>
      <w:sz w:val="16"/>
      <w:szCs w:val="16"/>
    </w:rPr>
  </w:style>
  <w:style w:type="paragraph" w:customStyle="1" w:styleId="dieu">
    <w:name w:val="dieu"/>
    <w:basedOn w:val="Normal"/>
    <w:link w:val="dieuChar"/>
    <w:rsid w:val="000247E7"/>
    <w:pPr>
      <w:ind w:left="14" w:firstLine="720"/>
    </w:pPr>
    <w:rPr>
      <w:rFonts w:eastAsia="Times New Roman"/>
      <w:color w:val="0000FF"/>
      <w:sz w:val="26"/>
      <w:szCs w:val="20"/>
    </w:rPr>
  </w:style>
  <w:style w:type="character" w:customStyle="1" w:styleId="dieuChar">
    <w:name w:val="dieu Char"/>
    <w:link w:val="dieu"/>
    <w:rsid w:val="000247E7"/>
    <w:rPr>
      <w:rFonts w:eastAsia="Times New Roman"/>
      <w:bCs w:val="0"/>
      <w:color w:val="0000FF"/>
      <w:sz w:val="26"/>
      <w:szCs w:val="20"/>
    </w:rPr>
  </w:style>
  <w:style w:type="paragraph" w:styleId="NormalWeb">
    <w:name w:val="Normal (Web)"/>
    <w:basedOn w:val="Normal"/>
    <w:uiPriority w:val="99"/>
    <w:rsid w:val="000247E7"/>
    <w:pPr>
      <w:spacing w:before="100" w:beforeAutospacing="1" w:after="100" w:afterAutospacing="1"/>
    </w:pPr>
    <w:rPr>
      <w:rFonts w:eastAsia="Times New Roman"/>
    </w:rPr>
  </w:style>
  <w:style w:type="paragraph" w:styleId="ListParagraph">
    <w:name w:val="List Paragraph"/>
    <w:basedOn w:val="Normal"/>
    <w:uiPriority w:val="34"/>
    <w:qFormat/>
    <w:rsid w:val="0008195D"/>
    <w:pPr>
      <w:ind w:left="720"/>
      <w:contextualSpacing/>
    </w:pPr>
  </w:style>
  <w:style w:type="character" w:customStyle="1" w:styleId="apple-converted-space">
    <w:name w:val="apple-converted-space"/>
    <w:basedOn w:val="DefaultParagraphFont"/>
    <w:rsid w:val="0008195D"/>
  </w:style>
  <w:style w:type="table" w:styleId="TableGrid">
    <w:name w:val="Table Grid"/>
    <w:basedOn w:val="TableNormal"/>
    <w:uiPriority w:val="59"/>
    <w:rsid w:val="00AF152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90D"/>
  </w:style>
  <w:style w:type="paragraph" w:styleId="Heading1">
    <w:name w:val="heading 1"/>
    <w:basedOn w:val="Normal"/>
    <w:next w:val="Normal"/>
    <w:link w:val="Heading1Char"/>
    <w:qFormat/>
    <w:rsid w:val="000247E7"/>
    <w:pPr>
      <w:keepNext/>
      <w:spacing w:before="0" w:after="0"/>
      <w:ind w:left="2880" w:firstLine="720"/>
      <w:jc w:val="both"/>
      <w:outlineLvl w:val="0"/>
    </w:pPr>
    <w:rPr>
      <w:rFonts w:ascii=".VnTime" w:eastAsia="Times New Roman" w:hAnsi=".VnTime"/>
      <w:sz w:val="28"/>
      <w:szCs w:val="20"/>
    </w:rPr>
  </w:style>
  <w:style w:type="paragraph" w:styleId="Heading4">
    <w:name w:val="heading 4"/>
    <w:basedOn w:val="Normal"/>
    <w:next w:val="Normal"/>
    <w:link w:val="Heading4Char"/>
    <w:qFormat/>
    <w:rsid w:val="000247E7"/>
    <w:pPr>
      <w:keepNext/>
      <w:spacing w:before="0" w:after="0"/>
      <w:jc w:val="both"/>
      <w:outlineLvl w:val="3"/>
    </w:pPr>
    <w:rPr>
      <w:rFonts w:ascii=".VnTime" w:eastAsia="Times New Roman"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7E7"/>
    <w:rPr>
      <w:rFonts w:ascii=".VnTime" w:eastAsia="Times New Roman" w:hAnsi=".VnTime"/>
      <w:bCs w:val="0"/>
      <w:sz w:val="28"/>
      <w:szCs w:val="20"/>
    </w:rPr>
  </w:style>
  <w:style w:type="character" w:customStyle="1" w:styleId="Heading4Char">
    <w:name w:val="Heading 4 Char"/>
    <w:basedOn w:val="DefaultParagraphFont"/>
    <w:link w:val="Heading4"/>
    <w:rsid w:val="000247E7"/>
    <w:rPr>
      <w:rFonts w:ascii=".VnTime" w:eastAsia="Times New Roman" w:hAnsi=".VnTime"/>
      <w:bCs w:val="0"/>
      <w:sz w:val="28"/>
    </w:rPr>
  </w:style>
  <w:style w:type="paragraph" w:styleId="BodyTextIndent3">
    <w:name w:val="Body Text Indent 3"/>
    <w:basedOn w:val="Normal"/>
    <w:link w:val="BodyTextIndent3Char"/>
    <w:rsid w:val="000247E7"/>
    <w:pPr>
      <w:spacing w:before="0" w:after="0"/>
      <w:ind w:firstLine="720"/>
      <w:jc w:val="both"/>
    </w:pPr>
    <w:rPr>
      <w:rFonts w:ascii=".VnTime" w:eastAsia="Times New Roman" w:hAnsi=".VnTime"/>
      <w:sz w:val="28"/>
      <w:szCs w:val="20"/>
    </w:rPr>
  </w:style>
  <w:style w:type="character" w:customStyle="1" w:styleId="BodyTextIndent3Char">
    <w:name w:val="Body Text Indent 3 Char"/>
    <w:basedOn w:val="DefaultParagraphFont"/>
    <w:link w:val="BodyTextIndent3"/>
    <w:rsid w:val="000247E7"/>
    <w:rPr>
      <w:rFonts w:ascii=".VnTime" w:eastAsia="Times New Roman" w:hAnsi=".VnTime"/>
      <w:bCs w:val="0"/>
      <w:sz w:val="28"/>
      <w:szCs w:val="20"/>
    </w:rPr>
  </w:style>
  <w:style w:type="paragraph" w:styleId="BodyTextIndent">
    <w:name w:val="Body Text Indent"/>
    <w:basedOn w:val="Normal"/>
    <w:link w:val="BodyTextIndentChar"/>
    <w:rsid w:val="000247E7"/>
    <w:pPr>
      <w:spacing w:before="0" w:after="0"/>
      <w:ind w:firstLine="720"/>
      <w:jc w:val="both"/>
    </w:pPr>
    <w:rPr>
      <w:rFonts w:ascii=".VnTime" w:eastAsia="Times New Roman" w:hAnsi=".VnTime"/>
      <w:sz w:val="28"/>
      <w:szCs w:val="20"/>
    </w:rPr>
  </w:style>
  <w:style w:type="character" w:customStyle="1" w:styleId="BodyTextIndentChar">
    <w:name w:val="Body Text Indent Char"/>
    <w:basedOn w:val="DefaultParagraphFont"/>
    <w:link w:val="BodyTextIndent"/>
    <w:rsid w:val="000247E7"/>
    <w:rPr>
      <w:rFonts w:ascii=".VnTime" w:eastAsia="Times New Roman" w:hAnsi=".VnTime"/>
      <w:b w:val="0"/>
      <w:bCs w:val="0"/>
      <w:sz w:val="28"/>
      <w:szCs w:val="20"/>
    </w:rPr>
  </w:style>
  <w:style w:type="paragraph" w:styleId="Footer">
    <w:name w:val="footer"/>
    <w:basedOn w:val="Normal"/>
    <w:link w:val="FooterChar"/>
    <w:uiPriority w:val="99"/>
    <w:rsid w:val="000247E7"/>
    <w:pPr>
      <w:tabs>
        <w:tab w:val="center" w:pos="4320"/>
        <w:tab w:val="right" w:pos="8640"/>
      </w:tabs>
      <w:spacing w:before="0" w:after="0"/>
    </w:pPr>
    <w:rPr>
      <w:rFonts w:eastAsia="Times New Roman"/>
      <w:sz w:val="28"/>
      <w:szCs w:val="28"/>
    </w:rPr>
  </w:style>
  <w:style w:type="character" w:customStyle="1" w:styleId="FooterChar">
    <w:name w:val="Footer Char"/>
    <w:basedOn w:val="DefaultParagraphFont"/>
    <w:link w:val="Footer"/>
    <w:uiPriority w:val="99"/>
    <w:rsid w:val="000247E7"/>
    <w:rPr>
      <w:rFonts w:eastAsia="Times New Roman"/>
      <w:b w:val="0"/>
      <w:bCs w:val="0"/>
      <w:sz w:val="28"/>
      <w:szCs w:val="28"/>
    </w:rPr>
  </w:style>
  <w:style w:type="character" w:styleId="PageNumber">
    <w:name w:val="page number"/>
    <w:basedOn w:val="DefaultParagraphFont"/>
    <w:rsid w:val="000247E7"/>
  </w:style>
  <w:style w:type="paragraph" w:styleId="BodyText">
    <w:name w:val="Body Text"/>
    <w:basedOn w:val="Normal"/>
    <w:link w:val="BodyTextChar"/>
    <w:rsid w:val="000247E7"/>
    <w:pPr>
      <w:spacing w:before="0" w:after="0"/>
      <w:jc w:val="both"/>
    </w:pPr>
    <w:rPr>
      <w:rFonts w:eastAsia="Times New Roman"/>
      <w:sz w:val="28"/>
      <w:szCs w:val="28"/>
    </w:rPr>
  </w:style>
  <w:style w:type="character" w:customStyle="1" w:styleId="BodyTextChar">
    <w:name w:val="Body Text Char"/>
    <w:basedOn w:val="DefaultParagraphFont"/>
    <w:link w:val="BodyText"/>
    <w:rsid w:val="000247E7"/>
    <w:rPr>
      <w:rFonts w:eastAsia="Times New Roman"/>
      <w:b w:val="0"/>
      <w:bCs w:val="0"/>
      <w:sz w:val="28"/>
      <w:szCs w:val="28"/>
    </w:rPr>
  </w:style>
  <w:style w:type="paragraph" w:styleId="Header">
    <w:name w:val="header"/>
    <w:basedOn w:val="Normal"/>
    <w:link w:val="HeaderChar"/>
    <w:uiPriority w:val="99"/>
    <w:rsid w:val="000247E7"/>
    <w:pPr>
      <w:tabs>
        <w:tab w:val="center" w:pos="4153"/>
        <w:tab w:val="right" w:pos="8306"/>
      </w:tabs>
      <w:spacing w:before="0" w:after="0"/>
    </w:pPr>
    <w:rPr>
      <w:rFonts w:eastAsia="Times New Roman"/>
      <w:sz w:val="28"/>
      <w:szCs w:val="28"/>
    </w:rPr>
  </w:style>
  <w:style w:type="character" w:customStyle="1" w:styleId="HeaderChar">
    <w:name w:val="Header Char"/>
    <w:basedOn w:val="DefaultParagraphFont"/>
    <w:link w:val="Header"/>
    <w:uiPriority w:val="99"/>
    <w:rsid w:val="000247E7"/>
    <w:rPr>
      <w:rFonts w:eastAsia="Times New Roman"/>
      <w:b w:val="0"/>
      <w:bCs w:val="0"/>
      <w:sz w:val="28"/>
      <w:szCs w:val="28"/>
    </w:rPr>
  </w:style>
  <w:style w:type="paragraph" w:styleId="BodyTextIndent2">
    <w:name w:val="Body Text Indent 2"/>
    <w:basedOn w:val="Normal"/>
    <w:link w:val="BodyTextIndent2Char"/>
    <w:rsid w:val="000247E7"/>
    <w:pPr>
      <w:spacing w:before="0" w:after="0"/>
      <w:ind w:left="720" w:hanging="720"/>
      <w:jc w:val="both"/>
    </w:pPr>
    <w:rPr>
      <w:rFonts w:eastAsia="Times New Roman"/>
      <w:sz w:val="28"/>
      <w:szCs w:val="28"/>
    </w:rPr>
  </w:style>
  <w:style w:type="character" w:customStyle="1" w:styleId="BodyTextIndent2Char">
    <w:name w:val="Body Text Indent 2 Char"/>
    <w:basedOn w:val="DefaultParagraphFont"/>
    <w:link w:val="BodyTextIndent2"/>
    <w:rsid w:val="000247E7"/>
    <w:rPr>
      <w:rFonts w:eastAsia="Times New Roman"/>
      <w:b w:val="0"/>
      <w:bCs w:val="0"/>
      <w:sz w:val="28"/>
      <w:szCs w:val="28"/>
    </w:rPr>
  </w:style>
  <w:style w:type="paragraph" w:styleId="BalloonText">
    <w:name w:val="Balloon Text"/>
    <w:basedOn w:val="Normal"/>
    <w:link w:val="BalloonTextChar"/>
    <w:semiHidden/>
    <w:rsid w:val="000247E7"/>
    <w:pPr>
      <w:spacing w:before="0" w:after="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247E7"/>
    <w:rPr>
      <w:rFonts w:ascii="Tahoma" w:eastAsia="Times New Roman" w:hAnsi="Tahoma" w:cs="Tahoma"/>
      <w:b w:val="0"/>
      <w:bCs w:val="0"/>
      <w:sz w:val="16"/>
      <w:szCs w:val="16"/>
    </w:rPr>
  </w:style>
  <w:style w:type="paragraph" w:customStyle="1" w:styleId="dieu">
    <w:name w:val="dieu"/>
    <w:basedOn w:val="Normal"/>
    <w:link w:val="dieuChar"/>
    <w:rsid w:val="000247E7"/>
    <w:pPr>
      <w:ind w:left="14" w:firstLine="720"/>
    </w:pPr>
    <w:rPr>
      <w:rFonts w:eastAsia="Times New Roman"/>
      <w:color w:val="0000FF"/>
      <w:sz w:val="26"/>
      <w:szCs w:val="20"/>
    </w:rPr>
  </w:style>
  <w:style w:type="character" w:customStyle="1" w:styleId="dieuChar">
    <w:name w:val="dieu Char"/>
    <w:link w:val="dieu"/>
    <w:rsid w:val="000247E7"/>
    <w:rPr>
      <w:rFonts w:eastAsia="Times New Roman"/>
      <w:bCs w:val="0"/>
      <w:color w:val="0000FF"/>
      <w:sz w:val="26"/>
      <w:szCs w:val="20"/>
    </w:rPr>
  </w:style>
  <w:style w:type="paragraph" w:styleId="NormalWeb">
    <w:name w:val="Normal (Web)"/>
    <w:basedOn w:val="Normal"/>
    <w:uiPriority w:val="99"/>
    <w:rsid w:val="000247E7"/>
    <w:pPr>
      <w:spacing w:before="100" w:beforeAutospacing="1" w:after="100" w:afterAutospacing="1"/>
    </w:pPr>
    <w:rPr>
      <w:rFonts w:eastAsia="Times New Roman"/>
    </w:rPr>
  </w:style>
  <w:style w:type="paragraph" w:styleId="ListParagraph">
    <w:name w:val="List Paragraph"/>
    <w:basedOn w:val="Normal"/>
    <w:uiPriority w:val="34"/>
    <w:qFormat/>
    <w:rsid w:val="0008195D"/>
    <w:pPr>
      <w:ind w:left="720"/>
      <w:contextualSpacing/>
    </w:pPr>
  </w:style>
  <w:style w:type="character" w:customStyle="1" w:styleId="apple-converted-space">
    <w:name w:val="apple-converted-space"/>
    <w:basedOn w:val="DefaultParagraphFont"/>
    <w:rsid w:val="0008195D"/>
  </w:style>
  <w:style w:type="table" w:styleId="TableGrid">
    <w:name w:val="Table Grid"/>
    <w:basedOn w:val="TableNormal"/>
    <w:uiPriority w:val="59"/>
    <w:rsid w:val="00AF152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10193">
      <w:bodyDiv w:val="1"/>
      <w:marLeft w:val="0"/>
      <w:marRight w:val="0"/>
      <w:marTop w:val="0"/>
      <w:marBottom w:val="0"/>
      <w:divBdr>
        <w:top w:val="none" w:sz="0" w:space="0" w:color="auto"/>
        <w:left w:val="none" w:sz="0" w:space="0" w:color="auto"/>
        <w:bottom w:val="none" w:sz="0" w:space="0" w:color="auto"/>
        <w:right w:val="none" w:sz="0" w:space="0" w:color="auto"/>
      </w:divBdr>
    </w:div>
    <w:div w:id="1862013155">
      <w:bodyDiv w:val="1"/>
      <w:marLeft w:val="20"/>
      <w:marRight w:val="20"/>
      <w:marTop w:val="0"/>
      <w:marBottom w:val="0"/>
      <w:divBdr>
        <w:top w:val="none" w:sz="0" w:space="0" w:color="auto"/>
        <w:left w:val="none" w:sz="0" w:space="0" w:color="auto"/>
        <w:bottom w:val="none" w:sz="0" w:space="0" w:color="auto"/>
        <w:right w:val="none" w:sz="0" w:space="0" w:color="auto"/>
      </w:divBdr>
      <w:divsChild>
        <w:div w:id="268853898">
          <w:marLeft w:val="0"/>
          <w:marRight w:val="0"/>
          <w:marTop w:val="0"/>
          <w:marBottom w:val="0"/>
          <w:divBdr>
            <w:top w:val="none" w:sz="0" w:space="0" w:color="auto"/>
            <w:left w:val="none" w:sz="0" w:space="0" w:color="auto"/>
            <w:bottom w:val="none" w:sz="0" w:space="0" w:color="auto"/>
            <w:right w:val="none" w:sz="0" w:space="0" w:color="auto"/>
          </w:divBdr>
          <w:divsChild>
            <w:div w:id="540173209">
              <w:marLeft w:val="0"/>
              <w:marRight w:val="0"/>
              <w:marTop w:val="0"/>
              <w:marBottom w:val="0"/>
              <w:divBdr>
                <w:top w:val="none" w:sz="0" w:space="0" w:color="auto"/>
                <w:left w:val="none" w:sz="0" w:space="0" w:color="auto"/>
                <w:bottom w:val="none" w:sz="0" w:space="0" w:color="auto"/>
                <w:right w:val="none" w:sz="0" w:space="0" w:color="auto"/>
              </w:divBdr>
              <w:divsChild>
                <w:div w:id="1423914309">
                  <w:marLeft w:val="120"/>
                  <w:marRight w:val="0"/>
                  <w:marTop w:val="0"/>
                  <w:marBottom w:val="0"/>
                  <w:divBdr>
                    <w:top w:val="none" w:sz="0" w:space="0" w:color="auto"/>
                    <w:left w:val="none" w:sz="0" w:space="0" w:color="auto"/>
                    <w:bottom w:val="none" w:sz="0" w:space="0" w:color="auto"/>
                    <w:right w:val="none" w:sz="0" w:space="0" w:color="auto"/>
                  </w:divBdr>
                  <w:divsChild>
                    <w:div w:id="14500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8A22528B1D834EA3ECD6B40E90ED93" ma:contentTypeVersion="0" ma:contentTypeDescription="Create a new document." ma:contentTypeScope="" ma:versionID="48eb0cfede2902061598434f999ed906">
  <xsd:schema xmlns:xsd="http://www.w3.org/2001/XMLSchema" xmlns:xs="http://www.w3.org/2001/XMLSchema" xmlns:p="http://schemas.microsoft.com/office/2006/metadata/properties" targetNamespace="http://schemas.microsoft.com/office/2006/metadata/properties" ma:root="true" ma:fieldsID="a6a4f976cf09a0b7230cfb0b677904b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êu đề"/>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015EC-16C2-413D-9C1D-EB724B7E21F6}">
  <ds:schemaRefs>
    <ds:schemaRef ds:uri="http://schemas.microsoft.com/sharepoint/v3/contenttype/forms"/>
  </ds:schemaRefs>
</ds:datastoreItem>
</file>

<file path=customXml/itemProps2.xml><?xml version="1.0" encoding="utf-8"?>
<ds:datastoreItem xmlns:ds="http://schemas.openxmlformats.org/officeDocument/2006/customXml" ds:itemID="{3AB49EDF-DB61-4F77-807F-AF72979F1A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B219F0-90F6-4696-A06B-F578C2FCE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91877B6-611B-48CE-B4A8-FB4351CF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NguyenThuyLinh</dc:creator>
  <cp:lastModifiedBy>Hewlett-Packard Company</cp:lastModifiedBy>
  <cp:revision>2</cp:revision>
  <cp:lastPrinted>2018-07-25T09:32:00Z</cp:lastPrinted>
  <dcterms:created xsi:type="dcterms:W3CDTF">2018-07-26T09:35:00Z</dcterms:created>
  <dcterms:modified xsi:type="dcterms:W3CDTF">2018-07-26T09:35:00Z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0x010100478A22528B1D834EA3ECD6B40E90ED93</vt:lpwstr>
  </property>
</Properties>
</file>