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414" w:type="dxa"/>
        <w:tblInd w:w="93" w:type="dxa"/>
        <w:tblLook w:val="04A0" w:firstRow="1" w:lastRow="0" w:firstColumn="1" w:lastColumn="0" w:noHBand="0" w:noVBand="1"/>
      </w:tblPr>
      <w:tblGrid>
        <w:gridCol w:w="2646"/>
        <w:gridCol w:w="11768"/>
      </w:tblGrid>
      <w:tr w:rsidR="00822026" w:rsidRPr="00822026" w:rsidTr="00E8492F">
        <w:trPr>
          <w:trHeight w:val="326"/>
        </w:trPr>
        <w:tc>
          <w:tcPr>
            <w:tcW w:w="2646" w:type="dxa"/>
            <w:noWrap/>
            <w:vAlign w:val="bottom"/>
            <w:hideMark/>
          </w:tcPr>
          <w:p w:rsidR="00744DE3" w:rsidRPr="00822026" w:rsidRDefault="00744DE3" w:rsidP="00E8492F">
            <w:pPr>
              <w:spacing w:line="256" w:lineRule="auto"/>
              <w:rPr>
                <w:rFonts w:ascii="Times New Roman" w:hAnsi="Times New Roman" w:cs="Times New Roman"/>
                <w:b/>
                <w:bCs/>
                <w:sz w:val="24"/>
                <w:szCs w:val="24"/>
              </w:rPr>
            </w:pPr>
            <w:r w:rsidRPr="00822026">
              <w:rPr>
                <w:rFonts w:ascii="Times New Roman" w:hAnsi="Times New Roman" w:cs="Times New Roman"/>
                <w:b/>
                <w:bCs/>
                <w:sz w:val="24"/>
                <w:szCs w:val="24"/>
              </w:rPr>
              <w:t>Đơn vị báo cáo:…</w:t>
            </w:r>
          </w:p>
        </w:tc>
        <w:tc>
          <w:tcPr>
            <w:tcW w:w="11768" w:type="dxa"/>
            <w:noWrap/>
            <w:vAlign w:val="bottom"/>
            <w:hideMark/>
          </w:tcPr>
          <w:p w:rsidR="00744DE3" w:rsidRPr="00822026" w:rsidRDefault="007C55A6" w:rsidP="007C55A6">
            <w:pPr>
              <w:spacing w:line="256" w:lineRule="auto"/>
              <w:jc w:val="center"/>
              <w:rPr>
                <w:rFonts w:ascii="Times New Roman" w:hAnsi="Times New Roman" w:cs="Times New Roman"/>
                <w:b/>
                <w:bCs/>
                <w:sz w:val="24"/>
                <w:szCs w:val="24"/>
              </w:rPr>
            </w:pPr>
            <w:r w:rsidRPr="00822026">
              <w:rPr>
                <w:rFonts w:ascii="Times New Roman" w:hAnsi="Times New Roman" w:cs="Times New Roman"/>
                <w:b/>
                <w:bCs/>
                <w:sz w:val="24"/>
                <w:szCs w:val="24"/>
              </w:rPr>
              <w:t xml:space="preserve">                                                                                                                                                    </w:t>
            </w:r>
            <w:r w:rsidR="00744DE3" w:rsidRPr="00822026">
              <w:rPr>
                <w:rFonts w:ascii="Times New Roman" w:hAnsi="Times New Roman" w:cs="Times New Roman"/>
                <w:b/>
                <w:bCs/>
                <w:sz w:val="24"/>
                <w:szCs w:val="24"/>
              </w:rPr>
              <w:t>Biểu số 012-TTGS</w:t>
            </w:r>
          </w:p>
        </w:tc>
      </w:tr>
      <w:tr w:rsidR="00822026" w:rsidRPr="00822026" w:rsidTr="00E8492F">
        <w:trPr>
          <w:trHeight w:val="326"/>
        </w:trPr>
        <w:tc>
          <w:tcPr>
            <w:tcW w:w="14414" w:type="dxa"/>
            <w:gridSpan w:val="2"/>
            <w:noWrap/>
            <w:vAlign w:val="bottom"/>
            <w:hideMark/>
          </w:tcPr>
          <w:p w:rsidR="00744DE3" w:rsidRPr="00822026" w:rsidRDefault="00744DE3" w:rsidP="00E8492F">
            <w:pPr>
              <w:spacing w:line="256" w:lineRule="auto"/>
              <w:rPr>
                <w:rFonts w:ascii="Times New Roman" w:hAnsi="Times New Roman" w:cs="Times New Roman"/>
                <w:sz w:val="24"/>
                <w:szCs w:val="24"/>
              </w:rPr>
            </w:pPr>
            <w:r w:rsidRPr="00822026">
              <w:rPr>
                <w:rFonts w:ascii="Times New Roman" w:hAnsi="Times New Roman" w:cs="Times New Roman"/>
                <w:b/>
                <w:bCs/>
                <w:sz w:val="24"/>
                <w:szCs w:val="24"/>
              </w:rPr>
              <w:t>Vốn điều lệ (hoặc vốn được cấp):…triệu VND</w:t>
            </w:r>
          </w:p>
        </w:tc>
      </w:tr>
      <w:tr w:rsidR="00822026" w:rsidRPr="00822026" w:rsidTr="003A15DA">
        <w:trPr>
          <w:trHeight w:val="915"/>
        </w:trPr>
        <w:tc>
          <w:tcPr>
            <w:tcW w:w="14414" w:type="dxa"/>
            <w:gridSpan w:val="2"/>
            <w:noWrap/>
            <w:vAlign w:val="bottom"/>
          </w:tcPr>
          <w:p w:rsidR="005A5182" w:rsidRPr="00822026" w:rsidRDefault="005A5182" w:rsidP="00E8492F">
            <w:pPr>
              <w:spacing w:line="256" w:lineRule="auto"/>
              <w:jc w:val="center"/>
              <w:rPr>
                <w:rFonts w:ascii="Times New Roman" w:hAnsi="Times New Roman" w:cs="Times New Roman"/>
                <w:b/>
                <w:bCs/>
                <w:sz w:val="24"/>
                <w:szCs w:val="24"/>
              </w:rPr>
            </w:pPr>
          </w:p>
          <w:p w:rsidR="00BB5474" w:rsidRPr="00822026" w:rsidRDefault="00BB5474" w:rsidP="00721404">
            <w:pPr>
              <w:jc w:val="center"/>
              <w:rPr>
                <w:rFonts w:ascii="Times New Roman" w:hAnsi="Times New Roman" w:cs="Times New Roman"/>
                <w:i/>
                <w:iCs/>
                <w:sz w:val="24"/>
                <w:szCs w:val="24"/>
              </w:rPr>
            </w:pPr>
            <w:r w:rsidRPr="00822026">
              <w:rPr>
                <w:rFonts w:ascii="Times New Roman" w:hAnsi="Times New Roman" w:cs="Times New Roman"/>
                <w:b/>
                <w:bCs/>
                <w:sz w:val="24"/>
                <w:szCs w:val="24"/>
              </w:rPr>
              <w:t>BÁO CÁO CẤP TÍN DỤNG ĐỂ ĐẦU TƯ, KINH DOANH CỔ PHIẾU, TRÁI PHIẾU DOANH NGHIỆP</w:t>
            </w:r>
            <w:r w:rsidRPr="00822026">
              <w:rPr>
                <w:rFonts w:ascii="Times New Roman" w:hAnsi="Times New Roman" w:cs="Times New Roman"/>
                <w:i/>
                <w:iCs/>
                <w:sz w:val="24"/>
                <w:szCs w:val="24"/>
              </w:rPr>
              <w:t xml:space="preserve"> </w:t>
            </w:r>
          </w:p>
          <w:p w:rsidR="005A5182" w:rsidRPr="00822026" w:rsidRDefault="005A5182" w:rsidP="00721404">
            <w:pPr>
              <w:jc w:val="center"/>
              <w:rPr>
                <w:rFonts w:ascii="Times New Roman" w:hAnsi="Times New Roman" w:cs="Times New Roman"/>
                <w:b/>
                <w:bCs/>
                <w:sz w:val="24"/>
                <w:szCs w:val="24"/>
              </w:rPr>
            </w:pPr>
            <w:r w:rsidRPr="00822026">
              <w:rPr>
                <w:rFonts w:ascii="Times New Roman" w:hAnsi="Times New Roman" w:cs="Times New Roman"/>
                <w:i/>
                <w:iCs/>
                <w:sz w:val="24"/>
                <w:szCs w:val="24"/>
              </w:rPr>
              <w:t>(Tháng</w:t>
            </w:r>
            <w:r w:rsidR="00721404" w:rsidRPr="00822026">
              <w:rPr>
                <w:rFonts w:ascii="Times New Roman" w:hAnsi="Times New Roman" w:cs="Times New Roman"/>
                <w:i/>
                <w:iCs/>
                <w:sz w:val="24"/>
                <w:szCs w:val="24"/>
              </w:rPr>
              <w:t>…</w:t>
            </w:r>
            <w:r w:rsidRPr="00822026">
              <w:rPr>
                <w:rFonts w:ascii="Times New Roman" w:hAnsi="Times New Roman" w:cs="Times New Roman"/>
                <w:i/>
                <w:iCs/>
                <w:sz w:val="24"/>
                <w:szCs w:val="24"/>
              </w:rPr>
              <w:t>…năm</w:t>
            </w:r>
            <w:r w:rsidR="00721404" w:rsidRPr="00822026">
              <w:rPr>
                <w:rFonts w:ascii="Times New Roman" w:hAnsi="Times New Roman" w:cs="Times New Roman"/>
                <w:i/>
                <w:iCs/>
                <w:sz w:val="24"/>
                <w:szCs w:val="24"/>
              </w:rPr>
              <w:t>……</w:t>
            </w:r>
            <w:r w:rsidRPr="00822026">
              <w:rPr>
                <w:rFonts w:ascii="Times New Roman" w:hAnsi="Times New Roman" w:cs="Times New Roman"/>
                <w:i/>
                <w:iCs/>
                <w:sz w:val="24"/>
                <w:szCs w:val="24"/>
              </w:rPr>
              <w:t>)</w:t>
            </w:r>
          </w:p>
        </w:tc>
      </w:tr>
    </w:tbl>
    <w:p w:rsidR="00744DE3" w:rsidRPr="00822026" w:rsidRDefault="00744DE3" w:rsidP="00744DE3">
      <w:pPr>
        <w:spacing w:before="240"/>
        <w:jc w:val="right"/>
        <w:rPr>
          <w:rFonts w:ascii="Times New Roman" w:hAnsi="Times New Roman" w:cs="Times New Roman"/>
          <w:i/>
          <w:iCs/>
          <w:sz w:val="24"/>
          <w:szCs w:val="24"/>
        </w:rPr>
      </w:pPr>
      <w:r w:rsidRPr="00822026">
        <w:rPr>
          <w:rFonts w:ascii="Times New Roman" w:hAnsi="Times New Roman" w:cs="Times New Roman"/>
          <w:i/>
          <w:iCs/>
          <w:sz w:val="24"/>
          <w:szCs w:val="24"/>
          <w:lang w:val="de-DE"/>
        </w:rPr>
        <w:t>Đơn vị tính:</w:t>
      </w:r>
      <w:r w:rsidR="00643F0E" w:rsidRPr="00822026">
        <w:rPr>
          <w:rFonts w:ascii="Times New Roman" w:hAnsi="Times New Roman" w:cs="Times New Roman"/>
          <w:i/>
          <w:iCs/>
          <w:sz w:val="24"/>
          <w:szCs w:val="24"/>
          <w:lang w:val="de-DE"/>
        </w:rPr>
        <w:t xml:space="preserve"> </w:t>
      </w:r>
      <w:r w:rsidRPr="00822026">
        <w:rPr>
          <w:rFonts w:ascii="Times New Roman" w:hAnsi="Times New Roman" w:cs="Times New Roman"/>
          <w:i/>
          <w:iCs/>
          <w:sz w:val="24"/>
          <w:szCs w:val="24"/>
        </w:rPr>
        <w:t>Triệu VND, %</w:t>
      </w:r>
    </w:p>
    <w:tbl>
      <w:tblPr>
        <w:tblW w:w="5000" w:type="pct"/>
        <w:tblLook w:val="04A0" w:firstRow="1" w:lastRow="0" w:firstColumn="1" w:lastColumn="0" w:noHBand="0" w:noVBand="1"/>
      </w:tblPr>
      <w:tblGrid>
        <w:gridCol w:w="745"/>
        <w:gridCol w:w="3743"/>
        <w:gridCol w:w="1601"/>
        <w:gridCol w:w="1469"/>
        <w:gridCol w:w="1469"/>
        <w:gridCol w:w="1469"/>
        <w:gridCol w:w="957"/>
        <w:gridCol w:w="1469"/>
        <w:gridCol w:w="1639"/>
      </w:tblGrid>
      <w:tr w:rsidR="00541F29" w:rsidRPr="00822026" w:rsidTr="00541F29">
        <w:trPr>
          <w:trHeight w:val="284"/>
        </w:trPr>
        <w:tc>
          <w:tcPr>
            <w:tcW w:w="25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474" w:rsidRPr="00822026" w:rsidRDefault="00BB5474" w:rsidP="00A92105">
            <w:pPr>
              <w:jc w:val="center"/>
              <w:rPr>
                <w:rFonts w:ascii="Times New Roman" w:hAnsi="Times New Roman" w:cs="Times New Roman"/>
                <w:b/>
                <w:bCs/>
                <w:sz w:val="22"/>
                <w:szCs w:val="22"/>
              </w:rPr>
            </w:pPr>
            <w:r w:rsidRPr="00822026">
              <w:rPr>
                <w:rFonts w:ascii="Times New Roman" w:hAnsi="Times New Roman" w:cs="Times New Roman"/>
                <w:b/>
                <w:bCs/>
                <w:sz w:val="22"/>
                <w:szCs w:val="22"/>
              </w:rPr>
              <w:t>STT</w:t>
            </w:r>
          </w:p>
        </w:tc>
        <w:tc>
          <w:tcPr>
            <w:tcW w:w="1294" w:type="pct"/>
            <w:tcBorders>
              <w:top w:val="single" w:sz="4" w:space="0" w:color="auto"/>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Tên khách hàng</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CMND/Hộ chiếu/Thẻ căn cước/Mã số thuế</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Hạn mức</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60385B"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Tổng dư nợ cấp</w:t>
            </w:r>
          </w:p>
          <w:p w:rsidR="00BB547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tín dụng</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Giá trị tài sản bảo đảm</w:t>
            </w:r>
          </w:p>
        </w:tc>
        <w:tc>
          <w:tcPr>
            <w:tcW w:w="337" w:type="pct"/>
            <w:tcBorders>
              <w:top w:val="single" w:sz="4" w:space="0" w:color="auto"/>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Phân loại nợ</w:t>
            </w:r>
          </w:p>
        </w:tc>
        <w:tc>
          <w:tcPr>
            <w:tcW w:w="497" w:type="pct"/>
            <w:tcBorders>
              <w:top w:val="single" w:sz="4" w:space="0" w:color="auto"/>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Dự phòng rủi ro đã trích lập</w:t>
            </w:r>
          </w:p>
        </w:tc>
        <w:tc>
          <w:tcPr>
            <w:tcW w:w="571" w:type="pct"/>
            <w:tcBorders>
              <w:top w:val="single" w:sz="4" w:space="0" w:color="auto"/>
              <w:left w:val="nil"/>
              <w:bottom w:val="single" w:sz="4" w:space="0" w:color="auto"/>
              <w:right w:val="single" w:sz="4" w:space="0" w:color="auto"/>
            </w:tcBorders>
            <w:shd w:val="clear" w:color="auto" w:fill="auto"/>
            <w:vAlign w:val="center"/>
            <w:hideMark/>
          </w:tcPr>
          <w:p w:rsidR="005A284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 xml:space="preserve">Tổng dư nợ cấp tín dụng so với vốn điều lệ, </w:t>
            </w:r>
          </w:p>
          <w:p w:rsidR="00BB547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vốn được cấp</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(1)</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(2)</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(3)</w:t>
            </w:r>
          </w:p>
        </w:tc>
        <w:tc>
          <w:tcPr>
            <w:tcW w:w="497"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(4)</w:t>
            </w:r>
          </w:p>
        </w:tc>
        <w:tc>
          <w:tcPr>
            <w:tcW w:w="497"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(5)</w:t>
            </w:r>
          </w:p>
        </w:tc>
        <w:tc>
          <w:tcPr>
            <w:tcW w:w="497"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(6)</w:t>
            </w:r>
          </w:p>
        </w:tc>
        <w:tc>
          <w:tcPr>
            <w:tcW w:w="337"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(7)</w:t>
            </w:r>
          </w:p>
        </w:tc>
        <w:tc>
          <w:tcPr>
            <w:tcW w:w="497"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(8)</w:t>
            </w:r>
          </w:p>
        </w:tc>
        <w:tc>
          <w:tcPr>
            <w:tcW w:w="571"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(9)</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vAlign w:val="center"/>
          </w:tcPr>
          <w:p w:rsidR="00303D96" w:rsidRPr="00541F29" w:rsidRDefault="00541F29" w:rsidP="00541F29">
            <w:pPr>
              <w:jc w:val="center"/>
              <w:rPr>
                <w:rFonts w:ascii="Times New Roman" w:hAnsi="Times New Roman" w:cs="Times New Roman"/>
                <w:b/>
                <w:bCs/>
                <w:szCs w:val="22"/>
                <w:highlight w:val="yellow"/>
              </w:rPr>
            </w:pPr>
            <w:r w:rsidRPr="00541F29">
              <w:rPr>
                <w:rFonts w:ascii="Times New Roman" w:hAnsi="Times New Roman" w:cs="Times New Roman"/>
                <w:b/>
                <w:bCs/>
                <w:color w:val="000000"/>
                <w:highlight w:val="yellow"/>
              </w:rPr>
              <w:t>C(9)</w:t>
            </w:r>
          </w:p>
        </w:tc>
        <w:tc>
          <w:tcPr>
            <w:tcW w:w="1294" w:type="pct"/>
            <w:tcBorders>
              <w:top w:val="nil"/>
              <w:left w:val="nil"/>
              <w:bottom w:val="single" w:sz="4" w:space="0" w:color="auto"/>
              <w:right w:val="single" w:sz="4" w:space="0" w:color="auto"/>
            </w:tcBorders>
            <w:shd w:val="clear" w:color="auto" w:fill="auto"/>
            <w:vAlign w:val="center"/>
          </w:tcPr>
          <w:p w:rsidR="00303D96" w:rsidRPr="00541F29" w:rsidRDefault="00541F29" w:rsidP="00541F29">
            <w:pPr>
              <w:jc w:val="center"/>
              <w:rPr>
                <w:rFonts w:ascii="Times New Roman" w:hAnsi="Times New Roman" w:cs="Times New Roman"/>
                <w:b/>
                <w:bCs/>
                <w:szCs w:val="22"/>
                <w:highlight w:val="yellow"/>
              </w:rPr>
            </w:pPr>
            <w:r w:rsidRPr="00541F29">
              <w:rPr>
                <w:rFonts w:ascii="Times New Roman" w:hAnsi="Times New Roman" w:cs="Times New Roman"/>
                <w:b/>
                <w:bCs/>
                <w:color w:val="000000"/>
                <w:highlight w:val="yellow"/>
              </w:rPr>
              <w:t>C(Max)</w:t>
            </w:r>
          </w:p>
        </w:tc>
        <w:tc>
          <w:tcPr>
            <w:tcW w:w="558" w:type="pct"/>
            <w:tcBorders>
              <w:top w:val="nil"/>
              <w:left w:val="nil"/>
              <w:bottom w:val="single" w:sz="4" w:space="0" w:color="auto"/>
              <w:right w:val="single" w:sz="4" w:space="0" w:color="auto"/>
            </w:tcBorders>
            <w:shd w:val="clear" w:color="auto" w:fill="auto"/>
            <w:vAlign w:val="center"/>
          </w:tcPr>
          <w:p w:rsidR="00303D96" w:rsidRPr="00541F29" w:rsidRDefault="00541F29" w:rsidP="00541F29">
            <w:pPr>
              <w:jc w:val="center"/>
              <w:rPr>
                <w:rFonts w:ascii="Times New Roman" w:hAnsi="Times New Roman" w:cs="Times New Roman"/>
                <w:b/>
                <w:iCs/>
                <w:szCs w:val="22"/>
                <w:highlight w:val="yellow"/>
              </w:rPr>
            </w:pPr>
            <w:r w:rsidRPr="00541F29">
              <w:rPr>
                <w:rFonts w:ascii="Times New Roman" w:hAnsi="Times New Roman" w:cs="Times New Roman"/>
                <w:b/>
                <w:bCs/>
                <w:color w:val="000000"/>
                <w:highlight w:val="yellow"/>
              </w:rPr>
              <w:t>C(15)</w:t>
            </w:r>
          </w:p>
        </w:tc>
        <w:tc>
          <w:tcPr>
            <w:tcW w:w="497" w:type="pct"/>
            <w:tcBorders>
              <w:top w:val="nil"/>
              <w:left w:val="nil"/>
              <w:bottom w:val="single" w:sz="4" w:space="0" w:color="auto"/>
              <w:right w:val="single" w:sz="4" w:space="0" w:color="auto"/>
            </w:tcBorders>
            <w:shd w:val="clear" w:color="auto" w:fill="auto"/>
            <w:vAlign w:val="center"/>
          </w:tcPr>
          <w:p w:rsidR="00303D96" w:rsidRPr="00541F29" w:rsidRDefault="00541F29" w:rsidP="00541F29">
            <w:pPr>
              <w:jc w:val="center"/>
              <w:rPr>
                <w:rFonts w:ascii="Times New Roman" w:hAnsi="Times New Roman" w:cs="Times New Roman"/>
                <w:b/>
                <w:iCs/>
                <w:szCs w:val="22"/>
                <w:highlight w:val="yellow"/>
              </w:rPr>
            </w:pPr>
            <w:r w:rsidRPr="00541F29">
              <w:rPr>
                <w:rFonts w:ascii="Times New Roman" w:hAnsi="Times New Roman" w:cs="Times New Roman"/>
                <w:b/>
                <w:iCs/>
                <w:szCs w:val="22"/>
                <w:highlight w:val="yellow"/>
              </w:rPr>
              <w:t>N(16,1)</w:t>
            </w:r>
          </w:p>
        </w:tc>
        <w:tc>
          <w:tcPr>
            <w:tcW w:w="497" w:type="pct"/>
            <w:tcBorders>
              <w:top w:val="nil"/>
              <w:left w:val="nil"/>
              <w:bottom w:val="single" w:sz="4" w:space="0" w:color="auto"/>
              <w:right w:val="single" w:sz="4" w:space="0" w:color="auto"/>
            </w:tcBorders>
            <w:shd w:val="clear" w:color="auto" w:fill="auto"/>
            <w:vAlign w:val="center"/>
          </w:tcPr>
          <w:p w:rsidR="00303D96" w:rsidRPr="00541F29" w:rsidRDefault="00541F29" w:rsidP="00541F29">
            <w:pPr>
              <w:jc w:val="center"/>
              <w:rPr>
                <w:rFonts w:ascii="Times New Roman" w:hAnsi="Times New Roman" w:cs="Times New Roman"/>
                <w:b/>
                <w:iCs/>
                <w:szCs w:val="22"/>
                <w:highlight w:val="yellow"/>
              </w:rPr>
            </w:pPr>
            <w:r w:rsidRPr="00541F29">
              <w:rPr>
                <w:rFonts w:ascii="Times New Roman" w:hAnsi="Times New Roman" w:cs="Times New Roman"/>
                <w:b/>
                <w:iCs/>
                <w:szCs w:val="22"/>
                <w:highlight w:val="yellow"/>
              </w:rPr>
              <w:t>N(16,1)</w:t>
            </w:r>
          </w:p>
        </w:tc>
        <w:tc>
          <w:tcPr>
            <w:tcW w:w="497" w:type="pct"/>
            <w:tcBorders>
              <w:top w:val="nil"/>
              <w:left w:val="nil"/>
              <w:bottom w:val="single" w:sz="4" w:space="0" w:color="auto"/>
              <w:right w:val="single" w:sz="4" w:space="0" w:color="auto"/>
            </w:tcBorders>
            <w:shd w:val="clear" w:color="auto" w:fill="auto"/>
            <w:vAlign w:val="center"/>
          </w:tcPr>
          <w:p w:rsidR="00303D96" w:rsidRPr="00541F29" w:rsidRDefault="00541F29" w:rsidP="00541F29">
            <w:pPr>
              <w:jc w:val="center"/>
              <w:rPr>
                <w:rFonts w:ascii="Times New Roman" w:hAnsi="Times New Roman" w:cs="Times New Roman"/>
                <w:b/>
                <w:iCs/>
                <w:szCs w:val="22"/>
                <w:highlight w:val="yellow"/>
              </w:rPr>
            </w:pPr>
            <w:r w:rsidRPr="00541F29">
              <w:rPr>
                <w:rFonts w:ascii="Times New Roman" w:hAnsi="Times New Roman" w:cs="Times New Roman"/>
                <w:b/>
                <w:iCs/>
                <w:szCs w:val="22"/>
                <w:highlight w:val="yellow"/>
              </w:rPr>
              <w:t>N(16,1)</w:t>
            </w:r>
          </w:p>
        </w:tc>
        <w:tc>
          <w:tcPr>
            <w:tcW w:w="337" w:type="pct"/>
            <w:tcBorders>
              <w:top w:val="nil"/>
              <w:left w:val="nil"/>
              <w:bottom w:val="single" w:sz="4" w:space="0" w:color="auto"/>
              <w:right w:val="single" w:sz="4" w:space="0" w:color="auto"/>
            </w:tcBorders>
            <w:shd w:val="clear" w:color="auto" w:fill="auto"/>
            <w:vAlign w:val="center"/>
          </w:tcPr>
          <w:p w:rsidR="00303D96" w:rsidRPr="00541F29" w:rsidRDefault="00541F29" w:rsidP="00541F29">
            <w:pPr>
              <w:jc w:val="center"/>
              <w:rPr>
                <w:rFonts w:ascii="Times New Roman" w:hAnsi="Times New Roman" w:cs="Times New Roman"/>
                <w:b/>
                <w:iCs/>
                <w:szCs w:val="22"/>
                <w:highlight w:val="yellow"/>
              </w:rPr>
            </w:pPr>
            <w:r>
              <w:rPr>
                <w:rFonts w:ascii="Times New Roman" w:hAnsi="Times New Roman" w:cs="Times New Roman"/>
                <w:b/>
                <w:iCs/>
                <w:szCs w:val="22"/>
                <w:highlight w:val="yellow"/>
              </w:rPr>
              <w:t>N(1)</w:t>
            </w:r>
          </w:p>
        </w:tc>
        <w:tc>
          <w:tcPr>
            <w:tcW w:w="497" w:type="pct"/>
            <w:tcBorders>
              <w:top w:val="nil"/>
              <w:left w:val="nil"/>
              <w:bottom w:val="single" w:sz="4" w:space="0" w:color="auto"/>
              <w:right w:val="single" w:sz="4" w:space="0" w:color="auto"/>
            </w:tcBorders>
            <w:shd w:val="clear" w:color="auto" w:fill="auto"/>
            <w:vAlign w:val="center"/>
          </w:tcPr>
          <w:p w:rsidR="00303D96" w:rsidRPr="00541F29" w:rsidRDefault="00541F29" w:rsidP="00541F29">
            <w:pPr>
              <w:jc w:val="center"/>
              <w:rPr>
                <w:rFonts w:ascii="Times New Roman" w:hAnsi="Times New Roman" w:cs="Times New Roman"/>
                <w:b/>
                <w:iCs/>
                <w:szCs w:val="22"/>
                <w:highlight w:val="yellow"/>
              </w:rPr>
            </w:pPr>
            <w:r w:rsidRPr="00541F29">
              <w:rPr>
                <w:rFonts w:ascii="Times New Roman" w:hAnsi="Times New Roman" w:cs="Times New Roman"/>
                <w:b/>
                <w:iCs/>
                <w:szCs w:val="22"/>
                <w:highlight w:val="yellow"/>
              </w:rPr>
              <w:t>N(16,1)</w:t>
            </w:r>
          </w:p>
        </w:tc>
        <w:tc>
          <w:tcPr>
            <w:tcW w:w="571" w:type="pct"/>
            <w:tcBorders>
              <w:top w:val="nil"/>
              <w:left w:val="nil"/>
              <w:bottom w:val="single" w:sz="4" w:space="0" w:color="auto"/>
              <w:right w:val="single" w:sz="4" w:space="0" w:color="auto"/>
            </w:tcBorders>
            <w:shd w:val="clear" w:color="auto" w:fill="auto"/>
            <w:vAlign w:val="center"/>
          </w:tcPr>
          <w:p w:rsidR="00303D96" w:rsidRPr="00541F29" w:rsidRDefault="00B854E0" w:rsidP="00541F29">
            <w:pPr>
              <w:jc w:val="center"/>
              <w:rPr>
                <w:rFonts w:ascii="Times New Roman" w:hAnsi="Times New Roman" w:cs="Times New Roman"/>
                <w:b/>
                <w:iCs/>
                <w:szCs w:val="22"/>
                <w:highlight w:val="yellow"/>
              </w:rPr>
            </w:pPr>
            <w:r>
              <w:rPr>
                <w:rFonts w:ascii="Times New Roman" w:hAnsi="Times New Roman" w:cs="Times New Roman"/>
                <w:b/>
                <w:iCs/>
                <w:szCs w:val="22"/>
                <w:highlight w:val="yellow"/>
              </w:rPr>
              <w:t>N(6,2</w:t>
            </w:r>
            <w:r w:rsidR="00541F29">
              <w:rPr>
                <w:rFonts w:ascii="Times New Roman" w:hAnsi="Times New Roman" w:cs="Times New Roman"/>
                <w:b/>
                <w:iCs/>
                <w:szCs w:val="22"/>
                <w:highlight w:val="yellow"/>
              </w:rPr>
              <w:t>)</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I</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Cấp tín dụng để đầu tư, kinh doanh trái phiếu doanh nghiệp (=I.1+ I.2)</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497"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497"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497"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337"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497"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571"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i/>
                <w:iCs/>
                <w:sz w:val="22"/>
                <w:szCs w:val="22"/>
              </w:rPr>
            </w:pPr>
            <w:r w:rsidRPr="00822026">
              <w:rPr>
                <w:rFonts w:ascii="Times New Roman" w:hAnsi="Times New Roman" w:cs="Times New Roman"/>
                <w:i/>
                <w:iCs/>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I.1</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both"/>
              <w:rPr>
                <w:rFonts w:ascii="Times New Roman" w:hAnsi="Times New Roman" w:cs="Times New Roman"/>
                <w:b/>
                <w:bCs/>
                <w:sz w:val="22"/>
                <w:szCs w:val="22"/>
              </w:rPr>
            </w:pPr>
            <w:r w:rsidRPr="00822026">
              <w:rPr>
                <w:rFonts w:ascii="Times New Roman" w:hAnsi="Times New Roman" w:cs="Times New Roman"/>
                <w:b/>
                <w:bCs/>
                <w:sz w:val="22"/>
                <w:szCs w:val="22"/>
              </w:rPr>
              <w:t>Tổ chức</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I.1.1</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Tên tổ chức 1</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I.1.2</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Tên tổ chức 2</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both"/>
              <w:rPr>
                <w:rFonts w:ascii="Times New Roman" w:hAnsi="Times New Roman" w:cs="Times New Roman"/>
                <w:sz w:val="22"/>
                <w:szCs w:val="22"/>
              </w:rPr>
            </w:pPr>
            <w:r w:rsidRPr="00822026">
              <w:rPr>
                <w:rFonts w:ascii="Times New Roman" w:hAnsi="Times New Roman" w:cs="Times New Roman"/>
                <w:sz w:val="22"/>
                <w:szCs w:val="22"/>
              </w:rPr>
              <w:t>…</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I.1.n</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both"/>
              <w:rPr>
                <w:rFonts w:ascii="Times New Roman" w:hAnsi="Times New Roman" w:cs="Times New Roman"/>
                <w:sz w:val="22"/>
                <w:szCs w:val="22"/>
              </w:rPr>
            </w:pPr>
            <w:r w:rsidRPr="00822026">
              <w:rPr>
                <w:rFonts w:ascii="Times New Roman" w:hAnsi="Times New Roman" w:cs="Times New Roman"/>
                <w:sz w:val="22"/>
                <w:szCs w:val="22"/>
              </w:rPr>
              <w:t>…..</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I.2</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both"/>
              <w:rPr>
                <w:rFonts w:ascii="Times New Roman" w:hAnsi="Times New Roman" w:cs="Times New Roman"/>
                <w:b/>
                <w:bCs/>
                <w:sz w:val="22"/>
                <w:szCs w:val="22"/>
              </w:rPr>
            </w:pPr>
            <w:r w:rsidRPr="00822026">
              <w:rPr>
                <w:rFonts w:ascii="Times New Roman" w:hAnsi="Times New Roman" w:cs="Times New Roman"/>
                <w:b/>
                <w:bCs/>
                <w:sz w:val="22"/>
                <w:szCs w:val="22"/>
              </w:rPr>
              <w:t>Cá nhân</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I.2.1</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Tên cá nhân 1</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I.2.2</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Tên cá nhân 2</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both"/>
              <w:rPr>
                <w:rFonts w:ascii="Times New Roman" w:hAnsi="Times New Roman" w:cs="Times New Roman"/>
                <w:sz w:val="22"/>
                <w:szCs w:val="22"/>
              </w:rPr>
            </w:pPr>
            <w:r w:rsidRPr="00822026">
              <w:rPr>
                <w:rFonts w:ascii="Times New Roman" w:hAnsi="Times New Roman" w:cs="Times New Roman"/>
                <w:sz w:val="22"/>
                <w:szCs w:val="22"/>
              </w:rPr>
              <w:t>…</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I.2.n</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both"/>
              <w:rPr>
                <w:rFonts w:ascii="Times New Roman" w:hAnsi="Times New Roman" w:cs="Times New Roman"/>
                <w:sz w:val="22"/>
                <w:szCs w:val="22"/>
              </w:rPr>
            </w:pPr>
            <w:r w:rsidRPr="00822026">
              <w:rPr>
                <w:rFonts w:ascii="Times New Roman" w:hAnsi="Times New Roman" w:cs="Times New Roman"/>
                <w:sz w:val="22"/>
                <w:szCs w:val="22"/>
              </w:rPr>
              <w:t>…</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BB547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II</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b/>
                <w:bCs/>
                <w:sz w:val="22"/>
                <w:szCs w:val="22"/>
              </w:rPr>
            </w:pPr>
            <w:r w:rsidRPr="00822026">
              <w:rPr>
                <w:rFonts w:ascii="Times New Roman" w:hAnsi="Times New Roman" w:cs="Times New Roman"/>
                <w:b/>
                <w:bCs/>
                <w:sz w:val="22"/>
                <w:szCs w:val="22"/>
              </w:rPr>
              <w:t>Cấp tín dụng để đầu tư, kinh doanh cổ phiếu (=II.1+ II.2)</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t>II.1</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both"/>
              <w:rPr>
                <w:rFonts w:ascii="Times New Roman" w:hAnsi="Times New Roman" w:cs="Times New Roman"/>
                <w:b/>
                <w:bCs/>
                <w:sz w:val="22"/>
                <w:szCs w:val="22"/>
              </w:rPr>
            </w:pPr>
            <w:r w:rsidRPr="00822026">
              <w:rPr>
                <w:rFonts w:ascii="Times New Roman" w:hAnsi="Times New Roman" w:cs="Times New Roman"/>
                <w:b/>
                <w:bCs/>
                <w:sz w:val="22"/>
                <w:szCs w:val="22"/>
              </w:rPr>
              <w:t>Tổ chức</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II.1.1</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Tên tổ chức 1</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II.1.2</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Tên tổ chức 2</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both"/>
              <w:rPr>
                <w:rFonts w:ascii="Times New Roman" w:hAnsi="Times New Roman" w:cs="Times New Roman"/>
                <w:sz w:val="22"/>
                <w:szCs w:val="22"/>
              </w:rPr>
            </w:pPr>
            <w:r w:rsidRPr="00822026">
              <w:rPr>
                <w:rFonts w:ascii="Times New Roman" w:hAnsi="Times New Roman" w:cs="Times New Roman"/>
                <w:sz w:val="22"/>
                <w:szCs w:val="22"/>
              </w:rPr>
              <w:t>…</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II.1.n</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474" w:rsidRPr="00822026" w:rsidRDefault="00BB5474" w:rsidP="00BB5474">
            <w:pPr>
              <w:jc w:val="both"/>
              <w:rPr>
                <w:rFonts w:ascii="Times New Roman" w:hAnsi="Times New Roman" w:cs="Times New Roman"/>
                <w:sz w:val="22"/>
                <w:szCs w:val="22"/>
              </w:rPr>
            </w:pPr>
            <w:r w:rsidRPr="00822026">
              <w:rPr>
                <w:rFonts w:ascii="Times New Roman" w:hAnsi="Times New Roman" w:cs="Times New Roman"/>
                <w:sz w:val="22"/>
                <w:szCs w:val="22"/>
              </w:rPr>
              <w:t>…..</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b/>
                <w:bCs/>
                <w:sz w:val="22"/>
                <w:szCs w:val="22"/>
              </w:rPr>
            </w:pPr>
            <w:r w:rsidRPr="00822026">
              <w:rPr>
                <w:rFonts w:ascii="Times New Roman" w:hAnsi="Times New Roman" w:cs="Times New Roman"/>
                <w:b/>
                <w:bCs/>
                <w:sz w:val="22"/>
                <w:szCs w:val="22"/>
              </w:rPr>
              <w:lastRenderedPageBreak/>
              <w:t>II.2</w:t>
            </w:r>
          </w:p>
        </w:tc>
        <w:tc>
          <w:tcPr>
            <w:tcW w:w="1294" w:type="pct"/>
            <w:tcBorders>
              <w:top w:val="single" w:sz="4" w:space="0" w:color="auto"/>
              <w:left w:val="nil"/>
              <w:bottom w:val="single" w:sz="4" w:space="0" w:color="auto"/>
              <w:right w:val="single" w:sz="4" w:space="0" w:color="auto"/>
            </w:tcBorders>
            <w:shd w:val="clear" w:color="auto" w:fill="auto"/>
            <w:vAlign w:val="center"/>
            <w:hideMark/>
          </w:tcPr>
          <w:p w:rsidR="00BB5474" w:rsidRPr="00822026" w:rsidRDefault="00BB5474" w:rsidP="00BB5474">
            <w:pPr>
              <w:jc w:val="both"/>
              <w:rPr>
                <w:rFonts w:ascii="Times New Roman" w:hAnsi="Times New Roman" w:cs="Times New Roman"/>
                <w:b/>
                <w:bCs/>
                <w:sz w:val="22"/>
                <w:szCs w:val="22"/>
              </w:rPr>
            </w:pPr>
            <w:r w:rsidRPr="00822026">
              <w:rPr>
                <w:rFonts w:ascii="Times New Roman" w:hAnsi="Times New Roman" w:cs="Times New Roman"/>
                <w:b/>
                <w:bCs/>
                <w:sz w:val="22"/>
                <w:szCs w:val="22"/>
              </w:rPr>
              <w:t>Cá nhân</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II.2.1</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Tên cá nhân 1</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II.2.2</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Tên cá nhân 2</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w:t>
            </w:r>
          </w:p>
        </w:tc>
        <w:tc>
          <w:tcPr>
            <w:tcW w:w="1294" w:type="pct"/>
            <w:tcBorders>
              <w:top w:val="single" w:sz="4" w:space="0" w:color="auto"/>
              <w:left w:val="nil"/>
              <w:bottom w:val="single" w:sz="4" w:space="0" w:color="auto"/>
              <w:right w:val="single" w:sz="4" w:space="0" w:color="auto"/>
            </w:tcBorders>
            <w:shd w:val="clear" w:color="auto" w:fill="auto"/>
            <w:vAlign w:val="center"/>
            <w:hideMark/>
          </w:tcPr>
          <w:p w:rsidR="00BB5474" w:rsidRPr="00822026" w:rsidRDefault="00BB5474" w:rsidP="00BB5474">
            <w:pPr>
              <w:jc w:val="both"/>
              <w:rPr>
                <w:rFonts w:ascii="Times New Roman" w:hAnsi="Times New Roman" w:cs="Times New Roman"/>
                <w:sz w:val="22"/>
                <w:szCs w:val="22"/>
              </w:rPr>
            </w:pPr>
            <w:r w:rsidRPr="00822026">
              <w:rPr>
                <w:rFonts w:ascii="Times New Roman" w:hAnsi="Times New Roman" w:cs="Times New Roman"/>
                <w:sz w:val="22"/>
                <w:szCs w:val="22"/>
              </w:rPr>
              <w:t>…</w:t>
            </w:r>
          </w:p>
        </w:tc>
        <w:tc>
          <w:tcPr>
            <w:tcW w:w="558" w:type="pct"/>
            <w:tcBorders>
              <w:top w:val="single" w:sz="4" w:space="0" w:color="auto"/>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single" w:sz="4" w:space="0" w:color="auto"/>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single" w:sz="4" w:space="0" w:color="auto"/>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541F29">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II.2.n</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both"/>
              <w:rPr>
                <w:rFonts w:ascii="Times New Roman" w:hAnsi="Times New Roman" w:cs="Times New Roman"/>
                <w:sz w:val="22"/>
                <w:szCs w:val="22"/>
              </w:rPr>
            </w:pPr>
            <w:r w:rsidRPr="00822026">
              <w:rPr>
                <w:rFonts w:ascii="Times New Roman" w:hAnsi="Times New Roman" w:cs="Times New Roman"/>
                <w:sz w:val="22"/>
                <w:szCs w:val="22"/>
              </w:rPr>
              <w:t>…</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822026" w:rsidTr="00B854E0">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hideMark/>
          </w:tcPr>
          <w:p w:rsidR="00BB5474" w:rsidRPr="00822026" w:rsidRDefault="00BB5474" w:rsidP="00BB5474">
            <w:pPr>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1294"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jc w:val="both"/>
              <w:rPr>
                <w:rFonts w:ascii="Times New Roman" w:hAnsi="Times New Roman" w:cs="Times New Roman"/>
                <w:sz w:val="22"/>
                <w:szCs w:val="22"/>
              </w:rPr>
            </w:pPr>
            <w:r w:rsidRPr="00822026">
              <w:rPr>
                <w:rFonts w:ascii="Times New Roman" w:hAnsi="Times New Roman" w:cs="Times New Roman"/>
                <w:sz w:val="22"/>
                <w:szCs w:val="22"/>
              </w:rPr>
              <w:t> </w:t>
            </w:r>
          </w:p>
        </w:tc>
        <w:tc>
          <w:tcPr>
            <w:tcW w:w="558" w:type="pct"/>
            <w:tcBorders>
              <w:top w:val="nil"/>
              <w:left w:val="nil"/>
              <w:bottom w:val="single" w:sz="4" w:space="0" w:color="auto"/>
              <w:right w:val="single" w:sz="4" w:space="0" w:color="auto"/>
            </w:tcBorders>
            <w:shd w:val="clear" w:color="auto" w:fill="auto"/>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33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497"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c>
          <w:tcPr>
            <w:tcW w:w="571" w:type="pct"/>
            <w:tcBorders>
              <w:top w:val="nil"/>
              <w:left w:val="nil"/>
              <w:bottom w:val="single" w:sz="4" w:space="0" w:color="auto"/>
              <w:right w:val="single" w:sz="4" w:space="0" w:color="auto"/>
            </w:tcBorders>
            <w:shd w:val="clear" w:color="auto" w:fill="auto"/>
            <w:noWrap/>
            <w:vAlign w:val="center"/>
            <w:hideMark/>
          </w:tcPr>
          <w:p w:rsidR="00BB5474" w:rsidRPr="00822026" w:rsidRDefault="00BB5474" w:rsidP="00BB5474">
            <w:pPr>
              <w:rPr>
                <w:rFonts w:ascii="Times New Roman" w:hAnsi="Times New Roman" w:cs="Times New Roman"/>
                <w:sz w:val="22"/>
                <w:szCs w:val="22"/>
              </w:rPr>
            </w:pPr>
            <w:r w:rsidRPr="00822026">
              <w:rPr>
                <w:rFonts w:ascii="Times New Roman" w:hAnsi="Times New Roman" w:cs="Times New Roman"/>
                <w:sz w:val="22"/>
                <w:szCs w:val="22"/>
              </w:rPr>
              <w:t> </w:t>
            </w:r>
          </w:p>
        </w:tc>
      </w:tr>
      <w:tr w:rsidR="00541F29" w:rsidRPr="000361A7" w:rsidTr="000361A7">
        <w:trPr>
          <w:trHeight w:val="284"/>
        </w:trPr>
        <w:tc>
          <w:tcPr>
            <w:tcW w:w="252" w:type="pct"/>
            <w:tcBorders>
              <w:top w:val="nil"/>
              <w:left w:val="single" w:sz="4" w:space="0" w:color="auto"/>
              <w:bottom w:val="nil"/>
              <w:right w:val="single" w:sz="4" w:space="0" w:color="auto"/>
            </w:tcBorders>
            <w:shd w:val="clear" w:color="auto" w:fill="auto"/>
            <w:noWrap/>
            <w:vAlign w:val="center"/>
            <w:hideMark/>
          </w:tcPr>
          <w:p w:rsidR="00541F29" w:rsidRPr="000361A7" w:rsidRDefault="00541F29" w:rsidP="00BB5474">
            <w:pPr>
              <w:jc w:val="center"/>
              <w:rPr>
                <w:rFonts w:ascii="Times New Roman" w:hAnsi="Times New Roman" w:cs="Times New Roman"/>
                <w:b/>
                <w:sz w:val="22"/>
                <w:szCs w:val="22"/>
              </w:rPr>
            </w:pPr>
            <w:r w:rsidRPr="000361A7">
              <w:rPr>
                <w:rFonts w:ascii="Times New Roman" w:hAnsi="Times New Roman" w:cs="Times New Roman"/>
                <w:b/>
                <w:sz w:val="22"/>
                <w:szCs w:val="22"/>
              </w:rPr>
              <w:t> </w:t>
            </w:r>
          </w:p>
        </w:tc>
        <w:tc>
          <w:tcPr>
            <w:tcW w:w="1294" w:type="pct"/>
            <w:tcBorders>
              <w:top w:val="nil"/>
              <w:left w:val="nil"/>
              <w:bottom w:val="nil"/>
              <w:right w:val="single" w:sz="4" w:space="0" w:color="auto"/>
            </w:tcBorders>
            <w:shd w:val="clear" w:color="auto" w:fill="auto"/>
            <w:vAlign w:val="center"/>
            <w:hideMark/>
          </w:tcPr>
          <w:p w:rsidR="00541F29" w:rsidRPr="000361A7" w:rsidRDefault="00541F29" w:rsidP="00BB5474">
            <w:pPr>
              <w:jc w:val="center"/>
              <w:rPr>
                <w:rFonts w:ascii="Times New Roman" w:hAnsi="Times New Roman" w:cs="Times New Roman"/>
                <w:b/>
                <w:bCs/>
                <w:sz w:val="22"/>
                <w:szCs w:val="22"/>
              </w:rPr>
            </w:pPr>
            <w:r w:rsidRPr="000361A7">
              <w:rPr>
                <w:rFonts w:ascii="Times New Roman" w:hAnsi="Times New Roman" w:cs="Times New Roman"/>
                <w:b/>
                <w:bCs/>
                <w:sz w:val="22"/>
                <w:szCs w:val="22"/>
              </w:rPr>
              <w:t>Tổng cộng (=I+ II)</w:t>
            </w:r>
          </w:p>
        </w:tc>
        <w:tc>
          <w:tcPr>
            <w:tcW w:w="558" w:type="pct"/>
            <w:tcBorders>
              <w:top w:val="nil"/>
              <w:left w:val="nil"/>
              <w:bottom w:val="nil"/>
              <w:right w:val="single" w:sz="4" w:space="0" w:color="auto"/>
            </w:tcBorders>
            <w:shd w:val="clear" w:color="auto" w:fill="A6A6A6" w:themeFill="background1" w:themeFillShade="A6"/>
            <w:vAlign w:val="center"/>
          </w:tcPr>
          <w:p w:rsidR="00541F29" w:rsidRPr="000361A7" w:rsidRDefault="00541F29" w:rsidP="00BB5474">
            <w:pPr>
              <w:rPr>
                <w:rFonts w:ascii="Times New Roman" w:hAnsi="Times New Roman" w:cs="Times New Roman"/>
                <w:b/>
                <w:bCs/>
                <w:sz w:val="22"/>
                <w:szCs w:val="22"/>
                <w:highlight w:val="yellow"/>
              </w:rPr>
            </w:pPr>
          </w:p>
        </w:tc>
        <w:tc>
          <w:tcPr>
            <w:tcW w:w="497" w:type="pct"/>
            <w:tcBorders>
              <w:top w:val="nil"/>
              <w:left w:val="nil"/>
              <w:bottom w:val="nil"/>
              <w:right w:val="single" w:sz="4" w:space="0" w:color="auto"/>
            </w:tcBorders>
            <w:shd w:val="clear" w:color="auto" w:fill="auto"/>
            <w:noWrap/>
            <w:vAlign w:val="center"/>
            <w:hideMark/>
          </w:tcPr>
          <w:p w:rsidR="00541F29" w:rsidRPr="000361A7" w:rsidRDefault="00541F29" w:rsidP="00BB5474">
            <w:pPr>
              <w:rPr>
                <w:rFonts w:ascii="Times New Roman" w:hAnsi="Times New Roman" w:cs="Times New Roman"/>
                <w:b/>
                <w:bCs/>
                <w:sz w:val="22"/>
                <w:szCs w:val="22"/>
                <w:highlight w:val="yellow"/>
              </w:rPr>
            </w:pPr>
            <w:r w:rsidRPr="000361A7">
              <w:rPr>
                <w:rFonts w:ascii="Times New Roman" w:hAnsi="Times New Roman" w:cs="Times New Roman"/>
                <w:b/>
                <w:sz w:val="22"/>
                <w:szCs w:val="22"/>
                <w:highlight w:val="yellow"/>
              </w:rPr>
              <w:t> </w:t>
            </w:r>
            <w:r w:rsidRPr="000361A7">
              <w:rPr>
                <w:rFonts w:ascii="Times New Roman" w:hAnsi="Times New Roman" w:cs="Times New Roman"/>
                <w:b/>
                <w:bCs/>
                <w:sz w:val="22"/>
                <w:szCs w:val="22"/>
                <w:highlight w:val="yellow"/>
              </w:rPr>
              <w:t>Cộng chi tiết</w:t>
            </w:r>
          </w:p>
          <w:p w:rsidR="00541F29" w:rsidRPr="000361A7" w:rsidRDefault="00541F29" w:rsidP="00BB5474">
            <w:pPr>
              <w:rPr>
                <w:rFonts w:ascii="Times New Roman" w:hAnsi="Times New Roman" w:cs="Times New Roman"/>
                <w:b/>
                <w:sz w:val="22"/>
                <w:szCs w:val="22"/>
                <w:highlight w:val="yellow"/>
              </w:rPr>
            </w:pPr>
            <w:r w:rsidRPr="000361A7">
              <w:rPr>
                <w:rFonts w:ascii="Times New Roman" w:hAnsi="Times New Roman" w:cs="Times New Roman"/>
                <w:b/>
                <w:bCs/>
                <w:sz w:val="22"/>
                <w:szCs w:val="22"/>
                <w:highlight w:val="yellow"/>
              </w:rPr>
              <w:t xml:space="preserve"> trong bảng</w:t>
            </w:r>
          </w:p>
        </w:tc>
        <w:tc>
          <w:tcPr>
            <w:tcW w:w="497" w:type="pct"/>
            <w:tcBorders>
              <w:top w:val="nil"/>
              <w:left w:val="nil"/>
              <w:bottom w:val="nil"/>
              <w:right w:val="single" w:sz="4" w:space="0" w:color="auto"/>
            </w:tcBorders>
            <w:shd w:val="clear" w:color="auto" w:fill="auto"/>
            <w:noWrap/>
            <w:vAlign w:val="center"/>
            <w:hideMark/>
          </w:tcPr>
          <w:p w:rsidR="00541F29" w:rsidRPr="000361A7" w:rsidRDefault="00541F29" w:rsidP="00541F29">
            <w:pPr>
              <w:rPr>
                <w:rFonts w:ascii="Times New Roman" w:hAnsi="Times New Roman" w:cs="Times New Roman"/>
                <w:b/>
                <w:bCs/>
                <w:sz w:val="22"/>
                <w:szCs w:val="22"/>
                <w:highlight w:val="yellow"/>
              </w:rPr>
            </w:pPr>
            <w:r w:rsidRPr="000361A7">
              <w:rPr>
                <w:rFonts w:ascii="Times New Roman" w:hAnsi="Times New Roman" w:cs="Times New Roman"/>
                <w:b/>
                <w:sz w:val="22"/>
                <w:szCs w:val="22"/>
                <w:highlight w:val="yellow"/>
              </w:rPr>
              <w:t> </w:t>
            </w:r>
            <w:r w:rsidRPr="000361A7">
              <w:rPr>
                <w:rFonts w:ascii="Times New Roman" w:hAnsi="Times New Roman" w:cs="Times New Roman"/>
                <w:b/>
                <w:bCs/>
                <w:sz w:val="22"/>
                <w:szCs w:val="22"/>
                <w:highlight w:val="yellow"/>
              </w:rPr>
              <w:t>Cộng chi tiết</w:t>
            </w:r>
          </w:p>
          <w:p w:rsidR="00541F29" w:rsidRPr="000361A7" w:rsidRDefault="00541F29" w:rsidP="00541F29">
            <w:pPr>
              <w:rPr>
                <w:rFonts w:ascii="Times New Roman" w:hAnsi="Times New Roman" w:cs="Times New Roman"/>
                <w:b/>
                <w:sz w:val="22"/>
                <w:szCs w:val="22"/>
                <w:highlight w:val="yellow"/>
              </w:rPr>
            </w:pPr>
            <w:r w:rsidRPr="000361A7">
              <w:rPr>
                <w:rFonts w:ascii="Times New Roman" w:hAnsi="Times New Roman" w:cs="Times New Roman"/>
                <w:b/>
                <w:bCs/>
                <w:sz w:val="22"/>
                <w:szCs w:val="22"/>
                <w:highlight w:val="yellow"/>
              </w:rPr>
              <w:t xml:space="preserve"> trong bảng</w:t>
            </w:r>
          </w:p>
        </w:tc>
        <w:tc>
          <w:tcPr>
            <w:tcW w:w="497" w:type="pct"/>
            <w:tcBorders>
              <w:top w:val="nil"/>
              <w:left w:val="nil"/>
              <w:bottom w:val="nil"/>
              <w:right w:val="single" w:sz="4" w:space="0" w:color="auto"/>
            </w:tcBorders>
            <w:shd w:val="clear" w:color="auto" w:fill="auto"/>
            <w:noWrap/>
            <w:vAlign w:val="center"/>
            <w:hideMark/>
          </w:tcPr>
          <w:p w:rsidR="00541F29" w:rsidRPr="000361A7" w:rsidRDefault="00541F29" w:rsidP="00541F29">
            <w:pPr>
              <w:rPr>
                <w:rFonts w:ascii="Times New Roman" w:hAnsi="Times New Roman" w:cs="Times New Roman"/>
                <w:b/>
                <w:bCs/>
                <w:sz w:val="22"/>
                <w:szCs w:val="22"/>
                <w:highlight w:val="yellow"/>
              </w:rPr>
            </w:pPr>
            <w:r w:rsidRPr="000361A7">
              <w:rPr>
                <w:rFonts w:ascii="Times New Roman" w:hAnsi="Times New Roman" w:cs="Times New Roman"/>
                <w:b/>
                <w:sz w:val="22"/>
                <w:szCs w:val="22"/>
                <w:highlight w:val="yellow"/>
              </w:rPr>
              <w:t> </w:t>
            </w:r>
            <w:r w:rsidRPr="000361A7">
              <w:rPr>
                <w:rFonts w:ascii="Times New Roman" w:hAnsi="Times New Roman" w:cs="Times New Roman"/>
                <w:b/>
                <w:bCs/>
                <w:sz w:val="22"/>
                <w:szCs w:val="22"/>
                <w:highlight w:val="yellow"/>
              </w:rPr>
              <w:t>Cộng chi tiết</w:t>
            </w:r>
          </w:p>
          <w:p w:rsidR="00541F29" w:rsidRPr="000361A7" w:rsidRDefault="00541F29" w:rsidP="00541F29">
            <w:pPr>
              <w:rPr>
                <w:rFonts w:ascii="Times New Roman" w:hAnsi="Times New Roman" w:cs="Times New Roman"/>
                <w:b/>
                <w:sz w:val="22"/>
                <w:szCs w:val="22"/>
                <w:highlight w:val="yellow"/>
              </w:rPr>
            </w:pPr>
            <w:r w:rsidRPr="000361A7">
              <w:rPr>
                <w:rFonts w:ascii="Times New Roman" w:hAnsi="Times New Roman" w:cs="Times New Roman"/>
                <w:b/>
                <w:bCs/>
                <w:sz w:val="22"/>
                <w:szCs w:val="22"/>
                <w:highlight w:val="yellow"/>
              </w:rPr>
              <w:t xml:space="preserve"> trong bảng</w:t>
            </w:r>
          </w:p>
        </w:tc>
        <w:tc>
          <w:tcPr>
            <w:tcW w:w="337" w:type="pct"/>
            <w:tcBorders>
              <w:top w:val="single" w:sz="4" w:space="0" w:color="auto"/>
              <w:left w:val="nil"/>
              <w:bottom w:val="nil"/>
              <w:right w:val="single" w:sz="4" w:space="0" w:color="auto"/>
            </w:tcBorders>
            <w:shd w:val="clear" w:color="auto" w:fill="A6A6A6" w:themeFill="background1" w:themeFillShade="A6"/>
            <w:noWrap/>
            <w:vAlign w:val="center"/>
            <w:hideMark/>
          </w:tcPr>
          <w:p w:rsidR="00541F29" w:rsidRPr="000361A7" w:rsidRDefault="00541F29" w:rsidP="00541F29">
            <w:pPr>
              <w:rPr>
                <w:rFonts w:ascii="Times New Roman" w:hAnsi="Times New Roman" w:cs="Times New Roman"/>
                <w:b/>
                <w:sz w:val="22"/>
                <w:szCs w:val="22"/>
              </w:rPr>
            </w:pPr>
            <w:r w:rsidRPr="000361A7">
              <w:rPr>
                <w:rFonts w:ascii="Times New Roman" w:hAnsi="Times New Roman" w:cs="Times New Roman"/>
                <w:b/>
                <w:sz w:val="22"/>
                <w:szCs w:val="22"/>
              </w:rPr>
              <w:t> </w:t>
            </w:r>
          </w:p>
          <w:p w:rsidR="00541F29" w:rsidRPr="000361A7" w:rsidRDefault="00541F29" w:rsidP="00541F29">
            <w:pPr>
              <w:rPr>
                <w:rFonts w:ascii="Times New Roman" w:hAnsi="Times New Roman" w:cs="Times New Roman"/>
                <w:b/>
                <w:sz w:val="22"/>
                <w:szCs w:val="22"/>
              </w:rPr>
            </w:pPr>
          </w:p>
        </w:tc>
        <w:tc>
          <w:tcPr>
            <w:tcW w:w="497" w:type="pct"/>
            <w:tcBorders>
              <w:top w:val="nil"/>
              <w:left w:val="nil"/>
              <w:bottom w:val="nil"/>
              <w:right w:val="single" w:sz="4" w:space="0" w:color="auto"/>
            </w:tcBorders>
            <w:shd w:val="clear" w:color="auto" w:fill="auto"/>
            <w:noWrap/>
            <w:vAlign w:val="center"/>
            <w:hideMark/>
          </w:tcPr>
          <w:p w:rsidR="00541F29" w:rsidRPr="000361A7" w:rsidRDefault="00541F29" w:rsidP="00541F29">
            <w:pPr>
              <w:rPr>
                <w:rFonts w:ascii="Times New Roman" w:hAnsi="Times New Roman" w:cs="Times New Roman"/>
                <w:b/>
                <w:bCs/>
                <w:sz w:val="22"/>
                <w:szCs w:val="22"/>
                <w:highlight w:val="yellow"/>
              </w:rPr>
            </w:pPr>
            <w:r w:rsidRPr="000361A7">
              <w:rPr>
                <w:rFonts w:ascii="Times New Roman" w:hAnsi="Times New Roman" w:cs="Times New Roman"/>
                <w:b/>
                <w:sz w:val="22"/>
                <w:szCs w:val="22"/>
                <w:highlight w:val="yellow"/>
              </w:rPr>
              <w:t> </w:t>
            </w:r>
            <w:r w:rsidRPr="000361A7">
              <w:rPr>
                <w:rFonts w:ascii="Times New Roman" w:hAnsi="Times New Roman" w:cs="Times New Roman"/>
                <w:b/>
                <w:bCs/>
                <w:sz w:val="22"/>
                <w:szCs w:val="22"/>
                <w:highlight w:val="yellow"/>
              </w:rPr>
              <w:t>Cộng chi tiết</w:t>
            </w:r>
          </w:p>
          <w:p w:rsidR="00541F29" w:rsidRPr="000361A7" w:rsidRDefault="00541F29" w:rsidP="00541F29">
            <w:pPr>
              <w:rPr>
                <w:rFonts w:ascii="Times New Roman" w:hAnsi="Times New Roman" w:cs="Times New Roman"/>
                <w:b/>
                <w:sz w:val="22"/>
                <w:szCs w:val="22"/>
                <w:highlight w:val="yellow"/>
              </w:rPr>
            </w:pPr>
            <w:r w:rsidRPr="000361A7">
              <w:rPr>
                <w:rFonts w:ascii="Times New Roman" w:hAnsi="Times New Roman" w:cs="Times New Roman"/>
                <w:b/>
                <w:bCs/>
                <w:sz w:val="22"/>
                <w:szCs w:val="22"/>
                <w:highlight w:val="yellow"/>
              </w:rPr>
              <w:t xml:space="preserve"> trong bảng</w:t>
            </w:r>
          </w:p>
        </w:tc>
        <w:tc>
          <w:tcPr>
            <w:tcW w:w="571" w:type="pct"/>
            <w:tcBorders>
              <w:top w:val="single" w:sz="4" w:space="0" w:color="auto"/>
              <w:left w:val="nil"/>
              <w:bottom w:val="nil"/>
              <w:right w:val="single" w:sz="4" w:space="0" w:color="auto"/>
            </w:tcBorders>
            <w:shd w:val="clear" w:color="auto" w:fill="A6A6A6" w:themeFill="background1" w:themeFillShade="A6"/>
            <w:noWrap/>
            <w:vAlign w:val="center"/>
            <w:hideMark/>
          </w:tcPr>
          <w:p w:rsidR="00541F29" w:rsidRPr="000361A7" w:rsidRDefault="00541F29" w:rsidP="00BB5474">
            <w:pPr>
              <w:rPr>
                <w:rFonts w:ascii="Times New Roman" w:hAnsi="Times New Roman" w:cs="Times New Roman"/>
                <w:b/>
                <w:sz w:val="22"/>
                <w:szCs w:val="22"/>
              </w:rPr>
            </w:pPr>
            <w:r w:rsidRPr="000361A7">
              <w:rPr>
                <w:rFonts w:ascii="Times New Roman" w:hAnsi="Times New Roman" w:cs="Times New Roman"/>
                <w:b/>
                <w:sz w:val="22"/>
                <w:szCs w:val="22"/>
              </w:rPr>
              <w:t> </w:t>
            </w:r>
          </w:p>
        </w:tc>
      </w:tr>
      <w:tr w:rsidR="00541F29" w:rsidRPr="000361A7" w:rsidTr="000361A7">
        <w:trPr>
          <w:trHeight w:val="284"/>
        </w:trPr>
        <w:tc>
          <w:tcPr>
            <w:tcW w:w="252" w:type="pct"/>
            <w:tcBorders>
              <w:top w:val="nil"/>
              <w:left w:val="single" w:sz="4" w:space="0" w:color="auto"/>
              <w:bottom w:val="single" w:sz="4" w:space="0" w:color="auto"/>
              <w:right w:val="single" w:sz="4" w:space="0" w:color="auto"/>
            </w:tcBorders>
            <w:shd w:val="clear" w:color="auto" w:fill="auto"/>
            <w:noWrap/>
            <w:vAlign w:val="center"/>
          </w:tcPr>
          <w:p w:rsidR="00541F29" w:rsidRPr="000361A7" w:rsidRDefault="00541F29" w:rsidP="00BB5474">
            <w:pPr>
              <w:jc w:val="center"/>
              <w:rPr>
                <w:rFonts w:ascii="Times New Roman" w:hAnsi="Times New Roman" w:cs="Times New Roman"/>
                <w:b/>
                <w:sz w:val="22"/>
                <w:szCs w:val="22"/>
              </w:rPr>
            </w:pPr>
          </w:p>
        </w:tc>
        <w:tc>
          <w:tcPr>
            <w:tcW w:w="1294" w:type="pct"/>
            <w:tcBorders>
              <w:top w:val="nil"/>
              <w:left w:val="nil"/>
              <w:bottom w:val="single" w:sz="4" w:space="0" w:color="auto"/>
              <w:right w:val="single" w:sz="4" w:space="0" w:color="auto"/>
            </w:tcBorders>
            <w:shd w:val="clear" w:color="auto" w:fill="auto"/>
            <w:vAlign w:val="center"/>
          </w:tcPr>
          <w:p w:rsidR="00541F29" w:rsidRPr="000361A7" w:rsidRDefault="00541F29" w:rsidP="00BB5474">
            <w:pPr>
              <w:jc w:val="center"/>
              <w:rPr>
                <w:rFonts w:ascii="Times New Roman" w:hAnsi="Times New Roman" w:cs="Times New Roman"/>
                <w:b/>
                <w:bCs/>
                <w:sz w:val="22"/>
                <w:szCs w:val="22"/>
              </w:rPr>
            </w:pPr>
          </w:p>
        </w:tc>
        <w:tc>
          <w:tcPr>
            <w:tcW w:w="558" w:type="pct"/>
            <w:tcBorders>
              <w:top w:val="nil"/>
              <w:left w:val="nil"/>
              <w:bottom w:val="single" w:sz="4" w:space="0" w:color="auto"/>
              <w:right w:val="single" w:sz="4" w:space="0" w:color="auto"/>
            </w:tcBorders>
            <w:shd w:val="clear" w:color="auto" w:fill="A6A6A6" w:themeFill="background1" w:themeFillShade="A6"/>
            <w:vAlign w:val="center"/>
          </w:tcPr>
          <w:p w:rsidR="00541F29" w:rsidRPr="000361A7" w:rsidRDefault="00541F29" w:rsidP="00BB5474">
            <w:pPr>
              <w:rPr>
                <w:rFonts w:ascii="Times New Roman" w:hAnsi="Times New Roman" w:cs="Times New Roman"/>
                <w:b/>
                <w:bCs/>
                <w:sz w:val="22"/>
                <w:szCs w:val="22"/>
                <w:highlight w:val="yellow"/>
              </w:rPr>
            </w:pPr>
          </w:p>
        </w:tc>
        <w:tc>
          <w:tcPr>
            <w:tcW w:w="497" w:type="pct"/>
            <w:tcBorders>
              <w:top w:val="nil"/>
              <w:left w:val="nil"/>
              <w:bottom w:val="single" w:sz="4" w:space="0" w:color="auto"/>
              <w:right w:val="single" w:sz="4" w:space="0" w:color="auto"/>
            </w:tcBorders>
            <w:shd w:val="clear" w:color="auto" w:fill="auto"/>
            <w:noWrap/>
            <w:vAlign w:val="center"/>
          </w:tcPr>
          <w:p w:rsidR="00541F29" w:rsidRPr="000361A7" w:rsidRDefault="00541F29" w:rsidP="00BB5474">
            <w:pPr>
              <w:rPr>
                <w:rFonts w:ascii="Times New Roman" w:hAnsi="Times New Roman" w:cs="Times New Roman"/>
                <w:b/>
                <w:bCs/>
                <w:sz w:val="22"/>
                <w:szCs w:val="22"/>
                <w:highlight w:val="yellow"/>
              </w:rPr>
            </w:pPr>
            <w:r w:rsidRPr="000361A7">
              <w:rPr>
                <w:rFonts w:ascii="Times New Roman" w:hAnsi="Times New Roman" w:cs="Times New Roman"/>
                <w:b/>
                <w:bCs/>
                <w:sz w:val="22"/>
                <w:szCs w:val="22"/>
                <w:highlight w:val="yellow"/>
              </w:rPr>
              <w:t xml:space="preserve">(chênh lệch </w:t>
            </w:r>
          </w:p>
          <w:p w:rsidR="00541F29" w:rsidRPr="000361A7" w:rsidRDefault="00541F29" w:rsidP="00BB5474">
            <w:pPr>
              <w:rPr>
                <w:rFonts w:ascii="Times New Roman" w:hAnsi="Times New Roman" w:cs="Times New Roman"/>
                <w:b/>
                <w:sz w:val="22"/>
                <w:szCs w:val="22"/>
                <w:highlight w:val="yellow"/>
              </w:rPr>
            </w:pPr>
            <w:r w:rsidRPr="000361A7">
              <w:rPr>
                <w:rFonts w:ascii="Times New Roman" w:hAnsi="Times New Roman" w:cs="Times New Roman"/>
                <w:b/>
                <w:bCs/>
                <w:sz w:val="22"/>
                <w:szCs w:val="22"/>
                <w:highlight w:val="yellow"/>
              </w:rPr>
              <w:t>cho phép 0.2)</w:t>
            </w:r>
          </w:p>
        </w:tc>
        <w:tc>
          <w:tcPr>
            <w:tcW w:w="497" w:type="pct"/>
            <w:tcBorders>
              <w:top w:val="nil"/>
              <w:left w:val="nil"/>
              <w:bottom w:val="single" w:sz="4" w:space="0" w:color="auto"/>
              <w:right w:val="single" w:sz="4" w:space="0" w:color="auto"/>
            </w:tcBorders>
            <w:shd w:val="clear" w:color="auto" w:fill="auto"/>
            <w:noWrap/>
            <w:vAlign w:val="center"/>
          </w:tcPr>
          <w:p w:rsidR="00541F29" w:rsidRPr="000361A7" w:rsidRDefault="00541F29" w:rsidP="00541F29">
            <w:pPr>
              <w:rPr>
                <w:rFonts w:ascii="Times New Roman" w:hAnsi="Times New Roman" w:cs="Times New Roman"/>
                <w:b/>
                <w:bCs/>
                <w:sz w:val="22"/>
                <w:szCs w:val="22"/>
                <w:highlight w:val="yellow"/>
              </w:rPr>
            </w:pPr>
            <w:r w:rsidRPr="000361A7">
              <w:rPr>
                <w:rFonts w:ascii="Times New Roman" w:hAnsi="Times New Roman" w:cs="Times New Roman"/>
                <w:b/>
                <w:bCs/>
                <w:sz w:val="22"/>
                <w:szCs w:val="22"/>
                <w:highlight w:val="yellow"/>
              </w:rPr>
              <w:t xml:space="preserve">(chênh lệch </w:t>
            </w:r>
          </w:p>
          <w:p w:rsidR="00541F29" w:rsidRPr="000361A7" w:rsidRDefault="00541F29" w:rsidP="00541F29">
            <w:pPr>
              <w:rPr>
                <w:rFonts w:ascii="Times New Roman" w:hAnsi="Times New Roman" w:cs="Times New Roman"/>
                <w:b/>
                <w:sz w:val="22"/>
                <w:szCs w:val="22"/>
                <w:highlight w:val="yellow"/>
              </w:rPr>
            </w:pPr>
            <w:r w:rsidRPr="000361A7">
              <w:rPr>
                <w:rFonts w:ascii="Times New Roman" w:hAnsi="Times New Roman" w:cs="Times New Roman"/>
                <w:b/>
                <w:bCs/>
                <w:sz w:val="22"/>
                <w:szCs w:val="22"/>
                <w:highlight w:val="yellow"/>
              </w:rPr>
              <w:t>cho phép 0.2)</w:t>
            </w:r>
          </w:p>
        </w:tc>
        <w:tc>
          <w:tcPr>
            <w:tcW w:w="497" w:type="pct"/>
            <w:tcBorders>
              <w:top w:val="nil"/>
              <w:left w:val="nil"/>
              <w:bottom w:val="single" w:sz="4" w:space="0" w:color="auto"/>
              <w:right w:val="single" w:sz="4" w:space="0" w:color="auto"/>
            </w:tcBorders>
            <w:shd w:val="clear" w:color="auto" w:fill="auto"/>
            <w:noWrap/>
            <w:vAlign w:val="center"/>
          </w:tcPr>
          <w:p w:rsidR="00541F29" w:rsidRPr="000361A7" w:rsidRDefault="00541F29" w:rsidP="00541F29">
            <w:pPr>
              <w:rPr>
                <w:rFonts w:ascii="Times New Roman" w:hAnsi="Times New Roman" w:cs="Times New Roman"/>
                <w:b/>
                <w:bCs/>
                <w:sz w:val="22"/>
                <w:szCs w:val="22"/>
                <w:highlight w:val="yellow"/>
              </w:rPr>
            </w:pPr>
            <w:r w:rsidRPr="000361A7">
              <w:rPr>
                <w:rFonts w:ascii="Times New Roman" w:hAnsi="Times New Roman" w:cs="Times New Roman"/>
                <w:b/>
                <w:bCs/>
                <w:sz w:val="22"/>
                <w:szCs w:val="22"/>
                <w:highlight w:val="yellow"/>
              </w:rPr>
              <w:t xml:space="preserve">(chênh lệch </w:t>
            </w:r>
          </w:p>
          <w:p w:rsidR="00541F29" w:rsidRPr="000361A7" w:rsidRDefault="00541F29" w:rsidP="00541F29">
            <w:pPr>
              <w:rPr>
                <w:rFonts w:ascii="Times New Roman" w:hAnsi="Times New Roman" w:cs="Times New Roman"/>
                <w:b/>
                <w:sz w:val="22"/>
                <w:szCs w:val="22"/>
                <w:highlight w:val="yellow"/>
              </w:rPr>
            </w:pPr>
            <w:r w:rsidRPr="000361A7">
              <w:rPr>
                <w:rFonts w:ascii="Times New Roman" w:hAnsi="Times New Roman" w:cs="Times New Roman"/>
                <w:b/>
                <w:bCs/>
                <w:sz w:val="22"/>
                <w:szCs w:val="22"/>
                <w:highlight w:val="yellow"/>
              </w:rPr>
              <w:t>cho phép 0.2)</w:t>
            </w:r>
          </w:p>
        </w:tc>
        <w:tc>
          <w:tcPr>
            <w:tcW w:w="337" w:type="pct"/>
            <w:tcBorders>
              <w:top w:val="nil"/>
              <w:left w:val="nil"/>
              <w:bottom w:val="single" w:sz="4" w:space="0" w:color="auto"/>
              <w:right w:val="single" w:sz="4" w:space="0" w:color="auto"/>
            </w:tcBorders>
            <w:shd w:val="clear" w:color="auto" w:fill="A6A6A6" w:themeFill="background1" w:themeFillShade="A6"/>
            <w:noWrap/>
            <w:vAlign w:val="center"/>
          </w:tcPr>
          <w:p w:rsidR="00541F29" w:rsidRPr="000361A7" w:rsidRDefault="00541F29" w:rsidP="00541F29">
            <w:pPr>
              <w:rPr>
                <w:rFonts w:ascii="Times New Roman" w:hAnsi="Times New Roman" w:cs="Times New Roman"/>
                <w:b/>
                <w:sz w:val="22"/>
                <w:szCs w:val="22"/>
                <w:highlight w:val="yellow"/>
              </w:rPr>
            </w:pPr>
          </w:p>
        </w:tc>
        <w:tc>
          <w:tcPr>
            <w:tcW w:w="497" w:type="pct"/>
            <w:tcBorders>
              <w:top w:val="nil"/>
              <w:left w:val="nil"/>
              <w:bottom w:val="single" w:sz="4" w:space="0" w:color="auto"/>
              <w:right w:val="single" w:sz="4" w:space="0" w:color="auto"/>
            </w:tcBorders>
            <w:shd w:val="clear" w:color="auto" w:fill="auto"/>
            <w:noWrap/>
            <w:vAlign w:val="center"/>
          </w:tcPr>
          <w:p w:rsidR="00541F29" w:rsidRPr="000361A7" w:rsidRDefault="00541F29" w:rsidP="00541F29">
            <w:pPr>
              <w:rPr>
                <w:rFonts w:ascii="Times New Roman" w:hAnsi="Times New Roman" w:cs="Times New Roman"/>
                <w:b/>
                <w:bCs/>
                <w:sz w:val="22"/>
                <w:szCs w:val="22"/>
                <w:highlight w:val="yellow"/>
              </w:rPr>
            </w:pPr>
            <w:r w:rsidRPr="000361A7">
              <w:rPr>
                <w:rFonts w:ascii="Times New Roman" w:hAnsi="Times New Roman" w:cs="Times New Roman"/>
                <w:b/>
                <w:bCs/>
                <w:sz w:val="22"/>
                <w:szCs w:val="22"/>
                <w:highlight w:val="yellow"/>
              </w:rPr>
              <w:t xml:space="preserve">(chênh lệch </w:t>
            </w:r>
          </w:p>
          <w:p w:rsidR="00541F29" w:rsidRPr="000361A7" w:rsidRDefault="00541F29" w:rsidP="00541F29">
            <w:pPr>
              <w:rPr>
                <w:rFonts w:ascii="Times New Roman" w:hAnsi="Times New Roman" w:cs="Times New Roman"/>
                <w:b/>
                <w:sz w:val="22"/>
                <w:szCs w:val="22"/>
                <w:highlight w:val="yellow"/>
              </w:rPr>
            </w:pPr>
            <w:r w:rsidRPr="000361A7">
              <w:rPr>
                <w:rFonts w:ascii="Times New Roman" w:hAnsi="Times New Roman" w:cs="Times New Roman"/>
                <w:b/>
                <w:bCs/>
                <w:sz w:val="22"/>
                <w:szCs w:val="22"/>
                <w:highlight w:val="yellow"/>
              </w:rPr>
              <w:t>cho phép 0.2)</w:t>
            </w:r>
          </w:p>
        </w:tc>
        <w:tc>
          <w:tcPr>
            <w:tcW w:w="571" w:type="pct"/>
            <w:tcBorders>
              <w:top w:val="nil"/>
              <w:left w:val="nil"/>
              <w:bottom w:val="single" w:sz="4" w:space="0" w:color="auto"/>
              <w:right w:val="single" w:sz="4" w:space="0" w:color="auto"/>
            </w:tcBorders>
            <w:shd w:val="clear" w:color="auto" w:fill="A6A6A6" w:themeFill="background1" w:themeFillShade="A6"/>
            <w:noWrap/>
            <w:vAlign w:val="center"/>
          </w:tcPr>
          <w:p w:rsidR="00541F29" w:rsidRPr="000361A7" w:rsidRDefault="00541F29" w:rsidP="00BB5474">
            <w:pPr>
              <w:rPr>
                <w:rFonts w:ascii="Times New Roman" w:hAnsi="Times New Roman" w:cs="Times New Roman"/>
                <w:b/>
                <w:sz w:val="22"/>
                <w:szCs w:val="22"/>
              </w:rPr>
            </w:pPr>
          </w:p>
        </w:tc>
      </w:tr>
    </w:tbl>
    <w:p w:rsidR="00744DE3" w:rsidRPr="000361A7" w:rsidRDefault="00744DE3" w:rsidP="00A92105">
      <w:pPr>
        <w:spacing w:before="60" w:after="60" w:line="240" w:lineRule="atLeast"/>
        <w:jc w:val="both"/>
        <w:rPr>
          <w:rFonts w:ascii="Times New Roman" w:hAnsi="Times New Roman" w:cs="Times New Roman"/>
          <w:b/>
          <w:bCs/>
          <w:iCs/>
          <w:sz w:val="24"/>
          <w:szCs w:val="24"/>
        </w:rPr>
      </w:pPr>
      <w:r w:rsidRPr="000361A7">
        <w:rPr>
          <w:rFonts w:ascii="Times New Roman" w:hAnsi="Times New Roman" w:cs="Times New Roman"/>
          <w:b/>
          <w:bCs/>
          <w:i/>
          <w:sz w:val="24"/>
          <w:szCs w:val="24"/>
        </w:rPr>
        <w:t>1.</w:t>
      </w:r>
      <w:r w:rsidR="00643F0E" w:rsidRPr="000361A7">
        <w:rPr>
          <w:rFonts w:ascii="Times New Roman" w:hAnsi="Times New Roman" w:cs="Times New Roman"/>
          <w:b/>
          <w:bCs/>
          <w:i/>
          <w:sz w:val="24"/>
          <w:szCs w:val="24"/>
        </w:rPr>
        <w:t xml:space="preserve"> </w:t>
      </w:r>
      <w:r w:rsidRPr="000361A7">
        <w:rPr>
          <w:rFonts w:ascii="Times New Roman" w:hAnsi="Times New Roman" w:cs="Times New Roman"/>
          <w:b/>
          <w:bCs/>
          <w:i/>
          <w:sz w:val="24"/>
          <w:szCs w:val="24"/>
        </w:rPr>
        <w:t xml:space="preserve">Đối tượng áp dụng: </w:t>
      </w:r>
      <w:r w:rsidRPr="000361A7">
        <w:rPr>
          <w:rFonts w:ascii="Times New Roman" w:hAnsi="Times New Roman" w:cs="Times New Roman"/>
          <w:b/>
          <w:bCs/>
          <w:iCs/>
          <w:sz w:val="24"/>
          <w:szCs w:val="24"/>
        </w:rPr>
        <w:t>Các tổ chức tín dụng (trừ</w:t>
      </w:r>
      <w:r w:rsidR="008867DF" w:rsidRPr="000361A7">
        <w:rPr>
          <w:rFonts w:ascii="Times New Roman" w:hAnsi="Times New Roman" w:cs="Times New Roman"/>
          <w:b/>
          <w:bCs/>
          <w:iCs/>
          <w:sz w:val="24"/>
          <w:szCs w:val="24"/>
        </w:rPr>
        <w:t xml:space="preserve"> </w:t>
      </w:r>
      <w:r w:rsidR="00955E63" w:rsidRPr="000361A7">
        <w:rPr>
          <w:rFonts w:ascii="Times New Roman" w:hAnsi="Times New Roman" w:cs="Times New Roman"/>
          <w:b/>
          <w:bCs/>
          <w:iCs/>
          <w:sz w:val="24"/>
          <w:szCs w:val="24"/>
        </w:rPr>
        <w:t xml:space="preserve">Ngân hàng Chính sách xã hội, </w:t>
      </w:r>
      <w:r w:rsidRPr="000361A7">
        <w:rPr>
          <w:rFonts w:ascii="Times New Roman" w:hAnsi="Times New Roman" w:cs="Times New Roman"/>
          <w:b/>
          <w:bCs/>
          <w:iCs/>
          <w:sz w:val="24"/>
          <w:szCs w:val="24"/>
        </w:rPr>
        <w:t>Quỹ tín dụng nhân dân).</w:t>
      </w:r>
    </w:p>
    <w:p w:rsidR="00744DE3" w:rsidRPr="00822026" w:rsidRDefault="00744DE3" w:rsidP="00A92105">
      <w:pPr>
        <w:spacing w:before="60" w:after="60" w:line="240" w:lineRule="atLeas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Trụ sở chính tổ chức tín dụng</w:t>
      </w:r>
      <w:r w:rsidR="00955E63" w:rsidRPr="00822026">
        <w:rPr>
          <w:rFonts w:ascii="Times New Roman" w:eastAsia="Calibri" w:hAnsi="Times New Roman" w:cs="Times New Roman"/>
          <w:sz w:val="24"/>
          <w:szCs w:val="24"/>
        </w:rPr>
        <w:t xml:space="preserve">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744DE3" w:rsidRPr="00822026" w:rsidRDefault="00744DE3" w:rsidP="00A92105">
      <w:pPr>
        <w:keepNext/>
        <w:widowControl w:val="0"/>
        <w:tabs>
          <w:tab w:val="left" w:pos="0"/>
        </w:tabs>
        <w:spacing w:before="60" w:after="60" w:line="240" w:lineRule="atLeast"/>
        <w:jc w:val="both"/>
        <w:rPr>
          <w:rFonts w:ascii="Times New Roman" w:hAnsi="Times New Roman" w:cs="Times New Roman"/>
          <w:bCs/>
          <w:sz w:val="24"/>
          <w:szCs w:val="24"/>
          <w:lang w:eastAsia="vi-VN"/>
        </w:rPr>
      </w:pPr>
      <w:r w:rsidRPr="00822026">
        <w:rPr>
          <w:rFonts w:ascii="Times New Roman" w:hAnsi="Times New Roman" w:cs="Times New Roman"/>
          <w:b/>
          <w:bCs/>
          <w:i/>
          <w:iCs/>
          <w:sz w:val="24"/>
          <w:szCs w:val="24"/>
          <w:lang w:eastAsia="vi-VN"/>
        </w:rPr>
        <w:t>3. Thời hạn gửi báo cáo</w:t>
      </w:r>
      <w:r w:rsidRPr="00822026">
        <w:rPr>
          <w:rFonts w:ascii="Times New Roman" w:hAnsi="Times New Roman" w:cs="Times New Roman"/>
          <w:b/>
          <w:bCs/>
          <w:sz w:val="24"/>
          <w:szCs w:val="24"/>
          <w:lang w:eastAsia="vi-VN"/>
        </w:rPr>
        <w:t>:</w:t>
      </w:r>
      <w:r w:rsidR="00955E63" w:rsidRPr="00822026">
        <w:rPr>
          <w:rFonts w:ascii="Times New Roman" w:hAnsi="Times New Roman" w:cs="Times New Roman"/>
          <w:b/>
          <w:bCs/>
          <w:sz w:val="24"/>
          <w:szCs w:val="24"/>
          <w:lang w:eastAsia="vi-VN"/>
        </w:rPr>
        <w:t xml:space="preserve"> </w:t>
      </w:r>
      <w:r w:rsidRPr="00822026">
        <w:rPr>
          <w:rFonts w:ascii="Times New Roman" w:hAnsi="Times New Roman" w:cs="Times New Roman"/>
          <w:sz w:val="24"/>
          <w:szCs w:val="24"/>
          <w:lang w:eastAsia="vi-VN"/>
        </w:rPr>
        <w:t xml:space="preserve">Chậm nhất ngày 25 </w:t>
      </w:r>
      <w:r w:rsidRPr="00822026">
        <w:rPr>
          <w:rFonts w:ascii="Times New Roman" w:hAnsi="Times New Roman" w:cs="Times New Roman"/>
          <w:sz w:val="24"/>
          <w:szCs w:val="24"/>
          <w:lang w:eastAsia="en-AU"/>
        </w:rPr>
        <w:t xml:space="preserve">của tháng tiếp theo ngay sau </w:t>
      </w:r>
      <w:r w:rsidR="0098239E" w:rsidRPr="00822026">
        <w:rPr>
          <w:rFonts w:ascii="Times New Roman" w:hAnsi="Times New Roman" w:cs="Times New Roman"/>
          <w:sz w:val="24"/>
          <w:szCs w:val="24"/>
          <w:lang w:eastAsia="en-AU"/>
        </w:rPr>
        <w:t xml:space="preserve">tháng </w:t>
      </w:r>
      <w:r w:rsidRPr="00822026">
        <w:rPr>
          <w:rFonts w:ascii="Times New Roman" w:hAnsi="Times New Roman" w:cs="Times New Roman"/>
          <w:sz w:val="24"/>
          <w:szCs w:val="24"/>
          <w:lang w:eastAsia="en-AU"/>
        </w:rPr>
        <w:t>báo cáo</w:t>
      </w:r>
      <w:r w:rsidRPr="00822026">
        <w:rPr>
          <w:rFonts w:ascii="Times New Roman" w:hAnsi="Times New Roman" w:cs="Times New Roman"/>
          <w:sz w:val="24"/>
          <w:szCs w:val="24"/>
          <w:lang w:eastAsia="vi-VN"/>
        </w:rPr>
        <w:t>.</w:t>
      </w:r>
    </w:p>
    <w:p w:rsidR="00744DE3" w:rsidRPr="00822026" w:rsidRDefault="00744DE3" w:rsidP="00A92105">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3. Đơn vị nhận và duyệt báo cáo:</w:t>
      </w:r>
      <w:r w:rsidR="00955E63" w:rsidRPr="00822026">
        <w:rPr>
          <w:rFonts w:ascii="Times New Roman" w:hAnsi="Times New Roman" w:cs="Times New Roman"/>
          <w:b/>
          <w:bCs/>
          <w:i/>
          <w:sz w:val="24"/>
          <w:szCs w:val="24"/>
          <w:lang w:eastAsia="en-AU"/>
        </w:rPr>
        <w:t xml:space="preserve"> </w:t>
      </w:r>
      <w:r w:rsidRPr="00822026">
        <w:rPr>
          <w:rFonts w:ascii="Times New Roman" w:eastAsia="Calibri" w:hAnsi="Times New Roman" w:cs="Times New Roman"/>
          <w:sz w:val="24"/>
          <w:szCs w:val="24"/>
        </w:rPr>
        <w:t>Cơ quan Thanh tra, giám sát ngân hàng.</w:t>
      </w:r>
    </w:p>
    <w:p w:rsidR="00744DE3" w:rsidRPr="00822026" w:rsidRDefault="00744DE3" w:rsidP="00A92105">
      <w:pPr>
        <w:spacing w:before="60" w:after="60" w:line="240" w:lineRule="atLeast"/>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4. Hướng dẫn lập báo cáo:</w:t>
      </w:r>
    </w:p>
    <w:p w:rsidR="00807A06" w:rsidRPr="00822026" w:rsidRDefault="00807A06" w:rsidP="00A92105">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w:t>
      </w:r>
      <w:r w:rsidR="00CB762E" w:rsidRPr="00822026">
        <w:rPr>
          <w:rFonts w:ascii="Times New Roman" w:hAnsi="Times New Roman" w:cs="Times New Roman"/>
          <w:sz w:val="24"/>
          <w:szCs w:val="24"/>
        </w:rPr>
        <w:t>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744DE3" w:rsidRPr="00822026" w:rsidRDefault="00BB5474" w:rsidP="00A92105">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(2): Ghi tên khách hàng được cấp tín dụng để đầu tư, kinh doanh cổ phiếu</w:t>
      </w:r>
      <w:r w:rsidR="00576B64" w:rsidRPr="00822026">
        <w:rPr>
          <w:rFonts w:ascii="Times New Roman" w:hAnsi="Times New Roman" w:cs="Times New Roman"/>
          <w:sz w:val="24"/>
          <w:szCs w:val="24"/>
        </w:rPr>
        <w:t>, trái phiếu doanh nghiệp</w:t>
      </w:r>
      <w:r w:rsidRPr="00822026">
        <w:rPr>
          <w:rFonts w:ascii="Times New Roman" w:hAnsi="Times New Roman" w:cs="Times New Roman"/>
          <w:sz w:val="24"/>
          <w:szCs w:val="24"/>
        </w:rPr>
        <w:t>.</w:t>
      </w:r>
    </w:p>
    <w:p w:rsidR="00BB5474" w:rsidRPr="00822026" w:rsidRDefault="00BB5474" w:rsidP="00A92105">
      <w:pPr>
        <w:spacing w:before="60" w:after="60" w:line="240" w:lineRule="atLeast"/>
        <w:jc w:val="both"/>
        <w:rPr>
          <w:rFonts w:ascii="Times New Roman" w:hAnsi="Times New Roman" w:cs="Times New Roman"/>
          <w:b/>
          <w:bCs/>
          <w:i/>
          <w:iCs/>
          <w:sz w:val="24"/>
          <w:szCs w:val="24"/>
        </w:rPr>
      </w:pPr>
      <w:r w:rsidRPr="00822026">
        <w:rPr>
          <w:rFonts w:ascii="Times New Roman" w:hAnsi="Times New Roman" w:cs="Times New Roman"/>
          <w:sz w:val="24"/>
          <w:szCs w:val="24"/>
        </w:rPr>
        <w:t>- Cột (3): Ghi số CMND/Hộ chiếu/Thẻ căn cước đối với khách hàng là cá nhân, mã số thuế đối với khách hàng là tổ chức.</w:t>
      </w:r>
      <w:r w:rsidRPr="00822026">
        <w:rPr>
          <w:rFonts w:ascii="Times New Roman" w:hAnsi="Times New Roman" w:cs="Times New Roman"/>
          <w:b/>
          <w:bCs/>
          <w:i/>
          <w:iCs/>
          <w:sz w:val="24"/>
          <w:szCs w:val="24"/>
        </w:rPr>
        <w:t xml:space="preserve"> </w:t>
      </w:r>
    </w:p>
    <w:p w:rsidR="00BB5474" w:rsidRPr="00822026" w:rsidRDefault="00BB5474" w:rsidP="00A92105">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(4): Ghi hạn mức cấp tín dụng đơn vị báo cáo đã cấp cho khách hàng để đầu tư, kinh doanh trái phiếu doanh nghiệp hoặc cổ phiếu tương ứng với Mục I, II đến cuối ngày làm việc cuối cùng của kỳ báo cáo.</w:t>
      </w:r>
    </w:p>
    <w:p w:rsidR="00BB5474" w:rsidRPr="00822026" w:rsidRDefault="00BB5474" w:rsidP="00A92105">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(5): Ghi dư nợ cấp tín dụng cho khách hàng để đầu tư, kinh doanh trái phiếu doanh nghiệp hoặc cổ phiếu tương ứng với Mục I, II  tại cuối ngày làm việc cuối cùng của kỳ báo cáo.</w:t>
      </w:r>
    </w:p>
    <w:p w:rsidR="00BB5474" w:rsidRPr="00822026" w:rsidRDefault="00BB5474" w:rsidP="00A92105">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Cột (6): Ghi giá trị tài sản bảo đảm được định giá tại thời điểm gần nhất dùng để đảm bảo cho khoản cấp tín dụng để đầu tư, kinh doanh trái phiếu doanh nghiệp hoặc cổ phiếu tương ứng với Mục I, II. </w:t>
      </w:r>
    </w:p>
    <w:p w:rsidR="00BB5474" w:rsidRDefault="00BB5474" w:rsidP="00A92105">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(7): Ghi nhóm nợ của từng khách hàng tại kỳ phân loại gần nhất (sau khi đã điều chỉnh theo tham chiếu số liệu CIC), nhận các giá trị (1, 2, 3, 4, 5).</w:t>
      </w:r>
    </w:p>
    <w:p w:rsidR="00303D96" w:rsidRPr="00822026" w:rsidRDefault="00303D96" w:rsidP="00303D96">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(8): Ghi số dư dự phòng cụ thể thực tế đã trích lập đối với từng khách hàng.</w:t>
      </w:r>
    </w:p>
    <w:p w:rsidR="00303D96" w:rsidRPr="00822026" w:rsidRDefault="00303D96" w:rsidP="00303D96">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(9) = Cột (5) * 100/Vốn điều lệ (hoặc vốn được cấp). (Phần thập phân: lấy 02 số sau dấu phẩy, chỉ ghi giá trị, không ghi ký tự %. Ví dụ: 50,01% ghi là 50,01; 0,5% ghi là 0,50).</w:t>
      </w:r>
    </w:p>
    <w:p w:rsidR="00303D96" w:rsidRPr="00822026" w:rsidRDefault="00303D96" w:rsidP="00303D96">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Ghi chú:</w:t>
      </w:r>
      <w:r w:rsidRPr="00822026">
        <w:rPr>
          <w:rFonts w:ascii="Times New Roman" w:hAnsi="Times New Roman" w:cs="Times New Roman"/>
          <w:sz w:val="24"/>
          <w:szCs w:val="24"/>
        </w:rPr>
        <w:tab/>
      </w:r>
    </w:p>
    <w:p w:rsidR="00303D96" w:rsidRDefault="00303D96" w:rsidP="00303D96">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lastRenderedPageBreak/>
        <w:t>- Phân loại nợ là kết quả phân loại nhóm nợ sau khi tham chiếu nhóm nợ do CIC cung cấp.</w:t>
      </w:r>
    </w:p>
    <w:p w:rsidR="00303D96" w:rsidRPr="00822026" w:rsidRDefault="00303D96" w:rsidP="00303D96">
      <w:pPr>
        <w:spacing w:before="60" w:after="60" w:line="240" w:lineRule="atLeast"/>
        <w:jc w:val="both"/>
        <w:rPr>
          <w:rFonts w:ascii="Times New Roman" w:hAnsi="Times New Roman" w:cs="Times New Roman"/>
          <w:sz w:val="24"/>
          <w:szCs w:val="24"/>
        </w:rPr>
      </w:pPr>
    </w:p>
    <w:tbl>
      <w:tblPr>
        <w:tblW w:w="14778" w:type="dxa"/>
        <w:tblLook w:val="04A0" w:firstRow="1" w:lastRow="0" w:firstColumn="1" w:lastColumn="0" w:noHBand="0" w:noVBand="1"/>
      </w:tblPr>
      <w:tblGrid>
        <w:gridCol w:w="14778"/>
      </w:tblGrid>
      <w:tr w:rsidR="00822026" w:rsidRPr="00822026" w:rsidTr="00623428">
        <w:trPr>
          <w:trHeight w:val="391"/>
        </w:trPr>
        <w:tc>
          <w:tcPr>
            <w:tcW w:w="14778" w:type="dxa"/>
            <w:noWrap/>
            <w:vAlign w:val="bottom"/>
            <w:hideMark/>
          </w:tcPr>
          <w:p w:rsidR="00623428" w:rsidRPr="00822026" w:rsidRDefault="00623428" w:rsidP="00623428">
            <w:pPr>
              <w:tabs>
                <w:tab w:val="left" w:pos="542"/>
              </w:tabs>
              <w:spacing w:line="256" w:lineRule="auto"/>
              <w:rPr>
                <w:rFonts w:ascii="Times New Roman" w:hAnsi="Times New Roman" w:cs="Times New Roman"/>
                <w:b/>
                <w:sz w:val="24"/>
                <w:szCs w:val="24"/>
                <w:lang w:eastAsia="en-AU"/>
              </w:rPr>
            </w:pPr>
            <w:r w:rsidRPr="00822026">
              <w:rPr>
                <w:rFonts w:ascii="Times New Roman" w:hAnsi="Times New Roman" w:cs="Times New Roman"/>
                <w:b/>
                <w:bCs/>
                <w:sz w:val="24"/>
                <w:szCs w:val="24"/>
                <w:lang w:eastAsia="en-AU"/>
              </w:rPr>
              <w:t>Đơn vị báo cáo:…</w:t>
            </w:r>
            <w:r w:rsidRPr="00822026">
              <w:rPr>
                <w:rFonts w:ascii="Times New Roman" w:hAnsi="Times New Roman" w:cs="Times New Roman"/>
                <w:b/>
                <w:sz w:val="24"/>
                <w:szCs w:val="24"/>
                <w:lang w:eastAsia="vi-VN"/>
              </w:rPr>
              <w:t xml:space="preserve">                                                                                                                                                                                Biểu số 025-TTGS               </w:t>
            </w:r>
          </w:p>
        </w:tc>
      </w:tr>
      <w:tr w:rsidR="00822026" w:rsidRPr="00822026" w:rsidTr="00623428">
        <w:trPr>
          <w:trHeight w:val="445"/>
        </w:trPr>
        <w:tc>
          <w:tcPr>
            <w:tcW w:w="14778" w:type="dxa"/>
            <w:noWrap/>
            <w:vAlign w:val="bottom"/>
            <w:hideMark/>
          </w:tcPr>
          <w:p w:rsidR="00254D0E" w:rsidRPr="00822026" w:rsidRDefault="00254D0E" w:rsidP="00475CE0">
            <w:pPr>
              <w:spacing w:before="240" w:line="257" w:lineRule="auto"/>
              <w:jc w:val="center"/>
              <w:rPr>
                <w:rFonts w:ascii="Times New Roman" w:hAnsi="Times New Roman" w:cs="Times New Roman"/>
                <w:b/>
                <w:bCs/>
                <w:sz w:val="24"/>
                <w:szCs w:val="24"/>
                <w:lang w:eastAsia="en-AU"/>
              </w:rPr>
            </w:pPr>
          </w:p>
          <w:p w:rsidR="009C5A82" w:rsidRPr="00822026" w:rsidRDefault="00623428" w:rsidP="00254D0E">
            <w:pPr>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BÁO CÁO DƯ NỢ, DƯ NỢ XẤU THEO NGÀNH KINH TẾ</w:t>
            </w:r>
          </w:p>
          <w:p w:rsidR="00623428" w:rsidRPr="00822026" w:rsidRDefault="00623428" w:rsidP="00254D0E">
            <w:pPr>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VÀ THEO LOẠI HÌNH TỔ CHỨC, CÁ NHÂN</w:t>
            </w:r>
          </w:p>
          <w:p w:rsidR="00623428" w:rsidRPr="00822026" w:rsidRDefault="00623428" w:rsidP="00254D0E">
            <w:pPr>
              <w:jc w:val="center"/>
              <w:rPr>
                <w:rFonts w:ascii="Times New Roman" w:hAnsi="Times New Roman" w:cs="Times New Roman"/>
                <w:b/>
                <w:bCs/>
                <w:sz w:val="24"/>
                <w:szCs w:val="24"/>
                <w:lang w:eastAsia="en-AU"/>
              </w:rPr>
            </w:pPr>
            <w:r w:rsidRPr="00822026">
              <w:rPr>
                <w:rFonts w:ascii="Times New Roman" w:hAnsi="Times New Roman" w:cs="Times New Roman"/>
                <w:i/>
                <w:iCs/>
                <w:sz w:val="24"/>
                <w:szCs w:val="24"/>
                <w:lang w:eastAsia="en-AU"/>
              </w:rPr>
              <w:t>(Tháng</w:t>
            </w:r>
            <w:r w:rsidR="003A15DA" w:rsidRPr="00822026">
              <w:rPr>
                <w:rFonts w:ascii="Times New Roman" w:hAnsi="Times New Roman" w:cs="Times New Roman"/>
                <w:i/>
                <w:iCs/>
                <w:sz w:val="24"/>
                <w:szCs w:val="24"/>
                <w:lang w:eastAsia="en-AU"/>
              </w:rPr>
              <w:t>…</w:t>
            </w:r>
            <w:r w:rsidRPr="00822026">
              <w:rPr>
                <w:rFonts w:ascii="Times New Roman" w:hAnsi="Times New Roman" w:cs="Times New Roman"/>
                <w:i/>
                <w:iCs/>
                <w:sz w:val="24"/>
                <w:szCs w:val="24"/>
                <w:lang w:eastAsia="en-AU"/>
              </w:rPr>
              <w:t>…năm</w:t>
            </w:r>
            <w:r w:rsidR="003A15DA" w:rsidRPr="00822026">
              <w:rPr>
                <w:rFonts w:ascii="Times New Roman" w:hAnsi="Times New Roman" w:cs="Times New Roman"/>
                <w:i/>
                <w:iCs/>
                <w:sz w:val="24"/>
                <w:szCs w:val="24"/>
                <w:lang w:eastAsia="en-AU"/>
              </w:rPr>
              <w:t>…</w:t>
            </w:r>
            <w:r w:rsidRPr="00822026">
              <w:rPr>
                <w:rFonts w:ascii="Times New Roman" w:hAnsi="Times New Roman" w:cs="Times New Roman"/>
                <w:i/>
                <w:iCs/>
                <w:sz w:val="24"/>
                <w:szCs w:val="24"/>
                <w:lang w:eastAsia="en-AU"/>
              </w:rPr>
              <w:t>…)</w:t>
            </w:r>
          </w:p>
        </w:tc>
      </w:tr>
    </w:tbl>
    <w:p w:rsidR="00623428" w:rsidRPr="00822026" w:rsidRDefault="00623428" w:rsidP="00623428">
      <w:pPr>
        <w:spacing w:before="240"/>
        <w:jc w:val="right"/>
        <w:rPr>
          <w:rFonts w:ascii="Times New Roman" w:hAnsi="Times New Roman" w:cs="Times New Roman"/>
          <w:b/>
          <w:bCs/>
          <w:sz w:val="24"/>
          <w:szCs w:val="24"/>
          <w:lang w:eastAsia="en-AU"/>
        </w:rPr>
      </w:pPr>
      <w:r w:rsidRPr="00822026">
        <w:rPr>
          <w:rFonts w:ascii="Times New Roman" w:hAnsi="Times New Roman" w:cs="Times New Roman"/>
          <w:i/>
          <w:iCs/>
          <w:sz w:val="24"/>
          <w:szCs w:val="24"/>
          <w:lang w:val="de-DE"/>
        </w:rPr>
        <w:t xml:space="preserve">Đơn vị tính: </w:t>
      </w:r>
      <w:r w:rsidRPr="00822026">
        <w:rPr>
          <w:rFonts w:ascii="Times New Roman" w:hAnsi="Times New Roman" w:cs="Times New Roman"/>
          <w:i/>
          <w:sz w:val="24"/>
          <w:szCs w:val="24"/>
        </w:rPr>
        <w:t>Triệu VND</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5052"/>
        <w:gridCol w:w="1241"/>
        <w:gridCol w:w="977"/>
        <w:gridCol w:w="974"/>
        <w:gridCol w:w="977"/>
        <w:gridCol w:w="974"/>
        <w:gridCol w:w="974"/>
        <w:gridCol w:w="977"/>
        <w:gridCol w:w="891"/>
        <w:gridCol w:w="974"/>
      </w:tblGrid>
      <w:tr w:rsidR="00822026" w:rsidRPr="00822026" w:rsidTr="00101269">
        <w:trPr>
          <w:trHeight w:val="340"/>
          <w:jc w:val="center"/>
        </w:trPr>
        <w:tc>
          <w:tcPr>
            <w:tcW w:w="237" w:type="pct"/>
            <w:vMerge w:val="restart"/>
            <w:noWrap/>
            <w:vAlign w:val="center"/>
            <w:hideMark/>
          </w:tcPr>
          <w:p w:rsidR="00623428" w:rsidRPr="00822026" w:rsidRDefault="00623428" w:rsidP="00475CE0">
            <w:pPr>
              <w:spacing w:line="256" w:lineRule="auto"/>
              <w:ind w:left="-90" w:right="-16"/>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STT</w:t>
            </w:r>
          </w:p>
        </w:tc>
        <w:tc>
          <w:tcPr>
            <w:tcW w:w="1718" w:type="pct"/>
            <w:vMerge w:val="restart"/>
            <w:vAlign w:val="center"/>
          </w:tcPr>
          <w:p w:rsidR="003A15DA" w:rsidRPr="00822026" w:rsidRDefault="00623428" w:rsidP="00475CE0">
            <w:pPr>
              <w:spacing w:line="256" w:lineRule="auto"/>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Tên ngành kinh tế/</w:t>
            </w:r>
          </w:p>
          <w:p w:rsidR="00623428" w:rsidRPr="00822026" w:rsidRDefault="00623428" w:rsidP="00475CE0">
            <w:pPr>
              <w:spacing w:line="256" w:lineRule="auto"/>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Tên loại hình tổ chức, cá nhân</w:t>
            </w:r>
          </w:p>
        </w:tc>
        <w:tc>
          <w:tcPr>
            <w:tcW w:w="422" w:type="pct"/>
            <w:vMerge w:val="restart"/>
            <w:noWrap/>
            <w:vAlign w:val="center"/>
            <w:hideMark/>
          </w:tcPr>
          <w:p w:rsidR="00361E07" w:rsidRPr="00822026" w:rsidRDefault="00623428" w:rsidP="00886D48">
            <w:pPr>
              <w:spacing w:line="256" w:lineRule="auto"/>
              <w:ind w:left="-108" w:right="-19"/>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Mã ngành kinh tế/Mã loại hình</w:t>
            </w:r>
          </w:p>
          <w:p w:rsidR="00361E07" w:rsidRPr="00822026" w:rsidRDefault="00623428" w:rsidP="00886D48">
            <w:pPr>
              <w:spacing w:line="256" w:lineRule="auto"/>
              <w:ind w:left="-108" w:right="-19"/>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tổ chức,</w:t>
            </w:r>
          </w:p>
          <w:p w:rsidR="00623428" w:rsidRPr="00822026" w:rsidRDefault="00623428" w:rsidP="00886D48">
            <w:pPr>
              <w:spacing w:line="256" w:lineRule="auto"/>
              <w:ind w:left="-108" w:right="-19"/>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cá nhân</w:t>
            </w:r>
          </w:p>
        </w:tc>
        <w:tc>
          <w:tcPr>
            <w:tcW w:w="1326" w:type="pct"/>
            <w:gridSpan w:val="4"/>
            <w:noWrap/>
            <w:vAlign w:val="center"/>
            <w:hideMark/>
          </w:tcPr>
          <w:p w:rsidR="00623428" w:rsidRPr="00822026" w:rsidRDefault="00623428" w:rsidP="00475CE0">
            <w:pPr>
              <w:spacing w:line="256" w:lineRule="auto"/>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Dư nợ</w:t>
            </w:r>
          </w:p>
        </w:tc>
        <w:tc>
          <w:tcPr>
            <w:tcW w:w="1297" w:type="pct"/>
            <w:gridSpan w:val="4"/>
            <w:noWrap/>
            <w:vAlign w:val="center"/>
            <w:hideMark/>
          </w:tcPr>
          <w:p w:rsidR="00623428" w:rsidRPr="00822026" w:rsidRDefault="00623428" w:rsidP="00475CE0">
            <w:pPr>
              <w:spacing w:line="256" w:lineRule="auto"/>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Nợ xấu</w:t>
            </w:r>
          </w:p>
        </w:tc>
      </w:tr>
      <w:tr w:rsidR="00822026" w:rsidRPr="00822026" w:rsidTr="00101269">
        <w:trPr>
          <w:trHeight w:val="340"/>
          <w:jc w:val="center"/>
        </w:trPr>
        <w:tc>
          <w:tcPr>
            <w:tcW w:w="237" w:type="pct"/>
            <w:vMerge/>
            <w:vAlign w:val="center"/>
            <w:hideMark/>
          </w:tcPr>
          <w:p w:rsidR="00623428" w:rsidRPr="00822026" w:rsidRDefault="00623428" w:rsidP="00475CE0">
            <w:pPr>
              <w:rPr>
                <w:rFonts w:ascii="Times New Roman" w:hAnsi="Times New Roman" w:cs="Times New Roman"/>
                <w:b/>
                <w:sz w:val="22"/>
                <w:szCs w:val="22"/>
                <w:lang w:eastAsia="vi-VN"/>
              </w:rPr>
            </w:pPr>
          </w:p>
        </w:tc>
        <w:tc>
          <w:tcPr>
            <w:tcW w:w="1718" w:type="pct"/>
            <w:vMerge/>
            <w:vAlign w:val="center"/>
          </w:tcPr>
          <w:p w:rsidR="00623428" w:rsidRPr="00822026" w:rsidRDefault="00623428" w:rsidP="00475CE0">
            <w:pPr>
              <w:rPr>
                <w:rFonts w:ascii="Times New Roman" w:hAnsi="Times New Roman" w:cs="Times New Roman"/>
                <w:b/>
                <w:sz w:val="22"/>
                <w:szCs w:val="22"/>
                <w:lang w:eastAsia="vi-VN"/>
              </w:rPr>
            </w:pPr>
          </w:p>
        </w:tc>
        <w:tc>
          <w:tcPr>
            <w:tcW w:w="422" w:type="pct"/>
            <w:vMerge/>
            <w:vAlign w:val="center"/>
            <w:hideMark/>
          </w:tcPr>
          <w:p w:rsidR="00623428" w:rsidRPr="00822026" w:rsidRDefault="00623428" w:rsidP="00475CE0">
            <w:pPr>
              <w:rPr>
                <w:rFonts w:ascii="Times New Roman" w:hAnsi="Times New Roman" w:cs="Times New Roman"/>
                <w:b/>
                <w:sz w:val="22"/>
                <w:szCs w:val="22"/>
                <w:lang w:eastAsia="vi-VN"/>
              </w:rPr>
            </w:pPr>
          </w:p>
        </w:tc>
        <w:tc>
          <w:tcPr>
            <w:tcW w:w="663" w:type="pct"/>
            <w:gridSpan w:val="2"/>
            <w:noWrap/>
            <w:vAlign w:val="center"/>
          </w:tcPr>
          <w:p w:rsidR="00623428" w:rsidRPr="00822026" w:rsidRDefault="00623428" w:rsidP="00475CE0">
            <w:pPr>
              <w:spacing w:line="256" w:lineRule="auto"/>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Theo kỳ hạn</w:t>
            </w:r>
          </w:p>
        </w:tc>
        <w:tc>
          <w:tcPr>
            <w:tcW w:w="663" w:type="pct"/>
            <w:gridSpan w:val="2"/>
            <w:noWrap/>
            <w:vAlign w:val="center"/>
          </w:tcPr>
          <w:p w:rsidR="00623428" w:rsidRPr="00822026" w:rsidRDefault="00623428" w:rsidP="00475CE0">
            <w:pPr>
              <w:spacing w:line="256" w:lineRule="auto"/>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Theo loại tiền</w:t>
            </w:r>
          </w:p>
        </w:tc>
        <w:tc>
          <w:tcPr>
            <w:tcW w:w="663" w:type="pct"/>
            <w:gridSpan w:val="2"/>
            <w:noWrap/>
            <w:vAlign w:val="center"/>
          </w:tcPr>
          <w:p w:rsidR="00623428" w:rsidRPr="00822026" w:rsidRDefault="00623428" w:rsidP="00475CE0">
            <w:pPr>
              <w:spacing w:line="256" w:lineRule="auto"/>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Theo kỳ hạn</w:t>
            </w:r>
          </w:p>
        </w:tc>
        <w:tc>
          <w:tcPr>
            <w:tcW w:w="634" w:type="pct"/>
            <w:gridSpan w:val="2"/>
            <w:noWrap/>
            <w:vAlign w:val="center"/>
          </w:tcPr>
          <w:p w:rsidR="00623428" w:rsidRPr="00822026" w:rsidRDefault="00623428" w:rsidP="00475CE0">
            <w:pPr>
              <w:spacing w:line="256" w:lineRule="auto"/>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Theo loại tiền</w:t>
            </w:r>
          </w:p>
        </w:tc>
      </w:tr>
      <w:tr w:rsidR="00822026" w:rsidRPr="00822026" w:rsidTr="00101269">
        <w:trPr>
          <w:trHeight w:val="340"/>
          <w:jc w:val="center"/>
        </w:trPr>
        <w:tc>
          <w:tcPr>
            <w:tcW w:w="237" w:type="pct"/>
            <w:vMerge/>
            <w:noWrap/>
            <w:vAlign w:val="center"/>
            <w:hideMark/>
          </w:tcPr>
          <w:p w:rsidR="00623428" w:rsidRPr="00822026" w:rsidRDefault="00623428" w:rsidP="00475CE0">
            <w:pPr>
              <w:spacing w:line="256" w:lineRule="auto"/>
              <w:jc w:val="center"/>
              <w:rPr>
                <w:rFonts w:ascii="Times New Roman" w:hAnsi="Times New Roman" w:cs="Times New Roman"/>
                <w:sz w:val="22"/>
                <w:szCs w:val="22"/>
                <w:lang w:eastAsia="vi-VN"/>
              </w:rPr>
            </w:pPr>
          </w:p>
        </w:tc>
        <w:tc>
          <w:tcPr>
            <w:tcW w:w="1718" w:type="pct"/>
            <w:vMerge/>
            <w:vAlign w:val="center"/>
          </w:tcPr>
          <w:p w:rsidR="00623428" w:rsidRPr="00822026" w:rsidRDefault="00623428" w:rsidP="00475CE0">
            <w:pPr>
              <w:spacing w:line="256" w:lineRule="auto"/>
              <w:jc w:val="center"/>
              <w:rPr>
                <w:rFonts w:ascii="Times New Roman" w:hAnsi="Times New Roman" w:cs="Times New Roman"/>
                <w:sz w:val="22"/>
                <w:szCs w:val="22"/>
                <w:lang w:eastAsia="vi-VN"/>
              </w:rPr>
            </w:pPr>
          </w:p>
        </w:tc>
        <w:tc>
          <w:tcPr>
            <w:tcW w:w="422" w:type="pct"/>
            <w:vMerge/>
            <w:noWrap/>
            <w:vAlign w:val="center"/>
            <w:hideMark/>
          </w:tcPr>
          <w:p w:rsidR="00623428" w:rsidRPr="00822026" w:rsidRDefault="00623428" w:rsidP="00475CE0">
            <w:pPr>
              <w:spacing w:line="256" w:lineRule="auto"/>
              <w:jc w:val="center"/>
              <w:rPr>
                <w:rFonts w:ascii="Times New Roman" w:hAnsi="Times New Roman" w:cs="Times New Roman"/>
                <w:sz w:val="22"/>
                <w:szCs w:val="22"/>
                <w:lang w:eastAsia="vi-VN"/>
              </w:rPr>
            </w:pPr>
          </w:p>
        </w:tc>
        <w:tc>
          <w:tcPr>
            <w:tcW w:w="332" w:type="pct"/>
            <w:noWrap/>
            <w:vAlign w:val="center"/>
            <w:hideMark/>
          </w:tcPr>
          <w:p w:rsidR="00623428" w:rsidRPr="00822026" w:rsidRDefault="00623428" w:rsidP="00475CE0">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Ngắn hạn</w:t>
            </w:r>
          </w:p>
        </w:tc>
        <w:tc>
          <w:tcPr>
            <w:tcW w:w="331" w:type="pct"/>
            <w:noWrap/>
            <w:vAlign w:val="center"/>
            <w:hideMark/>
          </w:tcPr>
          <w:p w:rsidR="00623428" w:rsidRPr="00822026" w:rsidRDefault="00623428" w:rsidP="00475CE0">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Trung, dài hạn</w:t>
            </w:r>
          </w:p>
        </w:tc>
        <w:tc>
          <w:tcPr>
            <w:tcW w:w="332" w:type="pct"/>
            <w:noWrap/>
            <w:vAlign w:val="center"/>
            <w:hideMark/>
          </w:tcPr>
          <w:p w:rsidR="00623428" w:rsidRPr="00822026" w:rsidRDefault="00623428" w:rsidP="00475CE0">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VND</w:t>
            </w:r>
          </w:p>
        </w:tc>
        <w:tc>
          <w:tcPr>
            <w:tcW w:w="331" w:type="pct"/>
            <w:noWrap/>
            <w:vAlign w:val="center"/>
            <w:hideMark/>
          </w:tcPr>
          <w:p w:rsidR="00623428" w:rsidRPr="00822026" w:rsidRDefault="00886D48" w:rsidP="00475CE0">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Ngoại tệ</w:t>
            </w:r>
          </w:p>
        </w:tc>
        <w:tc>
          <w:tcPr>
            <w:tcW w:w="331" w:type="pct"/>
            <w:noWrap/>
            <w:vAlign w:val="center"/>
            <w:hideMark/>
          </w:tcPr>
          <w:p w:rsidR="00623428" w:rsidRPr="00822026" w:rsidRDefault="00623428" w:rsidP="00475CE0">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Ngắn hạn</w:t>
            </w:r>
          </w:p>
        </w:tc>
        <w:tc>
          <w:tcPr>
            <w:tcW w:w="332" w:type="pct"/>
            <w:noWrap/>
            <w:vAlign w:val="center"/>
            <w:hideMark/>
          </w:tcPr>
          <w:p w:rsidR="00623428" w:rsidRPr="00822026" w:rsidRDefault="00623428" w:rsidP="00475CE0">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Trung, dài hạn</w:t>
            </w:r>
          </w:p>
        </w:tc>
        <w:tc>
          <w:tcPr>
            <w:tcW w:w="303" w:type="pct"/>
            <w:noWrap/>
            <w:vAlign w:val="center"/>
            <w:hideMark/>
          </w:tcPr>
          <w:p w:rsidR="00623428" w:rsidRPr="00822026" w:rsidRDefault="00623428" w:rsidP="00475CE0">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VND</w:t>
            </w:r>
          </w:p>
        </w:tc>
        <w:tc>
          <w:tcPr>
            <w:tcW w:w="331" w:type="pct"/>
            <w:noWrap/>
            <w:vAlign w:val="center"/>
            <w:hideMark/>
          </w:tcPr>
          <w:p w:rsidR="00623428" w:rsidRPr="00822026" w:rsidRDefault="00886D48" w:rsidP="00475CE0">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Ngoại tệ</w:t>
            </w:r>
          </w:p>
        </w:tc>
      </w:tr>
      <w:tr w:rsidR="00822026" w:rsidRPr="00822026" w:rsidTr="00101269">
        <w:trPr>
          <w:trHeight w:val="340"/>
          <w:jc w:val="center"/>
        </w:trPr>
        <w:tc>
          <w:tcPr>
            <w:tcW w:w="237" w:type="pct"/>
            <w:noWrap/>
            <w:vAlign w:val="center"/>
            <w:hideMark/>
          </w:tcPr>
          <w:p w:rsidR="00623428" w:rsidRPr="00822026" w:rsidRDefault="00623428" w:rsidP="00475CE0">
            <w:pPr>
              <w:spacing w:line="256" w:lineRule="auto"/>
              <w:jc w:val="center"/>
              <w:rPr>
                <w:rFonts w:ascii="Times New Roman" w:hAnsi="Times New Roman" w:cs="Times New Roman"/>
                <w:i/>
                <w:sz w:val="22"/>
                <w:szCs w:val="22"/>
                <w:lang w:eastAsia="vi-VN"/>
              </w:rPr>
            </w:pPr>
          </w:p>
        </w:tc>
        <w:tc>
          <w:tcPr>
            <w:tcW w:w="1718" w:type="pct"/>
            <w:vAlign w:val="center"/>
          </w:tcPr>
          <w:p w:rsidR="00623428" w:rsidRPr="00822026" w:rsidRDefault="00623428" w:rsidP="00475CE0">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w:t>
            </w:r>
          </w:p>
        </w:tc>
        <w:tc>
          <w:tcPr>
            <w:tcW w:w="422" w:type="pct"/>
            <w:noWrap/>
            <w:vAlign w:val="center"/>
            <w:hideMark/>
          </w:tcPr>
          <w:p w:rsidR="00623428" w:rsidRPr="00822026" w:rsidRDefault="00623428" w:rsidP="00475CE0">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w:t>
            </w:r>
          </w:p>
        </w:tc>
        <w:tc>
          <w:tcPr>
            <w:tcW w:w="332" w:type="pct"/>
            <w:noWrap/>
            <w:vAlign w:val="center"/>
            <w:hideMark/>
          </w:tcPr>
          <w:p w:rsidR="00623428" w:rsidRPr="00822026" w:rsidRDefault="00623428" w:rsidP="00475CE0">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(3)</w:t>
            </w:r>
          </w:p>
        </w:tc>
        <w:tc>
          <w:tcPr>
            <w:tcW w:w="331" w:type="pct"/>
            <w:noWrap/>
            <w:vAlign w:val="center"/>
            <w:hideMark/>
          </w:tcPr>
          <w:p w:rsidR="00623428" w:rsidRPr="00822026" w:rsidRDefault="00623428" w:rsidP="00475CE0">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(4)</w:t>
            </w:r>
          </w:p>
        </w:tc>
        <w:tc>
          <w:tcPr>
            <w:tcW w:w="332" w:type="pct"/>
            <w:noWrap/>
            <w:vAlign w:val="center"/>
            <w:hideMark/>
          </w:tcPr>
          <w:p w:rsidR="00623428" w:rsidRPr="00822026" w:rsidRDefault="00623428" w:rsidP="00475CE0">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(5)</w:t>
            </w:r>
          </w:p>
        </w:tc>
        <w:tc>
          <w:tcPr>
            <w:tcW w:w="331" w:type="pct"/>
            <w:noWrap/>
            <w:vAlign w:val="center"/>
            <w:hideMark/>
          </w:tcPr>
          <w:p w:rsidR="00623428" w:rsidRPr="00822026" w:rsidRDefault="00623428" w:rsidP="00475CE0">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(6)</w:t>
            </w:r>
          </w:p>
        </w:tc>
        <w:tc>
          <w:tcPr>
            <w:tcW w:w="331" w:type="pct"/>
            <w:noWrap/>
            <w:vAlign w:val="center"/>
            <w:hideMark/>
          </w:tcPr>
          <w:p w:rsidR="00623428" w:rsidRPr="00822026" w:rsidRDefault="00623428" w:rsidP="00475CE0">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(7)</w:t>
            </w:r>
          </w:p>
        </w:tc>
        <w:tc>
          <w:tcPr>
            <w:tcW w:w="332" w:type="pct"/>
            <w:noWrap/>
            <w:vAlign w:val="center"/>
            <w:hideMark/>
          </w:tcPr>
          <w:p w:rsidR="00623428" w:rsidRPr="00822026" w:rsidRDefault="00623428" w:rsidP="00475CE0">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(8)</w:t>
            </w:r>
          </w:p>
        </w:tc>
        <w:tc>
          <w:tcPr>
            <w:tcW w:w="303" w:type="pct"/>
            <w:noWrap/>
            <w:vAlign w:val="center"/>
            <w:hideMark/>
          </w:tcPr>
          <w:p w:rsidR="00623428" w:rsidRPr="00822026" w:rsidRDefault="00623428" w:rsidP="00475CE0">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(9)</w:t>
            </w:r>
          </w:p>
        </w:tc>
        <w:tc>
          <w:tcPr>
            <w:tcW w:w="331" w:type="pct"/>
            <w:noWrap/>
            <w:vAlign w:val="center"/>
            <w:hideMark/>
          </w:tcPr>
          <w:p w:rsidR="00623428" w:rsidRPr="00822026" w:rsidRDefault="00623428" w:rsidP="00475CE0">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(10)</w:t>
            </w:r>
          </w:p>
        </w:tc>
      </w:tr>
      <w:tr w:rsidR="00541F29" w:rsidRPr="00822026" w:rsidTr="00101269">
        <w:trPr>
          <w:trHeight w:val="340"/>
          <w:jc w:val="center"/>
        </w:trPr>
        <w:tc>
          <w:tcPr>
            <w:tcW w:w="237" w:type="pct"/>
            <w:noWrap/>
            <w:vAlign w:val="center"/>
          </w:tcPr>
          <w:p w:rsidR="00541F29" w:rsidRPr="00822026" w:rsidRDefault="00541F29" w:rsidP="00475CE0">
            <w:pPr>
              <w:spacing w:line="256" w:lineRule="auto"/>
              <w:ind w:left="-90" w:right="-108"/>
              <w:jc w:val="center"/>
              <w:rPr>
                <w:rFonts w:ascii="Times New Roman" w:hAnsi="Times New Roman" w:cs="Times New Roman"/>
                <w:b/>
                <w:sz w:val="22"/>
                <w:szCs w:val="22"/>
                <w:lang w:eastAsia="vi-VN"/>
              </w:rPr>
            </w:pPr>
          </w:p>
        </w:tc>
        <w:tc>
          <w:tcPr>
            <w:tcW w:w="1718" w:type="pct"/>
            <w:vAlign w:val="center"/>
          </w:tcPr>
          <w:p w:rsidR="00541F29" w:rsidRPr="00822026" w:rsidRDefault="00541F29" w:rsidP="00C8622C">
            <w:pPr>
              <w:spacing w:line="256" w:lineRule="auto"/>
              <w:jc w:val="both"/>
              <w:rPr>
                <w:rFonts w:ascii="Times New Roman" w:hAnsi="Times New Roman" w:cs="Times New Roman"/>
                <w:b/>
                <w:sz w:val="22"/>
                <w:szCs w:val="22"/>
                <w:lang w:eastAsia="vi-VN"/>
              </w:rPr>
            </w:pPr>
          </w:p>
        </w:tc>
        <w:tc>
          <w:tcPr>
            <w:tcW w:w="422" w:type="pct"/>
            <w:shd w:val="clear" w:color="auto" w:fill="BFBFBF" w:themeFill="background1" w:themeFillShade="BF"/>
            <w:noWrap/>
            <w:vAlign w:val="center"/>
          </w:tcPr>
          <w:p w:rsidR="00541F29" w:rsidRPr="00541F29" w:rsidRDefault="00541F29" w:rsidP="00475CE0">
            <w:pPr>
              <w:spacing w:line="256" w:lineRule="auto"/>
              <w:jc w:val="center"/>
              <w:rPr>
                <w:rFonts w:ascii="Times New Roman" w:hAnsi="Times New Roman" w:cs="Times New Roman"/>
                <w:sz w:val="22"/>
                <w:szCs w:val="22"/>
                <w:highlight w:val="yellow"/>
                <w:lang w:eastAsia="vi-VN"/>
              </w:rPr>
            </w:pPr>
            <w:r w:rsidRPr="00541F29">
              <w:rPr>
                <w:rFonts w:ascii="Times New Roman" w:hAnsi="Times New Roman" w:cs="Times New Roman"/>
                <w:sz w:val="22"/>
                <w:szCs w:val="22"/>
                <w:highlight w:val="yellow"/>
                <w:lang w:eastAsia="vi-VN"/>
              </w:rPr>
              <w:t>C(4)</w:t>
            </w:r>
          </w:p>
        </w:tc>
        <w:tc>
          <w:tcPr>
            <w:tcW w:w="332" w:type="pct"/>
            <w:noWrap/>
            <w:vAlign w:val="center"/>
          </w:tcPr>
          <w:p w:rsidR="00541F29" w:rsidRPr="00541F29" w:rsidRDefault="00541F29" w:rsidP="00475CE0">
            <w:pPr>
              <w:spacing w:line="256" w:lineRule="auto"/>
              <w:rPr>
                <w:rFonts w:ascii="Times New Roman" w:hAnsi="Times New Roman" w:cs="Times New Roman"/>
                <w:sz w:val="22"/>
                <w:szCs w:val="22"/>
                <w:highlight w:val="yellow"/>
                <w:lang w:eastAsia="vi-VN"/>
              </w:rPr>
            </w:pPr>
            <w:r w:rsidRPr="00541F29">
              <w:rPr>
                <w:rFonts w:ascii="Times New Roman" w:hAnsi="Times New Roman" w:cs="Times New Roman"/>
                <w:sz w:val="22"/>
                <w:szCs w:val="22"/>
                <w:highlight w:val="yellow"/>
                <w:lang w:eastAsia="vi-VN"/>
              </w:rPr>
              <w:t>(N16,1)</w:t>
            </w:r>
          </w:p>
        </w:tc>
        <w:tc>
          <w:tcPr>
            <w:tcW w:w="331" w:type="pct"/>
            <w:noWrap/>
            <w:vAlign w:val="center"/>
          </w:tcPr>
          <w:p w:rsidR="00541F29" w:rsidRPr="00541F29" w:rsidRDefault="00541F29" w:rsidP="00475CE0">
            <w:pPr>
              <w:spacing w:line="256" w:lineRule="auto"/>
              <w:rPr>
                <w:rFonts w:ascii="Times New Roman" w:hAnsi="Times New Roman" w:cs="Times New Roman"/>
                <w:sz w:val="22"/>
                <w:szCs w:val="22"/>
                <w:highlight w:val="yellow"/>
                <w:lang w:eastAsia="vi-VN"/>
              </w:rPr>
            </w:pPr>
            <w:r w:rsidRPr="00541F29">
              <w:rPr>
                <w:rFonts w:ascii="Times New Roman" w:hAnsi="Times New Roman" w:cs="Times New Roman"/>
                <w:sz w:val="22"/>
                <w:szCs w:val="22"/>
                <w:highlight w:val="yellow"/>
                <w:lang w:eastAsia="vi-VN"/>
              </w:rPr>
              <w:t>(N16,1)</w:t>
            </w:r>
          </w:p>
        </w:tc>
        <w:tc>
          <w:tcPr>
            <w:tcW w:w="332" w:type="pct"/>
            <w:noWrap/>
            <w:vAlign w:val="center"/>
          </w:tcPr>
          <w:p w:rsidR="00541F29" w:rsidRPr="00541F29" w:rsidRDefault="00541F29" w:rsidP="00475CE0">
            <w:pPr>
              <w:spacing w:line="256" w:lineRule="auto"/>
              <w:rPr>
                <w:rFonts w:ascii="Times New Roman" w:hAnsi="Times New Roman" w:cs="Times New Roman"/>
                <w:sz w:val="22"/>
                <w:szCs w:val="22"/>
                <w:highlight w:val="yellow"/>
                <w:lang w:eastAsia="vi-VN"/>
              </w:rPr>
            </w:pPr>
            <w:r w:rsidRPr="00541F29">
              <w:rPr>
                <w:rFonts w:ascii="Times New Roman" w:hAnsi="Times New Roman" w:cs="Times New Roman"/>
                <w:sz w:val="22"/>
                <w:szCs w:val="22"/>
                <w:highlight w:val="yellow"/>
                <w:lang w:eastAsia="vi-VN"/>
              </w:rPr>
              <w:t>(N16,1)</w:t>
            </w:r>
          </w:p>
        </w:tc>
        <w:tc>
          <w:tcPr>
            <w:tcW w:w="331" w:type="pct"/>
            <w:noWrap/>
            <w:vAlign w:val="center"/>
          </w:tcPr>
          <w:p w:rsidR="00541F29" w:rsidRPr="00541F29" w:rsidRDefault="00541F29" w:rsidP="00475CE0">
            <w:pPr>
              <w:spacing w:line="256" w:lineRule="auto"/>
              <w:rPr>
                <w:rFonts w:ascii="Times New Roman" w:hAnsi="Times New Roman" w:cs="Times New Roman"/>
                <w:sz w:val="22"/>
                <w:szCs w:val="22"/>
                <w:highlight w:val="yellow"/>
                <w:lang w:eastAsia="vi-VN"/>
              </w:rPr>
            </w:pPr>
            <w:r w:rsidRPr="00541F29">
              <w:rPr>
                <w:rFonts w:ascii="Times New Roman" w:hAnsi="Times New Roman" w:cs="Times New Roman"/>
                <w:sz w:val="22"/>
                <w:szCs w:val="22"/>
                <w:highlight w:val="yellow"/>
                <w:lang w:eastAsia="vi-VN"/>
              </w:rPr>
              <w:t>(N16,1)</w:t>
            </w:r>
          </w:p>
        </w:tc>
        <w:tc>
          <w:tcPr>
            <w:tcW w:w="331" w:type="pct"/>
            <w:noWrap/>
            <w:vAlign w:val="center"/>
          </w:tcPr>
          <w:p w:rsidR="00541F29" w:rsidRPr="00541F29" w:rsidRDefault="00541F29" w:rsidP="00475CE0">
            <w:pPr>
              <w:spacing w:line="256" w:lineRule="auto"/>
              <w:rPr>
                <w:rFonts w:ascii="Times New Roman" w:hAnsi="Times New Roman" w:cs="Times New Roman"/>
                <w:sz w:val="22"/>
                <w:szCs w:val="22"/>
                <w:highlight w:val="yellow"/>
                <w:lang w:eastAsia="vi-VN"/>
              </w:rPr>
            </w:pPr>
            <w:r w:rsidRPr="00541F29">
              <w:rPr>
                <w:rFonts w:ascii="Times New Roman" w:hAnsi="Times New Roman" w:cs="Times New Roman"/>
                <w:sz w:val="22"/>
                <w:szCs w:val="22"/>
                <w:highlight w:val="yellow"/>
                <w:lang w:eastAsia="vi-VN"/>
              </w:rPr>
              <w:t>(N16,1)</w:t>
            </w:r>
          </w:p>
        </w:tc>
        <w:tc>
          <w:tcPr>
            <w:tcW w:w="332" w:type="pct"/>
            <w:noWrap/>
            <w:vAlign w:val="center"/>
          </w:tcPr>
          <w:p w:rsidR="00541F29" w:rsidRPr="00541F29" w:rsidRDefault="00541F29" w:rsidP="00475CE0">
            <w:pPr>
              <w:spacing w:line="256" w:lineRule="auto"/>
              <w:rPr>
                <w:rFonts w:ascii="Times New Roman" w:hAnsi="Times New Roman" w:cs="Times New Roman"/>
                <w:sz w:val="22"/>
                <w:szCs w:val="22"/>
                <w:highlight w:val="yellow"/>
                <w:lang w:eastAsia="vi-VN"/>
              </w:rPr>
            </w:pPr>
            <w:r w:rsidRPr="00541F29">
              <w:rPr>
                <w:rFonts w:ascii="Times New Roman" w:hAnsi="Times New Roman" w:cs="Times New Roman"/>
                <w:sz w:val="22"/>
                <w:szCs w:val="22"/>
                <w:highlight w:val="yellow"/>
                <w:lang w:eastAsia="vi-VN"/>
              </w:rPr>
              <w:t>(N16,1)</w:t>
            </w:r>
          </w:p>
        </w:tc>
        <w:tc>
          <w:tcPr>
            <w:tcW w:w="303" w:type="pct"/>
            <w:noWrap/>
            <w:vAlign w:val="center"/>
          </w:tcPr>
          <w:p w:rsidR="00541F29" w:rsidRPr="00541F29" w:rsidRDefault="00541F29" w:rsidP="00475CE0">
            <w:pPr>
              <w:spacing w:line="256" w:lineRule="auto"/>
              <w:rPr>
                <w:rFonts w:ascii="Times New Roman" w:hAnsi="Times New Roman" w:cs="Times New Roman"/>
                <w:sz w:val="22"/>
                <w:szCs w:val="22"/>
                <w:highlight w:val="yellow"/>
                <w:lang w:eastAsia="vi-VN"/>
              </w:rPr>
            </w:pPr>
            <w:r w:rsidRPr="00541F29">
              <w:rPr>
                <w:rFonts w:ascii="Times New Roman" w:hAnsi="Times New Roman" w:cs="Times New Roman"/>
                <w:sz w:val="22"/>
                <w:szCs w:val="22"/>
                <w:highlight w:val="yellow"/>
                <w:lang w:eastAsia="vi-VN"/>
              </w:rPr>
              <w:t>(N16,1)</w:t>
            </w:r>
          </w:p>
        </w:tc>
        <w:tc>
          <w:tcPr>
            <w:tcW w:w="331" w:type="pct"/>
            <w:noWrap/>
            <w:vAlign w:val="center"/>
          </w:tcPr>
          <w:p w:rsidR="00541F29" w:rsidRPr="00541F29" w:rsidRDefault="00541F29" w:rsidP="00475CE0">
            <w:pPr>
              <w:spacing w:line="256" w:lineRule="auto"/>
              <w:rPr>
                <w:rFonts w:ascii="Times New Roman" w:hAnsi="Times New Roman" w:cs="Times New Roman"/>
                <w:sz w:val="22"/>
                <w:szCs w:val="22"/>
                <w:highlight w:val="yellow"/>
                <w:lang w:eastAsia="vi-VN"/>
              </w:rPr>
            </w:pPr>
            <w:r w:rsidRPr="00541F29">
              <w:rPr>
                <w:rFonts w:ascii="Times New Roman" w:hAnsi="Times New Roman" w:cs="Times New Roman"/>
                <w:sz w:val="22"/>
                <w:szCs w:val="22"/>
                <w:highlight w:val="yellow"/>
                <w:lang w:eastAsia="vi-VN"/>
              </w:rPr>
              <w:t>(N16,1)</w:t>
            </w: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I</w:t>
            </w:r>
          </w:p>
        </w:tc>
        <w:tc>
          <w:tcPr>
            <w:tcW w:w="1718" w:type="pct"/>
            <w:vAlign w:val="center"/>
          </w:tcPr>
          <w:p w:rsidR="00101269" w:rsidRPr="00822026" w:rsidRDefault="00101269" w:rsidP="00C8622C">
            <w:pPr>
              <w:spacing w:line="256" w:lineRule="auto"/>
              <w:jc w:val="both"/>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Phân loại theo ngành kinh tế (I= I.1+ I.2 +…+ I.21)</w:t>
            </w:r>
          </w:p>
        </w:tc>
        <w:tc>
          <w:tcPr>
            <w:tcW w:w="422" w:type="pct"/>
            <w:shd w:val="clear" w:color="auto" w:fill="BFBFBF" w:themeFill="background1" w:themeFillShade="BF"/>
            <w:noWrap/>
            <w:vAlign w:val="center"/>
            <w:hideMark/>
          </w:tcPr>
          <w:p w:rsidR="00101269" w:rsidRPr="00822026" w:rsidRDefault="00101269" w:rsidP="00475CE0">
            <w:pPr>
              <w:spacing w:line="256" w:lineRule="auto"/>
              <w:jc w:val="center"/>
              <w:rPr>
                <w:rFonts w:ascii="Times New Roman" w:hAnsi="Times New Roman" w:cs="Times New Roman"/>
                <w:sz w:val="22"/>
                <w:szCs w:val="22"/>
                <w:lang w:eastAsia="vi-VN"/>
              </w:rPr>
            </w:pPr>
          </w:p>
        </w:tc>
        <w:tc>
          <w:tcPr>
            <w:tcW w:w="332" w:type="pct"/>
            <w:noWrap/>
            <w:vAlign w:val="center"/>
            <w:hideMark/>
          </w:tcPr>
          <w:p w:rsidR="00101269" w:rsidRDefault="00101269" w:rsidP="00B112D0">
            <w:pPr>
              <w:rPr>
                <w:rFonts w:ascii="Times New Roman" w:hAnsi="Times New Roman" w:cs="Times New Roman"/>
                <w:b/>
                <w:bCs/>
                <w:sz w:val="22"/>
                <w:szCs w:val="22"/>
                <w:highlight w:val="yellow"/>
              </w:rPr>
            </w:pPr>
            <w:r w:rsidRPr="00541F29">
              <w:rPr>
                <w:rFonts w:ascii="Times New Roman" w:hAnsi="Times New Roman" w:cs="Times New Roman"/>
                <w:b/>
                <w:bCs/>
                <w:sz w:val="22"/>
                <w:szCs w:val="22"/>
                <w:highlight w:val="yellow"/>
              </w:rPr>
              <w:t> Cộng chi tiết trong bảng</w:t>
            </w:r>
          </w:p>
          <w:p w:rsidR="00101269" w:rsidRPr="00541F29" w:rsidRDefault="00101269" w:rsidP="00B112D0">
            <w:pPr>
              <w:rPr>
                <w:rFonts w:ascii="Times New Roman" w:hAnsi="Times New Roman" w:cs="Times New Roman"/>
                <w:b/>
                <w:bCs/>
                <w:sz w:val="22"/>
                <w:szCs w:val="22"/>
                <w:highlight w:val="yellow"/>
              </w:rPr>
            </w:pPr>
            <w:r>
              <w:rPr>
                <w:rFonts w:ascii="Times New Roman" w:hAnsi="Times New Roman" w:cs="Times New Roman"/>
                <w:b/>
                <w:bCs/>
                <w:sz w:val="22"/>
                <w:szCs w:val="22"/>
                <w:highlight w:val="yellow"/>
              </w:rPr>
              <w:t>(chênh lệch cho phép 2.1)</w:t>
            </w:r>
          </w:p>
        </w:tc>
        <w:tc>
          <w:tcPr>
            <w:tcW w:w="331" w:type="pct"/>
            <w:noWrap/>
            <w:vAlign w:val="center"/>
            <w:hideMark/>
          </w:tcPr>
          <w:p w:rsidR="00101269" w:rsidRDefault="00101269" w:rsidP="00101269">
            <w:pPr>
              <w:rPr>
                <w:rFonts w:ascii="Times New Roman" w:hAnsi="Times New Roman" w:cs="Times New Roman"/>
                <w:b/>
                <w:bCs/>
                <w:sz w:val="22"/>
                <w:szCs w:val="22"/>
                <w:highlight w:val="yellow"/>
              </w:rPr>
            </w:pPr>
            <w:r w:rsidRPr="00822026">
              <w:rPr>
                <w:rFonts w:ascii="Times New Roman" w:hAnsi="Times New Roman" w:cs="Times New Roman"/>
                <w:sz w:val="22"/>
                <w:szCs w:val="22"/>
                <w:lang w:eastAsia="vi-VN"/>
              </w:rPr>
              <w:t> </w:t>
            </w:r>
            <w:r w:rsidRPr="00541F29">
              <w:rPr>
                <w:rFonts w:ascii="Times New Roman" w:hAnsi="Times New Roman" w:cs="Times New Roman"/>
                <w:b/>
                <w:bCs/>
                <w:sz w:val="22"/>
                <w:szCs w:val="22"/>
                <w:highlight w:val="yellow"/>
              </w:rPr>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(chênh lệch cho phép 2.1)</w:t>
            </w:r>
          </w:p>
        </w:tc>
        <w:tc>
          <w:tcPr>
            <w:tcW w:w="332" w:type="pct"/>
            <w:noWrap/>
            <w:vAlign w:val="center"/>
            <w:hideMark/>
          </w:tcPr>
          <w:p w:rsidR="00101269" w:rsidRDefault="00101269" w:rsidP="00101269">
            <w:pPr>
              <w:rPr>
                <w:rFonts w:ascii="Times New Roman" w:hAnsi="Times New Roman" w:cs="Times New Roman"/>
                <w:b/>
                <w:bCs/>
                <w:sz w:val="22"/>
                <w:szCs w:val="22"/>
                <w:highlight w:val="yellow"/>
              </w:rPr>
            </w:pPr>
            <w:r w:rsidRPr="00822026">
              <w:rPr>
                <w:rFonts w:ascii="Times New Roman" w:hAnsi="Times New Roman" w:cs="Times New Roman"/>
                <w:sz w:val="22"/>
                <w:szCs w:val="22"/>
                <w:lang w:eastAsia="vi-VN"/>
              </w:rPr>
              <w:t> </w:t>
            </w:r>
            <w:r w:rsidRPr="00541F29">
              <w:rPr>
                <w:rFonts w:ascii="Times New Roman" w:hAnsi="Times New Roman" w:cs="Times New Roman"/>
                <w:b/>
                <w:bCs/>
                <w:sz w:val="22"/>
                <w:szCs w:val="22"/>
                <w:highlight w:val="yellow"/>
              </w:rPr>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(chênh lệch cho phép 2.1)</w:t>
            </w:r>
          </w:p>
        </w:tc>
        <w:tc>
          <w:tcPr>
            <w:tcW w:w="331" w:type="pct"/>
            <w:noWrap/>
            <w:vAlign w:val="center"/>
            <w:hideMark/>
          </w:tcPr>
          <w:p w:rsidR="00101269" w:rsidRDefault="00101269" w:rsidP="00101269">
            <w:pPr>
              <w:rPr>
                <w:rFonts w:ascii="Times New Roman" w:hAnsi="Times New Roman" w:cs="Times New Roman"/>
                <w:b/>
                <w:bCs/>
                <w:sz w:val="22"/>
                <w:szCs w:val="22"/>
                <w:highlight w:val="yellow"/>
              </w:rPr>
            </w:pPr>
            <w:r w:rsidRPr="00822026">
              <w:rPr>
                <w:rFonts w:ascii="Times New Roman" w:hAnsi="Times New Roman" w:cs="Times New Roman"/>
                <w:sz w:val="22"/>
                <w:szCs w:val="22"/>
                <w:lang w:eastAsia="vi-VN"/>
              </w:rPr>
              <w:t> </w:t>
            </w:r>
            <w:r w:rsidRPr="00541F29">
              <w:rPr>
                <w:rFonts w:ascii="Times New Roman" w:hAnsi="Times New Roman" w:cs="Times New Roman"/>
                <w:b/>
                <w:bCs/>
                <w:sz w:val="22"/>
                <w:szCs w:val="22"/>
                <w:highlight w:val="yellow"/>
              </w:rPr>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(chênh lệch cho phép 2.1)</w:t>
            </w:r>
          </w:p>
        </w:tc>
        <w:tc>
          <w:tcPr>
            <w:tcW w:w="331" w:type="pct"/>
            <w:noWrap/>
            <w:vAlign w:val="center"/>
            <w:hideMark/>
          </w:tcPr>
          <w:p w:rsidR="00101269" w:rsidRDefault="00101269" w:rsidP="00101269">
            <w:pPr>
              <w:rPr>
                <w:rFonts w:ascii="Times New Roman" w:hAnsi="Times New Roman" w:cs="Times New Roman"/>
                <w:b/>
                <w:bCs/>
                <w:sz w:val="22"/>
                <w:szCs w:val="22"/>
                <w:highlight w:val="yellow"/>
              </w:rPr>
            </w:pPr>
            <w:r w:rsidRPr="00822026">
              <w:rPr>
                <w:rFonts w:ascii="Times New Roman" w:hAnsi="Times New Roman" w:cs="Times New Roman"/>
                <w:sz w:val="22"/>
                <w:szCs w:val="22"/>
                <w:lang w:eastAsia="vi-VN"/>
              </w:rPr>
              <w:t> </w:t>
            </w:r>
            <w:r w:rsidRPr="00541F29">
              <w:rPr>
                <w:rFonts w:ascii="Times New Roman" w:hAnsi="Times New Roman" w:cs="Times New Roman"/>
                <w:b/>
                <w:bCs/>
                <w:sz w:val="22"/>
                <w:szCs w:val="22"/>
                <w:highlight w:val="yellow"/>
              </w:rPr>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(chênh lệch cho phép 2.1)</w:t>
            </w:r>
          </w:p>
        </w:tc>
        <w:tc>
          <w:tcPr>
            <w:tcW w:w="332" w:type="pct"/>
            <w:noWrap/>
            <w:vAlign w:val="center"/>
            <w:hideMark/>
          </w:tcPr>
          <w:p w:rsidR="00101269" w:rsidRDefault="00101269" w:rsidP="00101269">
            <w:pPr>
              <w:rPr>
                <w:rFonts w:ascii="Times New Roman" w:hAnsi="Times New Roman" w:cs="Times New Roman"/>
                <w:b/>
                <w:bCs/>
                <w:sz w:val="22"/>
                <w:szCs w:val="22"/>
                <w:highlight w:val="yellow"/>
              </w:rPr>
            </w:pPr>
            <w:r w:rsidRPr="00822026">
              <w:rPr>
                <w:rFonts w:ascii="Times New Roman" w:hAnsi="Times New Roman" w:cs="Times New Roman"/>
                <w:sz w:val="22"/>
                <w:szCs w:val="22"/>
                <w:lang w:eastAsia="vi-VN"/>
              </w:rPr>
              <w:t> </w:t>
            </w:r>
            <w:r w:rsidRPr="00541F29">
              <w:rPr>
                <w:rFonts w:ascii="Times New Roman" w:hAnsi="Times New Roman" w:cs="Times New Roman"/>
                <w:b/>
                <w:bCs/>
                <w:sz w:val="22"/>
                <w:szCs w:val="22"/>
                <w:highlight w:val="yellow"/>
              </w:rPr>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(chênh lệch cho phép 2.1)</w:t>
            </w:r>
          </w:p>
        </w:tc>
        <w:tc>
          <w:tcPr>
            <w:tcW w:w="303" w:type="pct"/>
            <w:noWrap/>
            <w:vAlign w:val="center"/>
            <w:hideMark/>
          </w:tcPr>
          <w:p w:rsidR="00101269" w:rsidRDefault="00101269" w:rsidP="00101269">
            <w:pPr>
              <w:rPr>
                <w:rFonts w:ascii="Times New Roman" w:hAnsi="Times New Roman" w:cs="Times New Roman"/>
                <w:b/>
                <w:bCs/>
                <w:sz w:val="22"/>
                <w:szCs w:val="22"/>
                <w:highlight w:val="yellow"/>
              </w:rPr>
            </w:pPr>
            <w:r w:rsidRPr="00822026">
              <w:rPr>
                <w:rFonts w:ascii="Times New Roman" w:hAnsi="Times New Roman" w:cs="Times New Roman"/>
                <w:sz w:val="22"/>
                <w:szCs w:val="22"/>
                <w:lang w:eastAsia="vi-VN"/>
              </w:rPr>
              <w:t> </w:t>
            </w:r>
            <w:r w:rsidRPr="00541F29">
              <w:rPr>
                <w:rFonts w:ascii="Times New Roman" w:hAnsi="Times New Roman" w:cs="Times New Roman"/>
                <w:b/>
                <w:bCs/>
                <w:sz w:val="22"/>
                <w:szCs w:val="22"/>
                <w:highlight w:val="yellow"/>
              </w:rPr>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(chênh lệch cho phép 2.1)</w:t>
            </w:r>
          </w:p>
        </w:tc>
        <w:tc>
          <w:tcPr>
            <w:tcW w:w="331" w:type="pct"/>
            <w:noWrap/>
            <w:vAlign w:val="center"/>
            <w:hideMark/>
          </w:tcPr>
          <w:p w:rsidR="00101269" w:rsidRDefault="00101269" w:rsidP="00101269">
            <w:pPr>
              <w:rPr>
                <w:rFonts w:ascii="Times New Roman" w:hAnsi="Times New Roman" w:cs="Times New Roman"/>
                <w:b/>
                <w:bCs/>
                <w:sz w:val="22"/>
                <w:szCs w:val="22"/>
                <w:highlight w:val="yellow"/>
              </w:rPr>
            </w:pPr>
            <w:r w:rsidRPr="00822026">
              <w:rPr>
                <w:rFonts w:ascii="Times New Roman" w:hAnsi="Times New Roman" w:cs="Times New Roman"/>
                <w:sz w:val="22"/>
                <w:szCs w:val="22"/>
                <w:lang w:eastAsia="vi-VN"/>
              </w:rPr>
              <w:t> </w:t>
            </w:r>
            <w:r w:rsidRPr="00541F29">
              <w:rPr>
                <w:rFonts w:ascii="Times New Roman" w:hAnsi="Times New Roman" w:cs="Times New Roman"/>
                <w:b/>
                <w:bCs/>
                <w:sz w:val="22"/>
                <w:szCs w:val="22"/>
                <w:highlight w:val="yellow"/>
              </w:rPr>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(chênh lệch cho phép 2.1)</w:t>
            </w: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I.1</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Nông nghiệp, lâm nghiệp và thuỷ sản</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0101</w:t>
            </w:r>
          </w:p>
        </w:tc>
        <w:tc>
          <w:tcPr>
            <w:tcW w:w="332" w:type="pct"/>
            <w:noWrap/>
            <w:vAlign w:val="center"/>
            <w:hideMark/>
          </w:tcPr>
          <w:p w:rsidR="00101269" w:rsidRPr="00541F29" w:rsidRDefault="00101269" w:rsidP="00B112D0">
            <w:pPr>
              <w:rPr>
                <w:rFonts w:ascii="Times New Roman" w:hAnsi="Times New Roman" w:cs="Times New Roman"/>
                <w:b/>
                <w:bCs/>
                <w:sz w:val="22"/>
                <w:szCs w:val="22"/>
                <w:highlight w:val="yellow"/>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I.2</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Khai khoáng</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0201</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I.3</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Công nghiệp chế biến, chế tạo</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0202</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I.4</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Sản xuất và phân phối điện, khí đốt, nước nóng, hơi nước và điều hoà không khí</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0203</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lastRenderedPageBreak/>
              <w:t>I.5</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Cung cấp nước; hoạt động quản lý và xử lý rác thải, nước thải.</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0204</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I.6</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Xây dựng</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0301</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I.7</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Bán buôn và bán lẻ; sửa chữa ô tô, mô tô, xe máy và xe có động cơ khác</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0401</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I.8</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Vận tải kho bãi</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0402</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I.9</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Dịch vụ lưu trú và ăn uống</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0403</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I.10</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Thông tin và truyền thông</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0501</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I.11</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Hoạt động tài chính, ngân hàng và bảo hiểm</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0601</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I.12</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Hoạt động kinh doanh bất động sản</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0602</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I.13</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Hoạt động chuyên môn, khoa học và công nghệ</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0701</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I.14</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Hoạt động hành chính và dịch vụ hỗ trợ</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0702</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I.15</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Hoạt động của đảng Cộng sản, tổ chức chính trị – xã hội, quản lý nhà nước, an ninh quốc phòng; bảo đảm xã hội bắt buộc</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0801</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I.16</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Giáo dục và đào tạo</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0802</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I.17</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Y tế và hoạt động trợ giúp xã hội</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0803</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I.18</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Nghệ thuật, vui chơi và giải trí</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0804</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I.19</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Hoạt động dịch vụ khác</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0805</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I.20</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Hoạt động làm thuê các công việc trong các hộ gia đình, sản xuất sản phẩm vật chất và dịch vụ tự tiêu dùng của hộ gia đình</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0806</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ind w:left="-90" w:right="-108"/>
              <w:jc w:val="center"/>
              <w:rPr>
                <w:rFonts w:ascii="Times New Roman" w:hAnsi="Times New Roman" w:cs="Times New Roman"/>
                <w:sz w:val="22"/>
                <w:szCs w:val="22"/>
              </w:rPr>
            </w:pPr>
            <w:r w:rsidRPr="00822026">
              <w:rPr>
                <w:rFonts w:ascii="Times New Roman" w:hAnsi="Times New Roman" w:cs="Times New Roman"/>
                <w:sz w:val="22"/>
                <w:szCs w:val="22"/>
                <w:lang w:eastAsia="vi-VN"/>
              </w:rPr>
              <w:t>I.21</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Hoạt động của các tổ chức và cơ quan quốc tế</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0807</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II</w:t>
            </w:r>
          </w:p>
        </w:tc>
        <w:tc>
          <w:tcPr>
            <w:tcW w:w="1718" w:type="pct"/>
            <w:vAlign w:val="center"/>
          </w:tcPr>
          <w:p w:rsidR="00101269" w:rsidRPr="00822026" w:rsidRDefault="00101269" w:rsidP="00C8622C">
            <w:pPr>
              <w:spacing w:line="256" w:lineRule="auto"/>
              <w:jc w:val="both"/>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Phân loại theo loại hình tổ chức, cá nhân (II= II.1+ II.2 +…+ II.13)</w:t>
            </w:r>
          </w:p>
        </w:tc>
        <w:tc>
          <w:tcPr>
            <w:tcW w:w="422" w:type="pct"/>
            <w:shd w:val="clear" w:color="auto" w:fill="BFBFBF" w:themeFill="background1" w:themeFillShade="BF"/>
            <w:noWrap/>
            <w:vAlign w:val="center"/>
            <w:hideMark/>
          </w:tcPr>
          <w:p w:rsidR="00101269" w:rsidRPr="00822026" w:rsidRDefault="00101269" w:rsidP="00475CE0">
            <w:pPr>
              <w:spacing w:line="256" w:lineRule="auto"/>
              <w:jc w:val="center"/>
              <w:rPr>
                <w:rFonts w:ascii="Times New Roman" w:hAnsi="Times New Roman" w:cs="Times New Roman"/>
                <w:sz w:val="22"/>
                <w:szCs w:val="22"/>
                <w:lang w:eastAsia="vi-VN"/>
              </w:rPr>
            </w:pPr>
          </w:p>
        </w:tc>
        <w:tc>
          <w:tcPr>
            <w:tcW w:w="332" w:type="pct"/>
            <w:noWrap/>
            <w:vAlign w:val="center"/>
            <w:hideMark/>
          </w:tcPr>
          <w:p w:rsidR="00101269" w:rsidRDefault="00101269" w:rsidP="00101269">
            <w:pPr>
              <w:rPr>
                <w:rFonts w:ascii="Times New Roman" w:hAnsi="Times New Roman" w:cs="Times New Roman"/>
                <w:b/>
                <w:bCs/>
                <w:sz w:val="22"/>
                <w:szCs w:val="22"/>
                <w:highlight w:val="yellow"/>
              </w:rPr>
            </w:pPr>
            <w:r w:rsidRPr="00541F29">
              <w:rPr>
                <w:rFonts w:ascii="Times New Roman" w:hAnsi="Times New Roman" w:cs="Times New Roman"/>
                <w:b/>
                <w:bCs/>
                <w:sz w:val="22"/>
                <w:szCs w:val="22"/>
                <w:highlight w:val="yellow"/>
              </w:rPr>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 xml:space="preserve">(chênh lệch cho </w:t>
            </w:r>
            <w:r>
              <w:rPr>
                <w:rFonts w:ascii="Times New Roman" w:hAnsi="Times New Roman" w:cs="Times New Roman"/>
                <w:b/>
                <w:bCs/>
                <w:sz w:val="22"/>
                <w:szCs w:val="22"/>
                <w:highlight w:val="yellow"/>
              </w:rPr>
              <w:lastRenderedPageBreak/>
              <w:t>phép 1.3)</w:t>
            </w:r>
          </w:p>
        </w:tc>
        <w:tc>
          <w:tcPr>
            <w:tcW w:w="331" w:type="pct"/>
            <w:noWrap/>
            <w:vAlign w:val="center"/>
            <w:hideMark/>
          </w:tcPr>
          <w:p w:rsidR="00101269" w:rsidRDefault="00101269" w:rsidP="00101269">
            <w:pPr>
              <w:rPr>
                <w:rFonts w:ascii="Times New Roman" w:hAnsi="Times New Roman" w:cs="Times New Roman"/>
                <w:b/>
                <w:bCs/>
                <w:sz w:val="22"/>
                <w:szCs w:val="22"/>
                <w:highlight w:val="yellow"/>
              </w:rPr>
            </w:pPr>
            <w:r w:rsidRPr="00541F29">
              <w:rPr>
                <w:rFonts w:ascii="Times New Roman" w:hAnsi="Times New Roman" w:cs="Times New Roman"/>
                <w:b/>
                <w:bCs/>
                <w:sz w:val="22"/>
                <w:szCs w:val="22"/>
                <w:highlight w:val="yellow"/>
              </w:rPr>
              <w:lastRenderedPageBreak/>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 xml:space="preserve">(chênh lệch cho </w:t>
            </w:r>
            <w:r>
              <w:rPr>
                <w:rFonts w:ascii="Times New Roman" w:hAnsi="Times New Roman" w:cs="Times New Roman"/>
                <w:b/>
                <w:bCs/>
                <w:sz w:val="22"/>
                <w:szCs w:val="22"/>
                <w:highlight w:val="yellow"/>
              </w:rPr>
              <w:lastRenderedPageBreak/>
              <w:t>phép 1.3)</w:t>
            </w:r>
          </w:p>
        </w:tc>
        <w:tc>
          <w:tcPr>
            <w:tcW w:w="332" w:type="pct"/>
            <w:noWrap/>
            <w:vAlign w:val="center"/>
            <w:hideMark/>
          </w:tcPr>
          <w:p w:rsidR="00101269" w:rsidRDefault="00101269" w:rsidP="00101269">
            <w:pPr>
              <w:rPr>
                <w:rFonts w:ascii="Times New Roman" w:hAnsi="Times New Roman" w:cs="Times New Roman"/>
                <w:b/>
                <w:bCs/>
                <w:sz w:val="22"/>
                <w:szCs w:val="22"/>
                <w:highlight w:val="yellow"/>
              </w:rPr>
            </w:pPr>
            <w:r w:rsidRPr="00541F29">
              <w:rPr>
                <w:rFonts w:ascii="Times New Roman" w:hAnsi="Times New Roman" w:cs="Times New Roman"/>
                <w:b/>
                <w:bCs/>
                <w:sz w:val="22"/>
                <w:szCs w:val="22"/>
                <w:highlight w:val="yellow"/>
              </w:rPr>
              <w:lastRenderedPageBreak/>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 xml:space="preserve">(chênh lệch cho </w:t>
            </w:r>
            <w:r>
              <w:rPr>
                <w:rFonts w:ascii="Times New Roman" w:hAnsi="Times New Roman" w:cs="Times New Roman"/>
                <w:b/>
                <w:bCs/>
                <w:sz w:val="22"/>
                <w:szCs w:val="22"/>
                <w:highlight w:val="yellow"/>
              </w:rPr>
              <w:lastRenderedPageBreak/>
              <w:t>phép 1.3)</w:t>
            </w:r>
          </w:p>
        </w:tc>
        <w:tc>
          <w:tcPr>
            <w:tcW w:w="331" w:type="pct"/>
            <w:noWrap/>
            <w:vAlign w:val="center"/>
            <w:hideMark/>
          </w:tcPr>
          <w:p w:rsidR="00101269" w:rsidRDefault="00101269" w:rsidP="00101269">
            <w:pPr>
              <w:rPr>
                <w:rFonts w:ascii="Times New Roman" w:hAnsi="Times New Roman" w:cs="Times New Roman"/>
                <w:b/>
                <w:bCs/>
                <w:sz w:val="22"/>
                <w:szCs w:val="22"/>
                <w:highlight w:val="yellow"/>
              </w:rPr>
            </w:pPr>
            <w:r w:rsidRPr="00541F29">
              <w:rPr>
                <w:rFonts w:ascii="Times New Roman" w:hAnsi="Times New Roman" w:cs="Times New Roman"/>
                <w:b/>
                <w:bCs/>
                <w:sz w:val="22"/>
                <w:szCs w:val="22"/>
                <w:highlight w:val="yellow"/>
              </w:rPr>
              <w:lastRenderedPageBreak/>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 xml:space="preserve">(chênh lệch cho </w:t>
            </w:r>
            <w:r>
              <w:rPr>
                <w:rFonts w:ascii="Times New Roman" w:hAnsi="Times New Roman" w:cs="Times New Roman"/>
                <w:b/>
                <w:bCs/>
                <w:sz w:val="22"/>
                <w:szCs w:val="22"/>
                <w:highlight w:val="yellow"/>
              </w:rPr>
              <w:lastRenderedPageBreak/>
              <w:t>phép 1.3)</w:t>
            </w:r>
          </w:p>
        </w:tc>
        <w:tc>
          <w:tcPr>
            <w:tcW w:w="331" w:type="pct"/>
            <w:noWrap/>
            <w:vAlign w:val="center"/>
            <w:hideMark/>
          </w:tcPr>
          <w:p w:rsidR="00101269" w:rsidRDefault="00101269" w:rsidP="00101269">
            <w:pPr>
              <w:rPr>
                <w:rFonts w:ascii="Times New Roman" w:hAnsi="Times New Roman" w:cs="Times New Roman"/>
                <w:b/>
                <w:bCs/>
                <w:sz w:val="22"/>
                <w:szCs w:val="22"/>
                <w:highlight w:val="yellow"/>
              </w:rPr>
            </w:pPr>
            <w:r w:rsidRPr="00541F29">
              <w:rPr>
                <w:rFonts w:ascii="Times New Roman" w:hAnsi="Times New Roman" w:cs="Times New Roman"/>
                <w:b/>
                <w:bCs/>
                <w:sz w:val="22"/>
                <w:szCs w:val="22"/>
                <w:highlight w:val="yellow"/>
              </w:rPr>
              <w:lastRenderedPageBreak/>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 xml:space="preserve">(chênh lệch cho </w:t>
            </w:r>
            <w:r>
              <w:rPr>
                <w:rFonts w:ascii="Times New Roman" w:hAnsi="Times New Roman" w:cs="Times New Roman"/>
                <w:b/>
                <w:bCs/>
                <w:sz w:val="22"/>
                <w:szCs w:val="22"/>
                <w:highlight w:val="yellow"/>
              </w:rPr>
              <w:lastRenderedPageBreak/>
              <w:t>phép 1.3)</w:t>
            </w:r>
          </w:p>
        </w:tc>
        <w:tc>
          <w:tcPr>
            <w:tcW w:w="332" w:type="pct"/>
            <w:noWrap/>
            <w:vAlign w:val="center"/>
            <w:hideMark/>
          </w:tcPr>
          <w:p w:rsidR="00101269" w:rsidRDefault="00101269" w:rsidP="00101269">
            <w:pPr>
              <w:rPr>
                <w:rFonts w:ascii="Times New Roman" w:hAnsi="Times New Roman" w:cs="Times New Roman"/>
                <w:b/>
                <w:bCs/>
                <w:sz w:val="22"/>
                <w:szCs w:val="22"/>
                <w:highlight w:val="yellow"/>
              </w:rPr>
            </w:pPr>
            <w:r w:rsidRPr="00541F29">
              <w:rPr>
                <w:rFonts w:ascii="Times New Roman" w:hAnsi="Times New Roman" w:cs="Times New Roman"/>
                <w:b/>
                <w:bCs/>
                <w:sz w:val="22"/>
                <w:szCs w:val="22"/>
                <w:highlight w:val="yellow"/>
              </w:rPr>
              <w:lastRenderedPageBreak/>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 xml:space="preserve">(chênh lệch cho </w:t>
            </w:r>
            <w:r>
              <w:rPr>
                <w:rFonts w:ascii="Times New Roman" w:hAnsi="Times New Roman" w:cs="Times New Roman"/>
                <w:b/>
                <w:bCs/>
                <w:sz w:val="22"/>
                <w:szCs w:val="22"/>
                <w:highlight w:val="yellow"/>
              </w:rPr>
              <w:lastRenderedPageBreak/>
              <w:t>phép 1.3)</w:t>
            </w:r>
          </w:p>
        </w:tc>
        <w:tc>
          <w:tcPr>
            <w:tcW w:w="303" w:type="pct"/>
            <w:noWrap/>
            <w:vAlign w:val="center"/>
            <w:hideMark/>
          </w:tcPr>
          <w:p w:rsidR="00101269" w:rsidRDefault="00101269" w:rsidP="00101269">
            <w:pPr>
              <w:rPr>
                <w:rFonts w:ascii="Times New Roman" w:hAnsi="Times New Roman" w:cs="Times New Roman"/>
                <w:b/>
                <w:bCs/>
                <w:sz w:val="22"/>
                <w:szCs w:val="22"/>
                <w:highlight w:val="yellow"/>
              </w:rPr>
            </w:pPr>
            <w:r w:rsidRPr="00541F29">
              <w:rPr>
                <w:rFonts w:ascii="Times New Roman" w:hAnsi="Times New Roman" w:cs="Times New Roman"/>
                <w:b/>
                <w:bCs/>
                <w:sz w:val="22"/>
                <w:szCs w:val="22"/>
                <w:highlight w:val="yellow"/>
              </w:rPr>
              <w:lastRenderedPageBreak/>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 xml:space="preserve">(chênh lệch cho </w:t>
            </w:r>
            <w:r>
              <w:rPr>
                <w:rFonts w:ascii="Times New Roman" w:hAnsi="Times New Roman" w:cs="Times New Roman"/>
                <w:b/>
                <w:bCs/>
                <w:sz w:val="22"/>
                <w:szCs w:val="22"/>
                <w:highlight w:val="yellow"/>
              </w:rPr>
              <w:lastRenderedPageBreak/>
              <w:t>phép 1.3)</w:t>
            </w:r>
          </w:p>
        </w:tc>
        <w:tc>
          <w:tcPr>
            <w:tcW w:w="331" w:type="pct"/>
            <w:noWrap/>
            <w:vAlign w:val="center"/>
            <w:hideMark/>
          </w:tcPr>
          <w:p w:rsidR="00101269" w:rsidRDefault="00101269" w:rsidP="00101269">
            <w:pPr>
              <w:rPr>
                <w:rFonts w:ascii="Times New Roman" w:hAnsi="Times New Roman" w:cs="Times New Roman"/>
                <w:b/>
                <w:bCs/>
                <w:sz w:val="22"/>
                <w:szCs w:val="22"/>
                <w:highlight w:val="yellow"/>
              </w:rPr>
            </w:pPr>
            <w:r w:rsidRPr="00541F29">
              <w:rPr>
                <w:rFonts w:ascii="Times New Roman" w:hAnsi="Times New Roman" w:cs="Times New Roman"/>
                <w:b/>
                <w:bCs/>
                <w:sz w:val="22"/>
                <w:szCs w:val="22"/>
                <w:highlight w:val="yellow"/>
              </w:rPr>
              <w:lastRenderedPageBreak/>
              <w:t>Cộng chi tiết trong bảng</w:t>
            </w:r>
          </w:p>
          <w:p w:rsidR="00101269" w:rsidRPr="00822026" w:rsidRDefault="00101269" w:rsidP="00101269">
            <w:pPr>
              <w:spacing w:line="256" w:lineRule="auto"/>
              <w:rPr>
                <w:rFonts w:ascii="Times New Roman" w:hAnsi="Times New Roman" w:cs="Times New Roman"/>
                <w:sz w:val="22"/>
                <w:szCs w:val="22"/>
                <w:lang w:eastAsia="vi-VN"/>
              </w:rPr>
            </w:pPr>
            <w:r>
              <w:rPr>
                <w:rFonts w:ascii="Times New Roman" w:hAnsi="Times New Roman" w:cs="Times New Roman"/>
                <w:b/>
                <w:bCs/>
                <w:sz w:val="22"/>
                <w:szCs w:val="22"/>
                <w:highlight w:val="yellow"/>
              </w:rPr>
              <w:t xml:space="preserve">(chênh lệch cho </w:t>
            </w:r>
            <w:r>
              <w:rPr>
                <w:rFonts w:ascii="Times New Roman" w:hAnsi="Times New Roman" w:cs="Times New Roman"/>
                <w:b/>
                <w:bCs/>
                <w:sz w:val="22"/>
                <w:szCs w:val="22"/>
                <w:highlight w:val="yellow"/>
              </w:rPr>
              <w:lastRenderedPageBreak/>
              <w:t>phép 1.3)</w:t>
            </w: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lastRenderedPageBreak/>
              <w:t>II.1</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Công ty nhà nước.</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01</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II.2</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Công ty trách nhiệm hữu hạn 1 thành viên do nhà nước sở hữu 100% vốn điều lệ</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02</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II.3</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Công ty trách nhiệm hữu hạn 2 thành viên trở lên có phần vốn góp của nhà nước trên 50% vốn điều lệ hoặc nhà nuớc giữ quyền chi phối</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03</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II.4</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Công ty trách nhiệm hữu hạn khác</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04</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II.5</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 xml:space="preserve">Công ty cổ phần có vốn cổ phần của nhà nước chiếm trên 50% vốn điều lệ hoặc tổng số cổ phần có quyền biểu quyết; hoặc nhà nước giữ quyền chi phối đối với công ty trong Điều lệ của công ty.  </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05</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II.6</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Công ty cổ phần khác</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06</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II.7</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Công ty hợp danh</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07</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II.8</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Doanh nghiệp tư nhân</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08</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II.9</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Doanh nghiệp có vốn đầu tư nước ngoài</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09</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II.10</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Hợp tác xã và liên hiệp hợp tác xã</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10</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II.11</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Hộ kinh doanh, cá nhân</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11</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II.12</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Đơn vị hành chính sự nghiệp, đảng, đoàn thể và hiệp hội</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12</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r w:rsidR="00101269" w:rsidRPr="00822026" w:rsidTr="00101269">
        <w:trPr>
          <w:trHeight w:val="340"/>
          <w:jc w:val="center"/>
        </w:trPr>
        <w:tc>
          <w:tcPr>
            <w:tcW w:w="237" w:type="pct"/>
            <w:noWrap/>
            <w:vAlign w:val="center"/>
            <w:hideMark/>
          </w:tcPr>
          <w:p w:rsidR="00101269" w:rsidRPr="00822026" w:rsidRDefault="00101269" w:rsidP="00475CE0">
            <w:pPr>
              <w:spacing w:line="256" w:lineRule="auto"/>
              <w:ind w:left="-90" w:right="-108"/>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II.13</w:t>
            </w:r>
          </w:p>
        </w:tc>
        <w:tc>
          <w:tcPr>
            <w:tcW w:w="1718" w:type="pct"/>
            <w:vAlign w:val="center"/>
          </w:tcPr>
          <w:p w:rsidR="00101269" w:rsidRPr="00822026" w:rsidRDefault="00101269" w:rsidP="00C8622C">
            <w:pPr>
              <w:jc w:val="both"/>
              <w:rPr>
                <w:rFonts w:ascii="Times New Roman" w:hAnsi="Times New Roman" w:cs="Times New Roman"/>
                <w:sz w:val="22"/>
                <w:szCs w:val="22"/>
              </w:rPr>
            </w:pPr>
            <w:r w:rsidRPr="00822026">
              <w:rPr>
                <w:rFonts w:ascii="Times New Roman" w:hAnsi="Times New Roman" w:cs="Times New Roman"/>
                <w:sz w:val="22"/>
                <w:szCs w:val="22"/>
              </w:rPr>
              <w:t>Khác</w:t>
            </w:r>
          </w:p>
        </w:tc>
        <w:tc>
          <w:tcPr>
            <w:tcW w:w="422" w:type="pct"/>
            <w:noWrap/>
            <w:vAlign w:val="center"/>
            <w:hideMark/>
          </w:tcPr>
          <w:p w:rsidR="00101269" w:rsidRPr="00822026" w:rsidRDefault="00101269" w:rsidP="00475CE0">
            <w:pPr>
              <w:jc w:val="center"/>
              <w:rPr>
                <w:rFonts w:ascii="Times New Roman" w:hAnsi="Times New Roman" w:cs="Times New Roman"/>
                <w:sz w:val="22"/>
                <w:szCs w:val="22"/>
              </w:rPr>
            </w:pPr>
            <w:r w:rsidRPr="00822026">
              <w:rPr>
                <w:rFonts w:ascii="Times New Roman" w:hAnsi="Times New Roman" w:cs="Times New Roman"/>
                <w:sz w:val="22"/>
                <w:szCs w:val="22"/>
              </w:rPr>
              <w:t>13</w:t>
            </w: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2"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03"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c>
          <w:tcPr>
            <w:tcW w:w="331" w:type="pct"/>
            <w:noWrap/>
            <w:vAlign w:val="center"/>
            <w:hideMark/>
          </w:tcPr>
          <w:p w:rsidR="00101269" w:rsidRPr="00822026" w:rsidRDefault="00101269" w:rsidP="00475CE0">
            <w:pPr>
              <w:spacing w:line="256" w:lineRule="auto"/>
              <w:rPr>
                <w:rFonts w:ascii="Times New Roman" w:hAnsi="Times New Roman" w:cs="Times New Roman"/>
                <w:sz w:val="22"/>
                <w:szCs w:val="22"/>
                <w:lang w:eastAsia="vi-VN"/>
              </w:rPr>
            </w:pPr>
          </w:p>
        </w:tc>
      </w:tr>
    </w:tbl>
    <w:p w:rsidR="00623428" w:rsidRPr="00822026" w:rsidRDefault="00623428" w:rsidP="00623428">
      <w:pPr>
        <w:spacing w:before="60" w:after="60" w:line="240" w:lineRule="atLeast"/>
        <w:jc w:val="both"/>
        <w:rPr>
          <w:rFonts w:ascii="Times New Roman" w:hAnsi="Times New Roman" w:cs="Times New Roman"/>
          <w:b/>
          <w:bCs/>
          <w:i/>
          <w:sz w:val="24"/>
          <w:szCs w:val="24"/>
        </w:rPr>
      </w:pPr>
    </w:p>
    <w:p w:rsidR="00623428" w:rsidRPr="00822026" w:rsidRDefault="00623428" w:rsidP="009C5A82">
      <w:pPr>
        <w:spacing w:before="60" w:after="60" w:line="240" w:lineRule="atLeast"/>
        <w:jc w:val="both"/>
        <w:rPr>
          <w:rFonts w:ascii="Times New Roman" w:hAnsi="Times New Roman"/>
          <w:sz w:val="24"/>
          <w:szCs w:val="24"/>
        </w:rPr>
      </w:pPr>
      <w:r w:rsidRPr="00822026">
        <w:rPr>
          <w:rFonts w:ascii="Times New Roman" w:hAnsi="Times New Roman" w:cs="Times New Roman"/>
          <w:b/>
          <w:bCs/>
          <w:i/>
          <w:sz w:val="24"/>
          <w:szCs w:val="24"/>
        </w:rPr>
        <w:t xml:space="preserve">1. </w:t>
      </w:r>
      <w:r w:rsidRPr="00822026">
        <w:rPr>
          <w:rFonts w:ascii="Times New Roman" w:hAnsi="Times New Roman"/>
          <w:b/>
          <w:bCs/>
          <w:i/>
          <w:sz w:val="24"/>
          <w:szCs w:val="24"/>
        </w:rPr>
        <w:t xml:space="preserve">Đối tượng áp dụng: </w:t>
      </w:r>
      <w:r w:rsidRPr="00822026">
        <w:rPr>
          <w:rFonts w:ascii="Times New Roman" w:hAnsi="Times New Roman"/>
          <w:bCs/>
          <w:iCs/>
          <w:sz w:val="24"/>
          <w:szCs w:val="24"/>
        </w:rPr>
        <w:t>Các tổ chức tín dụng</w:t>
      </w:r>
      <w:r w:rsidR="00C628F9">
        <w:rPr>
          <w:rFonts w:ascii="Times New Roman" w:hAnsi="Times New Roman"/>
          <w:bCs/>
          <w:iCs/>
          <w:sz w:val="24"/>
          <w:szCs w:val="24"/>
        </w:rPr>
        <w:t xml:space="preserve"> (trừ Quỹ tín dụng nhân dân)</w:t>
      </w:r>
      <w:r w:rsidRPr="00822026">
        <w:rPr>
          <w:rFonts w:ascii="Times New Roman" w:hAnsi="Times New Roman"/>
          <w:bCs/>
          <w:iCs/>
          <w:sz w:val="24"/>
          <w:szCs w:val="24"/>
        </w:rPr>
        <w:t>.</w:t>
      </w:r>
    </w:p>
    <w:p w:rsidR="00623428" w:rsidRPr="00822026" w:rsidRDefault="00623428" w:rsidP="009C5A82">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tổ chức tín dụng </w:t>
      </w:r>
      <w:r w:rsidRPr="00822026">
        <w:rPr>
          <w:rFonts w:ascii="Times New Roman" w:hAnsi="Times New Roman"/>
          <w:bCs/>
          <w:iCs/>
          <w:sz w:val="24"/>
          <w:szCs w:val="24"/>
        </w:rPr>
        <w:t>gửi báo cáo ch</w:t>
      </w:r>
      <w:r w:rsidR="000C5D65" w:rsidRPr="00822026">
        <w:rPr>
          <w:rFonts w:ascii="Times New Roman" w:hAnsi="Times New Roman"/>
          <w:bCs/>
          <w:iCs/>
          <w:sz w:val="24"/>
          <w:szCs w:val="24"/>
        </w:rPr>
        <w:t>o NHNN thông qua Cục Công nghệ thông tin</w:t>
      </w:r>
      <w:r w:rsidRPr="00822026">
        <w:rPr>
          <w:rFonts w:ascii="Times New Roman" w:hAnsi="Times New Roman"/>
          <w:bCs/>
          <w:iCs/>
          <w:sz w:val="24"/>
          <w:szCs w:val="24"/>
        </w:rPr>
        <w:t>.</w:t>
      </w:r>
    </w:p>
    <w:p w:rsidR="00623428" w:rsidRPr="00822026" w:rsidRDefault="00623428" w:rsidP="009C5A82">
      <w:pPr>
        <w:spacing w:before="60" w:after="60" w:line="240" w:lineRule="atLeast"/>
        <w:jc w:val="both"/>
        <w:rPr>
          <w:rFonts w:ascii="Times New Roman" w:hAnsi="Times New Roman"/>
          <w:bCs/>
          <w:iCs/>
          <w:sz w:val="24"/>
          <w:szCs w:val="24"/>
        </w:rPr>
      </w:pPr>
      <w:r w:rsidRPr="00822026">
        <w:rPr>
          <w:rFonts w:ascii="Times New Roman" w:hAnsi="Times New Roman"/>
          <w:bCs/>
          <w:iCs/>
          <w:sz w:val="24"/>
          <w:szCs w:val="24"/>
        </w:rPr>
        <w:t>- Số liệu toàn hệ thống;</w:t>
      </w:r>
    </w:p>
    <w:p w:rsidR="00623428" w:rsidRPr="00822026" w:rsidRDefault="00623428" w:rsidP="009C5A82">
      <w:pPr>
        <w:spacing w:before="60" w:after="60" w:line="240" w:lineRule="atLeast"/>
        <w:jc w:val="both"/>
        <w:rPr>
          <w:rFonts w:ascii="Times New Roman" w:hAnsi="Times New Roman"/>
          <w:bCs/>
          <w:iCs/>
          <w:sz w:val="24"/>
          <w:szCs w:val="24"/>
        </w:rPr>
      </w:pPr>
      <w:r w:rsidRPr="00822026">
        <w:rPr>
          <w:rFonts w:ascii="Times New Roman" w:hAnsi="Times New Roman"/>
          <w:bCs/>
          <w:iCs/>
          <w:sz w:val="24"/>
          <w:szCs w:val="24"/>
        </w:rPr>
        <w:t>- Số liệu từng chi nhánh tổ chức tín dụng trong hệ thống (nếu có).</w:t>
      </w:r>
    </w:p>
    <w:p w:rsidR="00623428" w:rsidRPr="00822026" w:rsidRDefault="00623428" w:rsidP="009C5A82">
      <w:pPr>
        <w:keepNext/>
        <w:widowControl w:val="0"/>
        <w:spacing w:before="60" w:after="60" w:line="240" w:lineRule="atLeast"/>
        <w:jc w:val="both"/>
        <w:rPr>
          <w:rFonts w:ascii="Times New Roman" w:hAnsi="Times New Roman" w:cs="Times New Roman"/>
          <w:b/>
          <w:bCs/>
          <w:sz w:val="24"/>
          <w:szCs w:val="24"/>
          <w:lang w:eastAsia="en-AU"/>
        </w:rPr>
      </w:pPr>
      <w:r w:rsidRPr="00822026">
        <w:rPr>
          <w:rFonts w:ascii="Times New Roman" w:hAnsi="Times New Roman" w:cs="Times New Roman"/>
          <w:b/>
          <w:bCs/>
          <w:i/>
          <w:sz w:val="24"/>
          <w:szCs w:val="24"/>
          <w:lang w:eastAsia="en-AU"/>
        </w:rPr>
        <w:t>3. Thời hạn gửi báo cáo:</w:t>
      </w:r>
      <w:r w:rsidRPr="00822026">
        <w:rPr>
          <w:rFonts w:ascii="Times New Roman" w:hAnsi="Times New Roman" w:cs="Times New Roman"/>
          <w:sz w:val="24"/>
          <w:szCs w:val="24"/>
          <w:lang w:eastAsia="en-AU"/>
        </w:rPr>
        <w:t xml:space="preserve"> Chậm nhất vào ngày 25 tháng tiếp theo ngay sau tháng báo cáo.</w:t>
      </w:r>
    </w:p>
    <w:p w:rsidR="00623428" w:rsidRPr="00822026" w:rsidRDefault="00623428" w:rsidP="009C5A82">
      <w:pPr>
        <w:spacing w:before="60" w:after="60" w:line="240" w:lineRule="atLeast"/>
        <w:jc w:val="both"/>
        <w:rPr>
          <w:rFonts w:ascii="Times New Roman" w:hAnsi="Times New Roman" w:cs="Times New Roman"/>
          <w:b/>
          <w:bCs/>
          <w:sz w:val="24"/>
          <w:szCs w:val="24"/>
          <w:lang w:eastAsia="en-AU"/>
        </w:rPr>
      </w:pPr>
      <w:r w:rsidRPr="00822026">
        <w:rPr>
          <w:rFonts w:ascii="Times New Roman" w:hAnsi="Times New Roman" w:cs="Times New Roman"/>
          <w:b/>
          <w:bCs/>
          <w:i/>
          <w:sz w:val="24"/>
          <w:szCs w:val="24"/>
          <w:lang w:eastAsia="en-AU"/>
        </w:rPr>
        <w:t xml:space="preserve">4. Đơn vị nhận và duyệt báo cáo: </w:t>
      </w:r>
      <w:r w:rsidRPr="00822026">
        <w:rPr>
          <w:rFonts w:ascii="Times New Roman" w:eastAsia="Calibri" w:hAnsi="Times New Roman" w:cs="Times New Roman"/>
          <w:sz w:val="24"/>
          <w:szCs w:val="24"/>
        </w:rPr>
        <w:t xml:space="preserve">Cơ quan Thanh tra, giám sát ngân hàng; NHNN chi nhánh tỉnh, thành phố. </w:t>
      </w:r>
    </w:p>
    <w:p w:rsidR="00623428" w:rsidRPr="00822026" w:rsidRDefault="00623428" w:rsidP="009C5A82">
      <w:pPr>
        <w:tabs>
          <w:tab w:val="left" w:pos="7277"/>
        </w:tabs>
        <w:spacing w:before="60" w:after="60" w:line="240" w:lineRule="atLeast"/>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5. Hướng dẫn lập báo cáo:</w:t>
      </w:r>
      <w:r w:rsidRPr="00822026">
        <w:rPr>
          <w:rFonts w:ascii="Times New Roman" w:hAnsi="Times New Roman" w:cs="Times New Roman"/>
          <w:b/>
          <w:bCs/>
          <w:i/>
          <w:sz w:val="24"/>
          <w:szCs w:val="24"/>
          <w:lang w:eastAsia="en-AU"/>
        </w:rPr>
        <w:tab/>
      </w:r>
    </w:p>
    <w:p w:rsidR="008210A3" w:rsidRPr="00822026" w:rsidRDefault="00623428" w:rsidP="009C5A82">
      <w:pPr>
        <w:tabs>
          <w:tab w:val="left" w:pos="993"/>
        </w:tabs>
        <w:spacing w:before="60" w:after="60" w:line="240" w:lineRule="atLeast"/>
        <w:jc w:val="both"/>
        <w:rPr>
          <w:rFonts w:ascii="Times New Roman" w:eastAsia="Calibri" w:hAnsi="Times New Roman" w:cs="Times New Roman"/>
          <w:sz w:val="24"/>
          <w:szCs w:val="24"/>
        </w:rPr>
      </w:pPr>
      <w:r w:rsidRPr="00822026">
        <w:rPr>
          <w:rFonts w:ascii="Times New Roman" w:eastAsia="Calibri" w:hAnsi="Times New Roman" w:cs="Times New Roman"/>
          <w:sz w:val="24"/>
          <w:szCs w:val="24"/>
        </w:rPr>
        <w:lastRenderedPageBreak/>
        <w:t>-</w:t>
      </w:r>
      <w:r w:rsidR="000C5D65" w:rsidRPr="00822026">
        <w:rPr>
          <w:rFonts w:ascii="Times New Roman" w:eastAsia="Calibri" w:hAnsi="Times New Roman" w:cs="Times New Roman"/>
          <w:b/>
          <w:sz w:val="24"/>
          <w:szCs w:val="24"/>
        </w:rPr>
        <w:t xml:space="preserve"> </w:t>
      </w:r>
      <w:r w:rsidR="008210A3" w:rsidRPr="00822026">
        <w:rPr>
          <w:rFonts w:ascii="Times New Roman" w:eastAsia="Calibri" w:hAnsi="Times New Roman" w:cs="Times New Roman"/>
          <w:sz w:val="24"/>
          <w:szCs w:val="24"/>
        </w:rPr>
        <w:t>Phân loại nợ là kết quả phân loại nhóm nợ sau khi tham chiếu nhóm nợ do CIC cung cấp theo quy định tại Thông tư 02/2013/TT-NHNN và các văn bản quy phạm pháp luật sửa đổi, bổ sung hoặc thay thế khác (nếu có) của NHNN</w:t>
      </w:r>
      <w:r w:rsidR="009B1D3A" w:rsidRPr="00822026">
        <w:rPr>
          <w:rFonts w:ascii="Times New Roman" w:eastAsia="Calibri" w:hAnsi="Times New Roman" w:cs="Times New Roman"/>
          <w:sz w:val="24"/>
          <w:szCs w:val="24"/>
        </w:rPr>
        <w:t>.</w:t>
      </w:r>
    </w:p>
    <w:p w:rsidR="00623428" w:rsidRPr="00822026" w:rsidRDefault="008210A3" w:rsidP="009C5A82">
      <w:pPr>
        <w:tabs>
          <w:tab w:val="left" w:pos="993"/>
        </w:tabs>
        <w:spacing w:before="60" w:after="60" w:line="240" w:lineRule="atLeast"/>
        <w:jc w:val="both"/>
        <w:rPr>
          <w:rFonts w:ascii="Times New Roman" w:eastAsia="Calibri" w:hAnsi="Times New Roman"/>
          <w:sz w:val="24"/>
          <w:szCs w:val="24"/>
        </w:rPr>
      </w:pPr>
      <w:r w:rsidRPr="00822026">
        <w:rPr>
          <w:rFonts w:ascii="Times New Roman" w:eastAsia="Calibri" w:hAnsi="Times New Roman" w:cs="Times New Roman"/>
          <w:sz w:val="24"/>
          <w:szCs w:val="24"/>
        </w:rPr>
        <w:t>-</w:t>
      </w:r>
      <w:r w:rsidR="00623428" w:rsidRPr="00822026">
        <w:rPr>
          <w:rFonts w:ascii="Times New Roman" w:eastAsia="Calibri" w:hAnsi="Times New Roman" w:cs="Arial"/>
          <w:sz w:val="24"/>
          <w:szCs w:val="24"/>
        </w:rPr>
        <w:t xml:space="preserve"> Đ</w:t>
      </w:r>
      <w:r w:rsidR="00623428" w:rsidRPr="00822026">
        <w:rPr>
          <w:rFonts w:ascii="Times New Roman" w:eastAsia="Calibri" w:hAnsi="Times New Roman"/>
          <w:sz w:val="24"/>
          <w:szCs w:val="24"/>
        </w:rPr>
        <w:t xml:space="preserve">ối với </w:t>
      </w:r>
      <w:r w:rsidR="00DF39B0" w:rsidRPr="00822026">
        <w:rPr>
          <w:rFonts w:ascii="Times New Roman" w:eastAsia="Calibri" w:hAnsi="Times New Roman"/>
          <w:sz w:val="24"/>
          <w:szCs w:val="24"/>
        </w:rPr>
        <w:t>Ngân hàng Hợp tác xã Việt Nam</w:t>
      </w:r>
      <w:r w:rsidR="00623428" w:rsidRPr="00822026">
        <w:rPr>
          <w:rFonts w:ascii="Times New Roman" w:eastAsia="Calibri" w:hAnsi="Times New Roman"/>
          <w:sz w:val="24"/>
          <w:szCs w:val="24"/>
        </w:rPr>
        <w:t xml:space="preserve">, </w:t>
      </w:r>
      <w:r w:rsidR="00254D0E" w:rsidRPr="00822026">
        <w:rPr>
          <w:rFonts w:ascii="Times New Roman" w:eastAsia="Calibri" w:hAnsi="Times New Roman"/>
          <w:sz w:val="24"/>
          <w:szCs w:val="24"/>
        </w:rPr>
        <w:t>Quỹ tín dụng nhân dân</w:t>
      </w:r>
      <w:r w:rsidR="00CF68AC" w:rsidRPr="00822026">
        <w:rPr>
          <w:rFonts w:ascii="Times New Roman" w:eastAsia="Calibri" w:hAnsi="Times New Roman"/>
          <w:sz w:val="24"/>
          <w:szCs w:val="24"/>
        </w:rPr>
        <w:t xml:space="preserve"> </w:t>
      </w:r>
      <w:r w:rsidR="00623428" w:rsidRPr="00822026">
        <w:rPr>
          <w:rFonts w:ascii="Times New Roman" w:eastAsia="Calibri" w:hAnsi="Times New Roman"/>
          <w:sz w:val="24"/>
          <w:szCs w:val="24"/>
        </w:rPr>
        <w:t>phân loại nợ theo quy định tại Quyết định số 493/2005/QĐ-NHNN ngày 22/4/2005</w:t>
      </w:r>
      <w:r w:rsidR="00886D48" w:rsidRPr="00822026">
        <w:rPr>
          <w:rFonts w:ascii="Times New Roman" w:eastAsia="Calibri" w:hAnsi="Times New Roman"/>
          <w:sz w:val="24"/>
          <w:szCs w:val="24"/>
        </w:rPr>
        <w:t xml:space="preserve"> và các văn bản sửa đổi, bổ sung hoặc thay thế khác có liên quan (nếu có) của NHNN</w:t>
      </w:r>
      <w:r w:rsidR="00623428" w:rsidRPr="00822026">
        <w:rPr>
          <w:rFonts w:ascii="Times New Roman" w:eastAsia="Calibri" w:hAnsi="Times New Roman"/>
          <w:sz w:val="24"/>
          <w:szCs w:val="24"/>
        </w:rPr>
        <w:t>.</w:t>
      </w:r>
    </w:p>
    <w:p w:rsidR="00436A8F" w:rsidRPr="00822026" w:rsidRDefault="00436A8F" w:rsidP="009C5A82">
      <w:pPr>
        <w:tabs>
          <w:tab w:val="left" w:pos="993"/>
        </w:tabs>
        <w:spacing w:before="60" w:after="60" w:line="240" w:lineRule="atLeast"/>
        <w:jc w:val="both"/>
        <w:rPr>
          <w:rFonts w:ascii="Times New Roman" w:eastAsia="Calibri" w:hAnsi="Times New Roman"/>
          <w:sz w:val="24"/>
          <w:szCs w:val="24"/>
        </w:rPr>
      </w:pPr>
      <w:r w:rsidRPr="00822026">
        <w:rPr>
          <w:rFonts w:ascii="Times New Roman" w:eastAsia="Calibri" w:hAnsi="Times New Roman"/>
          <w:sz w:val="24"/>
          <w:szCs w:val="24"/>
        </w:rPr>
        <w:t>- Đối với Ngân hàng Chính sách xã hội phân loại nợ theo quy định tại Quyết định số 976/QĐ-TTg ngày 01/7/2015 của Thủ tướng Chính phủ và các văn bản sửa đổi, bổ sung hoặc thay thế khác có liên quan (nếu có).</w:t>
      </w:r>
    </w:p>
    <w:p w:rsidR="00623428" w:rsidRPr="00822026" w:rsidRDefault="00623428" w:rsidP="009C5A8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w:t>
      </w:r>
      <w:r w:rsidR="00886D48" w:rsidRPr="00822026">
        <w:rPr>
          <w:rFonts w:ascii="Times New Roman" w:hAnsi="Times New Roman" w:cs="Times New Roman"/>
          <w:sz w:val="24"/>
          <w:szCs w:val="24"/>
          <w:lang w:eastAsia="en-AU"/>
        </w:rPr>
        <w:t xml:space="preserve">Thống kê theo loại tiền </w:t>
      </w:r>
      <w:r w:rsidRPr="00822026">
        <w:rPr>
          <w:rFonts w:ascii="Times New Roman" w:hAnsi="Times New Roman" w:cs="Times New Roman"/>
          <w:sz w:val="24"/>
          <w:szCs w:val="24"/>
          <w:lang w:eastAsia="en-AU"/>
        </w:rPr>
        <w:t>VND và các loại ngoại tệ quy đổi ra VND theo hướng dẫn tại Phần 1 Phụ lục 2 Thông tư này.</w:t>
      </w:r>
    </w:p>
    <w:p w:rsidR="00623428" w:rsidRPr="00822026" w:rsidRDefault="00623428" w:rsidP="009C5A8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Mục I: Ghi mã ngành kinh tế căn cứ mục đích sử dụng của khoản nợ theo quy định tại Bảng 1 Phụ lục 3 Thông tư này.</w:t>
      </w:r>
    </w:p>
    <w:p w:rsidR="00623428" w:rsidRPr="00822026" w:rsidRDefault="00623428" w:rsidP="009C5A8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Mục II: Ghi mã loại hình tổ chức, cá nhân theo quy định tại Bảng 2 Phụ lục 3 Thông tư này.</w:t>
      </w:r>
    </w:p>
    <w:p w:rsidR="00623428" w:rsidRPr="00822026" w:rsidRDefault="00623428" w:rsidP="009C5A82">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(3) + cột (4) = Cột (5) + cột (6).</w:t>
      </w:r>
      <w:r w:rsidR="00495ED3">
        <w:rPr>
          <w:rFonts w:ascii="Times New Roman" w:hAnsi="Times New Roman" w:cs="Times New Roman"/>
          <w:sz w:val="24"/>
          <w:szCs w:val="24"/>
          <w:lang w:eastAsia="en-AU"/>
        </w:rPr>
        <w:t xml:space="preserve"> </w:t>
      </w:r>
      <w:r w:rsidR="00495ED3">
        <w:rPr>
          <w:rFonts w:ascii="Times New Roman" w:hAnsi="Times New Roman" w:cs="Times New Roman"/>
          <w:b/>
          <w:bCs/>
          <w:color w:val="FF0000"/>
          <w:sz w:val="20"/>
          <w:highlight w:val="yellow"/>
        </w:rPr>
        <w:t>(</w:t>
      </w:r>
      <w:r w:rsidR="00495ED3" w:rsidRPr="00854B0C">
        <w:rPr>
          <w:rFonts w:ascii="Times New Roman" w:hAnsi="Times New Roman" w:cs="Times New Roman"/>
          <w:b/>
          <w:bCs/>
          <w:color w:val="FF0000"/>
          <w:sz w:val="20"/>
          <w:highlight w:val="yellow"/>
        </w:rPr>
        <w:t>Chênh lệch cho phép</w:t>
      </w:r>
      <w:r w:rsidR="00495ED3">
        <w:rPr>
          <w:rFonts w:ascii="Times New Roman" w:hAnsi="Times New Roman" w:cs="Times New Roman"/>
          <w:b/>
          <w:bCs/>
          <w:color w:val="FF0000"/>
          <w:sz w:val="20"/>
        </w:rPr>
        <w:t xml:space="preserve"> 0.2)</w:t>
      </w:r>
    </w:p>
    <w:p w:rsidR="00623428" w:rsidRPr="00822026" w:rsidRDefault="00623428" w:rsidP="009C5A82">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(7) + cột (8) = Cột (9) + cột (10).</w:t>
      </w:r>
      <w:r w:rsidR="00495ED3">
        <w:rPr>
          <w:rFonts w:ascii="Times New Roman" w:hAnsi="Times New Roman" w:cs="Times New Roman"/>
          <w:sz w:val="24"/>
          <w:szCs w:val="24"/>
          <w:lang w:eastAsia="en-AU"/>
        </w:rPr>
        <w:t xml:space="preserve"> </w:t>
      </w:r>
      <w:r w:rsidR="00495ED3">
        <w:rPr>
          <w:rFonts w:ascii="Times New Roman" w:hAnsi="Times New Roman" w:cs="Times New Roman"/>
          <w:b/>
          <w:bCs/>
          <w:color w:val="FF0000"/>
          <w:sz w:val="20"/>
          <w:highlight w:val="yellow"/>
        </w:rPr>
        <w:t>(</w:t>
      </w:r>
      <w:r w:rsidR="00495ED3" w:rsidRPr="00854B0C">
        <w:rPr>
          <w:rFonts w:ascii="Times New Roman" w:hAnsi="Times New Roman" w:cs="Times New Roman"/>
          <w:b/>
          <w:bCs/>
          <w:color w:val="FF0000"/>
          <w:sz w:val="20"/>
          <w:highlight w:val="yellow"/>
        </w:rPr>
        <w:t>Chênh lệch cho phép</w:t>
      </w:r>
      <w:r w:rsidR="00495ED3">
        <w:rPr>
          <w:rFonts w:ascii="Times New Roman" w:hAnsi="Times New Roman" w:cs="Times New Roman"/>
          <w:b/>
          <w:bCs/>
          <w:color w:val="FF0000"/>
          <w:sz w:val="20"/>
        </w:rPr>
        <w:t xml:space="preserve"> 0.2)</w:t>
      </w:r>
    </w:p>
    <w:p w:rsidR="00623428" w:rsidRPr="00822026" w:rsidRDefault="00623428" w:rsidP="009C5A82">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Mục  I = Mục II</w:t>
      </w:r>
      <w:r w:rsidR="009C5A82" w:rsidRPr="00822026">
        <w:rPr>
          <w:rFonts w:ascii="Times New Roman" w:hAnsi="Times New Roman" w:cs="Times New Roman"/>
          <w:sz w:val="24"/>
          <w:szCs w:val="24"/>
          <w:lang w:eastAsia="en-AU"/>
        </w:rPr>
        <w:t>.</w:t>
      </w:r>
      <w:r w:rsidR="00495ED3">
        <w:rPr>
          <w:rFonts w:ascii="Times New Roman" w:hAnsi="Times New Roman" w:cs="Times New Roman"/>
          <w:sz w:val="24"/>
          <w:szCs w:val="24"/>
          <w:lang w:eastAsia="en-AU"/>
        </w:rPr>
        <w:t xml:space="preserve"> </w:t>
      </w:r>
      <w:r w:rsidR="00495ED3">
        <w:rPr>
          <w:rFonts w:ascii="Times New Roman" w:hAnsi="Times New Roman" w:cs="Times New Roman"/>
          <w:b/>
          <w:bCs/>
          <w:color w:val="FF0000"/>
          <w:sz w:val="20"/>
          <w:highlight w:val="yellow"/>
        </w:rPr>
        <w:t>(</w:t>
      </w:r>
      <w:r w:rsidR="00495ED3" w:rsidRPr="00854B0C">
        <w:rPr>
          <w:rFonts w:ascii="Times New Roman" w:hAnsi="Times New Roman" w:cs="Times New Roman"/>
          <w:b/>
          <w:bCs/>
          <w:color w:val="FF0000"/>
          <w:sz w:val="20"/>
          <w:highlight w:val="yellow"/>
        </w:rPr>
        <w:t>Chênh lệch cho phép</w:t>
      </w:r>
      <w:r w:rsidR="00495ED3">
        <w:rPr>
          <w:rFonts w:ascii="Times New Roman" w:hAnsi="Times New Roman" w:cs="Times New Roman"/>
          <w:b/>
          <w:bCs/>
          <w:color w:val="FF0000"/>
          <w:sz w:val="20"/>
        </w:rPr>
        <w:t xml:space="preserve"> 0.1)</w:t>
      </w:r>
      <w:r w:rsidRPr="00822026">
        <w:rPr>
          <w:rFonts w:ascii="Times New Roman" w:hAnsi="Times New Roman" w:cs="Times New Roman"/>
          <w:sz w:val="24"/>
          <w:szCs w:val="24"/>
          <w:lang w:eastAsia="en-AU"/>
        </w:rPr>
        <w:br w:type="page"/>
      </w:r>
    </w:p>
    <w:tbl>
      <w:tblPr>
        <w:tblW w:w="4963" w:type="pct"/>
        <w:tblInd w:w="108" w:type="dxa"/>
        <w:tblLook w:val="04A0" w:firstRow="1" w:lastRow="0" w:firstColumn="1" w:lastColumn="0" w:noHBand="0" w:noVBand="1"/>
      </w:tblPr>
      <w:tblGrid>
        <w:gridCol w:w="14463"/>
      </w:tblGrid>
      <w:tr w:rsidR="00822026" w:rsidRPr="00822026" w:rsidTr="00623428">
        <w:trPr>
          <w:trHeight w:val="330"/>
        </w:trPr>
        <w:tc>
          <w:tcPr>
            <w:tcW w:w="5000" w:type="pct"/>
            <w:noWrap/>
            <w:vAlign w:val="bottom"/>
            <w:hideMark/>
          </w:tcPr>
          <w:p w:rsidR="00623428" w:rsidRPr="00822026" w:rsidRDefault="00623428" w:rsidP="00623428">
            <w:pPr>
              <w:spacing w:before="120" w:after="120"/>
              <w:jc w:val="both"/>
              <w:rPr>
                <w:rFonts w:ascii="Times New Roman" w:hAnsi="Times New Roman" w:cs="Times New Roman"/>
                <w:b/>
                <w:bCs/>
                <w:sz w:val="24"/>
                <w:szCs w:val="24"/>
              </w:rPr>
            </w:pPr>
            <w:r w:rsidRPr="00822026">
              <w:rPr>
                <w:rFonts w:ascii="Times New Roman" w:hAnsi="Times New Roman" w:cs="Times New Roman"/>
                <w:b/>
                <w:bCs/>
                <w:sz w:val="24"/>
                <w:szCs w:val="24"/>
              </w:rPr>
              <w:lastRenderedPageBreak/>
              <w:t>Đơn vị báo cáo:...                                                                                                                                                                            Biểu số 026-TTGS</w:t>
            </w:r>
          </w:p>
          <w:p w:rsidR="00254D0E" w:rsidRPr="00822026" w:rsidRDefault="00254D0E" w:rsidP="00623428">
            <w:pPr>
              <w:spacing w:line="256" w:lineRule="auto"/>
              <w:jc w:val="center"/>
              <w:rPr>
                <w:rFonts w:ascii="Times New Roman" w:hAnsi="Times New Roman" w:cs="Times New Roman"/>
                <w:b/>
                <w:bCs/>
                <w:sz w:val="24"/>
                <w:szCs w:val="24"/>
                <w:lang w:eastAsia="en-AU"/>
              </w:rPr>
            </w:pPr>
          </w:p>
          <w:p w:rsidR="00623428" w:rsidRPr="00822026" w:rsidRDefault="00623428" w:rsidP="00254D0E">
            <w:pPr>
              <w:jc w:val="center"/>
              <w:rPr>
                <w:rFonts w:ascii="Times New Roman" w:hAnsi="Times New Roman" w:cs="Times New Roman"/>
                <w:i/>
                <w:iCs/>
                <w:sz w:val="24"/>
                <w:szCs w:val="24"/>
                <w:lang w:eastAsia="en-AU"/>
              </w:rPr>
            </w:pPr>
            <w:r w:rsidRPr="00822026">
              <w:rPr>
                <w:rFonts w:ascii="Times New Roman" w:hAnsi="Times New Roman" w:cs="Times New Roman"/>
                <w:b/>
                <w:bCs/>
                <w:sz w:val="24"/>
                <w:szCs w:val="24"/>
                <w:lang w:eastAsia="en-AU"/>
              </w:rPr>
              <w:t>BÁO CÁO PHÂN LOẠI NỢ</w:t>
            </w:r>
          </w:p>
          <w:p w:rsidR="00456BF8" w:rsidRPr="00822026" w:rsidRDefault="00456BF8" w:rsidP="00254D0E">
            <w:pPr>
              <w:jc w:val="center"/>
              <w:rPr>
                <w:rFonts w:ascii="Times New Roman" w:hAnsi="Times New Roman" w:cs="Times New Roman"/>
                <w:i/>
                <w:iCs/>
                <w:sz w:val="26"/>
                <w:szCs w:val="26"/>
                <w:lang w:eastAsia="en-AU"/>
              </w:rPr>
            </w:pPr>
            <w:r w:rsidRPr="00822026">
              <w:rPr>
                <w:rFonts w:ascii="Times New Roman" w:hAnsi="Times New Roman" w:cs="Times New Roman"/>
                <w:i/>
                <w:iCs/>
                <w:sz w:val="24"/>
                <w:szCs w:val="24"/>
                <w:lang w:eastAsia="en-AU"/>
              </w:rPr>
              <w:t>(Tháng</w:t>
            </w:r>
            <w:r w:rsidR="003A15DA" w:rsidRPr="00822026">
              <w:rPr>
                <w:rFonts w:ascii="Times New Roman" w:hAnsi="Times New Roman" w:cs="Times New Roman"/>
                <w:i/>
                <w:iCs/>
                <w:sz w:val="24"/>
                <w:szCs w:val="24"/>
                <w:lang w:eastAsia="en-AU"/>
              </w:rPr>
              <w:t>…</w:t>
            </w:r>
            <w:r w:rsidRPr="00822026">
              <w:rPr>
                <w:rFonts w:ascii="Times New Roman" w:hAnsi="Times New Roman" w:cs="Times New Roman"/>
                <w:i/>
                <w:iCs/>
                <w:sz w:val="24"/>
                <w:szCs w:val="24"/>
                <w:lang w:eastAsia="en-AU"/>
              </w:rPr>
              <w:t>…năm</w:t>
            </w:r>
            <w:r w:rsidR="003A15DA" w:rsidRPr="00822026">
              <w:rPr>
                <w:rFonts w:ascii="Times New Roman" w:hAnsi="Times New Roman" w:cs="Times New Roman"/>
                <w:i/>
                <w:iCs/>
                <w:sz w:val="24"/>
                <w:szCs w:val="24"/>
                <w:lang w:eastAsia="en-AU"/>
              </w:rPr>
              <w:t>…</w:t>
            </w:r>
            <w:r w:rsidRPr="00822026">
              <w:rPr>
                <w:rFonts w:ascii="Times New Roman" w:hAnsi="Times New Roman" w:cs="Times New Roman"/>
                <w:i/>
                <w:iCs/>
                <w:sz w:val="24"/>
                <w:szCs w:val="24"/>
                <w:lang w:eastAsia="en-AU"/>
              </w:rPr>
              <w:t>…)</w:t>
            </w:r>
          </w:p>
        </w:tc>
      </w:tr>
    </w:tbl>
    <w:p w:rsidR="00456BF8" w:rsidRPr="00822026" w:rsidRDefault="00456BF8" w:rsidP="00456BF8">
      <w:pPr>
        <w:spacing w:before="240"/>
        <w:jc w:val="right"/>
        <w:rPr>
          <w:rFonts w:ascii="Times New Roman" w:hAnsi="Times New Roman" w:cs="Times New Roman"/>
          <w:i/>
          <w:iCs/>
          <w:sz w:val="24"/>
          <w:szCs w:val="24"/>
          <w:lang w:eastAsia="en-AU"/>
        </w:rPr>
      </w:pPr>
      <w:r w:rsidRPr="00822026">
        <w:rPr>
          <w:rFonts w:ascii="Times New Roman" w:hAnsi="Times New Roman" w:cs="Times New Roman"/>
          <w:i/>
          <w:iCs/>
          <w:sz w:val="24"/>
          <w:szCs w:val="24"/>
          <w:lang w:eastAsia="en-AU"/>
        </w:rPr>
        <w:t>Đơn vị tính: Triệu VND</w:t>
      </w:r>
    </w:p>
    <w:tbl>
      <w:tblPr>
        <w:tblW w:w="5000" w:type="pct"/>
        <w:tblLayout w:type="fixed"/>
        <w:tblCellMar>
          <w:left w:w="28" w:type="dxa"/>
          <w:right w:w="28" w:type="dxa"/>
        </w:tblCellMar>
        <w:tblLook w:val="04A0" w:firstRow="1" w:lastRow="0" w:firstColumn="1" w:lastColumn="0" w:noHBand="0" w:noVBand="1"/>
      </w:tblPr>
      <w:tblGrid>
        <w:gridCol w:w="595"/>
        <w:gridCol w:w="5193"/>
        <w:gridCol w:w="874"/>
        <w:gridCol w:w="845"/>
        <w:gridCol w:w="990"/>
        <w:gridCol w:w="847"/>
        <w:gridCol w:w="847"/>
        <w:gridCol w:w="847"/>
        <w:gridCol w:w="847"/>
        <w:gridCol w:w="847"/>
        <w:gridCol w:w="987"/>
        <w:gridCol w:w="842"/>
      </w:tblGrid>
      <w:tr w:rsidR="00822026" w:rsidRPr="00822026" w:rsidTr="00365087">
        <w:trPr>
          <w:trHeight w:val="340"/>
        </w:trPr>
        <w:tc>
          <w:tcPr>
            <w:tcW w:w="204" w:type="pct"/>
            <w:vMerge w:val="restart"/>
            <w:tcBorders>
              <w:top w:val="single" w:sz="4" w:space="0" w:color="auto"/>
              <w:left w:val="single" w:sz="4" w:space="0" w:color="auto"/>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STT</w:t>
            </w:r>
          </w:p>
        </w:tc>
        <w:tc>
          <w:tcPr>
            <w:tcW w:w="1783" w:type="pct"/>
            <w:vMerge w:val="restart"/>
            <w:tcBorders>
              <w:top w:val="single" w:sz="4" w:space="0" w:color="auto"/>
              <w:left w:val="single" w:sz="4" w:space="0" w:color="auto"/>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Tên chỉ tiêu</w:t>
            </w:r>
          </w:p>
        </w:tc>
        <w:tc>
          <w:tcPr>
            <w:tcW w:w="300" w:type="pct"/>
            <w:vMerge w:val="restart"/>
            <w:tcBorders>
              <w:top w:val="single" w:sz="4" w:space="0" w:color="auto"/>
              <w:left w:val="single" w:sz="4" w:space="0" w:color="auto"/>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Nhóm 1</w:t>
            </w:r>
          </w:p>
        </w:tc>
        <w:tc>
          <w:tcPr>
            <w:tcW w:w="630" w:type="pct"/>
            <w:gridSpan w:val="2"/>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Nhóm 2</w:t>
            </w:r>
          </w:p>
        </w:tc>
        <w:tc>
          <w:tcPr>
            <w:tcW w:w="582" w:type="pct"/>
            <w:gridSpan w:val="2"/>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Nhóm 3</w:t>
            </w:r>
          </w:p>
        </w:tc>
        <w:tc>
          <w:tcPr>
            <w:tcW w:w="582" w:type="pct"/>
            <w:gridSpan w:val="2"/>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Nhóm 4</w:t>
            </w:r>
          </w:p>
        </w:tc>
        <w:tc>
          <w:tcPr>
            <w:tcW w:w="630" w:type="pct"/>
            <w:gridSpan w:val="2"/>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Nhóm 5</w:t>
            </w:r>
          </w:p>
        </w:tc>
        <w:tc>
          <w:tcPr>
            <w:tcW w:w="289" w:type="pct"/>
            <w:vMerge w:val="restar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Tổng nhóm 1 đến 5</w:t>
            </w:r>
          </w:p>
        </w:tc>
      </w:tr>
      <w:tr w:rsidR="00822026" w:rsidRPr="00822026" w:rsidTr="00365087">
        <w:trPr>
          <w:trHeight w:val="340"/>
        </w:trPr>
        <w:tc>
          <w:tcPr>
            <w:tcW w:w="204" w:type="pct"/>
            <w:vMerge/>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6526C1">
            <w:pPr>
              <w:rPr>
                <w:rFonts w:ascii="Times New Roman" w:hAnsi="Times New Roman" w:cs="Times New Roman"/>
                <w:b/>
                <w:bCs/>
                <w:sz w:val="23"/>
                <w:szCs w:val="23"/>
                <w:lang w:eastAsia="en-AU"/>
              </w:rPr>
            </w:pPr>
          </w:p>
        </w:tc>
        <w:tc>
          <w:tcPr>
            <w:tcW w:w="1783" w:type="pct"/>
            <w:vMerge/>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6526C1">
            <w:pPr>
              <w:rPr>
                <w:rFonts w:ascii="Times New Roman" w:hAnsi="Times New Roman" w:cs="Times New Roman"/>
                <w:b/>
                <w:bCs/>
                <w:sz w:val="23"/>
                <w:szCs w:val="23"/>
                <w:lang w:eastAsia="en-AU"/>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6526C1">
            <w:pPr>
              <w:rPr>
                <w:rFonts w:ascii="Times New Roman" w:hAnsi="Times New Roman" w:cs="Times New Roman"/>
                <w:b/>
                <w:bCs/>
                <w:sz w:val="23"/>
                <w:szCs w:val="23"/>
                <w:lang w:eastAsia="en-AU"/>
              </w:rPr>
            </w:pPr>
          </w:p>
        </w:tc>
        <w:tc>
          <w:tcPr>
            <w:tcW w:w="290"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bCs/>
                <w:sz w:val="23"/>
                <w:szCs w:val="23"/>
                <w:lang w:eastAsia="en-AU"/>
              </w:rPr>
            </w:pPr>
            <w:r w:rsidRPr="00822026">
              <w:rPr>
                <w:rFonts w:ascii="Times New Roman" w:hAnsi="Times New Roman" w:cs="Times New Roman"/>
                <w:bCs/>
                <w:sz w:val="23"/>
                <w:szCs w:val="23"/>
                <w:lang w:eastAsia="en-AU"/>
              </w:rPr>
              <w:t>Tổng số</w:t>
            </w:r>
          </w:p>
        </w:tc>
        <w:tc>
          <w:tcPr>
            <w:tcW w:w="340"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bCs/>
                <w:i/>
                <w:sz w:val="23"/>
                <w:szCs w:val="23"/>
                <w:lang w:eastAsia="en-AU"/>
              </w:rPr>
            </w:pPr>
            <w:r w:rsidRPr="00822026">
              <w:rPr>
                <w:rFonts w:ascii="Times New Roman" w:hAnsi="Times New Roman" w:cs="Times New Roman"/>
                <w:bCs/>
                <w:i/>
                <w:sz w:val="23"/>
                <w:szCs w:val="23"/>
                <w:lang w:eastAsia="en-AU"/>
              </w:rPr>
              <w:t>Trong đó: Nợ bị phân loại lại do tham chiếu từ CIC</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bCs/>
                <w:sz w:val="23"/>
                <w:szCs w:val="23"/>
                <w:lang w:eastAsia="en-AU"/>
              </w:rPr>
            </w:pPr>
            <w:r w:rsidRPr="00822026">
              <w:rPr>
                <w:rFonts w:ascii="Times New Roman" w:hAnsi="Times New Roman" w:cs="Times New Roman"/>
                <w:bCs/>
                <w:sz w:val="23"/>
                <w:szCs w:val="23"/>
                <w:lang w:eastAsia="en-AU"/>
              </w:rPr>
              <w:t>Tổng số</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bCs/>
                <w:i/>
                <w:sz w:val="23"/>
                <w:szCs w:val="23"/>
                <w:lang w:eastAsia="en-AU"/>
              </w:rPr>
            </w:pPr>
            <w:r w:rsidRPr="00822026">
              <w:rPr>
                <w:rFonts w:ascii="Times New Roman" w:hAnsi="Times New Roman" w:cs="Times New Roman"/>
                <w:bCs/>
                <w:i/>
                <w:sz w:val="23"/>
                <w:szCs w:val="23"/>
                <w:lang w:eastAsia="en-AU"/>
              </w:rPr>
              <w:t>Trong đó: Nợ bị phân loại lại do tham chiếu từ CIC</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bCs/>
                <w:sz w:val="23"/>
                <w:szCs w:val="23"/>
                <w:lang w:eastAsia="en-AU"/>
              </w:rPr>
            </w:pPr>
            <w:r w:rsidRPr="00822026">
              <w:rPr>
                <w:rFonts w:ascii="Times New Roman" w:hAnsi="Times New Roman" w:cs="Times New Roman"/>
                <w:bCs/>
                <w:sz w:val="23"/>
                <w:szCs w:val="23"/>
                <w:lang w:eastAsia="en-AU"/>
              </w:rPr>
              <w:t>Tổng số</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bCs/>
                <w:i/>
                <w:sz w:val="23"/>
                <w:szCs w:val="23"/>
                <w:lang w:eastAsia="en-AU"/>
              </w:rPr>
            </w:pPr>
            <w:r w:rsidRPr="00822026">
              <w:rPr>
                <w:rFonts w:ascii="Times New Roman" w:hAnsi="Times New Roman" w:cs="Times New Roman"/>
                <w:bCs/>
                <w:i/>
                <w:sz w:val="23"/>
                <w:szCs w:val="23"/>
                <w:lang w:eastAsia="en-AU"/>
              </w:rPr>
              <w:t>Trong đó: Nợ bị phân loại lại do tham chiếu từ CIC</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bCs/>
                <w:sz w:val="23"/>
                <w:szCs w:val="23"/>
                <w:lang w:eastAsia="en-AU"/>
              </w:rPr>
            </w:pPr>
            <w:r w:rsidRPr="00822026">
              <w:rPr>
                <w:rFonts w:ascii="Times New Roman" w:hAnsi="Times New Roman" w:cs="Times New Roman"/>
                <w:bCs/>
                <w:sz w:val="23"/>
                <w:szCs w:val="23"/>
                <w:lang w:eastAsia="en-AU"/>
              </w:rPr>
              <w:t>Tổng số</w:t>
            </w:r>
          </w:p>
        </w:tc>
        <w:tc>
          <w:tcPr>
            <w:tcW w:w="339"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bCs/>
                <w:i/>
                <w:sz w:val="23"/>
                <w:szCs w:val="23"/>
                <w:lang w:eastAsia="en-AU"/>
              </w:rPr>
            </w:pPr>
            <w:r w:rsidRPr="00822026">
              <w:rPr>
                <w:rFonts w:ascii="Times New Roman" w:hAnsi="Times New Roman" w:cs="Times New Roman"/>
                <w:bCs/>
                <w:i/>
                <w:sz w:val="23"/>
                <w:szCs w:val="23"/>
                <w:lang w:eastAsia="en-AU"/>
              </w:rPr>
              <w:t>Trong đó: Nợ bị phân loại lại do tham chiếu từ CIC</w:t>
            </w:r>
          </w:p>
        </w:tc>
        <w:tc>
          <w:tcPr>
            <w:tcW w:w="289" w:type="pct"/>
            <w:vMerge/>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6526C1">
            <w:pPr>
              <w:rPr>
                <w:rFonts w:ascii="Times New Roman" w:hAnsi="Times New Roman" w:cs="Times New Roman"/>
                <w:b/>
                <w:bCs/>
                <w:sz w:val="23"/>
                <w:szCs w:val="23"/>
                <w:lang w:eastAsia="en-AU"/>
              </w:rPr>
            </w:pP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(2)</w:t>
            </w:r>
          </w:p>
        </w:tc>
        <w:tc>
          <w:tcPr>
            <w:tcW w:w="300"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(3)</w:t>
            </w:r>
          </w:p>
        </w:tc>
        <w:tc>
          <w:tcPr>
            <w:tcW w:w="290"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(4)</w:t>
            </w:r>
          </w:p>
        </w:tc>
        <w:tc>
          <w:tcPr>
            <w:tcW w:w="340"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(5)</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(6)</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(7)</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(8)</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(9)</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(10)</w:t>
            </w:r>
          </w:p>
        </w:tc>
        <w:tc>
          <w:tcPr>
            <w:tcW w:w="339"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(11)</w:t>
            </w:r>
          </w:p>
        </w:tc>
        <w:tc>
          <w:tcPr>
            <w:tcW w:w="289"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(12)</w:t>
            </w:r>
          </w:p>
        </w:tc>
      </w:tr>
      <w:tr w:rsidR="00B112D0" w:rsidRPr="00822026" w:rsidTr="00B112D0">
        <w:trPr>
          <w:trHeight w:val="340"/>
        </w:trPr>
        <w:tc>
          <w:tcPr>
            <w:tcW w:w="204" w:type="pct"/>
            <w:tcBorders>
              <w:top w:val="single" w:sz="4" w:space="0" w:color="auto"/>
              <w:left w:val="single" w:sz="4" w:space="0" w:color="auto"/>
              <w:bottom w:val="single" w:sz="4" w:space="0" w:color="auto"/>
              <w:right w:val="single" w:sz="4" w:space="0" w:color="auto"/>
            </w:tcBorders>
            <w:vAlign w:val="center"/>
          </w:tcPr>
          <w:p w:rsidR="00B112D0" w:rsidRPr="00822026" w:rsidRDefault="00B112D0" w:rsidP="00365087">
            <w:pPr>
              <w:spacing w:line="256" w:lineRule="auto"/>
              <w:jc w:val="center"/>
              <w:rPr>
                <w:rFonts w:ascii="Times New Roman" w:hAnsi="Times New Roman" w:cs="Times New Roman"/>
                <w:b/>
                <w:bCs/>
                <w:sz w:val="23"/>
                <w:szCs w:val="23"/>
                <w:lang w:eastAsia="en-AU"/>
              </w:rPr>
            </w:pPr>
          </w:p>
        </w:tc>
        <w:tc>
          <w:tcPr>
            <w:tcW w:w="1783" w:type="pct"/>
            <w:tcBorders>
              <w:top w:val="single" w:sz="4" w:space="0" w:color="auto"/>
              <w:left w:val="nil"/>
              <w:bottom w:val="single" w:sz="4" w:space="0" w:color="auto"/>
              <w:right w:val="single" w:sz="4" w:space="0" w:color="auto"/>
            </w:tcBorders>
            <w:vAlign w:val="center"/>
          </w:tcPr>
          <w:p w:rsidR="00B112D0" w:rsidRPr="00822026" w:rsidRDefault="00B112D0" w:rsidP="00C8622C">
            <w:pPr>
              <w:spacing w:line="256" w:lineRule="auto"/>
              <w:jc w:val="both"/>
              <w:rPr>
                <w:rFonts w:ascii="Times New Roman" w:hAnsi="Times New Roman" w:cs="Times New Roman"/>
                <w:b/>
                <w:bCs/>
                <w:sz w:val="23"/>
                <w:szCs w:val="23"/>
                <w:lang w:eastAsia="en-AU"/>
              </w:rPr>
            </w:pPr>
          </w:p>
        </w:tc>
        <w:tc>
          <w:tcPr>
            <w:tcW w:w="300" w:type="pct"/>
            <w:tcBorders>
              <w:top w:val="single" w:sz="4" w:space="0" w:color="auto"/>
              <w:left w:val="nil"/>
              <w:bottom w:val="single" w:sz="4" w:space="0" w:color="auto"/>
              <w:right w:val="single" w:sz="4" w:space="0" w:color="auto"/>
            </w:tcBorders>
            <w:noWrap/>
          </w:tcPr>
          <w:p w:rsidR="00B112D0" w:rsidRPr="00B112D0" w:rsidRDefault="00B112D0">
            <w:pPr>
              <w:rPr>
                <w:highlight w:val="yellow"/>
              </w:rPr>
            </w:pPr>
            <w:r w:rsidRPr="00B112D0">
              <w:rPr>
                <w:rFonts w:ascii="Times New Roman" w:hAnsi="Times New Roman" w:cs="Times New Roman"/>
                <w:b/>
                <w:sz w:val="24"/>
                <w:szCs w:val="26"/>
                <w:highlight w:val="yellow"/>
              </w:rPr>
              <w:t>N(16,1)</w:t>
            </w:r>
          </w:p>
        </w:tc>
        <w:tc>
          <w:tcPr>
            <w:tcW w:w="290" w:type="pct"/>
            <w:tcBorders>
              <w:top w:val="single" w:sz="4" w:space="0" w:color="auto"/>
              <w:left w:val="nil"/>
              <w:bottom w:val="single" w:sz="4" w:space="0" w:color="auto"/>
              <w:right w:val="single" w:sz="4" w:space="0" w:color="auto"/>
            </w:tcBorders>
            <w:noWrap/>
          </w:tcPr>
          <w:p w:rsidR="00B112D0" w:rsidRPr="00B112D0" w:rsidRDefault="00B112D0">
            <w:pPr>
              <w:rPr>
                <w:highlight w:val="yellow"/>
              </w:rPr>
            </w:pPr>
            <w:r w:rsidRPr="00B112D0">
              <w:rPr>
                <w:rFonts w:ascii="Times New Roman" w:hAnsi="Times New Roman" w:cs="Times New Roman"/>
                <w:b/>
                <w:sz w:val="24"/>
                <w:szCs w:val="26"/>
                <w:highlight w:val="yellow"/>
              </w:rPr>
              <w:t>N(16,1)</w:t>
            </w:r>
          </w:p>
        </w:tc>
        <w:tc>
          <w:tcPr>
            <w:tcW w:w="340" w:type="pct"/>
            <w:tcBorders>
              <w:top w:val="single" w:sz="4" w:space="0" w:color="auto"/>
              <w:left w:val="nil"/>
              <w:bottom w:val="single" w:sz="4" w:space="0" w:color="auto"/>
              <w:right w:val="single" w:sz="4" w:space="0" w:color="auto"/>
            </w:tcBorders>
          </w:tcPr>
          <w:p w:rsidR="00B112D0" w:rsidRPr="00B112D0" w:rsidRDefault="00B112D0">
            <w:pPr>
              <w:rPr>
                <w:highlight w:val="yellow"/>
              </w:rPr>
            </w:pPr>
            <w:r w:rsidRPr="00B112D0">
              <w:rPr>
                <w:rFonts w:ascii="Times New Roman" w:hAnsi="Times New Roman" w:cs="Times New Roman"/>
                <w:b/>
                <w:sz w:val="24"/>
                <w:szCs w:val="26"/>
                <w:highlight w:val="yellow"/>
              </w:rPr>
              <w:t>N(16,1)</w:t>
            </w:r>
          </w:p>
        </w:tc>
        <w:tc>
          <w:tcPr>
            <w:tcW w:w="291" w:type="pct"/>
            <w:tcBorders>
              <w:top w:val="single" w:sz="4" w:space="0" w:color="auto"/>
              <w:left w:val="nil"/>
              <w:bottom w:val="single" w:sz="4" w:space="0" w:color="auto"/>
              <w:right w:val="single" w:sz="4" w:space="0" w:color="auto"/>
            </w:tcBorders>
            <w:noWrap/>
          </w:tcPr>
          <w:p w:rsidR="00B112D0" w:rsidRPr="00B112D0" w:rsidRDefault="00B112D0">
            <w:pPr>
              <w:rPr>
                <w:highlight w:val="yellow"/>
              </w:rPr>
            </w:pPr>
            <w:r w:rsidRPr="00B112D0">
              <w:rPr>
                <w:rFonts w:ascii="Times New Roman" w:hAnsi="Times New Roman" w:cs="Times New Roman"/>
                <w:b/>
                <w:sz w:val="24"/>
                <w:szCs w:val="26"/>
                <w:highlight w:val="yellow"/>
              </w:rPr>
              <w:t>N(16,1)</w:t>
            </w:r>
          </w:p>
        </w:tc>
        <w:tc>
          <w:tcPr>
            <w:tcW w:w="291" w:type="pct"/>
            <w:tcBorders>
              <w:top w:val="single" w:sz="4" w:space="0" w:color="auto"/>
              <w:left w:val="nil"/>
              <w:bottom w:val="single" w:sz="4" w:space="0" w:color="auto"/>
              <w:right w:val="single" w:sz="4" w:space="0" w:color="auto"/>
            </w:tcBorders>
          </w:tcPr>
          <w:p w:rsidR="00B112D0" w:rsidRPr="00B112D0" w:rsidRDefault="00B112D0">
            <w:pPr>
              <w:rPr>
                <w:highlight w:val="yellow"/>
              </w:rPr>
            </w:pPr>
            <w:r w:rsidRPr="00B112D0">
              <w:rPr>
                <w:rFonts w:ascii="Times New Roman" w:hAnsi="Times New Roman" w:cs="Times New Roman"/>
                <w:b/>
                <w:sz w:val="24"/>
                <w:szCs w:val="26"/>
                <w:highlight w:val="yellow"/>
              </w:rPr>
              <w:t>N(16,1)</w:t>
            </w:r>
          </w:p>
        </w:tc>
        <w:tc>
          <w:tcPr>
            <w:tcW w:w="291" w:type="pct"/>
            <w:tcBorders>
              <w:top w:val="single" w:sz="4" w:space="0" w:color="auto"/>
              <w:left w:val="nil"/>
              <w:bottom w:val="single" w:sz="4" w:space="0" w:color="auto"/>
              <w:right w:val="single" w:sz="4" w:space="0" w:color="auto"/>
            </w:tcBorders>
            <w:noWrap/>
          </w:tcPr>
          <w:p w:rsidR="00B112D0" w:rsidRPr="00B112D0" w:rsidRDefault="00B112D0">
            <w:pPr>
              <w:rPr>
                <w:highlight w:val="yellow"/>
              </w:rPr>
            </w:pPr>
            <w:r w:rsidRPr="00B112D0">
              <w:rPr>
                <w:rFonts w:ascii="Times New Roman" w:hAnsi="Times New Roman" w:cs="Times New Roman"/>
                <w:b/>
                <w:sz w:val="24"/>
                <w:szCs w:val="26"/>
                <w:highlight w:val="yellow"/>
              </w:rPr>
              <w:t>N(16,1)</w:t>
            </w:r>
          </w:p>
        </w:tc>
        <w:tc>
          <w:tcPr>
            <w:tcW w:w="291" w:type="pct"/>
            <w:tcBorders>
              <w:top w:val="single" w:sz="4" w:space="0" w:color="auto"/>
              <w:left w:val="nil"/>
              <w:bottom w:val="single" w:sz="4" w:space="0" w:color="auto"/>
              <w:right w:val="single" w:sz="4" w:space="0" w:color="auto"/>
            </w:tcBorders>
          </w:tcPr>
          <w:p w:rsidR="00B112D0" w:rsidRPr="00B112D0" w:rsidRDefault="00B112D0">
            <w:pPr>
              <w:rPr>
                <w:highlight w:val="yellow"/>
              </w:rPr>
            </w:pPr>
            <w:r w:rsidRPr="00B112D0">
              <w:rPr>
                <w:rFonts w:ascii="Times New Roman" w:hAnsi="Times New Roman" w:cs="Times New Roman"/>
                <w:b/>
                <w:sz w:val="24"/>
                <w:szCs w:val="26"/>
                <w:highlight w:val="yellow"/>
              </w:rPr>
              <w:t>N(16,1)</w:t>
            </w:r>
          </w:p>
        </w:tc>
        <w:tc>
          <w:tcPr>
            <w:tcW w:w="291" w:type="pct"/>
            <w:tcBorders>
              <w:top w:val="single" w:sz="4" w:space="0" w:color="auto"/>
              <w:left w:val="nil"/>
              <w:bottom w:val="single" w:sz="4" w:space="0" w:color="auto"/>
              <w:right w:val="single" w:sz="4" w:space="0" w:color="auto"/>
            </w:tcBorders>
            <w:noWrap/>
          </w:tcPr>
          <w:p w:rsidR="00B112D0" w:rsidRPr="00B112D0" w:rsidRDefault="00B112D0">
            <w:pPr>
              <w:rPr>
                <w:highlight w:val="yellow"/>
              </w:rPr>
            </w:pPr>
            <w:r w:rsidRPr="00B112D0">
              <w:rPr>
                <w:rFonts w:ascii="Times New Roman" w:hAnsi="Times New Roman" w:cs="Times New Roman"/>
                <w:b/>
                <w:sz w:val="24"/>
                <w:szCs w:val="26"/>
                <w:highlight w:val="yellow"/>
              </w:rPr>
              <w:t>N(16,1)</w:t>
            </w:r>
          </w:p>
        </w:tc>
        <w:tc>
          <w:tcPr>
            <w:tcW w:w="339" w:type="pct"/>
            <w:tcBorders>
              <w:top w:val="single" w:sz="4" w:space="0" w:color="auto"/>
              <w:left w:val="nil"/>
              <w:bottom w:val="single" w:sz="4" w:space="0" w:color="auto"/>
              <w:right w:val="single" w:sz="4" w:space="0" w:color="auto"/>
            </w:tcBorders>
          </w:tcPr>
          <w:p w:rsidR="00B112D0" w:rsidRPr="00B112D0" w:rsidRDefault="00B112D0">
            <w:pPr>
              <w:rPr>
                <w:highlight w:val="yellow"/>
              </w:rPr>
            </w:pPr>
            <w:r w:rsidRPr="00B112D0">
              <w:rPr>
                <w:rFonts w:ascii="Times New Roman" w:hAnsi="Times New Roman" w:cs="Times New Roman"/>
                <w:b/>
                <w:sz w:val="24"/>
                <w:szCs w:val="26"/>
                <w:highlight w:val="yellow"/>
              </w:rPr>
              <w:t>N(16,1)</w:t>
            </w:r>
          </w:p>
        </w:tc>
        <w:tc>
          <w:tcPr>
            <w:tcW w:w="289" w:type="pct"/>
            <w:tcBorders>
              <w:top w:val="single" w:sz="4" w:space="0" w:color="auto"/>
              <w:left w:val="nil"/>
              <w:bottom w:val="single" w:sz="4" w:space="0" w:color="auto"/>
              <w:right w:val="single" w:sz="4" w:space="0" w:color="auto"/>
            </w:tcBorders>
            <w:noWrap/>
          </w:tcPr>
          <w:p w:rsidR="00B112D0" w:rsidRPr="00B112D0" w:rsidRDefault="00B112D0">
            <w:pPr>
              <w:rPr>
                <w:highlight w:val="yellow"/>
              </w:rPr>
            </w:pPr>
            <w:r w:rsidRPr="00B112D0">
              <w:rPr>
                <w:rFonts w:ascii="Times New Roman" w:hAnsi="Times New Roman" w:cs="Times New Roman"/>
                <w:b/>
                <w:sz w:val="24"/>
                <w:szCs w:val="26"/>
                <w:highlight w:val="yellow"/>
              </w:rPr>
              <w:t>N(16,1)</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I</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Tổng nợ</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B112D0" w:rsidRPr="00822026" w:rsidTr="00B112D0">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B112D0" w:rsidRPr="00822026" w:rsidRDefault="00B112D0" w:rsidP="00365087">
            <w:pPr>
              <w:spacing w:line="256" w:lineRule="auto"/>
              <w:jc w:val="center"/>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1</w:t>
            </w:r>
          </w:p>
        </w:tc>
        <w:tc>
          <w:tcPr>
            <w:tcW w:w="1783" w:type="pct"/>
            <w:tcBorders>
              <w:top w:val="single" w:sz="4" w:space="0" w:color="auto"/>
              <w:left w:val="nil"/>
              <w:bottom w:val="single" w:sz="4" w:space="0" w:color="auto"/>
              <w:right w:val="single" w:sz="4" w:space="0" w:color="auto"/>
            </w:tcBorders>
            <w:noWrap/>
            <w:vAlign w:val="center"/>
            <w:hideMark/>
          </w:tcPr>
          <w:p w:rsidR="00B112D0" w:rsidRPr="00822026" w:rsidRDefault="00B112D0" w:rsidP="00C8622C">
            <w:pPr>
              <w:spacing w:line="256" w:lineRule="auto"/>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Phân theo danh mục tài sản (=1.1+1.2+1.3+1.4+1.5+1.6)</w:t>
            </w:r>
          </w:p>
        </w:tc>
        <w:tc>
          <w:tcPr>
            <w:tcW w:w="300"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B112D0" w:rsidRPr="00B112D0" w:rsidRDefault="00B112D0" w:rsidP="00B112D0">
            <w:pPr>
              <w:jc w:val="center"/>
              <w:rPr>
                <w:rFonts w:ascii="Times New Roman" w:hAnsi="Times New Roman" w:cs="Times New Roman"/>
                <w:b/>
                <w:sz w:val="22"/>
                <w:szCs w:val="22"/>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0.6</w:t>
            </w:r>
            <w:r w:rsidRPr="00B112D0">
              <w:rPr>
                <w:rFonts w:ascii="Times New Roman" w:hAnsi="Times New Roman" w:cs="Times New Roman"/>
                <w:b/>
                <w:bCs/>
                <w:sz w:val="22"/>
                <w:szCs w:val="22"/>
                <w:highlight w:val="yellow"/>
              </w:rPr>
              <w:t>)</w:t>
            </w:r>
          </w:p>
          <w:p w:rsidR="00B112D0" w:rsidRPr="00822026" w:rsidRDefault="00B112D0" w:rsidP="00B112D0">
            <w:pPr>
              <w:spacing w:line="256" w:lineRule="auto"/>
              <w:jc w:val="center"/>
              <w:rPr>
                <w:rFonts w:ascii="Times New Roman" w:hAnsi="Times New Roman" w:cs="Times New Roman"/>
                <w:sz w:val="23"/>
                <w:szCs w:val="23"/>
                <w:lang w:eastAsia="en-AU"/>
              </w:rPr>
            </w:pPr>
          </w:p>
        </w:tc>
        <w:tc>
          <w:tcPr>
            <w:tcW w:w="290"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B112D0" w:rsidRPr="00B112D0" w:rsidRDefault="00B112D0" w:rsidP="00B112D0">
            <w:pPr>
              <w:jc w:val="center"/>
              <w:rPr>
                <w:rFonts w:ascii="Times New Roman" w:hAnsi="Times New Roman" w:cs="Times New Roman"/>
                <w:b/>
                <w:sz w:val="22"/>
                <w:szCs w:val="22"/>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0.6</w:t>
            </w:r>
            <w:r w:rsidRPr="00B112D0">
              <w:rPr>
                <w:rFonts w:ascii="Times New Roman" w:hAnsi="Times New Roman" w:cs="Times New Roman"/>
                <w:b/>
                <w:bCs/>
                <w:sz w:val="22"/>
                <w:szCs w:val="22"/>
                <w:highlight w:val="yellow"/>
              </w:rPr>
              <w:t>)</w:t>
            </w:r>
          </w:p>
          <w:p w:rsidR="00B112D0" w:rsidRPr="00380AFD" w:rsidRDefault="00B112D0" w:rsidP="00B112D0">
            <w:pPr>
              <w:jc w:val="center"/>
              <w:rPr>
                <w:rFonts w:ascii="Times New Roman" w:hAnsi="Times New Roman" w:cs="Times New Roman"/>
                <w:b/>
                <w:bCs/>
                <w:highlight w:val="yellow"/>
              </w:rPr>
            </w:pPr>
          </w:p>
        </w:tc>
        <w:tc>
          <w:tcPr>
            <w:tcW w:w="340"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B112D0" w:rsidRPr="00B112D0" w:rsidRDefault="00B112D0" w:rsidP="00B112D0">
            <w:pPr>
              <w:jc w:val="center"/>
              <w:rPr>
                <w:rFonts w:ascii="Times New Roman" w:hAnsi="Times New Roman" w:cs="Times New Roman"/>
                <w:b/>
                <w:sz w:val="22"/>
                <w:szCs w:val="22"/>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0.6</w:t>
            </w:r>
            <w:r w:rsidRPr="00B112D0">
              <w:rPr>
                <w:rFonts w:ascii="Times New Roman" w:hAnsi="Times New Roman" w:cs="Times New Roman"/>
                <w:b/>
                <w:bCs/>
                <w:sz w:val="22"/>
                <w:szCs w:val="22"/>
                <w:highlight w:val="yellow"/>
              </w:rPr>
              <w:t>)</w:t>
            </w:r>
          </w:p>
          <w:p w:rsidR="00B112D0" w:rsidRPr="00E576D8" w:rsidRDefault="00B112D0" w:rsidP="00B112D0">
            <w:pPr>
              <w:jc w:val="center"/>
              <w:rPr>
                <w:rFonts w:ascii="Times New Roman" w:hAnsi="Times New Roman" w:cs="Times New Roman"/>
                <w:b/>
                <w:bCs/>
                <w:highlight w:val="yellow"/>
              </w:rPr>
            </w:pP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B112D0" w:rsidRPr="00B112D0" w:rsidRDefault="00B112D0" w:rsidP="00B112D0">
            <w:pPr>
              <w:jc w:val="center"/>
              <w:rPr>
                <w:rFonts w:ascii="Times New Roman" w:hAnsi="Times New Roman" w:cs="Times New Roman"/>
                <w:b/>
                <w:sz w:val="22"/>
                <w:szCs w:val="22"/>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0.6</w:t>
            </w:r>
            <w:r w:rsidRPr="00B112D0">
              <w:rPr>
                <w:rFonts w:ascii="Times New Roman" w:hAnsi="Times New Roman" w:cs="Times New Roman"/>
                <w:b/>
                <w:bCs/>
                <w:sz w:val="22"/>
                <w:szCs w:val="22"/>
                <w:highlight w:val="yellow"/>
              </w:rPr>
              <w:t>)</w:t>
            </w:r>
          </w:p>
          <w:p w:rsidR="00B112D0" w:rsidRPr="00E576D8" w:rsidRDefault="00B112D0" w:rsidP="00B112D0">
            <w:pPr>
              <w:jc w:val="center"/>
              <w:rPr>
                <w:rFonts w:ascii="Times New Roman" w:hAnsi="Times New Roman" w:cs="Times New Roman"/>
                <w:b/>
                <w:bCs/>
                <w:highlight w:val="yellow"/>
              </w:rPr>
            </w:pP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B112D0" w:rsidRPr="00B112D0" w:rsidRDefault="00B112D0" w:rsidP="00B112D0">
            <w:pPr>
              <w:jc w:val="center"/>
              <w:rPr>
                <w:rFonts w:ascii="Times New Roman" w:hAnsi="Times New Roman" w:cs="Times New Roman"/>
                <w:b/>
                <w:sz w:val="22"/>
                <w:szCs w:val="22"/>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0.6</w:t>
            </w:r>
            <w:r w:rsidRPr="00B112D0">
              <w:rPr>
                <w:rFonts w:ascii="Times New Roman" w:hAnsi="Times New Roman" w:cs="Times New Roman"/>
                <w:b/>
                <w:bCs/>
                <w:sz w:val="22"/>
                <w:szCs w:val="22"/>
                <w:highlight w:val="yellow"/>
              </w:rPr>
              <w:t>)</w:t>
            </w:r>
          </w:p>
          <w:p w:rsidR="00B112D0" w:rsidRPr="00E576D8" w:rsidRDefault="00B112D0" w:rsidP="00B112D0">
            <w:pPr>
              <w:jc w:val="center"/>
              <w:rPr>
                <w:rFonts w:ascii="Times New Roman" w:hAnsi="Times New Roman" w:cs="Times New Roman"/>
                <w:b/>
                <w:bCs/>
                <w:highlight w:val="yellow"/>
              </w:rPr>
            </w:pP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B112D0" w:rsidRPr="00B112D0" w:rsidRDefault="00B112D0" w:rsidP="00B112D0">
            <w:pPr>
              <w:jc w:val="center"/>
              <w:rPr>
                <w:rFonts w:ascii="Times New Roman" w:hAnsi="Times New Roman" w:cs="Times New Roman"/>
                <w:b/>
                <w:sz w:val="22"/>
                <w:szCs w:val="22"/>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0.6</w:t>
            </w:r>
            <w:r w:rsidRPr="00B112D0">
              <w:rPr>
                <w:rFonts w:ascii="Times New Roman" w:hAnsi="Times New Roman" w:cs="Times New Roman"/>
                <w:b/>
                <w:bCs/>
                <w:sz w:val="22"/>
                <w:szCs w:val="22"/>
                <w:highlight w:val="yellow"/>
              </w:rPr>
              <w:t>)</w:t>
            </w:r>
          </w:p>
          <w:p w:rsidR="00B112D0" w:rsidRPr="00E576D8" w:rsidRDefault="00B112D0" w:rsidP="00B112D0">
            <w:pPr>
              <w:jc w:val="center"/>
              <w:rPr>
                <w:rFonts w:ascii="Times New Roman" w:hAnsi="Times New Roman" w:cs="Times New Roman"/>
                <w:b/>
                <w:bCs/>
                <w:highlight w:val="yellow"/>
              </w:rPr>
            </w:pP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B112D0" w:rsidRPr="00B112D0" w:rsidRDefault="00B112D0" w:rsidP="00B112D0">
            <w:pPr>
              <w:jc w:val="center"/>
              <w:rPr>
                <w:rFonts w:ascii="Times New Roman" w:hAnsi="Times New Roman" w:cs="Times New Roman"/>
                <w:b/>
                <w:sz w:val="22"/>
                <w:szCs w:val="22"/>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0.6</w:t>
            </w:r>
            <w:r w:rsidRPr="00B112D0">
              <w:rPr>
                <w:rFonts w:ascii="Times New Roman" w:hAnsi="Times New Roman" w:cs="Times New Roman"/>
                <w:b/>
                <w:bCs/>
                <w:sz w:val="22"/>
                <w:szCs w:val="22"/>
                <w:highlight w:val="yellow"/>
              </w:rPr>
              <w:t>)</w:t>
            </w:r>
          </w:p>
          <w:p w:rsidR="00B112D0" w:rsidRPr="00E576D8" w:rsidRDefault="00B112D0" w:rsidP="00B112D0">
            <w:pPr>
              <w:jc w:val="center"/>
              <w:rPr>
                <w:rFonts w:ascii="Times New Roman" w:hAnsi="Times New Roman" w:cs="Times New Roman"/>
                <w:b/>
                <w:bCs/>
                <w:highlight w:val="yellow"/>
              </w:rPr>
            </w:pP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B112D0" w:rsidRPr="00B112D0" w:rsidRDefault="00B112D0" w:rsidP="00B112D0">
            <w:pPr>
              <w:jc w:val="center"/>
              <w:rPr>
                <w:rFonts w:ascii="Times New Roman" w:hAnsi="Times New Roman" w:cs="Times New Roman"/>
                <w:b/>
                <w:sz w:val="22"/>
                <w:szCs w:val="22"/>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0.6</w:t>
            </w:r>
            <w:r w:rsidRPr="00B112D0">
              <w:rPr>
                <w:rFonts w:ascii="Times New Roman" w:hAnsi="Times New Roman" w:cs="Times New Roman"/>
                <w:b/>
                <w:bCs/>
                <w:sz w:val="22"/>
                <w:szCs w:val="22"/>
                <w:highlight w:val="yellow"/>
              </w:rPr>
              <w:t>)</w:t>
            </w:r>
          </w:p>
          <w:p w:rsidR="00B112D0" w:rsidRPr="00E576D8" w:rsidRDefault="00B112D0" w:rsidP="00B112D0">
            <w:pPr>
              <w:jc w:val="center"/>
              <w:rPr>
                <w:rFonts w:ascii="Times New Roman" w:hAnsi="Times New Roman" w:cs="Times New Roman"/>
                <w:b/>
                <w:bCs/>
                <w:highlight w:val="yellow"/>
              </w:rPr>
            </w:pPr>
          </w:p>
        </w:tc>
        <w:tc>
          <w:tcPr>
            <w:tcW w:w="339"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B112D0" w:rsidRPr="00B112D0" w:rsidRDefault="00B112D0" w:rsidP="00B112D0">
            <w:pPr>
              <w:jc w:val="center"/>
              <w:rPr>
                <w:rFonts w:ascii="Times New Roman" w:hAnsi="Times New Roman" w:cs="Times New Roman"/>
                <w:b/>
                <w:sz w:val="22"/>
                <w:szCs w:val="22"/>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0.6</w:t>
            </w:r>
            <w:r w:rsidRPr="00B112D0">
              <w:rPr>
                <w:rFonts w:ascii="Times New Roman" w:hAnsi="Times New Roman" w:cs="Times New Roman"/>
                <w:b/>
                <w:bCs/>
                <w:sz w:val="22"/>
                <w:szCs w:val="22"/>
                <w:highlight w:val="yellow"/>
              </w:rPr>
              <w:t>)</w:t>
            </w:r>
          </w:p>
          <w:p w:rsidR="00B112D0" w:rsidRPr="00E576D8" w:rsidRDefault="00B112D0" w:rsidP="00B112D0">
            <w:pPr>
              <w:jc w:val="center"/>
              <w:rPr>
                <w:rFonts w:ascii="Times New Roman" w:hAnsi="Times New Roman" w:cs="Times New Roman"/>
                <w:b/>
                <w:bCs/>
                <w:highlight w:val="yellow"/>
              </w:rPr>
            </w:pPr>
          </w:p>
        </w:tc>
        <w:tc>
          <w:tcPr>
            <w:tcW w:w="289"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B112D0" w:rsidRPr="00B112D0" w:rsidRDefault="00B112D0" w:rsidP="00B112D0">
            <w:pPr>
              <w:jc w:val="center"/>
              <w:rPr>
                <w:rFonts w:ascii="Times New Roman" w:hAnsi="Times New Roman" w:cs="Times New Roman"/>
                <w:b/>
                <w:sz w:val="22"/>
                <w:szCs w:val="22"/>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0.6</w:t>
            </w:r>
            <w:r w:rsidRPr="00B112D0">
              <w:rPr>
                <w:rFonts w:ascii="Times New Roman" w:hAnsi="Times New Roman" w:cs="Times New Roman"/>
                <w:b/>
                <w:bCs/>
                <w:sz w:val="22"/>
                <w:szCs w:val="22"/>
                <w:highlight w:val="yellow"/>
              </w:rPr>
              <w:t>)</w:t>
            </w:r>
          </w:p>
          <w:p w:rsidR="00B112D0" w:rsidRPr="00E576D8" w:rsidRDefault="00B112D0" w:rsidP="00B112D0">
            <w:pPr>
              <w:jc w:val="center"/>
              <w:rPr>
                <w:rFonts w:ascii="Times New Roman" w:hAnsi="Times New Roman" w:cs="Times New Roman"/>
                <w:b/>
                <w:bCs/>
                <w:highlight w:val="yellow"/>
              </w:rPr>
            </w:pPr>
          </w:p>
        </w:tc>
      </w:tr>
      <w:tr w:rsidR="00822026" w:rsidRPr="00822026" w:rsidTr="00B112D0">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1.1</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Cho vay đối với tổ chức kinh tế, cá nhân (=1.1.1+1.1.2+…+1.1.6+1.1.7)</w:t>
            </w:r>
          </w:p>
        </w:tc>
        <w:tc>
          <w:tcPr>
            <w:tcW w:w="300"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B112D0" w:rsidRPr="00B112D0" w:rsidRDefault="00B112D0" w:rsidP="00B112D0">
            <w:pPr>
              <w:jc w:val="center"/>
              <w:rPr>
                <w:rFonts w:ascii="Times New Roman" w:hAnsi="Times New Roman" w:cs="Times New Roman"/>
                <w:b/>
                <w:sz w:val="22"/>
                <w:szCs w:val="22"/>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0.7</w:t>
            </w:r>
            <w:r w:rsidRPr="00B112D0">
              <w:rPr>
                <w:rFonts w:ascii="Times New Roman" w:hAnsi="Times New Roman" w:cs="Times New Roman"/>
                <w:b/>
                <w:bCs/>
                <w:sz w:val="22"/>
                <w:szCs w:val="22"/>
                <w:highlight w:val="yellow"/>
              </w:rPr>
              <w:t>)</w:t>
            </w:r>
          </w:p>
          <w:p w:rsidR="00365087" w:rsidRPr="00822026" w:rsidRDefault="00365087" w:rsidP="00B112D0">
            <w:pPr>
              <w:spacing w:line="256" w:lineRule="auto"/>
              <w:jc w:val="center"/>
              <w:rPr>
                <w:rFonts w:ascii="Times New Roman" w:hAnsi="Times New Roman" w:cs="Times New Roman"/>
                <w:sz w:val="23"/>
                <w:szCs w:val="23"/>
                <w:lang w:eastAsia="en-AU"/>
              </w:rPr>
            </w:pPr>
          </w:p>
        </w:tc>
        <w:tc>
          <w:tcPr>
            <w:tcW w:w="290"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lastRenderedPageBreak/>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0.7</w:t>
            </w:r>
            <w:r w:rsidRPr="00B112D0">
              <w:rPr>
                <w:rFonts w:ascii="Times New Roman" w:hAnsi="Times New Roman" w:cs="Times New Roman"/>
                <w:b/>
                <w:bCs/>
                <w:sz w:val="22"/>
                <w:szCs w:val="22"/>
                <w:highlight w:val="yellow"/>
              </w:rPr>
              <w:t>)</w:t>
            </w:r>
          </w:p>
        </w:tc>
        <w:tc>
          <w:tcPr>
            <w:tcW w:w="340"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lastRenderedPageBreak/>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0.7</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0.7</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lastRenderedPageBreak/>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0.7</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lastRenderedPageBreak/>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0.7</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lastRenderedPageBreak/>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0.7</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lastRenderedPageBreak/>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0.7</w:t>
            </w:r>
            <w:r w:rsidRPr="00B112D0">
              <w:rPr>
                <w:rFonts w:ascii="Times New Roman" w:hAnsi="Times New Roman" w:cs="Times New Roman"/>
                <w:b/>
                <w:bCs/>
                <w:sz w:val="22"/>
                <w:szCs w:val="22"/>
                <w:highlight w:val="yellow"/>
              </w:rPr>
              <w:t>)</w:t>
            </w:r>
          </w:p>
        </w:tc>
        <w:tc>
          <w:tcPr>
            <w:tcW w:w="339"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lastRenderedPageBreak/>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0.7</w:t>
            </w:r>
            <w:r w:rsidRPr="00B112D0">
              <w:rPr>
                <w:rFonts w:ascii="Times New Roman" w:hAnsi="Times New Roman" w:cs="Times New Roman"/>
                <w:b/>
                <w:bCs/>
                <w:sz w:val="22"/>
                <w:szCs w:val="22"/>
                <w:highlight w:val="yellow"/>
              </w:rPr>
              <w:t>)</w:t>
            </w:r>
          </w:p>
        </w:tc>
        <w:tc>
          <w:tcPr>
            <w:tcW w:w="289"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0.7</w:t>
            </w:r>
            <w:r w:rsidRPr="00B112D0">
              <w:rPr>
                <w:rFonts w:ascii="Times New Roman" w:hAnsi="Times New Roman" w:cs="Times New Roman"/>
                <w:b/>
                <w:bCs/>
                <w:sz w:val="22"/>
                <w:szCs w:val="22"/>
                <w:highlight w:val="yellow"/>
              </w:rPr>
              <w:t>)</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iCs/>
                <w:sz w:val="23"/>
                <w:szCs w:val="23"/>
                <w:lang w:eastAsia="en-AU"/>
              </w:rPr>
            </w:pPr>
            <w:r w:rsidRPr="00822026">
              <w:rPr>
                <w:rFonts w:ascii="Times New Roman" w:hAnsi="Times New Roman" w:cs="Times New Roman"/>
                <w:iCs/>
                <w:sz w:val="23"/>
                <w:szCs w:val="23"/>
                <w:lang w:eastAsia="en-AU"/>
              </w:rPr>
              <w:lastRenderedPageBreak/>
              <w:t>1.1.1</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Cho vay các tổ chức kinh tế, cá nhân</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iCs/>
                <w:sz w:val="23"/>
                <w:szCs w:val="23"/>
                <w:lang w:eastAsia="en-AU"/>
              </w:rPr>
            </w:pPr>
            <w:r w:rsidRPr="00822026">
              <w:rPr>
                <w:rFonts w:ascii="Times New Roman" w:hAnsi="Times New Roman" w:cs="Times New Roman"/>
                <w:iCs/>
                <w:sz w:val="23"/>
                <w:szCs w:val="23"/>
                <w:lang w:eastAsia="en-AU"/>
              </w:rPr>
              <w:t>1.1.2</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Cho thuê tài chính</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iCs/>
                <w:sz w:val="23"/>
                <w:szCs w:val="23"/>
                <w:lang w:eastAsia="en-AU"/>
              </w:rPr>
            </w:pPr>
            <w:r w:rsidRPr="00822026">
              <w:rPr>
                <w:rFonts w:ascii="Times New Roman" w:hAnsi="Times New Roman" w:cs="Times New Roman"/>
                <w:iCs/>
                <w:sz w:val="23"/>
                <w:szCs w:val="23"/>
                <w:lang w:eastAsia="en-AU"/>
              </w:rPr>
              <w:t>1.1.3</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Chiết khấu, tái chiết khấu công cụ chuyển nhượng và giấy tờ có giá đối với các tổ chức kinh tế, cá nhân</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iCs/>
                <w:sz w:val="23"/>
                <w:szCs w:val="23"/>
                <w:lang w:eastAsia="en-AU"/>
              </w:rPr>
            </w:pPr>
            <w:r w:rsidRPr="00822026">
              <w:rPr>
                <w:rFonts w:ascii="Times New Roman" w:hAnsi="Times New Roman" w:cs="Times New Roman"/>
                <w:iCs/>
                <w:sz w:val="23"/>
                <w:szCs w:val="23"/>
                <w:lang w:eastAsia="en-AU"/>
              </w:rPr>
              <w:t>1.1.4</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Bao thanh toán</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iCs/>
                <w:sz w:val="23"/>
                <w:szCs w:val="23"/>
                <w:lang w:eastAsia="en-AU"/>
              </w:rPr>
            </w:pPr>
            <w:r w:rsidRPr="00822026">
              <w:rPr>
                <w:rFonts w:ascii="Times New Roman" w:hAnsi="Times New Roman" w:cs="Times New Roman"/>
                <w:iCs/>
                <w:sz w:val="23"/>
                <w:szCs w:val="23"/>
                <w:lang w:eastAsia="en-AU"/>
              </w:rPr>
              <w:t>1.1.5</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Các khoản cấp tín dụng dưới hình thức phát hành thẻ tín dụng</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iCs/>
                <w:sz w:val="23"/>
                <w:szCs w:val="23"/>
                <w:lang w:eastAsia="en-AU"/>
              </w:rPr>
            </w:pPr>
            <w:r w:rsidRPr="00822026">
              <w:rPr>
                <w:rFonts w:ascii="Times New Roman" w:hAnsi="Times New Roman" w:cs="Times New Roman"/>
                <w:iCs/>
                <w:sz w:val="23"/>
                <w:szCs w:val="23"/>
                <w:lang w:eastAsia="en-AU"/>
              </w:rPr>
              <w:t>1.1.6</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Các khoản trả thay theo cam kết ngoại bảng cho các tổ chức kinh tế, cá nhân</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bCs/>
                <w:iCs/>
                <w:sz w:val="23"/>
                <w:szCs w:val="23"/>
                <w:lang w:eastAsia="en-AU"/>
              </w:rPr>
            </w:pPr>
            <w:r w:rsidRPr="00822026">
              <w:rPr>
                <w:rFonts w:ascii="Times New Roman" w:hAnsi="Times New Roman" w:cs="Times New Roman"/>
                <w:bCs/>
                <w:iCs/>
                <w:sz w:val="23"/>
                <w:szCs w:val="23"/>
                <w:lang w:eastAsia="en-AU"/>
              </w:rPr>
              <w:t>1.1.7</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bCs/>
                <w:iCs/>
                <w:sz w:val="23"/>
                <w:szCs w:val="23"/>
                <w:lang w:eastAsia="en-AU"/>
              </w:rPr>
            </w:pPr>
            <w:r w:rsidRPr="00822026">
              <w:rPr>
                <w:rFonts w:ascii="Times New Roman" w:hAnsi="Times New Roman" w:cs="Times New Roman"/>
                <w:bCs/>
                <w:iCs/>
                <w:sz w:val="23"/>
                <w:szCs w:val="23"/>
                <w:lang w:eastAsia="en-AU"/>
              </w:rPr>
              <w:t>Cấp tín dụng khác</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heme="minorHAnsi" w:eastAsiaTheme="minorHAnsi" w:hAnsiTheme="minorHAnsi" w:cstheme="minorBidi"/>
                <w:sz w:val="22"/>
                <w:szCs w:val="22"/>
              </w:rPr>
            </w:pP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heme="minorHAnsi" w:eastAsiaTheme="minorHAnsi" w:hAnsiTheme="minorHAnsi" w:cstheme="minorBidi"/>
                <w:sz w:val="22"/>
                <w:szCs w:val="22"/>
              </w:rPr>
            </w:pP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heme="minorHAnsi" w:eastAsiaTheme="minorHAnsi" w:hAnsiTheme="minorHAnsi" w:cstheme="minorBidi"/>
                <w:sz w:val="22"/>
                <w:szCs w:val="22"/>
              </w:rPr>
            </w:pP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heme="minorHAnsi" w:eastAsiaTheme="minorHAnsi" w:hAnsiTheme="minorHAnsi" w:cstheme="minorBidi"/>
                <w:sz w:val="22"/>
                <w:szCs w:val="22"/>
              </w:rPr>
            </w:pP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heme="minorHAnsi" w:eastAsiaTheme="minorHAnsi" w:hAnsiTheme="minorHAnsi" w:cstheme="minorBidi"/>
                <w:sz w:val="22"/>
                <w:szCs w:val="22"/>
              </w:rPr>
            </w:pP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heme="minorHAnsi" w:eastAsiaTheme="minorHAnsi" w:hAnsiTheme="minorHAnsi" w:cstheme="minorBidi"/>
                <w:sz w:val="22"/>
                <w:szCs w:val="22"/>
              </w:rPr>
            </w:pP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heme="minorHAnsi" w:eastAsiaTheme="minorHAnsi" w:hAnsiTheme="minorHAnsi" w:cstheme="minorBidi"/>
                <w:sz w:val="22"/>
                <w:szCs w:val="22"/>
              </w:rPr>
            </w:pP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heme="minorHAnsi" w:eastAsiaTheme="minorHAnsi" w:hAnsiTheme="minorHAnsi" w:cstheme="minorBidi"/>
                <w:sz w:val="22"/>
                <w:szCs w:val="22"/>
              </w:rPr>
            </w:pP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heme="minorHAnsi" w:eastAsiaTheme="minorHAnsi" w:hAnsiTheme="minorHAnsi" w:cstheme="minorBidi"/>
                <w:sz w:val="22"/>
                <w:szCs w:val="22"/>
              </w:rPr>
            </w:pP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heme="minorHAnsi" w:eastAsiaTheme="minorHAnsi" w:hAnsiTheme="minorHAnsi" w:cstheme="minorBidi"/>
                <w:sz w:val="22"/>
                <w:szCs w:val="22"/>
              </w:rPr>
            </w:pPr>
          </w:p>
        </w:tc>
      </w:tr>
      <w:tr w:rsidR="00822026" w:rsidRPr="00822026" w:rsidTr="00B112D0">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1.2</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Cho vay đối với các TCTD khác (=1.2.1+1.2.2+1.2.3)</w:t>
            </w:r>
          </w:p>
        </w:tc>
        <w:tc>
          <w:tcPr>
            <w:tcW w:w="300"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290"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340"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339"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289" w:type="pct"/>
            <w:tcBorders>
              <w:top w:val="single" w:sz="4" w:space="0" w:color="auto"/>
              <w:left w:val="nil"/>
              <w:bottom w:val="single" w:sz="4" w:space="0" w:color="auto"/>
              <w:right w:val="single" w:sz="4" w:space="0" w:color="auto"/>
            </w:tcBorders>
            <w:noWrap/>
            <w:hideMark/>
          </w:tcPr>
          <w:p w:rsidR="00B112D0" w:rsidRPr="00B112D0" w:rsidRDefault="00B112D0" w:rsidP="00B112D0">
            <w:pPr>
              <w:jc w:val="cente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iCs/>
                <w:sz w:val="23"/>
                <w:szCs w:val="23"/>
                <w:lang w:eastAsia="en-AU"/>
              </w:rPr>
            </w:pPr>
            <w:r w:rsidRPr="00822026">
              <w:rPr>
                <w:rFonts w:ascii="Times New Roman" w:hAnsi="Times New Roman" w:cs="Times New Roman"/>
                <w:iCs/>
                <w:sz w:val="23"/>
                <w:szCs w:val="23"/>
                <w:lang w:eastAsia="en-AU"/>
              </w:rPr>
              <w:t>1.2.1</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Cho vay các TCTD khác</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iCs/>
                <w:sz w:val="23"/>
                <w:szCs w:val="23"/>
                <w:lang w:eastAsia="en-AU"/>
              </w:rPr>
            </w:pPr>
            <w:r w:rsidRPr="00822026">
              <w:rPr>
                <w:rFonts w:ascii="Times New Roman" w:hAnsi="Times New Roman" w:cs="Times New Roman"/>
                <w:iCs/>
                <w:sz w:val="23"/>
                <w:szCs w:val="23"/>
                <w:lang w:eastAsia="en-AU"/>
              </w:rPr>
              <w:t>1.2.2</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Chiết khấu, tái chiết khấu công cụ chuyển nhượng và giấy tờ có giá đối với TCTD khác</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iCs/>
                <w:sz w:val="23"/>
                <w:szCs w:val="23"/>
                <w:lang w:eastAsia="en-AU"/>
              </w:rPr>
            </w:pPr>
            <w:r w:rsidRPr="00822026">
              <w:rPr>
                <w:rFonts w:ascii="Times New Roman" w:hAnsi="Times New Roman" w:cs="Times New Roman"/>
                <w:iCs/>
                <w:sz w:val="23"/>
                <w:szCs w:val="23"/>
                <w:lang w:eastAsia="en-AU"/>
              </w:rPr>
              <w:t>1.2.3</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Các khoản trả thay theo cam kết ngoại bảng cho TCTD khác</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1.3</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Tiền gửi (trừ tiền gửi thanh toán) tại TCTD trong nước, chi nhánh ngân hàng nước ngoài tại Việt Nam và tiền gửi tại TCTD nước ngoài.</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1.4</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 xml:space="preserve">Số tiền mua và ủy thác mua trái phiếu doanh nghiệp chưa niêm yết trên thị trường chứng khoán hoặc </w:t>
            </w:r>
            <w:r w:rsidRPr="00822026">
              <w:rPr>
                <w:rFonts w:ascii="Times New Roman" w:hAnsi="Times New Roman" w:cs="Times New Roman"/>
                <w:b/>
                <w:bCs/>
                <w:iCs/>
                <w:sz w:val="23"/>
                <w:szCs w:val="23"/>
                <w:lang w:eastAsia="en-AU"/>
              </w:rPr>
              <w:lastRenderedPageBreak/>
              <w:t>chưa đăng ký giao dịch trên thị trường giao dịch của các công ty đại chúng chưa niêm yết</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lastRenderedPageBreak/>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1.5</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Ủy thác cấp tín dụng</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tcPr>
          <w:p w:rsidR="00365087" w:rsidRPr="00822026" w:rsidRDefault="00365087" w:rsidP="00365087">
            <w:pPr>
              <w:spacing w:line="256" w:lineRule="auto"/>
              <w:jc w:val="center"/>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1.6</w:t>
            </w:r>
          </w:p>
        </w:tc>
        <w:tc>
          <w:tcPr>
            <w:tcW w:w="1783" w:type="pct"/>
            <w:tcBorders>
              <w:top w:val="single" w:sz="4" w:space="0" w:color="auto"/>
              <w:left w:val="nil"/>
              <w:bottom w:val="single" w:sz="4" w:space="0" w:color="auto"/>
              <w:right w:val="single" w:sz="4" w:space="0" w:color="auto"/>
            </w:tcBorders>
            <w:vAlign w:val="center"/>
          </w:tcPr>
          <w:p w:rsidR="00365087" w:rsidRPr="00822026" w:rsidRDefault="00365087" w:rsidP="00C8622C">
            <w:pPr>
              <w:spacing w:line="256" w:lineRule="auto"/>
              <w:jc w:val="both"/>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Các khoản nợ khác</w:t>
            </w:r>
          </w:p>
        </w:tc>
        <w:tc>
          <w:tcPr>
            <w:tcW w:w="30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34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339"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89"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2</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Phân theo tài sản bảo đảm (=2.1+2.2+2.3)</w:t>
            </w:r>
          </w:p>
        </w:tc>
        <w:tc>
          <w:tcPr>
            <w:tcW w:w="300"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290"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340" w:type="pct"/>
            <w:tcBorders>
              <w:top w:val="single" w:sz="4" w:space="0" w:color="auto"/>
              <w:left w:val="nil"/>
              <w:bottom w:val="single" w:sz="4" w:space="0" w:color="auto"/>
              <w:right w:val="single" w:sz="4" w:space="0" w:color="auto"/>
            </w:tcBorders>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vAlign w:val="center"/>
            <w:hideMark/>
          </w:tcPr>
          <w:p w:rsidR="00B112D0" w:rsidRPr="00B112D0" w:rsidRDefault="00B112D0" w:rsidP="00B112D0">
            <w:pP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r w:rsidR="00365087"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vAlign w:val="center"/>
            <w:hideMark/>
          </w:tcPr>
          <w:p w:rsidR="00B112D0" w:rsidRPr="00B112D0" w:rsidRDefault="00B112D0" w:rsidP="00B112D0">
            <w:pP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r w:rsidR="00365087"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c>
          <w:tcPr>
            <w:tcW w:w="339" w:type="pct"/>
            <w:tcBorders>
              <w:top w:val="single" w:sz="4" w:space="0" w:color="auto"/>
              <w:left w:val="nil"/>
              <w:bottom w:val="single" w:sz="4" w:space="0" w:color="auto"/>
              <w:right w:val="single" w:sz="4" w:space="0" w:color="auto"/>
            </w:tcBorders>
            <w:vAlign w:val="center"/>
            <w:hideMark/>
          </w:tcPr>
          <w:p w:rsidR="00B112D0" w:rsidRPr="00B112D0" w:rsidRDefault="00B112D0" w:rsidP="00B112D0">
            <w:pPr>
              <w:rPr>
                <w:rFonts w:ascii="Times New Roman" w:hAnsi="Times New Roman" w:cs="Times New Roman"/>
                <w:b/>
                <w:bCs/>
                <w:sz w:val="22"/>
                <w:szCs w:val="22"/>
                <w:highlight w:val="yellow"/>
              </w:rPr>
            </w:pPr>
            <w:r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r w:rsidR="00365087"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jc w:val="center"/>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0.3</w:t>
            </w:r>
            <w:r w:rsidRPr="00B112D0">
              <w:rPr>
                <w:rFonts w:ascii="Times New Roman" w:hAnsi="Times New Roman" w:cs="Times New Roman"/>
                <w:b/>
                <w:bCs/>
                <w:sz w:val="22"/>
                <w:szCs w:val="22"/>
                <w:highlight w:val="yellow"/>
              </w:rPr>
              <w:t>)</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2.1</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Số dư nợ gốc không có tài sản bảo đảm</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2.2</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Số dư nợ gốc nhỏ hơn hoặc bằng giá trị khấu trừ của tài sản bảo đảm</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vAlign w:val="center"/>
            <w:hideMark/>
          </w:tcPr>
          <w:p w:rsidR="00365087" w:rsidRPr="00822026" w:rsidRDefault="00365087" w:rsidP="00365087">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2.3</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Số dư nợ gốc lớn hơn giá trị khấu trừ của tài sản bảo đảm</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822026" w:rsidRDefault="00365087" w:rsidP="00365087">
            <w:pPr>
              <w:spacing w:line="256" w:lineRule="auto"/>
              <w:jc w:val="center"/>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3</w:t>
            </w:r>
          </w:p>
        </w:tc>
        <w:tc>
          <w:tcPr>
            <w:tcW w:w="1783" w:type="pct"/>
            <w:tcBorders>
              <w:top w:val="single" w:sz="4" w:space="0" w:color="auto"/>
              <w:left w:val="nil"/>
              <w:bottom w:val="single" w:sz="4" w:space="0" w:color="auto"/>
              <w:right w:val="single" w:sz="4" w:space="0" w:color="auto"/>
            </w:tcBorders>
            <w:noWrap/>
            <w:vAlign w:val="center"/>
            <w:hideMark/>
          </w:tcPr>
          <w:p w:rsidR="00365087" w:rsidRPr="00822026" w:rsidRDefault="00365087" w:rsidP="00C8622C">
            <w:pPr>
              <w:spacing w:line="256" w:lineRule="auto"/>
              <w:jc w:val="both"/>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Phân theo kỳ hạn (=3.1+3.2)</w:t>
            </w:r>
          </w:p>
        </w:tc>
        <w:tc>
          <w:tcPr>
            <w:tcW w:w="300"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290"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340"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339"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289"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822026" w:rsidRDefault="00365087" w:rsidP="00365087">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3.1</w:t>
            </w:r>
          </w:p>
        </w:tc>
        <w:tc>
          <w:tcPr>
            <w:tcW w:w="1783" w:type="pct"/>
            <w:tcBorders>
              <w:top w:val="single" w:sz="4" w:space="0" w:color="auto"/>
              <w:left w:val="nil"/>
              <w:bottom w:val="single" w:sz="4" w:space="0" w:color="auto"/>
              <w:right w:val="single" w:sz="4" w:space="0" w:color="auto"/>
            </w:tcBorders>
            <w:noWrap/>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Nợ ngắn hạn</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822026" w:rsidRDefault="00365087" w:rsidP="00365087">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3.2</w:t>
            </w:r>
          </w:p>
        </w:tc>
        <w:tc>
          <w:tcPr>
            <w:tcW w:w="1783" w:type="pct"/>
            <w:tcBorders>
              <w:top w:val="single" w:sz="4" w:space="0" w:color="auto"/>
              <w:left w:val="nil"/>
              <w:bottom w:val="single" w:sz="4" w:space="0" w:color="auto"/>
              <w:right w:val="single" w:sz="4" w:space="0" w:color="auto"/>
            </w:tcBorders>
            <w:noWrap/>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Nợ trung và dài hạn</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822026" w:rsidRDefault="00365087" w:rsidP="00365087">
            <w:pPr>
              <w:spacing w:line="256" w:lineRule="auto"/>
              <w:jc w:val="center"/>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4</w:t>
            </w:r>
          </w:p>
        </w:tc>
        <w:tc>
          <w:tcPr>
            <w:tcW w:w="1783" w:type="pct"/>
            <w:tcBorders>
              <w:top w:val="single" w:sz="4" w:space="0" w:color="auto"/>
              <w:left w:val="nil"/>
              <w:bottom w:val="single" w:sz="4" w:space="0" w:color="auto"/>
              <w:right w:val="single" w:sz="4" w:space="0" w:color="auto"/>
            </w:tcBorders>
            <w:noWrap/>
            <w:vAlign w:val="center"/>
            <w:hideMark/>
          </w:tcPr>
          <w:p w:rsidR="00365087" w:rsidRPr="00822026" w:rsidRDefault="00365087" w:rsidP="00C8622C">
            <w:pPr>
              <w:spacing w:line="256" w:lineRule="auto"/>
              <w:jc w:val="both"/>
              <w:rPr>
                <w:rFonts w:ascii="Times New Roman" w:hAnsi="Times New Roman" w:cs="Times New Roman"/>
                <w:b/>
                <w:bCs/>
                <w:iCs/>
                <w:sz w:val="23"/>
                <w:szCs w:val="23"/>
                <w:lang w:eastAsia="en-AU"/>
              </w:rPr>
            </w:pPr>
            <w:r w:rsidRPr="00822026">
              <w:rPr>
                <w:rFonts w:ascii="Times New Roman" w:hAnsi="Times New Roman" w:cs="Times New Roman"/>
                <w:b/>
                <w:bCs/>
                <w:iCs/>
                <w:sz w:val="23"/>
                <w:szCs w:val="23"/>
                <w:lang w:eastAsia="en-AU"/>
              </w:rPr>
              <w:t>Phân theo loại tiền tệ (=4.1+4.2)</w:t>
            </w:r>
          </w:p>
        </w:tc>
        <w:tc>
          <w:tcPr>
            <w:tcW w:w="300"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290"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lastRenderedPageBreak/>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340"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lastRenderedPageBreak/>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lastRenderedPageBreak/>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lastRenderedPageBreak/>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lastRenderedPageBreak/>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lastRenderedPageBreak/>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339"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lastRenderedPageBreak/>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c>
          <w:tcPr>
            <w:tcW w:w="289"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w:t>
            </w:r>
            <w:r w:rsidRPr="00B112D0">
              <w:rPr>
                <w:rFonts w:ascii="Times New Roman" w:hAnsi="Times New Roman" w:cs="Times New Roman"/>
                <w:b/>
                <w:bCs/>
                <w:sz w:val="22"/>
                <w:szCs w:val="22"/>
                <w:highlight w:val="yellow"/>
              </w:rPr>
              <w:lastRenderedPageBreak/>
              <w:t xml:space="preserve">phép </w:t>
            </w:r>
            <w:r>
              <w:rPr>
                <w:rFonts w:ascii="Times New Roman" w:hAnsi="Times New Roman" w:cs="Times New Roman"/>
                <w:b/>
                <w:bCs/>
                <w:sz w:val="22"/>
                <w:szCs w:val="22"/>
                <w:highlight w:val="yellow"/>
              </w:rPr>
              <w:t>0.2</w:t>
            </w:r>
            <w:r w:rsidRPr="00B112D0">
              <w:rPr>
                <w:rFonts w:ascii="Times New Roman" w:hAnsi="Times New Roman" w:cs="Times New Roman"/>
                <w:b/>
                <w:bCs/>
                <w:sz w:val="22"/>
                <w:szCs w:val="22"/>
                <w:highlight w:val="yellow"/>
              </w:rPr>
              <w:t>)</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822026" w:rsidRDefault="00365087" w:rsidP="00365087">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lastRenderedPageBreak/>
              <w:t>4.1</w:t>
            </w:r>
          </w:p>
        </w:tc>
        <w:tc>
          <w:tcPr>
            <w:tcW w:w="1783" w:type="pct"/>
            <w:tcBorders>
              <w:top w:val="single" w:sz="4" w:space="0" w:color="auto"/>
              <w:left w:val="nil"/>
              <w:bottom w:val="single" w:sz="4" w:space="0" w:color="auto"/>
              <w:right w:val="single" w:sz="4" w:space="0" w:color="auto"/>
            </w:tcBorders>
            <w:noWrap/>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VND</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822026" w:rsidRDefault="00365087" w:rsidP="00365087">
            <w:pPr>
              <w:spacing w:line="256" w:lineRule="auto"/>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4.2</w:t>
            </w:r>
          </w:p>
        </w:tc>
        <w:tc>
          <w:tcPr>
            <w:tcW w:w="1783" w:type="pct"/>
            <w:tcBorders>
              <w:top w:val="single" w:sz="4" w:space="0" w:color="auto"/>
              <w:left w:val="nil"/>
              <w:bottom w:val="single" w:sz="4" w:space="0" w:color="auto"/>
              <w:right w:val="single" w:sz="4" w:space="0" w:color="auto"/>
            </w:tcBorders>
            <w:noWrap/>
            <w:vAlign w:val="center"/>
            <w:hideMark/>
          </w:tcPr>
          <w:p w:rsidR="00365087" w:rsidRPr="00822026" w:rsidRDefault="00365087" w:rsidP="00C8622C">
            <w:pPr>
              <w:spacing w:line="256" w:lineRule="auto"/>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Ngoại tệ</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822026" w:rsidRDefault="00365087" w:rsidP="00365087">
            <w:pPr>
              <w:spacing w:line="256" w:lineRule="auto"/>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II</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Cam kết ngoại bảng</w:t>
            </w:r>
          </w:p>
        </w:tc>
        <w:tc>
          <w:tcPr>
            <w:tcW w:w="30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 </w:t>
            </w:r>
          </w:p>
        </w:tc>
        <w:tc>
          <w:tcPr>
            <w:tcW w:w="29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 </w:t>
            </w:r>
          </w:p>
        </w:tc>
        <w:tc>
          <w:tcPr>
            <w:tcW w:w="340"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 </w:t>
            </w:r>
          </w:p>
        </w:tc>
        <w:tc>
          <w:tcPr>
            <w:tcW w:w="291"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 </w:t>
            </w:r>
          </w:p>
        </w:tc>
        <w:tc>
          <w:tcPr>
            <w:tcW w:w="33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 </w:t>
            </w:r>
          </w:p>
        </w:tc>
        <w:tc>
          <w:tcPr>
            <w:tcW w:w="289" w:type="pct"/>
            <w:tcBorders>
              <w:top w:val="single" w:sz="4" w:space="0" w:color="auto"/>
              <w:left w:val="nil"/>
              <w:bottom w:val="single" w:sz="4" w:space="0" w:color="auto"/>
              <w:right w:val="single" w:sz="4" w:space="0" w:color="auto"/>
            </w:tcBorders>
            <w:noWrap/>
            <w:vAlign w:val="center"/>
            <w:hideMark/>
          </w:tcPr>
          <w:p w:rsidR="00365087" w:rsidRPr="00822026" w:rsidRDefault="00365087" w:rsidP="006526C1">
            <w:pPr>
              <w:spacing w:line="256" w:lineRule="auto"/>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 </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hideMark/>
          </w:tcPr>
          <w:p w:rsidR="00365087" w:rsidRPr="00822026" w:rsidRDefault="00365087" w:rsidP="00365087">
            <w:pPr>
              <w:spacing w:line="256" w:lineRule="auto"/>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III</w:t>
            </w:r>
          </w:p>
        </w:tc>
        <w:tc>
          <w:tcPr>
            <w:tcW w:w="1783" w:type="pct"/>
            <w:tcBorders>
              <w:top w:val="single" w:sz="4" w:space="0" w:color="auto"/>
              <w:left w:val="nil"/>
              <w:bottom w:val="single" w:sz="4" w:space="0" w:color="auto"/>
              <w:right w:val="single" w:sz="4" w:space="0" w:color="auto"/>
            </w:tcBorders>
            <w:vAlign w:val="center"/>
            <w:hideMark/>
          </w:tcPr>
          <w:p w:rsidR="00365087" w:rsidRPr="00822026" w:rsidRDefault="00365087" w:rsidP="00C8622C">
            <w:pPr>
              <w:spacing w:line="256" w:lineRule="auto"/>
              <w:jc w:val="both"/>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Giá trị tài sản bảo đảm (=1+2+3+4)</w:t>
            </w:r>
          </w:p>
        </w:tc>
        <w:tc>
          <w:tcPr>
            <w:tcW w:w="300"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0.4</w:t>
            </w:r>
            <w:r w:rsidRPr="00B112D0">
              <w:rPr>
                <w:rFonts w:ascii="Times New Roman" w:hAnsi="Times New Roman" w:cs="Times New Roman"/>
                <w:b/>
                <w:bCs/>
                <w:sz w:val="22"/>
                <w:szCs w:val="22"/>
                <w:highlight w:val="yellow"/>
              </w:rPr>
              <w:t>)</w:t>
            </w:r>
          </w:p>
        </w:tc>
        <w:tc>
          <w:tcPr>
            <w:tcW w:w="290"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0.4</w:t>
            </w:r>
          </w:p>
        </w:tc>
        <w:tc>
          <w:tcPr>
            <w:tcW w:w="340"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0.4</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0.4</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0.4</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0.4</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0.4</w:t>
            </w:r>
          </w:p>
        </w:tc>
        <w:tc>
          <w:tcPr>
            <w:tcW w:w="291"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0.4</w:t>
            </w:r>
          </w:p>
        </w:tc>
        <w:tc>
          <w:tcPr>
            <w:tcW w:w="339"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0.4</w:t>
            </w:r>
          </w:p>
        </w:tc>
        <w:tc>
          <w:tcPr>
            <w:tcW w:w="289" w:type="pct"/>
            <w:tcBorders>
              <w:top w:val="single" w:sz="4" w:space="0" w:color="auto"/>
              <w:left w:val="nil"/>
              <w:bottom w:val="single" w:sz="4" w:space="0" w:color="auto"/>
              <w:right w:val="single" w:sz="4" w:space="0" w:color="auto"/>
            </w:tcBorders>
            <w:noWrap/>
            <w:vAlign w:val="center"/>
            <w:hideMark/>
          </w:tcPr>
          <w:p w:rsidR="00B112D0" w:rsidRPr="00B112D0" w:rsidRDefault="00365087" w:rsidP="00B112D0">
            <w:pPr>
              <w:rPr>
                <w:rFonts w:ascii="Times New Roman" w:hAnsi="Times New Roman" w:cs="Times New Roman"/>
                <w:b/>
                <w:bCs/>
                <w:sz w:val="22"/>
                <w:szCs w:val="22"/>
                <w:highlight w:val="yellow"/>
              </w:rPr>
            </w:pPr>
            <w:r w:rsidRPr="00822026">
              <w:rPr>
                <w:rFonts w:ascii="Times New Roman" w:hAnsi="Times New Roman" w:cs="Times New Roman"/>
                <w:sz w:val="23"/>
                <w:szCs w:val="23"/>
                <w:lang w:eastAsia="en-AU"/>
              </w:rPr>
              <w:t> </w:t>
            </w:r>
            <w:r w:rsidR="00B112D0" w:rsidRPr="00B112D0">
              <w:rPr>
                <w:rFonts w:ascii="Times New Roman" w:hAnsi="Times New Roman" w:cs="Times New Roman"/>
                <w:b/>
                <w:bCs/>
                <w:sz w:val="22"/>
                <w:szCs w:val="22"/>
                <w:highlight w:val="yellow"/>
              </w:rPr>
              <w:t>Cộng chi tiết trong bảng</w:t>
            </w:r>
          </w:p>
          <w:p w:rsidR="00365087" w:rsidRPr="00822026" w:rsidRDefault="00B112D0" w:rsidP="00B112D0">
            <w:pPr>
              <w:spacing w:line="256" w:lineRule="auto"/>
              <w:rPr>
                <w:rFonts w:ascii="Times New Roman" w:hAnsi="Times New Roman" w:cs="Times New Roman"/>
                <w:sz w:val="23"/>
                <w:szCs w:val="23"/>
                <w:lang w:eastAsia="en-AU"/>
              </w:rPr>
            </w:pPr>
            <w:r w:rsidRPr="00B112D0">
              <w:rPr>
                <w:rFonts w:ascii="Times New Roman" w:hAnsi="Times New Roman" w:cs="Times New Roman"/>
                <w:b/>
                <w:bCs/>
                <w:sz w:val="22"/>
                <w:szCs w:val="22"/>
                <w:highlight w:val="yellow"/>
              </w:rPr>
              <w:t xml:space="preserve">(chênh lệch cho phép </w:t>
            </w:r>
            <w:r>
              <w:rPr>
                <w:rFonts w:ascii="Times New Roman" w:hAnsi="Times New Roman" w:cs="Times New Roman"/>
                <w:b/>
                <w:bCs/>
                <w:sz w:val="22"/>
                <w:szCs w:val="22"/>
                <w:highlight w:val="yellow"/>
              </w:rPr>
              <w:t>0.4</w:t>
            </w: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tcPr>
          <w:p w:rsidR="00365087" w:rsidRPr="00822026" w:rsidRDefault="00365087" w:rsidP="00365087">
            <w:pPr>
              <w:spacing w:line="256" w:lineRule="auto"/>
              <w:jc w:val="center"/>
              <w:rPr>
                <w:rFonts w:ascii="Times New Roman" w:hAnsi="Times New Roman" w:cs="Times New Roman"/>
                <w:bCs/>
                <w:iCs/>
                <w:sz w:val="23"/>
                <w:szCs w:val="23"/>
                <w:lang w:eastAsia="en-AU"/>
              </w:rPr>
            </w:pPr>
            <w:r w:rsidRPr="00822026">
              <w:rPr>
                <w:rFonts w:ascii="Times New Roman" w:hAnsi="Times New Roman" w:cs="Times New Roman"/>
                <w:bCs/>
                <w:iCs/>
                <w:sz w:val="23"/>
                <w:szCs w:val="23"/>
                <w:lang w:eastAsia="en-AU"/>
              </w:rPr>
              <w:t>1</w:t>
            </w:r>
          </w:p>
        </w:tc>
        <w:tc>
          <w:tcPr>
            <w:tcW w:w="1783" w:type="pct"/>
            <w:tcBorders>
              <w:top w:val="single" w:sz="4" w:space="0" w:color="auto"/>
              <w:left w:val="nil"/>
              <w:bottom w:val="single" w:sz="4" w:space="0" w:color="auto"/>
              <w:right w:val="single" w:sz="4" w:space="0" w:color="auto"/>
            </w:tcBorders>
            <w:vAlign w:val="center"/>
          </w:tcPr>
          <w:p w:rsidR="00365087" w:rsidRPr="00822026" w:rsidRDefault="00365087" w:rsidP="00C8622C">
            <w:pPr>
              <w:spacing w:line="256" w:lineRule="auto"/>
              <w:jc w:val="both"/>
              <w:rPr>
                <w:rFonts w:ascii="Times New Roman" w:hAnsi="Times New Roman" w:cs="Times New Roman"/>
                <w:bCs/>
                <w:iCs/>
                <w:sz w:val="23"/>
                <w:szCs w:val="23"/>
                <w:lang w:eastAsia="en-AU"/>
              </w:rPr>
            </w:pPr>
            <w:r w:rsidRPr="00822026">
              <w:rPr>
                <w:rFonts w:ascii="Times New Roman" w:hAnsi="Times New Roman" w:cs="Times New Roman"/>
                <w:bCs/>
                <w:iCs/>
                <w:sz w:val="23"/>
                <w:szCs w:val="23"/>
                <w:lang w:eastAsia="en-AU"/>
              </w:rPr>
              <w:t>Bất động sản</w:t>
            </w:r>
          </w:p>
        </w:tc>
        <w:tc>
          <w:tcPr>
            <w:tcW w:w="30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34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339"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89"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r>
      <w:tr w:rsidR="00822026" w:rsidRPr="00822026" w:rsidTr="00365087">
        <w:trPr>
          <w:trHeight w:val="340"/>
        </w:trPr>
        <w:tc>
          <w:tcPr>
            <w:tcW w:w="204" w:type="pct"/>
            <w:tcBorders>
              <w:top w:val="single" w:sz="4" w:space="0" w:color="auto"/>
              <w:left w:val="single" w:sz="4" w:space="0" w:color="auto"/>
              <w:bottom w:val="single" w:sz="4" w:space="0" w:color="auto"/>
              <w:right w:val="single" w:sz="4" w:space="0" w:color="auto"/>
            </w:tcBorders>
            <w:noWrap/>
            <w:vAlign w:val="center"/>
          </w:tcPr>
          <w:p w:rsidR="00365087" w:rsidRPr="00822026" w:rsidRDefault="00365087" w:rsidP="00365087">
            <w:pPr>
              <w:spacing w:line="256" w:lineRule="auto"/>
              <w:jc w:val="center"/>
              <w:rPr>
                <w:rFonts w:ascii="Times New Roman" w:hAnsi="Times New Roman" w:cs="Times New Roman"/>
                <w:bCs/>
                <w:iCs/>
                <w:sz w:val="23"/>
                <w:szCs w:val="23"/>
                <w:lang w:eastAsia="en-AU"/>
              </w:rPr>
            </w:pPr>
            <w:r w:rsidRPr="00822026">
              <w:rPr>
                <w:rFonts w:ascii="Times New Roman" w:hAnsi="Times New Roman" w:cs="Times New Roman"/>
                <w:bCs/>
                <w:iCs/>
                <w:sz w:val="23"/>
                <w:szCs w:val="23"/>
                <w:lang w:eastAsia="en-AU"/>
              </w:rPr>
              <w:t>2</w:t>
            </w:r>
          </w:p>
        </w:tc>
        <w:tc>
          <w:tcPr>
            <w:tcW w:w="1783" w:type="pct"/>
            <w:tcBorders>
              <w:top w:val="single" w:sz="4" w:space="0" w:color="auto"/>
              <w:left w:val="nil"/>
              <w:bottom w:val="single" w:sz="4" w:space="0" w:color="auto"/>
              <w:right w:val="single" w:sz="4" w:space="0" w:color="auto"/>
            </w:tcBorders>
            <w:vAlign w:val="center"/>
          </w:tcPr>
          <w:p w:rsidR="00365087" w:rsidRPr="00822026" w:rsidRDefault="00365087" w:rsidP="00C8622C">
            <w:pPr>
              <w:spacing w:line="256" w:lineRule="auto"/>
              <w:jc w:val="both"/>
              <w:rPr>
                <w:rFonts w:ascii="Times New Roman" w:hAnsi="Times New Roman" w:cs="Times New Roman"/>
                <w:bCs/>
                <w:iCs/>
                <w:sz w:val="23"/>
                <w:szCs w:val="23"/>
                <w:lang w:eastAsia="en-AU"/>
              </w:rPr>
            </w:pPr>
            <w:r w:rsidRPr="00822026">
              <w:rPr>
                <w:rFonts w:ascii="Times New Roman" w:hAnsi="Times New Roman" w:cs="Times New Roman"/>
                <w:bCs/>
                <w:iCs/>
                <w:sz w:val="23"/>
                <w:szCs w:val="23"/>
                <w:lang w:eastAsia="en-AU"/>
              </w:rPr>
              <w:t>Giấy tờ có giá</w:t>
            </w:r>
          </w:p>
        </w:tc>
        <w:tc>
          <w:tcPr>
            <w:tcW w:w="30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34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339"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89"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r>
      <w:tr w:rsidR="00822026" w:rsidRPr="00822026" w:rsidTr="00B35015">
        <w:trPr>
          <w:trHeight w:val="340"/>
        </w:trPr>
        <w:tc>
          <w:tcPr>
            <w:tcW w:w="204" w:type="pct"/>
            <w:tcBorders>
              <w:top w:val="single" w:sz="4" w:space="0" w:color="auto"/>
              <w:left w:val="single" w:sz="4" w:space="0" w:color="auto"/>
              <w:bottom w:val="single" w:sz="4" w:space="0" w:color="auto"/>
              <w:right w:val="single" w:sz="4" w:space="0" w:color="auto"/>
            </w:tcBorders>
            <w:noWrap/>
            <w:vAlign w:val="center"/>
          </w:tcPr>
          <w:p w:rsidR="00365087" w:rsidRPr="00822026" w:rsidRDefault="00365087" w:rsidP="00365087">
            <w:pPr>
              <w:spacing w:line="256" w:lineRule="auto"/>
              <w:jc w:val="center"/>
              <w:rPr>
                <w:rFonts w:ascii="Times New Roman" w:hAnsi="Times New Roman" w:cs="Times New Roman"/>
                <w:bCs/>
                <w:iCs/>
                <w:sz w:val="23"/>
                <w:szCs w:val="23"/>
                <w:lang w:eastAsia="en-AU"/>
              </w:rPr>
            </w:pPr>
            <w:r w:rsidRPr="00822026">
              <w:rPr>
                <w:rFonts w:ascii="Times New Roman" w:hAnsi="Times New Roman" w:cs="Times New Roman"/>
                <w:bCs/>
                <w:iCs/>
                <w:sz w:val="23"/>
                <w:szCs w:val="23"/>
                <w:lang w:eastAsia="en-AU"/>
              </w:rPr>
              <w:t>3</w:t>
            </w:r>
          </w:p>
        </w:tc>
        <w:tc>
          <w:tcPr>
            <w:tcW w:w="1783" w:type="pct"/>
            <w:tcBorders>
              <w:top w:val="single" w:sz="4" w:space="0" w:color="auto"/>
              <w:left w:val="nil"/>
              <w:bottom w:val="single" w:sz="4" w:space="0" w:color="auto"/>
              <w:right w:val="single" w:sz="4" w:space="0" w:color="auto"/>
            </w:tcBorders>
            <w:vAlign w:val="center"/>
          </w:tcPr>
          <w:p w:rsidR="00365087" w:rsidRPr="00822026" w:rsidRDefault="00365087" w:rsidP="00C8622C">
            <w:pPr>
              <w:spacing w:line="256" w:lineRule="auto"/>
              <w:jc w:val="both"/>
              <w:rPr>
                <w:rFonts w:ascii="Times New Roman" w:hAnsi="Times New Roman" w:cs="Times New Roman"/>
                <w:bCs/>
                <w:iCs/>
                <w:sz w:val="23"/>
                <w:szCs w:val="23"/>
                <w:lang w:eastAsia="en-AU"/>
              </w:rPr>
            </w:pPr>
            <w:r w:rsidRPr="00822026">
              <w:rPr>
                <w:rFonts w:ascii="Times New Roman" w:hAnsi="Times New Roman" w:cs="Times New Roman"/>
                <w:bCs/>
                <w:iCs/>
                <w:sz w:val="23"/>
                <w:szCs w:val="23"/>
                <w:lang w:eastAsia="en-AU"/>
              </w:rPr>
              <w:t>Dây chuyền sản xuất, máy móc thiết bị</w:t>
            </w:r>
          </w:p>
        </w:tc>
        <w:tc>
          <w:tcPr>
            <w:tcW w:w="30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34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339"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89"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r>
      <w:tr w:rsidR="00822026" w:rsidRPr="00822026" w:rsidTr="00B35015">
        <w:trPr>
          <w:trHeight w:val="340"/>
        </w:trPr>
        <w:tc>
          <w:tcPr>
            <w:tcW w:w="204" w:type="pct"/>
            <w:tcBorders>
              <w:top w:val="single" w:sz="4" w:space="0" w:color="auto"/>
              <w:left w:val="single" w:sz="4" w:space="0" w:color="auto"/>
              <w:bottom w:val="single" w:sz="4" w:space="0" w:color="auto"/>
              <w:right w:val="single" w:sz="4" w:space="0" w:color="auto"/>
            </w:tcBorders>
            <w:noWrap/>
            <w:vAlign w:val="center"/>
          </w:tcPr>
          <w:p w:rsidR="00365087" w:rsidRPr="00822026" w:rsidRDefault="00365087" w:rsidP="00365087">
            <w:pPr>
              <w:spacing w:line="256" w:lineRule="auto"/>
              <w:jc w:val="center"/>
              <w:rPr>
                <w:rFonts w:ascii="Times New Roman" w:hAnsi="Times New Roman" w:cs="Times New Roman"/>
                <w:bCs/>
                <w:iCs/>
                <w:sz w:val="23"/>
                <w:szCs w:val="23"/>
                <w:lang w:eastAsia="en-AU"/>
              </w:rPr>
            </w:pPr>
            <w:r w:rsidRPr="00822026">
              <w:rPr>
                <w:rFonts w:ascii="Times New Roman" w:hAnsi="Times New Roman" w:cs="Times New Roman"/>
                <w:bCs/>
                <w:iCs/>
                <w:sz w:val="23"/>
                <w:szCs w:val="23"/>
                <w:lang w:eastAsia="en-AU"/>
              </w:rPr>
              <w:t>4</w:t>
            </w:r>
          </w:p>
        </w:tc>
        <w:tc>
          <w:tcPr>
            <w:tcW w:w="1783" w:type="pct"/>
            <w:tcBorders>
              <w:top w:val="single" w:sz="4" w:space="0" w:color="auto"/>
              <w:left w:val="nil"/>
              <w:bottom w:val="single" w:sz="4" w:space="0" w:color="auto"/>
              <w:right w:val="single" w:sz="4" w:space="0" w:color="auto"/>
            </w:tcBorders>
            <w:vAlign w:val="center"/>
          </w:tcPr>
          <w:p w:rsidR="00365087" w:rsidRPr="00822026" w:rsidRDefault="00365087" w:rsidP="00C8622C">
            <w:pPr>
              <w:spacing w:line="256" w:lineRule="auto"/>
              <w:jc w:val="both"/>
              <w:rPr>
                <w:rFonts w:ascii="Times New Roman" w:hAnsi="Times New Roman" w:cs="Times New Roman"/>
                <w:bCs/>
                <w:iCs/>
                <w:sz w:val="23"/>
                <w:szCs w:val="23"/>
                <w:lang w:eastAsia="en-AU"/>
              </w:rPr>
            </w:pPr>
            <w:r w:rsidRPr="00822026">
              <w:rPr>
                <w:rFonts w:ascii="Times New Roman" w:hAnsi="Times New Roman" w:cs="Times New Roman"/>
                <w:bCs/>
                <w:iCs/>
                <w:sz w:val="23"/>
                <w:szCs w:val="23"/>
                <w:lang w:eastAsia="en-AU"/>
              </w:rPr>
              <w:t>Tài sản bảo đảm khác</w:t>
            </w:r>
          </w:p>
        </w:tc>
        <w:tc>
          <w:tcPr>
            <w:tcW w:w="30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340"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91"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339"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c>
          <w:tcPr>
            <w:tcW w:w="289" w:type="pct"/>
            <w:tcBorders>
              <w:top w:val="single" w:sz="4" w:space="0" w:color="auto"/>
              <w:left w:val="nil"/>
              <w:bottom w:val="single" w:sz="4" w:space="0" w:color="auto"/>
              <w:right w:val="single" w:sz="4" w:space="0" w:color="auto"/>
            </w:tcBorders>
            <w:noWrap/>
            <w:vAlign w:val="center"/>
          </w:tcPr>
          <w:p w:rsidR="00365087" w:rsidRPr="00822026" w:rsidRDefault="00365087" w:rsidP="006526C1">
            <w:pPr>
              <w:spacing w:line="256" w:lineRule="auto"/>
              <w:rPr>
                <w:rFonts w:ascii="Times New Roman" w:hAnsi="Times New Roman" w:cs="Times New Roman"/>
                <w:sz w:val="23"/>
                <w:szCs w:val="23"/>
                <w:lang w:eastAsia="en-AU"/>
              </w:rPr>
            </w:pPr>
          </w:p>
        </w:tc>
      </w:tr>
    </w:tbl>
    <w:p w:rsidR="00456BF8" w:rsidRPr="00822026" w:rsidRDefault="00456BF8" w:rsidP="00456BF8">
      <w:pPr>
        <w:tabs>
          <w:tab w:val="left" w:pos="625"/>
          <w:tab w:val="left" w:pos="5559"/>
          <w:tab w:val="left" w:pos="6389"/>
          <w:tab w:val="left" w:pos="7082"/>
          <w:tab w:val="left" w:pos="7932"/>
          <w:tab w:val="left" w:pos="8617"/>
          <w:tab w:val="left" w:pos="9456"/>
          <w:tab w:val="left" w:pos="10141"/>
          <w:tab w:val="left" w:pos="10889"/>
          <w:tab w:val="left" w:pos="11520"/>
          <w:tab w:val="left" w:pos="13038"/>
          <w:tab w:val="left" w:pos="13900"/>
        </w:tabs>
        <w:rPr>
          <w:rFonts w:ascii="Times New Roman" w:hAnsi="Times New Roman" w:cs="Times New Roman"/>
          <w:sz w:val="23"/>
          <w:szCs w:val="23"/>
          <w:lang w:eastAsia="en-AU"/>
        </w:rPr>
      </w:pPr>
      <w:r w:rsidRPr="00822026">
        <w:rPr>
          <w:rFonts w:ascii="Times New Roman" w:hAnsi="Times New Roman" w:cs="Times New Roman"/>
          <w:sz w:val="23"/>
          <w:szCs w:val="23"/>
          <w:lang w:eastAsia="en-AU"/>
        </w:rPr>
        <w:tab/>
      </w:r>
      <w:r w:rsidRPr="00822026">
        <w:rPr>
          <w:rFonts w:ascii="Times New Roman" w:hAnsi="Times New Roman" w:cs="Times New Roman"/>
          <w:sz w:val="23"/>
          <w:szCs w:val="23"/>
          <w:lang w:eastAsia="en-AU"/>
        </w:rPr>
        <w:tab/>
      </w:r>
      <w:r w:rsidRPr="00822026">
        <w:rPr>
          <w:rFonts w:ascii="Times New Roman" w:hAnsi="Times New Roman" w:cs="Times New Roman"/>
          <w:sz w:val="23"/>
          <w:szCs w:val="23"/>
          <w:lang w:eastAsia="en-AU"/>
        </w:rPr>
        <w:tab/>
      </w:r>
      <w:r w:rsidRPr="00822026">
        <w:rPr>
          <w:rFonts w:ascii="Times New Roman" w:hAnsi="Times New Roman" w:cs="Times New Roman"/>
          <w:sz w:val="23"/>
          <w:szCs w:val="23"/>
          <w:lang w:eastAsia="en-AU"/>
        </w:rPr>
        <w:tab/>
      </w:r>
      <w:r w:rsidRPr="00822026">
        <w:rPr>
          <w:rFonts w:ascii="Times New Roman" w:hAnsi="Times New Roman" w:cs="Times New Roman"/>
          <w:sz w:val="23"/>
          <w:szCs w:val="23"/>
          <w:lang w:eastAsia="en-AU"/>
        </w:rPr>
        <w:tab/>
      </w:r>
    </w:p>
    <w:p w:rsidR="00456BF8" w:rsidRPr="00822026" w:rsidRDefault="00456BF8" w:rsidP="009C5A82">
      <w:pPr>
        <w:spacing w:before="60" w:after="60" w:line="240" w:lineRule="atLeast"/>
        <w:jc w:val="both"/>
        <w:rPr>
          <w:rFonts w:ascii="Times New Roman" w:hAnsi="Times New Roman"/>
          <w:sz w:val="24"/>
          <w:szCs w:val="24"/>
        </w:rPr>
      </w:pPr>
      <w:r w:rsidRPr="00822026">
        <w:rPr>
          <w:rFonts w:ascii="Times New Roman" w:hAnsi="Times New Roman" w:cs="Times New Roman"/>
          <w:b/>
          <w:bCs/>
          <w:i/>
          <w:sz w:val="24"/>
          <w:szCs w:val="24"/>
        </w:rPr>
        <w:t xml:space="preserve">1. </w:t>
      </w:r>
      <w:r w:rsidRPr="00822026">
        <w:rPr>
          <w:rFonts w:ascii="Times New Roman" w:hAnsi="Times New Roman"/>
          <w:b/>
          <w:bCs/>
          <w:i/>
          <w:sz w:val="24"/>
          <w:szCs w:val="24"/>
        </w:rPr>
        <w:t xml:space="preserve">Đối tượng áp dụng: </w:t>
      </w:r>
      <w:r w:rsidRPr="00822026">
        <w:rPr>
          <w:rFonts w:ascii="Times New Roman" w:hAnsi="Times New Roman"/>
          <w:bCs/>
          <w:iCs/>
          <w:sz w:val="24"/>
          <w:szCs w:val="24"/>
        </w:rPr>
        <w:t xml:space="preserve">Các tổ chức tín dụng (trừ </w:t>
      </w:r>
      <w:r w:rsidR="00436A8F" w:rsidRPr="00822026">
        <w:rPr>
          <w:rFonts w:ascii="Times New Roman" w:hAnsi="Times New Roman"/>
          <w:bCs/>
          <w:iCs/>
          <w:sz w:val="24"/>
          <w:szCs w:val="24"/>
        </w:rPr>
        <w:t>Ngân hàng Hợp tác xã Việt Nam</w:t>
      </w:r>
      <w:r w:rsidRPr="00822026">
        <w:rPr>
          <w:rFonts w:ascii="Times New Roman" w:hAnsi="Times New Roman"/>
          <w:bCs/>
          <w:iCs/>
          <w:sz w:val="24"/>
          <w:szCs w:val="24"/>
        </w:rPr>
        <w:t xml:space="preserve">, </w:t>
      </w:r>
      <w:r w:rsidR="006113ED" w:rsidRPr="00822026">
        <w:rPr>
          <w:rFonts w:ascii="Times New Roman" w:hAnsi="Times New Roman"/>
          <w:bCs/>
          <w:iCs/>
          <w:sz w:val="24"/>
          <w:szCs w:val="24"/>
        </w:rPr>
        <w:t xml:space="preserve">Ngân hàng Chính sách xã hội, </w:t>
      </w:r>
      <w:r w:rsidRPr="00822026">
        <w:rPr>
          <w:rFonts w:ascii="Times New Roman" w:hAnsi="Times New Roman"/>
          <w:bCs/>
          <w:iCs/>
          <w:sz w:val="24"/>
          <w:szCs w:val="24"/>
        </w:rPr>
        <w:t xml:space="preserve">Quỹ tín dụng nhân dân). </w:t>
      </w:r>
    </w:p>
    <w:p w:rsidR="00456BF8" w:rsidRPr="00822026" w:rsidRDefault="00456BF8" w:rsidP="009C5A82">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tổ chức tín dụng </w:t>
      </w:r>
      <w:r w:rsidRPr="00822026">
        <w:rPr>
          <w:rFonts w:ascii="Times New Roman" w:hAnsi="Times New Roman"/>
          <w:bCs/>
          <w:iCs/>
          <w:sz w:val="24"/>
          <w:szCs w:val="24"/>
        </w:rPr>
        <w:t xml:space="preserve">gửi báo cáo cho NHNN thông qua </w:t>
      </w:r>
      <w:r w:rsidR="00C40AF2" w:rsidRPr="00822026">
        <w:rPr>
          <w:rFonts w:ascii="Times New Roman" w:hAnsi="Times New Roman"/>
          <w:bCs/>
          <w:iCs/>
          <w:sz w:val="24"/>
          <w:szCs w:val="24"/>
        </w:rPr>
        <w:t>Cục Công nghệ thông tin</w:t>
      </w:r>
      <w:r w:rsidRPr="00822026">
        <w:rPr>
          <w:rFonts w:ascii="Times New Roman" w:hAnsi="Times New Roman"/>
          <w:bCs/>
          <w:iCs/>
          <w:sz w:val="24"/>
          <w:szCs w:val="24"/>
        </w:rPr>
        <w:t>.</w:t>
      </w:r>
    </w:p>
    <w:p w:rsidR="00456BF8" w:rsidRPr="00822026" w:rsidRDefault="00456BF8" w:rsidP="009C5A82">
      <w:pPr>
        <w:spacing w:before="60" w:after="60" w:line="240" w:lineRule="atLeast"/>
        <w:jc w:val="both"/>
        <w:rPr>
          <w:rFonts w:ascii="Times New Roman" w:hAnsi="Times New Roman"/>
          <w:bCs/>
          <w:iCs/>
          <w:sz w:val="24"/>
          <w:szCs w:val="24"/>
        </w:rPr>
      </w:pPr>
      <w:r w:rsidRPr="00822026">
        <w:rPr>
          <w:rFonts w:ascii="Times New Roman" w:hAnsi="Times New Roman"/>
          <w:bCs/>
          <w:iCs/>
          <w:sz w:val="24"/>
          <w:szCs w:val="24"/>
        </w:rPr>
        <w:t>- Số liệu toàn hệ thống;</w:t>
      </w:r>
    </w:p>
    <w:p w:rsidR="00456BF8" w:rsidRPr="00822026" w:rsidRDefault="00456BF8" w:rsidP="009C5A82">
      <w:pPr>
        <w:spacing w:before="60" w:after="60" w:line="240" w:lineRule="atLeast"/>
        <w:jc w:val="both"/>
        <w:rPr>
          <w:rFonts w:ascii="Times New Roman" w:hAnsi="Times New Roman"/>
          <w:bCs/>
          <w:iCs/>
          <w:sz w:val="24"/>
          <w:szCs w:val="24"/>
        </w:rPr>
      </w:pPr>
      <w:r w:rsidRPr="00822026">
        <w:rPr>
          <w:rFonts w:ascii="Times New Roman" w:hAnsi="Times New Roman"/>
          <w:bCs/>
          <w:iCs/>
          <w:sz w:val="24"/>
          <w:szCs w:val="24"/>
        </w:rPr>
        <w:t>- Số liệu từng chi nhánh tổ chức tín dụng trong hệ thống (nếu có).</w:t>
      </w:r>
    </w:p>
    <w:p w:rsidR="00456BF8" w:rsidRPr="00822026" w:rsidRDefault="00456BF8" w:rsidP="009C5A82">
      <w:pPr>
        <w:spacing w:before="60" w:after="60" w:line="240" w:lineRule="atLeast"/>
        <w:jc w:val="both"/>
        <w:rPr>
          <w:rFonts w:ascii="Times New Roman" w:hAnsi="Times New Roman" w:cs="Times New Roman"/>
          <w:b/>
          <w:bCs/>
          <w:sz w:val="24"/>
          <w:szCs w:val="24"/>
          <w:lang w:eastAsia="en-AU"/>
        </w:rPr>
      </w:pPr>
      <w:r w:rsidRPr="00822026">
        <w:rPr>
          <w:rFonts w:ascii="Times New Roman" w:hAnsi="Times New Roman" w:cs="Times New Roman"/>
          <w:b/>
          <w:bCs/>
          <w:i/>
          <w:sz w:val="24"/>
          <w:szCs w:val="24"/>
          <w:lang w:eastAsia="en-AU"/>
        </w:rPr>
        <w:t>3. Thời hạn gửi báo cáo:</w:t>
      </w:r>
      <w:r w:rsidRPr="00822026">
        <w:rPr>
          <w:rFonts w:ascii="Times New Roman" w:hAnsi="Times New Roman" w:cs="Times New Roman"/>
          <w:sz w:val="24"/>
          <w:szCs w:val="24"/>
          <w:lang w:eastAsia="en-AU"/>
        </w:rPr>
        <w:t xml:space="preserve"> Chậm nhất ngày 25 tháng tiếp theo ngay sau tháng báo cáo.</w:t>
      </w:r>
    </w:p>
    <w:p w:rsidR="00456BF8" w:rsidRPr="00822026" w:rsidRDefault="00456BF8" w:rsidP="009C5A82">
      <w:pPr>
        <w:spacing w:before="60" w:after="60" w:line="240" w:lineRule="atLeast"/>
        <w:jc w:val="both"/>
        <w:rPr>
          <w:rFonts w:ascii="Times New Roman" w:hAnsi="Times New Roman" w:cs="Times New Roman"/>
          <w:b/>
          <w:bCs/>
          <w:sz w:val="24"/>
          <w:szCs w:val="24"/>
          <w:lang w:eastAsia="en-AU"/>
        </w:rPr>
      </w:pPr>
      <w:r w:rsidRPr="00822026">
        <w:rPr>
          <w:rFonts w:ascii="Times New Roman" w:hAnsi="Times New Roman" w:cs="Times New Roman"/>
          <w:b/>
          <w:bCs/>
          <w:i/>
          <w:sz w:val="24"/>
          <w:szCs w:val="24"/>
          <w:lang w:eastAsia="en-AU"/>
        </w:rPr>
        <w:t xml:space="preserve">4. Đơn vị nhận và duyệt báo cáo: </w:t>
      </w:r>
      <w:r w:rsidRPr="00822026">
        <w:rPr>
          <w:rFonts w:ascii="Times New Roman" w:eastAsia="Calibri" w:hAnsi="Times New Roman" w:cs="Times New Roman"/>
          <w:sz w:val="24"/>
          <w:szCs w:val="24"/>
        </w:rPr>
        <w:t>Cơ quan Thanh tra, giám sát ngân hàng; NHNN chi nhánh tỉnh, thành phố.</w:t>
      </w:r>
    </w:p>
    <w:p w:rsidR="00456BF8" w:rsidRPr="00822026" w:rsidRDefault="00456BF8" w:rsidP="009C5A82">
      <w:pPr>
        <w:spacing w:before="60" w:after="60" w:line="240" w:lineRule="atLeast"/>
        <w:jc w:val="both"/>
        <w:rPr>
          <w:rFonts w:ascii="Times New Roman" w:hAnsi="Times New Roman" w:cs="Times New Roman"/>
          <w:i/>
          <w:sz w:val="24"/>
          <w:szCs w:val="24"/>
          <w:lang w:eastAsia="en-AU"/>
        </w:rPr>
      </w:pPr>
      <w:r w:rsidRPr="00822026">
        <w:rPr>
          <w:rFonts w:ascii="Times New Roman" w:hAnsi="Times New Roman" w:cs="Times New Roman"/>
          <w:b/>
          <w:bCs/>
          <w:i/>
          <w:sz w:val="24"/>
          <w:szCs w:val="24"/>
          <w:lang w:eastAsia="en-AU"/>
        </w:rPr>
        <w:t>5. Hướng dẫn lập báo cáo:</w:t>
      </w:r>
      <w:r w:rsidRPr="00822026">
        <w:rPr>
          <w:rFonts w:ascii="Times New Roman" w:hAnsi="Times New Roman" w:cs="Times New Roman"/>
          <w:b/>
          <w:bCs/>
          <w:i/>
          <w:sz w:val="24"/>
          <w:szCs w:val="24"/>
          <w:lang w:eastAsia="en-AU"/>
        </w:rPr>
        <w:tab/>
      </w:r>
      <w:r w:rsidRPr="00822026">
        <w:rPr>
          <w:rFonts w:ascii="Times New Roman" w:hAnsi="Times New Roman" w:cs="Times New Roman"/>
          <w:i/>
          <w:sz w:val="24"/>
          <w:szCs w:val="24"/>
          <w:lang w:eastAsia="en-AU"/>
        </w:rPr>
        <w:tab/>
      </w:r>
      <w:r w:rsidRPr="00822026">
        <w:rPr>
          <w:rFonts w:ascii="Times New Roman" w:hAnsi="Times New Roman" w:cs="Times New Roman"/>
          <w:i/>
          <w:sz w:val="24"/>
          <w:szCs w:val="24"/>
          <w:lang w:eastAsia="en-AU"/>
        </w:rPr>
        <w:tab/>
      </w:r>
      <w:r w:rsidRPr="00822026">
        <w:rPr>
          <w:rFonts w:ascii="Times New Roman" w:hAnsi="Times New Roman" w:cs="Times New Roman"/>
          <w:i/>
          <w:sz w:val="24"/>
          <w:szCs w:val="24"/>
          <w:lang w:eastAsia="en-AU"/>
        </w:rPr>
        <w:tab/>
      </w:r>
      <w:r w:rsidRPr="00822026">
        <w:rPr>
          <w:rFonts w:ascii="Times New Roman" w:hAnsi="Times New Roman" w:cs="Times New Roman"/>
          <w:i/>
          <w:sz w:val="24"/>
          <w:szCs w:val="24"/>
          <w:lang w:eastAsia="en-AU"/>
        </w:rPr>
        <w:tab/>
      </w:r>
      <w:r w:rsidRPr="00822026">
        <w:rPr>
          <w:rFonts w:ascii="Times New Roman" w:hAnsi="Times New Roman" w:cs="Times New Roman"/>
          <w:i/>
          <w:sz w:val="24"/>
          <w:szCs w:val="24"/>
          <w:lang w:eastAsia="en-AU"/>
        </w:rPr>
        <w:tab/>
      </w:r>
      <w:r w:rsidRPr="00822026">
        <w:rPr>
          <w:rFonts w:ascii="Times New Roman" w:hAnsi="Times New Roman" w:cs="Times New Roman"/>
          <w:i/>
          <w:sz w:val="24"/>
          <w:szCs w:val="24"/>
          <w:lang w:eastAsia="en-AU"/>
        </w:rPr>
        <w:tab/>
      </w:r>
      <w:r w:rsidRPr="00822026">
        <w:rPr>
          <w:rFonts w:ascii="Times New Roman" w:hAnsi="Times New Roman" w:cs="Times New Roman"/>
          <w:i/>
          <w:sz w:val="24"/>
          <w:szCs w:val="24"/>
          <w:lang w:eastAsia="en-AU"/>
        </w:rPr>
        <w:tab/>
      </w:r>
      <w:r w:rsidRPr="00822026">
        <w:rPr>
          <w:rFonts w:ascii="Times New Roman" w:hAnsi="Times New Roman" w:cs="Times New Roman"/>
          <w:i/>
          <w:sz w:val="24"/>
          <w:szCs w:val="24"/>
          <w:lang w:eastAsia="en-AU"/>
        </w:rPr>
        <w:tab/>
      </w:r>
      <w:r w:rsidRPr="00822026">
        <w:rPr>
          <w:rFonts w:ascii="Times New Roman" w:hAnsi="Times New Roman" w:cs="Times New Roman"/>
          <w:i/>
          <w:sz w:val="24"/>
          <w:szCs w:val="24"/>
          <w:lang w:eastAsia="en-AU"/>
        </w:rPr>
        <w:tab/>
      </w:r>
      <w:r w:rsidRPr="00822026">
        <w:rPr>
          <w:rFonts w:ascii="Times New Roman" w:hAnsi="Times New Roman" w:cs="Times New Roman"/>
          <w:i/>
          <w:sz w:val="24"/>
          <w:szCs w:val="24"/>
          <w:lang w:eastAsia="en-AU"/>
        </w:rPr>
        <w:tab/>
      </w:r>
    </w:p>
    <w:p w:rsidR="00456BF8" w:rsidRPr="00822026" w:rsidRDefault="00456BF8" w:rsidP="009C5A8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t xml:space="preserve">- </w:t>
      </w:r>
      <w:r w:rsidRPr="00822026">
        <w:rPr>
          <w:rFonts w:ascii="Times New Roman" w:hAnsi="Times New Roman" w:cs="Times New Roman"/>
          <w:bCs/>
          <w:sz w:val="24"/>
          <w:szCs w:val="24"/>
          <w:lang w:eastAsia="en-AU"/>
        </w:rPr>
        <w:t>Mục I:</w:t>
      </w:r>
      <w:r w:rsidRPr="00822026">
        <w:rPr>
          <w:rFonts w:ascii="Times New Roman" w:hAnsi="Times New Roman" w:cs="Times New Roman"/>
          <w:sz w:val="24"/>
          <w:szCs w:val="24"/>
          <w:lang w:eastAsia="en-AU"/>
        </w:rPr>
        <w:t xml:space="preserve"> Thống kê tổng nợ theo quy định về phân loại tài sản có, mức trích, phương pháp trích lập dự phòng và việc sử dụng dự phòng để xử lý rủi ro trong hoạt động của tổ chức tín dụng, chi nhánh ngân hàng nước ngoài phân theo các tiêu chí từ (3) đến (12) như sau:</w:t>
      </w:r>
    </w:p>
    <w:p w:rsidR="00456BF8" w:rsidRPr="00822026" w:rsidRDefault="00456BF8" w:rsidP="009C5A8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Nhóm chỉ tiêu 1: Thống kê dư nợ theo các tiêu chí từ cột (3) đến cột (12). Trong đó, Chỉ tiêu 1.1.7 “Cấp tín dụng khác” bao gồm các khoản cấp tín dụng phải phân loại theo quy định ngoài các khoản cấp tín dụng tại Chỉ tiêu 1.1.1 đến 1.1.6 (Ví dụ:</w:t>
      </w:r>
      <w:r w:rsidRPr="00822026">
        <w:rPr>
          <w:rFonts w:ascii="Times New Roman" w:hAnsi="Times New Roman" w:cs="Times New Roman"/>
          <w:sz w:val="24"/>
          <w:szCs w:val="24"/>
        </w:rPr>
        <w:t xml:space="preserve"> Đối với nợ đã bán nhưng chưa thu được tiền, nợ đã </w:t>
      </w:r>
      <w:r w:rsidRPr="00822026">
        <w:rPr>
          <w:rFonts w:ascii="Times New Roman" w:hAnsi="Times New Roman" w:cs="Times New Roman"/>
          <w:sz w:val="24"/>
          <w:szCs w:val="24"/>
        </w:rPr>
        <w:lastRenderedPageBreak/>
        <w:t>bán nhưng bên mua có quyền truy đòi người bán thì số tiền chưa thu được, số dư nợ đã bán có quyền truy đòi người bán phải được phân loại, trích lập dự phòng rủi ro theo quy định và báo cáo vào Mục 1.1.7…..</w:t>
      </w:r>
      <w:r w:rsidRPr="00822026">
        <w:rPr>
          <w:rFonts w:ascii="Times New Roman" w:hAnsi="Times New Roman" w:cs="Times New Roman"/>
          <w:sz w:val="24"/>
          <w:szCs w:val="24"/>
          <w:lang w:eastAsia="en-AU"/>
        </w:rPr>
        <w:t>).</w:t>
      </w:r>
    </w:p>
    <w:p w:rsidR="00456BF8" w:rsidRPr="00822026" w:rsidRDefault="00456BF8" w:rsidP="009C5A8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Chỉ tiêu 2.1: Thống kê số dư nợ gốc không có tài sản bảo đảm.</w:t>
      </w:r>
    </w:p>
    <w:p w:rsidR="00456BF8" w:rsidRPr="00822026" w:rsidRDefault="00456BF8" w:rsidP="009C5A8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Chỉ tiêu 2.2: Thống kê số dư nợ gốc nhỏ hơn hoặc bằng giá trị khấu trừ tài sản bảo đảm. Do vậy không phải trích lập dự phòng cụ thể theo quy định về phân loại tài sản có, mức trích, phương pháp trích lập dự phòng và việc sử dụng dự phòng để xử lý rủi ro trong hoạt động của tổ chức tín dụng, chi nhánh ngân hàng nước ngoài</w:t>
      </w:r>
      <w:r w:rsidR="002541AB" w:rsidRPr="00822026">
        <w:rPr>
          <w:rFonts w:ascii="Times New Roman" w:hAnsi="Times New Roman" w:cs="Times New Roman"/>
          <w:sz w:val="24"/>
          <w:szCs w:val="24"/>
          <w:lang w:eastAsia="en-AU"/>
        </w:rPr>
        <w:t>.</w:t>
      </w:r>
    </w:p>
    <w:p w:rsidR="00456BF8" w:rsidRPr="00822026" w:rsidRDefault="00456BF8" w:rsidP="009C5A8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Chỉ tiêu 2.3: Thống kê số dư nợ gốc lớn hơn giá trị khấu trừ tài sản bảo đảm và do vậy phải trích lập dự phòng cụ thể theo quy định về phân loại tài sản có, mức trích, phương pháp trích lập dự phòng và việc sử dụng dự phòng để xử lý rủi ro trong hoạt động của tổ chức tín dụng, chi nhánh ngân hàng nước ngoài</w:t>
      </w:r>
      <w:r w:rsidR="002541AB" w:rsidRPr="00822026">
        <w:rPr>
          <w:rFonts w:ascii="Times New Roman" w:hAnsi="Times New Roman" w:cs="Times New Roman"/>
          <w:sz w:val="24"/>
          <w:szCs w:val="24"/>
          <w:lang w:eastAsia="en-AU"/>
        </w:rPr>
        <w:t>.</w:t>
      </w:r>
    </w:p>
    <w:p w:rsidR="00456BF8" w:rsidRPr="00822026" w:rsidRDefault="00456BF8" w:rsidP="009C5A8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Chỉ tiêu 3.1: Thống kê tổng nợ ngắn hạn theo các tiêu chí từ cột (3) đến cột (12).</w:t>
      </w:r>
    </w:p>
    <w:p w:rsidR="00456BF8" w:rsidRPr="00822026" w:rsidRDefault="00456BF8" w:rsidP="009C5A8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Chỉ tiêu 3.2: Thống kê tổng nợ trung, dài hạn theo các tiêu chí từ cột (3) đến cột (12).</w:t>
      </w:r>
    </w:p>
    <w:p w:rsidR="00456BF8" w:rsidRPr="00822026" w:rsidRDefault="00456BF8" w:rsidP="009C5A8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Chỉ tiêu 4.1: Thống kê tổng nợ bằng VND theo các tiêu chí từ cột (3) đến cột (12).</w:t>
      </w:r>
    </w:p>
    <w:p w:rsidR="00456BF8" w:rsidRPr="00822026" w:rsidRDefault="00456BF8" w:rsidP="009C5A8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Chỉ tiêu 4.2: Thống kê tổng nợ bằng ngoại tệ, vàng quy đổi ra VND theo các tiêu chí từ cột (3) đến cột (12).</w:t>
      </w:r>
    </w:p>
    <w:p w:rsidR="00456BF8" w:rsidRPr="00822026" w:rsidRDefault="00456BF8" w:rsidP="009C5A82">
      <w:pPr>
        <w:spacing w:before="60" w:after="60" w:line="240" w:lineRule="atLeast"/>
        <w:jc w:val="both"/>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 xml:space="preserve">- Mục II: </w:t>
      </w:r>
      <w:r w:rsidRPr="00822026">
        <w:rPr>
          <w:rFonts w:ascii="Times New Roman" w:hAnsi="Times New Roman" w:cs="Times New Roman"/>
          <w:sz w:val="24"/>
          <w:szCs w:val="24"/>
          <w:lang w:eastAsia="en-AU"/>
        </w:rPr>
        <w:t xml:space="preserve">Thống kê tổng cam kết ngoại bảng theo quy định về phân loại tài sản có, mức trích, phương pháp trích lập dự phòng và việc sử dụng dự phòng để xử lý rủi ro trong hoạt động của tổ chức tín dụng, chi nhánh ngân hàng nước ngoài theo các tiêu chí từ cột (3) đến cột (12).  </w:t>
      </w:r>
    </w:p>
    <w:p w:rsidR="00456BF8" w:rsidRPr="00822026" w:rsidRDefault="00456BF8" w:rsidP="009C5A82">
      <w:pPr>
        <w:spacing w:before="60" w:after="60" w:line="240" w:lineRule="atLeast"/>
        <w:jc w:val="both"/>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 xml:space="preserve">- Mục III: </w:t>
      </w:r>
      <w:r w:rsidRPr="00822026">
        <w:rPr>
          <w:rFonts w:ascii="Times New Roman" w:hAnsi="Times New Roman" w:cs="Times New Roman"/>
          <w:sz w:val="24"/>
          <w:szCs w:val="24"/>
          <w:lang w:eastAsia="en-AU"/>
        </w:rPr>
        <w:t xml:space="preserve">Thống kê giá trị tài sản bảo đảm (chưa nhân với tỷ lệ khấu trừ), được xác định theo quy định về phân loại tài sản có, mức trích, phương pháp trích lập dự phòng và việc sử dụng dự phòng để xử lý rủi ro trong hoạt động của tổ chức tín dụng, chi nhánh ngân hàng nước ngoài tương ứng với các tiêu chí từ cột (3) đến cột (12). </w:t>
      </w:r>
    </w:p>
    <w:p w:rsidR="00456BF8" w:rsidRPr="00822026" w:rsidRDefault="00456BF8" w:rsidP="009C5A82">
      <w:pPr>
        <w:tabs>
          <w:tab w:val="left" w:pos="993"/>
        </w:tabs>
        <w:spacing w:before="60" w:after="60" w:line="240" w:lineRule="atLeast"/>
        <w:jc w:val="both"/>
        <w:rPr>
          <w:rFonts w:ascii="Times New Roman" w:eastAsia="Calibri" w:hAnsi="Times New Roman" w:cs="Times New Roman"/>
          <w:i/>
          <w:sz w:val="24"/>
          <w:szCs w:val="24"/>
        </w:rPr>
      </w:pPr>
      <w:r w:rsidRPr="00822026">
        <w:rPr>
          <w:rFonts w:ascii="Times New Roman" w:eastAsia="Calibri" w:hAnsi="Times New Roman" w:cs="Times New Roman"/>
          <w:b/>
          <w:i/>
          <w:sz w:val="24"/>
          <w:szCs w:val="24"/>
          <w:u w:val="single"/>
        </w:rPr>
        <w:t>Ghi chú:</w:t>
      </w:r>
      <w:r w:rsidRPr="00822026">
        <w:rPr>
          <w:rFonts w:ascii="Times New Roman" w:eastAsia="Calibri" w:hAnsi="Times New Roman" w:cs="Times New Roman"/>
          <w:i/>
          <w:sz w:val="24"/>
          <w:szCs w:val="24"/>
        </w:rPr>
        <w:tab/>
      </w:r>
    </w:p>
    <w:p w:rsidR="00623428" w:rsidRPr="00822026" w:rsidRDefault="009E2709" w:rsidP="009C5A82">
      <w:pPr>
        <w:tabs>
          <w:tab w:val="left" w:pos="993"/>
        </w:tabs>
        <w:spacing w:before="60" w:after="60" w:line="240" w:lineRule="atLeast"/>
        <w:jc w:val="both"/>
        <w:rPr>
          <w:rFonts w:ascii="Times New Roman" w:eastAsia="Calibri" w:hAnsi="Times New Roman" w:cs="Times New Roman"/>
          <w:sz w:val="24"/>
          <w:szCs w:val="24"/>
          <w:lang w:val="vi-VN"/>
        </w:rPr>
      </w:pPr>
      <w:r w:rsidRPr="00822026">
        <w:rPr>
          <w:rFonts w:ascii="Times New Roman" w:eastAsia="Calibri" w:hAnsi="Times New Roman" w:cs="Times New Roman"/>
          <w:sz w:val="24"/>
          <w:szCs w:val="24"/>
        </w:rPr>
        <w:t>Phân loại nợ là kết quả phân loại nhóm nợ sau khi tham chiếu nhóm nợ do CIC cung cấp theo quy định tại Thông tư 02/2013/TT-NHNN và các văn bản quy phạm pháp luật sửa đổi, bổ sung hoặc thay thế khác (nếu có) của NHNN</w:t>
      </w:r>
      <w:r w:rsidRPr="00822026">
        <w:rPr>
          <w:rFonts w:ascii="Times New Roman" w:eastAsia="Calibri" w:hAnsi="Times New Roman" w:cs="Times New Roman"/>
          <w:sz w:val="24"/>
          <w:szCs w:val="24"/>
          <w:lang w:val="vi-VN"/>
        </w:rPr>
        <w:t>.</w:t>
      </w:r>
    </w:p>
    <w:p w:rsidR="00623428" w:rsidRPr="00822026" w:rsidRDefault="00623428">
      <w:pPr>
        <w:rPr>
          <w:rFonts w:ascii="Times New Roman" w:eastAsia="Calibri" w:hAnsi="Times New Roman" w:cs="Times New Roman"/>
          <w:sz w:val="24"/>
          <w:szCs w:val="24"/>
          <w:lang w:val="vi-VN"/>
        </w:rPr>
      </w:pPr>
      <w:r w:rsidRPr="00822026">
        <w:rPr>
          <w:rFonts w:ascii="Times New Roman" w:eastAsia="Calibri" w:hAnsi="Times New Roman" w:cs="Times New Roman"/>
          <w:sz w:val="24"/>
          <w:szCs w:val="24"/>
          <w:lang w:val="vi-VN"/>
        </w:rPr>
        <w:br w:type="page"/>
      </w:r>
    </w:p>
    <w:tbl>
      <w:tblPr>
        <w:tblW w:w="5000" w:type="pct"/>
        <w:tblLayout w:type="fixed"/>
        <w:tblLook w:val="04A0" w:firstRow="1" w:lastRow="0" w:firstColumn="1" w:lastColumn="0" w:noHBand="0" w:noVBand="1"/>
      </w:tblPr>
      <w:tblGrid>
        <w:gridCol w:w="744"/>
        <w:gridCol w:w="6346"/>
        <w:gridCol w:w="902"/>
        <w:gridCol w:w="873"/>
        <w:gridCol w:w="873"/>
        <w:gridCol w:w="873"/>
        <w:gridCol w:w="873"/>
        <w:gridCol w:w="873"/>
        <w:gridCol w:w="955"/>
        <w:gridCol w:w="1247"/>
        <w:gridCol w:w="12"/>
      </w:tblGrid>
      <w:tr w:rsidR="00822026" w:rsidRPr="00822026" w:rsidTr="00C278B8">
        <w:trPr>
          <w:gridAfter w:val="1"/>
          <w:wAfter w:w="12" w:type="dxa"/>
          <w:trHeight w:val="424"/>
        </w:trPr>
        <w:tc>
          <w:tcPr>
            <w:tcW w:w="14775" w:type="dxa"/>
            <w:gridSpan w:val="10"/>
            <w:tcBorders>
              <w:top w:val="nil"/>
              <w:left w:val="nil"/>
              <w:bottom w:val="nil"/>
              <w:right w:val="nil"/>
            </w:tcBorders>
            <w:shd w:val="clear" w:color="auto" w:fill="auto"/>
            <w:noWrap/>
            <w:vAlign w:val="bottom"/>
            <w:hideMark/>
          </w:tcPr>
          <w:p w:rsidR="002E76E9" w:rsidRPr="00822026" w:rsidRDefault="002E76E9" w:rsidP="006526C1">
            <w:pPr>
              <w:keepNext/>
              <w:widowControl w:val="0"/>
              <w:tabs>
                <w:tab w:val="left" w:pos="0"/>
              </w:tabs>
              <w:ind w:left="-90"/>
              <w:jc w:val="right"/>
              <w:rPr>
                <w:rFonts w:ascii="Times New Roman" w:hAnsi="Times New Roman" w:cs="Times New Roman"/>
                <w:b/>
                <w:bCs/>
                <w:sz w:val="24"/>
                <w:szCs w:val="24"/>
                <w:lang w:val="en-AU" w:eastAsia="en-AU"/>
              </w:rPr>
            </w:pPr>
            <w:r w:rsidRPr="00822026">
              <w:rPr>
                <w:rFonts w:ascii="Times New Roman" w:hAnsi="Times New Roman" w:cs="Times New Roman"/>
                <w:sz w:val="24"/>
                <w:szCs w:val="24"/>
              </w:rPr>
              <w:lastRenderedPageBreak/>
              <w:br w:type="page"/>
            </w:r>
            <w:r w:rsidRPr="00822026">
              <w:rPr>
                <w:rFonts w:ascii="Times New Roman" w:hAnsi="Times New Roman" w:cs="Times New Roman"/>
                <w:b/>
                <w:bCs/>
                <w:sz w:val="24"/>
                <w:szCs w:val="24"/>
                <w:lang w:eastAsia="en-AU"/>
              </w:rPr>
              <w:t xml:space="preserve">Đơn vị báo cáo:...                                                                                                                                                                                </w:t>
            </w:r>
            <w:r w:rsidRPr="00822026">
              <w:rPr>
                <w:rFonts w:ascii="Times New Roman" w:hAnsi="Times New Roman" w:cs="Times New Roman"/>
                <w:b/>
                <w:bCs/>
                <w:sz w:val="24"/>
                <w:szCs w:val="24"/>
                <w:lang w:eastAsia="vi-VN"/>
              </w:rPr>
              <w:t>Biểu số 027-TTGS</w:t>
            </w:r>
          </w:p>
        </w:tc>
      </w:tr>
      <w:tr w:rsidR="00822026" w:rsidRPr="00822026" w:rsidTr="00C278B8">
        <w:trPr>
          <w:gridAfter w:val="1"/>
          <w:wAfter w:w="12" w:type="dxa"/>
          <w:trHeight w:val="748"/>
        </w:trPr>
        <w:tc>
          <w:tcPr>
            <w:tcW w:w="14775" w:type="dxa"/>
            <w:gridSpan w:val="10"/>
            <w:tcBorders>
              <w:top w:val="nil"/>
              <w:left w:val="nil"/>
              <w:right w:val="nil"/>
            </w:tcBorders>
            <w:shd w:val="clear" w:color="auto" w:fill="auto"/>
            <w:noWrap/>
            <w:vAlign w:val="bottom"/>
            <w:hideMark/>
          </w:tcPr>
          <w:p w:rsidR="00254D0E" w:rsidRPr="00822026" w:rsidRDefault="00254D0E" w:rsidP="006526C1">
            <w:pPr>
              <w:keepNext/>
              <w:widowControl w:val="0"/>
              <w:spacing w:before="240"/>
              <w:jc w:val="center"/>
              <w:rPr>
                <w:rFonts w:ascii="Times New Roman" w:hAnsi="Times New Roman" w:cs="Times New Roman"/>
                <w:b/>
                <w:bCs/>
                <w:sz w:val="24"/>
                <w:szCs w:val="24"/>
                <w:lang w:eastAsia="en-AU"/>
              </w:rPr>
            </w:pPr>
          </w:p>
          <w:p w:rsidR="002E76E9" w:rsidRPr="00822026" w:rsidRDefault="002E76E9" w:rsidP="00254D0E">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BÁO CÁO PHÂN LOẠI TÀI SẢN CÓ VÀ CÁC CAM KẾT NGOẠI BẢNG</w:t>
            </w:r>
          </w:p>
          <w:p w:rsidR="002E76E9" w:rsidRPr="00822026" w:rsidRDefault="002E76E9" w:rsidP="00254D0E">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i/>
                <w:iCs/>
                <w:sz w:val="24"/>
                <w:szCs w:val="24"/>
                <w:lang w:val="en-AU" w:eastAsia="en-AU"/>
              </w:rPr>
              <w:t>(Tháng</w:t>
            </w:r>
            <w:r w:rsidR="003A15DA" w:rsidRPr="00822026">
              <w:rPr>
                <w:rFonts w:ascii="Times New Roman" w:hAnsi="Times New Roman" w:cs="Times New Roman"/>
                <w:i/>
                <w:iCs/>
                <w:sz w:val="24"/>
                <w:szCs w:val="24"/>
                <w:lang w:val="en-AU" w:eastAsia="en-AU"/>
              </w:rPr>
              <w:t>…</w:t>
            </w:r>
            <w:r w:rsidRPr="00822026">
              <w:rPr>
                <w:rFonts w:ascii="Times New Roman" w:hAnsi="Times New Roman" w:cs="Times New Roman"/>
                <w:i/>
                <w:iCs/>
                <w:sz w:val="24"/>
                <w:szCs w:val="24"/>
                <w:lang w:val="en-AU" w:eastAsia="en-AU"/>
              </w:rPr>
              <w:t>…năm</w:t>
            </w:r>
            <w:r w:rsidR="003A15DA" w:rsidRPr="00822026">
              <w:rPr>
                <w:rFonts w:ascii="Times New Roman" w:hAnsi="Times New Roman" w:cs="Times New Roman"/>
                <w:i/>
                <w:iCs/>
                <w:sz w:val="24"/>
                <w:szCs w:val="24"/>
                <w:lang w:val="en-AU" w:eastAsia="en-AU"/>
              </w:rPr>
              <w:t>…</w:t>
            </w:r>
            <w:r w:rsidRPr="00822026">
              <w:rPr>
                <w:rFonts w:ascii="Times New Roman" w:hAnsi="Times New Roman" w:cs="Times New Roman"/>
                <w:i/>
                <w:iCs/>
                <w:sz w:val="24"/>
                <w:szCs w:val="24"/>
                <w:lang w:val="en-AU" w:eastAsia="en-AU"/>
              </w:rPr>
              <w:t>…)</w:t>
            </w:r>
          </w:p>
        </w:tc>
      </w:tr>
      <w:tr w:rsidR="00822026" w:rsidRPr="00822026" w:rsidTr="00C278B8">
        <w:trPr>
          <w:gridAfter w:val="1"/>
          <w:wAfter w:w="12" w:type="dxa"/>
          <w:trHeight w:val="109"/>
        </w:trPr>
        <w:tc>
          <w:tcPr>
            <w:tcW w:w="14775" w:type="dxa"/>
            <w:gridSpan w:val="10"/>
            <w:tcBorders>
              <w:top w:val="nil"/>
              <w:left w:val="nil"/>
              <w:bottom w:val="nil"/>
              <w:right w:val="nil"/>
            </w:tcBorders>
            <w:shd w:val="clear" w:color="auto" w:fill="auto"/>
            <w:noWrap/>
            <w:vAlign w:val="bottom"/>
            <w:hideMark/>
          </w:tcPr>
          <w:p w:rsidR="002E76E9" w:rsidRPr="00822026" w:rsidRDefault="002E76E9" w:rsidP="006526C1">
            <w:pPr>
              <w:keepNext/>
              <w:widowControl w:val="0"/>
              <w:spacing w:before="240"/>
              <w:ind w:left="-778" w:firstLine="778"/>
              <w:jc w:val="right"/>
              <w:rPr>
                <w:rFonts w:ascii="Times New Roman" w:hAnsi="Times New Roman" w:cs="Times New Roman"/>
                <w:sz w:val="24"/>
                <w:szCs w:val="24"/>
                <w:lang w:val="en-AU" w:eastAsia="en-AU"/>
              </w:rPr>
            </w:pPr>
            <w:r w:rsidRPr="00822026">
              <w:rPr>
                <w:rFonts w:ascii="Times New Roman" w:hAnsi="Times New Roman" w:cs="Times New Roman"/>
                <w:i/>
                <w:iCs/>
                <w:sz w:val="24"/>
                <w:szCs w:val="24"/>
                <w:lang w:val="en-AU" w:eastAsia="en-AU"/>
              </w:rPr>
              <w:t xml:space="preserve">                                                                                                                                                                                  Đơn vị tính: Triệu VND, %</w:t>
            </w:r>
          </w:p>
        </w:tc>
      </w:tr>
      <w:tr w:rsidR="00822026" w:rsidRPr="00822026" w:rsidTr="00147E6B">
        <w:tblPrEx>
          <w:jc w:val="center"/>
        </w:tblPrEx>
        <w:trPr>
          <w:trHeight w:val="397"/>
          <w:jc w:val="center"/>
        </w:trPr>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6E9" w:rsidRPr="00822026" w:rsidRDefault="002E76E9" w:rsidP="006526C1">
            <w:pPr>
              <w:keepNext/>
              <w:widowControl w:val="0"/>
              <w:spacing w:line="240" w:lineRule="exact"/>
              <w:jc w:val="center"/>
              <w:rPr>
                <w:rFonts w:ascii="Times New Roman" w:hAnsi="Times New Roman" w:cs="Times New Roman"/>
                <w:b/>
                <w:bCs/>
                <w:sz w:val="24"/>
                <w:szCs w:val="24"/>
                <w:lang w:val="en-AU" w:eastAsia="en-AU"/>
              </w:rPr>
            </w:pPr>
            <w:r w:rsidRPr="00822026">
              <w:rPr>
                <w:rFonts w:ascii="Times New Roman" w:hAnsi="Times New Roman" w:cs="Times New Roman"/>
                <w:b/>
                <w:bCs/>
                <w:sz w:val="24"/>
                <w:szCs w:val="24"/>
                <w:lang w:val="en-AU" w:eastAsia="en-AU"/>
              </w:rPr>
              <w:t>STT</w:t>
            </w:r>
          </w:p>
        </w:tc>
        <w:tc>
          <w:tcPr>
            <w:tcW w:w="64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76E9" w:rsidRPr="00822026" w:rsidRDefault="002E76E9" w:rsidP="006526C1">
            <w:pPr>
              <w:keepNext/>
              <w:widowControl w:val="0"/>
              <w:spacing w:line="240" w:lineRule="exact"/>
              <w:jc w:val="center"/>
              <w:rPr>
                <w:rFonts w:ascii="Times New Roman" w:hAnsi="Times New Roman" w:cs="Times New Roman"/>
                <w:b/>
                <w:bCs/>
                <w:sz w:val="24"/>
                <w:szCs w:val="24"/>
                <w:lang w:val="en-AU" w:eastAsia="en-AU"/>
              </w:rPr>
            </w:pPr>
            <w:r w:rsidRPr="00822026">
              <w:rPr>
                <w:rFonts w:ascii="Times New Roman" w:hAnsi="Times New Roman" w:cs="Times New Roman"/>
                <w:b/>
                <w:bCs/>
                <w:sz w:val="24"/>
                <w:szCs w:val="24"/>
                <w:lang w:val="en-AU" w:eastAsia="en-AU"/>
              </w:rPr>
              <w:t>Tên chỉ tiêu</w:t>
            </w:r>
          </w:p>
        </w:tc>
        <w:tc>
          <w:tcPr>
            <w:tcW w:w="7579" w:type="dxa"/>
            <w:gridSpan w:val="9"/>
            <w:tcBorders>
              <w:top w:val="single" w:sz="4" w:space="0" w:color="auto"/>
              <w:left w:val="nil"/>
              <w:bottom w:val="single" w:sz="4" w:space="0" w:color="auto"/>
              <w:right w:val="single" w:sz="4" w:space="0" w:color="000000"/>
            </w:tcBorders>
            <w:shd w:val="clear" w:color="auto" w:fill="auto"/>
            <w:vAlign w:val="center"/>
            <w:hideMark/>
          </w:tcPr>
          <w:p w:rsidR="002E76E9" w:rsidRPr="00822026" w:rsidRDefault="002E76E9" w:rsidP="006526C1">
            <w:pPr>
              <w:keepNext/>
              <w:widowControl w:val="0"/>
              <w:spacing w:line="240" w:lineRule="exact"/>
              <w:jc w:val="center"/>
              <w:rPr>
                <w:rFonts w:ascii="Times New Roman" w:hAnsi="Times New Roman" w:cs="Times New Roman"/>
                <w:b/>
                <w:bCs/>
                <w:sz w:val="24"/>
                <w:szCs w:val="24"/>
                <w:lang w:val="en-AU" w:eastAsia="en-AU"/>
              </w:rPr>
            </w:pPr>
            <w:r w:rsidRPr="00822026">
              <w:rPr>
                <w:rFonts w:ascii="Times New Roman" w:hAnsi="Times New Roman" w:cs="Times New Roman"/>
                <w:b/>
                <w:bCs/>
                <w:sz w:val="24"/>
                <w:szCs w:val="24"/>
                <w:lang w:val="en-AU" w:eastAsia="en-AU"/>
              </w:rPr>
              <w:t>Nợ phân nhóm</w:t>
            </w:r>
          </w:p>
        </w:tc>
      </w:tr>
      <w:tr w:rsidR="00822026" w:rsidRPr="00822026" w:rsidTr="00147E6B">
        <w:tblPrEx>
          <w:jc w:val="center"/>
        </w:tblPrEx>
        <w:trPr>
          <w:trHeight w:val="397"/>
          <w:jc w:val="center"/>
        </w:trPr>
        <w:tc>
          <w:tcPr>
            <w:tcW w:w="754" w:type="dxa"/>
            <w:vMerge/>
            <w:tcBorders>
              <w:top w:val="single" w:sz="4" w:space="0" w:color="auto"/>
              <w:left w:val="single" w:sz="4" w:space="0" w:color="auto"/>
              <w:bottom w:val="single" w:sz="4" w:space="0" w:color="auto"/>
              <w:right w:val="single" w:sz="4" w:space="0" w:color="auto"/>
            </w:tcBorders>
            <w:vAlign w:val="center"/>
            <w:hideMark/>
          </w:tcPr>
          <w:p w:rsidR="002E76E9" w:rsidRPr="00822026" w:rsidRDefault="002E76E9" w:rsidP="006526C1">
            <w:pPr>
              <w:keepNext/>
              <w:widowControl w:val="0"/>
              <w:spacing w:line="240" w:lineRule="exact"/>
              <w:jc w:val="center"/>
              <w:rPr>
                <w:rFonts w:ascii="Times New Roman" w:hAnsi="Times New Roman" w:cs="Times New Roman"/>
                <w:b/>
                <w:bCs/>
                <w:sz w:val="24"/>
                <w:szCs w:val="24"/>
                <w:lang w:val="en-AU" w:eastAsia="en-AU"/>
              </w:rPr>
            </w:pPr>
          </w:p>
        </w:tc>
        <w:tc>
          <w:tcPr>
            <w:tcW w:w="6454" w:type="dxa"/>
            <w:vMerge/>
            <w:tcBorders>
              <w:top w:val="single" w:sz="4" w:space="0" w:color="auto"/>
              <w:left w:val="single" w:sz="4" w:space="0" w:color="auto"/>
              <w:bottom w:val="single" w:sz="4" w:space="0" w:color="auto"/>
              <w:right w:val="single" w:sz="4" w:space="0" w:color="auto"/>
            </w:tcBorders>
            <w:vAlign w:val="center"/>
            <w:hideMark/>
          </w:tcPr>
          <w:p w:rsidR="002E76E9" w:rsidRPr="00822026" w:rsidRDefault="002E76E9" w:rsidP="006526C1">
            <w:pPr>
              <w:keepNext/>
              <w:widowControl w:val="0"/>
              <w:spacing w:line="240" w:lineRule="exact"/>
              <w:jc w:val="center"/>
              <w:rPr>
                <w:rFonts w:ascii="Times New Roman" w:hAnsi="Times New Roman" w:cs="Times New Roman"/>
                <w:b/>
                <w:bCs/>
                <w:sz w:val="24"/>
                <w:szCs w:val="24"/>
                <w:lang w:val="en-AU" w:eastAsia="en-AU"/>
              </w:rPr>
            </w:pPr>
          </w:p>
        </w:tc>
        <w:tc>
          <w:tcPr>
            <w:tcW w:w="914" w:type="dxa"/>
            <w:tcBorders>
              <w:top w:val="nil"/>
              <w:left w:val="nil"/>
              <w:bottom w:val="single" w:sz="4" w:space="0" w:color="auto"/>
              <w:right w:val="single" w:sz="4" w:space="0" w:color="auto"/>
            </w:tcBorders>
            <w:shd w:val="clear" w:color="auto" w:fill="auto"/>
            <w:vAlign w:val="center"/>
            <w:hideMark/>
          </w:tcPr>
          <w:p w:rsidR="002E76E9" w:rsidRPr="00822026" w:rsidRDefault="002E76E9" w:rsidP="006526C1">
            <w:pPr>
              <w:keepNext/>
              <w:widowControl w:val="0"/>
              <w:spacing w:line="240" w:lineRule="exact"/>
              <w:jc w:val="center"/>
              <w:rPr>
                <w:rFonts w:ascii="Times New Roman" w:hAnsi="Times New Roman" w:cs="Times New Roman"/>
                <w:bCs/>
                <w:sz w:val="24"/>
                <w:szCs w:val="24"/>
                <w:lang w:val="en-AU" w:eastAsia="en-AU"/>
              </w:rPr>
            </w:pPr>
            <w:r w:rsidRPr="00822026">
              <w:rPr>
                <w:rFonts w:ascii="Times New Roman" w:hAnsi="Times New Roman" w:cs="Times New Roman"/>
                <w:bCs/>
                <w:sz w:val="24"/>
                <w:szCs w:val="24"/>
                <w:lang w:val="en-AU" w:eastAsia="en-AU"/>
              </w:rPr>
              <w:t>Tổng nợ</w:t>
            </w:r>
          </w:p>
        </w:tc>
        <w:tc>
          <w:tcPr>
            <w:tcW w:w="884" w:type="dxa"/>
            <w:tcBorders>
              <w:top w:val="nil"/>
              <w:left w:val="nil"/>
              <w:bottom w:val="single" w:sz="4" w:space="0" w:color="auto"/>
              <w:right w:val="single" w:sz="4" w:space="0" w:color="auto"/>
            </w:tcBorders>
            <w:shd w:val="clear" w:color="auto" w:fill="auto"/>
            <w:vAlign w:val="center"/>
            <w:hideMark/>
          </w:tcPr>
          <w:p w:rsidR="002E76E9" w:rsidRPr="00822026" w:rsidRDefault="002E76E9" w:rsidP="006526C1">
            <w:pPr>
              <w:keepNext/>
              <w:widowControl w:val="0"/>
              <w:spacing w:line="240" w:lineRule="exact"/>
              <w:jc w:val="center"/>
              <w:rPr>
                <w:rFonts w:ascii="Times New Roman" w:hAnsi="Times New Roman" w:cs="Times New Roman"/>
                <w:bCs/>
                <w:sz w:val="24"/>
                <w:szCs w:val="24"/>
                <w:lang w:val="en-AU" w:eastAsia="en-AU"/>
              </w:rPr>
            </w:pPr>
            <w:r w:rsidRPr="00822026">
              <w:rPr>
                <w:rFonts w:ascii="Times New Roman" w:hAnsi="Times New Roman" w:cs="Times New Roman"/>
                <w:bCs/>
                <w:sz w:val="24"/>
                <w:szCs w:val="24"/>
                <w:lang w:val="en-AU" w:eastAsia="en-AU"/>
              </w:rPr>
              <w:t>Nhóm 1</w:t>
            </w:r>
          </w:p>
        </w:tc>
        <w:tc>
          <w:tcPr>
            <w:tcW w:w="884" w:type="dxa"/>
            <w:tcBorders>
              <w:top w:val="nil"/>
              <w:left w:val="nil"/>
              <w:bottom w:val="single" w:sz="4" w:space="0" w:color="auto"/>
              <w:right w:val="single" w:sz="4" w:space="0" w:color="auto"/>
            </w:tcBorders>
            <w:shd w:val="clear" w:color="auto" w:fill="auto"/>
            <w:vAlign w:val="center"/>
            <w:hideMark/>
          </w:tcPr>
          <w:p w:rsidR="002E76E9" w:rsidRPr="00822026" w:rsidRDefault="002E76E9" w:rsidP="006526C1">
            <w:pPr>
              <w:keepNext/>
              <w:widowControl w:val="0"/>
              <w:spacing w:line="240" w:lineRule="exact"/>
              <w:jc w:val="center"/>
              <w:rPr>
                <w:rFonts w:ascii="Times New Roman" w:hAnsi="Times New Roman" w:cs="Times New Roman"/>
                <w:bCs/>
                <w:sz w:val="24"/>
                <w:szCs w:val="24"/>
                <w:lang w:val="en-AU" w:eastAsia="en-AU"/>
              </w:rPr>
            </w:pPr>
            <w:r w:rsidRPr="00822026">
              <w:rPr>
                <w:rFonts w:ascii="Times New Roman" w:hAnsi="Times New Roman" w:cs="Times New Roman"/>
                <w:bCs/>
                <w:sz w:val="24"/>
                <w:szCs w:val="24"/>
                <w:lang w:val="en-AU" w:eastAsia="en-AU"/>
              </w:rPr>
              <w:t>Nhóm 2</w:t>
            </w:r>
          </w:p>
        </w:tc>
        <w:tc>
          <w:tcPr>
            <w:tcW w:w="884" w:type="dxa"/>
            <w:tcBorders>
              <w:top w:val="nil"/>
              <w:left w:val="nil"/>
              <w:bottom w:val="single" w:sz="4" w:space="0" w:color="auto"/>
              <w:right w:val="single" w:sz="4" w:space="0" w:color="auto"/>
            </w:tcBorders>
            <w:shd w:val="clear" w:color="auto" w:fill="auto"/>
            <w:vAlign w:val="center"/>
            <w:hideMark/>
          </w:tcPr>
          <w:p w:rsidR="002E76E9" w:rsidRPr="00822026" w:rsidRDefault="002E76E9" w:rsidP="006526C1">
            <w:pPr>
              <w:keepNext/>
              <w:widowControl w:val="0"/>
              <w:spacing w:line="240" w:lineRule="exact"/>
              <w:jc w:val="center"/>
              <w:rPr>
                <w:rFonts w:ascii="Times New Roman" w:hAnsi="Times New Roman" w:cs="Times New Roman"/>
                <w:bCs/>
                <w:sz w:val="24"/>
                <w:szCs w:val="24"/>
                <w:lang w:val="en-AU" w:eastAsia="en-AU"/>
              </w:rPr>
            </w:pPr>
            <w:r w:rsidRPr="00822026">
              <w:rPr>
                <w:rFonts w:ascii="Times New Roman" w:hAnsi="Times New Roman" w:cs="Times New Roman"/>
                <w:bCs/>
                <w:sz w:val="24"/>
                <w:szCs w:val="24"/>
                <w:lang w:val="en-AU" w:eastAsia="en-AU"/>
              </w:rPr>
              <w:t>Nhóm 3</w:t>
            </w:r>
          </w:p>
        </w:tc>
        <w:tc>
          <w:tcPr>
            <w:tcW w:w="884" w:type="dxa"/>
            <w:tcBorders>
              <w:top w:val="nil"/>
              <w:left w:val="nil"/>
              <w:bottom w:val="single" w:sz="4" w:space="0" w:color="auto"/>
              <w:right w:val="single" w:sz="4" w:space="0" w:color="auto"/>
            </w:tcBorders>
            <w:shd w:val="clear" w:color="auto" w:fill="auto"/>
            <w:vAlign w:val="center"/>
            <w:hideMark/>
          </w:tcPr>
          <w:p w:rsidR="002E76E9" w:rsidRPr="00822026" w:rsidRDefault="002E76E9" w:rsidP="006526C1">
            <w:pPr>
              <w:keepNext/>
              <w:widowControl w:val="0"/>
              <w:spacing w:line="240" w:lineRule="exact"/>
              <w:jc w:val="center"/>
              <w:rPr>
                <w:rFonts w:ascii="Times New Roman" w:hAnsi="Times New Roman" w:cs="Times New Roman"/>
                <w:bCs/>
                <w:sz w:val="24"/>
                <w:szCs w:val="24"/>
                <w:lang w:val="en-AU" w:eastAsia="en-AU"/>
              </w:rPr>
            </w:pPr>
            <w:r w:rsidRPr="00822026">
              <w:rPr>
                <w:rFonts w:ascii="Times New Roman" w:hAnsi="Times New Roman" w:cs="Times New Roman"/>
                <w:bCs/>
                <w:sz w:val="24"/>
                <w:szCs w:val="24"/>
                <w:lang w:val="en-AU" w:eastAsia="en-AU"/>
              </w:rPr>
              <w:t>Nhóm 4</w:t>
            </w:r>
          </w:p>
        </w:tc>
        <w:tc>
          <w:tcPr>
            <w:tcW w:w="884" w:type="dxa"/>
            <w:tcBorders>
              <w:top w:val="nil"/>
              <w:left w:val="nil"/>
              <w:bottom w:val="single" w:sz="4" w:space="0" w:color="auto"/>
              <w:right w:val="single" w:sz="4" w:space="0" w:color="auto"/>
            </w:tcBorders>
            <w:shd w:val="clear" w:color="auto" w:fill="auto"/>
            <w:vAlign w:val="center"/>
            <w:hideMark/>
          </w:tcPr>
          <w:p w:rsidR="002E76E9" w:rsidRPr="00822026" w:rsidRDefault="002E76E9" w:rsidP="006526C1">
            <w:pPr>
              <w:keepNext/>
              <w:widowControl w:val="0"/>
              <w:spacing w:line="240" w:lineRule="exact"/>
              <w:jc w:val="center"/>
              <w:rPr>
                <w:rFonts w:ascii="Times New Roman" w:hAnsi="Times New Roman" w:cs="Times New Roman"/>
                <w:bCs/>
                <w:sz w:val="24"/>
                <w:szCs w:val="24"/>
                <w:lang w:val="en-AU" w:eastAsia="en-AU"/>
              </w:rPr>
            </w:pPr>
            <w:r w:rsidRPr="00822026">
              <w:rPr>
                <w:rFonts w:ascii="Times New Roman" w:hAnsi="Times New Roman" w:cs="Times New Roman"/>
                <w:bCs/>
                <w:sz w:val="24"/>
                <w:szCs w:val="24"/>
                <w:lang w:val="en-AU" w:eastAsia="en-AU"/>
              </w:rPr>
              <w:t>Nhóm 5</w:t>
            </w:r>
          </w:p>
        </w:tc>
        <w:tc>
          <w:tcPr>
            <w:tcW w:w="968" w:type="dxa"/>
            <w:tcBorders>
              <w:top w:val="nil"/>
              <w:left w:val="nil"/>
              <w:bottom w:val="single" w:sz="4" w:space="0" w:color="auto"/>
              <w:right w:val="single" w:sz="4" w:space="0" w:color="auto"/>
            </w:tcBorders>
            <w:shd w:val="clear" w:color="auto" w:fill="auto"/>
            <w:vAlign w:val="center"/>
            <w:hideMark/>
          </w:tcPr>
          <w:p w:rsidR="002E76E9" w:rsidRPr="00822026" w:rsidRDefault="002E76E9" w:rsidP="006526C1">
            <w:pPr>
              <w:keepNext/>
              <w:widowControl w:val="0"/>
              <w:spacing w:line="240" w:lineRule="exact"/>
              <w:jc w:val="center"/>
              <w:rPr>
                <w:rFonts w:ascii="Times New Roman" w:hAnsi="Times New Roman" w:cs="Times New Roman"/>
                <w:bCs/>
                <w:sz w:val="24"/>
                <w:szCs w:val="24"/>
                <w:lang w:val="en-AU" w:eastAsia="en-AU"/>
              </w:rPr>
            </w:pPr>
            <w:r w:rsidRPr="00822026">
              <w:rPr>
                <w:rFonts w:ascii="Times New Roman" w:hAnsi="Times New Roman" w:cs="Times New Roman"/>
                <w:bCs/>
                <w:sz w:val="24"/>
                <w:szCs w:val="24"/>
                <w:lang w:val="en-AU" w:eastAsia="en-AU"/>
              </w:rPr>
              <w:t>Tổng nợ xấu</w:t>
            </w:r>
          </w:p>
        </w:tc>
        <w:tc>
          <w:tcPr>
            <w:tcW w:w="1277" w:type="dxa"/>
            <w:gridSpan w:val="2"/>
            <w:tcBorders>
              <w:top w:val="nil"/>
              <w:left w:val="nil"/>
              <w:bottom w:val="single" w:sz="4" w:space="0" w:color="auto"/>
              <w:right w:val="single" w:sz="4" w:space="0" w:color="auto"/>
            </w:tcBorders>
            <w:shd w:val="clear" w:color="000000" w:fill="FFFFFF"/>
            <w:vAlign w:val="center"/>
            <w:hideMark/>
          </w:tcPr>
          <w:p w:rsidR="002E76E9" w:rsidRPr="00822026" w:rsidRDefault="002E76E9" w:rsidP="006526C1">
            <w:pPr>
              <w:keepNext/>
              <w:widowControl w:val="0"/>
              <w:spacing w:line="240" w:lineRule="exact"/>
              <w:jc w:val="center"/>
              <w:rPr>
                <w:rFonts w:ascii="Times New Roman" w:hAnsi="Times New Roman" w:cs="Times New Roman"/>
                <w:bCs/>
                <w:sz w:val="24"/>
                <w:szCs w:val="24"/>
                <w:lang w:val="en-AU" w:eastAsia="en-AU"/>
              </w:rPr>
            </w:pPr>
            <w:r w:rsidRPr="00822026">
              <w:rPr>
                <w:rFonts w:ascii="Times New Roman" w:hAnsi="Times New Roman" w:cs="Times New Roman"/>
                <w:bCs/>
                <w:sz w:val="24"/>
                <w:szCs w:val="24"/>
                <w:lang w:val="en-AU" w:eastAsia="en-AU"/>
              </w:rPr>
              <w:t>Tỷ lệ nợ xấu/Tổng nợ</w:t>
            </w:r>
          </w:p>
        </w:tc>
      </w:tr>
      <w:tr w:rsidR="00822026" w:rsidRPr="00822026" w:rsidTr="00147E6B">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2E76E9" w:rsidRPr="00822026" w:rsidRDefault="002E76E9" w:rsidP="006526C1">
            <w:pPr>
              <w:keepNext/>
              <w:widowControl w:val="0"/>
              <w:spacing w:line="240" w:lineRule="exact"/>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(1)</w:t>
            </w:r>
          </w:p>
        </w:tc>
        <w:tc>
          <w:tcPr>
            <w:tcW w:w="6454" w:type="dxa"/>
            <w:tcBorders>
              <w:top w:val="nil"/>
              <w:left w:val="nil"/>
              <w:bottom w:val="single" w:sz="4" w:space="0" w:color="auto"/>
              <w:right w:val="single" w:sz="4" w:space="0" w:color="auto"/>
            </w:tcBorders>
            <w:shd w:val="clear" w:color="auto" w:fill="auto"/>
            <w:noWrap/>
            <w:vAlign w:val="center"/>
            <w:hideMark/>
          </w:tcPr>
          <w:p w:rsidR="002E76E9" w:rsidRPr="00822026" w:rsidRDefault="002E76E9" w:rsidP="006526C1">
            <w:pPr>
              <w:keepNext/>
              <w:widowControl w:val="0"/>
              <w:spacing w:line="240" w:lineRule="exact"/>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(2)</w:t>
            </w:r>
          </w:p>
        </w:tc>
        <w:tc>
          <w:tcPr>
            <w:tcW w:w="914" w:type="dxa"/>
            <w:tcBorders>
              <w:top w:val="nil"/>
              <w:left w:val="nil"/>
              <w:bottom w:val="single" w:sz="4" w:space="0" w:color="auto"/>
              <w:right w:val="single" w:sz="4" w:space="0" w:color="auto"/>
            </w:tcBorders>
            <w:shd w:val="clear" w:color="auto" w:fill="auto"/>
            <w:noWrap/>
            <w:vAlign w:val="center"/>
            <w:hideMark/>
          </w:tcPr>
          <w:p w:rsidR="002E76E9" w:rsidRPr="00822026" w:rsidRDefault="002E76E9" w:rsidP="006526C1">
            <w:pPr>
              <w:keepNext/>
              <w:widowControl w:val="0"/>
              <w:spacing w:line="240" w:lineRule="exact"/>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(3)</w:t>
            </w:r>
          </w:p>
        </w:tc>
        <w:tc>
          <w:tcPr>
            <w:tcW w:w="884" w:type="dxa"/>
            <w:tcBorders>
              <w:top w:val="nil"/>
              <w:left w:val="nil"/>
              <w:bottom w:val="single" w:sz="4" w:space="0" w:color="auto"/>
              <w:right w:val="single" w:sz="4" w:space="0" w:color="auto"/>
            </w:tcBorders>
            <w:shd w:val="clear" w:color="auto" w:fill="auto"/>
            <w:noWrap/>
            <w:vAlign w:val="center"/>
            <w:hideMark/>
          </w:tcPr>
          <w:p w:rsidR="002E76E9" w:rsidRPr="00822026" w:rsidRDefault="002E76E9" w:rsidP="006526C1">
            <w:pPr>
              <w:keepNext/>
              <w:widowControl w:val="0"/>
              <w:spacing w:line="240" w:lineRule="exact"/>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(4)</w:t>
            </w:r>
          </w:p>
        </w:tc>
        <w:tc>
          <w:tcPr>
            <w:tcW w:w="884" w:type="dxa"/>
            <w:tcBorders>
              <w:top w:val="nil"/>
              <w:left w:val="nil"/>
              <w:bottom w:val="single" w:sz="4" w:space="0" w:color="auto"/>
              <w:right w:val="single" w:sz="4" w:space="0" w:color="auto"/>
            </w:tcBorders>
            <w:shd w:val="clear" w:color="auto" w:fill="auto"/>
            <w:noWrap/>
            <w:vAlign w:val="center"/>
            <w:hideMark/>
          </w:tcPr>
          <w:p w:rsidR="002E76E9" w:rsidRPr="00822026" w:rsidRDefault="002E76E9" w:rsidP="006526C1">
            <w:pPr>
              <w:keepNext/>
              <w:widowControl w:val="0"/>
              <w:spacing w:line="240" w:lineRule="exact"/>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(5)</w:t>
            </w:r>
          </w:p>
        </w:tc>
        <w:tc>
          <w:tcPr>
            <w:tcW w:w="884" w:type="dxa"/>
            <w:tcBorders>
              <w:top w:val="nil"/>
              <w:left w:val="nil"/>
              <w:bottom w:val="single" w:sz="4" w:space="0" w:color="auto"/>
              <w:right w:val="single" w:sz="4" w:space="0" w:color="auto"/>
            </w:tcBorders>
            <w:shd w:val="clear" w:color="auto" w:fill="auto"/>
            <w:noWrap/>
            <w:vAlign w:val="center"/>
            <w:hideMark/>
          </w:tcPr>
          <w:p w:rsidR="002E76E9" w:rsidRPr="00822026" w:rsidRDefault="002E76E9" w:rsidP="006526C1">
            <w:pPr>
              <w:keepNext/>
              <w:widowControl w:val="0"/>
              <w:spacing w:line="240" w:lineRule="exact"/>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(6)</w:t>
            </w:r>
          </w:p>
        </w:tc>
        <w:tc>
          <w:tcPr>
            <w:tcW w:w="884" w:type="dxa"/>
            <w:tcBorders>
              <w:top w:val="nil"/>
              <w:left w:val="nil"/>
              <w:bottom w:val="single" w:sz="4" w:space="0" w:color="auto"/>
              <w:right w:val="single" w:sz="4" w:space="0" w:color="auto"/>
            </w:tcBorders>
            <w:shd w:val="clear" w:color="auto" w:fill="auto"/>
            <w:noWrap/>
            <w:vAlign w:val="center"/>
            <w:hideMark/>
          </w:tcPr>
          <w:p w:rsidR="002E76E9" w:rsidRPr="00822026" w:rsidRDefault="002E76E9" w:rsidP="006526C1">
            <w:pPr>
              <w:keepNext/>
              <w:widowControl w:val="0"/>
              <w:spacing w:line="240" w:lineRule="exact"/>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(7)</w:t>
            </w:r>
          </w:p>
        </w:tc>
        <w:tc>
          <w:tcPr>
            <w:tcW w:w="884" w:type="dxa"/>
            <w:tcBorders>
              <w:top w:val="nil"/>
              <w:left w:val="nil"/>
              <w:bottom w:val="single" w:sz="4" w:space="0" w:color="auto"/>
              <w:right w:val="single" w:sz="4" w:space="0" w:color="auto"/>
            </w:tcBorders>
            <w:shd w:val="clear" w:color="auto" w:fill="auto"/>
            <w:noWrap/>
            <w:vAlign w:val="center"/>
            <w:hideMark/>
          </w:tcPr>
          <w:p w:rsidR="002E76E9" w:rsidRPr="00822026" w:rsidRDefault="002E76E9" w:rsidP="006526C1">
            <w:pPr>
              <w:keepNext/>
              <w:widowControl w:val="0"/>
              <w:spacing w:line="240" w:lineRule="exact"/>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(8)</w:t>
            </w:r>
          </w:p>
        </w:tc>
        <w:tc>
          <w:tcPr>
            <w:tcW w:w="968" w:type="dxa"/>
            <w:tcBorders>
              <w:top w:val="nil"/>
              <w:left w:val="nil"/>
              <w:bottom w:val="single" w:sz="4" w:space="0" w:color="auto"/>
              <w:right w:val="single" w:sz="4" w:space="0" w:color="auto"/>
            </w:tcBorders>
            <w:shd w:val="clear" w:color="auto" w:fill="auto"/>
            <w:noWrap/>
            <w:vAlign w:val="center"/>
            <w:hideMark/>
          </w:tcPr>
          <w:p w:rsidR="002E76E9" w:rsidRPr="00822026" w:rsidRDefault="002E76E9" w:rsidP="006526C1">
            <w:pPr>
              <w:keepNext/>
              <w:widowControl w:val="0"/>
              <w:spacing w:line="240" w:lineRule="exact"/>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(9)</w:t>
            </w:r>
          </w:p>
        </w:tc>
        <w:tc>
          <w:tcPr>
            <w:tcW w:w="1277" w:type="dxa"/>
            <w:gridSpan w:val="2"/>
            <w:tcBorders>
              <w:top w:val="nil"/>
              <w:left w:val="nil"/>
              <w:bottom w:val="single" w:sz="4" w:space="0" w:color="auto"/>
              <w:right w:val="single" w:sz="4" w:space="0" w:color="auto"/>
            </w:tcBorders>
            <w:shd w:val="clear" w:color="auto" w:fill="auto"/>
            <w:noWrap/>
            <w:vAlign w:val="center"/>
            <w:hideMark/>
          </w:tcPr>
          <w:p w:rsidR="002E76E9" w:rsidRPr="00822026" w:rsidRDefault="002E76E9" w:rsidP="006526C1">
            <w:pPr>
              <w:keepNext/>
              <w:widowControl w:val="0"/>
              <w:spacing w:line="240" w:lineRule="exact"/>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(10)</w:t>
            </w:r>
          </w:p>
        </w:tc>
      </w:tr>
      <w:tr w:rsidR="00B112D0" w:rsidRPr="00822026" w:rsidTr="00B112D0">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tcPr>
          <w:p w:rsidR="00B112D0" w:rsidRPr="00822026" w:rsidRDefault="00B112D0" w:rsidP="00475CE0">
            <w:pPr>
              <w:keepNext/>
              <w:widowControl w:val="0"/>
              <w:spacing w:line="240" w:lineRule="exact"/>
              <w:jc w:val="center"/>
              <w:rPr>
                <w:rFonts w:ascii="Times New Roman" w:hAnsi="Times New Roman" w:cs="Times New Roman"/>
                <w:sz w:val="24"/>
                <w:szCs w:val="24"/>
                <w:lang w:val="en-AU" w:eastAsia="en-AU"/>
              </w:rPr>
            </w:pPr>
          </w:p>
        </w:tc>
        <w:tc>
          <w:tcPr>
            <w:tcW w:w="6454" w:type="dxa"/>
            <w:tcBorders>
              <w:top w:val="nil"/>
              <w:left w:val="nil"/>
              <w:bottom w:val="single" w:sz="4" w:space="0" w:color="auto"/>
              <w:right w:val="single" w:sz="4" w:space="0" w:color="auto"/>
            </w:tcBorders>
            <w:shd w:val="clear" w:color="000000" w:fill="FFFFFF"/>
            <w:noWrap/>
            <w:vAlign w:val="center"/>
          </w:tcPr>
          <w:p w:rsidR="00B112D0" w:rsidRPr="00822026" w:rsidRDefault="00B112D0" w:rsidP="00C8622C">
            <w:pPr>
              <w:keepNext/>
              <w:widowControl w:val="0"/>
              <w:spacing w:line="240" w:lineRule="exact"/>
              <w:jc w:val="both"/>
              <w:rPr>
                <w:rFonts w:ascii="Times New Roman" w:hAnsi="Times New Roman" w:cs="Times New Roman"/>
                <w:sz w:val="24"/>
                <w:szCs w:val="24"/>
                <w:lang w:val="en-AU" w:eastAsia="en-AU"/>
              </w:rPr>
            </w:pPr>
          </w:p>
        </w:tc>
        <w:tc>
          <w:tcPr>
            <w:tcW w:w="914" w:type="dxa"/>
            <w:tcBorders>
              <w:top w:val="nil"/>
              <w:left w:val="nil"/>
              <w:bottom w:val="single" w:sz="4" w:space="0" w:color="auto"/>
              <w:right w:val="single" w:sz="4" w:space="0" w:color="auto"/>
            </w:tcBorders>
            <w:shd w:val="clear" w:color="auto" w:fill="auto"/>
            <w:noWrap/>
          </w:tcPr>
          <w:p w:rsidR="00B112D0" w:rsidRPr="00B112D0" w:rsidRDefault="00B112D0" w:rsidP="00B112D0">
            <w:pPr>
              <w:rPr>
                <w:highlight w:val="yellow"/>
              </w:rPr>
            </w:pPr>
            <w:r w:rsidRPr="00B112D0">
              <w:rPr>
                <w:rFonts w:ascii="Times New Roman" w:hAnsi="Times New Roman" w:cs="Times New Roman"/>
                <w:b/>
                <w:sz w:val="24"/>
                <w:szCs w:val="26"/>
                <w:highlight w:val="yellow"/>
              </w:rPr>
              <w:t>N(16,1)</w:t>
            </w:r>
          </w:p>
        </w:tc>
        <w:tc>
          <w:tcPr>
            <w:tcW w:w="884" w:type="dxa"/>
            <w:tcBorders>
              <w:top w:val="nil"/>
              <w:left w:val="nil"/>
              <w:bottom w:val="single" w:sz="4" w:space="0" w:color="auto"/>
              <w:right w:val="single" w:sz="4" w:space="0" w:color="auto"/>
            </w:tcBorders>
            <w:shd w:val="clear" w:color="auto" w:fill="auto"/>
            <w:noWrap/>
          </w:tcPr>
          <w:p w:rsidR="00B112D0" w:rsidRPr="00B112D0" w:rsidRDefault="00B112D0" w:rsidP="00B112D0">
            <w:pPr>
              <w:rPr>
                <w:highlight w:val="yellow"/>
              </w:rPr>
            </w:pPr>
            <w:r w:rsidRPr="00B112D0">
              <w:rPr>
                <w:rFonts w:ascii="Times New Roman" w:hAnsi="Times New Roman" w:cs="Times New Roman"/>
                <w:b/>
                <w:sz w:val="24"/>
                <w:szCs w:val="26"/>
                <w:highlight w:val="yellow"/>
              </w:rPr>
              <w:t>N(16,1)</w:t>
            </w:r>
          </w:p>
        </w:tc>
        <w:tc>
          <w:tcPr>
            <w:tcW w:w="884" w:type="dxa"/>
            <w:tcBorders>
              <w:top w:val="nil"/>
              <w:left w:val="nil"/>
              <w:bottom w:val="single" w:sz="4" w:space="0" w:color="auto"/>
              <w:right w:val="single" w:sz="4" w:space="0" w:color="auto"/>
            </w:tcBorders>
            <w:shd w:val="clear" w:color="auto" w:fill="auto"/>
            <w:noWrap/>
          </w:tcPr>
          <w:p w:rsidR="00B112D0" w:rsidRPr="00B112D0" w:rsidRDefault="00B112D0" w:rsidP="00B112D0">
            <w:pPr>
              <w:rPr>
                <w:highlight w:val="yellow"/>
              </w:rPr>
            </w:pPr>
            <w:r w:rsidRPr="00B112D0">
              <w:rPr>
                <w:rFonts w:ascii="Times New Roman" w:hAnsi="Times New Roman" w:cs="Times New Roman"/>
                <w:b/>
                <w:sz w:val="24"/>
                <w:szCs w:val="26"/>
                <w:highlight w:val="yellow"/>
              </w:rPr>
              <w:t>N(16,1)</w:t>
            </w:r>
          </w:p>
        </w:tc>
        <w:tc>
          <w:tcPr>
            <w:tcW w:w="884" w:type="dxa"/>
            <w:tcBorders>
              <w:top w:val="nil"/>
              <w:left w:val="nil"/>
              <w:bottom w:val="single" w:sz="4" w:space="0" w:color="auto"/>
              <w:right w:val="single" w:sz="4" w:space="0" w:color="auto"/>
            </w:tcBorders>
            <w:shd w:val="clear" w:color="auto" w:fill="auto"/>
            <w:noWrap/>
          </w:tcPr>
          <w:p w:rsidR="00B112D0" w:rsidRPr="00B112D0" w:rsidRDefault="00B112D0" w:rsidP="00B112D0">
            <w:pPr>
              <w:rPr>
                <w:highlight w:val="yellow"/>
              </w:rPr>
            </w:pPr>
            <w:r w:rsidRPr="00B112D0">
              <w:rPr>
                <w:rFonts w:ascii="Times New Roman" w:hAnsi="Times New Roman" w:cs="Times New Roman"/>
                <w:b/>
                <w:sz w:val="24"/>
                <w:szCs w:val="26"/>
                <w:highlight w:val="yellow"/>
              </w:rPr>
              <w:t>N(16,1)</w:t>
            </w:r>
          </w:p>
        </w:tc>
        <w:tc>
          <w:tcPr>
            <w:tcW w:w="884" w:type="dxa"/>
            <w:tcBorders>
              <w:top w:val="nil"/>
              <w:left w:val="nil"/>
              <w:bottom w:val="single" w:sz="4" w:space="0" w:color="auto"/>
              <w:right w:val="single" w:sz="4" w:space="0" w:color="auto"/>
            </w:tcBorders>
            <w:shd w:val="clear" w:color="auto" w:fill="auto"/>
            <w:noWrap/>
          </w:tcPr>
          <w:p w:rsidR="00B112D0" w:rsidRPr="00B112D0" w:rsidRDefault="00B112D0" w:rsidP="00B112D0">
            <w:pPr>
              <w:rPr>
                <w:highlight w:val="yellow"/>
              </w:rPr>
            </w:pPr>
            <w:r w:rsidRPr="00B112D0">
              <w:rPr>
                <w:rFonts w:ascii="Times New Roman" w:hAnsi="Times New Roman" w:cs="Times New Roman"/>
                <w:b/>
                <w:sz w:val="24"/>
                <w:szCs w:val="26"/>
                <w:highlight w:val="yellow"/>
              </w:rPr>
              <w:t>N(16,1)</w:t>
            </w:r>
          </w:p>
        </w:tc>
        <w:tc>
          <w:tcPr>
            <w:tcW w:w="884" w:type="dxa"/>
            <w:tcBorders>
              <w:top w:val="nil"/>
              <w:left w:val="nil"/>
              <w:bottom w:val="single" w:sz="4" w:space="0" w:color="auto"/>
              <w:right w:val="single" w:sz="4" w:space="0" w:color="auto"/>
            </w:tcBorders>
            <w:shd w:val="clear" w:color="auto" w:fill="auto"/>
            <w:noWrap/>
          </w:tcPr>
          <w:p w:rsidR="00B112D0" w:rsidRPr="00B112D0" w:rsidRDefault="00B112D0" w:rsidP="00B112D0">
            <w:pPr>
              <w:rPr>
                <w:highlight w:val="yellow"/>
              </w:rPr>
            </w:pPr>
            <w:r w:rsidRPr="00B112D0">
              <w:rPr>
                <w:rFonts w:ascii="Times New Roman" w:hAnsi="Times New Roman" w:cs="Times New Roman"/>
                <w:b/>
                <w:sz w:val="24"/>
                <w:szCs w:val="26"/>
                <w:highlight w:val="yellow"/>
              </w:rPr>
              <w:t>N(16,1)</w:t>
            </w:r>
          </w:p>
        </w:tc>
        <w:tc>
          <w:tcPr>
            <w:tcW w:w="968" w:type="dxa"/>
            <w:tcBorders>
              <w:top w:val="nil"/>
              <w:left w:val="nil"/>
              <w:bottom w:val="single" w:sz="4" w:space="0" w:color="auto"/>
              <w:right w:val="single" w:sz="4" w:space="0" w:color="auto"/>
            </w:tcBorders>
            <w:shd w:val="clear" w:color="auto" w:fill="auto"/>
            <w:noWrap/>
          </w:tcPr>
          <w:p w:rsidR="00B112D0" w:rsidRPr="00B112D0" w:rsidRDefault="00B112D0" w:rsidP="00B112D0">
            <w:pPr>
              <w:rPr>
                <w:highlight w:val="yellow"/>
              </w:rPr>
            </w:pPr>
            <w:r w:rsidRPr="00B112D0">
              <w:rPr>
                <w:rFonts w:ascii="Times New Roman" w:hAnsi="Times New Roman" w:cs="Times New Roman"/>
                <w:b/>
                <w:sz w:val="24"/>
                <w:szCs w:val="26"/>
                <w:highlight w:val="yellow"/>
              </w:rPr>
              <w:t>N(16,1)</w:t>
            </w:r>
          </w:p>
        </w:tc>
        <w:tc>
          <w:tcPr>
            <w:tcW w:w="1277" w:type="dxa"/>
            <w:gridSpan w:val="2"/>
            <w:tcBorders>
              <w:top w:val="nil"/>
              <w:left w:val="nil"/>
              <w:bottom w:val="single" w:sz="4" w:space="0" w:color="auto"/>
              <w:right w:val="single" w:sz="4" w:space="0" w:color="auto"/>
            </w:tcBorders>
            <w:shd w:val="clear" w:color="000000" w:fill="FFFFFF"/>
            <w:noWrap/>
            <w:vAlign w:val="center"/>
          </w:tcPr>
          <w:p w:rsidR="00B112D0" w:rsidRPr="00B112D0" w:rsidRDefault="00B112D0" w:rsidP="00B112D0">
            <w:pPr>
              <w:rPr>
                <w:rFonts w:ascii="Times New Roman" w:hAnsi="Times New Roman" w:cs="Times New Roman"/>
                <w:b/>
                <w:sz w:val="24"/>
                <w:szCs w:val="26"/>
                <w:highlight w:val="yellow"/>
              </w:rPr>
            </w:pPr>
            <w:r w:rsidRPr="00B112D0">
              <w:rPr>
                <w:rFonts w:ascii="Times New Roman" w:hAnsi="Times New Roman" w:cs="Times New Roman"/>
                <w:b/>
                <w:sz w:val="24"/>
                <w:szCs w:val="26"/>
                <w:highlight w:val="yellow"/>
              </w:rPr>
              <w:t>N(3,2)</w:t>
            </w:r>
          </w:p>
          <w:p w:rsidR="00B112D0" w:rsidRPr="00B112D0" w:rsidRDefault="00B112D0" w:rsidP="00B112D0">
            <w:pPr>
              <w:keepNext/>
              <w:widowControl w:val="0"/>
              <w:spacing w:line="240" w:lineRule="exact"/>
              <w:rPr>
                <w:rFonts w:ascii="Times New Roman" w:hAnsi="Times New Roman" w:cs="Times New Roman"/>
                <w:sz w:val="24"/>
                <w:szCs w:val="24"/>
                <w:highlight w:val="yellow"/>
                <w:lang w:val="en-AU" w:eastAsia="en-AU"/>
              </w:rPr>
            </w:pPr>
          </w:p>
        </w:tc>
      </w:tr>
      <w:tr w:rsidR="00B112D0" w:rsidRPr="00822026" w:rsidTr="00B112D0">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B112D0" w:rsidRPr="00822026" w:rsidRDefault="00B112D0" w:rsidP="00475CE0">
            <w:pPr>
              <w:keepNext/>
              <w:widowControl w:val="0"/>
              <w:spacing w:line="240" w:lineRule="exact"/>
              <w:jc w:val="center"/>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1</w:t>
            </w:r>
          </w:p>
        </w:tc>
        <w:tc>
          <w:tcPr>
            <w:tcW w:w="6454" w:type="dxa"/>
            <w:tcBorders>
              <w:top w:val="nil"/>
              <w:left w:val="nil"/>
              <w:bottom w:val="single" w:sz="4" w:space="0" w:color="auto"/>
              <w:right w:val="single" w:sz="4" w:space="0" w:color="auto"/>
            </w:tcBorders>
            <w:shd w:val="clear" w:color="000000" w:fill="FFFFFF"/>
            <w:noWrap/>
            <w:vAlign w:val="center"/>
            <w:hideMark/>
          </w:tcPr>
          <w:p w:rsidR="00B112D0" w:rsidRPr="00822026" w:rsidRDefault="00B112D0" w:rsidP="00C8622C">
            <w:pPr>
              <w:keepNext/>
              <w:widowControl w:val="0"/>
              <w:spacing w:line="240" w:lineRule="exact"/>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Các khoản cho vay, ứng trước, thấu chi (=1.1+1.2)</w:t>
            </w:r>
          </w:p>
        </w:tc>
        <w:tc>
          <w:tcPr>
            <w:tcW w:w="914" w:type="dxa"/>
            <w:tcBorders>
              <w:top w:val="nil"/>
              <w:left w:val="nil"/>
              <w:bottom w:val="single" w:sz="4" w:space="0" w:color="auto"/>
              <w:right w:val="single" w:sz="4" w:space="0" w:color="auto"/>
            </w:tcBorders>
            <w:shd w:val="clear" w:color="auto" w:fill="auto"/>
            <w:noWrap/>
            <w:vAlign w:val="center"/>
            <w:hideMark/>
          </w:tcPr>
          <w:p w:rsidR="00B112D0" w:rsidRPr="00F34ADF" w:rsidRDefault="00B112D0" w:rsidP="00B112D0">
            <w:pPr>
              <w:rPr>
                <w:rFonts w:ascii="Times New Roman" w:hAnsi="Times New Roman" w:cs="Times New Roman"/>
                <w:b/>
                <w:bCs/>
                <w:sz w:val="20"/>
                <w:szCs w:val="22"/>
                <w:highlight w:val="yellow"/>
              </w:rPr>
            </w:pPr>
            <w:r w:rsidRPr="00822026">
              <w:rPr>
                <w:rFonts w:ascii="Times New Roman" w:hAnsi="Times New Roman" w:cs="Times New Roman"/>
                <w:sz w:val="24"/>
                <w:szCs w:val="24"/>
                <w:lang w:val="en-AU" w:eastAsia="en-AU"/>
              </w:rPr>
              <w:t> </w:t>
            </w: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B112D0" w:rsidRPr="00822026" w:rsidRDefault="00B112D0" w:rsidP="006526C1">
            <w:pPr>
              <w:keepNext/>
              <w:widowControl w:val="0"/>
              <w:spacing w:line="240" w:lineRule="exact"/>
              <w:jc w:val="center"/>
              <w:rPr>
                <w:rFonts w:ascii="Times New Roman" w:hAnsi="Times New Roman" w:cs="Times New Roman"/>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F34ADF" w:rsidRDefault="00B112D0" w:rsidP="00B112D0">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highlight w:val="yellow"/>
              </w:rPr>
              <w:t>0.2</w:t>
            </w:r>
            <w:r w:rsidRPr="00F34ADF">
              <w:rPr>
                <w:rFonts w:ascii="Times New Roman" w:hAnsi="Times New Roman" w:cs="Times New Roman"/>
                <w:b/>
                <w:bCs/>
                <w:sz w:val="20"/>
                <w:szCs w:val="22"/>
                <w:highlight w:val="yellow"/>
              </w:rPr>
              <w:t>)</w:t>
            </w:r>
          </w:p>
          <w:p w:rsidR="00B112D0" w:rsidRPr="00822026" w:rsidRDefault="00B112D0" w:rsidP="006526C1">
            <w:pPr>
              <w:keepNext/>
              <w:widowControl w:val="0"/>
              <w:spacing w:line="240" w:lineRule="exact"/>
              <w:jc w:val="center"/>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F34ADF" w:rsidRDefault="00B112D0" w:rsidP="00B112D0">
            <w:pPr>
              <w:rPr>
                <w:rFonts w:ascii="Times New Roman" w:hAnsi="Times New Roman" w:cs="Times New Roman"/>
                <w:b/>
                <w:bCs/>
                <w:sz w:val="20"/>
                <w:szCs w:val="22"/>
                <w:highlight w:val="yellow"/>
              </w:rPr>
            </w:pPr>
            <w:r w:rsidRPr="00822026">
              <w:rPr>
                <w:rFonts w:ascii="Times New Roman" w:hAnsi="Times New Roman" w:cs="Times New Roman"/>
                <w:sz w:val="24"/>
                <w:szCs w:val="24"/>
                <w:lang w:val="en-AU" w:eastAsia="en-AU"/>
              </w:rPr>
              <w:t> </w:t>
            </w: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B112D0" w:rsidRPr="00822026" w:rsidRDefault="00B112D0" w:rsidP="006526C1">
            <w:pPr>
              <w:keepNext/>
              <w:widowControl w:val="0"/>
              <w:spacing w:line="240" w:lineRule="exact"/>
              <w:jc w:val="center"/>
              <w:rPr>
                <w:rFonts w:ascii="Times New Roman" w:hAnsi="Times New Roman" w:cs="Times New Roman"/>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F34ADF" w:rsidRDefault="00B112D0" w:rsidP="00B112D0">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B112D0" w:rsidRPr="00822026" w:rsidRDefault="00B112D0" w:rsidP="006526C1">
            <w:pPr>
              <w:keepNext/>
              <w:widowControl w:val="0"/>
              <w:spacing w:line="240" w:lineRule="exact"/>
              <w:jc w:val="center"/>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F34ADF" w:rsidRDefault="00B112D0" w:rsidP="00B112D0">
            <w:pPr>
              <w:rPr>
                <w:rFonts w:ascii="Times New Roman" w:hAnsi="Times New Roman" w:cs="Times New Roman"/>
                <w:b/>
                <w:bCs/>
                <w:sz w:val="20"/>
                <w:szCs w:val="22"/>
                <w:highlight w:val="yellow"/>
              </w:rPr>
            </w:pPr>
            <w:r w:rsidRPr="00822026">
              <w:rPr>
                <w:rFonts w:ascii="Times New Roman" w:hAnsi="Times New Roman" w:cs="Times New Roman"/>
                <w:sz w:val="24"/>
                <w:szCs w:val="24"/>
                <w:lang w:val="en-AU" w:eastAsia="en-AU"/>
              </w:rPr>
              <w:t> </w:t>
            </w: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B112D0" w:rsidRPr="00822026" w:rsidRDefault="00B112D0" w:rsidP="006526C1">
            <w:pPr>
              <w:keepNext/>
              <w:widowControl w:val="0"/>
              <w:spacing w:line="240" w:lineRule="exact"/>
              <w:jc w:val="center"/>
              <w:rPr>
                <w:rFonts w:ascii="Times New Roman" w:hAnsi="Times New Roman" w:cs="Times New Roman"/>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F34ADF" w:rsidRDefault="00B112D0" w:rsidP="00B112D0">
            <w:pPr>
              <w:rPr>
                <w:rFonts w:ascii="Times New Roman" w:hAnsi="Times New Roman" w:cs="Times New Roman"/>
                <w:b/>
                <w:bCs/>
                <w:sz w:val="20"/>
                <w:szCs w:val="22"/>
                <w:highlight w:val="yellow"/>
              </w:rPr>
            </w:pPr>
            <w:r w:rsidRPr="00822026">
              <w:rPr>
                <w:rFonts w:ascii="Times New Roman" w:hAnsi="Times New Roman" w:cs="Times New Roman"/>
                <w:sz w:val="24"/>
                <w:szCs w:val="24"/>
                <w:lang w:val="en-AU" w:eastAsia="en-AU"/>
              </w:rPr>
              <w:t> </w:t>
            </w: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B112D0" w:rsidRPr="00822026" w:rsidRDefault="00B112D0" w:rsidP="006526C1">
            <w:pPr>
              <w:keepNext/>
              <w:widowControl w:val="0"/>
              <w:spacing w:line="240" w:lineRule="exact"/>
              <w:jc w:val="center"/>
              <w:rPr>
                <w:rFonts w:ascii="Times New Roman" w:hAnsi="Times New Roman" w:cs="Times New Roman"/>
                <w:sz w:val="24"/>
                <w:szCs w:val="24"/>
                <w:lang w:val="en-AU" w:eastAsia="en-AU"/>
              </w:rPr>
            </w:pPr>
          </w:p>
        </w:tc>
        <w:tc>
          <w:tcPr>
            <w:tcW w:w="968" w:type="dxa"/>
            <w:tcBorders>
              <w:top w:val="nil"/>
              <w:left w:val="nil"/>
              <w:bottom w:val="single" w:sz="4" w:space="0" w:color="auto"/>
              <w:right w:val="single" w:sz="4" w:space="0" w:color="auto"/>
            </w:tcBorders>
            <w:shd w:val="clear" w:color="auto" w:fill="auto"/>
            <w:noWrap/>
            <w:vAlign w:val="center"/>
            <w:hideMark/>
          </w:tcPr>
          <w:p w:rsidR="00B112D0" w:rsidRPr="00F34ADF" w:rsidRDefault="00B112D0" w:rsidP="00B112D0">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B112D0" w:rsidRPr="00822026" w:rsidRDefault="00B112D0" w:rsidP="006526C1">
            <w:pPr>
              <w:keepNext/>
              <w:widowControl w:val="0"/>
              <w:spacing w:line="240" w:lineRule="exact"/>
              <w:jc w:val="center"/>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hideMark/>
          </w:tcPr>
          <w:p w:rsidR="00B112D0" w:rsidRPr="00B112D0" w:rsidRDefault="00B112D0">
            <w:pPr>
              <w:rPr>
                <w:highlight w:val="yellow"/>
              </w:rPr>
            </w:pPr>
            <w:r w:rsidRPr="00B112D0">
              <w:rPr>
                <w:rFonts w:ascii="Times New Roman" w:hAnsi="Times New Roman" w:cs="Times New Roman"/>
                <w:sz w:val="24"/>
                <w:szCs w:val="24"/>
                <w:highlight w:val="yellow"/>
                <w:lang w:val="en-AU" w:eastAsia="en-AU"/>
              </w:rPr>
              <w:t> Không có công thức cộng ở đây</w:t>
            </w:r>
          </w:p>
        </w:tc>
      </w:tr>
      <w:tr w:rsidR="00B112D0" w:rsidRPr="00822026" w:rsidTr="00B112D0">
        <w:tblPrEx>
          <w:jc w:val="center"/>
        </w:tblPrEx>
        <w:trPr>
          <w:trHeight w:val="397"/>
          <w:jc w:val="center"/>
        </w:trPr>
        <w:tc>
          <w:tcPr>
            <w:tcW w:w="75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12D0" w:rsidRPr="00822026" w:rsidRDefault="00B112D0" w:rsidP="00475CE0">
            <w:pPr>
              <w:keepNext/>
              <w:widowControl w:val="0"/>
              <w:spacing w:line="240" w:lineRule="exact"/>
              <w:jc w:val="center"/>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1.1</w:t>
            </w:r>
          </w:p>
        </w:tc>
        <w:tc>
          <w:tcPr>
            <w:tcW w:w="6454" w:type="dxa"/>
            <w:tcBorders>
              <w:top w:val="single" w:sz="4" w:space="0" w:color="auto"/>
              <w:left w:val="nil"/>
              <w:bottom w:val="single" w:sz="4" w:space="0" w:color="auto"/>
              <w:right w:val="single" w:sz="4" w:space="0" w:color="auto"/>
            </w:tcBorders>
            <w:shd w:val="clear" w:color="000000" w:fill="FFFFFF"/>
            <w:noWrap/>
            <w:vAlign w:val="center"/>
            <w:hideMark/>
          </w:tcPr>
          <w:p w:rsidR="00B112D0" w:rsidRPr="00822026" w:rsidRDefault="00B112D0" w:rsidP="00C8622C">
            <w:pPr>
              <w:keepNext/>
              <w:widowControl w:val="0"/>
              <w:spacing w:line="240" w:lineRule="exact"/>
              <w:jc w:val="both"/>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Cho vay các TCTD (=1.1.1+1.1.2)</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rsidR="00B112D0" w:rsidRPr="00F34ADF" w:rsidRDefault="00B112D0" w:rsidP="00B112D0">
            <w:pPr>
              <w:rPr>
                <w:rFonts w:ascii="Times New Roman" w:hAnsi="Times New Roman" w:cs="Times New Roman"/>
                <w:b/>
                <w:bCs/>
                <w:sz w:val="20"/>
                <w:szCs w:val="22"/>
                <w:highlight w:val="yellow"/>
              </w:rPr>
            </w:pPr>
            <w:r w:rsidRPr="00822026">
              <w:rPr>
                <w:rFonts w:ascii="Times New Roman" w:hAnsi="Times New Roman" w:cs="Times New Roman"/>
                <w:i/>
                <w:iCs/>
                <w:sz w:val="24"/>
                <w:szCs w:val="24"/>
                <w:lang w:val="en-AU" w:eastAsia="en-AU"/>
              </w:rPr>
              <w:t> </w:t>
            </w: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112D0" w:rsidRPr="00F34ADF" w:rsidRDefault="00B112D0" w:rsidP="00B112D0">
            <w:pPr>
              <w:rPr>
                <w:rFonts w:ascii="Times New Roman" w:hAnsi="Times New Roman" w:cs="Times New Roman"/>
                <w:b/>
                <w:bCs/>
                <w:sz w:val="20"/>
                <w:szCs w:val="22"/>
                <w:highlight w:val="yellow"/>
              </w:rPr>
            </w:pPr>
            <w:r w:rsidRPr="00822026">
              <w:rPr>
                <w:rFonts w:ascii="Times New Roman" w:hAnsi="Times New Roman" w:cs="Times New Roman"/>
                <w:i/>
                <w:iCs/>
                <w:sz w:val="24"/>
                <w:szCs w:val="24"/>
                <w:lang w:val="en-AU" w:eastAsia="en-AU"/>
              </w:rPr>
              <w:t> </w:t>
            </w: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112D0" w:rsidRPr="00F34ADF" w:rsidRDefault="00B112D0" w:rsidP="00B112D0">
            <w:pPr>
              <w:rPr>
                <w:rFonts w:ascii="Times New Roman" w:hAnsi="Times New Roman" w:cs="Times New Roman"/>
                <w:b/>
                <w:bCs/>
                <w:sz w:val="20"/>
                <w:szCs w:val="22"/>
                <w:highlight w:val="yellow"/>
              </w:rPr>
            </w:pPr>
            <w:r w:rsidRPr="00822026">
              <w:rPr>
                <w:rFonts w:ascii="Times New Roman" w:hAnsi="Times New Roman" w:cs="Times New Roman"/>
                <w:i/>
                <w:iCs/>
                <w:sz w:val="24"/>
                <w:szCs w:val="24"/>
                <w:lang w:val="en-AU" w:eastAsia="en-AU"/>
              </w:rPr>
              <w:t> </w:t>
            </w: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112D0" w:rsidRPr="00F34ADF" w:rsidRDefault="00B112D0" w:rsidP="00B112D0">
            <w:pPr>
              <w:rPr>
                <w:rFonts w:ascii="Times New Roman" w:hAnsi="Times New Roman" w:cs="Times New Roman"/>
                <w:b/>
                <w:bCs/>
                <w:sz w:val="20"/>
                <w:szCs w:val="22"/>
                <w:highlight w:val="yellow"/>
              </w:rPr>
            </w:pPr>
            <w:r w:rsidRPr="00822026">
              <w:rPr>
                <w:rFonts w:ascii="Times New Roman" w:hAnsi="Times New Roman" w:cs="Times New Roman"/>
                <w:i/>
                <w:iCs/>
                <w:sz w:val="24"/>
                <w:szCs w:val="24"/>
                <w:lang w:val="en-AU" w:eastAsia="en-AU"/>
              </w:rPr>
              <w:t> </w:t>
            </w: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112D0" w:rsidRPr="00F34ADF" w:rsidRDefault="00B112D0" w:rsidP="00B112D0">
            <w:pPr>
              <w:rPr>
                <w:rFonts w:ascii="Times New Roman" w:hAnsi="Times New Roman" w:cs="Times New Roman"/>
                <w:b/>
                <w:bCs/>
                <w:sz w:val="20"/>
                <w:szCs w:val="22"/>
                <w:highlight w:val="yellow"/>
              </w:rPr>
            </w:pPr>
            <w:r w:rsidRPr="00822026">
              <w:rPr>
                <w:rFonts w:ascii="Times New Roman" w:hAnsi="Times New Roman" w:cs="Times New Roman"/>
                <w:i/>
                <w:iCs/>
                <w:sz w:val="24"/>
                <w:szCs w:val="24"/>
                <w:lang w:val="en-AU" w:eastAsia="en-AU"/>
              </w:rPr>
              <w:t> </w:t>
            </w: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B112D0" w:rsidRPr="00F34ADF" w:rsidRDefault="00B112D0" w:rsidP="00B112D0">
            <w:pPr>
              <w:rPr>
                <w:rFonts w:ascii="Times New Roman" w:hAnsi="Times New Roman" w:cs="Times New Roman"/>
                <w:b/>
                <w:bCs/>
                <w:sz w:val="20"/>
                <w:szCs w:val="22"/>
                <w:highlight w:val="yellow"/>
              </w:rPr>
            </w:pPr>
            <w:r w:rsidRPr="00822026">
              <w:rPr>
                <w:rFonts w:ascii="Times New Roman" w:hAnsi="Times New Roman" w:cs="Times New Roman"/>
                <w:i/>
                <w:iCs/>
                <w:sz w:val="24"/>
                <w:szCs w:val="24"/>
                <w:lang w:val="en-AU" w:eastAsia="en-AU"/>
              </w:rPr>
              <w:t> </w:t>
            </w: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B112D0" w:rsidRPr="00F34ADF" w:rsidRDefault="00B112D0" w:rsidP="00B112D0">
            <w:pPr>
              <w:rPr>
                <w:rFonts w:ascii="Times New Roman" w:hAnsi="Times New Roman" w:cs="Times New Roman"/>
                <w:b/>
                <w:bCs/>
                <w:sz w:val="20"/>
                <w:szCs w:val="22"/>
                <w:highlight w:val="yellow"/>
              </w:rPr>
            </w:pPr>
            <w:r w:rsidRPr="00822026">
              <w:rPr>
                <w:rFonts w:ascii="Times New Roman" w:hAnsi="Times New Roman" w:cs="Times New Roman"/>
                <w:i/>
                <w:iCs/>
                <w:sz w:val="24"/>
                <w:szCs w:val="24"/>
                <w:lang w:val="en-AU" w:eastAsia="en-AU"/>
              </w:rPr>
              <w:t> </w:t>
            </w: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1277" w:type="dxa"/>
            <w:gridSpan w:val="2"/>
            <w:tcBorders>
              <w:top w:val="single" w:sz="4" w:space="0" w:color="auto"/>
              <w:left w:val="nil"/>
              <w:bottom w:val="single" w:sz="4" w:space="0" w:color="auto"/>
              <w:right w:val="single" w:sz="4" w:space="0" w:color="auto"/>
            </w:tcBorders>
            <w:shd w:val="clear" w:color="000000" w:fill="FFFFFF"/>
            <w:noWrap/>
            <w:hideMark/>
          </w:tcPr>
          <w:p w:rsidR="00B112D0" w:rsidRPr="00B112D0" w:rsidRDefault="00B112D0">
            <w:pPr>
              <w:rPr>
                <w:highlight w:val="yellow"/>
              </w:rPr>
            </w:pPr>
            <w:r w:rsidRPr="00B112D0">
              <w:rPr>
                <w:rFonts w:ascii="Times New Roman" w:hAnsi="Times New Roman" w:cs="Times New Roman"/>
                <w:sz w:val="24"/>
                <w:szCs w:val="24"/>
                <w:highlight w:val="yellow"/>
                <w:lang w:val="en-AU" w:eastAsia="en-AU"/>
              </w:rPr>
              <w:t> Không có công thức cộng ở đây</w:t>
            </w:r>
          </w:p>
        </w:tc>
      </w:tr>
      <w:tr w:rsidR="00B112D0" w:rsidRPr="00822026" w:rsidTr="00B112D0">
        <w:tblPrEx>
          <w:jc w:val="center"/>
        </w:tblPrEx>
        <w:trPr>
          <w:trHeight w:val="397"/>
          <w:jc w:val="center"/>
        </w:trPr>
        <w:tc>
          <w:tcPr>
            <w:tcW w:w="7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12D0" w:rsidRPr="00822026" w:rsidRDefault="00B112D0" w:rsidP="00475CE0">
            <w:pPr>
              <w:keepNext/>
              <w:widowControl w:val="0"/>
              <w:spacing w:line="240" w:lineRule="exact"/>
              <w:jc w:val="center"/>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lastRenderedPageBreak/>
              <w:t>1.1.1</w:t>
            </w:r>
          </w:p>
        </w:tc>
        <w:tc>
          <w:tcPr>
            <w:tcW w:w="6454" w:type="dxa"/>
            <w:tcBorders>
              <w:top w:val="single" w:sz="4" w:space="0" w:color="auto"/>
              <w:left w:val="nil"/>
              <w:bottom w:val="single" w:sz="4" w:space="0" w:color="auto"/>
              <w:right w:val="single" w:sz="4" w:space="0" w:color="auto"/>
            </w:tcBorders>
            <w:shd w:val="clear" w:color="000000" w:fill="FFFFFF"/>
            <w:noWrap/>
            <w:vAlign w:val="center"/>
          </w:tcPr>
          <w:p w:rsidR="00B112D0" w:rsidRPr="00822026" w:rsidRDefault="00B112D0" w:rsidP="00C8622C">
            <w:pPr>
              <w:keepNext/>
              <w:widowControl w:val="0"/>
              <w:spacing w:line="240" w:lineRule="exact"/>
              <w:jc w:val="both"/>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Cho vay các TCTD (không phải Quỹ tín dụng nhân dân)</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1277" w:type="dxa"/>
            <w:gridSpan w:val="2"/>
            <w:tcBorders>
              <w:top w:val="single" w:sz="4" w:space="0" w:color="auto"/>
              <w:left w:val="nil"/>
              <w:bottom w:val="single" w:sz="4" w:space="0" w:color="auto"/>
              <w:right w:val="single" w:sz="4" w:space="0" w:color="auto"/>
            </w:tcBorders>
            <w:shd w:val="clear" w:color="000000" w:fill="FFFFFF"/>
            <w:noWrap/>
          </w:tcPr>
          <w:p w:rsidR="00B112D0" w:rsidRPr="00B112D0" w:rsidRDefault="00B112D0">
            <w:pPr>
              <w:rPr>
                <w:highlight w:val="yellow"/>
              </w:rPr>
            </w:pPr>
            <w:r w:rsidRPr="00B112D0">
              <w:rPr>
                <w:rFonts w:ascii="Times New Roman" w:hAnsi="Times New Roman" w:cs="Times New Roman"/>
                <w:sz w:val="24"/>
                <w:szCs w:val="24"/>
                <w:highlight w:val="yellow"/>
                <w:lang w:val="en-AU" w:eastAsia="en-AU"/>
              </w:rPr>
              <w:t> Không có công thức cộng ở đây</w:t>
            </w:r>
          </w:p>
        </w:tc>
      </w:tr>
      <w:tr w:rsidR="00B112D0" w:rsidRPr="00822026" w:rsidTr="00B112D0">
        <w:tblPrEx>
          <w:jc w:val="center"/>
        </w:tblPrEx>
        <w:trPr>
          <w:trHeight w:val="397"/>
          <w:jc w:val="center"/>
        </w:trPr>
        <w:tc>
          <w:tcPr>
            <w:tcW w:w="75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112D0" w:rsidRPr="00822026" w:rsidRDefault="00B112D0" w:rsidP="00475CE0">
            <w:pPr>
              <w:keepNext/>
              <w:widowControl w:val="0"/>
              <w:spacing w:line="240" w:lineRule="exact"/>
              <w:jc w:val="center"/>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1.1.2</w:t>
            </w:r>
          </w:p>
        </w:tc>
        <w:tc>
          <w:tcPr>
            <w:tcW w:w="6454" w:type="dxa"/>
            <w:tcBorders>
              <w:top w:val="single" w:sz="4" w:space="0" w:color="auto"/>
              <w:left w:val="nil"/>
              <w:bottom w:val="single" w:sz="4" w:space="0" w:color="auto"/>
              <w:right w:val="single" w:sz="4" w:space="0" w:color="auto"/>
            </w:tcBorders>
            <w:shd w:val="clear" w:color="000000" w:fill="FFFFFF"/>
            <w:noWrap/>
            <w:vAlign w:val="center"/>
          </w:tcPr>
          <w:p w:rsidR="00B112D0" w:rsidRPr="00822026" w:rsidRDefault="00B112D0" w:rsidP="00C8622C">
            <w:pPr>
              <w:keepNext/>
              <w:widowControl w:val="0"/>
              <w:spacing w:line="240" w:lineRule="exact"/>
              <w:jc w:val="both"/>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Cho vay các Quỹ tín dụng nhân dân</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884" w:type="dxa"/>
            <w:tcBorders>
              <w:top w:val="single" w:sz="4" w:space="0" w:color="auto"/>
              <w:left w:val="nil"/>
              <w:bottom w:val="single" w:sz="4" w:space="0" w:color="auto"/>
              <w:right w:val="single" w:sz="4" w:space="0" w:color="auto"/>
            </w:tcBorders>
            <w:shd w:val="clear" w:color="auto" w:fill="auto"/>
            <w:noWrap/>
            <w:vAlign w:val="center"/>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968" w:type="dxa"/>
            <w:tcBorders>
              <w:top w:val="single" w:sz="4" w:space="0" w:color="auto"/>
              <w:left w:val="nil"/>
              <w:bottom w:val="single" w:sz="4" w:space="0" w:color="auto"/>
              <w:right w:val="single" w:sz="4" w:space="0" w:color="auto"/>
            </w:tcBorders>
            <w:shd w:val="clear" w:color="auto" w:fill="auto"/>
            <w:noWrap/>
            <w:vAlign w:val="center"/>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p>
        </w:tc>
        <w:tc>
          <w:tcPr>
            <w:tcW w:w="1277" w:type="dxa"/>
            <w:gridSpan w:val="2"/>
            <w:tcBorders>
              <w:top w:val="single" w:sz="4" w:space="0" w:color="auto"/>
              <w:left w:val="nil"/>
              <w:bottom w:val="single" w:sz="4" w:space="0" w:color="auto"/>
              <w:right w:val="single" w:sz="4" w:space="0" w:color="auto"/>
            </w:tcBorders>
            <w:shd w:val="clear" w:color="000000" w:fill="FFFFFF"/>
            <w:noWrap/>
          </w:tcPr>
          <w:p w:rsidR="00B112D0" w:rsidRPr="00B112D0" w:rsidRDefault="00B112D0">
            <w:pPr>
              <w:rPr>
                <w:highlight w:val="yellow"/>
              </w:rPr>
            </w:pPr>
            <w:r w:rsidRPr="00B112D0">
              <w:rPr>
                <w:rFonts w:ascii="Times New Roman" w:hAnsi="Times New Roman" w:cs="Times New Roman"/>
                <w:sz w:val="24"/>
                <w:szCs w:val="24"/>
                <w:highlight w:val="yellow"/>
                <w:lang w:val="en-AU" w:eastAsia="en-AU"/>
              </w:rPr>
              <w:t> Không có công thức cộng ở đây</w:t>
            </w:r>
          </w:p>
        </w:tc>
      </w:tr>
      <w:tr w:rsidR="00B112D0" w:rsidRPr="00822026" w:rsidTr="00B112D0">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B112D0" w:rsidRPr="00822026" w:rsidRDefault="00B112D0" w:rsidP="00475CE0">
            <w:pPr>
              <w:keepNext/>
              <w:widowControl w:val="0"/>
              <w:spacing w:line="240" w:lineRule="exact"/>
              <w:jc w:val="center"/>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1.2</w:t>
            </w:r>
          </w:p>
        </w:tc>
        <w:tc>
          <w:tcPr>
            <w:tcW w:w="6454" w:type="dxa"/>
            <w:tcBorders>
              <w:top w:val="nil"/>
              <w:left w:val="nil"/>
              <w:bottom w:val="single" w:sz="4" w:space="0" w:color="auto"/>
              <w:right w:val="single" w:sz="4" w:space="0" w:color="auto"/>
            </w:tcBorders>
            <w:shd w:val="clear" w:color="000000" w:fill="FFFFFF"/>
            <w:noWrap/>
            <w:vAlign w:val="center"/>
            <w:hideMark/>
          </w:tcPr>
          <w:p w:rsidR="00B112D0" w:rsidRPr="00822026" w:rsidRDefault="00B112D0" w:rsidP="00C8622C">
            <w:pPr>
              <w:keepNext/>
              <w:widowControl w:val="0"/>
              <w:spacing w:line="240" w:lineRule="exact"/>
              <w:jc w:val="both"/>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Các khoản cho vay, ứng trước, thấu chi đối với tổ chức kinh tế, cá nhân</w:t>
            </w:r>
          </w:p>
        </w:tc>
        <w:tc>
          <w:tcPr>
            <w:tcW w:w="914" w:type="dxa"/>
            <w:tcBorders>
              <w:top w:val="nil"/>
              <w:left w:val="nil"/>
              <w:bottom w:val="single" w:sz="4" w:space="0" w:color="auto"/>
              <w:right w:val="single" w:sz="4" w:space="0" w:color="auto"/>
            </w:tcBorders>
            <w:shd w:val="clear" w:color="auto" w:fill="auto"/>
            <w:noWrap/>
            <w:vAlign w:val="center"/>
            <w:hideMark/>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B112D0" w:rsidRPr="00822026" w:rsidRDefault="00B112D0" w:rsidP="006526C1">
            <w:pPr>
              <w:keepNext/>
              <w:widowControl w:val="0"/>
              <w:spacing w:line="240" w:lineRule="exact"/>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hideMark/>
          </w:tcPr>
          <w:p w:rsidR="00B112D0" w:rsidRPr="00B112D0" w:rsidRDefault="00B112D0">
            <w:pPr>
              <w:rPr>
                <w:highlight w:val="yellow"/>
              </w:rPr>
            </w:pPr>
            <w:r w:rsidRPr="00B112D0">
              <w:rPr>
                <w:rFonts w:ascii="Times New Roman" w:hAnsi="Times New Roman" w:cs="Times New Roman"/>
                <w:sz w:val="24"/>
                <w:szCs w:val="24"/>
                <w:highlight w:val="yellow"/>
                <w:lang w:val="en-AU" w:eastAsia="en-AU"/>
              </w:rPr>
              <w:t> Không có công thức cộng ở đây</w:t>
            </w:r>
          </w:p>
        </w:tc>
      </w:tr>
      <w:tr w:rsidR="00B112D0" w:rsidRPr="00822026" w:rsidTr="00B112D0">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B112D0" w:rsidRPr="00822026" w:rsidRDefault="00B112D0" w:rsidP="00475CE0">
            <w:pPr>
              <w:keepNext/>
              <w:widowControl w:val="0"/>
              <w:spacing w:line="240" w:lineRule="exact"/>
              <w:jc w:val="center"/>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2</w:t>
            </w:r>
          </w:p>
        </w:tc>
        <w:tc>
          <w:tcPr>
            <w:tcW w:w="6454" w:type="dxa"/>
            <w:tcBorders>
              <w:top w:val="nil"/>
              <w:left w:val="nil"/>
              <w:bottom w:val="single" w:sz="4" w:space="0" w:color="auto"/>
              <w:right w:val="single" w:sz="4" w:space="0" w:color="auto"/>
            </w:tcBorders>
            <w:shd w:val="clear" w:color="000000" w:fill="FFFFFF"/>
            <w:noWrap/>
            <w:vAlign w:val="center"/>
            <w:hideMark/>
          </w:tcPr>
          <w:p w:rsidR="00B112D0" w:rsidRPr="00822026" w:rsidRDefault="00B112D0" w:rsidP="00C8622C">
            <w:pPr>
              <w:keepNext/>
              <w:widowControl w:val="0"/>
              <w:spacing w:line="240" w:lineRule="exact"/>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Cho thuê tài chính</w:t>
            </w:r>
          </w:p>
        </w:tc>
        <w:tc>
          <w:tcPr>
            <w:tcW w:w="914" w:type="dxa"/>
            <w:tcBorders>
              <w:top w:val="nil"/>
              <w:left w:val="nil"/>
              <w:bottom w:val="single" w:sz="4" w:space="0" w:color="auto"/>
              <w:right w:val="single" w:sz="4" w:space="0" w:color="auto"/>
            </w:tcBorders>
            <w:shd w:val="clear" w:color="auto" w:fill="auto"/>
            <w:noWrap/>
            <w:vAlign w:val="center"/>
            <w:hideMark/>
          </w:tcPr>
          <w:p w:rsidR="00B112D0" w:rsidRPr="00822026" w:rsidRDefault="00B112D0" w:rsidP="006526C1">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822026" w:rsidRDefault="00B112D0" w:rsidP="006526C1">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822026" w:rsidRDefault="00B112D0" w:rsidP="006526C1">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822026" w:rsidRDefault="00B112D0" w:rsidP="006526C1">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822026" w:rsidRDefault="00B112D0" w:rsidP="006526C1">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B112D0" w:rsidRPr="00822026" w:rsidRDefault="00B112D0" w:rsidP="006526C1">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B112D0" w:rsidRPr="00822026" w:rsidRDefault="00B112D0" w:rsidP="006526C1">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hideMark/>
          </w:tcPr>
          <w:p w:rsidR="00B112D0" w:rsidRPr="00B112D0" w:rsidRDefault="00B112D0">
            <w:pPr>
              <w:rPr>
                <w:highlight w:val="yellow"/>
              </w:rPr>
            </w:pPr>
            <w:r w:rsidRPr="00B112D0">
              <w:rPr>
                <w:rFonts w:ascii="Times New Roman" w:hAnsi="Times New Roman" w:cs="Times New Roman"/>
                <w:sz w:val="24"/>
                <w:szCs w:val="24"/>
                <w:highlight w:val="yellow"/>
                <w:lang w:val="en-AU" w:eastAsia="en-AU"/>
              </w:rPr>
              <w:t> Không có công thức cộng ở đây</w:t>
            </w:r>
          </w:p>
        </w:tc>
      </w:tr>
      <w:tr w:rsidR="001F364C" w:rsidRPr="00822026" w:rsidTr="00B112D0">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1F364C" w:rsidRPr="00822026" w:rsidRDefault="001F364C" w:rsidP="001F364C">
            <w:pPr>
              <w:keepNext/>
              <w:widowControl w:val="0"/>
              <w:spacing w:line="240" w:lineRule="exact"/>
              <w:jc w:val="center"/>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3</w:t>
            </w:r>
          </w:p>
        </w:tc>
        <w:tc>
          <w:tcPr>
            <w:tcW w:w="6454" w:type="dxa"/>
            <w:tcBorders>
              <w:top w:val="nil"/>
              <w:left w:val="nil"/>
              <w:bottom w:val="single" w:sz="4" w:space="0" w:color="auto"/>
              <w:right w:val="single" w:sz="4" w:space="0" w:color="auto"/>
            </w:tcBorders>
            <w:shd w:val="clear" w:color="000000" w:fill="FFFFFF"/>
            <w:noWrap/>
            <w:vAlign w:val="center"/>
            <w:hideMark/>
          </w:tcPr>
          <w:p w:rsidR="001F364C" w:rsidRPr="00822026" w:rsidRDefault="001F364C" w:rsidP="001F364C">
            <w:pPr>
              <w:keepNext/>
              <w:widowControl w:val="0"/>
              <w:spacing w:line="240" w:lineRule="exact"/>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Chiết khấu, tái chiết khấu thương phiếu và giấy tờ có giá khác</w:t>
            </w:r>
          </w:p>
        </w:tc>
        <w:tc>
          <w:tcPr>
            <w:tcW w:w="91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r>
              <w:rPr>
                <w:rFonts w:ascii="Times New Roman" w:hAnsi="Times New Roman" w:cs="Times New Roman"/>
                <w:sz w:val="24"/>
                <w:szCs w:val="24"/>
                <w:lang w:val="en-AU" w:eastAsia="en-AU"/>
              </w:rPr>
              <w:t>Cộng chi tiết. Chênh lệch cho phép 0.2</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r>
              <w:rPr>
                <w:rFonts w:ascii="Times New Roman" w:hAnsi="Times New Roman" w:cs="Times New Roman"/>
                <w:sz w:val="24"/>
                <w:szCs w:val="24"/>
                <w:lang w:val="en-AU" w:eastAsia="en-AU"/>
              </w:rPr>
              <w:t>Cộng chi tiết. Chênh lệch cho phép 0.2</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r>
              <w:rPr>
                <w:rFonts w:ascii="Times New Roman" w:hAnsi="Times New Roman" w:cs="Times New Roman"/>
                <w:sz w:val="24"/>
                <w:szCs w:val="24"/>
                <w:lang w:val="en-AU" w:eastAsia="en-AU"/>
              </w:rPr>
              <w:t>Cộng chi tiết. Chênh lệch cho phép 0.2</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r>
              <w:rPr>
                <w:rFonts w:ascii="Times New Roman" w:hAnsi="Times New Roman" w:cs="Times New Roman"/>
                <w:sz w:val="24"/>
                <w:szCs w:val="24"/>
                <w:lang w:val="en-AU" w:eastAsia="en-AU"/>
              </w:rPr>
              <w:t>Cộng chi tiết. Chênh lệch cho phép 0.2</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r>
              <w:rPr>
                <w:rFonts w:ascii="Times New Roman" w:hAnsi="Times New Roman" w:cs="Times New Roman"/>
                <w:sz w:val="24"/>
                <w:szCs w:val="24"/>
                <w:lang w:val="en-AU" w:eastAsia="en-AU"/>
              </w:rPr>
              <w:t>Cộng chi tiết. Chênh lệch cho phép 0.2</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r>
              <w:rPr>
                <w:rFonts w:ascii="Times New Roman" w:hAnsi="Times New Roman" w:cs="Times New Roman"/>
                <w:sz w:val="24"/>
                <w:szCs w:val="24"/>
                <w:lang w:val="en-AU" w:eastAsia="en-AU"/>
              </w:rPr>
              <w:t>Cộng chi tiết. Chênh lệch cho phép 0.2</w:t>
            </w:r>
          </w:p>
        </w:tc>
        <w:tc>
          <w:tcPr>
            <w:tcW w:w="968"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r>
              <w:rPr>
                <w:rFonts w:ascii="Times New Roman" w:hAnsi="Times New Roman" w:cs="Times New Roman"/>
                <w:sz w:val="24"/>
                <w:szCs w:val="24"/>
                <w:lang w:val="en-AU" w:eastAsia="en-AU"/>
              </w:rPr>
              <w:t>Cộng chi tiết. Chênh lệch cho phép 0.2</w:t>
            </w:r>
          </w:p>
        </w:tc>
        <w:tc>
          <w:tcPr>
            <w:tcW w:w="1277" w:type="dxa"/>
            <w:gridSpan w:val="2"/>
            <w:tcBorders>
              <w:top w:val="nil"/>
              <w:left w:val="nil"/>
              <w:bottom w:val="single" w:sz="4" w:space="0" w:color="auto"/>
              <w:right w:val="single" w:sz="4" w:space="0" w:color="auto"/>
            </w:tcBorders>
            <w:shd w:val="clear" w:color="000000" w:fill="FFFFFF"/>
            <w:noWrap/>
            <w:hideMark/>
          </w:tcPr>
          <w:p w:rsidR="001F364C" w:rsidRPr="00B112D0" w:rsidRDefault="001F364C" w:rsidP="001F364C">
            <w:pPr>
              <w:rPr>
                <w:highlight w:val="yellow"/>
              </w:rPr>
            </w:pPr>
            <w:r w:rsidRPr="00B112D0">
              <w:rPr>
                <w:rFonts w:ascii="Times New Roman" w:hAnsi="Times New Roman" w:cs="Times New Roman"/>
                <w:sz w:val="24"/>
                <w:szCs w:val="24"/>
                <w:highlight w:val="yellow"/>
                <w:lang w:val="en-AU" w:eastAsia="en-AU"/>
              </w:rPr>
              <w:t> Không có công thức cộng ở đây</w:t>
            </w:r>
          </w:p>
        </w:tc>
      </w:tr>
      <w:tr w:rsidR="001F364C" w:rsidRPr="00822026" w:rsidTr="00B112D0">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1F364C" w:rsidRPr="00822026" w:rsidRDefault="001F364C" w:rsidP="001F364C">
            <w:pPr>
              <w:keepNext/>
              <w:widowControl w:val="0"/>
              <w:spacing w:line="240" w:lineRule="exact"/>
              <w:jc w:val="center"/>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3.1</w:t>
            </w:r>
          </w:p>
        </w:tc>
        <w:tc>
          <w:tcPr>
            <w:tcW w:w="6454" w:type="dxa"/>
            <w:tcBorders>
              <w:top w:val="nil"/>
              <w:left w:val="nil"/>
              <w:bottom w:val="single" w:sz="4" w:space="0" w:color="auto"/>
              <w:right w:val="single" w:sz="4" w:space="0" w:color="auto"/>
            </w:tcBorders>
            <w:shd w:val="clear" w:color="000000" w:fill="FFFFFF"/>
            <w:noWrap/>
            <w:vAlign w:val="center"/>
            <w:hideMark/>
          </w:tcPr>
          <w:p w:rsidR="001F364C" w:rsidRPr="00822026" w:rsidRDefault="001F364C" w:rsidP="001F364C">
            <w:pPr>
              <w:keepNext/>
              <w:widowControl w:val="0"/>
              <w:spacing w:line="240" w:lineRule="exact"/>
              <w:jc w:val="both"/>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Đối với các TCTD khác</w:t>
            </w:r>
          </w:p>
        </w:tc>
        <w:tc>
          <w:tcPr>
            <w:tcW w:w="91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hideMark/>
          </w:tcPr>
          <w:p w:rsidR="001F364C" w:rsidRPr="00B112D0" w:rsidRDefault="001F364C" w:rsidP="001F364C">
            <w:pPr>
              <w:rPr>
                <w:highlight w:val="yellow"/>
              </w:rPr>
            </w:pPr>
            <w:r w:rsidRPr="00B112D0">
              <w:rPr>
                <w:rFonts w:ascii="Times New Roman" w:hAnsi="Times New Roman" w:cs="Times New Roman"/>
                <w:sz w:val="24"/>
                <w:szCs w:val="24"/>
                <w:highlight w:val="yellow"/>
                <w:lang w:val="en-AU" w:eastAsia="en-AU"/>
              </w:rPr>
              <w:t> Không có công thức cộng ở đây</w:t>
            </w:r>
          </w:p>
        </w:tc>
      </w:tr>
      <w:tr w:rsidR="001F364C" w:rsidRPr="00822026" w:rsidTr="00B112D0">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1F364C" w:rsidRPr="00822026" w:rsidRDefault="001F364C" w:rsidP="001F364C">
            <w:pPr>
              <w:keepNext/>
              <w:widowControl w:val="0"/>
              <w:spacing w:line="240" w:lineRule="exact"/>
              <w:jc w:val="center"/>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3.2</w:t>
            </w:r>
          </w:p>
        </w:tc>
        <w:tc>
          <w:tcPr>
            <w:tcW w:w="6454" w:type="dxa"/>
            <w:tcBorders>
              <w:top w:val="nil"/>
              <w:left w:val="nil"/>
              <w:bottom w:val="single" w:sz="4" w:space="0" w:color="auto"/>
              <w:right w:val="single" w:sz="4" w:space="0" w:color="auto"/>
            </w:tcBorders>
            <w:shd w:val="clear" w:color="000000" w:fill="FFFFFF"/>
            <w:noWrap/>
            <w:vAlign w:val="center"/>
            <w:hideMark/>
          </w:tcPr>
          <w:p w:rsidR="001F364C" w:rsidRPr="00822026" w:rsidRDefault="001F364C" w:rsidP="001F364C">
            <w:pPr>
              <w:keepNext/>
              <w:widowControl w:val="0"/>
              <w:spacing w:line="240" w:lineRule="exact"/>
              <w:jc w:val="both"/>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Đối với các tổ chức kinh tế, cá nhân</w:t>
            </w:r>
          </w:p>
        </w:tc>
        <w:tc>
          <w:tcPr>
            <w:tcW w:w="91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hideMark/>
          </w:tcPr>
          <w:p w:rsidR="001F364C" w:rsidRPr="00B112D0" w:rsidRDefault="001F364C" w:rsidP="001F364C">
            <w:pPr>
              <w:rPr>
                <w:highlight w:val="yellow"/>
              </w:rPr>
            </w:pPr>
            <w:r w:rsidRPr="00B112D0">
              <w:rPr>
                <w:rFonts w:ascii="Times New Roman" w:hAnsi="Times New Roman" w:cs="Times New Roman"/>
                <w:sz w:val="24"/>
                <w:szCs w:val="24"/>
                <w:highlight w:val="yellow"/>
                <w:lang w:val="en-AU" w:eastAsia="en-AU"/>
              </w:rPr>
              <w:t> Không có công thức cộng ở đây</w:t>
            </w:r>
          </w:p>
        </w:tc>
      </w:tr>
      <w:tr w:rsidR="001F364C" w:rsidRPr="00822026" w:rsidTr="00B112D0">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1F364C" w:rsidRPr="00822026" w:rsidRDefault="001F364C" w:rsidP="001F364C">
            <w:pPr>
              <w:keepNext/>
              <w:widowControl w:val="0"/>
              <w:spacing w:line="240" w:lineRule="exact"/>
              <w:jc w:val="center"/>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lastRenderedPageBreak/>
              <w:t>4</w:t>
            </w:r>
          </w:p>
        </w:tc>
        <w:tc>
          <w:tcPr>
            <w:tcW w:w="6454" w:type="dxa"/>
            <w:tcBorders>
              <w:top w:val="nil"/>
              <w:left w:val="nil"/>
              <w:bottom w:val="single" w:sz="4" w:space="0" w:color="auto"/>
              <w:right w:val="single" w:sz="4" w:space="0" w:color="auto"/>
            </w:tcBorders>
            <w:shd w:val="clear" w:color="000000" w:fill="FFFFFF"/>
            <w:noWrap/>
            <w:vAlign w:val="center"/>
            <w:hideMark/>
          </w:tcPr>
          <w:p w:rsidR="001F364C" w:rsidRPr="00822026" w:rsidRDefault="001F364C" w:rsidP="001F364C">
            <w:pPr>
              <w:keepNext/>
              <w:widowControl w:val="0"/>
              <w:spacing w:line="240" w:lineRule="exact"/>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Bao thanh toán</w:t>
            </w:r>
          </w:p>
        </w:tc>
        <w:tc>
          <w:tcPr>
            <w:tcW w:w="91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hideMark/>
          </w:tcPr>
          <w:p w:rsidR="001F364C" w:rsidRPr="00B112D0" w:rsidRDefault="001F364C" w:rsidP="001F364C">
            <w:pPr>
              <w:rPr>
                <w:highlight w:val="yellow"/>
              </w:rPr>
            </w:pPr>
            <w:r w:rsidRPr="00B112D0">
              <w:rPr>
                <w:rFonts w:ascii="Times New Roman" w:hAnsi="Times New Roman" w:cs="Times New Roman"/>
                <w:sz w:val="24"/>
                <w:szCs w:val="24"/>
                <w:highlight w:val="yellow"/>
                <w:lang w:val="en-AU" w:eastAsia="en-AU"/>
              </w:rPr>
              <w:t> Không có công thức cộng ở đây</w:t>
            </w:r>
          </w:p>
        </w:tc>
      </w:tr>
      <w:tr w:rsidR="001F364C" w:rsidRPr="00822026" w:rsidTr="00B112D0">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tcPr>
          <w:p w:rsidR="001F364C" w:rsidRPr="00822026" w:rsidRDefault="001F364C" w:rsidP="001F364C">
            <w:pPr>
              <w:keepNext/>
              <w:widowControl w:val="0"/>
              <w:spacing w:line="240" w:lineRule="exact"/>
              <w:jc w:val="center"/>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5</w:t>
            </w:r>
          </w:p>
        </w:tc>
        <w:tc>
          <w:tcPr>
            <w:tcW w:w="6454" w:type="dxa"/>
            <w:tcBorders>
              <w:top w:val="nil"/>
              <w:left w:val="nil"/>
              <w:bottom w:val="single" w:sz="4" w:space="0" w:color="auto"/>
              <w:right w:val="single" w:sz="4" w:space="0" w:color="auto"/>
            </w:tcBorders>
            <w:shd w:val="clear" w:color="auto" w:fill="auto"/>
            <w:vAlign w:val="center"/>
          </w:tcPr>
          <w:p w:rsidR="001F364C" w:rsidRPr="00822026" w:rsidRDefault="001F364C" w:rsidP="001F364C">
            <w:pPr>
              <w:keepNext/>
              <w:widowControl w:val="0"/>
              <w:spacing w:line="240" w:lineRule="exact"/>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Trả thay khách hàng được bảo lãnh</w:t>
            </w:r>
          </w:p>
        </w:tc>
        <w:tc>
          <w:tcPr>
            <w:tcW w:w="914" w:type="dxa"/>
            <w:tcBorders>
              <w:top w:val="nil"/>
              <w:left w:val="nil"/>
              <w:bottom w:val="single" w:sz="4" w:space="0" w:color="auto"/>
              <w:right w:val="single" w:sz="4" w:space="0" w:color="auto"/>
            </w:tcBorders>
            <w:shd w:val="clear" w:color="auto" w:fill="auto"/>
            <w:noWrap/>
            <w:vAlign w:val="center"/>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p>
        </w:tc>
        <w:tc>
          <w:tcPr>
            <w:tcW w:w="968" w:type="dxa"/>
            <w:tcBorders>
              <w:top w:val="nil"/>
              <w:left w:val="nil"/>
              <w:bottom w:val="single" w:sz="4" w:space="0" w:color="auto"/>
              <w:right w:val="single" w:sz="4" w:space="0" w:color="auto"/>
            </w:tcBorders>
            <w:shd w:val="clear" w:color="auto" w:fill="auto"/>
            <w:noWrap/>
            <w:vAlign w:val="center"/>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p>
        </w:tc>
        <w:tc>
          <w:tcPr>
            <w:tcW w:w="1277" w:type="dxa"/>
            <w:gridSpan w:val="2"/>
            <w:tcBorders>
              <w:top w:val="nil"/>
              <w:left w:val="nil"/>
              <w:bottom w:val="single" w:sz="4" w:space="0" w:color="auto"/>
              <w:right w:val="single" w:sz="4" w:space="0" w:color="auto"/>
            </w:tcBorders>
            <w:shd w:val="clear" w:color="000000" w:fill="FFFFFF"/>
            <w:noWrap/>
          </w:tcPr>
          <w:p w:rsidR="001F364C" w:rsidRPr="00B112D0" w:rsidRDefault="001F364C" w:rsidP="001F364C">
            <w:pPr>
              <w:rPr>
                <w:highlight w:val="yellow"/>
              </w:rPr>
            </w:pPr>
            <w:r w:rsidRPr="00B112D0">
              <w:rPr>
                <w:rFonts w:ascii="Times New Roman" w:hAnsi="Times New Roman" w:cs="Times New Roman"/>
                <w:sz w:val="24"/>
                <w:szCs w:val="24"/>
                <w:highlight w:val="yellow"/>
                <w:lang w:val="en-AU" w:eastAsia="en-AU"/>
              </w:rPr>
              <w:t> Không có công thức cộng ở đây</w:t>
            </w:r>
          </w:p>
        </w:tc>
      </w:tr>
      <w:tr w:rsidR="001F364C" w:rsidRPr="00822026" w:rsidTr="00B112D0">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000000" w:fill="FFFFFF"/>
            <w:noWrap/>
            <w:vAlign w:val="center"/>
            <w:hideMark/>
          </w:tcPr>
          <w:p w:rsidR="001F364C" w:rsidRPr="00822026" w:rsidRDefault="001F364C" w:rsidP="001F364C">
            <w:pPr>
              <w:keepNext/>
              <w:widowControl w:val="0"/>
              <w:spacing w:line="240" w:lineRule="exact"/>
              <w:jc w:val="center"/>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6</w:t>
            </w:r>
          </w:p>
        </w:tc>
        <w:tc>
          <w:tcPr>
            <w:tcW w:w="6454" w:type="dxa"/>
            <w:tcBorders>
              <w:top w:val="nil"/>
              <w:left w:val="nil"/>
              <w:bottom w:val="single" w:sz="4" w:space="0" w:color="auto"/>
              <w:right w:val="single" w:sz="4" w:space="0" w:color="auto"/>
            </w:tcBorders>
            <w:shd w:val="clear" w:color="auto" w:fill="auto"/>
            <w:vAlign w:val="center"/>
            <w:hideMark/>
          </w:tcPr>
          <w:p w:rsidR="001F364C" w:rsidRPr="00822026" w:rsidRDefault="001F364C" w:rsidP="001F364C">
            <w:pPr>
              <w:keepNext/>
              <w:widowControl w:val="0"/>
              <w:spacing w:line="240" w:lineRule="exact"/>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Các hình thức tín dụng khác</w:t>
            </w:r>
          </w:p>
        </w:tc>
        <w:tc>
          <w:tcPr>
            <w:tcW w:w="91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hideMark/>
          </w:tcPr>
          <w:p w:rsidR="001F364C" w:rsidRPr="00B112D0" w:rsidRDefault="001F364C" w:rsidP="001F364C">
            <w:pPr>
              <w:rPr>
                <w:highlight w:val="yellow"/>
              </w:rPr>
            </w:pPr>
            <w:r w:rsidRPr="00B112D0">
              <w:rPr>
                <w:rFonts w:ascii="Times New Roman" w:hAnsi="Times New Roman" w:cs="Times New Roman"/>
                <w:sz w:val="24"/>
                <w:szCs w:val="24"/>
                <w:highlight w:val="yellow"/>
                <w:lang w:val="en-AU" w:eastAsia="en-AU"/>
              </w:rPr>
              <w:t> Không có công thức cộng ở đây</w:t>
            </w:r>
          </w:p>
        </w:tc>
      </w:tr>
      <w:tr w:rsidR="001F364C" w:rsidRPr="00822026" w:rsidTr="00B112D0">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jc w:val="center"/>
              <w:rPr>
                <w:rFonts w:ascii="Times New Roman" w:hAnsi="Times New Roman" w:cs="Times New Roman"/>
                <w:b/>
                <w:bCs/>
                <w:sz w:val="24"/>
                <w:szCs w:val="24"/>
                <w:lang w:val="en-AU" w:eastAsia="en-AU"/>
              </w:rPr>
            </w:pPr>
            <w:r w:rsidRPr="00822026">
              <w:rPr>
                <w:rFonts w:ascii="Times New Roman" w:hAnsi="Times New Roman" w:cs="Times New Roman"/>
                <w:b/>
                <w:bCs/>
                <w:sz w:val="24"/>
                <w:szCs w:val="24"/>
                <w:lang w:val="en-AU" w:eastAsia="en-AU"/>
              </w:rPr>
              <w:t>7</w:t>
            </w:r>
          </w:p>
        </w:tc>
        <w:tc>
          <w:tcPr>
            <w:tcW w:w="645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b/>
                <w:bCs/>
                <w:sz w:val="24"/>
                <w:szCs w:val="24"/>
                <w:lang w:val="en-AU" w:eastAsia="en-AU"/>
              </w:rPr>
            </w:pPr>
            <w:r w:rsidRPr="00822026">
              <w:rPr>
                <w:rFonts w:ascii="Times New Roman" w:hAnsi="Times New Roman" w:cs="Times New Roman"/>
                <w:b/>
                <w:bCs/>
                <w:sz w:val="24"/>
                <w:szCs w:val="24"/>
                <w:lang w:val="en-AU" w:eastAsia="en-AU"/>
              </w:rPr>
              <w:t>Tổng nợ (=1+2+3+4+5+6)</w:t>
            </w:r>
          </w:p>
        </w:tc>
        <w:tc>
          <w:tcPr>
            <w:tcW w:w="914" w:type="dxa"/>
            <w:tcBorders>
              <w:top w:val="nil"/>
              <w:left w:val="nil"/>
              <w:bottom w:val="single" w:sz="4" w:space="0" w:color="auto"/>
              <w:right w:val="single" w:sz="4" w:space="0" w:color="auto"/>
            </w:tcBorders>
            <w:shd w:val="clear" w:color="auto" w:fill="auto"/>
            <w:noWrap/>
            <w:vAlign w:val="center"/>
            <w:hideMark/>
          </w:tcPr>
          <w:p w:rsidR="001F364C" w:rsidRPr="00F34ADF" w:rsidRDefault="001F364C" w:rsidP="001F364C">
            <w:pPr>
              <w:rPr>
                <w:rFonts w:ascii="Times New Roman" w:hAnsi="Times New Roman" w:cs="Times New Roman"/>
                <w:b/>
                <w:bCs/>
                <w:sz w:val="20"/>
                <w:szCs w:val="22"/>
                <w:highlight w:val="yellow"/>
              </w:rPr>
            </w:pPr>
            <w:r w:rsidRPr="00822026">
              <w:rPr>
                <w:rFonts w:ascii="Times New Roman" w:hAnsi="Times New Roman" w:cs="Times New Roman"/>
                <w:b/>
                <w:bCs/>
                <w:sz w:val="24"/>
                <w:szCs w:val="24"/>
                <w:lang w:val="en-AU" w:eastAsia="en-AU"/>
              </w:rPr>
              <w:t> </w:t>
            </w:r>
            <w:r w:rsidRPr="00F34ADF">
              <w:rPr>
                <w:rFonts w:ascii="Times New Roman" w:hAnsi="Times New Roman" w:cs="Times New Roman"/>
                <w:b/>
                <w:bCs/>
                <w:sz w:val="20"/>
                <w:szCs w:val="22"/>
                <w:highlight w:val="yellow"/>
              </w:rPr>
              <w:t>Cộng chi tiết trong bảng</w:t>
            </w:r>
          </w:p>
          <w:p w:rsidR="001F364C" w:rsidRPr="00F34ADF" w:rsidRDefault="001F364C" w:rsidP="001F364C">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6</w:t>
            </w:r>
            <w:r w:rsidRPr="00F34ADF">
              <w:rPr>
                <w:rFonts w:ascii="Times New Roman" w:hAnsi="Times New Roman" w:cs="Times New Roman"/>
                <w:b/>
                <w:bCs/>
                <w:sz w:val="20"/>
                <w:szCs w:val="22"/>
                <w:highlight w:val="yellow"/>
              </w:rPr>
              <w:t>)</w:t>
            </w:r>
          </w:p>
          <w:p w:rsidR="001F364C" w:rsidRPr="00822026" w:rsidRDefault="001F364C" w:rsidP="001F364C">
            <w:pPr>
              <w:keepNext/>
              <w:widowControl w:val="0"/>
              <w:spacing w:line="240" w:lineRule="exact"/>
              <w:rPr>
                <w:rFonts w:ascii="Times New Roman" w:hAnsi="Times New Roman" w:cs="Times New Roman"/>
                <w:b/>
                <w:bCs/>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F34ADF" w:rsidRDefault="001F364C" w:rsidP="001F364C">
            <w:pPr>
              <w:rPr>
                <w:rFonts w:ascii="Times New Roman" w:hAnsi="Times New Roman" w:cs="Times New Roman"/>
                <w:b/>
                <w:bCs/>
                <w:sz w:val="20"/>
                <w:szCs w:val="22"/>
                <w:highlight w:val="yellow"/>
              </w:rPr>
            </w:pPr>
            <w:r w:rsidRPr="00822026">
              <w:rPr>
                <w:rFonts w:ascii="Times New Roman" w:hAnsi="Times New Roman" w:cs="Times New Roman"/>
                <w:b/>
                <w:bCs/>
                <w:sz w:val="24"/>
                <w:szCs w:val="24"/>
                <w:lang w:val="en-AU" w:eastAsia="en-AU"/>
              </w:rPr>
              <w:t>  </w:t>
            </w:r>
            <w:r w:rsidRPr="00F34ADF">
              <w:rPr>
                <w:rFonts w:ascii="Times New Roman" w:hAnsi="Times New Roman" w:cs="Times New Roman"/>
                <w:b/>
                <w:bCs/>
                <w:sz w:val="20"/>
                <w:szCs w:val="22"/>
                <w:highlight w:val="yellow"/>
              </w:rPr>
              <w:t>Cộng chi tiết trong bảng</w:t>
            </w:r>
          </w:p>
          <w:p w:rsidR="001F364C" w:rsidRPr="00F34ADF" w:rsidRDefault="001F364C" w:rsidP="001F364C">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6</w:t>
            </w:r>
            <w:r w:rsidRPr="00F34ADF">
              <w:rPr>
                <w:rFonts w:ascii="Times New Roman" w:hAnsi="Times New Roman" w:cs="Times New Roman"/>
                <w:b/>
                <w:bCs/>
                <w:sz w:val="20"/>
                <w:szCs w:val="22"/>
                <w:highlight w:val="yellow"/>
              </w:rPr>
              <w:t>)</w:t>
            </w:r>
          </w:p>
          <w:p w:rsidR="001F364C" w:rsidRPr="00822026" w:rsidRDefault="001F364C" w:rsidP="001F364C">
            <w:pPr>
              <w:keepNext/>
              <w:widowControl w:val="0"/>
              <w:spacing w:line="240" w:lineRule="exact"/>
              <w:rPr>
                <w:rFonts w:ascii="Times New Roman" w:hAnsi="Times New Roman" w:cs="Times New Roman"/>
                <w:b/>
                <w:bCs/>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F34ADF" w:rsidRDefault="001F364C" w:rsidP="001F364C">
            <w:pPr>
              <w:rPr>
                <w:rFonts w:ascii="Times New Roman" w:hAnsi="Times New Roman" w:cs="Times New Roman"/>
                <w:b/>
                <w:bCs/>
                <w:sz w:val="20"/>
                <w:szCs w:val="22"/>
                <w:highlight w:val="yellow"/>
              </w:rPr>
            </w:pPr>
            <w:r w:rsidRPr="00822026">
              <w:rPr>
                <w:rFonts w:ascii="Times New Roman" w:hAnsi="Times New Roman" w:cs="Times New Roman"/>
                <w:b/>
                <w:bCs/>
                <w:sz w:val="24"/>
                <w:szCs w:val="24"/>
                <w:lang w:val="en-AU" w:eastAsia="en-AU"/>
              </w:rPr>
              <w:t>  </w:t>
            </w:r>
            <w:r w:rsidRPr="00F34ADF">
              <w:rPr>
                <w:rFonts w:ascii="Times New Roman" w:hAnsi="Times New Roman" w:cs="Times New Roman"/>
                <w:b/>
                <w:bCs/>
                <w:sz w:val="20"/>
                <w:szCs w:val="22"/>
                <w:highlight w:val="yellow"/>
              </w:rPr>
              <w:t>Cộng chi tiết trong bảng</w:t>
            </w:r>
          </w:p>
          <w:p w:rsidR="001F364C" w:rsidRPr="00F34ADF" w:rsidRDefault="001F364C" w:rsidP="001F364C">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6</w:t>
            </w:r>
            <w:r w:rsidRPr="00F34ADF">
              <w:rPr>
                <w:rFonts w:ascii="Times New Roman" w:hAnsi="Times New Roman" w:cs="Times New Roman"/>
                <w:b/>
                <w:bCs/>
                <w:sz w:val="20"/>
                <w:szCs w:val="22"/>
                <w:highlight w:val="yellow"/>
              </w:rPr>
              <w:t>)</w:t>
            </w:r>
          </w:p>
          <w:p w:rsidR="001F364C" w:rsidRPr="00822026" w:rsidRDefault="001F364C" w:rsidP="001F364C">
            <w:pPr>
              <w:keepNext/>
              <w:widowControl w:val="0"/>
              <w:spacing w:line="240" w:lineRule="exact"/>
              <w:rPr>
                <w:rFonts w:ascii="Times New Roman" w:hAnsi="Times New Roman" w:cs="Times New Roman"/>
                <w:b/>
                <w:bCs/>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F34ADF" w:rsidRDefault="001F364C" w:rsidP="001F364C">
            <w:pPr>
              <w:rPr>
                <w:rFonts w:ascii="Times New Roman" w:hAnsi="Times New Roman" w:cs="Times New Roman"/>
                <w:b/>
                <w:bCs/>
                <w:sz w:val="20"/>
                <w:szCs w:val="22"/>
                <w:highlight w:val="yellow"/>
              </w:rPr>
            </w:pPr>
            <w:r w:rsidRPr="00822026">
              <w:rPr>
                <w:rFonts w:ascii="Times New Roman" w:hAnsi="Times New Roman" w:cs="Times New Roman"/>
                <w:b/>
                <w:bCs/>
                <w:sz w:val="24"/>
                <w:szCs w:val="24"/>
                <w:lang w:val="en-AU" w:eastAsia="en-AU"/>
              </w:rPr>
              <w:t>  </w:t>
            </w:r>
            <w:r w:rsidRPr="00F34ADF">
              <w:rPr>
                <w:rFonts w:ascii="Times New Roman" w:hAnsi="Times New Roman" w:cs="Times New Roman"/>
                <w:b/>
                <w:bCs/>
                <w:sz w:val="20"/>
                <w:szCs w:val="22"/>
                <w:highlight w:val="yellow"/>
              </w:rPr>
              <w:t>Cộng chi tiết trong bảng</w:t>
            </w:r>
          </w:p>
          <w:p w:rsidR="001F364C" w:rsidRPr="00F34ADF" w:rsidRDefault="001F364C" w:rsidP="001F364C">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6</w:t>
            </w:r>
            <w:r w:rsidRPr="00F34ADF">
              <w:rPr>
                <w:rFonts w:ascii="Times New Roman" w:hAnsi="Times New Roman" w:cs="Times New Roman"/>
                <w:b/>
                <w:bCs/>
                <w:sz w:val="20"/>
                <w:szCs w:val="22"/>
                <w:highlight w:val="yellow"/>
              </w:rPr>
              <w:t>)</w:t>
            </w:r>
          </w:p>
          <w:p w:rsidR="001F364C" w:rsidRPr="00822026" w:rsidRDefault="001F364C" w:rsidP="001F364C">
            <w:pPr>
              <w:keepNext/>
              <w:widowControl w:val="0"/>
              <w:spacing w:line="240" w:lineRule="exact"/>
              <w:rPr>
                <w:rFonts w:ascii="Times New Roman" w:hAnsi="Times New Roman" w:cs="Times New Roman"/>
                <w:b/>
                <w:bCs/>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F34ADF" w:rsidRDefault="001F364C" w:rsidP="001F364C">
            <w:pPr>
              <w:rPr>
                <w:rFonts w:ascii="Times New Roman" w:hAnsi="Times New Roman" w:cs="Times New Roman"/>
                <w:b/>
                <w:bCs/>
                <w:sz w:val="20"/>
                <w:szCs w:val="22"/>
                <w:highlight w:val="yellow"/>
              </w:rPr>
            </w:pPr>
            <w:r w:rsidRPr="00822026">
              <w:rPr>
                <w:rFonts w:ascii="Times New Roman" w:hAnsi="Times New Roman" w:cs="Times New Roman"/>
                <w:b/>
                <w:bCs/>
                <w:sz w:val="24"/>
                <w:szCs w:val="24"/>
                <w:lang w:val="en-AU" w:eastAsia="en-AU"/>
              </w:rPr>
              <w:t>  </w:t>
            </w:r>
            <w:r w:rsidRPr="00F34ADF">
              <w:rPr>
                <w:rFonts w:ascii="Times New Roman" w:hAnsi="Times New Roman" w:cs="Times New Roman"/>
                <w:b/>
                <w:bCs/>
                <w:sz w:val="20"/>
                <w:szCs w:val="22"/>
                <w:highlight w:val="yellow"/>
              </w:rPr>
              <w:t>Cộng chi tiết trong bảng</w:t>
            </w:r>
          </w:p>
          <w:p w:rsidR="001F364C" w:rsidRPr="00F34ADF" w:rsidRDefault="001F364C" w:rsidP="001F364C">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6</w:t>
            </w:r>
            <w:r w:rsidRPr="00F34ADF">
              <w:rPr>
                <w:rFonts w:ascii="Times New Roman" w:hAnsi="Times New Roman" w:cs="Times New Roman"/>
                <w:b/>
                <w:bCs/>
                <w:sz w:val="20"/>
                <w:szCs w:val="22"/>
                <w:highlight w:val="yellow"/>
              </w:rPr>
              <w:t>)</w:t>
            </w:r>
          </w:p>
          <w:p w:rsidR="001F364C" w:rsidRPr="00822026" w:rsidRDefault="001F364C" w:rsidP="001F364C">
            <w:pPr>
              <w:keepNext/>
              <w:widowControl w:val="0"/>
              <w:spacing w:line="240" w:lineRule="exact"/>
              <w:rPr>
                <w:rFonts w:ascii="Times New Roman" w:hAnsi="Times New Roman" w:cs="Times New Roman"/>
                <w:b/>
                <w:bCs/>
                <w:sz w:val="24"/>
                <w:szCs w:val="24"/>
                <w:lang w:val="en-AU" w:eastAsia="en-AU"/>
              </w:rPr>
            </w:pP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F34ADF" w:rsidRDefault="001F364C" w:rsidP="001F364C">
            <w:pPr>
              <w:rPr>
                <w:rFonts w:ascii="Times New Roman" w:hAnsi="Times New Roman" w:cs="Times New Roman"/>
                <w:b/>
                <w:bCs/>
                <w:sz w:val="20"/>
                <w:szCs w:val="22"/>
                <w:highlight w:val="yellow"/>
              </w:rPr>
            </w:pPr>
            <w:r w:rsidRPr="00822026">
              <w:rPr>
                <w:rFonts w:ascii="Times New Roman" w:hAnsi="Times New Roman" w:cs="Times New Roman"/>
                <w:b/>
                <w:bCs/>
                <w:sz w:val="24"/>
                <w:szCs w:val="24"/>
                <w:lang w:val="en-AU" w:eastAsia="en-AU"/>
              </w:rPr>
              <w:t>  </w:t>
            </w:r>
            <w:r w:rsidRPr="00F34ADF">
              <w:rPr>
                <w:rFonts w:ascii="Times New Roman" w:hAnsi="Times New Roman" w:cs="Times New Roman"/>
                <w:b/>
                <w:bCs/>
                <w:sz w:val="20"/>
                <w:szCs w:val="22"/>
                <w:highlight w:val="yellow"/>
              </w:rPr>
              <w:t>Cộng chi tiết trong bảng</w:t>
            </w:r>
          </w:p>
          <w:p w:rsidR="001F364C" w:rsidRPr="00F34ADF" w:rsidRDefault="001F364C" w:rsidP="001F364C">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6</w:t>
            </w:r>
            <w:r w:rsidRPr="00F34ADF">
              <w:rPr>
                <w:rFonts w:ascii="Times New Roman" w:hAnsi="Times New Roman" w:cs="Times New Roman"/>
                <w:b/>
                <w:bCs/>
                <w:sz w:val="20"/>
                <w:szCs w:val="22"/>
                <w:highlight w:val="yellow"/>
              </w:rPr>
              <w:t>)</w:t>
            </w:r>
          </w:p>
          <w:p w:rsidR="001F364C" w:rsidRPr="00822026" w:rsidRDefault="001F364C" w:rsidP="001F364C">
            <w:pPr>
              <w:keepNext/>
              <w:widowControl w:val="0"/>
              <w:spacing w:line="240" w:lineRule="exact"/>
              <w:rPr>
                <w:rFonts w:ascii="Times New Roman" w:hAnsi="Times New Roman" w:cs="Times New Roman"/>
                <w:b/>
                <w:bCs/>
                <w:sz w:val="24"/>
                <w:szCs w:val="24"/>
                <w:lang w:val="en-AU" w:eastAsia="en-AU"/>
              </w:rPr>
            </w:pPr>
          </w:p>
        </w:tc>
        <w:tc>
          <w:tcPr>
            <w:tcW w:w="968" w:type="dxa"/>
            <w:tcBorders>
              <w:top w:val="nil"/>
              <w:left w:val="nil"/>
              <w:bottom w:val="single" w:sz="4" w:space="0" w:color="auto"/>
              <w:right w:val="single" w:sz="4" w:space="0" w:color="auto"/>
            </w:tcBorders>
            <w:shd w:val="clear" w:color="auto" w:fill="auto"/>
            <w:noWrap/>
            <w:vAlign w:val="center"/>
            <w:hideMark/>
          </w:tcPr>
          <w:p w:rsidR="001F364C" w:rsidRPr="00F34ADF" w:rsidRDefault="001F364C" w:rsidP="001F364C">
            <w:pPr>
              <w:rPr>
                <w:rFonts w:ascii="Times New Roman" w:hAnsi="Times New Roman" w:cs="Times New Roman"/>
                <w:b/>
                <w:bCs/>
                <w:sz w:val="20"/>
                <w:szCs w:val="22"/>
                <w:highlight w:val="yellow"/>
              </w:rPr>
            </w:pPr>
            <w:r w:rsidRPr="00822026">
              <w:rPr>
                <w:rFonts w:ascii="Times New Roman" w:hAnsi="Times New Roman" w:cs="Times New Roman"/>
                <w:b/>
                <w:bCs/>
                <w:sz w:val="24"/>
                <w:szCs w:val="24"/>
                <w:lang w:val="en-AU" w:eastAsia="en-AU"/>
              </w:rPr>
              <w:t>  </w:t>
            </w:r>
            <w:r w:rsidRPr="00F34ADF">
              <w:rPr>
                <w:rFonts w:ascii="Times New Roman" w:hAnsi="Times New Roman" w:cs="Times New Roman"/>
                <w:b/>
                <w:bCs/>
                <w:sz w:val="20"/>
                <w:szCs w:val="22"/>
                <w:highlight w:val="yellow"/>
              </w:rPr>
              <w:t>Cộng chi tiết trong bảng</w:t>
            </w:r>
          </w:p>
          <w:p w:rsidR="001F364C" w:rsidRPr="00F34ADF" w:rsidRDefault="001F364C" w:rsidP="001F364C">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6</w:t>
            </w:r>
            <w:r w:rsidRPr="00F34ADF">
              <w:rPr>
                <w:rFonts w:ascii="Times New Roman" w:hAnsi="Times New Roman" w:cs="Times New Roman"/>
                <w:b/>
                <w:bCs/>
                <w:sz w:val="20"/>
                <w:szCs w:val="22"/>
                <w:highlight w:val="yellow"/>
              </w:rPr>
              <w:t>)</w:t>
            </w:r>
          </w:p>
          <w:p w:rsidR="001F364C" w:rsidRPr="00822026" w:rsidRDefault="001F364C" w:rsidP="001F364C">
            <w:pPr>
              <w:keepNext/>
              <w:widowControl w:val="0"/>
              <w:spacing w:line="240" w:lineRule="exact"/>
              <w:rPr>
                <w:rFonts w:ascii="Times New Roman" w:hAnsi="Times New Roman" w:cs="Times New Roman"/>
                <w:b/>
                <w:bCs/>
                <w:sz w:val="24"/>
                <w:szCs w:val="24"/>
                <w:lang w:val="en-AU" w:eastAsia="en-AU"/>
              </w:rPr>
            </w:pPr>
          </w:p>
        </w:tc>
        <w:tc>
          <w:tcPr>
            <w:tcW w:w="1277" w:type="dxa"/>
            <w:gridSpan w:val="2"/>
            <w:tcBorders>
              <w:top w:val="nil"/>
              <w:left w:val="nil"/>
              <w:bottom w:val="single" w:sz="4" w:space="0" w:color="auto"/>
              <w:right w:val="single" w:sz="4" w:space="0" w:color="auto"/>
            </w:tcBorders>
            <w:shd w:val="clear" w:color="000000" w:fill="FFFFFF"/>
            <w:noWrap/>
            <w:hideMark/>
          </w:tcPr>
          <w:p w:rsidR="001F364C" w:rsidRPr="00B112D0" w:rsidRDefault="001F364C" w:rsidP="001F364C">
            <w:pPr>
              <w:rPr>
                <w:highlight w:val="yellow"/>
              </w:rPr>
            </w:pPr>
            <w:r w:rsidRPr="00B112D0">
              <w:rPr>
                <w:rFonts w:ascii="Times New Roman" w:hAnsi="Times New Roman" w:cs="Times New Roman"/>
                <w:sz w:val="24"/>
                <w:szCs w:val="24"/>
                <w:highlight w:val="yellow"/>
                <w:lang w:val="en-AU" w:eastAsia="en-AU"/>
              </w:rPr>
              <w:t> Không có công thức cộng ở đây</w:t>
            </w:r>
          </w:p>
        </w:tc>
      </w:tr>
      <w:tr w:rsidR="001F364C" w:rsidRPr="00822026" w:rsidTr="00147E6B">
        <w:tblPrEx>
          <w:jc w:val="center"/>
        </w:tblPrEx>
        <w:trPr>
          <w:trHeight w:val="397"/>
          <w:jc w:val="center"/>
        </w:trPr>
        <w:tc>
          <w:tcPr>
            <w:tcW w:w="754" w:type="dxa"/>
            <w:tcBorders>
              <w:top w:val="nil"/>
              <w:left w:val="single" w:sz="4" w:space="0" w:color="auto"/>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jc w:val="center"/>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8</w:t>
            </w:r>
          </w:p>
        </w:tc>
        <w:tc>
          <w:tcPr>
            <w:tcW w:w="645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Số dư cam kết bảo lãnh, chấp nhận thanh toán, cam kết cho vay không hủy ngang</w:t>
            </w:r>
          </w:p>
        </w:tc>
        <w:tc>
          <w:tcPr>
            <w:tcW w:w="91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884"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968" w:type="dxa"/>
            <w:tcBorders>
              <w:top w:val="nil"/>
              <w:left w:val="nil"/>
              <w:bottom w:val="single" w:sz="4" w:space="0" w:color="auto"/>
              <w:right w:val="single" w:sz="4" w:space="0" w:color="auto"/>
            </w:tcBorders>
            <w:shd w:val="clear" w:color="auto" w:fill="auto"/>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p>
        </w:tc>
        <w:tc>
          <w:tcPr>
            <w:tcW w:w="1277" w:type="dxa"/>
            <w:gridSpan w:val="2"/>
            <w:tcBorders>
              <w:top w:val="nil"/>
              <w:left w:val="nil"/>
              <w:bottom w:val="single" w:sz="4" w:space="0" w:color="auto"/>
              <w:right w:val="single" w:sz="4" w:space="0" w:color="auto"/>
            </w:tcBorders>
            <w:shd w:val="clear" w:color="000000" w:fill="FFFFFF"/>
            <w:noWrap/>
            <w:vAlign w:val="center"/>
            <w:hideMark/>
          </w:tcPr>
          <w:p w:rsidR="001F364C" w:rsidRPr="00822026" w:rsidRDefault="001F364C" w:rsidP="001F364C">
            <w:pPr>
              <w:keepNext/>
              <w:widowControl w:val="0"/>
              <w:spacing w:line="240" w:lineRule="exact"/>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w:t>
            </w:r>
            <w:r w:rsidRPr="00B112D0">
              <w:rPr>
                <w:rFonts w:ascii="Times New Roman" w:hAnsi="Times New Roman" w:cs="Times New Roman"/>
                <w:sz w:val="24"/>
                <w:szCs w:val="24"/>
                <w:highlight w:val="yellow"/>
                <w:lang w:val="en-AU" w:eastAsia="en-AU"/>
              </w:rPr>
              <w:t>Không có công thức cộng ở đây</w:t>
            </w:r>
          </w:p>
        </w:tc>
      </w:tr>
    </w:tbl>
    <w:p w:rsidR="002E76E9" w:rsidRPr="00822026" w:rsidRDefault="002E76E9" w:rsidP="00254D0E">
      <w:pPr>
        <w:spacing w:line="264" w:lineRule="auto"/>
        <w:ind w:left="-142" w:firstLine="57"/>
        <w:jc w:val="both"/>
        <w:rPr>
          <w:rFonts w:ascii="Times New Roman" w:hAnsi="Times New Roman"/>
          <w:sz w:val="24"/>
          <w:szCs w:val="24"/>
        </w:rPr>
      </w:pPr>
      <w:r w:rsidRPr="00822026">
        <w:rPr>
          <w:rFonts w:ascii="Times New Roman" w:hAnsi="Times New Roman" w:cs="Times New Roman"/>
          <w:b/>
          <w:bCs/>
          <w:i/>
          <w:sz w:val="24"/>
          <w:szCs w:val="24"/>
        </w:rPr>
        <w:t xml:space="preserve">1. </w:t>
      </w:r>
      <w:r w:rsidRPr="00822026">
        <w:rPr>
          <w:rFonts w:ascii="Times New Roman" w:hAnsi="Times New Roman"/>
          <w:b/>
          <w:bCs/>
          <w:i/>
          <w:sz w:val="24"/>
          <w:szCs w:val="24"/>
        </w:rPr>
        <w:t xml:space="preserve">Đối tượng áp dụng: </w:t>
      </w:r>
      <w:r w:rsidR="00436A8F" w:rsidRPr="00822026">
        <w:rPr>
          <w:rFonts w:ascii="Times New Roman" w:hAnsi="Times New Roman"/>
          <w:bCs/>
          <w:iCs/>
          <w:sz w:val="24"/>
          <w:szCs w:val="24"/>
        </w:rPr>
        <w:t>Ngân hàng Hợp tác xã Việt Nam</w:t>
      </w:r>
      <w:r w:rsidRPr="00822026">
        <w:rPr>
          <w:rFonts w:ascii="Times New Roman" w:hAnsi="Times New Roman"/>
          <w:bCs/>
          <w:iCs/>
          <w:sz w:val="24"/>
          <w:szCs w:val="24"/>
        </w:rPr>
        <w:t>.</w:t>
      </w:r>
    </w:p>
    <w:p w:rsidR="002E76E9" w:rsidRPr="00822026" w:rsidRDefault="002E76E9" w:rsidP="00254D0E">
      <w:pPr>
        <w:spacing w:line="264" w:lineRule="auto"/>
        <w:ind w:left="-142" w:firstLine="57"/>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00436A8F" w:rsidRPr="00822026">
        <w:rPr>
          <w:rFonts w:ascii="Times New Roman" w:hAnsi="Times New Roman"/>
          <w:bCs/>
          <w:iCs/>
          <w:sz w:val="24"/>
          <w:szCs w:val="24"/>
        </w:rPr>
        <w:t>Ngân hàng Hợp tác xã Việt Nam</w:t>
      </w:r>
      <w:r w:rsidRPr="00822026">
        <w:rPr>
          <w:rFonts w:ascii="Times New Roman" w:hAnsi="Times New Roman"/>
          <w:bCs/>
          <w:iCs/>
          <w:sz w:val="24"/>
          <w:szCs w:val="24"/>
        </w:rPr>
        <w:t xml:space="preserve"> gửi báo cáo cho NHNN thông qua </w:t>
      </w:r>
      <w:r w:rsidR="00C40AF2" w:rsidRPr="00822026">
        <w:rPr>
          <w:rFonts w:ascii="Times New Roman" w:hAnsi="Times New Roman"/>
          <w:bCs/>
          <w:iCs/>
          <w:sz w:val="24"/>
          <w:szCs w:val="24"/>
        </w:rPr>
        <w:t>Cục Công nghệ thông tin</w:t>
      </w:r>
      <w:r w:rsidRPr="00822026">
        <w:rPr>
          <w:rFonts w:ascii="Times New Roman" w:hAnsi="Times New Roman"/>
          <w:bCs/>
          <w:iCs/>
          <w:sz w:val="24"/>
          <w:szCs w:val="24"/>
        </w:rPr>
        <w:t>.</w:t>
      </w:r>
    </w:p>
    <w:p w:rsidR="002E76E9" w:rsidRPr="00822026" w:rsidRDefault="002E76E9" w:rsidP="00254D0E">
      <w:pPr>
        <w:spacing w:line="264" w:lineRule="auto"/>
        <w:ind w:left="-142" w:firstLine="57"/>
        <w:jc w:val="both"/>
        <w:rPr>
          <w:rFonts w:ascii="Times New Roman" w:hAnsi="Times New Roman"/>
          <w:bCs/>
          <w:iCs/>
          <w:sz w:val="24"/>
          <w:szCs w:val="24"/>
        </w:rPr>
      </w:pPr>
      <w:r w:rsidRPr="00822026">
        <w:rPr>
          <w:rFonts w:ascii="Times New Roman" w:hAnsi="Times New Roman"/>
          <w:bCs/>
          <w:iCs/>
          <w:sz w:val="24"/>
          <w:szCs w:val="24"/>
        </w:rPr>
        <w:t>- Số liệu toàn hệ thống;</w:t>
      </w:r>
    </w:p>
    <w:p w:rsidR="002E76E9" w:rsidRPr="00822026" w:rsidRDefault="002E76E9" w:rsidP="00254D0E">
      <w:pPr>
        <w:spacing w:line="264" w:lineRule="auto"/>
        <w:ind w:left="-142" w:firstLine="57"/>
        <w:jc w:val="both"/>
        <w:rPr>
          <w:rFonts w:ascii="Times New Roman" w:hAnsi="Times New Roman"/>
          <w:bCs/>
          <w:iCs/>
          <w:sz w:val="24"/>
          <w:szCs w:val="24"/>
        </w:rPr>
      </w:pPr>
      <w:r w:rsidRPr="00822026">
        <w:rPr>
          <w:rFonts w:ascii="Times New Roman" w:hAnsi="Times New Roman"/>
          <w:bCs/>
          <w:iCs/>
          <w:sz w:val="24"/>
          <w:szCs w:val="24"/>
        </w:rPr>
        <w:t xml:space="preserve">- Số liệu từng chi nhánh </w:t>
      </w:r>
      <w:r w:rsidR="00436A8F" w:rsidRPr="00822026">
        <w:rPr>
          <w:rFonts w:ascii="Times New Roman" w:hAnsi="Times New Roman"/>
          <w:bCs/>
          <w:iCs/>
          <w:sz w:val="24"/>
          <w:szCs w:val="24"/>
        </w:rPr>
        <w:t>Ngân hàng Hợp tác xã Việt Nam</w:t>
      </w:r>
      <w:r w:rsidRPr="00822026">
        <w:rPr>
          <w:rFonts w:ascii="Times New Roman" w:hAnsi="Times New Roman"/>
          <w:bCs/>
          <w:iCs/>
          <w:sz w:val="24"/>
          <w:szCs w:val="24"/>
        </w:rPr>
        <w:t xml:space="preserve"> trong hệ thống.</w:t>
      </w:r>
    </w:p>
    <w:p w:rsidR="002E76E9" w:rsidRPr="00822026" w:rsidRDefault="002E76E9"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b/>
          <w:bCs/>
          <w:i/>
          <w:sz w:val="24"/>
          <w:szCs w:val="24"/>
          <w:lang w:val="en-AU" w:eastAsia="en-AU"/>
        </w:rPr>
        <w:t>3. Đơn vị nhận và duyệt báo cáo</w:t>
      </w:r>
      <w:r w:rsidRPr="00822026">
        <w:rPr>
          <w:rFonts w:ascii="Times New Roman" w:hAnsi="Times New Roman" w:cs="Times New Roman"/>
          <w:b/>
          <w:bCs/>
          <w:sz w:val="24"/>
          <w:szCs w:val="24"/>
          <w:lang w:val="en-AU" w:eastAsia="en-AU"/>
        </w:rPr>
        <w:t xml:space="preserve">: </w:t>
      </w:r>
      <w:r w:rsidRPr="00822026">
        <w:rPr>
          <w:rFonts w:ascii="Times New Roman" w:hAnsi="Times New Roman" w:cs="Times New Roman"/>
          <w:sz w:val="24"/>
          <w:szCs w:val="24"/>
          <w:lang w:val="en-AU" w:eastAsia="en-AU"/>
        </w:rPr>
        <w:t xml:space="preserve">Cơ quan Thanh tra, giám sát ngân hàng; </w:t>
      </w:r>
      <w:r w:rsidRPr="00822026">
        <w:rPr>
          <w:rFonts w:ascii="Times New Roman" w:hAnsi="Times New Roman" w:cs="Times New Roman"/>
          <w:sz w:val="24"/>
          <w:szCs w:val="24"/>
          <w:lang w:eastAsia="vi-VN"/>
        </w:rPr>
        <w:t>NHNN chi nhánh tỉnh, thành phố.</w:t>
      </w:r>
      <w:r w:rsidRPr="00822026">
        <w:rPr>
          <w:rFonts w:ascii="Times New Roman" w:hAnsi="Times New Roman" w:cs="Times New Roman"/>
          <w:sz w:val="24"/>
          <w:szCs w:val="24"/>
          <w:lang w:val="en-AU" w:eastAsia="en-AU"/>
        </w:rPr>
        <w:tab/>
      </w:r>
      <w:r w:rsidRPr="00822026">
        <w:rPr>
          <w:rFonts w:ascii="Times New Roman" w:hAnsi="Times New Roman" w:cs="Times New Roman"/>
          <w:sz w:val="24"/>
          <w:szCs w:val="24"/>
          <w:lang w:val="en-AU" w:eastAsia="en-AU"/>
        </w:rPr>
        <w:tab/>
      </w:r>
      <w:r w:rsidRPr="00822026">
        <w:rPr>
          <w:rFonts w:ascii="Times New Roman" w:hAnsi="Times New Roman" w:cs="Times New Roman"/>
          <w:sz w:val="24"/>
          <w:szCs w:val="24"/>
          <w:lang w:val="en-AU" w:eastAsia="en-AU"/>
        </w:rPr>
        <w:tab/>
      </w:r>
      <w:r w:rsidRPr="00822026">
        <w:rPr>
          <w:rFonts w:ascii="Times New Roman" w:hAnsi="Times New Roman" w:cs="Times New Roman"/>
          <w:sz w:val="24"/>
          <w:szCs w:val="24"/>
          <w:lang w:val="en-AU" w:eastAsia="en-AU"/>
        </w:rPr>
        <w:tab/>
      </w:r>
    </w:p>
    <w:p w:rsidR="002E76E9" w:rsidRPr="00822026" w:rsidRDefault="002E76E9" w:rsidP="00254D0E">
      <w:pPr>
        <w:spacing w:line="264" w:lineRule="auto"/>
        <w:ind w:left="-142" w:firstLine="57"/>
        <w:jc w:val="both"/>
        <w:rPr>
          <w:rFonts w:ascii="Times New Roman" w:hAnsi="Times New Roman" w:cs="Times New Roman"/>
          <w:b/>
          <w:bCs/>
          <w:i/>
          <w:sz w:val="24"/>
          <w:szCs w:val="24"/>
          <w:lang w:val="en-AU" w:eastAsia="en-AU"/>
        </w:rPr>
      </w:pPr>
      <w:r w:rsidRPr="00822026">
        <w:rPr>
          <w:rFonts w:ascii="Times New Roman" w:hAnsi="Times New Roman" w:cs="Times New Roman"/>
          <w:b/>
          <w:bCs/>
          <w:i/>
          <w:sz w:val="24"/>
          <w:szCs w:val="24"/>
          <w:lang w:val="en-AU" w:eastAsia="en-AU"/>
        </w:rPr>
        <w:t>4. Hướng dẫn lập báo cáo:</w:t>
      </w:r>
    </w:p>
    <w:p w:rsidR="002E76E9" w:rsidRPr="00822026" w:rsidRDefault="002E76E9"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Các chỉ tiêu báo cáo thực hiện theo quy định tại Quyết định 493/2005/QĐ-NHNN; Quyết định 18/2007/QĐ-NHNN; Thông tư 14/2014/TT-NHNN</w:t>
      </w:r>
      <w:r w:rsidR="00BF09B2" w:rsidRPr="00822026">
        <w:rPr>
          <w:rFonts w:ascii="Times New Roman" w:hAnsi="Times New Roman" w:cs="Times New Roman"/>
          <w:sz w:val="24"/>
          <w:szCs w:val="24"/>
          <w:lang w:val="en-AU" w:eastAsia="en-AU"/>
        </w:rPr>
        <w:t xml:space="preserve"> và các văn bản sửa đổi liên quan nếu có</w:t>
      </w:r>
      <w:r w:rsidRPr="00822026">
        <w:rPr>
          <w:rFonts w:ascii="Times New Roman" w:hAnsi="Times New Roman" w:cs="Times New Roman"/>
          <w:sz w:val="24"/>
          <w:szCs w:val="24"/>
          <w:lang w:val="en-AU" w:eastAsia="en-AU"/>
        </w:rPr>
        <w:t xml:space="preserve">. </w:t>
      </w:r>
    </w:p>
    <w:p w:rsidR="002E76E9" w:rsidRPr="00822026" w:rsidRDefault="002E76E9"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Chỉ tiêu 1, 2, 3, 4, 5, 6, 7: Dư nợ tại ngày cuối cùng của kỳ báo cáo theo từng nhóm 1, 2, 3, 4, 5 tại các Cột (4), (5), (6), (7), (8), cụ thể:</w:t>
      </w:r>
    </w:p>
    <w:p w:rsidR="002E76E9" w:rsidRPr="00822026" w:rsidRDefault="002E76E9"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lastRenderedPageBreak/>
        <w:t>+ Chỉ tiêu 1= Chỉ tiêu (1.1+1.2).</w:t>
      </w:r>
    </w:p>
    <w:p w:rsidR="002E76E9" w:rsidRPr="00822026" w:rsidRDefault="002E76E9"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Chỉ tiêu 1.1: Dư nợ cho vay các tổ chức tín dụng khác tại ngày cuối cùng của kỳ báo cáo theo từng nhóm 1, 2, 3, 4, 5.</w:t>
      </w:r>
    </w:p>
    <w:p w:rsidR="002E76E9" w:rsidRPr="00822026" w:rsidRDefault="002E76E9"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xml:space="preserve">+ Chỉ tiêu 1.2: Dư nợ cho vay, ứng trước, thấu chi đối với các </w:t>
      </w:r>
      <w:r w:rsidR="00BE5A4B" w:rsidRPr="00822026">
        <w:rPr>
          <w:rFonts w:ascii="Times New Roman" w:hAnsi="Times New Roman" w:cs="Times New Roman"/>
          <w:sz w:val="24"/>
          <w:szCs w:val="24"/>
          <w:lang w:val="en-AU" w:eastAsia="en-AU"/>
        </w:rPr>
        <w:t>tổ chức kinh tế</w:t>
      </w:r>
      <w:r w:rsidRPr="00822026">
        <w:rPr>
          <w:rFonts w:ascii="Times New Roman" w:hAnsi="Times New Roman" w:cs="Times New Roman"/>
          <w:sz w:val="24"/>
          <w:szCs w:val="24"/>
          <w:lang w:val="en-AU" w:eastAsia="en-AU"/>
        </w:rPr>
        <w:t>, cá nhân tại ngày cuối cùng của kỳ báo cáo theo từng nhóm 1, 2, 3, 4, 5.</w:t>
      </w:r>
    </w:p>
    <w:p w:rsidR="002E76E9" w:rsidRPr="00822026" w:rsidRDefault="002E76E9"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Chỉ tiêu 2: Dư nợ cho thuê tài chính tại ngày cuối cùng của kỳ báo cáo theo từng nhóm 1, 2, 3, 4, 5.</w:t>
      </w:r>
    </w:p>
    <w:p w:rsidR="002E76E9" w:rsidRPr="00822026" w:rsidRDefault="002E76E9"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Chỉ tiêu 3</w:t>
      </w:r>
      <w:r w:rsidR="009B1D3A" w:rsidRPr="00822026">
        <w:rPr>
          <w:rFonts w:ascii="Times New Roman" w:hAnsi="Times New Roman" w:cs="Times New Roman"/>
          <w:sz w:val="24"/>
          <w:szCs w:val="24"/>
          <w:lang w:val="en-AU" w:eastAsia="en-AU"/>
        </w:rPr>
        <w:t xml:space="preserve"> </w:t>
      </w:r>
      <w:r w:rsidRPr="00822026">
        <w:rPr>
          <w:rFonts w:ascii="Times New Roman" w:hAnsi="Times New Roman" w:cs="Times New Roman"/>
          <w:sz w:val="24"/>
          <w:szCs w:val="24"/>
          <w:lang w:val="en-AU" w:eastAsia="en-AU"/>
        </w:rPr>
        <w:t>= Chỉ tiêu (3.1+3.2).</w:t>
      </w:r>
    </w:p>
    <w:p w:rsidR="002E76E9" w:rsidRPr="00822026" w:rsidRDefault="002E76E9"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Chỉ tiêu 3.1: Dư nợ chiết khấu, tái chiết khấu thương phiếu và giấy tờ có giá khác đối với các tổ chức tín dụng khác tại ngày cuối cùng của kỳ báo cáo theo từng nhóm 1, 2, 3, 4, 5.</w:t>
      </w:r>
    </w:p>
    <w:p w:rsidR="002E76E9" w:rsidRPr="00822026" w:rsidRDefault="002E76E9"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xml:space="preserve">+ Chỉ tiêu 3.2: Dư nợ chiết khấu, tái chiết khấu thương phiếu và giấy tờ có giá khác đối với các </w:t>
      </w:r>
      <w:r w:rsidR="00BE5A4B" w:rsidRPr="00822026">
        <w:rPr>
          <w:rFonts w:ascii="Times New Roman" w:hAnsi="Times New Roman" w:cs="Times New Roman"/>
          <w:sz w:val="24"/>
          <w:szCs w:val="24"/>
          <w:lang w:val="en-AU" w:eastAsia="en-AU"/>
        </w:rPr>
        <w:t>tổ chức kinh tế</w:t>
      </w:r>
      <w:r w:rsidRPr="00822026">
        <w:rPr>
          <w:rFonts w:ascii="Times New Roman" w:hAnsi="Times New Roman" w:cs="Times New Roman"/>
          <w:sz w:val="24"/>
          <w:szCs w:val="24"/>
          <w:lang w:val="en-AU" w:eastAsia="en-AU"/>
        </w:rPr>
        <w:t>, cá nhân tại ngày cuối cùng của kỳ báo cáo theo từng nhóm 1, 2, 3, 4, 5.</w:t>
      </w:r>
    </w:p>
    <w:p w:rsidR="002E76E9" w:rsidRPr="00822026" w:rsidRDefault="002E76E9"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Chỉ tiêu 4: Dư nợ bao thanh toán tại ngày cuối cùng của kỳ báo cáo theo từng nhóm 1, 2, 3, 4, 5.</w:t>
      </w:r>
    </w:p>
    <w:p w:rsidR="00C278B8" w:rsidRPr="00822026" w:rsidRDefault="00C278B8"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Chỉ tiêu 5: Dư nợ trả thay khách hàng trong trường hợp khách hàng được bảo lãnh không thực hiện được nghĩa vụ thanh toán tại ngày làm việc cuối cùng của kỳ báo cáo theo từng nhóm 1, 2, 3, 4, 5.</w:t>
      </w:r>
    </w:p>
    <w:p w:rsidR="00C278B8" w:rsidRPr="00822026" w:rsidRDefault="00C278B8"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Chỉ tiêu 6: Dư nợ các khoản cấp tín dụng khác tại ngày làm việc cuối cùng của kỳ báo cáo theo từng nhóm 1, 2, 3, 4, 5.</w:t>
      </w:r>
    </w:p>
    <w:p w:rsidR="00C278B8" w:rsidRPr="00822026" w:rsidRDefault="00C278B8"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Chỉ tiêu 7: Tổng nợ = Chỉ tiêu (1</w:t>
      </w:r>
      <w:r w:rsidR="00DA32F3" w:rsidRPr="00822026">
        <w:rPr>
          <w:rFonts w:ascii="Times New Roman" w:hAnsi="Times New Roman" w:cs="Times New Roman"/>
          <w:sz w:val="24"/>
          <w:szCs w:val="24"/>
          <w:lang w:val="en-AU" w:eastAsia="en-AU"/>
        </w:rPr>
        <w:t xml:space="preserve"> </w:t>
      </w:r>
      <w:r w:rsidRPr="00822026">
        <w:rPr>
          <w:rFonts w:ascii="Times New Roman" w:hAnsi="Times New Roman" w:cs="Times New Roman"/>
          <w:sz w:val="24"/>
          <w:szCs w:val="24"/>
          <w:lang w:val="en-AU" w:eastAsia="en-AU"/>
        </w:rPr>
        <w:t>+</w:t>
      </w:r>
      <w:r w:rsidR="00DA32F3" w:rsidRPr="00822026">
        <w:rPr>
          <w:rFonts w:ascii="Times New Roman" w:hAnsi="Times New Roman" w:cs="Times New Roman"/>
          <w:sz w:val="24"/>
          <w:szCs w:val="24"/>
          <w:lang w:val="en-AU" w:eastAsia="en-AU"/>
        </w:rPr>
        <w:t xml:space="preserve"> </w:t>
      </w:r>
      <w:r w:rsidRPr="00822026">
        <w:rPr>
          <w:rFonts w:ascii="Times New Roman" w:hAnsi="Times New Roman" w:cs="Times New Roman"/>
          <w:sz w:val="24"/>
          <w:szCs w:val="24"/>
          <w:lang w:val="en-AU" w:eastAsia="en-AU"/>
        </w:rPr>
        <w:t>2</w:t>
      </w:r>
      <w:r w:rsidR="00DA32F3" w:rsidRPr="00822026">
        <w:rPr>
          <w:rFonts w:ascii="Times New Roman" w:hAnsi="Times New Roman" w:cs="Times New Roman"/>
          <w:sz w:val="24"/>
          <w:szCs w:val="24"/>
          <w:lang w:val="en-AU" w:eastAsia="en-AU"/>
        </w:rPr>
        <w:t xml:space="preserve"> </w:t>
      </w:r>
      <w:r w:rsidRPr="00822026">
        <w:rPr>
          <w:rFonts w:ascii="Times New Roman" w:hAnsi="Times New Roman" w:cs="Times New Roman"/>
          <w:sz w:val="24"/>
          <w:szCs w:val="24"/>
          <w:lang w:val="en-AU" w:eastAsia="en-AU"/>
        </w:rPr>
        <w:t>+</w:t>
      </w:r>
      <w:r w:rsidR="00DA32F3" w:rsidRPr="00822026">
        <w:rPr>
          <w:rFonts w:ascii="Times New Roman" w:hAnsi="Times New Roman" w:cs="Times New Roman"/>
          <w:sz w:val="24"/>
          <w:szCs w:val="24"/>
          <w:lang w:val="en-AU" w:eastAsia="en-AU"/>
        </w:rPr>
        <w:t xml:space="preserve"> </w:t>
      </w:r>
      <w:r w:rsidRPr="00822026">
        <w:rPr>
          <w:rFonts w:ascii="Times New Roman" w:hAnsi="Times New Roman" w:cs="Times New Roman"/>
          <w:sz w:val="24"/>
          <w:szCs w:val="24"/>
          <w:lang w:val="en-AU" w:eastAsia="en-AU"/>
        </w:rPr>
        <w:t>3</w:t>
      </w:r>
      <w:r w:rsidR="00DA32F3" w:rsidRPr="00822026">
        <w:rPr>
          <w:rFonts w:ascii="Times New Roman" w:hAnsi="Times New Roman" w:cs="Times New Roman"/>
          <w:sz w:val="24"/>
          <w:szCs w:val="24"/>
          <w:lang w:val="en-AU" w:eastAsia="en-AU"/>
        </w:rPr>
        <w:t xml:space="preserve"> </w:t>
      </w:r>
      <w:r w:rsidRPr="00822026">
        <w:rPr>
          <w:rFonts w:ascii="Times New Roman" w:hAnsi="Times New Roman" w:cs="Times New Roman"/>
          <w:sz w:val="24"/>
          <w:szCs w:val="24"/>
          <w:lang w:val="en-AU" w:eastAsia="en-AU"/>
        </w:rPr>
        <w:t>+</w:t>
      </w:r>
      <w:r w:rsidR="00DA32F3" w:rsidRPr="00822026">
        <w:rPr>
          <w:rFonts w:ascii="Times New Roman" w:hAnsi="Times New Roman" w:cs="Times New Roman"/>
          <w:sz w:val="24"/>
          <w:szCs w:val="24"/>
          <w:lang w:val="en-AU" w:eastAsia="en-AU"/>
        </w:rPr>
        <w:t xml:space="preserve"> </w:t>
      </w:r>
      <w:r w:rsidRPr="00822026">
        <w:rPr>
          <w:rFonts w:ascii="Times New Roman" w:hAnsi="Times New Roman" w:cs="Times New Roman"/>
          <w:sz w:val="24"/>
          <w:szCs w:val="24"/>
          <w:lang w:val="en-AU" w:eastAsia="en-AU"/>
        </w:rPr>
        <w:t>4</w:t>
      </w:r>
      <w:r w:rsidR="00DA32F3" w:rsidRPr="00822026">
        <w:rPr>
          <w:rFonts w:ascii="Times New Roman" w:hAnsi="Times New Roman" w:cs="Times New Roman"/>
          <w:sz w:val="24"/>
          <w:szCs w:val="24"/>
          <w:lang w:val="en-AU" w:eastAsia="en-AU"/>
        </w:rPr>
        <w:t xml:space="preserve"> </w:t>
      </w:r>
      <w:r w:rsidRPr="00822026">
        <w:rPr>
          <w:rFonts w:ascii="Times New Roman" w:hAnsi="Times New Roman" w:cs="Times New Roman"/>
          <w:sz w:val="24"/>
          <w:szCs w:val="24"/>
          <w:lang w:val="en-AU" w:eastAsia="en-AU"/>
        </w:rPr>
        <w:t>+</w:t>
      </w:r>
      <w:r w:rsidR="00DA32F3" w:rsidRPr="00822026">
        <w:rPr>
          <w:rFonts w:ascii="Times New Roman" w:hAnsi="Times New Roman" w:cs="Times New Roman"/>
          <w:sz w:val="24"/>
          <w:szCs w:val="24"/>
          <w:lang w:val="en-AU" w:eastAsia="en-AU"/>
        </w:rPr>
        <w:t xml:space="preserve"> </w:t>
      </w:r>
      <w:r w:rsidRPr="00822026">
        <w:rPr>
          <w:rFonts w:ascii="Times New Roman" w:hAnsi="Times New Roman" w:cs="Times New Roman"/>
          <w:sz w:val="24"/>
          <w:szCs w:val="24"/>
          <w:lang w:val="en-AU" w:eastAsia="en-AU"/>
        </w:rPr>
        <w:t>5</w:t>
      </w:r>
      <w:r w:rsidR="00DA32F3" w:rsidRPr="00822026">
        <w:rPr>
          <w:rFonts w:ascii="Times New Roman" w:hAnsi="Times New Roman" w:cs="Times New Roman"/>
          <w:sz w:val="24"/>
          <w:szCs w:val="24"/>
          <w:lang w:val="en-AU" w:eastAsia="en-AU"/>
        </w:rPr>
        <w:t xml:space="preserve"> </w:t>
      </w:r>
      <w:r w:rsidRPr="00822026">
        <w:rPr>
          <w:rFonts w:ascii="Times New Roman" w:hAnsi="Times New Roman" w:cs="Times New Roman"/>
          <w:sz w:val="24"/>
          <w:szCs w:val="24"/>
          <w:lang w:val="en-AU" w:eastAsia="en-AU"/>
        </w:rPr>
        <w:t>+</w:t>
      </w:r>
      <w:r w:rsidR="00DA32F3" w:rsidRPr="00822026">
        <w:rPr>
          <w:rFonts w:ascii="Times New Roman" w:hAnsi="Times New Roman" w:cs="Times New Roman"/>
          <w:sz w:val="24"/>
          <w:szCs w:val="24"/>
          <w:lang w:val="en-AU" w:eastAsia="en-AU"/>
        </w:rPr>
        <w:t xml:space="preserve"> </w:t>
      </w:r>
      <w:r w:rsidRPr="00822026">
        <w:rPr>
          <w:rFonts w:ascii="Times New Roman" w:hAnsi="Times New Roman" w:cs="Times New Roman"/>
          <w:sz w:val="24"/>
          <w:szCs w:val="24"/>
          <w:lang w:val="en-AU" w:eastAsia="en-AU"/>
        </w:rPr>
        <w:t xml:space="preserve">6). </w:t>
      </w:r>
    </w:p>
    <w:p w:rsidR="00C278B8" w:rsidRPr="00822026" w:rsidRDefault="00C278B8"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Chỉ tiêu 8: Số dư các khoản cam kết bảo lãnh, chấp nhận thanh toán, cam kết cho vay không hủy ngang tại ngày làm việc cuối cùng của kỳ báo cáo theo từng nhóm 1, 2, 3, 4, 5.</w:t>
      </w:r>
    </w:p>
    <w:p w:rsidR="002E76E9" w:rsidRPr="00822026" w:rsidRDefault="002E76E9"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Cột (3) = Cột (4 + 5 + 6 + 7 + 8).</w:t>
      </w:r>
      <w:r w:rsidR="00495ED3">
        <w:rPr>
          <w:rFonts w:ascii="Times New Roman" w:hAnsi="Times New Roman" w:cs="Times New Roman"/>
          <w:sz w:val="24"/>
          <w:szCs w:val="24"/>
          <w:lang w:val="en-AU" w:eastAsia="en-AU"/>
        </w:rPr>
        <w:t xml:space="preserve"> </w:t>
      </w:r>
      <w:r w:rsidR="00495ED3">
        <w:rPr>
          <w:rFonts w:ascii="Times New Roman" w:hAnsi="Times New Roman" w:cs="Times New Roman"/>
          <w:b/>
          <w:bCs/>
          <w:color w:val="FF0000"/>
          <w:sz w:val="20"/>
          <w:highlight w:val="yellow"/>
        </w:rPr>
        <w:t>(</w:t>
      </w:r>
      <w:r w:rsidR="00495ED3" w:rsidRPr="00854B0C">
        <w:rPr>
          <w:rFonts w:ascii="Times New Roman" w:hAnsi="Times New Roman" w:cs="Times New Roman"/>
          <w:b/>
          <w:bCs/>
          <w:color w:val="FF0000"/>
          <w:sz w:val="20"/>
          <w:highlight w:val="yellow"/>
        </w:rPr>
        <w:t>Chênh lệch cho phép</w:t>
      </w:r>
      <w:r w:rsidR="00495ED3">
        <w:rPr>
          <w:rFonts w:ascii="Times New Roman" w:hAnsi="Times New Roman" w:cs="Times New Roman"/>
          <w:b/>
          <w:bCs/>
          <w:color w:val="FF0000"/>
          <w:sz w:val="20"/>
        </w:rPr>
        <w:t xml:space="preserve"> 0.5)</w:t>
      </w:r>
    </w:p>
    <w:p w:rsidR="002E76E9" w:rsidRPr="00822026" w:rsidRDefault="002E76E9"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Cột (9) = Cột (6 + 7 + 8).</w:t>
      </w:r>
      <w:r w:rsidR="00495ED3">
        <w:rPr>
          <w:rFonts w:ascii="Times New Roman" w:hAnsi="Times New Roman" w:cs="Times New Roman"/>
          <w:sz w:val="24"/>
          <w:szCs w:val="24"/>
          <w:lang w:val="en-AU" w:eastAsia="en-AU"/>
        </w:rPr>
        <w:t xml:space="preserve"> </w:t>
      </w:r>
      <w:r w:rsidR="00495ED3">
        <w:rPr>
          <w:rFonts w:ascii="Times New Roman" w:hAnsi="Times New Roman" w:cs="Times New Roman"/>
          <w:b/>
          <w:bCs/>
          <w:color w:val="FF0000"/>
          <w:sz w:val="20"/>
          <w:highlight w:val="yellow"/>
        </w:rPr>
        <w:t>(</w:t>
      </w:r>
      <w:r w:rsidR="00495ED3" w:rsidRPr="00854B0C">
        <w:rPr>
          <w:rFonts w:ascii="Times New Roman" w:hAnsi="Times New Roman" w:cs="Times New Roman"/>
          <w:b/>
          <w:bCs/>
          <w:color w:val="FF0000"/>
          <w:sz w:val="20"/>
          <w:highlight w:val="yellow"/>
        </w:rPr>
        <w:t>Chênh lệch cho phép</w:t>
      </w:r>
      <w:r w:rsidR="00495ED3">
        <w:rPr>
          <w:rFonts w:ascii="Times New Roman" w:hAnsi="Times New Roman" w:cs="Times New Roman"/>
          <w:b/>
          <w:bCs/>
          <w:color w:val="FF0000"/>
          <w:sz w:val="20"/>
        </w:rPr>
        <w:t xml:space="preserve"> 0.3)</w:t>
      </w:r>
    </w:p>
    <w:p w:rsidR="002E76E9" w:rsidRPr="00822026" w:rsidRDefault="002E76E9" w:rsidP="00254D0E">
      <w:pPr>
        <w:spacing w:line="264" w:lineRule="auto"/>
        <w:ind w:left="-142" w:firstLine="57"/>
        <w:jc w:val="both"/>
        <w:rPr>
          <w:rFonts w:ascii="Times New Roman" w:hAnsi="Times New Roman"/>
          <w:sz w:val="24"/>
          <w:szCs w:val="24"/>
          <w:lang w:val="en-AU" w:eastAsia="en-AU"/>
        </w:rPr>
      </w:pPr>
      <w:r w:rsidRPr="00822026">
        <w:rPr>
          <w:rFonts w:ascii="Times New Roman" w:hAnsi="Times New Roman"/>
          <w:sz w:val="24"/>
          <w:szCs w:val="24"/>
          <w:lang w:val="en-AU" w:eastAsia="en-AU"/>
        </w:rPr>
        <w:t>- C</w:t>
      </w:r>
      <w:r w:rsidRPr="00822026">
        <w:rPr>
          <w:rFonts w:ascii="Times New Roman" w:hAnsi="Times New Roman" w:cs="Courier New"/>
          <w:sz w:val="24"/>
          <w:szCs w:val="24"/>
          <w:lang w:val="en-AU" w:eastAsia="en-AU"/>
        </w:rPr>
        <w:t>ộ</w:t>
      </w:r>
      <w:r w:rsidRPr="00822026">
        <w:rPr>
          <w:rFonts w:ascii="Times New Roman" w:hAnsi="Times New Roman"/>
          <w:sz w:val="24"/>
          <w:szCs w:val="24"/>
          <w:lang w:val="en-AU" w:eastAsia="en-AU"/>
        </w:rPr>
        <w:t>t (10) = c</w:t>
      </w:r>
      <w:r w:rsidRPr="00822026">
        <w:rPr>
          <w:rFonts w:ascii="Times New Roman" w:hAnsi="Times New Roman" w:cs="Courier New"/>
          <w:sz w:val="24"/>
          <w:szCs w:val="24"/>
          <w:lang w:val="en-AU" w:eastAsia="en-AU"/>
        </w:rPr>
        <w:t>ộ</w:t>
      </w:r>
      <w:r w:rsidRPr="00822026">
        <w:rPr>
          <w:rFonts w:ascii="Times New Roman" w:hAnsi="Times New Roman"/>
          <w:sz w:val="24"/>
          <w:szCs w:val="24"/>
          <w:lang w:val="en-AU" w:eastAsia="en-AU"/>
        </w:rPr>
        <w:t>t (9)/cột (3) x 100.</w:t>
      </w:r>
    </w:p>
    <w:p w:rsidR="002E76E9" w:rsidRPr="00822026" w:rsidRDefault="002E76E9" w:rsidP="00254D0E">
      <w:pPr>
        <w:spacing w:line="264" w:lineRule="auto"/>
        <w:ind w:left="-142" w:firstLine="57"/>
        <w:jc w:val="both"/>
        <w:rPr>
          <w:rFonts w:ascii="Times New Roman" w:hAnsi="Times New Roman" w:cs="Times New Roman"/>
          <w:sz w:val="24"/>
          <w:szCs w:val="24"/>
          <w:lang w:val="en-AU" w:eastAsia="en-AU"/>
        </w:rPr>
      </w:pPr>
      <w:r w:rsidRPr="00822026">
        <w:rPr>
          <w:rFonts w:ascii="Times New Roman" w:hAnsi="Times New Roman"/>
          <w:sz w:val="24"/>
          <w:szCs w:val="24"/>
          <w:lang w:val="en-AU" w:eastAsia="en-AU"/>
        </w:rPr>
        <w:t xml:space="preserve">- </w:t>
      </w:r>
      <w:r w:rsidRPr="00822026">
        <w:rPr>
          <w:rFonts w:ascii="Times New Roman" w:hAnsi="Times New Roman"/>
          <w:spacing w:val="2"/>
          <w:sz w:val="24"/>
          <w:szCs w:val="24"/>
        </w:rPr>
        <w:t>C</w:t>
      </w:r>
      <w:r w:rsidRPr="00822026">
        <w:rPr>
          <w:rFonts w:ascii="Times New Roman" w:hAnsi="Times New Roman" w:cs="Arial"/>
          <w:spacing w:val="2"/>
          <w:sz w:val="24"/>
          <w:szCs w:val="24"/>
        </w:rPr>
        <w:t>ộ</w:t>
      </w:r>
      <w:r w:rsidRPr="00822026">
        <w:rPr>
          <w:rFonts w:ascii="Times New Roman" w:hAnsi="Times New Roman"/>
          <w:spacing w:val="2"/>
          <w:sz w:val="24"/>
          <w:szCs w:val="24"/>
        </w:rPr>
        <w:t>t (10): T</w:t>
      </w:r>
      <w:r w:rsidRPr="00822026">
        <w:rPr>
          <w:rFonts w:ascii="Times New Roman" w:hAnsi="Times New Roman" w:cs="Arial"/>
          <w:spacing w:val="2"/>
          <w:sz w:val="24"/>
          <w:szCs w:val="24"/>
        </w:rPr>
        <w:t>ỷ</w:t>
      </w:r>
      <w:r w:rsidRPr="00822026">
        <w:rPr>
          <w:rFonts w:ascii="Times New Roman" w:hAnsi="Times New Roman"/>
          <w:spacing w:val="2"/>
          <w:sz w:val="24"/>
          <w:szCs w:val="24"/>
        </w:rPr>
        <w:t xml:space="preserve"> l</w:t>
      </w:r>
      <w:r w:rsidRPr="00822026">
        <w:rPr>
          <w:rFonts w:ascii="Times New Roman" w:hAnsi="Times New Roman" w:cs="Arial"/>
          <w:spacing w:val="2"/>
          <w:sz w:val="24"/>
          <w:szCs w:val="24"/>
        </w:rPr>
        <w:t>ệ</w:t>
      </w:r>
      <w:r w:rsidRPr="00822026">
        <w:rPr>
          <w:rFonts w:ascii="Times New Roman" w:hAnsi="Times New Roman"/>
          <w:spacing w:val="2"/>
          <w:sz w:val="24"/>
          <w:szCs w:val="24"/>
        </w:rPr>
        <w:t xml:space="preserve"> d</w:t>
      </w:r>
      <w:r w:rsidRPr="00822026">
        <w:rPr>
          <w:rFonts w:ascii="Times New Roman" w:hAnsi="Times New Roman" w:cs="Arial"/>
          <w:spacing w:val="2"/>
          <w:sz w:val="24"/>
          <w:szCs w:val="24"/>
        </w:rPr>
        <w:t>ư</w:t>
      </w:r>
      <w:r w:rsidRPr="00822026">
        <w:rPr>
          <w:rFonts w:ascii="Times New Roman" w:hAnsi="Times New Roman"/>
          <w:spacing w:val="2"/>
          <w:sz w:val="24"/>
          <w:szCs w:val="24"/>
        </w:rPr>
        <w:t xml:space="preserve"> n</w:t>
      </w:r>
      <w:r w:rsidRPr="00822026">
        <w:rPr>
          <w:rFonts w:ascii="Times New Roman" w:hAnsi="Times New Roman" w:cs="Arial"/>
          <w:spacing w:val="2"/>
          <w:sz w:val="24"/>
          <w:szCs w:val="24"/>
        </w:rPr>
        <w:t>ợ</w:t>
      </w:r>
      <w:r w:rsidRPr="00822026">
        <w:rPr>
          <w:rFonts w:ascii="Times New Roman" w:hAnsi="Times New Roman"/>
          <w:spacing w:val="2"/>
          <w:sz w:val="24"/>
          <w:szCs w:val="24"/>
        </w:rPr>
        <w:t xml:space="preserve"> x</w:t>
      </w:r>
      <w:r w:rsidRPr="00822026">
        <w:rPr>
          <w:rFonts w:ascii="Times New Roman" w:hAnsi="Times New Roman" w:cs="Arial"/>
          <w:spacing w:val="2"/>
          <w:sz w:val="24"/>
          <w:szCs w:val="24"/>
        </w:rPr>
        <w:t>ấ</w:t>
      </w:r>
      <w:r w:rsidRPr="00822026">
        <w:rPr>
          <w:rFonts w:ascii="Times New Roman" w:hAnsi="Times New Roman"/>
          <w:spacing w:val="2"/>
          <w:sz w:val="24"/>
          <w:szCs w:val="24"/>
        </w:rPr>
        <w:t>u: không ghi d</w:t>
      </w:r>
      <w:r w:rsidRPr="00822026">
        <w:rPr>
          <w:rFonts w:ascii="Times New Roman" w:hAnsi="Times New Roman" w:cs="Arial"/>
          <w:spacing w:val="2"/>
          <w:sz w:val="24"/>
          <w:szCs w:val="24"/>
        </w:rPr>
        <w:t>ấ</w:t>
      </w:r>
      <w:r w:rsidRPr="00822026">
        <w:rPr>
          <w:rFonts w:ascii="Times New Roman" w:hAnsi="Times New Roman"/>
          <w:spacing w:val="2"/>
          <w:sz w:val="24"/>
          <w:szCs w:val="24"/>
        </w:rPr>
        <w:t xml:space="preserve">u % và </w:t>
      </w:r>
      <w:r w:rsidRPr="00822026">
        <w:rPr>
          <w:rFonts w:ascii="Times New Roman" w:hAnsi="Times New Roman" w:cs="Arial"/>
          <w:spacing w:val="2"/>
          <w:sz w:val="24"/>
          <w:szCs w:val="24"/>
        </w:rPr>
        <w:t>ở</w:t>
      </w:r>
      <w:r w:rsidRPr="00822026">
        <w:rPr>
          <w:rFonts w:ascii="Times New Roman" w:hAnsi="Times New Roman"/>
          <w:spacing w:val="2"/>
          <w:sz w:val="24"/>
          <w:szCs w:val="24"/>
        </w:rPr>
        <w:t xml:space="preserve"> ph</w:t>
      </w:r>
      <w:r w:rsidRPr="00822026">
        <w:rPr>
          <w:rFonts w:ascii="Times New Roman" w:hAnsi="Times New Roman" w:cs="Arial"/>
          <w:spacing w:val="2"/>
          <w:sz w:val="24"/>
          <w:szCs w:val="24"/>
        </w:rPr>
        <w:t>ầ</w:t>
      </w:r>
      <w:r w:rsidRPr="00822026">
        <w:rPr>
          <w:rFonts w:ascii="Times New Roman" w:hAnsi="Times New Roman"/>
          <w:spacing w:val="2"/>
          <w:sz w:val="24"/>
          <w:szCs w:val="24"/>
        </w:rPr>
        <w:t>n th</w:t>
      </w:r>
      <w:r w:rsidRPr="00822026">
        <w:rPr>
          <w:rFonts w:ascii="Times New Roman" w:hAnsi="Times New Roman" w:cs="Arial"/>
          <w:spacing w:val="2"/>
          <w:sz w:val="24"/>
          <w:szCs w:val="24"/>
        </w:rPr>
        <w:t>ậ</w:t>
      </w:r>
      <w:r w:rsidRPr="00822026">
        <w:rPr>
          <w:rFonts w:ascii="Times New Roman" w:hAnsi="Times New Roman"/>
          <w:spacing w:val="2"/>
          <w:sz w:val="24"/>
          <w:szCs w:val="24"/>
        </w:rPr>
        <w:t>p phân l</w:t>
      </w:r>
      <w:r w:rsidRPr="00822026">
        <w:rPr>
          <w:rFonts w:ascii="Times New Roman" w:hAnsi="Times New Roman" w:cs="Arial"/>
          <w:spacing w:val="2"/>
          <w:sz w:val="24"/>
          <w:szCs w:val="24"/>
        </w:rPr>
        <w:t>ấ</w:t>
      </w:r>
      <w:r w:rsidRPr="00822026">
        <w:rPr>
          <w:rFonts w:ascii="Times New Roman" w:hAnsi="Times New Roman"/>
          <w:spacing w:val="2"/>
          <w:sz w:val="24"/>
          <w:szCs w:val="24"/>
        </w:rPr>
        <w:t>y hai ch</w:t>
      </w:r>
      <w:r w:rsidRPr="00822026">
        <w:rPr>
          <w:rFonts w:ascii="Times New Roman" w:hAnsi="Times New Roman" w:cs="Arial"/>
          <w:spacing w:val="2"/>
          <w:sz w:val="24"/>
          <w:szCs w:val="24"/>
        </w:rPr>
        <w:t>ữ</w:t>
      </w:r>
      <w:r w:rsidRPr="00822026">
        <w:rPr>
          <w:rFonts w:ascii="Times New Roman" w:hAnsi="Times New Roman"/>
          <w:spacing w:val="2"/>
          <w:sz w:val="24"/>
          <w:szCs w:val="24"/>
        </w:rPr>
        <w:t xml:space="preserve"> s</w:t>
      </w:r>
      <w:r w:rsidRPr="00822026">
        <w:rPr>
          <w:rFonts w:ascii="Times New Roman" w:hAnsi="Times New Roman" w:cs="Arial"/>
          <w:spacing w:val="2"/>
          <w:sz w:val="24"/>
          <w:szCs w:val="24"/>
        </w:rPr>
        <w:t>ố</w:t>
      </w:r>
      <w:r w:rsidRPr="00822026">
        <w:rPr>
          <w:rFonts w:ascii="Times New Roman" w:hAnsi="Times New Roman"/>
          <w:spacing w:val="2"/>
          <w:sz w:val="24"/>
          <w:szCs w:val="24"/>
        </w:rPr>
        <w:t xml:space="preserve"> (</w:t>
      </w:r>
      <w:r w:rsidRPr="00822026">
        <w:rPr>
          <w:rFonts w:ascii="Times New Roman" w:hAnsi="Times New Roman"/>
          <w:i/>
          <w:spacing w:val="2"/>
          <w:sz w:val="24"/>
          <w:szCs w:val="24"/>
        </w:rPr>
        <w:t>Ví dụ:</w:t>
      </w:r>
      <w:r w:rsidRPr="00822026">
        <w:rPr>
          <w:rFonts w:ascii="Times New Roman" w:hAnsi="Times New Roman"/>
          <w:spacing w:val="2"/>
          <w:sz w:val="24"/>
          <w:szCs w:val="24"/>
        </w:rPr>
        <w:t xml:space="preserve"> 0,21).</w:t>
      </w:r>
    </w:p>
    <w:tbl>
      <w:tblPr>
        <w:tblW w:w="4978" w:type="pct"/>
        <w:jc w:val="center"/>
        <w:tblCellMar>
          <w:left w:w="0" w:type="dxa"/>
          <w:right w:w="0" w:type="dxa"/>
        </w:tblCellMar>
        <w:tblLook w:val="04A0" w:firstRow="1" w:lastRow="0" w:firstColumn="1" w:lastColumn="0" w:noHBand="0" w:noVBand="1"/>
      </w:tblPr>
      <w:tblGrid>
        <w:gridCol w:w="9589"/>
        <w:gridCol w:w="4918"/>
      </w:tblGrid>
      <w:tr w:rsidR="00822026" w:rsidRPr="00822026" w:rsidTr="006526C1">
        <w:trPr>
          <w:trHeight w:val="330"/>
          <w:jc w:val="center"/>
        </w:trPr>
        <w:tc>
          <w:tcPr>
            <w:tcW w:w="3305" w:type="pct"/>
            <w:vAlign w:val="center"/>
            <w:hideMark/>
          </w:tcPr>
          <w:p w:rsidR="00147E6B" w:rsidRPr="00822026" w:rsidRDefault="002E76E9" w:rsidP="006526C1">
            <w:pPr>
              <w:spacing w:line="254" w:lineRule="auto"/>
              <w:rPr>
                <w:rFonts w:ascii="Times New Roman" w:hAnsi="Times New Roman" w:cs="Times New Roman"/>
                <w:sz w:val="24"/>
                <w:szCs w:val="24"/>
                <w:lang w:val="de-DE" w:eastAsia="en-AU"/>
              </w:rPr>
            </w:pPr>
            <w:r w:rsidRPr="00822026">
              <w:rPr>
                <w:rFonts w:ascii="Times New Roman" w:hAnsi="Times New Roman" w:cs="Times New Roman"/>
                <w:sz w:val="24"/>
                <w:szCs w:val="24"/>
                <w:lang w:val="de-DE" w:eastAsia="en-AU"/>
              </w:rPr>
              <w:br w:type="page"/>
            </w:r>
            <w:r w:rsidRPr="00822026">
              <w:rPr>
                <w:rFonts w:ascii="Times New Roman" w:hAnsi="Times New Roman" w:cs="Times New Roman"/>
                <w:sz w:val="24"/>
                <w:szCs w:val="24"/>
                <w:lang w:val="de-DE" w:eastAsia="en-AU"/>
              </w:rPr>
              <w:br w:type="page"/>
            </w:r>
          </w:p>
          <w:p w:rsidR="00147E6B" w:rsidRPr="00822026" w:rsidRDefault="00147E6B" w:rsidP="006526C1">
            <w:pPr>
              <w:spacing w:line="254" w:lineRule="auto"/>
              <w:rPr>
                <w:rFonts w:ascii="Times New Roman" w:hAnsi="Times New Roman" w:cs="Times New Roman"/>
                <w:sz w:val="24"/>
                <w:szCs w:val="24"/>
                <w:lang w:val="de-DE" w:eastAsia="en-AU"/>
              </w:rPr>
            </w:pPr>
          </w:p>
          <w:p w:rsidR="002E76E9" w:rsidRPr="00822026" w:rsidRDefault="002E76E9" w:rsidP="006526C1">
            <w:pPr>
              <w:spacing w:line="254" w:lineRule="auto"/>
              <w:rPr>
                <w:rFonts w:ascii="Times New Roman" w:hAnsi="Times New Roman" w:cs="Times New Roman"/>
                <w:b/>
                <w:bCs/>
                <w:sz w:val="24"/>
                <w:szCs w:val="24"/>
              </w:rPr>
            </w:pPr>
            <w:r w:rsidRPr="00822026">
              <w:rPr>
                <w:rFonts w:ascii="Times New Roman" w:hAnsi="Times New Roman" w:cs="Times New Roman"/>
                <w:b/>
                <w:bCs/>
                <w:sz w:val="24"/>
                <w:szCs w:val="24"/>
              </w:rPr>
              <w:t>Đơn vị báo cáo:…</w:t>
            </w:r>
          </w:p>
        </w:tc>
        <w:tc>
          <w:tcPr>
            <w:tcW w:w="1695" w:type="pct"/>
            <w:vAlign w:val="center"/>
            <w:hideMark/>
          </w:tcPr>
          <w:p w:rsidR="00251772" w:rsidRPr="00822026" w:rsidRDefault="00251772" w:rsidP="006526C1">
            <w:pPr>
              <w:spacing w:line="254" w:lineRule="auto"/>
              <w:jc w:val="right"/>
              <w:rPr>
                <w:rFonts w:ascii="Times New Roman" w:hAnsi="Times New Roman" w:cs="Times New Roman"/>
                <w:b/>
                <w:bCs/>
                <w:sz w:val="24"/>
                <w:szCs w:val="24"/>
              </w:rPr>
            </w:pPr>
          </w:p>
          <w:p w:rsidR="00251772" w:rsidRPr="00822026" w:rsidRDefault="00251772" w:rsidP="006526C1">
            <w:pPr>
              <w:spacing w:line="254" w:lineRule="auto"/>
              <w:jc w:val="right"/>
              <w:rPr>
                <w:rFonts w:ascii="Times New Roman" w:hAnsi="Times New Roman" w:cs="Times New Roman"/>
                <w:b/>
                <w:bCs/>
                <w:sz w:val="24"/>
                <w:szCs w:val="24"/>
              </w:rPr>
            </w:pPr>
          </w:p>
          <w:p w:rsidR="002E76E9" w:rsidRPr="00822026" w:rsidRDefault="002E76E9" w:rsidP="006526C1">
            <w:pPr>
              <w:spacing w:line="254" w:lineRule="auto"/>
              <w:jc w:val="right"/>
              <w:rPr>
                <w:rFonts w:ascii="Times New Roman" w:hAnsi="Times New Roman" w:cs="Times New Roman"/>
                <w:b/>
                <w:bCs/>
                <w:sz w:val="24"/>
                <w:szCs w:val="24"/>
              </w:rPr>
            </w:pPr>
            <w:r w:rsidRPr="00822026">
              <w:rPr>
                <w:rFonts w:ascii="Times New Roman" w:hAnsi="Times New Roman" w:cs="Times New Roman"/>
                <w:b/>
                <w:bCs/>
                <w:sz w:val="24"/>
                <w:szCs w:val="24"/>
              </w:rPr>
              <w:t>Biểu số 029.1-TTGS</w:t>
            </w:r>
          </w:p>
        </w:tc>
      </w:tr>
      <w:tr w:rsidR="00822026" w:rsidRPr="00822026" w:rsidTr="006526C1">
        <w:trPr>
          <w:trHeight w:val="330"/>
          <w:jc w:val="center"/>
        </w:trPr>
        <w:tc>
          <w:tcPr>
            <w:tcW w:w="5000" w:type="pct"/>
            <w:gridSpan w:val="2"/>
            <w:vAlign w:val="center"/>
            <w:hideMark/>
          </w:tcPr>
          <w:p w:rsidR="00254D0E" w:rsidRPr="00822026" w:rsidRDefault="00254D0E" w:rsidP="00254D0E">
            <w:pPr>
              <w:jc w:val="center"/>
              <w:rPr>
                <w:rFonts w:ascii="Times New Roman" w:hAnsi="Times New Roman" w:cs="Times New Roman"/>
                <w:b/>
                <w:bCs/>
                <w:sz w:val="24"/>
                <w:szCs w:val="24"/>
              </w:rPr>
            </w:pPr>
          </w:p>
          <w:p w:rsidR="002E76E9" w:rsidRPr="00822026" w:rsidRDefault="002E76E9" w:rsidP="00254D0E">
            <w:pPr>
              <w:jc w:val="center"/>
              <w:rPr>
                <w:rFonts w:ascii="Times New Roman" w:hAnsi="Times New Roman" w:cs="Times New Roman"/>
                <w:b/>
                <w:bCs/>
                <w:sz w:val="24"/>
                <w:szCs w:val="24"/>
              </w:rPr>
            </w:pPr>
            <w:r w:rsidRPr="00822026">
              <w:rPr>
                <w:rFonts w:ascii="Times New Roman" w:hAnsi="Times New Roman" w:cs="Times New Roman"/>
                <w:b/>
                <w:bCs/>
                <w:sz w:val="24"/>
                <w:szCs w:val="24"/>
              </w:rPr>
              <w:t xml:space="preserve">BÁO CÁO NỢ XẤU VÀ TÌNH HÌNH XỬ LÝ NỢ XẤU                                                </w:t>
            </w:r>
          </w:p>
        </w:tc>
      </w:tr>
      <w:tr w:rsidR="00822026" w:rsidRPr="00822026" w:rsidTr="006526C1">
        <w:trPr>
          <w:trHeight w:val="330"/>
          <w:jc w:val="center"/>
        </w:trPr>
        <w:tc>
          <w:tcPr>
            <w:tcW w:w="5000" w:type="pct"/>
            <w:gridSpan w:val="2"/>
            <w:vAlign w:val="center"/>
            <w:hideMark/>
          </w:tcPr>
          <w:p w:rsidR="002E76E9" w:rsidRPr="00822026" w:rsidRDefault="002E76E9" w:rsidP="00254D0E">
            <w:pPr>
              <w:jc w:val="center"/>
              <w:rPr>
                <w:rFonts w:ascii="Times New Roman" w:hAnsi="Times New Roman" w:cs="Times New Roman"/>
                <w:i/>
                <w:iCs/>
                <w:sz w:val="24"/>
                <w:szCs w:val="24"/>
              </w:rPr>
            </w:pPr>
            <w:r w:rsidRPr="00822026">
              <w:rPr>
                <w:rFonts w:ascii="Times New Roman" w:hAnsi="Times New Roman" w:cs="Times New Roman"/>
                <w:i/>
                <w:iCs/>
                <w:sz w:val="24"/>
                <w:szCs w:val="24"/>
              </w:rPr>
              <w:t xml:space="preserve">         (Tháng</w:t>
            </w:r>
            <w:r w:rsidR="00147E6B" w:rsidRPr="00822026">
              <w:rPr>
                <w:rFonts w:ascii="Times New Roman" w:hAnsi="Times New Roman" w:cs="Times New Roman"/>
                <w:i/>
                <w:iCs/>
                <w:sz w:val="24"/>
                <w:szCs w:val="24"/>
              </w:rPr>
              <w:t>…</w:t>
            </w:r>
            <w:r w:rsidRPr="00822026">
              <w:rPr>
                <w:rFonts w:ascii="Times New Roman" w:hAnsi="Times New Roman" w:cs="Times New Roman"/>
                <w:i/>
                <w:iCs/>
                <w:sz w:val="24"/>
                <w:szCs w:val="24"/>
              </w:rPr>
              <w:t>…năm</w:t>
            </w:r>
            <w:r w:rsidR="00147E6B" w:rsidRPr="00822026">
              <w:rPr>
                <w:rFonts w:ascii="Times New Roman" w:hAnsi="Times New Roman" w:cs="Times New Roman"/>
                <w:i/>
                <w:iCs/>
                <w:sz w:val="24"/>
                <w:szCs w:val="24"/>
              </w:rPr>
              <w:t>…</w:t>
            </w:r>
            <w:r w:rsidRPr="00822026">
              <w:rPr>
                <w:rFonts w:ascii="Times New Roman" w:hAnsi="Times New Roman" w:cs="Times New Roman"/>
                <w:i/>
                <w:iCs/>
                <w:sz w:val="24"/>
                <w:szCs w:val="24"/>
              </w:rPr>
              <w:t>…)</w:t>
            </w:r>
          </w:p>
        </w:tc>
      </w:tr>
      <w:tr w:rsidR="002E76E9" w:rsidRPr="00822026" w:rsidTr="006526C1">
        <w:trPr>
          <w:trHeight w:val="212"/>
          <w:jc w:val="center"/>
        </w:trPr>
        <w:tc>
          <w:tcPr>
            <w:tcW w:w="5000" w:type="pct"/>
            <w:gridSpan w:val="2"/>
            <w:noWrap/>
            <w:vAlign w:val="center"/>
            <w:hideMark/>
          </w:tcPr>
          <w:p w:rsidR="002E76E9" w:rsidRPr="00822026" w:rsidRDefault="002E76E9" w:rsidP="006526C1">
            <w:pPr>
              <w:spacing w:before="240" w:line="254" w:lineRule="auto"/>
              <w:jc w:val="right"/>
              <w:rPr>
                <w:rFonts w:ascii="Times New Roman" w:hAnsi="Times New Roman" w:cs="Times New Roman"/>
                <w:i/>
                <w:iCs/>
                <w:sz w:val="24"/>
                <w:szCs w:val="24"/>
              </w:rPr>
            </w:pPr>
            <w:r w:rsidRPr="00822026">
              <w:rPr>
                <w:rFonts w:ascii="Times New Roman" w:hAnsi="Times New Roman" w:cs="Times New Roman"/>
                <w:i/>
                <w:iCs/>
                <w:sz w:val="24"/>
                <w:szCs w:val="24"/>
                <w:lang w:val="de-DE"/>
              </w:rPr>
              <w:t xml:space="preserve">Đơn vị tính: </w:t>
            </w:r>
            <w:r w:rsidRPr="00822026">
              <w:rPr>
                <w:rFonts w:ascii="Times New Roman" w:hAnsi="Times New Roman" w:cs="Times New Roman"/>
                <w:i/>
                <w:iCs/>
                <w:sz w:val="24"/>
                <w:szCs w:val="24"/>
              </w:rPr>
              <w:t>Triệu VND</w:t>
            </w:r>
          </w:p>
        </w:tc>
      </w:tr>
    </w:tbl>
    <w:p w:rsidR="002E76E9" w:rsidRPr="00822026" w:rsidRDefault="002E76E9" w:rsidP="002E76E9">
      <w:pPr>
        <w:tabs>
          <w:tab w:val="left" w:pos="-93"/>
          <w:tab w:val="left" w:pos="6142"/>
        </w:tabs>
        <w:ind w:left="-567"/>
        <w:rPr>
          <w:rFonts w:ascii="Times New Roman" w:hAnsi="Times New Roman" w:cs="Times New Roman"/>
          <w:b/>
          <w:bCs/>
          <w:sz w:val="4"/>
          <w:szCs w:val="4"/>
        </w:rPr>
      </w:pPr>
    </w:p>
    <w:tbl>
      <w:tblPr>
        <w:tblW w:w="5114" w:type="pct"/>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07"/>
        <w:gridCol w:w="2374"/>
        <w:gridCol w:w="852"/>
        <w:gridCol w:w="712"/>
        <w:gridCol w:w="846"/>
        <w:gridCol w:w="852"/>
        <w:gridCol w:w="709"/>
        <w:gridCol w:w="643"/>
        <w:gridCol w:w="637"/>
        <w:gridCol w:w="709"/>
        <w:gridCol w:w="569"/>
        <w:gridCol w:w="566"/>
        <w:gridCol w:w="712"/>
        <w:gridCol w:w="852"/>
        <w:gridCol w:w="852"/>
        <w:gridCol w:w="852"/>
        <w:gridCol w:w="852"/>
        <w:gridCol w:w="697"/>
      </w:tblGrid>
      <w:tr w:rsidR="00822026" w:rsidRPr="00822026" w:rsidTr="00147E6B">
        <w:trPr>
          <w:trHeight w:val="397"/>
        </w:trPr>
        <w:tc>
          <w:tcPr>
            <w:tcW w:w="204" w:type="pct"/>
            <w:vMerge w:val="restart"/>
            <w:vAlign w:val="center"/>
            <w:hideMark/>
          </w:tcPr>
          <w:p w:rsidR="002E76E9" w:rsidRPr="00822026" w:rsidRDefault="002E76E9" w:rsidP="006526C1">
            <w:pPr>
              <w:spacing w:line="254" w:lineRule="auto"/>
              <w:jc w:val="center"/>
              <w:rPr>
                <w:rFonts w:ascii="Times New Roman" w:hAnsi="Times New Roman" w:cs="Times New Roman"/>
                <w:b/>
                <w:bCs/>
                <w:sz w:val="22"/>
                <w:szCs w:val="22"/>
              </w:rPr>
            </w:pPr>
            <w:r w:rsidRPr="00822026">
              <w:rPr>
                <w:rFonts w:ascii="Times New Roman" w:hAnsi="Times New Roman" w:cs="Times New Roman"/>
                <w:b/>
                <w:bCs/>
                <w:sz w:val="22"/>
                <w:szCs w:val="22"/>
                <w:lang w:eastAsia="en-AU"/>
              </w:rPr>
              <w:t>STT</w:t>
            </w:r>
          </w:p>
        </w:tc>
        <w:tc>
          <w:tcPr>
            <w:tcW w:w="1606" w:type="pct"/>
            <w:gridSpan w:val="4"/>
            <w:vAlign w:val="center"/>
            <w:hideMark/>
          </w:tcPr>
          <w:p w:rsidR="002E76E9" w:rsidRPr="00822026" w:rsidRDefault="002E76E9" w:rsidP="006526C1">
            <w:pPr>
              <w:spacing w:line="254" w:lineRule="auto"/>
              <w:jc w:val="center"/>
              <w:rPr>
                <w:rFonts w:ascii="Times New Roman" w:hAnsi="Times New Roman" w:cs="Times New Roman"/>
                <w:b/>
                <w:bCs/>
                <w:sz w:val="22"/>
                <w:szCs w:val="22"/>
              </w:rPr>
            </w:pPr>
            <w:r w:rsidRPr="00822026">
              <w:rPr>
                <w:rFonts w:ascii="Times New Roman" w:hAnsi="Times New Roman" w:cs="Times New Roman"/>
                <w:b/>
                <w:bCs/>
                <w:sz w:val="22"/>
                <w:szCs w:val="22"/>
                <w:lang w:eastAsia="en-AU"/>
              </w:rPr>
              <w:t>Thông tin về khách hàng vay</w:t>
            </w:r>
          </w:p>
        </w:tc>
        <w:tc>
          <w:tcPr>
            <w:tcW w:w="3190" w:type="pct"/>
            <w:gridSpan w:val="13"/>
            <w:vAlign w:val="center"/>
            <w:hideMark/>
          </w:tcPr>
          <w:p w:rsidR="002E76E9" w:rsidRPr="00822026" w:rsidRDefault="002E76E9" w:rsidP="006526C1">
            <w:pPr>
              <w:spacing w:line="254" w:lineRule="auto"/>
              <w:jc w:val="center"/>
              <w:rPr>
                <w:rFonts w:ascii="Times New Roman" w:hAnsi="Times New Roman" w:cs="Times New Roman"/>
                <w:b/>
                <w:bCs/>
                <w:sz w:val="22"/>
                <w:szCs w:val="22"/>
              </w:rPr>
            </w:pPr>
            <w:r w:rsidRPr="00822026">
              <w:rPr>
                <w:rFonts w:ascii="Times New Roman" w:hAnsi="Times New Roman" w:cs="Times New Roman"/>
                <w:b/>
                <w:bCs/>
                <w:sz w:val="22"/>
                <w:szCs w:val="22"/>
              </w:rPr>
              <w:t>Thông tin nợ xấu</w:t>
            </w:r>
          </w:p>
        </w:tc>
      </w:tr>
      <w:tr w:rsidR="00822026" w:rsidRPr="00822026" w:rsidTr="00B112D0">
        <w:trPr>
          <w:trHeight w:val="397"/>
        </w:trPr>
        <w:tc>
          <w:tcPr>
            <w:tcW w:w="204" w:type="pct"/>
            <w:vMerge/>
            <w:vAlign w:val="center"/>
            <w:hideMark/>
          </w:tcPr>
          <w:p w:rsidR="002E76E9" w:rsidRPr="00822026" w:rsidRDefault="002E76E9" w:rsidP="006526C1">
            <w:pPr>
              <w:rPr>
                <w:rFonts w:ascii="Times New Roman" w:hAnsi="Times New Roman" w:cs="Times New Roman"/>
                <w:b/>
                <w:bCs/>
                <w:sz w:val="22"/>
                <w:szCs w:val="22"/>
              </w:rPr>
            </w:pPr>
          </w:p>
        </w:tc>
        <w:tc>
          <w:tcPr>
            <w:tcW w:w="797" w:type="pct"/>
            <w:vMerge w:val="restart"/>
            <w:vAlign w:val="center"/>
            <w:hideMark/>
          </w:tcPr>
          <w:p w:rsidR="002E76E9" w:rsidRPr="00822026" w:rsidRDefault="002E76E9" w:rsidP="006526C1">
            <w:pPr>
              <w:spacing w:line="254" w:lineRule="auto"/>
              <w:jc w:val="center"/>
              <w:rPr>
                <w:rFonts w:ascii="Times New Roman" w:hAnsi="Times New Roman" w:cs="Times New Roman"/>
                <w:b/>
                <w:sz w:val="22"/>
                <w:szCs w:val="22"/>
              </w:rPr>
            </w:pPr>
            <w:r w:rsidRPr="00822026">
              <w:rPr>
                <w:rFonts w:ascii="Times New Roman" w:hAnsi="Times New Roman" w:cs="Times New Roman"/>
                <w:b/>
                <w:sz w:val="22"/>
                <w:szCs w:val="22"/>
                <w:lang w:eastAsia="en-AU"/>
              </w:rPr>
              <w:t xml:space="preserve">Tên khách hàng vay </w:t>
            </w:r>
          </w:p>
        </w:tc>
        <w:tc>
          <w:tcPr>
            <w:tcW w:w="286" w:type="pct"/>
            <w:vMerge w:val="restart"/>
            <w:vAlign w:val="center"/>
            <w:hideMark/>
          </w:tcPr>
          <w:p w:rsidR="002E76E9" w:rsidRPr="00822026" w:rsidRDefault="002E76E9" w:rsidP="006526C1">
            <w:pPr>
              <w:spacing w:line="254" w:lineRule="auto"/>
              <w:jc w:val="center"/>
              <w:rPr>
                <w:rFonts w:ascii="Times New Roman" w:hAnsi="Times New Roman" w:cs="Times New Roman"/>
                <w:b/>
                <w:sz w:val="22"/>
                <w:szCs w:val="22"/>
              </w:rPr>
            </w:pPr>
            <w:r w:rsidRPr="00822026">
              <w:rPr>
                <w:rFonts w:ascii="Times New Roman" w:hAnsi="Times New Roman" w:cs="Times New Roman"/>
                <w:b/>
                <w:sz w:val="22"/>
                <w:szCs w:val="22"/>
                <w:lang w:eastAsia="en-AU"/>
              </w:rPr>
              <w:t>Mã loại hình tổ chức, cá nhân</w:t>
            </w:r>
          </w:p>
        </w:tc>
        <w:tc>
          <w:tcPr>
            <w:tcW w:w="239" w:type="pct"/>
            <w:vMerge w:val="restart"/>
            <w:vAlign w:val="center"/>
            <w:hideMark/>
          </w:tcPr>
          <w:p w:rsidR="002E76E9" w:rsidRPr="00822026" w:rsidRDefault="002E76E9" w:rsidP="006526C1">
            <w:pPr>
              <w:spacing w:line="254" w:lineRule="auto"/>
              <w:jc w:val="center"/>
              <w:rPr>
                <w:rFonts w:ascii="Times New Roman" w:hAnsi="Times New Roman" w:cs="Times New Roman"/>
                <w:b/>
                <w:sz w:val="22"/>
                <w:szCs w:val="22"/>
              </w:rPr>
            </w:pPr>
            <w:r w:rsidRPr="00822026">
              <w:rPr>
                <w:rFonts w:ascii="Times New Roman" w:hAnsi="Times New Roman" w:cs="Times New Roman"/>
                <w:b/>
                <w:sz w:val="22"/>
                <w:szCs w:val="22"/>
                <w:lang w:eastAsia="en-AU"/>
              </w:rPr>
              <w:t>Mã số thuế</w:t>
            </w:r>
          </w:p>
        </w:tc>
        <w:tc>
          <w:tcPr>
            <w:tcW w:w="284" w:type="pct"/>
            <w:vMerge w:val="restart"/>
            <w:vAlign w:val="center"/>
            <w:hideMark/>
          </w:tcPr>
          <w:p w:rsidR="002E76E9" w:rsidRPr="00822026" w:rsidRDefault="002E76E9" w:rsidP="006526C1">
            <w:pPr>
              <w:spacing w:line="254" w:lineRule="auto"/>
              <w:jc w:val="center"/>
              <w:rPr>
                <w:rFonts w:ascii="Times New Roman" w:hAnsi="Times New Roman" w:cs="Times New Roman"/>
                <w:b/>
                <w:sz w:val="22"/>
                <w:szCs w:val="22"/>
              </w:rPr>
            </w:pPr>
            <w:r w:rsidRPr="00822026">
              <w:rPr>
                <w:rFonts w:ascii="Times New Roman" w:hAnsi="Times New Roman" w:cs="Times New Roman"/>
                <w:b/>
                <w:sz w:val="22"/>
                <w:szCs w:val="22"/>
                <w:lang w:eastAsia="en-AU"/>
              </w:rPr>
              <w:t>CMND/ Hộ chiếu</w:t>
            </w:r>
          </w:p>
        </w:tc>
        <w:tc>
          <w:tcPr>
            <w:tcW w:w="1383" w:type="pct"/>
            <w:gridSpan w:val="6"/>
            <w:vAlign w:val="center"/>
            <w:hideMark/>
          </w:tcPr>
          <w:p w:rsidR="002E76E9" w:rsidRPr="00822026" w:rsidRDefault="002E76E9" w:rsidP="006526C1">
            <w:pPr>
              <w:spacing w:line="254" w:lineRule="auto"/>
              <w:jc w:val="center"/>
              <w:rPr>
                <w:rFonts w:ascii="Times New Roman" w:hAnsi="Times New Roman" w:cs="Times New Roman"/>
                <w:b/>
                <w:sz w:val="22"/>
                <w:szCs w:val="22"/>
              </w:rPr>
            </w:pPr>
            <w:r w:rsidRPr="00822026">
              <w:rPr>
                <w:rFonts w:ascii="Times New Roman" w:hAnsi="Times New Roman" w:cs="Times New Roman"/>
                <w:b/>
                <w:sz w:val="22"/>
                <w:szCs w:val="22"/>
              </w:rPr>
              <w:t>Nợ xấu</w:t>
            </w:r>
          </w:p>
        </w:tc>
        <w:tc>
          <w:tcPr>
            <w:tcW w:w="1287" w:type="pct"/>
            <w:gridSpan w:val="5"/>
            <w:vAlign w:val="center"/>
            <w:hideMark/>
          </w:tcPr>
          <w:p w:rsidR="002E76E9" w:rsidRPr="00822026" w:rsidRDefault="002E76E9" w:rsidP="006526C1">
            <w:pPr>
              <w:spacing w:line="254" w:lineRule="auto"/>
              <w:jc w:val="center"/>
              <w:rPr>
                <w:rFonts w:ascii="Times New Roman" w:hAnsi="Times New Roman" w:cs="Times New Roman"/>
                <w:b/>
                <w:sz w:val="22"/>
                <w:szCs w:val="22"/>
              </w:rPr>
            </w:pPr>
            <w:r w:rsidRPr="00822026">
              <w:rPr>
                <w:rFonts w:ascii="Times New Roman" w:hAnsi="Times New Roman" w:cs="Times New Roman"/>
                <w:b/>
                <w:sz w:val="22"/>
                <w:szCs w:val="22"/>
              </w:rPr>
              <w:t>Tài sản bảo đảm</w:t>
            </w:r>
          </w:p>
        </w:tc>
        <w:tc>
          <w:tcPr>
            <w:tcW w:w="286" w:type="pct"/>
            <w:vMerge w:val="restart"/>
            <w:vAlign w:val="center"/>
            <w:hideMark/>
          </w:tcPr>
          <w:p w:rsidR="00EB3F38" w:rsidRPr="00822026" w:rsidRDefault="002E76E9" w:rsidP="006526C1">
            <w:pPr>
              <w:spacing w:line="254" w:lineRule="auto"/>
              <w:jc w:val="center"/>
              <w:rPr>
                <w:rFonts w:ascii="Times New Roman" w:hAnsi="Times New Roman" w:cs="Times New Roman"/>
                <w:b/>
                <w:sz w:val="22"/>
                <w:szCs w:val="22"/>
              </w:rPr>
            </w:pPr>
            <w:r w:rsidRPr="00822026">
              <w:rPr>
                <w:rFonts w:ascii="Times New Roman" w:hAnsi="Times New Roman" w:cs="Times New Roman"/>
                <w:b/>
                <w:sz w:val="22"/>
                <w:szCs w:val="22"/>
              </w:rPr>
              <w:t>Trích lập dự phòng rủi ro</w:t>
            </w:r>
          </w:p>
          <w:p w:rsidR="002E76E9" w:rsidRPr="00822026" w:rsidRDefault="002E76E9" w:rsidP="006526C1">
            <w:pPr>
              <w:spacing w:line="254" w:lineRule="auto"/>
              <w:jc w:val="center"/>
              <w:rPr>
                <w:rFonts w:ascii="Times New Roman" w:hAnsi="Times New Roman" w:cs="Times New Roman"/>
                <w:b/>
                <w:sz w:val="22"/>
                <w:szCs w:val="22"/>
              </w:rPr>
            </w:pPr>
            <w:r w:rsidRPr="00822026">
              <w:rPr>
                <w:rFonts w:ascii="Times New Roman" w:hAnsi="Times New Roman" w:cs="Times New Roman"/>
                <w:b/>
                <w:sz w:val="22"/>
                <w:szCs w:val="22"/>
              </w:rPr>
              <w:t>cụ thể</w:t>
            </w:r>
          </w:p>
        </w:tc>
        <w:tc>
          <w:tcPr>
            <w:tcW w:w="234" w:type="pct"/>
            <w:vMerge w:val="restart"/>
            <w:vAlign w:val="center"/>
            <w:hideMark/>
          </w:tcPr>
          <w:p w:rsidR="002E76E9" w:rsidRPr="00822026" w:rsidRDefault="002E76E9" w:rsidP="006526C1">
            <w:pPr>
              <w:spacing w:line="254" w:lineRule="auto"/>
              <w:jc w:val="center"/>
              <w:rPr>
                <w:rFonts w:ascii="Times New Roman" w:hAnsi="Times New Roman" w:cs="Times New Roman"/>
                <w:b/>
                <w:sz w:val="22"/>
                <w:szCs w:val="22"/>
              </w:rPr>
            </w:pPr>
            <w:r w:rsidRPr="00822026">
              <w:rPr>
                <w:rFonts w:ascii="Times New Roman" w:hAnsi="Times New Roman" w:cs="Times New Roman"/>
                <w:b/>
                <w:sz w:val="22"/>
                <w:szCs w:val="22"/>
              </w:rPr>
              <w:t>Hình thức cấp tín dụng</w:t>
            </w:r>
          </w:p>
        </w:tc>
      </w:tr>
      <w:tr w:rsidR="00822026" w:rsidRPr="00822026" w:rsidTr="00B112D0">
        <w:trPr>
          <w:trHeight w:val="397"/>
        </w:trPr>
        <w:tc>
          <w:tcPr>
            <w:tcW w:w="204" w:type="pct"/>
            <w:vMerge/>
            <w:vAlign w:val="center"/>
            <w:hideMark/>
          </w:tcPr>
          <w:p w:rsidR="002E76E9" w:rsidRPr="00822026" w:rsidRDefault="002E76E9" w:rsidP="006526C1">
            <w:pPr>
              <w:rPr>
                <w:rFonts w:ascii="Times New Roman" w:hAnsi="Times New Roman" w:cs="Times New Roman"/>
                <w:bCs/>
                <w:sz w:val="22"/>
                <w:szCs w:val="22"/>
              </w:rPr>
            </w:pPr>
          </w:p>
        </w:tc>
        <w:tc>
          <w:tcPr>
            <w:tcW w:w="797" w:type="pct"/>
            <w:vMerge/>
            <w:vAlign w:val="center"/>
            <w:hideMark/>
          </w:tcPr>
          <w:p w:rsidR="002E76E9" w:rsidRPr="00822026" w:rsidRDefault="002E76E9" w:rsidP="006526C1">
            <w:pPr>
              <w:rPr>
                <w:rFonts w:ascii="Times New Roman" w:hAnsi="Times New Roman" w:cs="Times New Roman"/>
                <w:sz w:val="22"/>
                <w:szCs w:val="22"/>
              </w:rPr>
            </w:pPr>
          </w:p>
        </w:tc>
        <w:tc>
          <w:tcPr>
            <w:tcW w:w="286" w:type="pct"/>
            <w:vMerge/>
            <w:vAlign w:val="center"/>
            <w:hideMark/>
          </w:tcPr>
          <w:p w:rsidR="002E76E9" w:rsidRPr="00822026" w:rsidRDefault="002E76E9" w:rsidP="006526C1">
            <w:pPr>
              <w:rPr>
                <w:rFonts w:ascii="Times New Roman" w:hAnsi="Times New Roman" w:cs="Times New Roman"/>
                <w:sz w:val="22"/>
                <w:szCs w:val="22"/>
              </w:rPr>
            </w:pPr>
          </w:p>
        </w:tc>
        <w:tc>
          <w:tcPr>
            <w:tcW w:w="239" w:type="pct"/>
            <w:vMerge/>
            <w:vAlign w:val="center"/>
            <w:hideMark/>
          </w:tcPr>
          <w:p w:rsidR="002E76E9" w:rsidRPr="00822026" w:rsidRDefault="002E76E9" w:rsidP="006526C1">
            <w:pPr>
              <w:rPr>
                <w:rFonts w:ascii="Times New Roman" w:hAnsi="Times New Roman" w:cs="Times New Roman"/>
                <w:sz w:val="22"/>
                <w:szCs w:val="22"/>
              </w:rPr>
            </w:pPr>
          </w:p>
        </w:tc>
        <w:tc>
          <w:tcPr>
            <w:tcW w:w="284" w:type="pct"/>
            <w:vMerge/>
            <w:vAlign w:val="center"/>
            <w:hideMark/>
          </w:tcPr>
          <w:p w:rsidR="002E76E9" w:rsidRPr="00822026" w:rsidRDefault="002E76E9" w:rsidP="006526C1">
            <w:pPr>
              <w:rPr>
                <w:rFonts w:ascii="Times New Roman" w:hAnsi="Times New Roman" w:cs="Times New Roman"/>
                <w:sz w:val="22"/>
                <w:szCs w:val="22"/>
              </w:rPr>
            </w:pPr>
          </w:p>
        </w:tc>
        <w:tc>
          <w:tcPr>
            <w:tcW w:w="524" w:type="pct"/>
            <w:gridSpan w:val="2"/>
            <w:vAlign w:val="center"/>
            <w:hideMark/>
          </w:tcPr>
          <w:p w:rsidR="002E76E9" w:rsidRPr="00822026" w:rsidRDefault="002E76E9" w:rsidP="006526C1">
            <w:pPr>
              <w:spacing w:line="254" w:lineRule="auto"/>
              <w:jc w:val="center"/>
              <w:rPr>
                <w:rFonts w:ascii="Times New Roman" w:hAnsi="Times New Roman" w:cs="Times New Roman"/>
                <w:sz w:val="22"/>
                <w:szCs w:val="22"/>
              </w:rPr>
            </w:pPr>
            <w:r w:rsidRPr="00822026">
              <w:rPr>
                <w:rFonts w:ascii="Times New Roman" w:hAnsi="Times New Roman" w:cs="Times New Roman"/>
                <w:sz w:val="22"/>
                <w:szCs w:val="22"/>
              </w:rPr>
              <w:t>Nhóm 3</w:t>
            </w:r>
          </w:p>
        </w:tc>
        <w:tc>
          <w:tcPr>
            <w:tcW w:w="430" w:type="pct"/>
            <w:gridSpan w:val="2"/>
            <w:vAlign w:val="center"/>
            <w:hideMark/>
          </w:tcPr>
          <w:p w:rsidR="002E76E9" w:rsidRPr="00822026" w:rsidRDefault="002E76E9" w:rsidP="006526C1">
            <w:pPr>
              <w:spacing w:line="254" w:lineRule="auto"/>
              <w:jc w:val="center"/>
              <w:rPr>
                <w:rFonts w:ascii="Times New Roman" w:hAnsi="Times New Roman" w:cs="Times New Roman"/>
                <w:sz w:val="22"/>
                <w:szCs w:val="22"/>
              </w:rPr>
            </w:pPr>
            <w:r w:rsidRPr="00822026">
              <w:rPr>
                <w:rFonts w:ascii="Times New Roman" w:hAnsi="Times New Roman" w:cs="Times New Roman"/>
                <w:sz w:val="22"/>
                <w:szCs w:val="22"/>
              </w:rPr>
              <w:t>Nhóm 4</w:t>
            </w:r>
          </w:p>
        </w:tc>
        <w:tc>
          <w:tcPr>
            <w:tcW w:w="429" w:type="pct"/>
            <w:gridSpan w:val="2"/>
            <w:vAlign w:val="center"/>
            <w:hideMark/>
          </w:tcPr>
          <w:p w:rsidR="002E76E9" w:rsidRPr="00822026" w:rsidRDefault="002E76E9" w:rsidP="006526C1">
            <w:pPr>
              <w:spacing w:line="254" w:lineRule="auto"/>
              <w:jc w:val="center"/>
              <w:rPr>
                <w:rFonts w:ascii="Times New Roman" w:hAnsi="Times New Roman" w:cs="Times New Roman"/>
                <w:sz w:val="22"/>
                <w:szCs w:val="22"/>
              </w:rPr>
            </w:pPr>
            <w:r w:rsidRPr="00822026">
              <w:rPr>
                <w:rFonts w:ascii="Times New Roman" w:hAnsi="Times New Roman" w:cs="Times New Roman"/>
                <w:sz w:val="22"/>
                <w:szCs w:val="22"/>
              </w:rPr>
              <w:t>Nhóm 5</w:t>
            </w:r>
          </w:p>
        </w:tc>
        <w:tc>
          <w:tcPr>
            <w:tcW w:w="190" w:type="pct"/>
            <w:vMerge w:val="restart"/>
            <w:vAlign w:val="center"/>
            <w:hideMark/>
          </w:tcPr>
          <w:p w:rsidR="002E76E9" w:rsidRPr="00822026" w:rsidRDefault="002E76E9" w:rsidP="006526C1">
            <w:pPr>
              <w:spacing w:line="254" w:lineRule="auto"/>
              <w:jc w:val="center"/>
              <w:rPr>
                <w:rFonts w:ascii="Times New Roman" w:hAnsi="Times New Roman" w:cs="Times New Roman"/>
                <w:sz w:val="22"/>
                <w:szCs w:val="22"/>
              </w:rPr>
            </w:pPr>
            <w:r w:rsidRPr="00822026">
              <w:rPr>
                <w:rFonts w:ascii="Times New Roman" w:hAnsi="Times New Roman" w:cs="Times New Roman"/>
                <w:sz w:val="22"/>
                <w:szCs w:val="22"/>
              </w:rPr>
              <w:t>Tổng số</w:t>
            </w:r>
          </w:p>
        </w:tc>
        <w:tc>
          <w:tcPr>
            <w:tcW w:w="239" w:type="pct"/>
            <w:vMerge w:val="restart"/>
            <w:vAlign w:val="center"/>
            <w:hideMark/>
          </w:tcPr>
          <w:p w:rsidR="002E76E9" w:rsidRPr="00822026" w:rsidRDefault="002E76E9" w:rsidP="006526C1">
            <w:pPr>
              <w:spacing w:line="254" w:lineRule="auto"/>
              <w:jc w:val="center"/>
              <w:rPr>
                <w:rFonts w:ascii="Times New Roman" w:hAnsi="Times New Roman" w:cs="Times New Roman"/>
                <w:sz w:val="22"/>
                <w:szCs w:val="22"/>
              </w:rPr>
            </w:pPr>
            <w:r w:rsidRPr="00822026">
              <w:rPr>
                <w:rFonts w:ascii="Times New Roman" w:hAnsi="Times New Roman" w:cs="Times New Roman"/>
                <w:sz w:val="22"/>
                <w:szCs w:val="22"/>
              </w:rPr>
              <w:t>Bất động sản</w:t>
            </w:r>
          </w:p>
        </w:tc>
        <w:tc>
          <w:tcPr>
            <w:tcW w:w="286" w:type="pct"/>
            <w:vMerge w:val="restart"/>
            <w:vAlign w:val="center"/>
            <w:hideMark/>
          </w:tcPr>
          <w:p w:rsidR="002E76E9" w:rsidRPr="00822026" w:rsidRDefault="00A120D6" w:rsidP="00A120D6">
            <w:pPr>
              <w:spacing w:line="254" w:lineRule="auto"/>
              <w:jc w:val="center"/>
              <w:rPr>
                <w:rFonts w:ascii="Times New Roman" w:hAnsi="Times New Roman" w:cs="Times New Roman"/>
                <w:sz w:val="22"/>
                <w:szCs w:val="22"/>
              </w:rPr>
            </w:pPr>
            <w:r w:rsidRPr="00822026">
              <w:rPr>
                <w:rFonts w:ascii="Times New Roman" w:hAnsi="Times New Roman" w:cs="Times New Roman"/>
                <w:sz w:val="22"/>
                <w:szCs w:val="22"/>
              </w:rPr>
              <w:t xml:space="preserve">Dây chuyền sản xuất, </w:t>
            </w:r>
            <w:r w:rsidR="002E76E9" w:rsidRPr="00822026">
              <w:rPr>
                <w:rFonts w:ascii="Times New Roman" w:hAnsi="Times New Roman" w:cs="Times New Roman"/>
                <w:sz w:val="22"/>
                <w:szCs w:val="22"/>
              </w:rPr>
              <w:t>Máy móc, thiết bị</w:t>
            </w:r>
          </w:p>
        </w:tc>
        <w:tc>
          <w:tcPr>
            <w:tcW w:w="286" w:type="pct"/>
            <w:vMerge w:val="restart"/>
            <w:vAlign w:val="center"/>
            <w:hideMark/>
          </w:tcPr>
          <w:p w:rsidR="002E76E9" w:rsidRPr="00822026" w:rsidRDefault="002E76E9" w:rsidP="006526C1">
            <w:pPr>
              <w:spacing w:line="254" w:lineRule="auto"/>
              <w:jc w:val="center"/>
              <w:rPr>
                <w:rFonts w:ascii="Times New Roman" w:hAnsi="Times New Roman" w:cs="Times New Roman"/>
                <w:sz w:val="22"/>
                <w:szCs w:val="22"/>
              </w:rPr>
            </w:pPr>
            <w:r w:rsidRPr="00822026">
              <w:rPr>
                <w:rFonts w:ascii="Times New Roman" w:hAnsi="Times New Roman" w:cs="Times New Roman"/>
                <w:sz w:val="22"/>
                <w:szCs w:val="22"/>
              </w:rPr>
              <w:t>Giấy tờ có giá</w:t>
            </w:r>
          </w:p>
        </w:tc>
        <w:tc>
          <w:tcPr>
            <w:tcW w:w="286" w:type="pct"/>
            <w:vMerge w:val="restart"/>
            <w:vAlign w:val="center"/>
            <w:hideMark/>
          </w:tcPr>
          <w:p w:rsidR="002E76E9" w:rsidRPr="00822026" w:rsidRDefault="002E76E9" w:rsidP="006526C1">
            <w:pPr>
              <w:spacing w:line="254" w:lineRule="auto"/>
              <w:jc w:val="center"/>
              <w:rPr>
                <w:rFonts w:ascii="Times New Roman" w:hAnsi="Times New Roman" w:cs="Times New Roman"/>
                <w:sz w:val="22"/>
                <w:szCs w:val="22"/>
              </w:rPr>
            </w:pPr>
            <w:r w:rsidRPr="00822026">
              <w:rPr>
                <w:rFonts w:ascii="Times New Roman" w:hAnsi="Times New Roman" w:cs="Times New Roman"/>
                <w:sz w:val="22"/>
                <w:szCs w:val="22"/>
              </w:rPr>
              <w:t>Tài sản khác</w:t>
            </w:r>
          </w:p>
        </w:tc>
        <w:tc>
          <w:tcPr>
            <w:tcW w:w="286" w:type="pct"/>
            <w:vMerge/>
            <w:vAlign w:val="center"/>
            <w:hideMark/>
          </w:tcPr>
          <w:p w:rsidR="002E76E9" w:rsidRPr="00822026" w:rsidRDefault="002E76E9" w:rsidP="006526C1">
            <w:pPr>
              <w:rPr>
                <w:rFonts w:ascii="Times New Roman" w:hAnsi="Times New Roman" w:cs="Times New Roman"/>
                <w:sz w:val="22"/>
                <w:szCs w:val="22"/>
              </w:rPr>
            </w:pPr>
          </w:p>
        </w:tc>
        <w:tc>
          <w:tcPr>
            <w:tcW w:w="234" w:type="pct"/>
            <w:vMerge/>
            <w:vAlign w:val="center"/>
            <w:hideMark/>
          </w:tcPr>
          <w:p w:rsidR="002E76E9" w:rsidRPr="00822026" w:rsidRDefault="002E76E9" w:rsidP="006526C1">
            <w:pPr>
              <w:rPr>
                <w:rFonts w:ascii="Times New Roman" w:hAnsi="Times New Roman" w:cs="Times New Roman"/>
                <w:sz w:val="22"/>
                <w:szCs w:val="22"/>
              </w:rPr>
            </w:pPr>
          </w:p>
        </w:tc>
      </w:tr>
      <w:tr w:rsidR="00822026" w:rsidRPr="00822026" w:rsidTr="00B112D0">
        <w:trPr>
          <w:trHeight w:val="397"/>
        </w:trPr>
        <w:tc>
          <w:tcPr>
            <w:tcW w:w="204" w:type="pct"/>
            <w:vMerge/>
            <w:vAlign w:val="center"/>
            <w:hideMark/>
          </w:tcPr>
          <w:p w:rsidR="002E76E9" w:rsidRPr="00822026" w:rsidRDefault="002E76E9" w:rsidP="006526C1">
            <w:pPr>
              <w:rPr>
                <w:rFonts w:ascii="Times New Roman" w:hAnsi="Times New Roman" w:cs="Times New Roman"/>
                <w:bCs/>
                <w:sz w:val="22"/>
                <w:szCs w:val="22"/>
              </w:rPr>
            </w:pPr>
          </w:p>
        </w:tc>
        <w:tc>
          <w:tcPr>
            <w:tcW w:w="797" w:type="pct"/>
            <w:vMerge/>
            <w:vAlign w:val="center"/>
            <w:hideMark/>
          </w:tcPr>
          <w:p w:rsidR="002E76E9" w:rsidRPr="00822026" w:rsidRDefault="002E76E9" w:rsidP="006526C1">
            <w:pPr>
              <w:rPr>
                <w:rFonts w:ascii="Times New Roman" w:hAnsi="Times New Roman" w:cs="Times New Roman"/>
                <w:sz w:val="22"/>
                <w:szCs w:val="22"/>
              </w:rPr>
            </w:pPr>
          </w:p>
        </w:tc>
        <w:tc>
          <w:tcPr>
            <w:tcW w:w="286" w:type="pct"/>
            <w:vMerge/>
            <w:vAlign w:val="center"/>
            <w:hideMark/>
          </w:tcPr>
          <w:p w:rsidR="002E76E9" w:rsidRPr="00822026" w:rsidRDefault="002E76E9" w:rsidP="006526C1">
            <w:pPr>
              <w:rPr>
                <w:rFonts w:ascii="Times New Roman" w:hAnsi="Times New Roman" w:cs="Times New Roman"/>
                <w:sz w:val="22"/>
                <w:szCs w:val="22"/>
              </w:rPr>
            </w:pPr>
          </w:p>
        </w:tc>
        <w:tc>
          <w:tcPr>
            <w:tcW w:w="239" w:type="pct"/>
            <w:vMerge/>
            <w:vAlign w:val="center"/>
            <w:hideMark/>
          </w:tcPr>
          <w:p w:rsidR="002E76E9" w:rsidRPr="00822026" w:rsidRDefault="002E76E9" w:rsidP="006526C1">
            <w:pPr>
              <w:rPr>
                <w:rFonts w:ascii="Times New Roman" w:hAnsi="Times New Roman" w:cs="Times New Roman"/>
                <w:sz w:val="22"/>
                <w:szCs w:val="22"/>
              </w:rPr>
            </w:pPr>
          </w:p>
        </w:tc>
        <w:tc>
          <w:tcPr>
            <w:tcW w:w="284" w:type="pct"/>
            <w:vMerge/>
            <w:vAlign w:val="center"/>
            <w:hideMark/>
          </w:tcPr>
          <w:p w:rsidR="002E76E9" w:rsidRPr="00822026" w:rsidRDefault="002E76E9" w:rsidP="006526C1">
            <w:pPr>
              <w:rPr>
                <w:rFonts w:ascii="Times New Roman" w:hAnsi="Times New Roman" w:cs="Times New Roman"/>
                <w:sz w:val="22"/>
                <w:szCs w:val="22"/>
              </w:rPr>
            </w:pPr>
          </w:p>
        </w:tc>
        <w:tc>
          <w:tcPr>
            <w:tcW w:w="286" w:type="pct"/>
            <w:vAlign w:val="center"/>
            <w:hideMark/>
          </w:tcPr>
          <w:p w:rsidR="002E76E9" w:rsidRPr="00822026" w:rsidRDefault="002E76E9" w:rsidP="006526C1">
            <w:pPr>
              <w:spacing w:line="254" w:lineRule="auto"/>
              <w:jc w:val="center"/>
              <w:rPr>
                <w:rFonts w:ascii="Times New Roman" w:hAnsi="Times New Roman" w:cs="Times New Roman"/>
                <w:sz w:val="22"/>
                <w:szCs w:val="22"/>
              </w:rPr>
            </w:pPr>
            <w:r w:rsidRPr="00822026">
              <w:rPr>
                <w:rFonts w:ascii="Times New Roman" w:hAnsi="Times New Roman" w:cs="Times New Roman"/>
                <w:sz w:val="22"/>
                <w:szCs w:val="22"/>
              </w:rPr>
              <w:t>Phát sinh trong kỳ</w:t>
            </w:r>
          </w:p>
        </w:tc>
        <w:tc>
          <w:tcPr>
            <w:tcW w:w="238" w:type="pct"/>
            <w:vAlign w:val="center"/>
            <w:hideMark/>
          </w:tcPr>
          <w:p w:rsidR="002E76E9" w:rsidRPr="00822026" w:rsidRDefault="002E76E9" w:rsidP="006526C1">
            <w:pPr>
              <w:spacing w:line="254" w:lineRule="auto"/>
              <w:jc w:val="center"/>
              <w:rPr>
                <w:rFonts w:ascii="Times New Roman" w:hAnsi="Times New Roman" w:cs="Times New Roman"/>
                <w:sz w:val="22"/>
                <w:szCs w:val="22"/>
              </w:rPr>
            </w:pPr>
            <w:r w:rsidRPr="00822026">
              <w:rPr>
                <w:rFonts w:ascii="Times New Roman" w:hAnsi="Times New Roman" w:cs="Times New Roman"/>
                <w:sz w:val="22"/>
                <w:szCs w:val="22"/>
              </w:rPr>
              <w:t>Số dư</w:t>
            </w:r>
          </w:p>
        </w:tc>
        <w:tc>
          <w:tcPr>
            <w:tcW w:w="216" w:type="pct"/>
            <w:vAlign w:val="center"/>
            <w:hideMark/>
          </w:tcPr>
          <w:p w:rsidR="002E76E9" w:rsidRPr="00822026" w:rsidRDefault="002E76E9" w:rsidP="006526C1">
            <w:pPr>
              <w:spacing w:line="254" w:lineRule="auto"/>
              <w:jc w:val="center"/>
              <w:rPr>
                <w:rFonts w:ascii="Times New Roman" w:hAnsi="Times New Roman" w:cs="Times New Roman"/>
                <w:sz w:val="22"/>
                <w:szCs w:val="22"/>
              </w:rPr>
            </w:pPr>
            <w:r w:rsidRPr="00822026">
              <w:rPr>
                <w:rFonts w:ascii="Times New Roman" w:hAnsi="Times New Roman" w:cs="Times New Roman"/>
                <w:sz w:val="22"/>
                <w:szCs w:val="22"/>
              </w:rPr>
              <w:t>Phát sinh trong kỳ</w:t>
            </w:r>
          </w:p>
        </w:tc>
        <w:tc>
          <w:tcPr>
            <w:tcW w:w="214" w:type="pct"/>
            <w:vAlign w:val="center"/>
            <w:hideMark/>
          </w:tcPr>
          <w:p w:rsidR="002E76E9" w:rsidRPr="00822026" w:rsidRDefault="002E76E9" w:rsidP="006526C1">
            <w:pPr>
              <w:spacing w:line="254" w:lineRule="auto"/>
              <w:jc w:val="center"/>
              <w:rPr>
                <w:rFonts w:ascii="Times New Roman" w:hAnsi="Times New Roman" w:cs="Times New Roman"/>
                <w:sz w:val="22"/>
                <w:szCs w:val="22"/>
              </w:rPr>
            </w:pPr>
            <w:r w:rsidRPr="00822026">
              <w:rPr>
                <w:rFonts w:ascii="Times New Roman" w:hAnsi="Times New Roman" w:cs="Times New Roman"/>
                <w:sz w:val="22"/>
                <w:szCs w:val="22"/>
              </w:rPr>
              <w:t>Số dư</w:t>
            </w:r>
          </w:p>
        </w:tc>
        <w:tc>
          <w:tcPr>
            <w:tcW w:w="238" w:type="pct"/>
            <w:vAlign w:val="center"/>
            <w:hideMark/>
          </w:tcPr>
          <w:p w:rsidR="002E76E9" w:rsidRPr="00822026" w:rsidRDefault="002E76E9" w:rsidP="006526C1">
            <w:pPr>
              <w:spacing w:line="254" w:lineRule="auto"/>
              <w:jc w:val="center"/>
              <w:rPr>
                <w:rFonts w:ascii="Times New Roman" w:hAnsi="Times New Roman" w:cs="Times New Roman"/>
                <w:sz w:val="22"/>
                <w:szCs w:val="22"/>
              </w:rPr>
            </w:pPr>
            <w:r w:rsidRPr="00822026">
              <w:rPr>
                <w:rFonts w:ascii="Times New Roman" w:hAnsi="Times New Roman" w:cs="Times New Roman"/>
                <w:sz w:val="22"/>
                <w:szCs w:val="22"/>
              </w:rPr>
              <w:t>Phát sinh trong kỳ</w:t>
            </w:r>
          </w:p>
        </w:tc>
        <w:tc>
          <w:tcPr>
            <w:tcW w:w="191" w:type="pct"/>
            <w:vAlign w:val="center"/>
            <w:hideMark/>
          </w:tcPr>
          <w:p w:rsidR="002E76E9" w:rsidRPr="00822026" w:rsidRDefault="002E76E9" w:rsidP="006526C1">
            <w:pPr>
              <w:spacing w:line="254" w:lineRule="auto"/>
              <w:jc w:val="center"/>
              <w:rPr>
                <w:rFonts w:ascii="Times New Roman" w:hAnsi="Times New Roman" w:cs="Times New Roman"/>
                <w:sz w:val="22"/>
                <w:szCs w:val="22"/>
              </w:rPr>
            </w:pPr>
            <w:r w:rsidRPr="00822026">
              <w:rPr>
                <w:rFonts w:ascii="Times New Roman" w:hAnsi="Times New Roman" w:cs="Times New Roman"/>
                <w:sz w:val="22"/>
                <w:szCs w:val="22"/>
              </w:rPr>
              <w:t>Số dư</w:t>
            </w:r>
          </w:p>
        </w:tc>
        <w:tc>
          <w:tcPr>
            <w:tcW w:w="190" w:type="pct"/>
            <w:vMerge/>
            <w:vAlign w:val="center"/>
            <w:hideMark/>
          </w:tcPr>
          <w:p w:rsidR="002E76E9" w:rsidRPr="00822026" w:rsidRDefault="002E76E9" w:rsidP="006526C1">
            <w:pPr>
              <w:rPr>
                <w:rFonts w:ascii="Times New Roman" w:hAnsi="Times New Roman" w:cs="Times New Roman"/>
                <w:sz w:val="22"/>
                <w:szCs w:val="22"/>
              </w:rPr>
            </w:pPr>
          </w:p>
        </w:tc>
        <w:tc>
          <w:tcPr>
            <w:tcW w:w="239" w:type="pct"/>
            <w:vMerge/>
            <w:vAlign w:val="center"/>
            <w:hideMark/>
          </w:tcPr>
          <w:p w:rsidR="002E76E9" w:rsidRPr="00822026" w:rsidRDefault="002E76E9" w:rsidP="006526C1">
            <w:pPr>
              <w:rPr>
                <w:rFonts w:ascii="Times New Roman" w:hAnsi="Times New Roman" w:cs="Times New Roman"/>
                <w:sz w:val="22"/>
                <w:szCs w:val="22"/>
              </w:rPr>
            </w:pPr>
          </w:p>
        </w:tc>
        <w:tc>
          <w:tcPr>
            <w:tcW w:w="286" w:type="pct"/>
            <w:vMerge/>
            <w:vAlign w:val="center"/>
            <w:hideMark/>
          </w:tcPr>
          <w:p w:rsidR="002E76E9" w:rsidRPr="00822026" w:rsidRDefault="002E76E9" w:rsidP="006526C1">
            <w:pPr>
              <w:rPr>
                <w:rFonts w:ascii="Times New Roman" w:hAnsi="Times New Roman" w:cs="Times New Roman"/>
                <w:sz w:val="22"/>
                <w:szCs w:val="22"/>
              </w:rPr>
            </w:pPr>
          </w:p>
        </w:tc>
        <w:tc>
          <w:tcPr>
            <w:tcW w:w="286" w:type="pct"/>
            <w:vMerge/>
            <w:vAlign w:val="center"/>
            <w:hideMark/>
          </w:tcPr>
          <w:p w:rsidR="002E76E9" w:rsidRPr="00822026" w:rsidRDefault="002E76E9" w:rsidP="006526C1">
            <w:pPr>
              <w:rPr>
                <w:rFonts w:ascii="Times New Roman" w:hAnsi="Times New Roman" w:cs="Times New Roman"/>
                <w:sz w:val="22"/>
                <w:szCs w:val="22"/>
              </w:rPr>
            </w:pPr>
          </w:p>
        </w:tc>
        <w:tc>
          <w:tcPr>
            <w:tcW w:w="286" w:type="pct"/>
            <w:vMerge/>
            <w:vAlign w:val="center"/>
            <w:hideMark/>
          </w:tcPr>
          <w:p w:rsidR="002E76E9" w:rsidRPr="00822026" w:rsidRDefault="002E76E9" w:rsidP="006526C1">
            <w:pPr>
              <w:rPr>
                <w:rFonts w:ascii="Times New Roman" w:hAnsi="Times New Roman" w:cs="Times New Roman"/>
                <w:sz w:val="22"/>
                <w:szCs w:val="22"/>
              </w:rPr>
            </w:pPr>
          </w:p>
        </w:tc>
        <w:tc>
          <w:tcPr>
            <w:tcW w:w="286" w:type="pct"/>
            <w:vMerge/>
            <w:vAlign w:val="center"/>
            <w:hideMark/>
          </w:tcPr>
          <w:p w:rsidR="002E76E9" w:rsidRPr="00822026" w:rsidRDefault="002E76E9" w:rsidP="006526C1">
            <w:pPr>
              <w:rPr>
                <w:rFonts w:ascii="Times New Roman" w:hAnsi="Times New Roman" w:cs="Times New Roman"/>
                <w:sz w:val="22"/>
                <w:szCs w:val="22"/>
              </w:rPr>
            </w:pPr>
          </w:p>
        </w:tc>
        <w:tc>
          <w:tcPr>
            <w:tcW w:w="234" w:type="pct"/>
            <w:vMerge/>
            <w:vAlign w:val="center"/>
            <w:hideMark/>
          </w:tcPr>
          <w:p w:rsidR="002E76E9" w:rsidRPr="00822026" w:rsidRDefault="002E76E9" w:rsidP="006526C1">
            <w:pPr>
              <w:rPr>
                <w:rFonts w:ascii="Times New Roman" w:hAnsi="Times New Roman" w:cs="Times New Roman"/>
                <w:sz w:val="22"/>
                <w:szCs w:val="22"/>
              </w:rPr>
            </w:pPr>
          </w:p>
        </w:tc>
      </w:tr>
      <w:tr w:rsidR="00822026" w:rsidRPr="00822026" w:rsidTr="00B112D0">
        <w:trPr>
          <w:trHeight w:val="397"/>
        </w:trPr>
        <w:tc>
          <w:tcPr>
            <w:tcW w:w="20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(1)</w:t>
            </w:r>
          </w:p>
        </w:tc>
        <w:tc>
          <w:tcPr>
            <w:tcW w:w="797"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(2)</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(3)</w:t>
            </w:r>
          </w:p>
        </w:tc>
        <w:tc>
          <w:tcPr>
            <w:tcW w:w="239"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(4)</w:t>
            </w:r>
          </w:p>
        </w:tc>
        <w:tc>
          <w:tcPr>
            <w:tcW w:w="28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(5)</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(6)</w:t>
            </w:r>
          </w:p>
        </w:tc>
        <w:tc>
          <w:tcPr>
            <w:tcW w:w="238"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(7)</w:t>
            </w:r>
          </w:p>
        </w:tc>
        <w:tc>
          <w:tcPr>
            <w:tcW w:w="21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(8)</w:t>
            </w:r>
          </w:p>
        </w:tc>
        <w:tc>
          <w:tcPr>
            <w:tcW w:w="21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(9)</w:t>
            </w:r>
          </w:p>
        </w:tc>
        <w:tc>
          <w:tcPr>
            <w:tcW w:w="238"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(10)</w:t>
            </w:r>
          </w:p>
        </w:tc>
        <w:tc>
          <w:tcPr>
            <w:tcW w:w="191"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(11)</w:t>
            </w:r>
          </w:p>
        </w:tc>
        <w:tc>
          <w:tcPr>
            <w:tcW w:w="190"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(12)</w:t>
            </w:r>
          </w:p>
        </w:tc>
        <w:tc>
          <w:tcPr>
            <w:tcW w:w="239"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(13)</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(14)</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(15)</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(16)</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(17)</w:t>
            </w:r>
          </w:p>
        </w:tc>
        <w:tc>
          <w:tcPr>
            <w:tcW w:w="23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(18)</w:t>
            </w:r>
          </w:p>
        </w:tc>
      </w:tr>
      <w:tr w:rsidR="00B112D0" w:rsidRPr="00822026" w:rsidTr="00B112D0">
        <w:trPr>
          <w:trHeight w:val="397"/>
        </w:trPr>
        <w:tc>
          <w:tcPr>
            <w:tcW w:w="204" w:type="pct"/>
            <w:noWrap/>
            <w:vAlign w:val="center"/>
          </w:tcPr>
          <w:p w:rsidR="00B112D0" w:rsidRPr="00822026" w:rsidRDefault="00B112D0" w:rsidP="006526C1">
            <w:pPr>
              <w:spacing w:line="254" w:lineRule="auto"/>
              <w:jc w:val="center"/>
              <w:rPr>
                <w:rFonts w:ascii="Times New Roman" w:hAnsi="Times New Roman" w:cs="Times New Roman"/>
                <w:i/>
                <w:sz w:val="22"/>
                <w:szCs w:val="22"/>
                <w:lang w:eastAsia="en-AU"/>
              </w:rPr>
            </w:pPr>
          </w:p>
        </w:tc>
        <w:tc>
          <w:tcPr>
            <w:tcW w:w="797" w:type="pct"/>
            <w:noWrap/>
            <w:vAlign w:val="center"/>
          </w:tcPr>
          <w:p w:rsidR="00B112D0" w:rsidRPr="00B112D0" w:rsidRDefault="00B112D0" w:rsidP="00B112D0">
            <w:pPr>
              <w:rPr>
                <w:rFonts w:ascii="Cambria" w:hAnsi="Cambria"/>
                <w:b/>
                <w:bCs/>
                <w:color w:val="000000"/>
                <w:sz w:val="24"/>
                <w:szCs w:val="24"/>
                <w:highlight w:val="yellow"/>
              </w:rPr>
            </w:pPr>
            <w:r w:rsidRPr="00B112D0">
              <w:rPr>
                <w:rFonts w:ascii="Cambria" w:hAnsi="Cambria"/>
                <w:b/>
                <w:bCs/>
                <w:color w:val="000000"/>
                <w:highlight w:val="yellow"/>
              </w:rPr>
              <w:t>C(Max)</w:t>
            </w:r>
          </w:p>
          <w:p w:rsidR="00B112D0" w:rsidRPr="00B112D0" w:rsidRDefault="00B112D0" w:rsidP="006526C1">
            <w:pPr>
              <w:spacing w:line="254" w:lineRule="auto"/>
              <w:rPr>
                <w:rFonts w:ascii="Times New Roman" w:hAnsi="Times New Roman" w:cs="Times New Roman"/>
                <w:i/>
                <w:sz w:val="22"/>
                <w:szCs w:val="22"/>
                <w:highlight w:val="yellow"/>
                <w:lang w:eastAsia="en-AU"/>
              </w:rPr>
            </w:pPr>
          </w:p>
        </w:tc>
        <w:tc>
          <w:tcPr>
            <w:tcW w:w="286"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C(4)</w:t>
            </w:r>
          </w:p>
        </w:tc>
        <w:tc>
          <w:tcPr>
            <w:tcW w:w="239"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C(15)</w:t>
            </w:r>
          </w:p>
        </w:tc>
        <w:tc>
          <w:tcPr>
            <w:tcW w:w="284"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C(15)</w:t>
            </w:r>
          </w:p>
        </w:tc>
        <w:tc>
          <w:tcPr>
            <w:tcW w:w="286"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N(16,1)</w:t>
            </w:r>
          </w:p>
        </w:tc>
        <w:tc>
          <w:tcPr>
            <w:tcW w:w="238"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N(16,1)</w:t>
            </w:r>
          </w:p>
        </w:tc>
        <w:tc>
          <w:tcPr>
            <w:tcW w:w="216"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N(16,1)</w:t>
            </w:r>
          </w:p>
        </w:tc>
        <w:tc>
          <w:tcPr>
            <w:tcW w:w="214"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N(16,1)</w:t>
            </w:r>
          </w:p>
        </w:tc>
        <w:tc>
          <w:tcPr>
            <w:tcW w:w="238"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N(16,1)</w:t>
            </w:r>
          </w:p>
        </w:tc>
        <w:tc>
          <w:tcPr>
            <w:tcW w:w="191"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N(16,1)</w:t>
            </w:r>
          </w:p>
        </w:tc>
        <w:tc>
          <w:tcPr>
            <w:tcW w:w="190"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N(16,1)</w:t>
            </w:r>
          </w:p>
        </w:tc>
        <w:tc>
          <w:tcPr>
            <w:tcW w:w="239"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N(16,1)</w:t>
            </w:r>
          </w:p>
        </w:tc>
        <w:tc>
          <w:tcPr>
            <w:tcW w:w="286"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N(16,1)</w:t>
            </w:r>
          </w:p>
        </w:tc>
        <w:tc>
          <w:tcPr>
            <w:tcW w:w="286"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N(16,1)</w:t>
            </w:r>
          </w:p>
        </w:tc>
        <w:tc>
          <w:tcPr>
            <w:tcW w:w="286"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N(16,1)</w:t>
            </w:r>
          </w:p>
        </w:tc>
        <w:tc>
          <w:tcPr>
            <w:tcW w:w="286"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N(16,1)</w:t>
            </w:r>
          </w:p>
        </w:tc>
        <w:tc>
          <w:tcPr>
            <w:tcW w:w="234"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highlight w:val="yellow"/>
              </w:rPr>
              <w:t>N(1)</w:t>
            </w:r>
          </w:p>
        </w:tc>
      </w:tr>
      <w:tr w:rsidR="00822026" w:rsidRPr="00822026" w:rsidTr="00B112D0">
        <w:trPr>
          <w:trHeight w:val="397"/>
        </w:trPr>
        <w:tc>
          <w:tcPr>
            <w:tcW w:w="20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1</w:t>
            </w:r>
          </w:p>
        </w:tc>
        <w:tc>
          <w:tcPr>
            <w:tcW w:w="797" w:type="pct"/>
            <w:noWrap/>
            <w:vAlign w:val="center"/>
            <w:hideMark/>
          </w:tcPr>
          <w:p w:rsidR="002E76E9" w:rsidRPr="00822026" w:rsidRDefault="002E76E9" w:rsidP="006526C1">
            <w:pPr>
              <w:spacing w:line="254" w:lineRule="auto"/>
              <w:rPr>
                <w:rFonts w:ascii="Times New Roman" w:hAnsi="Times New Roman" w:cs="Times New Roman"/>
                <w:i/>
                <w:sz w:val="22"/>
                <w:szCs w:val="22"/>
              </w:rPr>
            </w:pPr>
            <w:r w:rsidRPr="00822026">
              <w:rPr>
                <w:rFonts w:ascii="Times New Roman" w:hAnsi="Times New Roman" w:cs="Times New Roman"/>
                <w:i/>
                <w:sz w:val="22"/>
                <w:szCs w:val="22"/>
                <w:lang w:eastAsia="en-AU"/>
              </w:rPr>
              <w:t>Tên khách hàng 1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 </w:t>
            </w:r>
          </w:p>
        </w:tc>
        <w:tc>
          <w:tcPr>
            <w:tcW w:w="239"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 </w:t>
            </w:r>
          </w:p>
        </w:tc>
        <w:tc>
          <w:tcPr>
            <w:tcW w:w="28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8"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1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1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8"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191"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190"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9"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r>
      <w:tr w:rsidR="00822026" w:rsidRPr="00822026" w:rsidTr="00B112D0">
        <w:trPr>
          <w:trHeight w:val="397"/>
        </w:trPr>
        <w:tc>
          <w:tcPr>
            <w:tcW w:w="20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2</w:t>
            </w:r>
          </w:p>
        </w:tc>
        <w:tc>
          <w:tcPr>
            <w:tcW w:w="797" w:type="pct"/>
            <w:noWrap/>
            <w:vAlign w:val="center"/>
            <w:hideMark/>
          </w:tcPr>
          <w:p w:rsidR="002E76E9" w:rsidRPr="00822026" w:rsidRDefault="002E76E9" w:rsidP="006526C1">
            <w:pPr>
              <w:spacing w:line="254" w:lineRule="auto"/>
              <w:rPr>
                <w:rFonts w:ascii="Times New Roman" w:hAnsi="Times New Roman" w:cs="Times New Roman"/>
                <w:i/>
                <w:sz w:val="22"/>
                <w:szCs w:val="22"/>
              </w:rPr>
            </w:pPr>
            <w:r w:rsidRPr="00822026">
              <w:rPr>
                <w:rFonts w:ascii="Times New Roman" w:hAnsi="Times New Roman" w:cs="Times New Roman"/>
                <w:i/>
                <w:sz w:val="22"/>
                <w:szCs w:val="22"/>
                <w:lang w:eastAsia="en-AU"/>
              </w:rPr>
              <w:t>Tên khách hàng 2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 </w:t>
            </w:r>
          </w:p>
        </w:tc>
        <w:tc>
          <w:tcPr>
            <w:tcW w:w="239"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 </w:t>
            </w:r>
          </w:p>
        </w:tc>
        <w:tc>
          <w:tcPr>
            <w:tcW w:w="28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8"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1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1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8"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191"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190"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9"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r>
      <w:tr w:rsidR="00822026" w:rsidRPr="00822026" w:rsidTr="00B112D0">
        <w:trPr>
          <w:trHeight w:val="397"/>
        </w:trPr>
        <w:tc>
          <w:tcPr>
            <w:tcW w:w="20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p>
        </w:tc>
        <w:tc>
          <w:tcPr>
            <w:tcW w:w="797" w:type="pct"/>
            <w:noWrap/>
            <w:vAlign w:val="center"/>
            <w:hideMark/>
          </w:tcPr>
          <w:p w:rsidR="002E76E9" w:rsidRPr="00822026" w:rsidRDefault="002E76E9" w:rsidP="006526C1">
            <w:pPr>
              <w:spacing w:line="254" w:lineRule="auto"/>
              <w:rPr>
                <w:rFonts w:ascii="Times New Roman" w:hAnsi="Times New Roman" w:cs="Times New Roman"/>
                <w:i/>
                <w:sz w:val="22"/>
                <w:szCs w:val="22"/>
              </w:rPr>
            </w:pPr>
            <w:r w:rsidRPr="00822026">
              <w:rPr>
                <w:rFonts w:ascii="Times New Roman" w:hAnsi="Times New Roman" w:cs="Times New Roman"/>
                <w:i/>
                <w:sz w:val="22"/>
                <w:szCs w:val="22"/>
                <w:lang w:eastAsia="en-AU"/>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 </w:t>
            </w:r>
          </w:p>
        </w:tc>
        <w:tc>
          <w:tcPr>
            <w:tcW w:w="239"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 </w:t>
            </w:r>
          </w:p>
        </w:tc>
        <w:tc>
          <w:tcPr>
            <w:tcW w:w="28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8"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1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1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8"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191"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190"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9"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4" w:type="pct"/>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r>
      <w:tr w:rsidR="00822026" w:rsidRPr="00822026" w:rsidTr="00B112D0">
        <w:trPr>
          <w:trHeight w:val="397"/>
        </w:trPr>
        <w:tc>
          <w:tcPr>
            <w:tcW w:w="204"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n</w:t>
            </w:r>
          </w:p>
        </w:tc>
        <w:tc>
          <w:tcPr>
            <w:tcW w:w="797" w:type="pct"/>
            <w:tcBorders>
              <w:bottom w:val="single" w:sz="4" w:space="0" w:color="auto"/>
            </w:tcBorders>
            <w:noWrap/>
            <w:vAlign w:val="center"/>
            <w:hideMark/>
          </w:tcPr>
          <w:p w:rsidR="002E76E9" w:rsidRPr="00822026" w:rsidRDefault="002E76E9" w:rsidP="006526C1">
            <w:pPr>
              <w:spacing w:line="254" w:lineRule="auto"/>
              <w:rPr>
                <w:rFonts w:ascii="Times New Roman" w:hAnsi="Times New Roman" w:cs="Times New Roman"/>
                <w:i/>
                <w:sz w:val="22"/>
                <w:szCs w:val="22"/>
              </w:rPr>
            </w:pPr>
            <w:r w:rsidRPr="00822026">
              <w:rPr>
                <w:rFonts w:ascii="Times New Roman" w:hAnsi="Times New Roman" w:cs="Times New Roman"/>
                <w:i/>
                <w:sz w:val="22"/>
                <w:szCs w:val="22"/>
                <w:lang w:eastAsia="en-AU"/>
              </w:rPr>
              <w:t> Tên khách hàng n</w:t>
            </w:r>
          </w:p>
        </w:tc>
        <w:tc>
          <w:tcPr>
            <w:tcW w:w="286"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 </w:t>
            </w:r>
          </w:p>
        </w:tc>
        <w:tc>
          <w:tcPr>
            <w:tcW w:w="239"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 </w:t>
            </w:r>
          </w:p>
        </w:tc>
        <w:tc>
          <w:tcPr>
            <w:tcW w:w="284"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lang w:eastAsia="en-AU"/>
              </w:rPr>
              <w:t> </w:t>
            </w:r>
          </w:p>
        </w:tc>
        <w:tc>
          <w:tcPr>
            <w:tcW w:w="286"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8"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16"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14"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8"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191"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190"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9"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86"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c>
          <w:tcPr>
            <w:tcW w:w="234" w:type="pct"/>
            <w:tcBorders>
              <w:bottom w:val="single" w:sz="4" w:space="0" w:color="auto"/>
            </w:tcBorders>
            <w:noWrap/>
            <w:vAlign w:val="center"/>
            <w:hideMark/>
          </w:tcPr>
          <w:p w:rsidR="002E76E9" w:rsidRPr="00822026" w:rsidRDefault="002E76E9" w:rsidP="006526C1">
            <w:pPr>
              <w:spacing w:line="254" w:lineRule="auto"/>
              <w:jc w:val="center"/>
              <w:rPr>
                <w:rFonts w:ascii="Times New Roman" w:hAnsi="Times New Roman" w:cs="Times New Roman"/>
                <w:i/>
                <w:sz w:val="22"/>
                <w:szCs w:val="22"/>
              </w:rPr>
            </w:pPr>
            <w:r w:rsidRPr="00822026">
              <w:rPr>
                <w:rFonts w:ascii="Times New Roman" w:hAnsi="Times New Roman" w:cs="Times New Roman"/>
                <w:i/>
                <w:sz w:val="22"/>
                <w:szCs w:val="22"/>
              </w:rPr>
              <w:t> </w:t>
            </w:r>
          </w:p>
        </w:tc>
      </w:tr>
      <w:tr w:rsidR="00B112D0" w:rsidRPr="00822026" w:rsidTr="00B112D0">
        <w:trPr>
          <w:trHeight w:val="397"/>
        </w:trPr>
        <w:tc>
          <w:tcPr>
            <w:tcW w:w="204" w:type="pct"/>
            <w:tcBorders>
              <w:bottom w:val="single" w:sz="4" w:space="0" w:color="auto"/>
            </w:tcBorders>
            <w:noWrap/>
            <w:vAlign w:val="center"/>
            <w:hideMark/>
          </w:tcPr>
          <w:p w:rsidR="00B112D0" w:rsidRPr="00822026" w:rsidRDefault="00B112D0" w:rsidP="006526C1">
            <w:pPr>
              <w:spacing w:line="254" w:lineRule="auto"/>
              <w:jc w:val="center"/>
              <w:rPr>
                <w:rFonts w:ascii="Times New Roman" w:hAnsi="Times New Roman" w:cs="Times New Roman"/>
                <w:i/>
                <w:sz w:val="22"/>
                <w:szCs w:val="22"/>
                <w:lang w:eastAsia="en-AU"/>
              </w:rPr>
            </w:pPr>
          </w:p>
        </w:tc>
        <w:tc>
          <w:tcPr>
            <w:tcW w:w="797" w:type="pct"/>
            <w:tcBorders>
              <w:bottom w:val="single" w:sz="4" w:space="0" w:color="auto"/>
            </w:tcBorders>
            <w:noWrap/>
            <w:vAlign w:val="center"/>
            <w:hideMark/>
          </w:tcPr>
          <w:p w:rsidR="00B112D0" w:rsidRPr="00822026" w:rsidRDefault="00B112D0" w:rsidP="006526C1">
            <w:pPr>
              <w:spacing w:line="254" w:lineRule="auto"/>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Tổng cộng (=1+2+…+n)</w:t>
            </w:r>
          </w:p>
        </w:tc>
        <w:tc>
          <w:tcPr>
            <w:tcW w:w="286" w:type="pct"/>
            <w:tcBorders>
              <w:bottom w:val="single" w:sz="4" w:space="0" w:color="auto"/>
            </w:tcBorders>
            <w:shd w:val="clear" w:color="auto" w:fill="BFBFBF" w:themeFill="background1" w:themeFillShade="BF"/>
            <w:noWrap/>
            <w:vAlign w:val="center"/>
            <w:hideMark/>
          </w:tcPr>
          <w:p w:rsidR="00B112D0" w:rsidRPr="00822026" w:rsidRDefault="00B112D0" w:rsidP="006526C1">
            <w:pPr>
              <w:spacing w:line="254" w:lineRule="auto"/>
              <w:jc w:val="center"/>
              <w:rPr>
                <w:rFonts w:ascii="Times New Roman" w:hAnsi="Times New Roman" w:cs="Times New Roman"/>
                <w:i/>
                <w:sz w:val="22"/>
                <w:szCs w:val="22"/>
                <w:lang w:eastAsia="en-AU"/>
              </w:rPr>
            </w:pPr>
          </w:p>
        </w:tc>
        <w:tc>
          <w:tcPr>
            <w:tcW w:w="239" w:type="pct"/>
            <w:tcBorders>
              <w:bottom w:val="single" w:sz="4" w:space="0" w:color="auto"/>
            </w:tcBorders>
            <w:shd w:val="clear" w:color="auto" w:fill="BFBFBF" w:themeFill="background1" w:themeFillShade="BF"/>
            <w:noWrap/>
            <w:vAlign w:val="center"/>
            <w:hideMark/>
          </w:tcPr>
          <w:p w:rsidR="00B112D0" w:rsidRPr="00822026" w:rsidRDefault="00B112D0" w:rsidP="006526C1">
            <w:pPr>
              <w:spacing w:line="254" w:lineRule="auto"/>
              <w:jc w:val="center"/>
              <w:rPr>
                <w:rFonts w:ascii="Times New Roman" w:hAnsi="Times New Roman" w:cs="Times New Roman"/>
                <w:i/>
                <w:sz w:val="22"/>
                <w:szCs w:val="22"/>
                <w:lang w:eastAsia="en-AU"/>
              </w:rPr>
            </w:pPr>
          </w:p>
        </w:tc>
        <w:tc>
          <w:tcPr>
            <w:tcW w:w="284" w:type="pct"/>
            <w:tcBorders>
              <w:bottom w:val="single" w:sz="4" w:space="0" w:color="auto"/>
            </w:tcBorders>
            <w:shd w:val="clear" w:color="auto" w:fill="BFBFBF" w:themeFill="background1" w:themeFillShade="BF"/>
            <w:noWrap/>
            <w:vAlign w:val="center"/>
            <w:hideMark/>
          </w:tcPr>
          <w:p w:rsidR="00B112D0" w:rsidRPr="00822026" w:rsidRDefault="00B112D0" w:rsidP="006526C1">
            <w:pPr>
              <w:spacing w:line="254" w:lineRule="auto"/>
              <w:jc w:val="center"/>
              <w:rPr>
                <w:rFonts w:ascii="Times New Roman" w:hAnsi="Times New Roman" w:cs="Times New Roman"/>
                <w:i/>
                <w:sz w:val="22"/>
                <w:szCs w:val="22"/>
                <w:lang w:eastAsia="en-AU"/>
              </w:rPr>
            </w:pPr>
          </w:p>
        </w:tc>
        <w:tc>
          <w:tcPr>
            <w:tcW w:w="286" w:type="pct"/>
            <w:tcBorders>
              <w:bottom w:val="single" w:sz="4" w:space="0" w:color="auto"/>
            </w:tcBorders>
            <w:noWrap/>
            <w:vAlign w:val="center"/>
            <w:hideMark/>
          </w:tcPr>
          <w:p w:rsidR="00B112D0" w:rsidRPr="00F34ADF" w:rsidRDefault="00B112D0" w:rsidP="00B112D0">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p>
          <w:p w:rsidR="00B112D0" w:rsidRPr="00F34ADF" w:rsidRDefault="00B112D0" w:rsidP="00B112D0">
            <w:pPr>
              <w:rPr>
                <w:rFonts w:ascii="Times New Roman" w:hAnsi="Times New Roman" w:cs="Times New Roman"/>
                <w:b/>
                <w:sz w:val="20"/>
                <w:szCs w:val="22"/>
              </w:rPr>
            </w:pP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highlight w:val="yellow"/>
              </w:rPr>
              <w:t>1</w:t>
            </w:r>
            <w:r w:rsidRPr="00F34ADF">
              <w:rPr>
                <w:rFonts w:ascii="Times New Roman" w:hAnsi="Times New Roman" w:cs="Times New Roman"/>
                <w:b/>
                <w:bCs/>
                <w:sz w:val="20"/>
                <w:szCs w:val="22"/>
                <w:highlight w:val="yellow"/>
              </w:rPr>
              <w:t>)</w:t>
            </w:r>
          </w:p>
          <w:p w:rsidR="00B112D0" w:rsidRPr="00822026" w:rsidRDefault="00B112D0" w:rsidP="006526C1">
            <w:pPr>
              <w:spacing w:line="254" w:lineRule="auto"/>
              <w:jc w:val="center"/>
              <w:rPr>
                <w:rFonts w:ascii="Times New Roman" w:hAnsi="Times New Roman" w:cs="Times New Roman"/>
                <w:i/>
                <w:sz w:val="22"/>
                <w:szCs w:val="22"/>
              </w:rPr>
            </w:pPr>
          </w:p>
        </w:tc>
        <w:tc>
          <w:tcPr>
            <w:tcW w:w="238" w:type="pct"/>
            <w:tcBorders>
              <w:bottom w:val="single" w:sz="4" w:space="0" w:color="auto"/>
            </w:tcBorders>
            <w:noWrap/>
            <w:vAlign w:val="center"/>
            <w:hideMark/>
          </w:tcPr>
          <w:p w:rsidR="00B112D0" w:rsidRPr="00440FD9" w:rsidRDefault="00B112D0" w:rsidP="00B112D0">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highlight w:val="yellow"/>
              </w:rPr>
              <w:t>1</w:t>
            </w:r>
            <w:r w:rsidRPr="00F34ADF">
              <w:rPr>
                <w:rFonts w:ascii="Times New Roman" w:hAnsi="Times New Roman" w:cs="Times New Roman"/>
                <w:b/>
                <w:bCs/>
                <w:sz w:val="20"/>
                <w:szCs w:val="22"/>
                <w:highlight w:val="yellow"/>
              </w:rPr>
              <w:t>)</w:t>
            </w:r>
          </w:p>
          <w:p w:rsidR="00B112D0" w:rsidRPr="00822026" w:rsidRDefault="00B112D0" w:rsidP="006526C1">
            <w:pPr>
              <w:spacing w:line="254" w:lineRule="auto"/>
              <w:jc w:val="center"/>
              <w:rPr>
                <w:rFonts w:ascii="Times New Roman" w:hAnsi="Times New Roman" w:cs="Times New Roman"/>
                <w:i/>
                <w:sz w:val="22"/>
                <w:szCs w:val="22"/>
              </w:rPr>
            </w:pPr>
          </w:p>
        </w:tc>
        <w:tc>
          <w:tcPr>
            <w:tcW w:w="216" w:type="pct"/>
            <w:tcBorders>
              <w:bottom w:val="single" w:sz="4" w:space="0" w:color="auto"/>
            </w:tcBorders>
            <w:noWrap/>
            <w:hideMark/>
          </w:tcPr>
          <w:p w:rsidR="00B112D0" w:rsidRDefault="00B112D0">
            <w:r w:rsidRPr="00EA3012">
              <w:rPr>
                <w:rFonts w:ascii="Times New Roman" w:hAnsi="Times New Roman" w:cs="Times New Roman"/>
                <w:b/>
                <w:bCs/>
                <w:sz w:val="20"/>
                <w:szCs w:val="22"/>
                <w:highlight w:val="yellow"/>
              </w:rPr>
              <w:t>Cộng chi tiết trong bảng</w:t>
            </w:r>
            <w:r w:rsidRPr="00EA3012">
              <w:rPr>
                <w:rFonts w:ascii="Times New Roman" w:hAnsi="Times New Roman" w:cs="Times New Roman"/>
                <w:b/>
                <w:bCs/>
                <w:sz w:val="20"/>
                <w:highlight w:val="yellow"/>
              </w:rPr>
              <w:t xml:space="preserve"> </w:t>
            </w:r>
            <w:r w:rsidRPr="00EA3012">
              <w:rPr>
                <w:rFonts w:ascii="Times New Roman" w:hAnsi="Times New Roman" w:cs="Times New Roman"/>
                <w:b/>
                <w:bCs/>
                <w:sz w:val="20"/>
                <w:szCs w:val="22"/>
                <w:highlight w:val="yellow"/>
              </w:rPr>
              <w:t xml:space="preserve">(chênh lệch cho phép </w:t>
            </w:r>
            <w:r w:rsidRPr="00EA3012">
              <w:rPr>
                <w:rFonts w:ascii="Times New Roman" w:hAnsi="Times New Roman" w:cs="Times New Roman"/>
                <w:b/>
                <w:bCs/>
                <w:sz w:val="20"/>
                <w:highlight w:val="yellow"/>
              </w:rPr>
              <w:t>1</w:t>
            </w:r>
          </w:p>
        </w:tc>
        <w:tc>
          <w:tcPr>
            <w:tcW w:w="214" w:type="pct"/>
            <w:tcBorders>
              <w:bottom w:val="single" w:sz="4" w:space="0" w:color="auto"/>
            </w:tcBorders>
            <w:noWrap/>
            <w:hideMark/>
          </w:tcPr>
          <w:p w:rsidR="00B112D0" w:rsidRDefault="00B112D0">
            <w:r w:rsidRPr="00EA3012">
              <w:rPr>
                <w:rFonts w:ascii="Times New Roman" w:hAnsi="Times New Roman" w:cs="Times New Roman"/>
                <w:b/>
                <w:bCs/>
                <w:sz w:val="20"/>
                <w:szCs w:val="22"/>
                <w:highlight w:val="yellow"/>
              </w:rPr>
              <w:t>Cộng chi tiết trong bảng</w:t>
            </w:r>
            <w:r w:rsidRPr="00EA3012">
              <w:rPr>
                <w:rFonts w:ascii="Times New Roman" w:hAnsi="Times New Roman" w:cs="Times New Roman"/>
                <w:b/>
                <w:bCs/>
                <w:sz w:val="20"/>
                <w:highlight w:val="yellow"/>
              </w:rPr>
              <w:t xml:space="preserve"> </w:t>
            </w:r>
            <w:r w:rsidRPr="00EA3012">
              <w:rPr>
                <w:rFonts w:ascii="Times New Roman" w:hAnsi="Times New Roman" w:cs="Times New Roman"/>
                <w:b/>
                <w:bCs/>
                <w:sz w:val="20"/>
                <w:szCs w:val="22"/>
                <w:highlight w:val="yellow"/>
              </w:rPr>
              <w:t xml:space="preserve">(chênh lệch cho phép </w:t>
            </w:r>
            <w:r w:rsidRPr="00EA3012">
              <w:rPr>
                <w:rFonts w:ascii="Times New Roman" w:hAnsi="Times New Roman" w:cs="Times New Roman"/>
                <w:b/>
                <w:bCs/>
                <w:sz w:val="20"/>
                <w:highlight w:val="yellow"/>
              </w:rPr>
              <w:t>1</w:t>
            </w:r>
          </w:p>
        </w:tc>
        <w:tc>
          <w:tcPr>
            <w:tcW w:w="238" w:type="pct"/>
            <w:tcBorders>
              <w:bottom w:val="single" w:sz="4" w:space="0" w:color="auto"/>
            </w:tcBorders>
            <w:noWrap/>
            <w:hideMark/>
          </w:tcPr>
          <w:p w:rsidR="00B112D0" w:rsidRDefault="00B112D0">
            <w:r w:rsidRPr="00EA3012">
              <w:rPr>
                <w:rFonts w:ascii="Times New Roman" w:hAnsi="Times New Roman" w:cs="Times New Roman"/>
                <w:b/>
                <w:bCs/>
                <w:sz w:val="20"/>
                <w:szCs w:val="22"/>
                <w:highlight w:val="yellow"/>
              </w:rPr>
              <w:t>Cộng chi tiết trong bảng</w:t>
            </w:r>
            <w:r w:rsidRPr="00EA3012">
              <w:rPr>
                <w:rFonts w:ascii="Times New Roman" w:hAnsi="Times New Roman" w:cs="Times New Roman"/>
                <w:b/>
                <w:bCs/>
                <w:sz w:val="20"/>
                <w:highlight w:val="yellow"/>
              </w:rPr>
              <w:t xml:space="preserve"> </w:t>
            </w:r>
            <w:r w:rsidRPr="00EA3012">
              <w:rPr>
                <w:rFonts w:ascii="Times New Roman" w:hAnsi="Times New Roman" w:cs="Times New Roman"/>
                <w:b/>
                <w:bCs/>
                <w:sz w:val="20"/>
                <w:szCs w:val="22"/>
                <w:highlight w:val="yellow"/>
              </w:rPr>
              <w:t xml:space="preserve">(chênh lệch cho phép </w:t>
            </w:r>
            <w:r w:rsidRPr="00EA3012">
              <w:rPr>
                <w:rFonts w:ascii="Times New Roman" w:hAnsi="Times New Roman" w:cs="Times New Roman"/>
                <w:b/>
                <w:bCs/>
                <w:sz w:val="20"/>
                <w:highlight w:val="yellow"/>
              </w:rPr>
              <w:t>1</w:t>
            </w:r>
          </w:p>
        </w:tc>
        <w:tc>
          <w:tcPr>
            <w:tcW w:w="191" w:type="pct"/>
            <w:tcBorders>
              <w:bottom w:val="single" w:sz="4" w:space="0" w:color="auto"/>
            </w:tcBorders>
            <w:noWrap/>
            <w:hideMark/>
          </w:tcPr>
          <w:p w:rsidR="00B112D0" w:rsidRDefault="00B112D0">
            <w:r w:rsidRPr="00EA3012">
              <w:rPr>
                <w:rFonts w:ascii="Times New Roman" w:hAnsi="Times New Roman" w:cs="Times New Roman"/>
                <w:b/>
                <w:bCs/>
                <w:sz w:val="20"/>
                <w:szCs w:val="22"/>
                <w:highlight w:val="yellow"/>
              </w:rPr>
              <w:t>Cộng chi tiết trong bảng</w:t>
            </w:r>
            <w:r w:rsidRPr="00EA3012">
              <w:rPr>
                <w:rFonts w:ascii="Times New Roman" w:hAnsi="Times New Roman" w:cs="Times New Roman"/>
                <w:b/>
                <w:bCs/>
                <w:sz w:val="20"/>
                <w:highlight w:val="yellow"/>
              </w:rPr>
              <w:t xml:space="preserve"> </w:t>
            </w:r>
            <w:r w:rsidRPr="00EA3012">
              <w:rPr>
                <w:rFonts w:ascii="Times New Roman" w:hAnsi="Times New Roman" w:cs="Times New Roman"/>
                <w:b/>
                <w:bCs/>
                <w:sz w:val="20"/>
                <w:szCs w:val="22"/>
                <w:highlight w:val="yellow"/>
              </w:rPr>
              <w:t xml:space="preserve">(chênh lệch cho phép </w:t>
            </w:r>
            <w:r w:rsidRPr="00EA3012">
              <w:rPr>
                <w:rFonts w:ascii="Times New Roman" w:hAnsi="Times New Roman" w:cs="Times New Roman"/>
                <w:b/>
                <w:bCs/>
                <w:sz w:val="20"/>
                <w:highlight w:val="yellow"/>
              </w:rPr>
              <w:t>1</w:t>
            </w:r>
          </w:p>
        </w:tc>
        <w:tc>
          <w:tcPr>
            <w:tcW w:w="190" w:type="pct"/>
            <w:tcBorders>
              <w:bottom w:val="single" w:sz="4" w:space="0" w:color="auto"/>
            </w:tcBorders>
            <w:noWrap/>
            <w:hideMark/>
          </w:tcPr>
          <w:p w:rsidR="00B112D0" w:rsidRDefault="00B112D0">
            <w:r w:rsidRPr="00EA3012">
              <w:rPr>
                <w:rFonts w:ascii="Times New Roman" w:hAnsi="Times New Roman" w:cs="Times New Roman"/>
                <w:b/>
                <w:bCs/>
                <w:sz w:val="20"/>
                <w:szCs w:val="22"/>
                <w:highlight w:val="yellow"/>
              </w:rPr>
              <w:t>Cộng chi tiết trong bảng</w:t>
            </w:r>
            <w:r w:rsidRPr="00EA3012">
              <w:rPr>
                <w:rFonts w:ascii="Times New Roman" w:hAnsi="Times New Roman" w:cs="Times New Roman"/>
                <w:b/>
                <w:bCs/>
                <w:sz w:val="20"/>
                <w:highlight w:val="yellow"/>
              </w:rPr>
              <w:t xml:space="preserve"> </w:t>
            </w:r>
            <w:r w:rsidRPr="00EA3012">
              <w:rPr>
                <w:rFonts w:ascii="Times New Roman" w:hAnsi="Times New Roman" w:cs="Times New Roman"/>
                <w:b/>
                <w:bCs/>
                <w:sz w:val="20"/>
                <w:szCs w:val="22"/>
                <w:highlight w:val="yellow"/>
              </w:rPr>
              <w:t xml:space="preserve">(chênh lệch cho phép </w:t>
            </w:r>
            <w:r w:rsidRPr="00EA3012">
              <w:rPr>
                <w:rFonts w:ascii="Times New Roman" w:hAnsi="Times New Roman" w:cs="Times New Roman"/>
                <w:b/>
                <w:bCs/>
                <w:sz w:val="20"/>
                <w:highlight w:val="yellow"/>
              </w:rPr>
              <w:t>1</w:t>
            </w:r>
          </w:p>
        </w:tc>
        <w:tc>
          <w:tcPr>
            <w:tcW w:w="239" w:type="pct"/>
            <w:tcBorders>
              <w:bottom w:val="single" w:sz="4" w:space="0" w:color="auto"/>
            </w:tcBorders>
            <w:noWrap/>
            <w:hideMark/>
          </w:tcPr>
          <w:p w:rsidR="00B112D0" w:rsidRDefault="00B112D0">
            <w:r w:rsidRPr="00EA3012">
              <w:rPr>
                <w:rFonts w:ascii="Times New Roman" w:hAnsi="Times New Roman" w:cs="Times New Roman"/>
                <w:b/>
                <w:bCs/>
                <w:sz w:val="20"/>
                <w:szCs w:val="22"/>
                <w:highlight w:val="yellow"/>
              </w:rPr>
              <w:t>Cộng chi tiết trong bảng</w:t>
            </w:r>
            <w:r w:rsidRPr="00EA3012">
              <w:rPr>
                <w:rFonts w:ascii="Times New Roman" w:hAnsi="Times New Roman" w:cs="Times New Roman"/>
                <w:b/>
                <w:bCs/>
                <w:sz w:val="20"/>
                <w:highlight w:val="yellow"/>
              </w:rPr>
              <w:t xml:space="preserve"> </w:t>
            </w:r>
            <w:r w:rsidRPr="00EA3012">
              <w:rPr>
                <w:rFonts w:ascii="Times New Roman" w:hAnsi="Times New Roman" w:cs="Times New Roman"/>
                <w:b/>
                <w:bCs/>
                <w:sz w:val="20"/>
                <w:szCs w:val="22"/>
                <w:highlight w:val="yellow"/>
              </w:rPr>
              <w:t xml:space="preserve">(chênh lệch cho phép </w:t>
            </w:r>
            <w:r w:rsidRPr="00EA3012">
              <w:rPr>
                <w:rFonts w:ascii="Times New Roman" w:hAnsi="Times New Roman" w:cs="Times New Roman"/>
                <w:b/>
                <w:bCs/>
                <w:sz w:val="20"/>
                <w:highlight w:val="yellow"/>
              </w:rPr>
              <w:t>1</w:t>
            </w:r>
          </w:p>
        </w:tc>
        <w:tc>
          <w:tcPr>
            <w:tcW w:w="286" w:type="pct"/>
            <w:tcBorders>
              <w:bottom w:val="single" w:sz="4" w:space="0" w:color="auto"/>
            </w:tcBorders>
            <w:noWrap/>
            <w:hideMark/>
          </w:tcPr>
          <w:p w:rsidR="00B112D0" w:rsidRDefault="00B112D0">
            <w:r w:rsidRPr="00EA3012">
              <w:rPr>
                <w:rFonts w:ascii="Times New Roman" w:hAnsi="Times New Roman" w:cs="Times New Roman"/>
                <w:b/>
                <w:bCs/>
                <w:sz w:val="20"/>
                <w:szCs w:val="22"/>
                <w:highlight w:val="yellow"/>
              </w:rPr>
              <w:t>Cộng chi tiết trong bảng</w:t>
            </w:r>
            <w:r w:rsidRPr="00EA3012">
              <w:rPr>
                <w:rFonts w:ascii="Times New Roman" w:hAnsi="Times New Roman" w:cs="Times New Roman"/>
                <w:b/>
                <w:bCs/>
                <w:sz w:val="20"/>
                <w:highlight w:val="yellow"/>
              </w:rPr>
              <w:t xml:space="preserve"> </w:t>
            </w:r>
            <w:r w:rsidRPr="00EA3012">
              <w:rPr>
                <w:rFonts w:ascii="Times New Roman" w:hAnsi="Times New Roman" w:cs="Times New Roman"/>
                <w:b/>
                <w:bCs/>
                <w:sz w:val="20"/>
                <w:szCs w:val="22"/>
                <w:highlight w:val="yellow"/>
              </w:rPr>
              <w:t xml:space="preserve">(chênh lệch cho phép </w:t>
            </w:r>
            <w:r w:rsidRPr="00EA3012">
              <w:rPr>
                <w:rFonts w:ascii="Times New Roman" w:hAnsi="Times New Roman" w:cs="Times New Roman"/>
                <w:b/>
                <w:bCs/>
                <w:sz w:val="20"/>
                <w:highlight w:val="yellow"/>
              </w:rPr>
              <w:t>1</w:t>
            </w:r>
          </w:p>
        </w:tc>
        <w:tc>
          <w:tcPr>
            <w:tcW w:w="286" w:type="pct"/>
            <w:tcBorders>
              <w:bottom w:val="single" w:sz="4" w:space="0" w:color="auto"/>
            </w:tcBorders>
            <w:noWrap/>
            <w:hideMark/>
          </w:tcPr>
          <w:p w:rsidR="00B112D0" w:rsidRDefault="00B112D0">
            <w:r w:rsidRPr="00EA3012">
              <w:rPr>
                <w:rFonts w:ascii="Times New Roman" w:hAnsi="Times New Roman" w:cs="Times New Roman"/>
                <w:b/>
                <w:bCs/>
                <w:sz w:val="20"/>
                <w:szCs w:val="22"/>
                <w:highlight w:val="yellow"/>
              </w:rPr>
              <w:t>Cộng chi tiết trong bảng</w:t>
            </w:r>
            <w:r w:rsidRPr="00EA3012">
              <w:rPr>
                <w:rFonts w:ascii="Times New Roman" w:hAnsi="Times New Roman" w:cs="Times New Roman"/>
                <w:b/>
                <w:bCs/>
                <w:sz w:val="20"/>
                <w:highlight w:val="yellow"/>
              </w:rPr>
              <w:t xml:space="preserve"> </w:t>
            </w:r>
            <w:r w:rsidRPr="00EA3012">
              <w:rPr>
                <w:rFonts w:ascii="Times New Roman" w:hAnsi="Times New Roman" w:cs="Times New Roman"/>
                <w:b/>
                <w:bCs/>
                <w:sz w:val="20"/>
                <w:szCs w:val="22"/>
                <w:highlight w:val="yellow"/>
              </w:rPr>
              <w:t xml:space="preserve">(chênh lệch cho phép </w:t>
            </w:r>
            <w:r w:rsidRPr="00EA3012">
              <w:rPr>
                <w:rFonts w:ascii="Times New Roman" w:hAnsi="Times New Roman" w:cs="Times New Roman"/>
                <w:b/>
                <w:bCs/>
                <w:sz w:val="20"/>
                <w:highlight w:val="yellow"/>
              </w:rPr>
              <w:t>1</w:t>
            </w:r>
          </w:p>
        </w:tc>
        <w:tc>
          <w:tcPr>
            <w:tcW w:w="286" w:type="pct"/>
            <w:tcBorders>
              <w:bottom w:val="single" w:sz="4" w:space="0" w:color="auto"/>
            </w:tcBorders>
            <w:noWrap/>
            <w:hideMark/>
          </w:tcPr>
          <w:p w:rsidR="00B112D0" w:rsidRDefault="00B112D0">
            <w:r w:rsidRPr="00EA3012">
              <w:rPr>
                <w:rFonts w:ascii="Times New Roman" w:hAnsi="Times New Roman" w:cs="Times New Roman"/>
                <w:b/>
                <w:bCs/>
                <w:sz w:val="20"/>
                <w:szCs w:val="22"/>
                <w:highlight w:val="yellow"/>
              </w:rPr>
              <w:t>Cộng chi tiết trong bảng</w:t>
            </w:r>
            <w:r w:rsidRPr="00EA3012">
              <w:rPr>
                <w:rFonts w:ascii="Times New Roman" w:hAnsi="Times New Roman" w:cs="Times New Roman"/>
                <w:b/>
                <w:bCs/>
                <w:sz w:val="20"/>
                <w:highlight w:val="yellow"/>
              </w:rPr>
              <w:t xml:space="preserve"> </w:t>
            </w:r>
            <w:r w:rsidRPr="00EA3012">
              <w:rPr>
                <w:rFonts w:ascii="Times New Roman" w:hAnsi="Times New Roman" w:cs="Times New Roman"/>
                <w:b/>
                <w:bCs/>
                <w:sz w:val="20"/>
                <w:szCs w:val="22"/>
                <w:highlight w:val="yellow"/>
              </w:rPr>
              <w:t xml:space="preserve">(chênh lệch cho phép </w:t>
            </w:r>
            <w:r w:rsidRPr="00EA3012">
              <w:rPr>
                <w:rFonts w:ascii="Times New Roman" w:hAnsi="Times New Roman" w:cs="Times New Roman"/>
                <w:b/>
                <w:bCs/>
                <w:sz w:val="20"/>
                <w:highlight w:val="yellow"/>
              </w:rPr>
              <w:t>1</w:t>
            </w:r>
          </w:p>
        </w:tc>
        <w:tc>
          <w:tcPr>
            <w:tcW w:w="286" w:type="pct"/>
            <w:tcBorders>
              <w:bottom w:val="single" w:sz="4" w:space="0" w:color="auto"/>
            </w:tcBorders>
            <w:noWrap/>
            <w:hideMark/>
          </w:tcPr>
          <w:p w:rsidR="00B112D0" w:rsidRDefault="00B112D0">
            <w:r w:rsidRPr="00EA3012">
              <w:rPr>
                <w:rFonts w:ascii="Times New Roman" w:hAnsi="Times New Roman" w:cs="Times New Roman"/>
                <w:b/>
                <w:bCs/>
                <w:sz w:val="20"/>
                <w:szCs w:val="22"/>
                <w:highlight w:val="yellow"/>
              </w:rPr>
              <w:t>Cộng chi tiết trong bảng</w:t>
            </w:r>
            <w:r w:rsidRPr="00EA3012">
              <w:rPr>
                <w:rFonts w:ascii="Times New Roman" w:hAnsi="Times New Roman" w:cs="Times New Roman"/>
                <w:b/>
                <w:bCs/>
                <w:sz w:val="20"/>
                <w:highlight w:val="yellow"/>
              </w:rPr>
              <w:t xml:space="preserve"> </w:t>
            </w:r>
            <w:r w:rsidRPr="00EA3012">
              <w:rPr>
                <w:rFonts w:ascii="Times New Roman" w:hAnsi="Times New Roman" w:cs="Times New Roman"/>
                <w:b/>
                <w:bCs/>
                <w:sz w:val="20"/>
                <w:szCs w:val="22"/>
                <w:highlight w:val="yellow"/>
              </w:rPr>
              <w:t xml:space="preserve">(chênh lệch cho phép </w:t>
            </w:r>
            <w:r w:rsidRPr="00EA3012">
              <w:rPr>
                <w:rFonts w:ascii="Times New Roman" w:hAnsi="Times New Roman" w:cs="Times New Roman"/>
                <w:b/>
                <w:bCs/>
                <w:sz w:val="20"/>
                <w:highlight w:val="yellow"/>
              </w:rPr>
              <w:t>1</w:t>
            </w:r>
          </w:p>
        </w:tc>
        <w:tc>
          <w:tcPr>
            <w:tcW w:w="234" w:type="pct"/>
            <w:tcBorders>
              <w:bottom w:val="single" w:sz="4" w:space="0" w:color="auto"/>
            </w:tcBorders>
            <w:shd w:val="clear" w:color="auto" w:fill="BFBFBF" w:themeFill="background1" w:themeFillShade="BF"/>
            <w:noWrap/>
            <w:vAlign w:val="center"/>
            <w:hideMark/>
          </w:tcPr>
          <w:p w:rsidR="00B112D0" w:rsidRPr="00822026" w:rsidRDefault="00B112D0" w:rsidP="006526C1">
            <w:pPr>
              <w:spacing w:line="254" w:lineRule="auto"/>
              <w:jc w:val="center"/>
              <w:rPr>
                <w:rFonts w:ascii="Times New Roman" w:hAnsi="Times New Roman" w:cs="Times New Roman"/>
                <w:i/>
                <w:sz w:val="22"/>
                <w:szCs w:val="22"/>
              </w:rPr>
            </w:pPr>
          </w:p>
        </w:tc>
      </w:tr>
    </w:tbl>
    <w:p w:rsidR="002E76E9" w:rsidRPr="00822026" w:rsidRDefault="002E76E9" w:rsidP="002E76E9">
      <w:pPr>
        <w:spacing w:before="60" w:after="60" w:line="240" w:lineRule="exact"/>
        <w:jc w:val="both"/>
        <w:rPr>
          <w:rFonts w:ascii="Times New Roman" w:hAnsi="Times New Roman" w:cs="Times New Roman"/>
          <w:b/>
          <w:bCs/>
          <w:i/>
          <w:sz w:val="24"/>
          <w:szCs w:val="24"/>
        </w:rPr>
      </w:pPr>
    </w:p>
    <w:p w:rsidR="002E76E9" w:rsidRPr="00822026" w:rsidRDefault="002E76E9" w:rsidP="009C5A8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 xml:space="preserve">Các tổ chức tín dụng (trừ </w:t>
      </w:r>
      <w:r w:rsidR="00436A8F" w:rsidRPr="00822026">
        <w:rPr>
          <w:rFonts w:ascii="Times New Roman" w:hAnsi="Times New Roman" w:cs="Times New Roman"/>
          <w:bCs/>
          <w:iCs/>
          <w:sz w:val="24"/>
          <w:szCs w:val="24"/>
        </w:rPr>
        <w:t>Ngân hàng Hợp tác xã Việt Nam</w:t>
      </w:r>
      <w:r w:rsidRPr="00822026">
        <w:rPr>
          <w:rFonts w:ascii="Times New Roman" w:hAnsi="Times New Roman" w:cs="Times New Roman"/>
          <w:bCs/>
          <w:iCs/>
          <w:sz w:val="24"/>
          <w:szCs w:val="24"/>
        </w:rPr>
        <w:t xml:space="preserve">, Ngân hàng Chính sách xã hội, Quỹ tín dụng nhân dân). </w:t>
      </w:r>
    </w:p>
    <w:p w:rsidR="00841F92" w:rsidRPr="00822026" w:rsidRDefault="002E76E9" w:rsidP="009C5A82">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2. Yêu cầu số liệu báo cáo:</w:t>
      </w:r>
      <w:r w:rsidR="00841F92" w:rsidRPr="00822026">
        <w:rPr>
          <w:rFonts w:ascii="Times New Roman" w:eastAsia="Calibri" w:hAnsi="Times New Roman" w:cs="Times New Roman"/>
          <w:b/>
          <w:i/>
          <w:sz w:val="24"/>
          <w:szCs w:val="24"/>
        </w:rPr>
        <w:t xml:space="preserve"> </w:t>
      </w:r>
      <w:r w:rsidR="00D42195" w:rsidRPr="00822026">
        <w:rPr>
          <w:rFonts w:ascii="Times New Roman" w:hAnsi="Times New Roman" w:cs="Times New Roman"/>
          <w:sz w:val="24"/>
          <w:szCs w:val="24"/>
        </w:rPr>
        <w:t>Trụ sở chính tổ chức tín dụng tổng hợp số liệu toàn hệ thống gửi NHNN thông qua Cục Công nghệ thông tin.</w:t>
      </w:r>
    </w:p>
    <w:p w:rsidR="002E76E9" w:rsidRPr="00822026" w:rsidRDefault="002E76E9" w:rsidP="009C5A8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i/>
          <w:sz w:val="24"/>
          <w:szCs w:val="24"/>
        </w:rPr>
        <w:t>3. Thời hạn gửi báo cáo:</w:t>
      </w:r>
      <w:r w:rsidRPr="00822026">
        <w:rPr>
          <w:rFonts w:ascii="Times New Roman" w:hAnsi="Times New Roman" w:cs="Times New Roman"/>
          <w:sz w:val="24"/>
          <w:szCs w:val="24"/>
        </w:rPr>
        <w:t xml:space="preserve"> Chậm nhất ngày 25 tháng tiếp theo ngay sau tháng báo cáo.</w:t>
      </w:r>
    </w:p>
    <w:p w:rsidR="002E76E9" w:rsidRPr="00822026" w:rsidRDefault="002E76E9" w:rsidP="009C5A82">
      <w:pPr>
        <w:spacing w:before="60" w:after="60" w:line="240" w:lineRule="atLeast"/>
        <w:jc w:val="both"/>
        <w:rPr>
          <w:rFonts w:ascii="Times New Roman" w:hAnsi="Times New Roman" w:cs="Times New Roman"/>
          <w:b/>
          <w:sz w:val="24"/>
          <w:szCs w:val="24"/>
        </w:rPr>
      </w:pPr>
      <w:r w:rsidRPr="00822026">
        <w:rPr>
          <w:rFonts w:ascii="Times New Roman" w:hAnsi="Times New Roman" w:cs="Times New Roman"/>
          <w:b/>
          <w:i/>
          <w:sz w:val="24"/>
          <w:szCs w:val="24"/>
        </w:rPr>
        <w:t xml:space="preserve">4. Đơn vị nhận và duyệt báo cáo: </w:t>
      </w:r>
      <w:r w:rsidRPr="00822026">
        <w:rPr>
          <w:rFonts w:ascii="Times New Roman" w:eastAsia="Calibri" w:hAnsi="Times New Roman" w:cs="Times New Roman"/>
          <w:sz w:val="24"/>
          <w:szCs w:val="24"/>
        </w:rPr>
        <w:t>Cơ quan Thanh tra, giám sát ngân hàng</w:t>
      </w:r>
      <w:r w:rsidR="00841F92" w:rsidRPr="00822026">
        <w:rPr>
          <w:rFonts w:ascii="Times New Roman" w:eastAsia="Calibri" w:hAnsi="Times New Roman" w:cs="Times New Roman"/>
          <w:sz w:val="24"/>
          <w:szCs w:val="24"/>
        </w:rPr>
        <w:t>.</w:t>
      </w:r>
    </w:p>
    <w:p w:rsidR="002E76E9" w:rsidRPr="00822026" w:rsidRDefault="002E76E9" w:rsidP="009C5A82">
      <w:pPr>
        <w:spacing w:before="60" w:after="60" w:line="240" w:lineRule="atLeast"/>
        <w:ind w:right="141"/>
        <w:jc w:val="both"/>
        <w:rPr>
          <w:rFonts w:ascii="Times New Roman" w:hAnsi="Times New Roman" w:cs="Times New Roman"/>
          <w:i/>
          <w:sz w:val="24"/>
          <w:szCs w:val="24"/>
        </w:rPr>
      </w:pPr>
      <w:r w:rsidRPr="00822026">
        <w:rPr>
          <w:rFonts w:ascii="Times New Roman" w:hAnsi="Times New Roman" w:cs="Times New Roman"/>
          <w:b/>
          <w:i/>
          <w:sz w:val="24"/>
          <w:szCs w:val="24"/>
        </w:rPr>
        <w:t>5. Hướng dẫn lập báo cáo:</w:t>
      </w:r>
    </w:p>
    <w:p w:rsidR="002E76E9" w:rsidRPr="00822026" w:rsidRDefault="002E76E9" w:rsidP="009C5A82">
      <w:pPr>
        <w:tabs>
          <w:tab w:val="left" w:pos="7163"/>
        </w:tabs>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(2): Thống kê tên từng khách hàng có dư nợ xấu và/hoặc xử lý nợ xấu từ ngày 01/01 của năm báo cáo đến ngày cuối cùng của kỳ báo cáo</w:t>
      </w:r>
      <w:r w:rsidR="00EA10C0" w:rsidRPr="00822026">
        <w:rPr>
          <w:rFonts w:ascii="Times New Roman" w:hAnsi="Times New Roman" w:cs="Times New Roman"/>
          <w:sz w:val="24"/>
          <w:szCs w:val="24"/>
        </w:rPr>
        <w:t>.</w:t>
      </w:r>
    </w:p>
    <w:p w:rsidR="002E76E9" w:rsidRPr="00822026" w:rsidRDefault="002E76E9" w:rsidP="009C5A8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lang w:val="vi-VN"/>
        </w:rPr>
        <w:t xml:space="preserve">- Cột (3): Mã </w:t>
      </w:r>
      <w:r w:rsidRPr="00822026">
        <w:rPr>
          <w:rFonts w:ascii="Times New Roman" w:hAnsi="Times New Roman" w:cs="Times New Roman"/>
          <w:sz w:val="24"/>
          <w:szCs w:val="24"/>
        </w:rPr>
        <w:t>loại hình tổ chức, cá nhân quy định tại Bảng 2 Phụ lục 3 Thông tư này</w:t>
      </w:r>
      <w:r w:rsidR="00EA10C0" w:rsidRPr="00822026">
        <w:rPr>
          <w:rFonts w:ascii="Times New Roman" w:hAnsi="Times New Roman" w:cs="Times New Roman"/>
          <w:sz w:val="24"/>
          <w:szCs w:val="24"/>
        </w:rPr>
        <w:t>.</w:t>
      </w:r>
    </w:p>
    <w:p w:rsidR="002E76E9" w:rsidRPr="00822026" w:rsidRDefault="002E76E9" w:rsidP="009C5A82">
      <w:pPr>
        <w:spacing w:before="60" w:after="60" w:line="240" w:lineRule="atLeast"/>
        <w:ind w:right="142"/>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lastRenderedPageBreak/>
        <w:t xml:space="preserve">- Cột (4): Mã số thuế đối với tổ chức. </w:t>
      </w:r>
    </w:p>
    <w:p w:rsidR="002E76E9" w:rsidRPr="00822026" w:rsidRDefault="002E76E9" w:rsidP="009C5A82">
      <w:pPr>
        <w:spacing w:before="60" w:after="60" w:line="240" w:lineRule="atLeast"/>
        <w:ind w:right="142"/>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Cột (5): Chứng minh nhân dân/Hộ chiếu đối với cá nhân.</w:t>
      </w:r>
    </w:p>
    <w:p w:rsidR="002E76E9" w:rsidRPr="00822026" w:rsidRDefault="002E76E9" w:rsidP="009C5A82">
      <w:pPr>
        <w:spacing w:before="60" w:after="60" w:line="240" w:lineRule="atLeast"/>
        <w:ind w:right="144"/>
        <w:jc w:val="both"/>
        <w:rPr>
          <w:rFonts w:ascii="Times New Roman" w:hAnsi="Times New Roman" w:cs="Times New Roman"/>
          <w:spacing w:val="-2"/>
          <w:sz w:val="24"/>
          <w:szCs w:val="24"/>
          <w:lang w:val="vi-VN" w:eastAsia="vi-VN"/>
        </w:rPr>
      </w:pPr>
      <w:r w:rsidRPr="00822026">
        <w:rPr>
          <w:rFonts w:ascii="Times New Roman" w:hAnsi="Times New Roman" w:cs="Times New Roman"/>
          <w:spacing w:val="-2"/>
          <w:sz w:val="24"/>
          <w:szCs w:val="24"/>
          <w:lang w:val="vi-VN"/>
        </w:rPr>
        <w:t xml:space="preserve">- Cột (6), (8), (10): </w:t>
      </w:r>
      <w:r w:rsidRPr="00822026">
        <w:rPr>
          <w:rFonts w:ascii="Times New Roman" w:hAnsi="Times New Roman" w:cs="Times New Roman"/>
          <w:spacing w:val="-2"/>
          <w:sz w:val="24"/>
          <w:szCs w:val="24"/>
          <w:lang w:val="vi-VN" w:eastAsia="vi-VN"/>
        </w:rPr>
        <w:t>Thống kê số phát sinh mới (phát sinh tăng) trong kỳ báo cáo (không bao gồm số phát sinh do chuyển qua lại từ các nhóm nợ 3, 4, 5).</w:t>
      </w:r>
    </w:p>
    <w:p w:rsidR="002E76E9" w:rsidRPr="00822026" w:rsidRDefault="002E76E9" w:rsidP="009C5A82">
      <w:pPr>
        <w:spacing w:before="60" w:after="60" w:line="240" w:lineRule="atLeast"/>
        <w:ind w:right="144"/>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Cột (7), (9), (11): Thống kê dư nợ nhóm 3, 4, 5 của tổ chức tín dụng đến ngày cuối cùng của kỳ báo cáo.</w:t>
      </w:r>
    </w:p>
    <w:p w:rsidR="00C8622C" w:rsidRPr="00822026" w:rsidRDefault="002E76E9" w:rsidP="009C5A82">
      <w:pPr>
        <w:spacing w:before="60" w:after="60" w:line="240" w:lineRule="atLeast"/>
        <w:ind w:right="144"/>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xml:space="preserve">- Cột (12), (13), (14), (15), (16): Giá trị tài sản bảo đảm được định giá tại thời điểm gần nhất. </w:t>
      </w:r>
    </w:p>
    <w:p w:rsidR="00C8622C" w:rsidRPr="00495ED3" w:rsidRDefault="00C8622C" w:rsidP="009C5A82">
      <w:pPr>
        <w:spacing w:before="60" w:after="60" w:line="240" w:lineRule="atLeast"/>
        <w:ind w:right="144"/>
        <w:jc w:val="both"/>
        <w:rPr>
          <w:rFonts w:ascii="Times New Roman" w:hAnsi="Times New Roman" w:cs="Times New Roman"/>
          <w:sz w:val="24"/>
          <w:szCs w:val="24"/>
        </w:rPr>
      </w:pPr>
      <w:r w:rsidRPr="00822026">
        <w:rPr>
          <w:rFonts w:ascii="Times New Roman" w:hAnsi="Times New Roman" w:cs="Times New Roman"/>
          <w:sz w:val="24"/>
          <w:szCs w:val="24"/>
        </w:rPr>
        <w:t xml:space="preserve">+ </w:t>
      </w:r>
      <w:r w:rsidR="002E76E9" w:rsidRPr="00822026">
        <w:rPr>
          <w:rFonts w:ascii="Times New Roman" w:hAnsi="Times New Roman" w:cs="Times New Roman"/>
          <w:sz w:val="24"/>
          <w:szCs w:val="24"/>
          <w:lang w:val="vi-VN"/>
        </w:rPr>
        <w:t>Cột (12) = Cột (13)</w:t>
      </w:r>
      <w:r w:rsidR="00436A8F" w:rsidRPr="00822026">
        <w:rPr>
          <w:rFonts w:ascii="Times New Roman" w:hAnsi="Times New Roman" w:cs="Times New Roman"/>
          <w:sz w:val="24"/>
          <w:szCs w:val="24"/>
        </w:rPr>
        <w:t xml:space="preserve"> </w:t>
      </w:r>
      <w:r w:rsidR="002E76E9" w:rsidRPr="00822026">
        <w:rPr>
          <w:rFonts w:ascii="Times New Roman" w:hAnsi="Times New Roman" w:cs="Times New Roman"/>
          <w:sz w:val="24"/>
          <w:szCs w:val="24"/>
          <w:lang w:val="vi-VN"/>
        </w:rPr>
        <w:t>+</w:t>
      </w:r>
      <w:r w:rsidR="00436A8F" w:rsidRPr="00822026">
        <w:rPr>
          <w:rFonts w:ascii="Times New Roman" w:hAnsi="Times New Roman" w:cs="Times New Roman"/>
          <w:sz w:val="24"/>
          <w:szCs w:val="24"/>
        </w:rPr>
        <w:t xml:space="preserve"> </w:t>
      </w:r>
      <w:r w:rsidR="002E76E9" w:rsidRPr="00822026">
        <w:rPr>
          <w:rFonts w:ascii="Times New Roman" w:hAnsi="Times New Roman" w:cs="Times New Roman"/>
          <w:sz w:val="24"/>
          <w:szCs w:val="24"/>
          <w:lang w:val="vi-VN"/>
        </w:rPr>
        <w:t>(14)</w:t>
      </w:r>
      <w:r w:rsidR="00436A8F" w:rsidRPr="00822026">
        <w:rPr>
          <w:rFonts w:ascii="Times New Roman" w:hAnsi="Times New Roman" w:cs="Times New Roman"/>
          <w:sz w:val="24"/>
          <w:szCs w:val="24"/>
        </w:rPr>
        <w:t xml:space="preserve"> </w:t>
      </w:r>
      <w:r w:rsidR="002E76E9" w:rsidRPr="00822026">
        <w:rPr>
          <w:rFonts w:ascii="Times New Roman" w:hAnsi="Times New Roman" w:cs="Times New Roman"/>
          <w:sz w:val="24"/>
          <w:szCs w:val="24"/>
          <w:lang w:val="vi-VN"/>
        </w:rPr>
        <w:t>+</w:t>
      </w:r>
      <w:r w:rsidR="00436A8F" w:rsidRPr="00822026">
        <w:rPr>
          <w:rFonts w:ascii="Times New Roman" w:hAnsi="Times New Roman" w:cs="Times New Roman"/>
          <w:sz w:val="24"/>
          <w:szCs w:val="24"/>
        </w:rPr>
        <w:t xml:space="preserve"> </w:t>
      </w:r>
      <w:r w:rsidR="002E76E9" w:rsidRPr="00822026">
        <w:rPr>
          <w:rFonts w:ascii="Times New Roman" w:hAnsi="Times New Roman" w:cs="Times New Roman"/>
          <w:sz w:val="24"/>
          <w:szCs w:val="24"/>
          <w:lang w:val="vi-VN"/>
        </w:rPr>
        <w:t>(15)</w:t>
      </w:r>
      <w:r w:rsidR="00436A8F" w:rsidRPr="00822026">
        <w:rPr>
          <w:rFonts w:ascii="Times New Roman" w:hAnsi="Times New Roman" w:cs="Times New Roman"/>
          <w:sz w:val="24"/>
          <w:szCs w:val="24"/>
        </w:rPr>
        <w:t xml:space="preserve"> </w:t>
      </w:r>
      <w:r w:rsidR="002E76E9" w:rsidRPr="00822026">
        <w:rPr>
          <w:rFonts w:ascii="Times New Roman" w:hAnsi="Times New Roman" w:cs="Times New Roman"/>
          <w:sz w:val="24"/>
          <w:szCs w:val="24"/>
          <w:lang w:val="vi-VN"/>
        </w:rPr>
        <w:t>+</w:t>
      </w:r>
      <w:r w:rsidR="00436A8F" w:rsidRPr="00822026">
        <w:rPr>
          <w:rFonts w:ascii="Times New Roman" w:hAnsi="Times New Roman" w:cs="Times New Roman"/>
          <w:sz w:val="24"/>
          <w:szCs w:val="24"/>
        </w:rPr>
        <w:t xml:space="preserve"> </w:t>
      </w:r>
      <w:r w:rsidR="002E76E9" w:rsidRPr="00822026">
        <w:rPr>
          <w:rFonts w:ascii="Times New Roman" w:hAnsi="Times New Roman" w:cs="Times New Roman"/>
          <w:sz w:val="24"/>
          <w:szCs w:val="24"/>
          <w:lang w:val="vi-VN"/>
        </w:rPr>
        <w:t xml:space="preserve">(16). </w:t>
      </w:r>
      <w:r w:rsidR="00495ED3">
        <w:rPr>
          <w:rFonts w:ascii="Times New Roman" w:hAnsi="Times New Roman" w:cs="Times New Roman"/>
          <w:sz w:val="24"/>
          <w:szCs w:val="24"/>
        </w:rPr>
        <w:t xml:space="preserve"> </w:t>
      </w:r>
      <w:r w:rsidR="00495ED3">
        <w:rPr>
          <w:rFonts w:ascii="Times New Roman" w:hAnsi="Times New Roman" w:cs="Times New Roman"/>
          <w:b/>
          <w:bCs/>
          <w:color w:val="FF0000"/>
          <w:sz w:val="20"/>
          <w:highlight w:val="yellow"/>
        </w:rPr>
        <w:t>(</w:t>
      </w:r>
      <w:r w:rsidR="00495ED3" w:rsidRPr="00854B0C">
        <w:rPr>
          <w:rFonts w:ascii="Times New Roman" w:hAnsi="Times New Roman" w:cs="Times New Roman"/>
          <w:b/>
          <w:bCs/>
          <w:color w:val="FF0000"/>
          <w:sz w:val="20"/>
          <w:highlight w:val="yellow"/>
        </w:rPr>
        <w:t>Chênh lệch cho phép</w:t>
      </w:r>
      <w:r w:rsidR="00495ED3">
        <w:rPr>
          <w:rFonts w:ascii="Times New Roman" w:hAnsi="Times New Roman" w:cs="Times New Roman"/>
          <w:b/>
          <w:bCs/>
          <w:color w:val="FF0000"/>
          <w:sz w:val="20"/>
        </w:rPr>
        <w:t xml:space="preserve"> 0.4)</w:t>
      </w:r>
    </w:p>
    <w:p w:rsidR="00C8622C" w:rsidRPr="00822026" w:rsidRDefault="00C8622C" w:rsidP="009C5A82">
      <w:pPr>
        <w:spacing w:before="60" w:after="60" w:line="240" w:lineRule="atLeast"/>
        <w:ind w:right="144"/>
        <w:jc w:val="both"/>
        <w:rPr>
          <w:rFonts w:ascii="Times New Roman" w:hAnsi="Times New Roman" w:cs="Times New Roman"/>
          <w:sz w:val="24"/>
          <w:szCs w:val="24"/>
          <w:lang w:val="vi-VN"/>
        </w:rPr>
      </w:pPr>
      <w:r w:rsidRPr="00822026">
        <w:rPr>
          <w:rFonts w:ascii="Times New Roman" w:hAnsi="Times New Roman" w:cs="Times New Roman"/>
          <w:sz w:val="24"/>
          <w:szCs w:val="24"/>
        </w:rPr>
        <w:t xml:space="preserve">+ </w:t>
      </w:r>
      <w:r w:rsidR="002E76E9" w:rsidRPr="00822026">
        <w:rPr>
          <w:rFonts w:ascii="Times New Roman" w:hAnsi="Times New Roman" w:cs="Times New Roman"/>
          <w:sz w:val="24"/>
          <w:szCs w:val="24"/>
          <w:lang w:val="vi-VN"/>
        </w:rPr>
        <w:t xml:space="preserve">Cột (13) bao gồm cả giá trị bất động sản hình thành trong tương lai. </w:t>
      </w:r>
    </w:p>
    <w:p w:rsidR="002E76E9" w:rsidRPr="00822026" w:rsidRDefault="002E76E9" w:rsidP="009C5A82">
      <w:pPr>
        <w:spacing w:before="60" w:after="60" w:line="240" w:lineRule="atLeast"/>
        <w:ind w:right="144"/>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Trường hợp khoản nợ không có tài sản bảo đảm thì các Cột (12), (13), (14), (15), (16) để trống.</w:t>
      </w:r>
    </w:p>
    <w:p w:rsidR="002E76E9" w:rsidRPr="00822026" w:rsidRDefault="002E76E9" w:rsidP="009C5A82">
      <w:pPr>
        <w:spacing w:before="60" w:after="60" w:line="240" w:lineRule="atLeast"/>
        <w:ind w:right="142"/>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Cột (17): Số tiền dự phòng cụ thể tổ chức tín dụng đã trích lập cho khoản nợ đến thời điểm báo cáo.</w:t>
      </w:r>
    </w:p>
    <w:p w:rsidR="002E76E9" w:rsidRPr="00822026" w:rsidRDefault="002E76E9" w:rsidP="009C5A82">
      <w:pPr>
        <w:spacing w:before="60" w:after="60" w:line="240" w:lineRule="atLeast"/>
        <w:ind w:right="142"/>
        <w:jc w:val="both"/>
        <w:rPr>
          <w:rFonts w:ascii="Times New Roman" w:hAnsi="Times New Roman" w:cs="Times New Roman"/>
          <w:sz w:val="24"/>
          <w:szCs w:val="24"/>
        </w:rPr>
      </w:pPr>
      <w:r w:rsidRPr="00822026">
        <w:rPr>
          <w:rFonts w:ascii="Times New Roman" w:hAnsi="Times New Roman" w:cs="Times New Roman"/>
          <w:sz w:val="24"/>
          <w:szCs w:val="24"/>
          <w:lang w:val="vi-VN"/>
        </w:rPr>
        <w:t>- Cột (18): Hình thức cấp tín dụng: Tổ chức tín dụng ghi “1” nếu là “Cho vay”; ghi “2” nếu là “Mua trái phiếu”; ghi “3” nếu là “Ủy thác”; ghi “4” nếu là “Tiền gửi (trừ tiền gửi thanh toán) tại tổ chức tín dụng trong nước, chi nhánh ngân hàng nước ngoài tại Việt Nam theo quy định của pháp luật và tiền gửi tại tổ chức tín dụng nước ngoài (Trừ tiền gửi thanh toán)”; ghi “5” nếu là “Cấp tín dụng khác”.</w:t>
      </w:r>
    </w:p>
    <w:p w:rsidR="002E76E9" w:rsidRPr="00822026" w:rsidRDefault="002E76E9" w:rsidP="009C5A82">
      <w:pPr>
        <w:tabs>
          <w:tab w:val="left" w:pos="993"/>
        </w:tabs>
        <w:spacing w:before="60" w:after="60" w:line="240" w:lineRule="atLeast"/>
        <w:jc w:val="both"/>
        <w:rPr>
          <w:rFonts w:ascii="Times New Roman" w:eastAsia="Calibri" w:hAnsi="Times New Roman" w:cs="Times New Roman"/>
          <w:sz w:val="24"/>
          <w:szCs w:val="24"/>
          <w:lang w:val="vi-VN"/>
        </w:rPr>
      </w:pPr>
      <w:r w:rsidRPr="00822026">
        <w:rPr>
          <w:rFonts w:ascii="Times New Roman" w:eastAsia="Calibri" w:hAnsi="Times New Roman" w:cs="Times New Roman"/>
          <w:b/>
          <w:i/>
          <w:sz w:val="24"/>
          <w:szCs w:val="24"/>
          <w:u w:val="single"/>
          <w:lang w:val="vi-VN"/>
        </w:rPr>
        <w:t>Ghi chú:</w:t>
      </w:r>
      <w:r w:rsidRPr="00822026">
        <w:rPr>
          <w:rFonts w:ascii="Times New Roman" w:eastAsia="Calibri" w:hAnsi="Times New Roman" w:cs="Times New Roman"/>
          <w:sz w:val="24"/>
          <w:szCs w:val="24"/>
          <w:lang w:val="vi-VN"/>
        </w:rPr>
        <w:tab/>
      </w:r>
    </w:p>
    <w:p w:rsidR="002E76E9" w:rsidRPr="00822026" w:rsidRDefault="002E76E9" w:rsidP="009C5A82">
      <w:pPr>
        <w:tabs>
          <w:tab w:val="left" w:pos="993"/>
        </w:tabs>
        <w:spacing w:before="60" w:after="60" w:line="240" w:lineRule="atLeast"/>
        <w:jc w:val="both"/>
        <w:rPr>
          <w:rFonts w:ascii="Times New Roman" w:eastAsia="Calibri" w:hAnsi="Times New Roman" w:cs="Times New Roman"/>
          <w:sz w:val="24"/>
          <w:szCs w:val="24"/>
          <w:lang w:val="vi-VN"/>
        </w:rPr>
      </w:pPr>
      <w:r w:rsidRPr="00822026">
        <w:rPr>
          <w:rFonts w:ascii="Times New Roman" w:eastAsia="Calibri" w:hAnsi="Times New Roman" w:cs="Times New Roman"/>
          <w:sz w:val="24"/>
          <w:szCs w:val="24"/>
          <w:lang w:val="vi-VN"/>
        </w:rPr>
        <w:t xml:space="preserve">- </w:t>
      </w:r>
      <w:r w:rsidR="003C0DCB" w:rsidRPr="00822026">
        <w:rPr>
          <w:rFonts w:ascii="Times New Roman" w:eastAsia="Calibri" w:hAnsi="Times New Roman" w:cs="Times New Roman"/>
          <w:sz w:val="24"/>
          <w:szCs w:val="24"/>
        </w:rPr>
        <w:t>Phân loại nợ là kết quả phân loại nhóm nợ sau khi tham chiếu nhóm nợ do CIC cung cấp theo quy định tại Thông tư 02/2013/TT-NHNN và các văn bản quy phạm pháp luật sửa đổi, bổ sung hoặc thay thế khác (nếu có) của NHNN</w:t>
      </w:r>
      <w:r w:rsidRPr="00822026">
        <w:rPr>
          <w:rFonts w:ascii="Times New Roman" w:eastAsia="Calibri" w:hAnsi="Times New Roman" w:cs="Times New Roman"/>
          <w:sz w:val="24"/>
          <w:szCs w:val="24"/>
          <w:lang w:val="vi-VN"/>
        </w:rPr>
        <w:t>.</w:t>
      </w:r>
    </w:p>
    <w:p w:rsidR="002E76E9" w:rsidRPr="00822026" w:rsidRDefault="002E76E9" w:rsidP="009C5A82">
      <w:pPr>
        <w:tabs>
          <w:tab w:val="left" w:pos="993"/>
          <w:tab w:val="left" w:pos="1170"/>
        </w:tabs>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lang w:val="vi-VN"/>
        </w:rPr>
        <w:t>- Tổ chức tín dụng không điền số liệu vào các ô màu xám.</w:t>
      </w:r>
    </w:p>
    <w:p w:rsidR="002E76E9" w:rsidRPr="00822026" w:rsidRDefault="002E76E9" w:rsidP="009C5A82">
      <w:pPr>
        <w:tabs>
          <w:tab w:val="left" w:pos="993"/>
          <w:tab w:val="left" w:pos="1170"/>
        </w:tabs>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Xử lý nợ xấu</w:t>
      </w:r>
      <w:r w:rsidR="00436A8F" w:rsidRPr="00822026">
        <w:rPr>
          <w:rFonts w:ascii="Times New Roman" w:hAnsi="Times New Roman" w:cs="Times New Roman"/>
          <w:sz w:val="24"/>
          <w:szCs w:val="24"/>
        </w:rPr>
        <w:t>: L</w:t>
      </w:r>
      <w:r w:rsidRPr="00822026">
        <w:rPr>
          <w:rFonts w:ascii="Times New Roman" w:hAnsi="Times New Roman" w:cs="Times New Roman"/>
          <w:sz w:val="24"/>
          <w:szCs w:val="24"/>
        </w:rPr>
        <w:t>à các hình thức làm giảm dư nợ gốc của khoản nợ (không bao gồm trường hợp chuyển nhóm nợ).</w:t>
      </w:r>
    </w:p>
    <w:p w:rsidR="002E76E9" w:rsidRPr="00822026" w:rsidRDefault="002E76E9" w:rsidP="002E76E9">
      <w:pPr>
        <w:tabs>
          <w:tab w:val="left" w:pos="993"/>
          <w:tab w:val="left" w:pos="1170"/>
        </w:tabs>
        <w:spacing w:before="60" w:after="60" w:line="240" w:lineRule="atLeast"/>
        <w:jc w:val="both"/>
        <w:rPr>
          <w:rFonts w:ascii="Times New Roman" w:hAnsi="Times New Roman" w:cs="Times New Roman"/>
          <w:sz w:val="24"/>
          <w:szCs w:val="24"/>
        </w:rPr>
      </w:pPr>
    </w:p>
    <w:p w:rsidR="002E76E9" w:rsidRPr="00822026" w:rsidRDefault="002E76E9">
      <w:pPr>
        <w:rPr>
          <w:rFonts w:ascii="Times New Roman" w:hAnsi="Times New Roman" w:cs="Times New Roman"/>
          <w:b/>
          <w:sz w:val="24"/>
          <w:szCs w:val="24"/>
          <w:lang w:val="es-NI"/>
        </w:rPr>
      </w:pPr>
      <w:r w:rsidRPr="00822026">
        <w:rPr>
          <w:rFonts w:ascii="Times New Roman" w:hAnsi="Times New Roman" w:cs="Times New Roman"/>
          <w:b/>
          <w:sz w:val="24"/>
          <w:szCs w:val="24"/>
          <w:lang w:val="es-NI"/>
        </w:rPr>
        <w:br w:type="page"/>
      </w:r>
    </w:p>
    <w:p w:rsidR="0003184C" w:rsidRPr="00822026" w:rsidRDefault="0003184C" w:rsidP="0003184C">
      <w:pPr>
        <w:keepNext/>
        <w:widowControl w:val="0"/>
        <w:rPr>
          <w:rFonts w:ascii="Times New Roman" w:hAnsi="Times New Roman" w:cs="Times New Roman"/>
          <w:sz w:val="24"/>
          <w:szCs w:val="24"/>
          <w:lang w:val="vi-VN" w:eastAsia="en-AU"/>
        </w:rPr>
        <w:sectPr w:rsidR="0003184C" w:rsidRPr="00822026" w:rsidSect="00B854E0">
          <w:headerReference w:type="default" r:id="rId8"/>
          <w:footerReference w:type="default" r:id="rId9"/>
          <w:pgSz w:w="16839" w:h="11907" w:orient="landscape" w:code="9"/>
          <w:pgMar w:top="1276" w:right="1134" w:bottom="1134" w:left="1134" w:header="720" w:footer="454" w:gutter="0"/>
          <w:cols w:space="720"/>
          <w:docGrid w:linePitch="381"/>
        </w:sectPr>
      </w:pPr>
    </w:p>
    <w:tbl>
      <w:tblPr>
        <w:tblW w:w="5000" w:type="pct"/>
        <w:jc w:val="center"/>
        <w:tblCellMar>
          <w:left w:w="0" w:type="dxa"/>
          <w:right w:w="0" w:type="dxa"/>
        </w:tblCellMar>
        <w:tblLook w:val="04A0" w:firstRow="1" w:lastRow="0" w:firstColumn="1" w:lastColumn="0" w:noHBand="0" w:noVBand="1"/>
      </w:tblPr>
      <w:tblGrid>
        <w:gridCol w:w="7226"/>
        <w:gridCol w:w="7227"/>
      </w:tblGrid>
      <w:tr w:rsidR="00822026" w:rsidRPr="00822026" w:rsidTr="00254D0E">
        <w:trPr>
          <w:trHeight w:val="326"/>
          <w:jc w:val="center"/>
        </w:trPr>
        <w:tc>
          <w:tcPr>
            <w:tcW w:w="2500" w:type="pct"/>
            <w:vAlign w:val="center"/>
            <w:hideMark/>
          </w:tcPr>
          <w:p w:rsidR="00297FD7" w:rsidRPr="00822026" w:rsidRDefault="00297FD7" w:rsidP="00244013">
            <w:pPr>
              <w:spacing w:line="254" w:lineRule="auto"/>
              <w:rPr>
                <w:rFonts w:ascii="Times New Roman" w:hAnsi="Times New Roman" w:cs="Times New Roman"/>
                <w:b/>
                <w:bCs/>
                <w:sz w:val="24"/>
                <w:szCs w:val="24"/>
              </w:rPr>
            </w:pPr>
            <w:r w:rsidRPr="00822026">
              <w:rPr>
                <w:rFonts w:ascii="Times New Roman" w:hAnsi="Times New Roman" w:cs="Times New Roman"/>
                <w:sz w:val="24"/>
                <w:szCs w:val="24"/>
                <w:lang w:val="vi-VN" w:eastAsia="en-AU"/>
              </w:rPr>
              <w:lastRenderedPageBreak/>
              <w:br w:type="page"/>
            </w:r>
            <w:r w:rsidRPr="00822026">
              <w:rPr>
                <w:rFonts w:ascii="Times New Roman" w:hAnsi="Times New Roman" w:cs="Times New Roman"/>
                <w:sz w:val="24"/>
                <w:szCs w:val="24"/>
                <w:lang w:val="vi-VN" w:eastAsia="en-AU"/>
              </w:rPr>
              <w:br w:type="page"/>
            </w:r>
            <w:r w:rsidRPr="00822026">
              <w:rPr>
                <w:rFonts w:ascii="Times New Roman" w:hAnsi="Times New Roman" w:cs="Times New Roman"/>
                <w:b/>
                <w:bCs/>
                <w:sz w:val="24"/>
                <w:szCs w:val="24"/>
              </w:rPr>
              <w:t>Đơn vị báo cáo:…</w:t>
            </w:r>
          </w:p>
        </w:tc>
        <w:tc>
          <w:tcPr>
            <w:tcW w:w="2500" w:type="pct"/>
            <w:vAlign w:val="center"/>
            <w:hideMark/>
          </w:tcPr>
          <w:p w:rsidR="00297FD7" w:rsidRPr="00822026" w:rsidRDefault="00297FD7" w:rsidP="00244013">
            <w:pPr>
              <w:spacing w:line="254" w:lineRule="auto"/>
              <w:jc w:val="right"/>
              <w:rPr>
                <w:rFonts w:ascii="Times New Roman" w:hAnsi="Times New Roman" w:cs="Times New Roman"/>
                <w:b/>
                <w:bCs/>
                <w:sz w:val="24"/>
                <w:szCs w:val="24"/>
              </w:rPr>
            </w:pPr>
            <w:r w:rsidRPr="00822026">
              <w:rPr>
                <w:rFonts w:ascii="Times New Roman" w:hAnsi="Times New Roman" w:cs="Times New Roman"/>
                <w:b/>
                <w:bCs/>
                <w:sz w:val="24"/>
                <w:szCs w:val="24"/>
              </w:rPr>
              <w:t>Biểu số 029.2-TTGS</w:t>
            </w:r>
          </w:p>
        </w:tc>
      </w:tr>
      <w:tr w:rsidR="00822026" w:rsidRPr="00822026" w:rsidTr="00254D0E">
        <w:trPr>
          <w:trHeight w:val="326"/>
          <w:jc w:val="center"/>
        </w:trPr>
        <w:tc>
          <w:tcPr>
            <w:tcW w:w="5000" w:type="pct"/>
            <w:gridSpan w:val="2"/>
            <w:vAlign w:val="center"/>
            <w:hideMark/>
          </w:tcPr>
          <w:p w:rsidR="00254D0E" w:rsidRPr="00822026" w:rsidRDefault="00254D0E" w:rsidP="00254D0E">
            <w:pPr>
              <w:jc w:val="center"/>
              <w:rPr>
                <w:rFonts w:ascii="Times New Roman" w:hAnsi="Times New Roman" w:cs="Times New Roman"/>
                <w:b/>
                <w:bCs/>
                <w:sz w:val="24"/>
                <w:szCs w:val="24"/>
              </w:rPr>
            </w:pPr>
          </w:p>
          <w:p w:rsidR="00297FD7" w:rsidRPr="00822026" w:rsidRDefault="00297FD7" w:rsidP="00254D0E">
            <w:pPr>
              <w:jc w:val="center"/>
              <w:rPr>
                <w:rFonts w:ascii="Times New Roman" w:hAnsi="Times New Roman" w:cs="Times New Roman"/>
                <w:b/>
                <w:bCs/>
                <w:sz w:val="24"/>
                <w:szCs w:val="24"/>
              </w:rPr>
            </w:pPr>
            <w:r w:rsidRPr="00822026">
              <w:rPr>
                <w:rFonts w:ascii="Times New Roman" w:hAnsi="Times New Roman" w:cs="Times New Roman"/>
                <w:b/>
                <w:bCs/>
                <w:sz w:val="24"/>
                <w:szCs w:val="24"/>
              </w:rPr>
              <w:t>BÁO CÁO NỢ XẤU VÀ TÌNH HÌNH XỬ LÝ NỢ XẤU</w:t>
            </w:r>
          </w:p>
        </w:tc>
      </w:tr>
      <w:tr w:rsidR="00822026" w:rsidRPr="00822026" w:rsidTr="00254D0E">
        <w:trPr>
          <w:trHeight w:val="326"/>
          <w:jc w:val="center"/>
        </w:trPr>
        <w:tc>
          <w:tcPr>
            <w:tcW w:w="5000" w:type="pct"/>
            <w:gridSpan w:val="2"/>
            <w:vAlign w:val="center"/>
            <w:hideMark/>
          </w:tcPr>
          <w:p w:rsidR="00297FD7" w:rsidRPr="00822026" w:rsidRDefault="00297FD7" w:rsidP="00254D0E">
            <w:pPr>
              <w:jc w:val="center"/>
              <w:rPr>
                <w:rFonts w:ascii="Times New Roman" w:hAnsi="Times New Roman" w:cs="Times New Roman"/>
                <w:i/>
                <w:iCs/>
                <w:sz w:val="24"/>
                <w:szCs w:val="24"/>
              </w:rPr>
            </w:pPr>
            <w:r w:rsidRPr="00822026">
              <w:rPr>
                <w:rFonts w:ascii="Times New Roman" w:hAnsi="Times New Roman" w:cs="Times New Roman"/>
                <w:i/>
                <w:iCs/>
                <w:sz w:val="24"/>
                <w:szCs w:val="24"/>
              </w:rPr>
              <w:t xml:space="preserve">         (Tháng</w:t>
            </w:r>
            <w:r w:rsidR="00147E6B" w:rsidRPr="00822026">
              <w:rPr>
                <w:rFonts w:ascii="Times New Roman" w:hAnsi="Times New Roman" w:cs="Times New Roman"/>
                <w:i/>
                <w:iCs/>
                <w:sz w:val="24"/>
                <w:szCs w:val="24"/>
              </w:rPr>
              <w:t>…</w:t>
            </w:r>
            <w:r w:rsidRPr="00822026">
              <w:rPr>
                <w:rFonts w:ascii="Times New Roman" w:hAnsi="Times New Roman" w:cs="Times New Roman"/>
                <w:i/>
                <w:iCs/>
                <w:sz w:val="24"/>
                <w:szCs w:val="24"/>
              </w:rPr>
              <w:t>…năm</w:t>
            </w:r>
            <w:r w:rsidR="00147E6B" w:rsidRPr="00822026">
              <w:rPr>
                <w:rFonts w:ascii="Times New Roman" w:hAnsi="Times New Roman" w:cs="Times New Roman"/>
                <w:i/>
                <w:iCs/>
                <w:sz w:val="24"/>
                <w:szCs w:val="24"/>
              </w:rPr>
              <w:t>…</w:t>
            </w:r>
            <w:r w:rsidRPr="00822026">
              <w:rPr>
                <w:rFonts w:ascii="Times New Roman" w:hAnsi="Times New Roman" w:cs="Times New Roman"/>
                <w:i/>
                <w:iCs/>
                <w:sz w:val="24"/>
                <w:szCs w:val="24"/>
              </w:rPr>
              <w:t>…)</w:t>
            </w:r>
          </w:p>
        </w:tc>
      </w:tr>
      <w:tr w:rsidR="00822026" w:rsidRPr="00822026" w:rsidTr="00254D0E">
        <w:trPr>
          <w:trHeight w:val="209"/>
          <w:jc w:val="center"/>
        </w:trPr>
        <w:tc>
          <w:tcPr>
            <w:tcW w:w="5000" w:type="pct"/>
            <w:gridSpan w:val="2"/>
            <w:noWrap/>
            <w:vAlign w:val="center"/>
            <w:hideMark/>
          </w:tcPr>
          <w:p w:rsidR="00254D0E" w:rsidRPr="00822026" w:rsidRDefault="00254D0E" w:rsidP="00244013">
            <w:pPr>
              <w:spacing w:before="240"/>
              <w:jc w:val="right"/>
              <w:rPr>
                <w:rFonts w:ascii="Times New Roman" w:hAnsi="Times New Roman" w:cs="Times New Roman"/>
                <w:i/>
                <w:iCs/>
                <w:sz w:val="24"/>
                <w:szCs w:val="24"/>
              </w:rPr>
            </w:pPr>
            <w:r w:rsidRPr="00822026">
              <w:rPr>
                <w:rFonts w:ascii="Times New Roman" w:hAnsi="Times New Roman" w:cs="Times New Roman"/>
                <w:sz w:val="24"/>
                <w:szCs w:val="24"/>
              </w:rPr>
              <w:t> </w:t>
            </w:r>
            <w:r w:rsidRPr="00822026">
              <w:rPr>
                <w:rFonts w:ascii="Times New Roman" w:hAnsi="Times New Roman" w:cs="Times New Roman"/>
                <w:i/>
                <w:iCs/>
                <w:sz w:val="24"/>
                <w:szCs w:val="24"/>
              </w:rPr>
              <w:t>Đơn vị tính: Triệu VND</w:t>
            </w:r>
          </w:p>
        </w:tc>
      </w:tr>
    </w:tbl>
    <w:tbl>
      <w:tblPr>
        <w:tblpPr w:leftFromText="180" w:rightFromText="180" w:vertAnchor="text" w:horzAnchor="margin" w:tblpY="94"/>
        <w:tblW w:w="52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8"/>
        <w:gridCol w:w="1979"/>
        <w:gridCol w:w="860"/>
        <w:gridCol w:w="716"/>
        <w:gridCol w:w="755"/>
        <w:gridCol w:w="572"/>
        <w:gridCol w:w="710"/>
        <w:gridCol w:w="857"/>
        <w:gridCol w:w="572"/>
        <w:gridCol w:w="716"/>
        <w:gridCol w:w="716"/>
        <w:gridCol w:w="430"/>
        <w:gridCol w:w="572"/>
        <w:gridCol w:w="692"/>
        <w:gridCol w:w="704"/>
        <w:gridCol w:w="572"/>
        <w:gridCol w:w="716"/>
        <w:gridCol w:w="716"/>
        <w:gridCol w:w="430"/>
        <w:gridCol w:w="572"/>
        <w:gridCol w:w="716"/>
      </w:tblGrid>
      <w:tr w:rsidR="00822026" w:rsidRPr="00822026" w:rsidTr="00F57F74">
        <w:trPr>
          <w:trHeight w:val="284"/>
        </w:trPr>
        <w:tc>
          <w:tcPr>
            <w:tcW w:w="156" w:type="pct"/>
            <w:vMerge w:val="restart"/>
            <w:vAlign w:val="center"/>
            <w:hideMark/>
          </w:tcPr>
          <w:p w:rsidR="00297FD7" w:rsidRPr="00822026" w:rsidRDefault="00297FD7" w:rsidP="00244013">
            <w:pPr>
              <w:spacing w:line="254" w:lineRule="auto"/>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STT</w:t>
            </w:r>
          </w:p>
        </w:tc>
        <w:tc>
          <w:tcPr>
            <w:tcW w:w="1433" w:type="pct"/>
            <w:gridSpan w:val="4"/>
            <w:vAlign w:val="center"/>
            <w:hideMark/>
          </w:tcPr>
          <w:p w:rsidR="00297FD7" w:rsidRPr="00822026" w:rsidRDefault="00297FD7" w:rsidP="00244013">
            <w:pPr>
              <w:spacing w:line="254" w:lineRule="auto"/>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Thông tin về khách hàng vay</w:t>
            </w:r>
          </w:p>
        </w:tc>
        <w:tc>
          <w:tcPr>
            <w:tcW w:w="3411" w:type="pct"/>
            <w:gridSpan w:val="16"/>
            <w:noWrap/>
            <w:vAlign w:val="center"/>
            <w:hideMark/>
          </w:tcPr>
          <w:p w:rsidR="00297FD7" w:rsidRPr="00822026" w:rsidRDefault="00297FD7" w:rsidP="00244013">
            <w:pPr>
              <w:spacing w:line="254" w:lineRule="auto"/>
              <w:jc w:val="center"/>
              <w:rPr>
                <w:rFonts w:ascii="Times New Roman" w:hAnsi="Times New Roman" w:cs="Times New Roman"/>
                <w:b/>
                <w:bCs/>
                <w:sz w:val="20"/>
                <w:szCs w:val="20"/>
              </w:rPr>
            </w:pPr>
            <w:r w:rsidRPr="00822026">
              <w:rPr>
                <w:rFonts w:ascii="Times New Roman" w:hAnsi="Times New Roman" w:cs="Times New Roman"/>
                <w:b/>
                <w:bCs/>
                <w:sz w:val="20"/>
                <w:szCs w:val="20"/>
              </w:rPr>
              <w:t>Xử lý nợ xấu</w:t>
            </w:r>
          </w:p>
        </w:tc>
      </w:tr>
      <w:tr w:rsidR="00822026" w:rsidRPr="00822026" w:rsidTr="00F57F74">
        <w:trPr>
          <w:trHeight w:val="284"/>
        </w:trPr>
        <w:tc>
          <w:tcPr>
            <w:tcW w:w="156" w:type="pct"/>
            <w:vMerge/>
            <w:vAlign w:val="center"/>
            <w:hideMark/>
          </w:tcPr>
          <w:p w:rsidR="00297FD7" w:rsidRPr="00822026" w:rsidRDefault="00297FD7" w:rsidP="00244013">
            <w:pPr>
              <w:rPr>
                <w:rFonts w:ascii="Times New Roman" w:hAnsi="Times New Roman" w:cs="Times New Roman"/>
                <w:bCs/>
                <w:sz w:val="20"/>
                <w:szCs w:val="20"/>
              </w:rPr>
            </w:pPr>
          </w:p>
        </w:tc>
        <w:tc>
          <w:tcPr>
            <w:tcW w:w="658" w:type="pct"/>
            <w:vMerge w:val="restart"/>
            <w:vAlign w:val="center"/>
            <w:hideMark/>
          </w:tcPr>
          <w:p w:rsidR="00297FD7" w:rsidRPr="00822026" w:rsidRDefault="00297FD7" w:rsidP="00244013">
            <w:pPr>
              <w:spacing w:line="254" w:lineRule="auto"/>
              <w:jc w:val="center"/>
              <w:rPr>
                <w:rFonts w:ascii="Times New Roman" w:hAnsi="Times New Roman" w:cs="Times New Roman"/>
                <w:b/>
                <w:sz w:val="20"/>
                <w:szCs w:val="20"/>
              </w:rPr>
            </w:pPr>
            <w:r w:rsidRPr="00822026">
              <w:rPr>
                <w:rFonts w:ascii="Times New Roman" w:hAnsi="Times New Roman" w:cs="Times New Roman"/>
                <w:b/>
                <w:sz w:val="20"/>
                <w:szCs w:val="20"/>
                <w:lang w:eastAsia="en-AU"/>
              </w:rPr>
              <w:t xml:space="preserve">Tên khách hàng vay </w:t>
            </w:r>
          </w:p>
        </w:tc>
        <w:tc>
          <w:tcPr>
            <w:tcW w:w="286" w:type="pct"/>
            <w:vMerge w:val="restart"/>
            <w:vAlign w:val="center"/>
            <w:hideMark/>
          </w:tcPr>
          <w:p w:rsidR="00297FD7" w:rsidRPr="00822026" w:rsidRDefault="00297FD7" w:rsidP="00244013">
            <w:pPr>
              <w:spacing w:line="254" w:lineRule="auto"/>
              <w:jc w:val="center"/>
              <w:rPr>
                <w:rFonts w:ascii="Times New Roman" w:hAnsi="Times New Roman" w:cs="Times New Roman"/>
                <w:b/>
                <w:sz w:val="20"/>
                <w:szCs w:val="20"/>
              </w:rPr>
            </w:pPr>
            <w:r w:rsidRPr="00822026">
              <w:rPr>
                <w:rFonts w:ascii="Times New Roman" w:hAnsi="Times New Roman" w:cs="Times New Roman"/>
                <w:b/>
                <w:sz w:val="20"/>
                <w:szCs w:val="20"/>
              </w:rPr>
              <w:t>Mã loại hình tổ chức, cá nhân</w:t>
            </w:r>
          </w:p>
        </w:tc>
        <w:tc>
          <w:tcPr>
            <w:tcW w:w="238" w:type="pct"/>
            <w:vMerge w:val="restart"/>
            <w:vAlign w:val="center"/>
            <w:hideMark/>
          </w:tcPr>
          <w:p w:rsidR="00297FD7" w:rsidRPr="00822026" w:rsidRDefault="00297FD7" w:rsidP="00244013">
            <w:pPr>
              <w:spacing w:line="254" w:lineRule="auto"/>
              <w:jc w:val="center"/>
              <w:rPr>
                <w:rFonts w:ascii="Times New Roman" w:hAnsi="Times New Roman" w:cs="Times New Roman"/>
                <w:b/>
                <w:sz w:val="20"/>
                <w:szCs w:val="20"/>
              </w:rPr>
            </w:pPr>
            <w:r w:rsidRPr="00822026">
              <w:rPr>
                <w:rFonts w:ascii="Times New Roman" w:hAnsi="Times New Roman" w:cs="Times New Roman"/>
                <w:b/>
                <w:sz w:val="20"/>
                <w:szCs w:val="20"/>
                <w:lang w:eastAsia="en-AU"/>
              </w:rPr>
              <w:t>Mã số thuế</w:t>
            </w:r>
          </w:p>
        </w:tc>
        <w:tc>
          <w:tcPr>
            <w:tcW w:w="251" w:type="pct"/>
            <w:vMerge w:val="restart"/>
            <w:vAlign w:val="center"/>
            <w:hideMark/>
          </w:tcPr>
          <w:p w:rsidR="00297FD7" w:rsidRPr="00822026" w:rsidRDefault="00297FD7" w:rsidP="00244013">
            <w:pPr>
              <w:spacing w:line="254" w:lineRule="auto"/>
              <w:jc w:val="center"/>
              <w:rPr>
                <w:rFonts w:ascii="Times New Roman" w:hAnsi="Times New Roman" w:cs="Times New Roman"/>
                <w:b/>
                <w:sz w:val="20"/>
                <w:szCs w:val="20"/>
              </w:rPr>
            </w:pPr>
            <w:r w:rsidRPr="00822026">
              <w:rPr>
                <w:rFonts w:ascii="Times New Roman" w:hAnsi="Times New Roman" w:cs="Times New Roman"/>
                <w:b/>
                <w:sz w:val="20"/>
                <w:szCs w:val="20"/>
                <w:lang w:eastAsia="en-AU"/>
              </w:rPr>
              <w:t xml:space="preserve"> CMND/Hộ chiếu</w:t>
            </w:r>
          </w:p>
        </w:tc>
        <w:tc>
          <w:tcPr>
            <w:tcW w:w="190" w:type="pct"/>
            <w:vMerge w:val="restart"/>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Tổng số</w:t>
            </w:r>
          </w:p>
        </w:tc>
        <w:tc>
          <w:tcPr>
            <w:tcW w:w="236" w:type="pct"/>
            <w:vMerge w:val="restart"/>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 xml:space="preserve">Khách hàng trả nợ </w:t>
            </w:r>
          </w:p>
        </w:tc>
        <w:tc>
          <w:tcPr>
            <w:tcW w:w="285" w:type="pct"/>
            <w:vMerge w:val="restart"/>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 xml:space="preserve">TCTD nhận TSBĐ thay cho nghĩa vụ trả nợ </w:t>
            </w:r>
          </w:p>
        </w:tc>
        <w:tc>
          <w:tcPr>
            <w:tcW w:w="190" w:type="pct"/>
            <w:vMerge w:val="restart"/>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Bán, phát mại tài sản bảo đảm để thu hồi nợ</w:t>
            </w:r>
          </w:p>
        </w:tc>
        <w:tc>
          <w:tcPr>
            <w:tcW w:w="238" w:type="pct"/>
            <w:vMerge w:val="restart"/>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Sử dụng dự phòng rủi ro</w:t>
            </w:r>
          </w:p>
        </w:tc>
        <w:tc>
          <w:tcPr>
            <w:tcW w:w="238" w:type="pct"/>
            <w:vMerge w:val="restart"/>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Chuyển nợ xấu thành vốn góp</w:t>
            </w:r>
          </w:p>
        </w:tc>
        <w:tc>
          <w:tcPr>
            <w:tcW w:w="143" w:type="pct"/>
            <w:vMerge w:val="restart"/>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Bên thứ 3 trả nợ</w:t>
            </w:r>
          </w:p>
        </w:tc>
        <w:tc>
          <w:tcPr>
            <w:tcW w:w="1653" w:type="pct"/>
            <w:gridSpan w:val="8"/>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 xml:space="preserve">Bán nợ </w:t>
            </w:r>
          </w:p>
        </w:tc>
        <w:tc>
          <w:tcPr>
            <w:tcW w:w="238" w:type="pct"/>
            <w:vMerge w:val="restart"/>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Hình thức xử lý nợ xấu khác</w:t>
            </w:r>
          </w:p>
        </w:tc>
      </w:tr>
      <w:tr w:rsidR="00822026" w:rsidRPr="00822026" w:rsidTr="00F57F74">
        <w:trPr>
          <w:trHeight w:val="284"/>
        </w:trPr>
        <w:tc>
          <w:tcPr>
            <w:tcW w:w="156" w:type="pct"/>
            <w:vMerge/>
            <w:vAlign w:val="center"/>
            <w:hideMark/>
          </w:tcPr>
          <w:p w:rsidR="00297FD7" w:rsidRPr="00822026" w:rsidRDefault="00297FD7" w:rsidP="00244013">
            <w:pPr>
              <w:rPr>
                <w:rFonts w:ascii="Times New Roman" w:hAnsi="Times New Roman" w:cs="Times New Roman"/>
                <w:bCs/>
                <w:sz w:val="20"/>
                <w:szCs w:val="20"/>
              </w:rPr>
            </w:pPr>
          </w:p>
        </w:tc>
        <w:tc>
          <w:tcPr>
            <w:tcW w:w="658" w:type="pct"/>
            <w:vMerge/>
            <w:vAlign w:val="center"/>
            <w:hideMark/>
          </w:tcPr>
          <w:p w:rsidR="00297FD7" w:rsidRPr="00822026" w:rsidRDefault="00297FD7" w:rsidP="00244013">
            <w:pPr>
              <w:rPr>
                <w:rFonts w:ascii="Times New Roman" w:hAnsi="Times New Roman" w:cs="Times New Roman"/>
                <w:sz w:val="20"/>
                <w:szCs w:val="20"/>
              </w:rPr>
            </w:pPr>
          </w:p>
        </w:tc>
        <w:tc>
          <w:tcPr>
            <w:tcW w:w="286" w:type="pct"/>
            <w:vMerge/>
            <w:vAlign w:val="center"/>
            <w:hideMark/>
          </w:tcPr>
          <w:p w:rsidR="00297FD7" w:rsidRPr="00822026" w:rsidRDefault="00297FD7" w:rsidP="00244013">
            <w:pPr>
              <w:rPr>
                <w:rFonts w:ascii="Times New Roman" w:hAnsi="Times New Roman" w:cs="Times New Roman"/>
                <w:sz w:val="20"/>
                <w:szCs w:val="20"/>
              </w:rPr>
            </w:pPr>
          </w:p>
        </w:tc>
        <w:tc>
          <w:tcPr>
            <w:tcW w:w="238" w:type="pct"/>
            <w:vMerge/>
            <w:vAlign w:val="center"/>
            <w:hideMark/>
          </w:tcPr>
          <w:p w:rsidR="00297FD7" w:rsidRPr="00822026" w:rsidRDefault="00297FD7" w:rsidP="00244013">
            <w:pPr>
              <w:rPr>
                <w:rFonts w:ascii="Times New Roman" w:hAnsi="Times New Roman" w:cs="Times New Roman"/>
                <w:sz w:val="20"/>
                <w:szCs w:val="20"/>
              </w:rPr>
            </w:pPr>
          </w:p>
        </w:tc>
        <w:tc>
          <w:tcPr>
            <w:tcW w:w="251" w:type="pct"/>
            <w:vMerge/>
            <w:vAlign w:val="center"/>
            <w:hideMark/>
          </w:tcPr>
          <w:p w:rsidR="00297FD7" w:rsidRPr="00822026" w:rsidRDefault="00297FD7" w:rsidP="00244013">
            <w:pPr>
              <w:rPr>
                <w:rFonts w:ascii="Times New Roman" w:hAnsi="Times New Roman" w:cs="Times New Roman"/>
                <w:sz w:val="20"/>
                <w:szCs w:val="20"/>
              </w:rPr>
            </w:pPr>
          </w:p>
        </w:tc>
        <w:tc>
          <w:tcPr>
            <w:tcW w:w="190" w:type="pct"/>
            <w:vMerge/>
            <w:vAlign w:val="center"/>
            <w:hideMark/>
          </w:tcPr>
          <w:p w:rsidR="00297FD7" w:rsidRPr="00822026" w:rsidRDefault="00297FD7" w:rsidP="00244013">
            <w:pPr>
              <w:rPr>
                <w:rFonts w:ascii="Times New Roman" w:hAnsi="Times New Roman" w:cs="Times New Roman"/>
                <w:sz w:val="20"/>
                <w:szCs w:val="20"/>
              </w:rPr>
            </w:pPr>
          </w:p>
        </w:tc>
        <w:tc>
          <w:tcPr>
            <w:tcW w:w="236" w:type="pct"/>
            <w:vMerge/>
            <w:vAlign w:val="center"/>
            <w:hideMark/>
          </w:tcPr>
          <w:p w:rsidR="00297FD7" w:rsidRPr="00822026" w:rsidRDefault="00297FD7" w:rsidP="00244013">
            <w:pPr>
              <w:rPr>
                <w:rFonts w:ascii="Times New Roman" w:hAnsi="Times New Roman" w:cs="Times New Roman"/>
                <w:sz w:val="20"/>
                <w:szCs w:val="20"/>
              </w:rPr>
            </w:pPr>
          </w:p>
        </w:tc>
        <w:tc>
          <w:tcPr>
            <w:tcW w:w="285" w:type="pct"/>
            <w:vMerge/>
            <w:vAlign w:val="center"/>
            <w:hideMark/>
          </w:tcPr>
          <w:p w:rsidR="00297FD7" w:rsidRPr="00822026" w:rsidRDefault="00297FD7" w:rsidP="00244013">
            <w:pPr>
              <w:rPr>
                <w:rFonts w:ascii="Times New Roman" w:hAnsi="Times New Roman" w:cs="Times New Roman"/>
                <w:sz w:val="20"/>
                <w:szCs w:val="20"/>
              </w:rPr>
            </w:pPr>
          </w:p>
        </w:tc>
        <w:tc>
          <w:tcPr>
            <w:tcW w:w="190" w:type="pct"/>
            <w:vMerge/>
            <w:vAlign w:val="center"/>
            <w:hideMark/>
          </w:tcPr>
          <w:p w:rsidR="00297FD7" w:rsidRPr="00822026" w:rsidRDefault="00297FD7" w:rsidP="00244013">
            <w:pPr>
              <w:rPr>
                <w:rFonts w:ascii="Times New Roman" w:hAnsi="Times New Roman" w:cs="Times New Roman"/>
                <w:sz w:val="20"/>
                <w:szCs w:val="20"/>
              </w:rPr>
            </w:pPr>
          </w:p>
        </w:tc>
        <w:tc>
          <w:tcPr>
            <w:tcW w:w="238" w:type="pct"/>
            <w:vMerge/>
            <w:vAlign w:val="center"/>
            <w:hideMark/>
          </w:tcPr>
          <w:p w:rsidR="00297FD7" w:rsidRPr="00822026" w:rsidRDefault="00297FD7" w:rsidP="00244013">
            <w:pPr>
              <w:rPr>
                <w:rFonts w:ascii="Times New Roman" w:hAnsi="Times New Roman" w:cs="Times New Roman"/>
                <w:sz w:val="20"/>
                <w:szCs w:val="20"/>
              </w:rPr>
            </w:pPr>
          </w:p>
        </w:tc>
        <w:tc>
          <w:tcPr>
            <w:tcW w:w="238" w:type="pct"/>
            <w:vMerge/>
            <w:vAlign w:val="center"/>
            <w:hideMark/>
          </w:tcPr>
          <w:p w:rsidR="00297FD7" w:rsidRPr="00822026" w:rsidRDefault="00297FD7" w:rsidP="00244013">
            <w:pPr>
              <w:rPr>
                <w:rFonts w:ascii="Times New Roman" w:hAnsi="Times New Roman" w:cs="Times New Roman"/>
                <w:sz w:val="20"/>
                <w:szCs w:val="20"/>
              </w:rPr>
            </w:pPr>
          </w:p>
        </w:tc>
        <w:tc>
          <w:tcPr>
            <w:tcW w:w="143" w:type="pct"/>
            <w:vMerge/>
            <w:vAlign w:val="center"/>
            <w:hideMark/>
          </w:tcPr>
          <w:p w:rsidR="00297FD7" w:rsidRPr="00822026" w:rsidRDefault="00297FD7" w:rsidP="00244013">
            <w:pPr>
              <w:rPr>
                <w:rFonts w:ascii="Times New Roman" w:hAnsi="Times New Roman" w:cs="Times New Roman"/>
                <w:sz w:val="20"/>
                <w:szCs w:val="20"/>
              </w:rPr>
            </w:pPr>
          </w:p>
        </w:tc>
        <w:tc>
          <w:tcPr>
            <w:tcW w:w="190" w:type="pct"/>
            <w:vMerge w:val="restart"/>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Bán cho DATC</w:t>
            </w:r>
          </w:p>
        </w:tc>
        <w:tc>
          <w:tcPr>
            <w:tcW w:w="464" w:type="pct"/>
            <w:gridSpan w:val="2"/>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Bán cho VAMC</w:t>
            </w:r>
          </w:p>
        </w:tc>
        <w:tc>
          <w:tcPr>
            <w:tcW w:w="809" w:type="pct"/>
            <w:gridSpan w:val="4"/>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Bán cho tổ chức,</w:t>
            </w:r>
          </w:p>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cá nhân khác</w:t>
            </w:r>
          </w:p>
        </w:tc>
        <w:tc>
          <w:tcPr>
            <w:tcW w:w="190" w:type="pct"/>
            <w:vMerge w:val="restart"/>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Tổng số nợ xấu đã bán</w:t>
            </w:r>
          </w:p>
        </w:tc>
        <w:tc>
          <w:tcPr>
            <w:tcW w:w="238" w:type="pct"/>
            <w:vMerge/>
            <w:vAlign w:val="center"/>
            <w:hideMark/>
          </w:tcPr>
          <w:p w:rsidR="00297FD7" w:rsidRPr="00822026" w:rsidRDefault="00297FD7" w:rsidP="00244013">
            <w:pPr>
              <w:rPr>
                <w:rFonts w:ascii="Times New Roman" w:hAnsi="Times New Roman" w:cs="Times New Roman"/>
                <w:sz w:val="20"/>
                <w:szCs w:val="20"/>
              </w:rPr>
            </w:pPr>
          </w:p>
        </w:tc>
      </w:tr>
      <w:tr w:rsidR="00822026" w:rsidRPr="00822026" w:rsidTr="00F57F74">
        <w:trPr>
          <w:trHeight w:val="284"/>
        </w:trPr>
        <w:tc>
          <w:tcPr>
            <w:tcW w:w="156" w:type="pct"/>
            <w:vMerge/>
            <w:vAlign w:val="center"/>
            <w:hideMark/>
          </w:tcPr>
          <w:p w:rsidR="00297FD7" w:rsidRPr="00822026" w:rsidRDefault="00297FD7" w:rsidP="00244013">
            <w:pPr>
              <w:rPr>
                <w:rFonts w:ascii="Times New Roman" w:hAnsi="Times New Roman" w:cs="Times New Roman"/>
                <w:bCs/>
                <w:sz w:val="20"/>
                <w:szCs w:val="20"/>
              </w:rPr>
            </w:pPr>
          </w:p>
        </w:tc>
        <w:tc>
          <w:tcPr>
            <w:tcW w:w="658" w:type="pct"/>
            <w:vMerge/>
            <w:vAlign w:val="center"/>
            <w:hideMark/>
          </w:tcPr>
          <w:p w:rsidR="00297FD7" w:rsidRPr="00822026" w:rsidRDefault="00297FD7" w:rsidP="00244013">
            <w:pPr>
              <w:rPr>
                <w:rFonts w:ascii="Times New Roman" w:hAnsi="Times New Roman" w:cs="Times New Roman"/>
                <w:sz w:val="20"/>
                <w:szCs w:val="20"/>
              </w:rPr>
            </w:pPr>
          </w:p>
        </w:tc>
        <w:tc>
          <w:tcPr>
            <w:tcW w:w="286" w:type="pct"/>
            <w:vMerge/>
            <w:vAlign w:val="center"/>
            <w:hideMark/>
          </w:tcPr>
          <w:p w:rsidR="00297FD7" w:rsidRPr="00822026" w:rsidRDefault="00297FD7" w:rsidP="00244013">
            <w:pPr>
              <w:rPr>
                <w:rFonts w:ascii="Times New Roman" w:hAnsi="Times New Roman" w:cs="Times New Roman"/>
                <w:sz w:val="20"/>
                <w:szCs w:val="20"/>
              </w:rPr>
            </w:pPr>
          </w:p>
        </w:tc>
        <w:tc>
          <w:tcPr>
            <w:tcW w:w="238" w:type="pct"/>
            <w:vMerge/>
            <w:vAlign w:val="center"/>
            <w:hideMark/>
          </w:tcPr>
          <w:p w:rsidR="00297FD7" w:rsidRPr="00822026" w:rsidRDefault="00297FD7" w:rsidP="00244013">
            <w:pPr>
              <w:rPr>
                <w:rFonts w:ascii="Times New Roman" w:hAnsi="Times New Roman" w:cs="Times New Roman"/>
                <w:sz w:val="20"/>
                <w:szCs w:val="20"/>
              </w:rPr>
            </w:pPr>
          </w:p>
        </w:tc>
        <w:tc>
          <w:tcPr>
            <w:tcW w:w="251" w:type="pct"/>
            <w:vMerge/>
            <w:vAlign w:val="center"/>
            <w:hideMark/>
          </w:tcPr>
          <w:p w:rsidR="00297FD7" w:rsidRPr="00822026" w:rsidRDefault="00297FD7" w:rsidP="00244013">
            <w:pPr>
              <w:rPr>
                <w:rFonts w:ascii="Times New Roman" w:hAnsi="Times New Roman" w:cs="Times New Roman"/>
                <w:sz w:val="20"/>
                <w:szCs w:val="20"/>
              </w:rPr>
            </w:pPr>
          </w:p>
        </w:tc>
        <w:tc>
          <w:tcPr>
            <w:tcW w:w="190" w:type="pct"/>
            <w:vMerge/>
            <w:vAlign w:val="center"/>
            <w:hideMark/>
          </w:tcPr>
          <w:p w:rsidR="00297FD7" w:rsidRPr="00822026" w:rsidRDefault="00297FD7" w:rsidP="00244013">
            <w:pPr>
              <w:rPr>
                <w:rFonts w:ascii="Times New Roman" w:hAnsi="Times New Roman" w:cs="Times New Roman"/>
                <w:sz w:val="20"/>
                <w:szCs w:val="20"/>
              </w:rPr>
            </w:pPr>
          </w:p>
        </w:tc>
        <w:tc>
          <w:tcPr>
            <w:tcW w:w="236" w:type="pct"/>
            <w:vMerge/>
            <w:vAlign w:val="center"/>
            <w:hideMark/>
          </w:tcPr>
          <w:p w:rsidR="00297FD7" w:rsidRPr="00822026" w:rsidRDefault="00297FD7" w:rsidP="00244013">
            <w:pPr>
              <w:rPr>
                <w:rFonts w:ascii="Times New Roman" w:hAnsi="Times New Roman" w:cs="Times New Roman"/>
                <w:sz w:val="20"/>
                <w:szCs w:val="20"/>
              </w:rPr>
            </w:pPr>
          </w:p>
        </w:tc>
        <w:tc>
          <w:tcPr>
            <w:tcW w:w="285" w:type="pct"/>
            <w:vMerge/>
            <w:vAlign w:val="center"/>
            <w:hideMark/>
          </w:tcPr>
          <w:p w:rsidR="00297FD7" w:rsidRPr="00822026" w:rsidRDefault="00297FD7" w:rsidP="00244013">
            <w:pPr>
              <w:rPr>
                <w:rFonts w:ascii="Times New Roman" w:hAnsi="Times New Roman" w:cs="Times New Roman"/>
                <w:sz w:val="20"/>
                <w:szCs w:val="20"/>
              </w:rPr>
            </w:pPr>
          </w:p>
        </w:tc>
        <w:tc>
          <w:tcPr>
            <w:tcW w:w="190" w:type="pct"/>
            <w:vMerge/>
            <w:vAlign w:val="center"/>
            <w:hideMark/>
          </w:tcPr>
          <w:p w:rsidR="00297FD7" w:rsidRPr="00822026" w:rsidRDefault="00297FD7" w:rsidP="00244013">
            <w:pPr>
              <w:rPr>
                <w:rFonts w:ascii="Times New Roman" w:hAnsi="Times New Roman" w:cs="Times New Roman"/>
                <w:sz w:val="20"/>
                <w:szCs w:val="20"/>
              </w:rPr>
            </w:pPr>
          </w:p>
        </w:tc>
        <w:tc>
          <w:tcPr>
            <w:tcW w:w="238" w:type="pct"/>
            <w:vMerge/>
            <w:vAlign w:val="center"/>
            <w:hideMark/>
          </w:tcPr>
          <w:p w:rsidR="00297FD7" w:rsidRPr="00822026" w:rsidRDefault="00297FD7" w:rsidP="00244013">
            <w:pPr>
              <w:rPr>
                <w:rFonts w:ascii="Times New Roman" w:hAnsi="Times New Roman" w:cs="Times New Roman"/>
                <w:sz w:val="20"/>
                <w:szCs w:val="20"/>
              </w:rPr>
            </w:pPr>
          </w:p>
        </w:tc>
        <w:tc>
          <w:tcPr>
            <w:tcW w:w="238" w:type="pct"/>
            <w:vMerge/>
            <w:vAlign w:val="center"/>
            <w:hideMark/>
          </w:tcPr>
          <w:p w:rsidR="00297FD7" w:rsidRPr="00822026" w:rsidRDefault="00297FD7" w:rsidP="00244013">
            <w:pPr>
              <w:rPr>
                <w:rFonts w:ascii="Times New Roman" w:hAnsi="Times New Roman" w:cs="Times New Roman"/>
                <w:sz w:val="20"/>
                <w:szCs w:val="20"/>
              </w:rPr>
            </w:pPr>
          </w:p>
        </w:tc>
        <w:tc>
          <w:tcPr>
            <w:tcW w:w="143" w:type="pct"/>
            <w:vMerge/>
            <w:vAlign w:val="center"/>
            <w:hideMark/>
          </w:tcPr>
          <w:p w:rsidR="00297FD7" w:rsidRPr="00822026" w:rsidRDefault="00297FD7" w:rsidP="00244013">
            <w:pPr>
              <w:rPr>
                <w:rFonts w:ascii="Times New Roman" w:hAnsi="Times New Roman" w:cs="Times New Roman"/>
                <w:sz w:val="20"/>
                <w:szCs w:val="20"/>
              </w:rPr>
            </w:pPr>
          </w:p>
        </w:tc>
        <w:tc>
          <w:tcPr>
            <w:tcW w:w="190" w:type="pct"/>
            <w:vMerge/>
            <w:vAlign w:val="center"/>
            <w:hideMark/>
          </w:tcPr>
          <w:p w:rsidR="00297FD7" w:rsidRPr="00822026" w:rsidRDefault="00297FD7" w:rsidP="00244013">
            <w:pPr>
              <w:rPr>
                <w:rFonts w:ascii="Times New Roman" w:hAnsi="Times New Roman" w:cs="Times New Roman"/>
                <w:sz w:val="20"/>
                <w:szCs w:val="20"/>
              </w:rPr>
            </w:pPr>
          </w:p>
        </w:tc>
        <w:tc>
          <w:tcPr>
            <w:tcW w:w="230" w:type="pct"/>
            <w:vAlign w:val="center"/>
            <w:hideMark/>
          </w:tcPr>
          <w:p w:rsidR="00297FD7" w:rsidRPr="00822026" w:rsidRDefault="00297FD7" w:rsidP="00244013">
            <w:pPr>
              <w:jc w:val="center"/>
              <w:rPr>
                <w:rFonts w:ascii="Times New Roman" w:hAnsi="Times New Roman" w:cs="Times New Roman"/>
                <w:sz w:val="20"/>
                <w:szCs w:val="20"/>
              </w:rPr>
            </w:pPr>
            <w:r w:rsidRPr="00822026">
              <w:rPr>
                <w:rFonts w:ascii="Times New Roman" w:hAnsi="Times New Roman" w:cs="Times New Roman"/>
                <w:sz w:val="20"/>
                <w:szCs w:val="20"/>
              </w:rPr>
              <w:t>Dư nợ gốc bán cho VAMC</w:t>
            </w:r>
          </w:p>
        </w:tc>
        <w:tc>
          <w:tcPr>
            <w:tcW w:w="234" w:type="pct"/>
            <w:vAlign w:val="center"/>
          </w:tcPr>
          <w:p w:rsidR="00297FD7" w:rsidRPr="00822026" w:rsidRDefault="00745ACB" w:rsidP="00745ACB">
            <w:pPr>
              <w:jc w:val="center"/>
              <w:rPr>
                <w:rFonts w:ascii="Times New Roman" w:hAnsi="Times New Roman" w:cs="Times New Roman"/>
                <w:sz w:val="20"/>
                <w:szCs w:val="20"/>
              </w:rPr>
            </w:pPr>
            <w:r w:rsidRPr="00822026">
              <w:rPr>
                <w:rFonts w:ascii="Times New Roman" w:hAnsi="Times New Roman" w:cs="Times New Roman"/>
                <w:sz w:val="20"/>
                <w:szCs w:val="20"/>
              </w:rPr>
              <w:t>Số tiền/ Mệnh giá trái phiếu VAMC</w:t>
            </w:r>
          </w:p>
        </w:tc>
        <w:tc>
          <w:tcPr>
            <w:tcW w:w="190" w:type="pct"/>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 xml:space="preserve">Tên khách hàng mua nợ </w:t>
            </w:r>
          </w:p>
        </w:tc>
        <w:tc>
          <w:tcPr>
            <w:tcW w:w="238" w:type="pct"/>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 xml:space="preserve">Mã khách hàng mua nợ </w:t>
            </w:r>
          </w:p>
        </w:tc>
        <w:tc>
          <w:tcPr>
            <w:tcW w:w="238" w:type="pct"/>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Mã số thuế/ CMND hoặc Hộ chiếu</w:t>
            </w:r>
          </w:p>
        </w:tc>
        <w:tc>
          <w:tcPr>
            <w:tcW w:w="143" w:type="pct"/>
            <w:vAlign w:val="center"/>
            <w:hideMark/>
          </w:tcPr>
          <w:p w:rsidR="00297FD7" w:rsidRPr="00822026" w:rsidRDefault="00297FD7" w:rsidP="00244013">
            <w:pPr>
              <w:spacing w:line="254" w:lineRule="auto"/>
              <w:jc w:val="center"/>
              <w:rPr>
                <w:rFonts w:ascii="Times New Roman" w:hAnsi="Times New Roman" w:cs="Times New Roman"/>
                <w:sz w:val="20"/>
                <w:szCs w:val="20"/>
              </w:rPr>
            </w:pPr>
            <w:r w:rsidRPr="00822026">
              <w:rPr>
                <w:rFonts w:ascii="Times New Roman" w:hAnsi="Times New Roman" w:cs="Times New Roman"/>
                <w:sz w:val="20"/>
                <w:szCs w:val="20"/>
              </w:rPr>
              <w:t>Nợ xấu đã bán</w:t>
            </w:r>
          </w:p>
        </w:tc>
        <w:tc>
          <w:tcPr>
            <w:tcW w:w="190" w:type="pct"/>
            <w:vMerge/>
            <w:vAlign w:val="center"/>
            <w:hideMark/>
          </w:tcPr>
          <w:p w:rsidR="00297FD7" w:rsidRPr="00822026" w:rsidRDefault="00297FD7" w:rsidP="00244013">
            <w:pPr>
              <w:rPr>
                <w:rFonts w:ascii="Times New Roman" w:hAnsi="Times New Roman" w:cs="Times New Roman"/>
                <w:sz w:val="20"/>
                <w:szCs w:val="20"/>
              </w:rPr>
            </w:pPr>
          </w:p>
        </w:tc>
        <w:tc>
          <w:tcPr>
            <w:tcW w:w="238" w:type="pct"/>
            <w:vMerge/>
            <w:vAlign w:val="center"/>
            <w:hideMark/>
          </w:tcPr>
          <w:p w:rsidR="00297FD7" w:rsidRPr="00822026" w:rsidRDefault="00297FD7" w:rsidP="00244013">
            <w:pPr>
              <w:rPr>
                <w:rFonts w:ascii="Times New Roman" w:hAnsi="Times New Roman" w:cs="Times New Roman"/>
                <w:sz w:val="20"/>
                <w:szCs w:val="20"/>
              </w:rPr>
            </w:pPr>
          </w:p>
        </w:tc>
      </w:tr>
      <w:tr w:rsidR="00822026" w:rsidRPr="00822026" w:rsidTr="00F57F74">
        <w:trPr>
          <w:trHeight w:val="284"/>
        </w:trPr>
        <w:tc>
          <w:tcPr>
            <w:tcW w:w="156"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(1)</w:t>
            </w:r>
          </w:p>
        </w:tc>
        <w:tc>
          <w:tcPr>
            <w:tcW w:w="658"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(2)</w:t>
            </w:r>
          </w:p>
        </w:tc>
        <w:tc>
          <w:tcPr>
            <w:tcW w:w="286"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(3)</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(4)</w:t>
            </w:r>
          </w:p>
        </w:tc>
        <w:tc>
          <w:tcPr>
            <w:tcW w:w="251"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(5)</w:t>
            </w:r>
          </w:p>
        </w:tc>
        <w:tc>
          <w:tcPr>
            <w:tcW w:w="190"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(20)</w:t>
            </w:r>
          </w:p>
        </w:tc>
        <w:tc>
          <w:tcPr>
            <w:tcW w:w="236"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(21)</w:t>
            </w:r>
          </w:p>
        </w:tc>
        <w:tc>
          <w:tcPr>
            <w:tcW w:w="285"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(22)</w:t>
            </w:r>
          </w:p>
        </w:tc>
        <w:tc>
          <w:tcPr>
            <w:tcW w:w="190" w:type="pct"/>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(23)</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(24)</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(25)</w:t>
            </w:r>
          </w:p>
        </w:tc>
        <w:tc>
          <w:tcPr>
            <w:tcW w:w="143"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(26)</w:t>
            </w:r>
          </w:p>
        </w:tc>
        <w:tc>
          <w:tcPr>
            <w:tcW w:w="190"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(27)</w:t>
            </w:r>
          </w:p>
        </w:tc>
        <w:tc>
          <w:tcPr>
            <w:tcW w:w="230"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(28)</w:t>
            </w:r>
          </w:p>
        </w:tc>
        <w:tc>
          <w:tcPr>
            <w:tcW w:w="234" w:type="pct"/>
            <w:vAlign w:val="center"/>
          </w:tcPr>
          <w:p w:rsidR="00297FD7" w:rsidRPr="00822026" w:rsidRDefault="00745ACB"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w:t>
            </w:r>
            <w:r w:rsidR="00297FD7" w:rsidRPr="00822026">
              <w:rPr>
                <w:rFonts w:ascii="Times New Roman" w:hAnsi="Times New Roman" w:cs="Times New Roman"/>
                <w:i/>
                <w:sz w:val="20"/>
                <w:szCs w:val="20"/>
              </w:rPr>
              <w:t>29</w:t>
            </w:r>
            <w:r w:rsidRPr="00822026">
              <w:rPr>
                <w:rFonts w:ascii="Times New Roman" w:hAnsi="Times New Roman" w:cs="Times New Roman"/>
                <w:i/>
                <w:sz w:val="20"/>
                <w:szCs w:val="20"/>
              </w:rPr>
              <w:t>)</w:t>
            </w:r>
          </w:p>
        </w:tc>
        <w:tc>
          <w:tcPr>
            <w:tcW w:w="190"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(30)</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(31)</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(32)</w:t>
            </w:r>
          </w:p>
        </w:tc>
        <w:tc>
          <w:tcPr>
            <w:tcW w:w="143"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(33)</w:t>
            </w:r>
          </w:p>
        </w:tc>
        <w:tc>
          <w:tcPr>
            <w:tcW w:w="190" w:type="pct"/>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(34)</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0"/>
                <w:szCs w:val="20"/>
              </w:rPr>
            </w:pPr>
            <w:r w:rsidRPr="00822026">
              <w:rPr>
                <w:rFonts w:ascii="Times New Roman" w:hAnsi="Times New Roman" w:cs="Times New Roman"/>
                <w:i/>
                <w:sz w:val="20"/>
                <w:szCs w:val="20"/>
              </w:rPr>
              <w:t>(35)</w:t>
            </w:r>
          </w:p>
        </w:tc>
      </w:tr>
      <w:tr w:rsidR="00B112D0" w:rsidRPr="00822026" w:rsidTr="00F57F74">
        <w:trPr>
          <w:trHeight w:val="284"/>
        </w:trPr>
        <w:tc>
          <w:tcPr>
            <w:tcW w:w="156" w:type="pct"/>
            <w:noWrap/>
            <w:vAlign w:val="center"/>
          </w:tcPr>
          <w:p w:rsidR="00B112D0" w:rsidRPr="00822026" w:rsidRDefault="00B112D0" w:rsidP="00244013">
            <w:pPr>
              <w:spacing w:line="254" w:lineRule="auto"/>
              <w:jc w:val="center"/>
              <w:rPr>
                <w:rFonts w:ascii="Times New Roman" w:hAnsi="Times New Roman" w:cs="Times New Roman"/>
                <w:i/>
                <w:sz w:val="23"/>
                <w:szCs w:val="23"/>
                <w:lang w:eastAsia="en-AU"/>
              </w:rPr>
            </w:pPr>
          </w:p>
        </w:tc>
        <w:tc>
          <w:tcPr>
            <w:tcW w:w="658"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C(Max)</w:t>
            </w:r>
          </w:p>
        </w:tc>
        <w:tc>
          <w:tcPr>
            <w:tcW w:w="286"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C(4)</w:t>
            </w:r>
          </w:p>
        </w:tc>
        <w:tc>
          <w:tcPr>
            <w:tcW w:w="238"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C(15)</w:t>
            </w:r>
          </w:p>
        </w:tc>
        <w:tc>
          <w:tcPr>
            <w:tcW w:w="251"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C(15)</w:t>
            </w:r>
          </w:p>
        </w:tc>
        <w:tc>
          <w:tcPr>
            <w:tcW w:w="190"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N(16,1)</w:t>
            </w:r>
          </w:p>
        </w:tc>
        <w:tc>
          <w:tcPr>
            <w:tcW w:w="236"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N(16,1)</w:t>
            </w:r>
          </w:p>
        </w:tc>
        <w:tc>
          <w:tcPr>
            <w:tcW w:w="285"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N(16,1)</w:t>
            </w:r>
          </w:p>
        </w:tc>
        <w:tc>
          <w:tcPr>
            <w:tcW w:w="190" w:type="pct"/>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N(16,1)</w:t>
            </w:r>
          </w:p>
        </w:tc>
        <w:tc>
          <w:tcPr>
            <w:tcW w:w="238"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N(16,1)</w:t>
            </w:r>
          </w:p>
        </w:tc>
        <w:tc>
          <w:tcPr>
            <w:tcW w:w="238"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N(16,1)</w:t>
            </w:r>
          </w:p>
        </w:tc>
        <w:tc>
          <w:tcPr>
            <w:tcW w:w="143"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N(16,1)</w:t>
            </w:r>
          </w:p>
        </w:tc>
        <w:tc>
          <w:tcPr>
            <w:tcW w:w="190"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N(16,1)</w:t>
            </w:r>
          </w:p>
        </w:tc>
        <w:tc>
          <w:tcPr>
            <w:tcW w:w="230"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N(16,1)</w:t>
            </w:r>
          </w:p>
        </w:tc>
        <w:tc>
          <w:tcPr>
            <w:tcW w:w="234" w:type="pct"/>
            <w:vAlign w:val="center"/>
          </w:tcPr>
          <w:p w:rsidR="00B112D0" w:rsidRPr="00B112D0" w:rsidRDefault="00B112D0" w:rsidP="00244013">
            <w:pPr>
              <w:spacing w:line="254" w:lineRule="auto"/>
              <w:jc w:val="center"/>
              <w:rPr>
                <w:rFonts w:ascii="Times New Roman" w:hAnsi="Times New Roman" w:cs="Times New Roman"/>
                <w:i/>
                <w:sz w:val="24"/>
                <w:szCs w:val="24"/>
                <w:highlight w:val="yellow"/>
              </w:rPr>
            </w:pPr>
            <w:r w:rsidRPr="00B112D0">
              <w:rPr>
                <w:rFonts w:ascii="Cambria" w:hAnsi="Cambria"/>
                <w:b/>
                <w:bCs/>
                <w:color w:val="000000"/>
                <w:sz w:val="24"/>
                <w:highlight w:val="yellow"/>
              </w:rPr>
              <w:t>N(16,1)</w:t>
            </w:r>
          </w:p>
        </w:tc>
        <w:tc>
          <w:tcPr>
            <w:tcW w:w="190"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C(Max)</w:t>
            </w:r>
          </w:p>
        </w:tc>
        <w:tc>
          <w:tcPr>
            <w:tcW w:w="238" w:type="pct"/>
            <w:noWrap/>
            <w:vAlign w:val="center"/>
          </w:tcPr>
          <w:p w:rsidR="00B112D0" w:rsidRPr="00B112D0" w:rsidRDefault="00B854E0">
            <w:pPr>
              <w:jc w:val="center"/>
              <w:rPr>
                <w:rFonts w:ascii="Cambria" w:hAnsi="Cambria"/>
                <w:b/>
                <w:bCs/>
                <w:color w:val="000000"/>
                <w:sz w:val="24"/>
                <w:szCs w:val="24"/>
                <w:highlight w:val="yellow"/>
              </w:rPr>
            </w:pPr>
            <w:r>
              <w:rPr>
                <w:rFonts w:ascii="Cambria" w:hAnsi="Cambria"/>
                <w:b/>
                <w:bCs/>
                <w:color w:val="000000"/>
                <w:sz w:val="24"/>
                <w:highlight w:val="yellow"/>
              </w:rPr>
              <w:t>C(2</w:t>
            </w:r>
            <w:r w:rsidR="00B112D0" w:rsidRPr="00B112D0">
              <w:rPr>
                <w:rFonts w:ascii="Cambria" w:hAnsi="Cambria"/>
                <w:b/>
                <w:bCs/>
                <w:color w:val="000000"/>
                <w:sz w:val="24"/>
                <w:highlight w:val="yellow"/>
              </w:rPr>
              <w:t>)</w:t>
            </w:r>
          </w:p>
        </w:tc>
        <w:tc>
          <w:tcPr>
            <w:tcW w:w="238"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C(15)</w:t>
            </w:r>
          </w:p>
        </w:tc>
        <w:tc>
          <w:tcPr>
            <w:tcW w:w="143"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N(16,1)</w:t>
            </w:r>
          </w:p>
        </w:tc>
        <w:tc>
          <w:tcPr>
            <w:tcW w:w="190" w:type="pct"/>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N(16,1)</w:t>
            </w:r>
          </w:p>
        </w:tc>
        <w:tc>
          <w:tcPr>
            <w:tcW w:w="238" w:type="pct"/>
            <w:noWrap/>
            <w:vAlign w:val="center"/>
          </w:tcPr>
          <w:p w:rsidR="00B112D0" w:rsidRPr="00B112D0" w:rsidRDefault="00B112D0">
            <w:pPr>
              <w:jc w:val="center"/>
              <w:rPr>
                <w:rFonts w:ascii="Cambria" w:hAnsi="Cambria"/>
                <w:b/>
                <w:bCs/>
                <w:color w:val="000000"/>
                <w:sz w:val="24"/>
                <w:szCs w:val="24"/>
                <w:highlight w:val="yellow"/>
              </w:rPr>
            </w:pPr>
            <w:r w:rsidRPr="00B112D0">
              <w:rPr>
                <w:rFonts w:ascii="Cambria" w:hAnsi="Cambria"/>
                <w:b/>
                <w:bCs/>
                <w:color w:val="000000"/>
                <w:sz w:val="24"/>
                <w:highlight w:val="yellow"/>
              </w:rPr>
              <w:t>N(16,1)</w:t>
            </w:r>
          </w:p>
        </w:tc>
      </w:tr>
      <w:tr w:rsidR="00822026" w:rsidRPr="00822026" w:rsidTr="00F57F74">
        <w:trPr>
          <w:trHeight w:val="284"/>
        </w:trPr>
        <w:tc>
          <w:tcPr>
            <w:tcW w:w="156"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lang w:eastAsia="en-AU"/>
              </w:rPr>
              <w:t>1</w:t>
            </w:r>
          </w:p>
        </w:tc>
        <w:tc>
          <w:tcPr>
            <w:tcW w:w="658" w:type="pct"/>
            <w:noWrap/>
            <w:vAlign w:val="center"/>
            <w:hideMark/>
          </w:tcPr>
          <w:p w:rsidR="00297FD7" w:rsidRPr="00822026" w:rsidRDefault="00297FD7" w:rsidP="00244013">
            <w:pPr>
              <w:spacing w:line="254" w:lineRule="auto"/>
              <w:rPr>
                <w:rFonts w:ascii="Times New Roman" w:hAnsi="Times New Roman" w:cs="Times New Roman"/>
                <w:i/>
                <w:sz w:val="23"/>
                <w:szCs w:val="23"/>
              </w:rPr>
            </w:pPr>
            <w:r w:rsidRPr="00822026">
              <w:rPr>
                <w:rFonts w:ascii="Times New Roman" w:hAnsi="Times New Roman" w:cs="Times New Roman"/>
                <w:i/>
                <w:sz w:val="23"/>
                <w:szCs w:val="23"/>
                <w:lang w:eastAsia="en-AU"/>
              </w:rPr>
              <w:t>Tên khách hàng 1 </w:t>
            </w:r>
          </w:p>
        </w:tc>
        <w:tc>
          <w:tcPr>
            <w:tcW w:w="286"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lang w:eastAsia="en-AU"/>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lang w:eastAsia="en-AU"/>
              </w:rPr>
              <w:t> </w:t>
            </w:r>
          </w:p>
        </w:tc>
        <w:tc>
          <w:tcPr>
            <w:tcW w:w="251"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lang w:eastAsia="en-AU"/>
              </w:rPr>
              <w:t> </w:t>
            </w:r>
          </w:p>
        </w:tc>
        <w:tc>
          <w:tcPr>
            <w:tcW w:w="190"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rPr>
              <w:t> </w:t>
            </w:r>
          </w:p>
        </w:tc>
        <w:tc>
          <w:tcPr>
            <w:tcW w:w="236"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rPr>
              <w:t> </w:t>
            </w:r>
          </w:p>
        </w:tc>
        <w:tc>
          <w:tcPr>
            <w:tcW w:w="285" w:type="pct"/>
            <w:noWrap/>
            <w:vAlign w:val="center"/>
            <w:hideMark/>
          </w:tcPr>
          <w:p w:rsidR="00297FD7" w:rsidRPr="00822026" w:rsidRDefault="00297FD7" w:rsidP="00244013">
            <w:pPr>
              <w:spacing w:line="254" w:lineRule="auto"/>
              <w:rPr>
                <w:rFonts w:ascii="Times New Roman" w:hAnsi="Times New Roman" w:cs="Times New Roman"/>
                <w:i/>
                <w:sz w:val="24"/>
                <w:szCs w:val="24"/>
              </w:rPr>
            </w:pPr>
            <w:r w:rsidRPr="00822026">
              <w:rPr>
                <w:rFonts w:ascii="Times New Roman" w:hAnsi="Times New Roman" w:cs="Times New Roman"/>
                <w:i/>
                <w:sz w:val="24"/>
                <w:szCs w:val="24"/>
              </w:rPr>
              <w:t> </w:t>
            </w:r>
          </w:p>
        </w:tc>
        <w:tc>
          <w:tcPr>
            <w:tcW w:w="190" w:type="pct"/>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143"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190"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0"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4" w:type="pct"/>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190"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143"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190" w:type="pct"/>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r>
      <w:tr w:rsidR="00822026" w:rsidRPr="00822026" w:rsidTr="00F57F74">
        <w:trPr>
          <w:trHeight w:val="284"/>
        </w:trPr>
        <w:tc>
          <w:tcPr>
            <w:tcW w:w="156"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lang w:eastAsia="en-AU"/>
              </w:rPr>
              <w:t>2</w:t>
            </w:r>
          </w:p>
        </w:tc>
        <w:tc>
          <w:tcPr>
            <w:tcW w:w="658" w:type="pct"/>
            <w:noWrap/>
            <w:vAlign w:val="center"/>
            <w:hideMark/>
          </w:tcPr>
          <w:p w:rsidR="00297FD7" w:rsidRPr="00822026" w:rsidRDefault="00297FD7" w:rsidP="00244013">
            <w:pPr>
              <w:spacing w:line="254" w:lineRule="auto"/>
              <w:rPr>
                <w:rFonts w:ascii="Times New Roman" w:hAnsi="Times New Roman" w:cs="Times New Roman"/>
                <w:i/>
                <w:sz w:val="23"/>
                <w:szCs w:val="23"/>
              </w:rPr>
            </w:pPr>
            <w:r w:rsidRPr="00822026">
              <w:rPr>
                <w:rFonts w:ascii="Times New Roman" w:hAnsi="Times New Roman" w:cs="Times New Roman"/>
                <w:i/>
                <w:sz w:val="23"/>
                <w:szCs w:val="23"/>
                <w:lang w:eastAsia="en-AU"/>
              </w:rPr>
              <w:t>Tên khách hàng 2 </w:t>
            </w:r>
          </w:p>
        </w:tc>
        <w:tc>
          <w:tcPr>
            <w:tcW w:w="286"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lang w:eastAsia="en-AU"/>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lang w:eastAsia="en-AU"/>
              </w:rPr>
              <w:t> </w:t>
            </w:r>
          </w:p>
        </w:tc>
        <w:tc>
          <w:tcPr>
            <w:tcW w:w="251"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lang w:eastAsia="en-AU"/>
              </w:rPr>
              <w:t> </w:t>
            </w:r>
          </w:p>
        </w:tc>
        <w:tc>
          <w:tcPr>
            <w:tcW w:w="190"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rPr>
              <w:t> </w:t>
            </w:r>
          </w:p>
        </w:tc>
        <w:tc>
          <w:tcPr>
            <w:tcW w:w="236"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rPr>
              <w:t> </w:t>
            </w:r>
          </w:p>
        </w:tc>
        <w:tc>
          <w:tcPr>
            <w:tcW w:w="285" w:type="pct"/>
            <w:noWrap/>
            <w:vAlign w:val="center"/>
            <w:hideMark/>
          </w:tcPr>
          <w:p w:rsidR="00297FD7" w:rsidRPr="00822026" w:rsidRDefault="00297FD7" w:rsidP="00244013">
            <w:pPr>
              <w:spacing w:line="254" w:lineRule="auto"/>
              <w:rPr>
                <w:rFonts w:ascii="Times New Roman" w:hAnsi="Times New Roman" w:cs="Times New Roman"/>
                <w:i/>
                <w:sz w:val="24"/>
                <w:szCs w:val="24"/>
              </w:rPr>
            </w:pPr>
            <w:r w:rsidRPr="00822026">
              <w:rPr>
                <w:rFonts w:ascii="Times New Roman" w:hAnsi="Times New Roman" w:cs="Times New Roman"/>
                <w:i/>
                <w:sz w:val="24"/>
                <w:szCs w:val="24"/>
              </w:rPr>
              <w:t> </w:t>
            </w:r>
          </w:p>
        </w:tc>
        <w:tc>
          <w:tcPr>
            <w:tcW w:w="190" w:type="pct"/>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143"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190"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0"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4" w:type="pct"/>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190"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143"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190" w:type="pct"/>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r>
      <w:tr w:rsidR="00822026" w:rsidRPr="00822026" w:rsidTr="00F57F74">
        <w:trPr>
          <w:trHeight w:val="284"/>
        </w:trPr>
        <w:tc>
          <w:tcPr>
            <w:tcW w:w="156"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p>
        </w:tc>
        <w:tc>
          <w:tcPr>
            <w:tcW w:w="658" w:type="pct"/>
            <w:noWrap/>
            <w:vAlign w:val="center"/>
            <w:hideMark/>
          </w:tcPr>
          <w:p w:rsidR="00297FD7" w:rsidRPr="00822026" w:rsidRDefault="00297FD7" w:rsidP="00244013">
            <w:pPr>
              <w:spacing w:line="254" w:lineRule="auto"/>
              <w:rPr>
                <w:rFonts w:ascii="Times New Roman" w:hAnsi="Times New Roman" w:cs="Times New Roman"/>
                <w:i/>
                <w:sz w:val="23"/>
                <w:szCs w:val="23"/>
              </w:rPr>
            </w:pPr>
            <w:r w:rsidRPr="00822026">
              <w:rPr>
                <w:rFonts w:ascii="Times New Roman" w:hAnsi="Times New Roman" w:cs="Times New Roman"/>
                <w:i/>
                <w:sz w:val="23"/>
                <w:szCs w:val="23"/>
                <w:lang w:eastAsia="en-AU"/>
              </w:rPr>
              <w:t> …</w:t>
            </w:r>
          </w:p>
        </w:tc>
        <w:tc>
          <w:tcPr>
            <w:tcW w:w="286"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lang w:eastAsia="en-AU"/>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lang w:eastAsia="en-AU"/>
              </w:rPr>
              <w:t> </w:t>
            </w:r>
          </w:p>
        </w:tc>
        <w:tc>
          <w:tcPr>
            <w:tcW w:w="251"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lang w:eastAsia="en-AU"/>
              </w:rPr>
              <w:t> </w:t>
            </w:r>
          </w:p>
        </w:tc>
        <w:tc>
          <w:tcPr>
            <w:tcW w:w="190"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rPr>
              <w:t> </w:t>
            </w:r>
          </w:p>
        </w:tc>
        <w:tc>
          <w:tcPr>
            <w:tcW w:w="236"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rPr>
              <w:t> </w:t>
            </w:r>
          </w:p>
        </w:tc>
        <w:tc>
          <w:tcPr>
            <w:tcW w:w="285" w:type="pct"/>
            <w:noWrap/>
            <w:vAlign w:val="center"/>
            <w:hideMark/>
          </w:tcPr>
          <w:p w:rsidR="00297FD7" w:rsidRPr="00822026" w:rsidRDefault="00297FD7" w:rsidP="00244013">
            <w:pPr>
              <w:spacing w:line="254" w:lineRule="auto"/>
              <w:rPr>
                <w:rFonts w:ascii="Times New Roman" w:hAnsi="Times New Roman" w:cs="Times New Roman"/>
                <w:i/>
                <w:sz w:val="24"/>
                <w:szCs w:val="24"/>
              </w:rPr>
            </w:pPr>
            <w:r w:rsidRPr="00822026">
              <w:rPr>
                <w:rFonts w:ascii="Times New Roman" w:hAnsi="Times New Roman" w:cs="Times New Roman"/>
                <w:i/>
                <w:sz w:val="24"/>
                <w:szCs w:val="24"/>
              </w:rPr>
              <w:t> </w:t>
            </w:r>
          </w:p>
        </w:tc>
        <w:tc>
          <w:tcPr>
            <w:tcW w:w="190" w:type="pct"/>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143"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190"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0"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4" w:type="pct"/>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190"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143"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190" w:type="pct"/>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c>
          <w:tcPr>
            <w:tcW w:w="238" w:type="pct"/>
            <w:noWrap/>
            <w:vAlign w:val="center"/>
            <w:hideMark/>
          </w:tcPr>
          <w:p w:rsidR="00297FD7" w:rsidRPr="00822026" w:rsidRDefault="00297FD7" w:rsidP="00244013">
            <w:pPr>
              <w:spacing w:line="254" w:lineRule="auto"/>
              <w:jc w:val="center"/>
              <w:rPr>
                <w:rFonts w:ascii="Times New Roman" w:hAnsi="Times New Roman" w:cs="Times New Roman"/>
                <w:i/>
                <w:sz w:val="24"/>
                <w:szCs w:val="24"/>
              </w:rPr>
            </w:pPr>
            <w:r w:rsidRPr="00822026">
              <w:rPr>
                <w:rFonts w:ascii="Times New Roman" w:hAnsi="Times New Roman" w:cs="Times New Roman"/>
                <w:i/>
                <w:sz w:val="24"/>
                <w:szCs w:val="24"/>
              </w:rPr>
              <w:t> </w:t>
            </w:r>
          </w:p>
        </w:tc>
      </w:tr>
      <w:tr w:rsidR="00822026" w:rsidRPr="00822026" w:rsidTr="00F57F74">
        <w:trPr>
          <w:trHeight w:val="284"/>
        </w:trPr>
        <w:tc>
          <w:tcPr>
            <w:tcW w:w="156" w:type="pct"/>
            <w:noWrap/>
            <w:vAlign w:val="center"/>
            <w:hideMark/>
          </w:tcPr>
          <w:p w:rsidR="00297FD7" w:rsidRPr="00822026" w:rsidRDefault="00297FD7" w:rsidP="00244013">
            <w:pPr>
              <w:spacing w:line="254" w:lineRule="auto"/>
              <w:jc w:val="center"/>
              <w:rPr>
                <w:rFonts w:ascii="Times New Roman" w:hAnsi="Times New Roman" w:cs="Times New Roman"/>
                <w:i/>
                <w:sz w:val="23"/>
                <w:szCs w:val="23"/>
              </w:rPr>
            </w:pPr>
            <w:r w:rsidRPr="00822026">
              <w:rPr>
                <w:rFonts w:ascii="Times New Roman" w:hAnsi="Times New Roman" w:cs="Times New Roman"/>
                <w:i/>
                <w:sz w:val="23"/>
                <w:szCs w:val="23"/>
                <w:lang w:eastAsia="en-AU"/>
              </w:rPr>
              <w:t>n</w:t>
            </w:r>
          </w:p>
        </w:tc>
        <w:tc>
          <w:tcPr>
            <w:tcW w:w="658" w:type="pct"/>
            <w:noWrap/>
            <w:vAlign w:val="center"/>
            <w:hideMark/>
          </w:tcPr>
          <w:p w:rsidR="00297FD7" w:rsidRPr="00822026" w:rsidRDefault="00297FD7" w:rsidP="00244013">
            <w:pPr>
              <w:spacing w:line="254" w:lineRule="auto"/>
              <w:rPr>
                <w:rFonts w:ascii="Times New Roman" w:hAnsi="Times New Roman" w:cs="Times New Roman"/>
                <w:i/>
                <w:sz w:val="23"/>
                <w:szCs w:val="23"/>
              </w:rPr>
            </w:pPr>
            <w:r w:rsidRPr="00822026">
              <w:rPr>
                <w:rFonts w:ascii="Times New Roman" w:hAnsi="Times New Roman" w:cs="Times New Roman"/>
                <w:i/>
                <w:sz w:val="23"/>
                <w:szCs w:val="23"/>
                <w:lang w:eastAsia="en-AU"/>
              </w:rPr>
              <w:t> Tên khách hàng n</w:t>
            </w:r>
          </w:p>
        </w:tc>
        <w:tc>
          <w:tcPr>
            <w:tcW w:w="286" w:type="pct"/>
            <w:noWrap/>
            <w:vAlign w:val="center"/>
          </w:tcPr>
          <w:p w:rsidR="00297FD7" w:rsidRPr="00822026" w:rsidRDefault="00297FD7" w:rsidP="00244013">
            <w:pPr>
              <w:spacing w:line="254" w:lineRule="auto"/>
              <w:jc w:val="center"/>
              <w:rPr>
                <w:rFonts w:ascii="Times New Roman" w:hAnsi="Times New Roman" w:cs="Times New Roman"/>
                <w:i/>
                <w:sz w:val="23"/>
                <w:szCs w:val="23"/>
                <w:lang w:eastAsia="en-AU"/>
              </w:rPr>
            </w:pPr>
          </w:p>
        </w:tc>
        <w:tc>
          <w:tcPr>
            <w:tcW w:w="238" w:type="pct"/>
            <w:noWrap/>
            <w:vAlign w:val="center"/>
          </w:tcPr>
          <w:p w:rsidR="00297FD7" w:rsidRPr="00822026" w:rsidRDefault="00297FD7" w:rsidP="00244013">
            <w:pPr>
              <w:spacing w:line="254" w:lineRule="auto"/>
              <w:jc w:val="center"/>
              <w:rPr>
                <w:rFonts w:ascii="Times New Roman" w:hAnsi="Times New Roman" w:cs="Times New Roman"/>
                <w:i/>
                <w:sz w:val="23"/>
                <w:szCs w:val="23"/>
                <w:lang w:eastAsia="en-AU"/>
              </w:rPr>
            </w:pPr>
          </w:p>
        </w:tc>
        <w:tc>
          <w:tcPr>
            <w:tcW w:w="251" w:type="pct"/>
            <w:noWrap/>
            <w:vAlign w:val="center"/>
          </w:tcPr>
          <w:p w:rsidR="00297FD7" w:rsidRPr="00822026" w:rsidRDefault="00297FD7" w:rsidP="00244013">
            <w:pPr>
              <w:spacing w:line="254" w:lineRule="auto"/>
              <w:jc w:val="center"/>
              <w:rPr>
                <w:rFonts w:ascii="Times New Roman" w:hAnsi="Times New Roman" w:cs="Times New Roman"/>
                <w:i/>
                <w:sz w:val="23"/>
                <w:szCs w:val="23"/>
                <w:lang w:eastAsia="en-AU"/>
              </w:rPr>
            </w:pPr>
          </w:p>
        </w:tc>
        <w:tc>
          <w:tcPr>
            <w:tcW w:w="190" w:type="pct"/>
            <w:noWrap/>
            <w:vAlign w:val="center"/>
          </w:tcPr>
          <w:p w:rsidR="00297FD7" w:rsidRPr="00822026" w:rsidRDefault="00297FD7" w:rsidP="00244013">
            <w:pPr>
              <w:spacing w:line="254" w:lineRule="auto"/>
              <w:jc w:val="center"/>
              <w:rPr>
                <w:rFonts w:ascii="Times New Roman" w:hAnsi="Times New Roman" w:cs="Times New Roman"/>
                <w:i/>
                <w:sz w:val="23"/>
                <w:szCs w:val="23"/>
              </w:rPr>
            </w:pPr>
          </w:p>
        </w:tc>
        <w:tc>
          <w:tcPr>
            <w:tcW w:w="236" w:type="pct"/>
            <w:noWrap/>
            <w:vAlign w:val="center"/>
          </w:tcPr>
          <w:p w:rsidR="00297FD7" w:rsidRPr="00822026" w:rsidRDefault="00297FD7" w:rsidP="00244013">
            <w:pPr>
              <w:spacing w:line="254" w:lineRule="auto"/>
              <w:jc w:val="center"/>
              <w:rPr>
                <w:rFonts w:ascii="Times New Roman" w:hAnsi="Times New Roman" w:cs="Times New Roman"/>
                <w:i/>
                <w:sz w:val="23"/>
                <w:szCs w:val="23"/>
              </w:rPr>
            </w:pPr>
          </w:p>
        </w:tc>
        <w:tc>
          <w:tcPr>
            <w:tcW w:w="285" w:type="pct"/>
            <w:noWrap/>
            <w:vAlign w:val="center"/>
          </w:tcPr>
          <w:p w:rsidR="00297FD7" w:rsidRPr="00822026" w:rsidRDefault="00297FD7" w:rsidP="00244013">
            <w:pPr>
              <w:spacing w:line="254" w:lineRule="auto"/>
              <w:rPr>
                <w:rFonts w:ascii="Times New Roman" w:hAnsi="Times New Roman" w:cs="Times New Roman"/>
                <w:i/>
                <w:sz w:val="24"/>
                <w:szCs w:val="24"/>
              </w:rPr>
            </w:pPr>
          </w:p>
        </w:tc>
        <w:tc>
          <w:tcPr>
            <w:tcW w:w="190" w:type="pct"/>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238" w:type="pct"/>
            <w:noWrap/>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238" w:type="pct"/>
            <w:noWrap/>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143" w:type="pct"/>
            <w:noWrap/>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190" w:type="pct"/>
            <w:noWrap/>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230" w:type="pct"/>
            <w:noWrap/>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234" w:type="pct"/>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190" w:type="pct"/>
            <w:noWrap/>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238" w:type="pct"/>
            <w:noWrap/>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238" w:type="pct"/>
            <w:noWrap/>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143" w:type="pct"/>
            <w:noWrap/>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190" w:type="pct"/>
            <w:vAlign w:val="center"/>
          </w:tcPr>
          <w:p w:rsidR="00297FD7" w:rsidRPr="00822026" w:rsidRDefault="00297FD7" w:rsidP="00244013">
            <w:pPr>
              <w:spacing w:line="254" w:lineRule="auto"/>
              <w:jc w:val="center"/>
              <w:rPr>
                <w:rFonts w:ascii="Times New Roman" w:hAnsi="Times New Roman" w:cs="Times New Roman"/>
                <w:i/>
                <w:sz w:val="24"/>
                <w:szCs w:val="24"/>
              </w:rPr>
            </w:pPr>
          </w:p>
        </w:tc>
        <w:tc>
          <w:tcPr>
            <w:tcW w:w="238" w:type="pct"/>
            <w:noWrap/>
            <w:vAlign w:val="center"/>
          </w:tcPr>
          <w:p w:rsidR="00297FD7" w:rsidRPr="00822026" w:rsidRDefault="00297FD7" w:rsidP="00244013">
            <w:pPr>
              <w:spacing w:line="254" w:lineRule="auto"/>
              <w:jc w:val="center"/>
              <w:rPr>
                <w:rFonts w:ascii="Times New Roman" w:hAnsi="Times New Roman" w:cs="Times New Roman"/>
                <w:i/>
                <w:sz w:val="24"/>
                <w:szCs w:val="24"/>
              </w:rPr>
            </w:pPr>
          </w:p>
        </w:tc>
      </w:tr>
      <w:tr w:rsidR="00B112D0" w:rsidRPr="00822026" w:rsidTr="00B112D0">
        <w:trPr>
          <w:trHeight w:val="284"/>
        </w:trPr>
        <w:tc>
          <w:tcPr>
            <w:tcW w:w="156" w:type="pct"/>
            <w:noWrap/>
            <w:vAlign w:val="center"/>
            <w:hideMark/>
          </w:tcPr>
          <w:p w:rsidR="00B112D0" w:rsidRPr="00822026" w:rsidRDefault="00B112D0" w:rsidP="00244013">
            <w:pPr>
              <w:spacing w:line="254" w:lineRule="auto"/>
              <w:jc w:val="center"/>
              <w:rPr>
                <w:rFonts w:ascii="Times New Roman" w:hAnsi="Times New Roman" w:cs="Times New Roman"/>
                <w:i/>
                <w:sz w:val="23"/>
                <w:szCs w:val="23"/>
                <w:lang w:eastAsia="en-AU"/>
              </w:rPr>
            </w:pPr>
          </w:p>
        </w:tc>
        <w:tc>
          <w:tcPr>
            <w:tcW w:w="658" w:type="pct"/>
            <w:noWrap/>
            <w:vAlign w:val="center"/>
            <w:hideMark/>
          </w:tcPr>
          <w:p w:rsidR="00B112D0" w:rsidRPr="00822026" w:rsidRDefault="00B112D0" w:rsidP="002B21AC">
            <w:pPr>
              <w:spacing w:line="254" w:lineRule="auto"/>
              <w:jc w:val="center"/>
              <w:rPr>
                <w:rFonts w:ascii="Times New Roman" w:hAnsi="Times New Roman" w:cs="Times New Roman"/>
                <w:i/>
                <w:sz w:val="23"/>
                <w:szCs w:val="23"/>
                <w:lang w:eastAsia="en-AU"/>
              </w:rPr>
            </w:pPr>
            <w:r w:rsidRPr="00822026">
              <w:rPr>
                <w:rFonts w:ascii="Times New Roman" w:hAnsi="Times New Roman" w:cs="Times New Roman"/>
                <w:b/>
                <w:sz w:val="23"/>
                <w:szCs w:val="23"/>
                <w:lang w:eastAsia="en-AU"/>
              </w:rPr>
              <w:t>Tổng cộng (=1+2+…+n)</w:t>
            </w:r>
          </w:p>
        </w:tc>
        <w:tc>
          <w:tcPr>
            <w:tcW w:w="286" w:type="pct"/>
            <w:shd w:val="clear" w:color="auto" w:fill="A6A6A6" w:themeFill="background1" w:themeFillShade="A6"/>
            <w:noWrap/>
            <w:vAlign w:val="center"/>
          </w:tcPr>
          <w:p w:rsidR="00B112D0" w:rsidRPr="00822026" w:rsidRDefault="00B112D0" w:rsidP="00244013">
            <w:pPr>
              <w:spacing w:line="254" w:lineRule="auto"/>
              <w:jc w:val="center"/>
              <w:rPr>
                <w:rFonts w:ascii="Times New Roman" w:hAnsi="Times New Roman" w:cs="Times New Roman"/>
                <w:i/>
                <w:sz w:val="23"/>
                <w:szCs w:val="23"/>
                <w:lang w:eastAsia="en-AU"/>
              </w:rPr>
            </w:pPr>
          </w:p>
        </w:tc>
        <w:tc>
          <w:tcPr>
            <w:tcW w:w="238" w:type="pct"/>
            <w:shd w:val="clear" w:color="auto" w:fill="A6A6A6" w:themeFill="background1" w:themeFillShade="A6"/>
            <w:noWrap/>
            <w:vAlign w:val="center"/>
          </w:tcPr>
          <w:p w:rsidR="00B112D0" w:rsidRPr="00822026" w:rsidRDefault="00B112D0" w:rsidP="00244013">
            <w:pPr>
              <w:spacing w:line="254" w:lineRule="auto"/>
              <w:jc w:val="center"/>
              <w:rPr>
                <w:rFonts w:ascii="Times New Roman" w:hAnsi="Times New Roman" w:cs="Times New Roman"/>
                <w:i/>
                <w:sz w:val="23"/>
                <w:szCs w:val="23"/>
                <w:lang w:eastAsia="en-AU"/>
              </w:rPr>
            </w:pPr>
          </w:p>
        </w:tc>
        <w:tc>
          <w:tcPr>
            <w:tcW w:w="251" w:type="pct"/>
            <w:shd w:val="clear" w:color="auto" w:fill="A6A6A6" w:themeFill="background1" w:themeFillShade="A6"/>
            <w:noWrap/>
            <w:vAlign w:val="center"/>
          </w:tcPr>
          <w:p w:rsidR="00B112D0" w:rsidRPr="00822026" w:rsidRDefault="00B112D0" w:rsidP="00244013">
            <w:pPr>
              <w:spacing w:line="254" w:lineRule="auto"/>
              <w:jc w:val="center"/>
              <w:rPr>
                <w:rFonts w:ascii="Times New Roman" w:hAnsi="Times New Roman" w:cs="Times New Roman"/>
                <w:i/>
                <w:sz w:val="23"/>
                <w:szCs w:val="23"/>
                <w:lang w:eastAsia="en-AU"/>
              </w:rPr>
            </w:pPr>
          </w:p>
        </w:tc>
        <w:tc>
          <w:tcPr>
            <w:tcW w:w="190" w:type="pct"/>
            <w:noWrap/>
          </w:tcPr>
          <w:p w:rsidR="00B112D0" w:rsidRDefault="00B112D0">
            <w:r w:rsidRPr="001B5D34">
              <w:rPr>
                <w:rFonts w:ascii="Times New Roman" w:hAnsi="Times New Roman" w:cs="Times New Roman"/>
                <w:b/>
                <w:bCs/>
                <w:sz w:val="20"/>
                <w:szCs w:val="22"/>
                <w:highlight w:val="yellow"/>
              </w:rPr>
              <w:t>Cộng chi tiết trong bảng</w:t>
            </w:r>
            <w:r w:rsidRPr="001B5D34">
              <w:rPr>
                <w:rFonts w:ascii="Times New Roman" w:hAnsi="Times New Roman" w:cs="Times New Roman"/>
                <w:b/>
                <w:bCs/>
                <w:sz w:val="20"/>
                <w:highlight w:val="yellow"/>
              </w:rPr>
              <w:t xml:space="preserve"> </w:t>
            </w:r>
            <w:r w:rsidRPr="001B5D34">
              <w:rPr>
                <w:rFonts w:ascii="Times New Roman" w:hAnsi="Times New Roman" w:cs="Times New Roman"/>
                <w:b/>
                <w:bCs/>
                <w:sz w:val="20"/>
                <w:szCs w:val="22"/>
                <w:highlight w:val="yellow"/>
              </w:rPr>
              <w:t xml:space="preserve">(chênh lệch cho phép </w:t>
            </w:r>
            <w:r w:rsidRPr="001B5D34">
              <w:rPr>
                <w:rFonts w:ascii="Times New Roman" w:hAnsi="Times New Roman" w:cs="Times New Roman"/>
                <w:b/>
                <w:bCs/>
                <w:sz w:val="20"/>
                <w:highlight w:val="yellow"/>
              </w:rPr>
              <w:t>1</w:t>
            </w:r>
            <w:r w:rsidRPr="001B5D34">
              <w:rPr>
                <w:rFonts w:ascii="Times New Roman" w:hAnsi="Times New Roman" w:cs="Times New Roman"/>
                <w:b/>
                <w:bCs/>
                <w:sz w:val="20"/>
                <w:szCs w:val="22"/>
                <w:highlight w:val="yellow"/>
              </w:rPr>
              <w:t>)</w:t>
            </w:r>
          </w:p>
        </w:tc>
        <w:tc>
          <w:tcPr>
            <w:tcW w:w="236" w:type="pct"/>
            <w:noWrap/>
          </w:tcPr>
          <w:p w:rsidR="00B112D0" w:rsidRDefault="00B112D0">
            <w:r w:rsidRPr="001B5D34">
              <w:rPr>
                <w:rFonts w:ascii="Times New Roman" w:hAnsi="Times New Roman" w:cs="Times New Roman"/>
                <w:b/>
                <w:bCs/>
                <w:sz w:val="20"/>
                <w:szCs w:val="22"/>
                <w:highlight w:val="yellow"/>
              </w:rPr>
              <w:t>Cộng chi tiết trong bảng</w:t>
            </w:r>
            <w:r w:rsidRPr="001B5D34">
              <w:rPr>
                <w:rFonts w:ascii="Times New Roman" w:hAnsi="Times New Roman" w:cs="Times New Roman"/>
                <w:b/>
                <w:bCs/>
                <w:sz w:val="20"/>
                <w:highlight w:val="yellow"/>
              </w:rPr>
              <w:t xml:space="preserve"> </w:t>
            </w:r>
            <w:r w:rsidRPr="001B5D34">
              <w:rPr>
                <w:rFonts w:ascii="Times New Roman" w:hAnsi="Times New Roman" w:cs="Times New Roman"/>
                <w:b/>
                <w:bCs/>
                <w:sz w:val="20"/>
                <w:szCs w:val="22"/>
                <w:highlight w:val="yellow"/>
              </w:rPr>
              <w:t xml:space="preserve">(chênh lệch cho phép </w:t>
            </w:r>
            <w:r w:rsidRPr="001B5D34">
              <w:rPr>
                <w:rFonts w:ascii="Times New Roman" w:hAnsi="Times New Roman" w:cs="Times New Roman"/>
                <w:b/>
                <w:bCs/>
                <w:sz w:val="20"/>
                <w:highlight w:val="yellow"/>
              </w:rPr>
              <w:t>1</w:t>
            </w:r>
            <w:r w:rsidRPr="001B5D34">
              <w:rPr>
                <w:rFonts w:ascii="Times New Roman" w:hAnsi="Times New Roman" w:cs="Times New Roman"/>
                <w:b/>
                <w:bCs/>
                <w:sz w:val="20"/>
                <w:szCs w:val="22"/>
                <w:highlight w:val="yellow"/>
              </w:rPr>
              <w:t>)</w:t>
            </w:r>
          </w:p>
        </w:tc>
        <w:tc>
          <w:tcPr>
            <w:tcW w:w="285" w:type="pct"/>
            <w:noWrap/>
          </w:tcPr>
          <w:p w:rsidR="00B112D0" w:rsidRDefault="00B112D0">
            <w:r w:rsidRPr="001B5D34">
              <w:rPr>
                <w:rFonts w:ascii="Times New Roman" w:hAnsi="Times New Roman" w:cs="Times New Roman"/>
                <w:b/>
                <w:bCs/>
                <w:sz w:val="20"/>
                <w:szCs w:val="22"/>
                <w:highlight w:val="yellow"/>
              </w:rPr>
              <w:t>Cộng chi tiết trong bảng</w:t>
            </w:r>
            <w:r w:rsidRPr="001B5D34">
              <w:rPr>
                <w:rFonts w:ascii="Times New Roman" w:hAnsi="Times New Roman" w:cs="Times New Roman"/>
                <w:b/>
                <w:bCs/>
                <w:sz w:val="20"/>
                <w:highlight w:val="yellow"/>
              </w:rPr>
              <w:t xml:space="preserve"> </w:t>
            </w:r>
            <w:r w:rsidRPr="001B5D34">
              <w:rPr>
                <w:rFonts w:ascii="Times New Roman" w:hAnsi="Times New Roman" w:cs="Times New Roman"/>
                <w:b/>
                <w:bCs/>
                <w:sz w:val="20"/>
                <w:szCs w:val="22"/>
                <w:highlight w:val="yellow"/>
              </w:rPr>
              <w:t xml:space="preserve">(chênh lệch cho phép </w:t>
            </w:r>
            <w:r w:rsidRPr="001B5D34">
              <w:rPr>
                <w:rFonts w:ascii="Times New Roman" w:hAnsi="Times New Roman" w:cs="Times New Roman"/>
                <w:b/>
                <w:bCs/>
                <w:sz w:val="20"/>
                <w:highlight w:val="yellow"/>
              </w:rPr>
              <w:t>1</w:t>
            </w:r>
            <w:r w:rsidRPr="001B5D34">
              <w:rPr>
                <w:rFonts w:ascii="Times New Roman" w:hAnsi="Times New Roman" w:cs="Times New Roman"/>
                <w:b/>
                <w:bCs/>
                <w:sz w:val="20"/>
                <w:szCs w:val="22"/>
                <w:highlight w:val="yellow"/>
              </w:rPr>
              <w:t>)</w:t>
            </w:r>
          </w:p>
        </w:tc>
        <w:tc>
          <w:tcPr>
            <w:tcW w:w="190" w:type="pct"/>
          </w:tcPr>
          <w:p w:rsidR="00B112D0" w:rsidRDefault="00B112D0">
            <w:r w:rsidRPr="001B5D34">
              <w:rPr>
                <w:rFonts w:ascii="Times New Roman" w:hAnsi="Times New Roman" w:cs="Times New Roman"/>
                <w:b/>
                <w:bCs/>
                <w:sz w:val="20"/>
                <w:szCs w:val="22"/>
                <w:highlight w:val="yellow"/>
              </w:rPr>
              <w:t>Cộng chi tiết trong bảng</w:t>
            </w:r>
            <w:r w:rsidRPr="001B5D34">
              <w:rPr>
                <w:rFonts w:ascii="Times New Roman" w:hAnsi="Times New Roman" w:cs="Times New Roman"/>
                <w:b/>
                <w:bCs/>
                <w:sz w:val="20"/>
                <w:highlight w:val="yellow"/>
              </w:rPr>
              <w:t xml:space="preserve"> </w:t>
            </w:r>
            <w:r w:rsidRPr="001B5D34">
              <w:rPr>
                <w:rFonts w:ascii="Times New Roman" w:hAnsi="Times New Roman" w:cs="Times New Roman"/>
                <w:b/>
                <w:bCs/>
                <w:sz w:val="20"/>
                <w:szCs w:val="22"/>
                <w:highlight w:val="yellow"/>
              </w:rPr>
              <w:t xml:space="preserve">(chênh lệch cho phép </w:t>
            </w:r>
            <w:r w:rsidRPr="001B5D34">
              <w:rPr>
                <w:rFonts w:ascii="Times New Roman" w:hAnsi="Times New Roman" w:cs="Times New Roman"/>
                <w:b/>
                <w:bCs/>
                <w:sz w:val="20"/>
                <w:highlight w:val="yellow"/>
              </w:rPr>
              <w:t>1</w:t>
            </w:r>
            <w:r w:rsidRPr="001B5D34">
              <w:rPr>
                <w:rFonts w:ascii="Times New Roman" w:hAnsi="Times New Roman" w:cs="Times New Roman"/>
                <w:b/>
                <w:bCs/>
                <w:sz w:val="20"/>
                <w:szCs w:val="22"/>
                <w:highlight w:val="yellow"/>
              </w:rPr>
              <w:t>)</w:t>
            </w:r>
          </w:p>
        </w:tc>
        <w:tc>
          <w:tcPr>
            <w:tcW w:w="238" w:type="pct"/>
            <w:noWrap/>
          </w:tcPr>
          <w:p w:rsidR="00B112D0" w:rsidRDefault="00B112D0">
            <w:r w:rsidRPr="001B5D34">
              <w:rPr>
                <w:rFonts w:ascii="Times New Roman" w:hAnsi="Times New Roman" w:cs="Times New Roman"/>
                <w:b/>
                <w:bCs/>
                <w:sz w:val="20"/>
                <w:szCs w:val="22"/>
                <w:highlight w:val="yellow"/>
              </w:rPr>
              <w:t>Cộng chi tiết trong bảng</w:t>
            </w:r>
            <w:r w:rsidRPr="001B5D34">
              <w:rPr>
                <w:rFonts w:ascii="Times New Roman" w:hAnsi="Times New Roman" w:cs="Times New Roman"/>
                <w:b/>
                <w:bCs/>
                <w:sz w:val="20"/>
                <w:highlight w:val="yellow"/>
              </w:rPr>
              <w:t xml:space="preserve"> </w:t>
            </w:r>
            <w:r w:rsidRPr="001B5D34">
              <w:rPr>
                <w:rFonts w:ascii="Times New Roman" w:hAnsi="Times New Roman" w:cs="Times New Roman"/>
                <w:b/>
                <w:bCs/>
                <w:sz w:val="20"/>
                <w:szCs w:val="22"/>
                <w:highlight w:val="yellow"/>
              </w:rPr>
              <w:t xml:space="preserve">(chênh lệch cho phép </w:t>
            </w:r>
            <w:r w:rsidRPr="001B5D34">
              <w:rPr>
                <w:rFonts w:ascii="Times New Roman" w:hAnsi="Times New Roman" w:cs="Times New Roman"/>
                <w:b/>
                <w:bCs/>
                <w:sz w:val="20"/>
                <w:highlight w:val="yellow"/>
              </w:rPr>
              <w:t>1</w:t>
            </w:r>
            <w:r w:rsidRPr="001B5D34">
              <w:rPr>
                <w:rFonts w:ascii="Times New Roman" w:hAnsi="Times New Roman" w:cs="Times New Roman"/>
                <w:b/>
                <w:bCs/>
                <w:sz w:val="20"/>
                <w:szCs w:val="22"/>
                <w:highlight w:val="yellow"/>
              </w:rPr>
              <w:t>)</w:t>
            </w:r>
          </w:p>
        </w:tc>
        <w:tc>
          <w:tcPr>
            <w:tcW w:w="238" w:type="pct"/>
            <w:noWrap/>
          </w:tcPr>
          <w:p w:rsidR="00B112D0" w:rsidRDefault="00B112D0">
            <w:r w:rsidRPr="001B5D34">
              <w:rPr>
                <w:rFonts w:ascii="Times New Roman" w:hAnsi="Times New Roman" w:cs="Times New Roman"/>
                <w:b/>
                <w:bCs/>
                <w:sz w:val="20"/>
                <w:szCs w:val="22"/>
                <w:highlight w:val="yellow"/>
              </w:rPr>
              <w:t>Cộng chi tiết trong bảng</w:t>
            </w:r>
            <w:r w:rsidRPr="001B5D34">
              <w:rPr>
                <w:rFonts w:ascii="Times New Roman" w:hAnsi="Times New Roman" w:cs="Times New Roman"/>
                <w:b/>
                <w:bCs/>
                <w:sz w:val="20"/>
                <w:highlight w:val="yellow"/>
              </w:rPr>
              <w:t xml:space="preserve"> </w:t>
            </w:r>
            <w:r w:rsidRPr="001B5D34">
              <w:rPr>
                <w:rFonts w:ascii="Times New Roman" w:hAnsi="Times New Roman" w:cs="Times New Roman"/>
                <w:b/>
                <w:bCs/>
                <w:sz w:val="20"/>
                <w:szCs w:val="22"/>
                <w:highlight w:val="yellow"/>
              </w:rPr>
              <w:t xml:space="preserve">(chênh lệch cho phép </w:t>
            </w:r>
            <w:r w:rsidRPr="001B5D34">
              <w:rPr>
                <w:rFonts w:ascii="Times New Roman" w:hAnsi="Times New Roman" w:cs="Times New Roman"/>
                <w:b/>
                <w:bCs/>
                <w:sz w:val="20"/>
                <w:highlight w:val="yellow"/>
              </w:rPr>
              <w:t>1</w:t>
            </w:r>
            <w:r w:rsidRPr="001B5D34">
              <w:rPr>
                <w:rFonts w:ascii="Times New Roman" w:hAnsi="Times New Roman" w:cs="Times New Roman"/>
                <w:b/>
                <w:bCs/>
                <w:sz w:val="20"/>
                <w:szCs w:val="22"/>
                <w:highlight w:val="yellow"/>
              </w:rPr>
              <w:t>)</w:t>
            </w:r>
          </w:p>
        </w:tc>
        <w:tc>
          <w:tcPr>
            <w:tcW w:w="143" w:type="pct"/>
            <w:noWrap/>
          </w:tcPr>
          <w:p w:rsidR="00B112D0" w:rsidRDefault="00B112D0">
            <w:r w:rsidRPr="001B5D34">
              <w:rPr>
                <w:rFonts w:ascii="Times New Roman" w:hAnsi="Times New Roman" w:cs="Times New Roman"/>
                <w:b/>
                <w:bCs/>
                <w:sz w:val="20"/>
                <w:szCs w:val="22"/>
                <w:highlight w:val="yellow"/>
              </w:rPr>
              <w:t>Cộng chi tiết trong bảng</w:t>
            </w:r>
            <w:r w:rsidRPr="001B5D34">
              <w:rPr>
                <w:rFonts w:ascii="Times New Roman" w:hAnsi="Times New Roman" w:cs="Times New Roman"/>
                <w:b/>
                <w:bCs/>
                <w:sz w:val="20"/>
                <w:highlight w:val="yellow"/>
              </w:rPr>
              <w:t xml:space="preserve"> </w:t>
            </w:r>
            <w:r w:rsidRPr="001B5D34">
              <w:rPr>
                <w:rFonts w:ascii="Times New Roman" w:hAnsi="Times New Roman" w:cs="Times New Roman"/>
                <w:b/>
                <w:bCs/>
                <w:sz w:val="20"/>
                <w:szCs w:val="22"/>
                <w:highlight w:val="yellow"/>
              </w:rPr>
              <w:t xml:space="preserve">(chênh lệch cho </w:t>
            </w:r>
            <w:r w:rsidRPr="001B5D34">
              <w:rPr>
                <w:rFonts w:ascii="Times New Roman" w:hAnsi="Times New Roman" w:cs="Times New Roman"/>
                <w:b/>
                <w:bCs/>
                <w:sz w:val="20"/>
                <w:szCs w:val="22"/>
                <w:highlight w:val="yellow"/>
              </w:rPr>
              <w:lastRenderedPageBreak/>
              <w:t xml:space="preserve">phép </w:t>
            </w:r>
            <w:r w:rsidRPr="001B5D34">
              <w:rPr>
                <w:rFonts w:ascii="Times New Roman" w:hAnsi="Times New Roman" w:cs="Times New Roman"/>
                <w:b/>
                <w:bCs/>
                <w:sz w:val="20"/>
                <w:highlight w:val="yellow"/>
              </w:rPr>
              <w:t>1</w:t>
            </w:r>
            <w:r w:rsidRPr="001B5D34">
              <w:rPr>
                <w:rFonts w:ascii="Times New Roman" w:hAnsi="Times New Roman" w:cs="Times New Roman"/>
                <w:b/>
                <w:bCs/>
                <w:sz w:val="20"/>
                <w:szCs w:val="22"/>
                <w:highlight w:val="yellow"/>
              </w:rPr>
              <w:t>)</w:t>
            </w:r>
          </w:p>
        </w:tc>
        <w:tc>
          <w:tcPr>
            <w:tcW w:w="190" w:type="pct"/>
            <w:noWrap/>
          </w:tcPr>
          <w:p w:rsidR="00B112D0" w:rsidRDefault="00B112D0">
            <w:r w:rsidRPr="001B5D34">
              <w:rPr>
                <w:rFonts w:ascii="Times New Roman" w:hAnsi="Times New Roman" w:cs="Times New Roman"/>
                <w:b/>
                <w:bCs/>
                <w:sz w:val="20"/>
                <w:szCs w:val="22"/>
                <w:highlight w:val="yellow"/>
              </w:rPr>
              <w:lastRenderedPageBreak/>
              <w:t>Cộng chi tiết trong bảng</w:t>
            </w:r>
            <w:r w:rsidRPr="001B5D34">
              <w:rPr>
                <w:rFonts w:ascii="Times New Roman" w:hAnsi="Times New Roman" w:cs="Times New Roman"/>
                <w:b/>
                <w:bCs/>
                <w:sz w:val="20"/>
                <w:highlight w:val="yellow"/>
              </w:rPr>
              <w:t xml:space="preserve"> </w:t>
            </w:r>
            <w:r w:rsidRPr="001B5D34">
              <w:rPr>
                <w:rFonts w:ascii="Times New Roman" w:hAnsi="Times New Roman" w:cs="Times New Roman"/>
                <w:b/>
                <w:bCs/>
                <w:sz w:val="20"/>
                <w:szCs w:val="22"/>
                <w:highlight w:val="yellow"/>
              </w:rPr>
              <w:t xml:space="preserve">(chênh lệch cho phép </w:t>
            </w:r>
            <w:r w:rsidRPr="001B5D34">
              <w:rPr>
                <w:rFonts w:ascii="Times New Roman" w:hAnsi="Times New Roman" w:cs="Times New Roman"/>
                <w:b/>
                <w:bCs/>
                <w:sz w:val="20"/>
                <w:highlight w:val="yellow"/>
              </w:rPr>
              <w:t>1</w:t>
            </w:r>
            <w:r w:rsidRPr="001B5D34">
              <w:rPr>
                <w:rFonts w:ascii="Times New Roman" w:hAnsi="Times New Roman" w:cs="Times New Roman"/>
                <w:b/>
                <w:bCs/>
                <w:sz w:val="20"/>
                <w:szCs w:val="22"/>
                <w:highlight w:val="yellow"/>
              </w:rPr>
              <w:t>)</w:t>
            </w:r>
          </w:p>
        </w:tc>
        <w:tc>
          <w:tcPr>
            <w:tcW w:w="230" w:type="pct"/>
            <w:noWrap/>
          </w:tcPr>
          <w:p w:rsidR="00B112D0" w:rsidRDefault="00B112D0">
            <w:r w:rsidRPr="001B5D34">
              <w:rPr>
                <w:rFonts w:ascii="Times New Roman" w:hAnsi="Times New Roman" w:cs="Times New Roman"/>
                <w:b/>
                <w:bCs/>
                <w:sz w:val="20"/>
                <w:szCs w:val="22"/>
                <w:highlight w:val="yellow"/>
              </w:rPr>
              <w:t>Cộng chi tiết trong bảng</w:t>
            </w:r>
            <w:r w:rsidRPr="001B5D34">
              <w:rPr>
                <w:rFonts w:ascii="Times New Roman" w:hAnsi="Times New Roman" w:cs="Times New Roman"/>
                <w:b/>
                <w:bCs/>
                <w:sz w:val="20"/>
                <w:highlight w:val="yellow"/>
              </w:rPr>
              <w:t xml:space="preserve"> </w:t>
            </w:r>
            <w:r w:rsidRPr="001B5D34">
              <w:rPr>
                <w:rFonts w:ascii="Times New Roman" w:hAnsi="Times New Roman" w:cs="Times New Roman"/>
                <w:b/>
                <w:bCs/>
                <w:sz w:val="20"/>
                <w:szCs w:val="22"/>
                <w:highlight w:val="yellow"/>
              </w:rPr>
              <w:t xml:space="preserve">(chênh lệch cho phép </w:t>
            </w:r>
            <w:r w:rsidRPr="001B5D34">
              <w:rPr>
                <w:rFonts w:ascii="Times New Roman" w:hAnsi="Times New Roman" w:cs="Times New Roman"/>
                <w:b/>
                <w:bCs/>
                <w:sz w:val="20"/>
                <w:highlight w:val="yellow"/>
              </w:rPr>
              <w:t>1</w:t>
            </w:r>
            <w:r w:rsidRPr="001B5D34">
              <w:rPr>
                <w:rFonts w:ascii="Times New Roman" w:hAnsi="Times New Roman" w:cs="Times New Roman"/>
                <w:b/>
                <w:bCs/>
                <w:sz w:val="20"/>
                <w:szCs w:val="22"/>
                <w:highlight w:val="yellow"/>
              </w:rPr>
              <w:t>)</w:t>
            </w:r>
          </w:p>
        </w:tc>
        <w:tc>
          <w:tcPr>
            <w:tcW w:w="234" w:type="pct"/>
          </w:tcPr>
          <w:p w:rsidR="00B112D0" w:rsidRDefault="00B112D0">
            <w:r w:rsidRPr="001B5D34">
              <w:rPr>
                <w:rFonts w:ascii="Times New Roman" w:hAnsi="Times New Roman" w:cs="Times New Roman"/>
                <w:b/>
                <w:bCs/>
                <w:sz w:val="20"/>
                <w:szCs w:val="22"/>
                <w:highlight w:val="yellow"/>
              </w:rPr>
              <w:t>Cộng chi tiết trong bảng</w:t>
            </w:r>
            <w:r w:rsidRPr="001B5D34">
              <w:rPr>
                <w:rFonts w:ascii="Times New Roman" w:hAnsi="Times New Roman" w:cs="Times New Roman"/>
                <w:b/>
                <w:bCs/>
                <w:sz w:val="20"/>
                <w:highlight w:val="yellow"/>
              </w:rPr>
              <w:t xml:space="preserve"> </w:t>
            </w:r>
            <w:r w:rsidRPr="001B5D34">
              <w:rPr>
                <w:rFonts w:ascii="Times New Roman" w:hAnsi="Times New Roman" w:cs="Times New Roman"/>
                <w:b/>
                <w:bCs/>
                <w:sz w:val="20"/>
                <w:szCs w:val="22"/>
                <w:highlight w:val="yellow"/>
              </w:rPr>
              <w:t xml:space="preserve">(chênh lệch cho phép </w:t>
            </w:r>
            <w:r w:rsidRPr="001B5D34">
              <w:rPr>
                <w:rFonts w:ascii="Times New Roman" w:hAnsi="Times New Roman" w:cs="Times New Roman"/>
                <w:b/>
                <w:bCs/>
                <w:sz w:val="20"/>
                <w:highlight w:val="yellow"/>
              </w:rPr>
              <w:t>1</w:t>
            </w:r>
            <w:r w:rsidRPr="001B5D34">
              <w:rPr>
                <w:rFonts w:ascii="Times New Roman" w:hAnsi="Times New Roman" w:cs="Times New Roman"/>
                <w:b/>
                <w:bCs/>
                <w:sz w:val="20"/>
                <w:szCs w:val="22"/>
                <w:highlight w:val="yellow"/>
              </w:rPr>
              <w:t>)</w:t>
            </w:r>
          </w:p>
        </w:tc>
        <w:tc>
          <w:tcPr>
            <w:tcW w:w="190" w:type="pct"/>
            <w:shd w:val="clear" w:color="auto" w:fill="A6A6A6" w:themeFill="background1" w:themeFillShade="A6"/>
            <w:noWrap/>
            <w:vAlign w:val="center"/>
          </w:tcPr>
          <w:p w:rsidR="00B112D0" w:rsidRPr="00822026" w:rsidRDefault="00B112D0" w:rsidP="00244013">
            <w:pPr>
              <w:spacing w:line="254" w:lineRule="auto"/>
              <w:jc w:val="center"/>
              <w:rPr>
                <w:rFonts w:ascii="Times New Roman" w:hAnsi="Times New Roman" w:cs="Times New Roman"/>
                <w:i/>
                <w:sz w:val="24"/>
                <w:szCs w:val="24"/>
              </w:rPr>
            </w:pPr>
          </w:p>
        </w:tc>
        <w:tc>
          <w:tcPr>
            <w:tcW w:w="238" w:type="pct"/>
            <w:shd w:val="clear" w:color="auto" w:fill="A6A6A6" w:themeFill="background1" w:themeFillShade="A6"/>
            <w:noWrap/>
            <w:vAlign w:val="center"/>
          </w:tcPr>
          <w:p w:rsidR="00B112D0" w:rsidRPr="00822026" w:rsidRDefault="00B112D0" w:rsidP="00244013">
            <w:pPr>
              <w:spacing w:line="254" w:lineRule="auto"/>
              <w:jc w:val="center"/>
              <w:rPr>
                <w:rFonts w:ascii="Times New Roman" w:hAnsi="Times New Roman" w:cs="Times New Roman"/>
                <w:i/>
                <w:sz w:val="24"/>
                <w:szCs w:val="24"/>
              </w:rPr>
            </w:pPr>
          </w:p>
        </w:tc>
        <w:tc>
          <w:tcPr>
            <w:tcW w:w="238" w:type="pct"/>
            <w:shd w:val="clear" w:color="auto" w:fill="A6A6A6" w:themeFill="background1" w:themeFillShade="A6"/>
            <w:noWrap/>
            <w:vAlign w:val="center"/>
          </w:tcPr>
          <w:p w:rsidR="00B112D0" w:rsidRPr="00822026" w:rsidRDefault="00B112D0" w:rsidP="00244013">
            <w:pPr>
              <w:spacing w:line="254" w:lineRule="auto"/>
              <w:jc w:val="center"/>
              <w:rPr>
                <w:rFonts w:ascii="Times New Roman" w:hAnsi="Times New Roman" w:cs="Times New Roman"/>
                <w:i/>
                <w:sz w:val="24"/>
                <w:szCs w:val="24"/>
              </w:rPr>
            </w:pPr>
          </w:p>
        </w:tc>
        <w:tc>
          <w:tcPr>
            <w:tcW w:w="143" w:type="pct"/>
            <w:noWrap/>
          </w:tcPr>
          <w:p w:rsidR="00B112D0" w:rsidRDefault="00B112D0">
            <w:r w:rsidRPr="00A941A5">
              <w:rPr>
                <w:rFonts w:ascii="Times New Roman" w:hAnsi="Times New Roman" w:cs="Times New Roman"/>
                <w:b/>
                <w:bCs/>
                <w:sz w:val="20"/>
                <w:szCs w:val="22"/>
                <w:highlight w:val="yellow"/>
              </w:rPr>
              <w:t>Cộng chi tiết trong bảng</w:t>
            </w:r>
            <w:r w:rsidRPr="00A941A5">
              <w:rPr>
                <w:rFonts w:ascii="Times New Roman" w:hAnsi="Times New Roman" w:cs="Times New Roman"/>
                <w:b/>
                <w:bCs/>
                <w:sz w:val="20"/>
                <w:highlight w:val="yellow"/>
              </w:rPr>
              <w:t xml:space="preserve"> </w:t>
            </w:r>
            <w:r w:rsidRPr="00A941A5">
              <w:rPr>
                <w:rFonts w:ascii="Times New Roman" w:hAnsi="Times New Roman" w:cs="Times New Roman"/>
                <w:b/>
                <w:bCs/>
                <w:sz w:val="20"/>
                <w:szCs w:val="22"/>
                <w:highlight w:val="yellow"/>
              </w:rPr>
              <w:t xml:space="preserve">(chênh lệch cho </w:t>
            </w:r>
            <w:r w:rsidRPr="00A941A5">
              <w:rPr>
                <w:rFonts w:ascii="Times New Roman" w:hAnsi="Times New Roman" w:cs="Times New Roman"/>
                <w:b/>
                <w:bCs/>
                <w:sz w:val="20"/>
                <w:szCs w:val="22"/>
                <w:highlight w:val="yellow"/>
              </w:rPr>
              <w:lastRenderedPageBreak/>
              <w:t xml:space="preserve">phép </w:t>
            </w:r>
            <w:r w:rsidRPr="00A941A5">
              <w:rPr>
                <w:rFonts w:ascii="Times New Roman" w:hAnsi="Times New Roman" w:cs="Times New Roman"/>
                <w:b/>
                <w:bCs/>
                <w:sz w:val="20"/>
                <w:highlight w:val="yellow"/>
              </w:rPr>
              <w:t>1</w:t>
            </w:r>
            <w:r w:rsidRPr="00A941A5">
              <w:rPr>
                <w:rFonts w:ascii="Times New Roman" w:hAnsi="Times New Roman" w:cs="Times New Roman"/>
                <w:b/>
                <w:bCs/>
                <w:sz w:val="20"/>
                <w:szCs w:val="22"/>
                <w:highlight w:val="yellow"/>
              </w:rPr>
              <w:t>)</w:t>
            </w:r>
          </w:p>
        </w:tc>
        <w:tc>
          <w:tcPr>
            <w:tcW w:w="190" w:type="pct"/>
          </w:tcPr>
          <w:p w:rsidR="00B112D0" w:rsidRDefault="00B112D0">
            <w:r w:rsidRPr="00A941A5">
              <w:rPr>
                <w:rFonts w:ascii="Times New Roman" w:hAnsi="Times New Roman" w:cs="Times New Roman"/>
                <w:b/>
                <w:bCs/>
                <w:sz w:val="20"/>
                <w:szCs w:val="22"/>
                <w:highlight w:val="yellow"/>
              </w:rPr>
              <w:lastRenderedPageBreak/>
              <w:t>Cộng chi tiết trong bảng</w:t>
            </w:r>
            <w:r w:rsidRPr="00A941A5">
              <w:rPr>
                <w:rFonts w:ascii="Times New Roman" w:hAnsi="Times New Roman" w:cs="Times New Roman"/>
                <w:b/>
                <w:bCs/>
                <w:sz w:val="20"/>
                <w:highlight w:val="yellow"/>
              </w:rPr>
              <w:t xml:space="preserve"> </w:t>
            </w:r>
            <w:r w:rsidRPr="00A941A5">
              <w:rPr>
                <w:rFonts w:ascii="Times New Roman" w:hAnsi="Times New Roman" w:cs="Times New Roman"/>
                <w:b/>
                <w:bCs/>
                <w:sz w:val="20"/>
                <w:szCs w:val="22"/>
                <w:highlight w:val="yellow"/>
              </w:rPr>
              <w:t xml:space="preserve">(chênh lệch cho phép </w:t>
            </w:r>
            <w:r w:rsidRPr="00A941A5">
              <w:rPr>
                <w:rFonts w:ascii="Times New Roman" w:hAnsi="Times New Roman" w:cs="Times New Roman"/>
                <w:b/>
                <w:bCs/>
                <w:sz w:val="20"/>
                <w:highlight w:val="yellow"/>
              </w:rPr>
              <w:t>1</w:t>
            </w:r>
            <w:r w:rsidRPr="00A941A5">
              <w:rPr>
                <w:rFonts w:ascii="Times New Roman" w:hAnsi="Times New Roman" w:cs="Times New Roman"/>
                <w:b/>
                <w:bCs/>
                <w:sz w:val="20"/>
                <w:szCs w:val="22"/>
                <w:highlight w:val="yellow"/>
              </w:rPr>
              <w:t>)</w:t>
            </w:r>
          </w:p>
        </w:tc>
        <w:tc>
          <w:tcPr>
            <w:tcW w:w="238" w:type="pct"/>
            <w:noWrap/>
          </w:tcPr>
          <w:p w:rsidR="00B112D0" w:rsidRDefault="00B112D0">
            <w:r w:rsidRPr="00A941A5">
              <w:rPr>
                <w:rFonts w:ascii="Times New Roman" w:hAnsi="Times New Roman" w:cs="Times New Roman"/>
                <w:b/>
                <w:bCs/>
                <w:sz w:val="20"/>
                <w:szCs w:val="22"/>
                <w:highlight w:val="yellow"/>
              </w:rPr>
              <w:t>Cộng chi tiết trong bảng</w:t>
            </w:r>
            <w:r w:rsidRPr="00A941A5">
              <w:rPr>
                <w:rFonts w:ascii="Times New Roman" w:hAnsi="Times New Roman" w:cs="Times New Roman"/>
                <w:b/>
                <w:bCs/>
                <w:sz w:val="20"/>
                <w:highlight w:val="yellow"/>
              </w:rPr>
              <w:t xml:space="preserve"> </w:t>
            </w:r>
            <w:r w:rsidRPr="00A941A5">
              <w:rPr>
                <w:rFonts w:ascii="Times New Roman" w:hAnsi="Times New Roman" w:cs="Times New Roman"/>
                <w:b/>
                <w:bCs/>
                <w:sz w:val="20"/>
                <w:szCs w:val="22"/>
                <w:highlight w:val="yellow"/>
              </w:rPr>
              <w:t xml:space="preserve">(chênh lệch cho phép </w:t>
            </w:r>
            <w:r w:rsidRPr="00A941A5">
              <w:rPr>
                <w:rFonts w:ascii="Times New Roman" w:hAnsi="Times New Roman" w:cs="Times New Roman"/>
                <w:b/>
                <w:bCs/>
                <w:sz w:val="20"/>
                <w:highlight w:val="yellow"/>
              </w:rPr>
              <w:t>1</w:t>
            </w:r>
            <w:r w:rsidRPr="00A941A5">
              <w:rPr>
                <w:rFonts w:ascii="Times New Roman" w:hAnsi="Times New Roman" w:cs="Times New Roman"/>
                <w:b/>
                <w:bCs/>
                <w:sz w:val="20"/>
                <w:szCs w:val="22"/>
                <w:highlight w:val="yellow"/>
              </w:rPr>
              <w:t>)</w:t>
            </w:r>
          </w:p>
        </w:tc>
      </w:tr>
    </w:tbl>
    <w:p w:rsidR="00297FD7" w:rsidRPr="00822026" w:rsidRDefault="00297FD7" w:rsidP="00297FD7">
      <w:pPr>
        <w:tabs>
          <w:tab w:val="left" w:pos="422"/>
          <w:tab w:val="left" w:pos="3857"/>
          <w:tab w:val="left" w:pos="4387"/>
          <w:tab w:val="left" w:pos="4775"/>
          <w:tab w:val="left" w:pos="5316"/>
          <w:tab w:val="left" w:pos="5786"/>
          <w:tab w:val="left" w:pos="6363"/>
          <w:tab w:val="left" w:pos="6940"/>
          <w:tab w:val="left" w:pos="7357"/>
          <w:tab w:val="left" w:pos="7910"/>
          <w:tab w:val="left" w:pos="8593"/>
          <w:tab w:val="left" w:pos="8957"/>
          <w:tab w:val="left" w:pos="9558"/>
          <w:tab w:val="left" w:pos="10218"/>
          <w:tab w:val="left" w:pos="10748"/>
        </w:tabs>
        <w:rPr>
          <w:rFonts w:ascii="Times New Roman" w:hAnsi="Times New Roman" w:cs="Times New Roman"/>
          <w:i/>
          <w:iCs/>
          <w:sz w:val="24"/>
          <w:szCs w:val="24"/>
        </w:rPr>
      </w:pPr>
    </w:p>
    <w:p w:rsidR="00297FD7" w:rsidRPr="00822026" w:rsidRDefault="00297FD7" w:rsidP="00254D0E">
      <w:pPr>
        <w:spacing w:line="264" w:lineRule="auto"/>
        <w:jc w:val="both"/>
        <w:rPr>
          <w:rFonts w:ascii="Times New Roman" w:hAnsi="Times New Roman" w:cs="Times New Roman"/>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 xml:space="preserve">Các tổ chức tín dụng (trừ </w:t>
      </w:r>
      <w:r w:rsidR="00436A8F" w:rsidRPr="00822026">
        <w:rPr>
          <w:rFonts w:ascii="Times New Roman" w:hAnsi="Times New Roman" w:cs="Times New Roman"/>
          <w:bCs/>
          <w:iCs/>
          <w:sz w:val="24"/>
          <w:szCs w:val="24"/>
        </w:rPr>
        <w:t>Ngân hàng Hợp tác xã Việt Nam</w:t>
      </w:r>
      <w:r w:rsidRPr="00822026">
        <w:rPr>
          <w:rFonts w:ascii="Times New Roman" w:hAnsi="Times New Roman" w:cs="Times New Roman"/>
          <w:bCs/>
          <w:iCs/>
          <w:sz w:val="24"/>
          <w:szCs w:val="24"/>
        </w:rPr>
        <w:t>,</w:t>
      </w:r>
      <w:r w:rsidR="009B1D3A" w:rsidRPr="00822026">
        <w:rPr>
          <w:rFonts w:ascii="Times New Roman" w:hAnsi="Times New Roman" w:cs="Times New Roman"/>
          <w:bCs/>
          <w:iCs/>
          <w:sz w:val="24"/>
          <w:szCs w:val="24"/>
        </w:rPr>
        <w:t xml:space="preserve"> </w:t>
      </w:r>
      <w:r w:rsidRPr="00822026">
        <w:rPr>
          <w:rFonts w:ascii="Times New Roman" w:hAnsi="Times New Roman" w:cs="Times New Roman"/>
          <w:bCs/>
          <w:iCs/>
          <w:sz w:val="24"/>
          <w:szCs w:val="24"/>
        </w:rPr>
        <w:t xml:space="preserve">Ngân hàng Chính sách xã hội, Quỹ tín dụng nhân dân). </w:t>
      </w:r>
    </w:p>
    <w:p w:rsidR="00D42195" w:rsidRPr="00822026" w:rsidRDefault="00D42195" w:rsidP="00D42195">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hAnsi="Times New Roman" w:cs="Times New Roman"/>
          <w:sz w:val="24"/>
          <w:szCs w:val="24"/>
        </w:rPr>
        <w:t>Trụ sở chính tổ chức tín dụng tổng hợp số liệu toàn hệ thống gửi NHNN thông qua Cục Công nghệ thông tin.</w:t>
      </w:r>
    </w:p>
    <w:p w:rsidR="00297FD7" w:rsidRPr="00822026" w:rsidRDefault="00297FD7" w:rsidP="00254D0E">
      <w:pPr>
        <w:spacing w:line="264" w:lineRule="auto"/>
        <w:jc w:val="both"/>
        <w:rPr>
          <w:rFonts w:ascii="Times New Roman" w:hAnsi="Times New Roman" w:cs="Times New Roman"/>
          <w:sz w:val="24"/>
          <w:szCs w:val="24"/>
        </w:rPr>
      </w:pPr>
      <w:r w:rsidRPr="00822026">
        <w:rPr>
          <w:rFonts w:ascii="Times New Roman" w:hAnsi="Times New Roman" w:cs="Times New Roman"/>
          <w:b/>
          <w:i/>
          <w:sz w:val="24"/>
          <w:szCs w:val="24"/>
        </w:rPr>
        <w:t>3. Thời hạn gửi báo cáo:</w:t>
      </w:r>
      <w:r w:rsidRPr="00822026">
        <w:rPr>
          <w:rFonts w:ascii="Times New Roman" w:hAnsi="Times New Roman" w:cs="Times New Roman"/>
          <w:sz w:val="24"/>
          <w:szCs w:val="24"/>
        </w:rPr>
        <w:t xml:space="preserve"> Chậm nhất ngày 25 tháng tiếp theo ngay sau tháng báo cáo. </w:t>
      </w:r>
    </w:p>
    <w:p w:rsidR="00297FD7" w:rsidRPr="00822026" w:rsidRDefault="00297FD7" w:rsidP="00254D0E">
      <w:pPr>
        <w:spacing w:line="264" w:lineRule="auto"/>
        <w:jc w:val="both"/>
        <w:rPr>
          <w:rFonts w:ascii="Times New Roman" w:eastAsia="Calibri" w:hAnsi="Times New Roman" w:cs="Times New Roman"/>
          <w:sz w:val="24"/>
          <w:szCs w:val="24"/>
        </w:rPr>
      </w:pPr>
      <w:r w:rsidRPr="00822026">
        <w:rPr>
          <w:rFonts w:ascii="Times New Roman" w:hAnsi="Times New Roman" w:cs="Times New Roman"/>
          <w:b/>
          <w:i/>
          <w:sz w:val="24"/>
          <w:szCs w:val="24"/>
        </w:rPr>
        <w:t xml:space="preserve">4. Đơn vị nhận và duyệt báo cáo: </w:t>
      </w:r>
      <w:r w:rsidRPr="00822026">
        <w:rPr>
          <w:rFonts w:ascii="Times New Roman" w:eastAsia="Calibri" w:hAnsi="Times New Roman" w:cs="Times New Roman"/>
          <w:sz w:val="24"/>
          <w:szCs w:val="24"/>
        </w:rPr>
        <w:t>Cơ qua</w:t>
      </w:r>
      <w:r w:rsidR="00841F92" w:rsidRPr="00822026">
        <w:rPr>
          <w:rFonts w:ascii="Times New Roman" w:eastAsia="Calibri" w:hAnsi="Times New Roman" w:cs="Times New Roman"/>
          <w:sz w:val="24"/>
          <w:szCs w:val="24"/>
        </w:rPr>
        <w:t>n</w:t>
      </w:r>
      <w:r w:rsidR="00D42195" w:rsidRPr="00822026">
        <w:rPr>
          <w:rFonts w:ascii="Times New Roman" w:eastAsia="Calibri" w:hAnsi="Times New Roman" w:cs="Times New Roman"/>
          <w:sz w:val="24"/>
          <w:szCs w:val="24"/>
        </w:rPr>
        <w:t xml:space="preserve"> Thanh tra, giám sát ngân hàng</w:t>
      </w:r>
      <w:r w:rsidR="00841F92" w:rsidRPr="00822026">
        <w:rPr>
          <w:rFonts w:ascii="Times New Roman" w:eastAsia="Calibri" w:hAnsi="Times New Roman" w:cs="Times New Roman"/>
          <w:sz w:val="24"/>
          <w:szCs w:val="24"/>
        </w:rPr>
        <w:t>.</w:t>
      </w:r>
    </w:p>
    <w:p w:rsidR="00297FD7" w:rsidRPr="00822026" w:rsidRDefault="00297FD7" w:rsidP="00254D0E">
      <w:pPr>
        <w:spacing w:line="264" w:lineRule="auto"/>
        <w:jc w:val="both"/>
        <w:rPr>
          <w:rFonts w:ascii="Times New Roman" w:hAnsi="Times New Roman" w:cs="Times New Roman"/>
          <w:i/>
          <w:sz w:val="24"/>
          <w:szCs w:val="24"/>
        </w:rPr>
      </w:pPr>
      <w:r w:rsidRPr="00822026">
        <w:rPr>
          <w:rFonts w:ascii="Times New Roman" w:hAnsi="Times New Roman" w:cs="Times New Roman"/>
          <w:b/>
          <w:i/>
          <w:sz w:val="24"/>
          <w:szCs w:val="24"/>
        </w:rPr>
        <w:t>5. Hướng dẫn lập báo cáo:</w:t>
      </w:r>
    </w:p>
    <w:p w:rsidR="00297FD7" w:rsidRPr="00822026" w:rsidRDefault="00297FD7" w:rsidP="00254D0E">
      <w:pPr>
        <w:spacing w:line="264" w:lineRule="auto"/>
        <w:jc w:val="both"/>
        <w:rPr>
          <w:rFonts w:ascii="Times New Roman" w:hAnsi="Times New Roman" w:cs="Times New Roman"/>
          <w:sz w:val="24"/>
          <w:szCs w:val="24"/>
          <w:lang w:val="vi-VN"/>
        </w:rPr>
      </w:pPr>
      <w:r w:rsidRPr="00822026">
        <w:rPr>
          <w:rFonts w:ascii="Times New Roman" w:hAnsi="Times New Roman" w:cs="Times New Roman"/>
          <w:sz w:val="24"/>
          <w:szCs w:val="24"/>
        </w:rPr>
        <w:t>- Cột (2): Thống kê tên từng khách hàng có dư nợ xấu và/hoặc xử lý nợ xấu từ ngày 01/01 của năm báo cáo đến ngày cuối cùng của kỳ báo cáo.</w:t>
      </w:r>
    </w:p>
    <w:p w:rsidR="00297FD7" w:rsidRPr="00822026" w:rsidRDefault="00297FD7" w:rsidP="00254D0E">
      <w:pPr>
        <w:spacing w:line="264" w:lineRule="auto"/>
        <w:jc w:val="both"/>
        <w:rPr>
          <w:rFonts w:ascii="Times New Roman" w:hAnsi="Times New Roman" w:cs="Times New Roman"/>
          <w:sz w:val="24"/>
          <w:szCs w:val="24"/>
        </w:rPr>
      </w:pPr>
      <w:r w:rsidRPr="00822026">
        <w:rPr>
          <w:rFonts w:ascii="Times New Roman" w:hAnsi="Times New Roman" w:cs="Times New Roman"/>
          <w:sz w:val="24"/>
          <w:szCs w:val="24"/>
          <w:lang w:val="vi-VN"/>
        </w:rPr>
        <w:t xml:space="preserve">- Cột (3): Mã </w:t>
      </w:r>
      <w:r w:rsidRPr="00822026">
        <w:rPr>
          <w:rFonts w:ascii="Times New Roman" w:hAnsi="Times New Roman" w:cs="Times New Roman"/>
          <w:sz w:val="24"/>
          <w:szCs w:val="24"/>
        </w:rPr>
        <w:t>loại hình tổ chức, cá nhân quy định tại Bảng 2 Phụ lục 3 Thông tư này</w:t>
      </w:r>
      <w:r w:rsidR="00483B17">
        <w:rPr>
          <w:rFonts w:ascii="Times New Roman" w:hAnsi="Times New Roman" w:cs="Times New Roman"/>
          <w:sz w:val="24"/>
          <w:szCs w:val="24"/>
        </w:rPr>
        <w:t>.</w:t>
      </w:r>
    </w:p>
    <w:p w:rsidR="00297FD7" w:rsidRPr="00822026" w:rsidRDefault="00297FD7" w:rsidP="00254D0E">
      <w:pPr>
        <w:tabs>
          <w:tab w:val="left" w:pos="9410"/>
        </w:tabs>
        <w:spacing w:line="264" w:lineRule="auto"/>
        <w:ind w:right="142"/>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Cột (4): Mã số thuế đối với tổ chức.</w:t>
      </w:r>
      <w:r w:rsidRPr="00822026">
        <w:rPr>
          <w:rFonts w:ascii="Times New Roman" w:hAnsi="Times New Roman" w:cs="Times New Roman"/>
          <w:sz w:val="24"/>
          <w:szCs w:val="24"/>
          <w:lang w:val="vi-VN"/>
        </w:rPr>
        <w:tab/>
      </w:r>
    </w:p>
    <w:p w:rsidR="00297FD7" w:rsidRPr="00822026" w:rsidRDefault="00297FD7" w:rsidP="00254D0E">
      <w:pPr>
        <w:spacing w:line="264" w:lineRule="auto"/>
        <w:ind w:right="142"/>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Cột (5): Chứng minh nhân dân/Hộ chiếu đối với cá nhân.</w:t>
      </w:r>
    </w:p>
    <w:p w:rsidR="00297FD7" w:rsidRPr="00822026" w:rsidRDefault="00297FD7" w:rsidP="00254D0E">
      <w:pPr>
        <w:tabs>
          <w:tab w:val="left" w:pos="180"/>
        </w:tabs>
        <w:spacing w:line="264" w:lineRule="auto"/>
        <w:ind w:right="141"/>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Cột (20): Thống kê tổng nợ xấu đã xử lý lũy kế từ đầu năm đến ngày cuối cùng của kỳ báo cáo.</w:t>
      </w:r>
    </w:p>
    <w:p w:rsidR="00297FD7" w:rsidRPr="00495ED3" w:rsidRDefault="00297FD7" w:rsidP="00254D0E">
      <w:pPr>
        <w:tabs>
          <w:tab w:val="left" w:pos="180"/>
        </w:tabs>
        <w:spacing w:line="264" w:lineRule="auto"/>
        <w:ind w:right="141"/>
        <w:jc w:val="both"/>
        <w:rPr>
          <w:rFonts w:ascii="Times New Roman" w:hAnsi="Times New Roman" w:cs="Times New Roman"/>
          <w:sz w:val="24"/>
          <w:szCs w:val="24"/>
        </w:rPr>
      </w:pPr>
      <w:r w:rsidRPr="00822026">
        <w:rPr>
          <w:rFonts w:ascii="Times New Roman" w:hAnsi="Times New Roman" w:cs="Times New Roman"/>
          <w:sz w:val="24"/>
          <w:szCs w:val="24"/>
          <w:lang w:val="vi-VN"/>
        </w:rPr>
        <w:t>Cột (20) = Cột (21) + (22) + (23) + (24) + (25) + (26) + (3</w:t>
      </w:r>
      <w:r w:rsidRPr="00822026">
        <w:rPr>
          <w:rFonts w:ascii="Times New Roman" w:hAnsi="Times New Roman" w:cs="Times New Roman"/>
          <w:sz w:val="24"/>
          <w:szCs w:val="24"/>
        </w:rPr>
        <w:t>4</w:t>
      </w:r>
      <w:r w:rsidRPr="00822026">
        <w:rPr>
          <w:rFonts w:ascii="Times New Roman" w:hAnsi="Times New Roman" w:cs="Times New Roman"/>
          <w:sz w:val="24"/>
          <w:szCs w:val="24"/>
          <w:lang w:val="vi-VN"/>
        </w:rPr>
        <w:t>) + (3</w:t>
      </w:r>
      <w:r w:rsidRPr="00822026">
        <w:rPr>
          <w:rFonts w:ascii="Times New Roman" w:hAnsi="Times New Roman" w:cs="Times New Roman"/>
          <w:sz w:val="24"/>
          <w:szCs w:val="24"/>
        </w:rPr>
        <w:t>5</w:t>
      </w:r>
      <w:r w:rsidRPr="00822026">
        <w:rPr>
          <w:rFonts w:ascii="Times New Roman" w:hAnsi="Times New Roman" w:cs="Times New Roman"/>
          <w:sz w:val="24"/>
          <w:szCs w:val="24"/>
          <w:lang w:val="vi-VN"/>
        </w:rPr>
        <w:t>).</w:t>
      </w:r>
      <w:r w:rsidR="00495ED3">
        <w:rPr>
          <w:rFonts w:ascii="Times New Roman" w:hAnsi="Times New Roman" w:cs="Times New Roman"/>
          <w:sz w:val="24"/>
          <w:szCs w:val="24"/>
        </w:rPr>
        <w:t xml:space="preserve"> </w:t>
      </w:r>
      <w:r w:rsidR="00495ED3">
        <w:rPr>
          <w:rFonts w:ascii="Times New Roman" w:hAnsi="Times New Roman" w:cs="Times New Roman"/>
          <w:b/>
          <w:bCs/>
          <w:color w:val="FF0000"/>
          <w:sz w:val="20"/>
          <w:highlight w:val="yellow"/>
        </w:rPr>
        <w:t>(</w:t>
      </w:r>
      <w:r w:rsidR="00495ED3" w:rsidRPr="00854B0C">
        <w:rPr>
          <w:rFonts w:ascii="Times New Roman" w:hAnsi="Times New Roman" w:cs="Times New Roman"/>
          <w:b/>
          <w:bCs/>
          <w:color w:val="FF0000"/>
          <w:sz w:val="20"/>
          <w:highlight w:val="yellow"/>
        </w:rPr>
        <w:t>Chênh lệch cho phép</w:t>
      </w:r>
      <w:r w:rsidR="00495ED3">
        <w:rPr>
          <w:rFonts w:ascii="Times New Roman" w:hAnsi="Times New Roman" w:cs="Times New Roman"/>
          <w:b/>
          <w:bCs/>
          <w:color w:val="FF0000"/>
          <w:sz w:val="20"/>
        </w:rPr>
        <w:t xml:space="preserve"> 0.8)</w:t>
      </w:r>
    </w:p>
    <w:p w:rsidR="00297FD7" w:rsidRPr="00822026" w:rsidRDefault="00297FD7" w:rsidP="00254D0E">
      <w:pPr>
        <w:spacing w:line="264" w:lineRule="auto"/>
        <w:ind w:right="141"/>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Cột (21): Thống kê doanh số giảm dư nợ gốc của nợ xấu, lũy kế từ đầu năm đến ngày cuối cùng của kỳ báo cáo do khách hàng trả nợ.</w:t>
      </w:r>
    </w:p>
    <w:p w:rsidR="00297FD7" w:rsidRPr="00822026" w:rsidRDefault="00297FD7" w:rsidP="00254D0E">
      <w:pPr>
        <w:spacing w:line="264" w:lineRule="auto"/>
        <w:ind w:right="141"/>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Cột (22): Thống kê doanh số giảm dư nợ gốc của nợ xấu, lũy kế từ đầu năm đến ngày cuối cùng của kỳ báo cáo</w:t>
      </w:r>
      <w:r w:rsidRPr="00822026">
        <w:rPr>
          <w:rFonts w:ascii="Times New Roman" w:hAnsi="Times New Roman" w:cs="Times New Roman"/>
          <w:sz w:val="24"/>
          <w:szCs w:val="24"/>
          <w:lang w:val="vi-VN" w:eastAsia="en-AU"/>
        </w:rPr>
        <w:t xml:space="preserve"> do tổ chức tín dụng nhận tài sản bảo đảm của khách hàng thay cho nghĩa vụ trả nợ</w:t>
      </w:r>
      <w:r w:rsidRPr="00822026">
        <w:rPr>
          <w:rFonts w:ascii="Times New Roman" w:hAnsi="Times New Roman" w:cs="Times New Roman"/>
          <w:sz w:val="24"/>
          <w:szCs w:val="24"/>
          <w:lang w:val="vi-VN"/>
        </w:rPr>
        <w:t>.</w:t>
      </w:r>
    </w:p>
    <w:p w:rsidR="00297FD7" w:rsidRPr="00822026" w:rsidRDefault="00297FD7" w:rsidP="00254D0E">
      <w:pPr>
        <w:spacing w:line="264" w:lineRule="auto"/>
        <w:ind w:right="141"/>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Cột (23): Thống kê doanh số giảm dư nợ gốc của nợ xấu, lũy kế từ đầu năm đến ngày cuối cùng của kỳ báo cáo do bán, phát mại tài sản bảo đảm để thu hồi nợ.</w:t>
      </w:r>
    </w:p>
    <w:p w:rsidR="00FB4E2B" w:rsidRPr="00822026" w:rsidRDefault="00FB4E2B" w:rsidP="00FB4E2B">
      <w:pPr>
        <w:spacing w:line="264" w:lineRule="auto"/>
        <w:ind w:right="141"/>
        <w:jc w:val="both"/>
        <w:rPr>
          <w:rFonts w:ascii="Times New Roman" w:hAnsi="Times New Roman" w:cs="Times New Roman"/>
          <w:spacing w:val="-4"/>
          <w:sz w:val="24"/>
          <w:szCs w:val="24"/>
        </w:rPr>
      </w:pPr>
      <w:r w:rsidRPr="00822026">
        <w:rPr>
          <w:rFonts w:ascii="Times New Roman" w:hAnsi="Times New Roman" w:cs="Times New Roman"/>
          <w:spacing w:val="-4"/>
          <w:sz w:val="24"/>
          <w:szCs w:val="24"/>
          <w:lang w:val="vi-VN"/>
        </w:rPr>
        <w:t>- Cột (24): Thống kê doanh số giảm dư nợ gốc của nợ xấu, lũy kế từ đầu năm đến ngày cuối cùng của kỳ báo cáo do sử dụng dự phòng rủi ro để xử lý</w:t>
      </w:r>
      <w:r w:rsidRPr="00822026">
        <w:rPr>
          <w:rFonts w:ascii="Times New Roman" w:hAnsi="Times New Roman" w:cs="Times New Roman"/>
          <w:spacing w:val="-4"/>
          <w:sz w:val="24"/>
          <w:szCs w:val="24"/>
        </w:rPr>
        <w:t xml:space="preserve"> bao gồm cả số dự phòng rủi ro đã được trích lập đối với khoản nợ bán cho Công ty Quản lý tài sản của các TCTD Việt Nam (VAMC).</w:t>
      </w:r>
    </w:p>
    <w:p w:rsidR="00297FD7" w:rsidRPr="00822026" w:rsidRDefault="00297FD7" w:rsidP="00254D0E">
      <w:pPr>
        <w:spacing w:line="264" w:lineRule="auto"/>
        <w:ind w:right="141"/>
        <w:jc w:val="both"/>
        <w:rPr>
          <w:rFonts w:ascii="Times New Roman" w:hAnsi="Times New Roman" w:cs="Times New Roman"/>
          <w:spacing w:val="-4"/>
          <w:sz w:val="24"/>
          <w:szCs w:val="24"/>
          <w:lang w:val="vi-VN"/>
        </w:rPr>
      </w:pPr>
      <w:r w:rsidRPr="00822026">
        <w:rPr>
          <w:rFonts w:ascii="Times New Roman" w:hAnsi="Times New Roman" w:cs="Times New Roman"/>
          <w:spacing w:val="-4"/>
          <w:sz w:val="24"/>
          <w:szCs w:val="24"/>
          <w:lang w:val="vi-VN"/>
        </w:rPr>
        <w:t>- Cột (25): Thống kê doanh số giảm dư nợ gốc của nợ xấu, lũy kế từ đầu năm đến ngày cuối cùng của kỳ báo cáo do chuyển đổi nợ xấu thành vốn góp.</w:t>
      </w:r>
    </w:p>
    <w:p w:rsidR="00297FD7" w:rsidRPr="00822026" w:rsidRDefault="00297FD7" w:rsidP="00254D0E">
      <w:pPr>
        <w:spacing w:line="264" w:lineRule="auto"/>
        <w:ind w:right="141"/>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Cột (26): Thống kê doanh số giảm dư nợ gốc của nợ xấu, lũy kế từ đầu năm đến ngày cuối cùng của kỳ báo cáo do bên thứ ba trả thay.</w:t>
      </w:r>
    </w:p>
    <w:p w:rsidR="00297FD7" w:rsidRPr="00822026" w:rsidRDefault="00297FD7" w:rsidP="00254D0E">
      <w:pPr>
        <w:spacing w:line="264" w:lineRule="auto"/>
        <w:ind w:right="141"/>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Cột (27): Thống kê số tiền thu được, lũy kế từ đầu năm đến ngày cuối cùng của kỳ báo cáo do bán nợ cho Công ty mua bán nợ và tài sản tồn đọng của doanh nghiệp (DATC).</w:t>
      </w:r>
    </w:p>
    <w:p w:rsidR="00297FD7" w:rsidRPr="00822026" w:rsidRDefault="00297FD7" w:rsidP="00254D0E">
      <w:pPr>
        <w:spacing w:line="264" w:lineRule="auto"/>
        <w:ind w:right="141"/>
        <w:jc w:val="both"/>
        <w:rPr>
          <w:rFonts w:ascii="Times New Roman" w:hAnsi="Times New Roman" w:cs="Times New Roman"/>
          <w:sz w:val="24"/>
          <w:szCs w:val="24"/>
        </w:rPr>
      </w:pPr>
      <w:r w:rsidRPr="00822026">
        <w:rPr>
          <w:rFonts w:ascii="Times New Roman" w:hAnsi="Times New Roman" w:cs="Times New Roman"/>
          <w:sz w:val="24"/>
          <w:szCs w:val="24"/>
          <w:lang w:val="vi-VN"/>
        </w:rPr>
        <w:t xml:space="preserve">- Cột (28): </w:t>
      </w:r>
      <w:r w:rsidRPr="00822026">
        <w:rPr>
          <w:rFonts w:ascii="Times New Roman" w:hAnsi="Times New Roman" w:cs="Times New Roman"/>
          <w:sz w:val="24"/>
          <w:szCs w:val="24"/>
        </w:rPr>
        <w:t>Yêu cầu báo cáo số dư nợ gốc của khoản nợ tại thời điểm bán cho VAMC</w:t>
      </w:r>
      <w:r w:rsidR="00436A8F" w:rsidRPr="00822026">
        <w:rPr>
          <w:rFonts w:ascii="Times New Roman" w:hAnsi="Times New Roman" w:cs="Times New Roman"/>
          <w:sz w:val="24"/>
          <w:szCs w:val="24"/>
        </w:rPr>
        <w:t>.</w:t>
      </w:r>
    </w:p>
    <w:p w:rsidR="00FB4E2B" w:rsidRPr="00822026" w:rsidRDefault="00FB4E2B" w:rsidP="00FB4E2B">
      <w:pPr>
        <w:spacing w:line="264" w:lineRule="auto"/>
        <w:ind w:right="141"/>
        <w:jc w:val="both"/>
        <w:rPr>
          <w:rFonts w:ascii="Times New Roman" w:hAnsi="Times New Roman" w:cs="Times New Roman"/>
          <w:sz w:val="24"/>
          <w:szCs w:val="24"/>
        </w:rPr>
      </w:pPr>
      <w:r w:rsidRPr="00822026">
        <w:rPr>
          <w:rFonts w:ascii="Times New Roman" w:hAnsi="Times New Roman" w:cs="Times New Roman"/>
          <w:sz w:val="24"/>
          <w:szCs w:val="24"/>
        </w:rPr>
        <w:t>- Cột (29): Thống kê số tiền, mệnh giá trái phiếu đặc biệt thu được, lũy kế từ đầu năm đến ngày làm việc cuối cùng của kỳ báo cáo do bán nợ cho Công ty Quản lý tài sản của các TCTD Việt Nam (VAMC).</w:t>
      </w:r>
    </w:p>
    <w:p w:rsidR="00297FD7" w:rsidRPr="00822026" w:rsidRDefault="00297FD7" w:rsidP="00254D0E">
      <w:pPr>
        <w:spacing w:line="264" w:lineRule="auto"/>
        <w:ind w:right="141"/>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Cột (</w:t>
      </w:r>
      <w:r w:rsidRPr="00822026">
        <w:rPr>
          <w:rFonts w:ascii="Times New Roman" w:hAnsi="Times New Roman" w:cs="Times New Roman"/>
          <w:sz w:val="24"/>
          <w:szCs w:val="24"/>
        </w:rPr>
        <w:t>30</w:t>
      </w:r>
      <w:r w:rsidRPr="00822026">
        <w:rPr>
          <w:rFonts w:ascii="Times New Roman" w:hAnsi="Times New Roman" w:cs="Times New Roman"/>
          <w:sz w:val="24"/>
          <w:szCs w:val="24"/>
          <w:lang w:val="vi-VN"/>
        </w:rPr>
        <w:t>): Tên khách hàng mua nợ.</w:t>
      </w:r>
    </w:p>
    <w:p w:rsidR="00297FD7" w:rsidRPr="00822026" w:rsidRDefault="00297FD7" w:rsidP="00254D0E">
      <w:pPr>
        <w:spacing w:line="264" w:lineRule="auto"/>
        <w:ind w:right="141"/>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Cột (</w:t>
      </w:r>
      <w:r w:rsidRPr="00822026">
        <w:rPr>
          <w:rFonts w:ascii="Times New Roman" w:hAnsi="Times New Roman" w:cs="Times New Roman"/>
          <w:sz w:val="24"/>
          <w:szCs w:val="24"/>
        </w:rPr>
        <w:t>31</w:t>
      </w:r>
      <w:r w:rsidRPr="00822026">
        <w:rPr>
          <w:rFonts w:ascii="Times New Roman" w:hAnsi="Times New Roman" w:cs="Times New Roman"/>
          <w:sz w:val="24"/>
          <w:szCs w:val="24"/>
          <w:lang w:val="vi-VN"/>
        </w:rPr>
        <w:t xml:space="preserve">): Thống kê mã khách hàng: Tổ chức tín dụng ghi là TC nếu khách hàng mua nợ là tổ chức; ghi là CN nếu khách hàng mua nợ là cá nhân. </w:t>
      </w:r>
    </w:p>
    <w:p w:rsidR="00297FD7" w:rsidRPr="00822026" w:rsidRDefault="00297FD7" w:rsidP="00254D0E">
      <w:pPr>
        <w:spacing w:line="264" w:lineRule="auto"/>
        <w:ind w:right="141"/>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lastRenderedPageBreak/>
        <w:t>- Cột (</w:t>
      </w:r>
      <w:r w:rsidRPr="00822026">
        <w:rPr>
          <w:rFonts w:ascii="Times New Roman" w:hAnsi="Times New Roman" w:cs="Times New Roman"/>
          <w:sz w:val="24"/>
          <w:szCs w:val="24"/>
        </w:rPr>
        <w:t>32</w:t>
      </w:r>
      <w:r w:rsidRPr="00822026">
        <w:rPr>
          <w:rFonts w:ascii="Times New Roman" w:hAnsi="Times New Roman" w:cs="Times New Roman"/>
          <w:sz w:val="24"/>
          <w:szCs w:val="24"/>
          <w:lang w:val="vi-VN"/>
        </w:rPr>
        <w:t>): Mã số thuế đối với tổ chức, Chứng minh nhân dân/Hộ chiếu đối với cá nhân.</w:t>
      </w:r>
    </w:p>
    <w:p w:rsidR="00297FD7" w:rsidRPr="00822026" w:rsidRDefault="00297FD7" w:rsidP="00254D0E">
      <w:pPr>
        <w:spacing w:line="264" w:lineRule="auto"/>
        <w:ind w:right="141"/>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Cột (</w:t>
      </w:r>
      <w:r w:rsidRPr="00822026">
        <w:rPr>
          <w:rFonts w:ascii="Times New Roman" w:hAnsi="Times New Roman" w:cs="Times New Roman"/>
          <w:sz w:val="24"/>
          <w:szCs w:val="24"/>
        </w:rPr>
        <w:t>33</w:t>
      </w:r>
      <w:r w:rsidRPr="00822026">
        <w:rPr>
          <w:rFonts w:ascii="Times New Roman" w:hAnsi="Times New Roman" w:cs="Times New Roman"/>
          <w:sz w:val="24"/>
          <w:szCs w:val="24"/>
          <w:lang w:val="vi-VN"/>
        </w:rPr>
        <w:t>): Thống kê số tiền thu được, lũy kế từ đầu năm đến ngày cuối cùng của kỳ báo cáo do bán nợ cho tổ chức, cá nhân khác.</w:t>
      </w:r>
    </w:p>
    <w:p w:rsidR="00297FD7" w:rsidRPr="00495ED3" w:rsidRDefault="00297FD7" w:rsidP="00254D0E">
      <w:pPr>
        <w:spacing w:line="264" w:lineRule="auto"/>
        <w:ind w:right="141"/>
        <w:jc w:val="both"/>
        <w:rPr>
          <w:rFonts w:ascii="Times New Roman" w:hAnsi="Times New Roman" w:cs="Times New Roman"/>
          <w:sz w:val="24"/>
          <w:szCs w:val="24"/>
        </w:rPr>
      </w:pPr>
      <w:r w:rsidRPr="00822026">
        <w:rPr>
          <w:rFonts w:ascii="Times New Roman" w:hAnsi="Times New Roman" w:cs="Times New Roman"/>
          <w:sz w:val="24"/>
          <w:szCs w:val="24"/>
          <w:lang w:val="vi-VN"/>
        </w:rPr>
        <w:t>- Cột (</w:t>
      </w:r>
      <w:r w:rsidRPr="00822026">
        <w:rPr>
          <w:rFonts w:ascii="Times New Roman" w:hAnsi="Times New Roman" w:cs="Times New Roman"/>
          <w:sz w:val="24"/>
          <w:szCs w:val="24"/>
        </w:rPr>
        <w:t>34</w:t>
      </w:r>
      <w:r w:rsidRPr="00822026">
        <w:rPr>
          <w:rFonts w:ascii="Times New Roman" w:hAnsi="Times New Roman" w:cs="Times New Roman"/>
          <w:sz w:val="24"/>
          <w:szCs w:val="24"/>
          <w:lang w:val="vi-VN"/>
        </w:rPr>
        <w:t xml:space="preserve">) = </w:t>
      </w:r>
      <w:r w:rsidR="00FB4E2B" w:rsidRPr="00822026">
        <w:rPr>
          <w:rFonts w:ascii="Times New Roman" w:hAnsi="Times New Roman" w:cs="Times New Roman"/>
          <w:sz w:val="24"/>
          <w:szCs w:val="24"/>
          <w:lang w:val="vi-VN"/>
        </w:rPr>
        <w:t>Cột (27) + Cột (29</w:t>
      </w:r>
      <w:r w:rsidRPr="00822026">
        <w:rPr>
          <w:rFonts w:ascii="Times New Roman" w:hAnsi="Times New Roman" w:cs="Times New Roman"/>
          <w:sz w:val="24"/>
          <w:szCs w:val="24"/>
          <w:lang w:val="vi-VN"/>
        </w:rPr>
        <w:t>) + Cột (3</w:t>
      </w:r>
      <w:r w:rsidRPr="00822026">
        <w:rPr>
          <w:rFonts w:ascii="Times New Roman" w:hAnsi="Times New Roman" w:cs="Times New Roman"/>
          <w:sz w:val="24"/>
          <w:szCs w:val="24"/>
        </w:rPr>
        <w:t>3</w:t>
      </w:r>
      <w:r w:rsidRPr="00822026">
        <w:rPr>
          <w:rFonts w:ascii="Times New Roman" w:hAnsi="Times New Roman" w:cs="Times New Roman"/>
          <w:sz w:val="24"/>
          <w:szCs w:val="24"/>
          <w:lang w:val="vi-VN"/>
        </w:rPr>
        <w:t>).</w:t>
      </w:r>
      <w:r w:rsidR="00495ED3">
        <w:rPr>
          <w:rFonts w:ascii="Times New Roman" w:hAnsi="Times New Roman" w:cs="Times New Roman"/>
          <w:sz w:val="24"/>
          <w:szCs w:val="24"/>
        </w:rPr>
        <w:t xml:space="preserve"> </w:t>
      </w:r>
      <w:r w:rsidR="00495ED3">
        <w:rPr>
          <w:rFonts w:ascii="Times New Roman" w:hAnsi="Times New Roman" w:cs="Times New Roman"/>
          <w:b/>
          <w:bCs/>
          <w:color w:val="FF0000"/>
          <w:sz w:val="20"/>
          <w:highlight w:val="yellow"/>
        </w:rPr>
        <w:t>(</w:t>
      </w:r>
      <w:r w:rsidR="00495ED3" w:rsidRPr="00854B0C">
        <w:rPr>
          <w:rFonts w:ascii="Times New Roman" w:hAnsi="Times New Roman" w:cs="Times New Roman"/>
          <w:b/>
          <w:bCs/>
          <w:color w:val="FF0000"/>
          <w:sz w:val="20"/>
          <w:highlight w:val="yellow"/>
        </w:rPr>
        <w:t>Chênh lệch cho phép</w:t>
      </w:r>
      <w:r w:rsidR="00495ED3">
        <w:rPr>
          <w:rFonts w:ascii="Times New Roman" w:hAnsi="Times New Roman" w:cs="Times New Roman"/>
          <w:b/>
          <w:bCs/>
          <w:color w:val="FF0000"/>
          <w:sz w:val="20"/>
        </w:rPr>
        <w:t xml:space="preserve"> 0.3)</w:t>
      </w:r>
    </w:p>
    <w:p w:rsidR="00297FD7" w:rsidRPr="00822026" w:rsidRDefault="00297FD7" w:rsidP="00254D0E">
      <w:pPr>
        <w:spacing w:line="264" w:lineRule="auto"/>
        <w:ind w:right="141"/>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w:t>
      </w:r>
      <w:r w:rsidR="007E3F94" w:rsidRPr="00822026">
        <w:rPr>
          <w:rFonts w:ascii="Times New Roman" w:hAnsi="Times New Roman" w:cs="Times New Roman"/>
          <w:sz w:val="24"/>
          <w:szCs w:val="24"/>
        </w:rPr>
        <w:t xml:space="preserve"> </w:t>
      </w:r>
      <w:r w:rsidRPr="00822026">
        <w:rPr>
          <w:rFonts w:ascii="Times New Roman" w:hAnsi="Times New Roman" w:cs="Times New Roman"/>
          <w:sz w:val="24"/>
          <w:szCs w:val="24"/>
          <w:lang w:val="vi-VN"/>
        </w:rPr>
        <w:t>Cột</w:t>
      </w:r>
      <w:r w:rsidR="00FB4E2B" w:rsidRPr="00822026">
        <w:rPr>
          <w:rFonts w:ascii="Times New Roman" w:hAnsi="Times New Roman" w:cs="Times New Roman"/>
          <w:sz w:val="24"/>
          <w:szCs w:val="24"/>
        </w:rPr>
        <w:t xml:space="preserve"> </w:t>
      </w:r>
      <w:r w:rsidRPr="00822026">
        <w:rPr>
          <w:rFonts w:ascii="Times New Roman" w:hAnsi="Times New Roman" w:cs="Times New Roman"/>
          <w:sz w:val="24"/>
          <w:szCs w:val="24"/>
          <w:lang w:val="vi-VN"/>
        </w:rPr>
        <w:t>(</w:t>
      </w:r>
      <w:r w:rsidRPr="00822026">
        <w:rPr>
          <w:rFonts w:ascii="Times New Roman" w:hAnsi="Times New Roman" w:cs="Times New Roman"/>
          <w:sz w:val="24"/>
          <w:szCs w:val="24"/>
        </w:rPr>
        <w:t>35</w:t>
      </w:r>
      <w:r w:rsidRPr="00822026">
        <w:rPr>
          <w:rFonts w:ascii="Times New Roman" w:hAnsi="Times New Roman" w:cs="Times New Roman"/>
          <w:sz w:val="24"/>
          <w:szCs w:val="24"/>
          <w:lang w:val="vi-VN"/>
        </w:rPr>
        <w:t xml:space="preserve">): Thống kê doanh số giảm dư nợ gốc của nợ xấu, lũy kế từ đầu năm đến ngày cuối cùng của kỳ báo cáo do các </w:t>
      </w:r>
      <w:r w:rsidRPr="00822026">
        <w:rPr>
          <w:rFonts w:ascii="Times New Roman" w:hAnsi="Times New Roman" w:cs="Times New Roman"/>
          <w:sz w:val="24"/>
          <w:szCs w:val="24"/>
          <w:lang w:val="vi-VN" w:eastAsia="en-AU"/>
        </w:rPr>
        <w:t>nguyên nhân khác ngoài các nguyên nhân nêu tại cột (21), (22)</w:t>
      </w:r>
      <w:r w:rsidRPr="00822026">
        <w:rPr>
          <w:rFonts w:ascii="Times New Roman" w:hAnsi="Times New Roman" w:cs="Times New Roman"/>
          <w:sz w:val="24"/>
          <w:szCs w:val="24"/>
          <w:lang w:val="vi-VN"/>
        </w:rPr>
        <w:t>, (</w:t>
      </w:r>
      <w:r w:rsidR="0055510A">
        <w:rPr>
          <w:rFonts w:ascii="Times New Roman" w:hAnsi="Times New Roman" w:cs="Times New Roman"/>
          <w:sz w:val="24"/>
          <w:szCs w:val="24"/>
          <w:lang w:val="vi-VN"/>
        </w:rPr>
        <w:t>23), (24), (25), (26), (27), (29</w:t>
      </w:r>
      <w:r w:rsidRPr="00822026">
        <w:rPr>
          <w:rFonts w:ascii="Times New Roman" w:hAnsi="Times New Roman" w:cs="Times New Roman"/>
          <w:sz w:val="24"/>
          <w:szCs w:val="24"/>
          <w:lang w:val="vi-VN"/>
        </w:rPr>
        <w:t>), (</w:t>
      </w:r>
      <w:r w:rsidRPr="00822026">
        <w:rPr>
          <w:rFonts w:ascii="Times New Roman" w:hAnsi="Times New Roman" w:cs="Times New Roman"/>
          <w:sz w:val="24"/>
          <w:szCs w:val="24"/>
        </w:rPr>
        <w:t>33</w:t>
      </w:r>
      <w:r w:rsidRPr="00822026">
        <w:rPr>
          <w:rFonts w:ascii="Times New Roman" w:hAnsi="Times New Roman" w:cs="Times New Roman"/>
          <w:sz w:val="24"/>
          <w:szCs w:val="24"/>
          <w:lang w:val="vi-VN"/>
        </w:rPr>
        <w:t>).</w:t>
      </w:r>
    </w:p>
    <w:p w:rsidR="00297FD7" w:rsidRPr="00822026" w:rsidRDefault="00297FD7" w:rsidP="00254D0E">
      <w:pPr>
        <w:tabs>
          <w:tab w:val="left" w:pos="993"/>
        </w:tabs>
        <w:spacing w:line="264" w:lineRule="auto"/>
        <w:jc w:val="both"/>
        <w:rPr>
          <w:rFonts w:ascii="Times New Roman" w:eastAsia="Calibri" w:hAnsi="Times New Roman" w:cs="Times New Roman"/>
          <w:i/>
          <w:sz w:val="24"/>
          <w:szCs w:val="24"/>
          <w:lang w:val="vi-VN"/>
        </w:rPr>
      </w:pPr>
      <w:r w:rsidRPr="00822026">
        <w:rPr>
          <w:rFonts w:ascii="Times New Roman" w:eastAsia="Calibri" w:hAnsi="Times New Roman" w:cs="Times New Roman"/>
          <w:b/>
          <w:i/>
          <w:sz w:val="24"/>
          <w:szCs w:val="24"/>
          <w:u w:val="single"/>
          <w:lang w:val="vi-VN"/>
        </w:rPr>
        <w:t>Ghi chú:</w:t>
      </w:r>
      <w:r w:rsidRPr="00822026">
        <w:rPr>
          <w:rFonts w:ascii="Times New Roman" w:eastAsia="Calibri" w:hAnsi="Times New Roman" w:cs="Times New Roman"/>
          <w:i/>
          <w:sz w:val="24"/>
          <w:szCs w:val="24"/>
          <w:lang w:val="vi-VN"/>
        </w:rPr>
        <w:tab/>
      </w:r>
    </w:p>
    <w:p w:rsidR="00297FD7" w:rsidRPr="00822026" w:rsidRDefault="00297FD7" w:rsidP="00254D0E">
      <w:pPr>
        <w:tabs>
          <w:tab w:val="left" w:pos="993"/>
        </w:tabs>
        <w:spacing w:line="264" w:lineRule="auto"/>
        <w:jc w:val="both"/>
        <w:rPr>
          <w:rFonts w:ascii="Times New Roman" w:eastAsia="Calibri" w:hAnsi="Times New Roman" w:cs="Times New Roman"/>
          <w:sz w:val="24"/>
          <w:szCs w:val="24"/>
          <w:lang w:val="vi-VN"/>
        </w:rPr>
      </w:pPr>
      <w:r w:rsidRPr="00822026">
        <w:rPr>
          <w:rFonts w:ascii="Times New Roman" w:eastAsia="Calibri" w:hAnsi="Times New Roman" w:cs="Times New Roman"/>
          <w:sz w:val="24"/>
          <w:szCs w:val="24"/>
          <w:lang w:val="vi-VN"/>
        </w:rPr>
        <w:t xml:space="preserve">- </w:t>
      </w:r>
      <w:r w:rsidR="00A068E7" w:rsidRPr="00822026">
        <w:rPr>
          <w:rFonts w:ascii="Times New Roman" w:eastAsia="Calibri" w:hAnsi="Times New Roman" w:cs="Times New Roman"/>
          <w:sz w:val="24"/>
          <w:szCs w:val="24"/>
          <w:lang w:val="vi-VN"/>
        </w:rPr>
        <w:t>Phân loại nợ là kết quả phân loại nhóm nợ sau khi tham chiếu nhóm nợ do CIC cung cấp theo quy định tại Thông tư 02/2013/TT-NHNN và các văn bản quy phạm pháp luật sửa đổi, bổ sung hoặc thay thế khác (nếu có) của NHNN</w:t>
      </w:r>
      <w:r w:rsidRPr="00822026">
        <w:rPr>
          <w:rFonts w:ascii="Times New Roman" w:eastAsia="Calibri" w:hAnsi="Times New Roman" w:cs="Times New Roman"/>
          <w:sz w:val="24"/>
          <w:szCs w:val="24"/>
          <w:lang w:val="vi-VN"/>
        </w:rPr>
        <w:t>.</w:t>
      </w:r>
    </w:p>
    <w:p w:rsidR="00745ACB" w:rsidRPr="00822026" w:rsidRDefault="00745ACB" w:rsidP="00745ACB">
      <w:pPr>
        <w:tabs>
          <w:tab w:val="left" w:pos="993"/>
          <w:tab w:val="left" w:pos="1170"/>
        </w:tabs>
        <w:spacing w:line="264" w:lineRule="auto"/>
        <w:jc w:val="both"/>
        <w:rPr>
          <w:rFonts w:ascii="Times New Roman" w:hAnsi="Times New Roman" w:cs="Times New Roman"/>
          <w:sz w:val="24"/>
          <w:szCs w:val="24"/>
        </w:rPr>
      </w:pPr>
      <w:r w:rsidRPr="00822026">
        <w:rPr>
          <w:rFonts w:ascii="Times New Roman" w:hAnsi="Times New Roman" w:cs="Times New Roman"/>
          <w:sz w:val="24"/>
          <w:szCs w:val="24"/>
        </w:rPr>
        <w:t>- Xử lý nợ xấu: là các hình thức làm giảm dư nợ gốc của khoản nợ (không bao gồm trường hợp chuyển nhóm nợ).</w:t>
      </w:r>
    </w:p>
    <w:p w:rsidR="00745ACB" w:rsidRDefault="00745ACB" w:rsidP="00F424AD">
      <w:pPr>
        <w:rPr>
          <w:rFonts w:ascii="Times New Roman" w:hAnsi="Times New Roman" w:cs="Times New Roman"/>
          <w:sz w:val="24"/>
          <w:szCs w:val="24"/>
        </w:rPr>
      </w:pPr>
      <w:r w:rsidRPr="00822026">
        <w:rPr>
          <w:rFonts w:ascii="Times New Roman" w:hAnsi="Times New Roman" w:cs="Times New Roman"/>
          <w:sz w:val="24"/>
          <w:szCs w:val="24"/>
        </w:rPr>
        <w:t>- Cấp tín dụng, Dư nợ cấp tín dụng được hiểu theo quy định tại Luật TCTD 2010, Thông tư 36/2014/TT-NHNN, Thông tư 19/2017/TT-NHNN và các văn bản sửa đổi, bổ sung, thay thế (nếu có).</w:t>
      </w:r>
    </w:p>
    <w:p w:rsidR="000361A7" w:rsidRPr="00822026" w:rsidRDefault="000361A7" w:rsidP="00F424AD">
      <w:pPr>
        <w:rPr>
          <w:rFonts w:ascii="Times New Roman" w:hAnsi="Times New Roman" w:cs="Times New Roman"/>
          <w:sz w:val="24"/>
          <w:szCs w:val="24"/>
        </w:rPr>
      </w:pPr>
    </w:p>
    <w:tbl>
      <w:tblPr>
        <w:tblW w:w="14606" w:type="dxa"/>
        <w:tblInd w:w="5" w:type="dxa"/>
        <w:tblLayout w:type="fixed"/>
        <w:tblLook w:val="04A0" w:firstRow="1" w:lastRow="0" w:firstColumn="1" w:lastColumn="0" w:noHBand="0" w:noVBand="1"/>
      </w:tblPr>
      <w:tblGrid>
        <w:gridCol w:w="134"/>
        <w:gridCol w:w="374"/>
        <w:gridCol w:w="1174"/>
        <w:gridCol w:w="677"/>
        <w:gridCol w:w="718"/>
        <w:gridCol w:w="892"/>
        <w:gridCol w:w="892"/>
        <w:gridCol w:w="117"/>
        <w:gridCol w:w="775"/>
        <w:gridCol w:w="892"/>
        <w:gridCol w:w="892"/>
        <w:gridCol w:w="892"/>
        <w:gridCol w:w="892"/>
        <w:gridCol w:w="781"/>
        <w:gridCol w:w="781"/>
        <w:gridCol w:w="781"/>
        <w:gridCol w:w="781"/>
        <w:gridCol w:w="781"/>
        <w:gridCol w:w="781"/>
        <w:gridCol w:w="510"/>
        <w:gridCol w:w="89"/>
      </w:tblGrid>
      <w:tr w:rsidR="00822026" w:rsidRPr="00822026" w:rsidTr="00B854E0">
        <w:trPr>
          <w:gridBefore w:val="1"/>
          <w:gridAfter w:val="1"/>
          <w:wBefore w:w="134" w:type="dxa"/>
          <w:wAfter w:w="89" w:type="dxa"/>
          <w:trHeight w:val="410"/>
        </w:trPr>
        <w:tc>
          <w:tcPr>
            <w:tcW w:w="4844" w:type="dxa"/>
            <w:gridSpan w:val="7"/>
            <w:tcBorders>
              <w:top w:val="nil"/>
              <w:left w:val="nil"/>
              <w:bottom w:val="nil"/>
              <w:right w:val="nil"/>
            </w:tcBorders>
            <w:shd w:val="clear" w:color="auto" w:fill="auto"/>
            <w:vAlign w:val="center"/>
            <w:hideMark/>
          </w:tcPr>
          <w:p w:rsidR="000361A7" w:rsidRDefault="000361A7" w:rsidP="007E659C">
            <w:pPr>
              <w:keepNext/>
              <w:widowControl w:val="0"/>
              <w:rPr>
                <w:rFonts w:ascii="Times New Roman" w:hAnsi="Times New Roman" w:cs="Times New Roman"/>
                <w:b/>
                <w:bCs/>
                <w:sz w:val="24"/>
                <w:szCs w:val="24"/>
                <w:lang w:eastAsia="vi-VN"/>
              </w:rPr>
            </w:pPr>
          </w:p>
          <w:p w:rsidR="000361A7" w:rsidRDefault="000361A7" w:rsidP="007E659C">
            <w:pPr>
              <w:keepNext/>
              <w:widowControl w:val="0"/>
              <w:rPr>
                <w:rFonts w:ascii="Times New Roman" w:hAnsi="Times New Roman" w:cs="Times New Roman"/>
                <w:b/>
                <w:bCs/>
                <w:sz w:val="24"/>
                <w:szCs w:val="24"/>
                <w:lang w:eastAsia="vi-VN"/>
              </w:rPr>
            </w:pPr>
          </w:p>
          <w:p w:rsidR="000361A7" w:rsidRDefault="000361A7" w:rsidP="007E659C">
            <w:pPr>
              <w:keepNext/>
              <w:widowControl w:val="0"/>
              <w:rPr>
                <w:rFonts w:ascii="Times New Roman" w:hAnsi="Times New Roman" w:cs="Times New Roman"/>
                <w:b/>
                <w:bCs/>
                <w:sz w:val="24"/>
                <w:szCs w:val="24"/>
                <w:lang w:eastAsia="vi-VN"/>
              </w:rPr>
            </w:pPr>
          </w:p>
          <w:p w:rsidR="007E659C" w:rsidRPr="00822026" w:rsidRDefault="007E659C" w:rsidP="007E659C">
            <w:pPr>
              <w:keepNext/>
              <w:widowControl w:val="0"/>
              <w:rPr>
                <w:rFonts w:ascii="Times New Roman" w:hAnsi="Times New Roman" w:cs="Times New Roman"/>
                <w:b/>
                <w:bCs/>
                <w:sz w:val="24"/>
                <w:szCs w:val="24"/>
                <w:lang w:eastAsia="vi-VN"/>
              </w:rPr>
            </w:pPr>
            <w:r w:rsidRPr="00822026">
              <w:rPr>
                <w:rFonts w:ascii="Times New Roman" w:hAnsi="Times New Roman" w:cs="Times New Roman"/>
                <w:b/>
                <w:bCs/>
                <w:sz w:val="24"/>
                <w:szCs w:val="24"/>
                <w:lang w:eastAsia="vi-VN"/>
              </w:rPr>
              <w:t>Đơn vị báo cáo:…</w:t>
            </w:r>
          </w:p>
        </w:tc>
        <w:tc>
          <w:tcPr>
            <w:tcW w:w="9539" w:type="dxa"/>
            <w:gridSpan w:val="12"/>
            <w:tcBorders>
              <w:top w:val="nil"/>
              <w:left w:val="nil"/>
              <w:bottom w:val="nil"/>
              <w:right w:val="nil"/>
            </w:tcBorders>
            <w:shd w:val="clear" w:color="auto" w:fill="auto"/>
            <w:vAlign w:val="center"/>
            <w:hideMark/>
          </w:tcPr>
          <w:p w:rsidR="007E659C" w:rsidRPr="00822026" w:rsidRDefault="007E659C" w:rsidP="007E659C">
            <w:pPr>
              <w:keepNext/>
              <w:widowControl w:val="0"/>
              <w:jc w:val="right"/>
              <w:rPr>
                <w:rFonts w:ascii="Times New Roman" w:hAnsi="Times New Roman" w:cs="Times New Roman"/>
                <w:b/>
                <w:bCs/>
                <w:sz w:val="24"/>
                <w:szCs w:val="24"/>
                <w:lang w:eastAsia="vi-VN"/>
              </w:rPr>
            </w:pPr>
            <w:r w:rsidRPr="00822026">
              <w:rPr>
                <w:rFonts w:ascii="Times New Roman" w:hAnsi="Times New Roman" w:cs="Times New Roman"/>
                <w:b/>
                <w:bCs/>
                <w:sz w:val="24"/>
                <w:szCs w:val="24"/>
                <w:lang w:eastAsia="vi-VN"/>
              </w:rPr>
              <w:t>Biểu số 030.1-TTGS</w:t>
            </w:r>
          </w:p>
        </w:tc>
      </w:tr>
      <w:tr w:rsidR="00822026" w:rsidRPr="00822026" w:rsidTr="00B854E0">
        <w:trPr>
          <w:gridBefore w:val="1"/>
          <w:gridAfter w:val="1"/>
          <w:wBefore w:w="134" w:type="dxa"/>
          <w:wAfter w:w="89" w:type="dxa"/>
          <w:trHeight w:val="842"/>
        </w:trPr>
        <w:tc>
          <w:tcPr>
            <w:tcW w:w="14383" w:type="dxa"/>
            <w:gridSpan w:val="19"/>
            <w:tcBorders>
              <w:top w:val="nil"/>
              <w:left w:val="nil"/>
              <w:right w:val="nil"/>
            </w:tcBorders>
            <w:shd w:val="clear" w:color="auto" w:fill="auto"/>
            <w:vAlign w:val="center"/>
            <w:hideMark/>
          </w:tcPr>
          <w:p w:rsidR="00254D0E" w:rsidRPr="00822026" w:rsidRDefault="00254D0E" w:rsidP="007E659C">
            <w:pPr>
              <w:keepNext/>
              <w:widowControl w:val="0"/>
              <w:spacing w:before="240"/>
              <w:jc w:val="center"/>
              <w:rPr>
                <w:rFonts w:ascii="Times New Roman" w:hAnsi="Times New Roman" w:cs="Times New Roman"/>
                <w:b/>
                <w:bCs/>
                <w:sz w:val="24"/>
                <w:szCs w:val="24"/>
                <w:lang w:eastAsia="vi-VN"/>
              </w:rPr>
            </w:pPr>
          </w:p>
          <w:p w:rsidR="007E659C" w:rsidRPr="00822026" w:rsidRDefault="007E659C" w:rsidP="00254D0E">
            <w:pPr>
              <w:keepNext/>
              <w:widowControl w:val="0"/>
              <w:jc w:val="center"/>
              <w:rPr>
                <w:rFonts w:ascii="Times New Roman" w:hAnsi="Times New Roman" w:cs="Times New Roman"/>
                <w:b/>
                <w:bCs/>
                <w:sz w:val="24"/>
                <w:szCs w:val="24"/>
                <w:lang w:eastAsia="vi-VN"/>
              </w:rPr>
            </w:pPr>
            <w:r w:rsidRPr="00822026">
              <w:rPr>
                <w:rFonts w:ascii="Times New Roman" w:hAnsi="Times New Roman" w:cs="Times New Roman"/>
                <w:b/>
                <w:bCs/>
                <w:sz w:val="24"/>
                <w:szCs w:val="24"/>
                <w:lang w:eastAsia="vi-VN"/>
              </w:rPr>
              <w:t xml:space="preserve">BÁO CÁO NỢ XẤU VÀ TÌNH HÌNH XỬ LÝ NỢ XẤU CỦA </w:t>
            </w:r>
            <w:r w:rsidR="00436A8F" w:rsidRPr="00822026">
              <w:rPr>
                <w:rFonts w:ascii="Times New Roman" w:hAnsi="Times New Roman" w:cs="Times New Roman"/>
                <w:b/>
                <w:bCs/>
                <w:sz w:val="24"/>
                <w:szCs w:val="24"/>
                <w:lang w:eastAsia="vi-VN"/>
              </w:rPr>
              <w:t>NGÂN HÀNG HỢP TÁC XÃ VIỆT NAM</w:t>
            </w:r>
          </w:p>
          <w:p w:rsidR="007E659C" w:rsidRPr="00822026" w:rsidRDefault="007E659C" w:rsidP="00254D0E">
            <w:pPr>
              <w:keepNext/>
              <w:widowControl w:val="0"/>
              <w:ind w:hanging="250"/>
              <w:jc w:val="center"/>
              <w:rPr>
                <w:rFonts w:ascii="Times New Roman" w:hAnsi="Times New Roman" w:cs="Times New Roman"/>
                <w:i/>
                <w:iCs/>
                <w:sz w:val="24"/>
                <w:szCs w:val="24"/>
                <w:lang w:eastAsia="vi-VN"/>
              </w:rPr>
            </w:pPr>
            <w:r w:rsidRPr="00822026">
              <w:rPr>
                <w:rFonts w:ascii="Times New Roman" w:hAnsi="Times New Roman" w:cs="Times New Roman"/>
                <w:i/>
                <w:iCs/>
                <w:sz w:val="24"/>
                <w:szCs w:val="24"/>
                <w:lang w:eastAsia="vi-VN"/>
              </w:rPr>
              <w:t>(Tháng</w:t>
            </w:r>
            <w:r w:rsidR="00147E6B" w:rsidRPr="00822026">
              <w:rPr>
                <w:rFonts w:ascii="Times New Roman" w:hAnsi="Times New Roman" w:cs="Times New Roman"/>
                <w:i/>
                <w:iCs/>
                <w:sz w:val="24"/>
                <w:szCs w:val="24"/>
                <w:lang w:eastAsia="vi-VN"/>
              </w:rPr>
              <w:t>…</w:t>
            </w:r>
            <w:r w:rsidRPr="00822026">
              <w:rPr>
                <w:rFonts w:ascii="Times New Roman" w:hAnsi="Times New Roman" w:cs="Times New Roman"/>
                <w:i/>
                <w:iCs/>
                <w:sz w:val="24"/>
                <w:szCs w:val="24"/>
                <w:lang w:eastAsia="vi-VN"/>
              </w:rPr>
              <w:t>…năm…</w:t>
            </w:r>
            <w:r w:rsidR="00147E6B" w:rsidRPr="00822026">
              <w:rPr>
                <w:rFonts w:ascii="Times New Roman" w:hAnsi="Times New Roman" w:cs="Times New Roman"/>
                <w:i/>
                <w:iCs/>
                <w:sz w:val="24"/>
                <w:szCs w:val="24"/>
                <w:lang w:eastAsia="vi-VN"/>
              </w:rPr>
              <w:t>…</w:t>
            </w:r>
            <w:r w:rsidRPr="00822026">
              <w:rPr>
                <w:rFonts w:ascii="Times New Roman" w:hAnsi="Times New Roman" w:cs="Times New Roman"/>
                <w:i/>
                <w:iCs/>
                <w:sz w:val="24"/>
                <w:szCs w:val="24"/>
                <w:lang w:eastAsia="vi-VN"/>
              </w:rPr>
              <w:t>)</w:t>
            </w:r>
          </w:p>
          <w:p w:rsidR="001D28B4" w:rsidRPr="00822026" w:rsidRDefault="001D28B4" w:rsidP="001D28B4">
            <w:pPr>
              <w:keepNext/>
              <w:widowControl w:val="0"/>
              <w:ind w:hanging="250"/>
              <w:jc w:val="center"/>
              <w:rPr>
                <w:rFonts w:ascii="Times New Roman" w:hAnsi="Times New Roman" w:cs="Times New Roman"/>
                <w:b/>
                <w:bCs/>
                <w:sz w:val="24"/>
                <w:szCs w:val="24"/>
                <w:lang w:eastAsia="vi-VN"/>
              </w:rPr>
            </w:pPr>
            <w:r w:rsidRPr="00822026">
              <w:rPr>
                <w:rFonts w:ascii="Times New Roman" w:hAnsi="Times New Roman" w:cs="Times New Roman"/>
                <w:i/>
                <w:iCs/>
                <w:sz w:val="24"/>
                <w:szCs w:val="24"/>
              </w:rPr>
              <w:t xml:space="preserve">                                                                                                                                                                                                        Đơn vị tính: Triệu VND</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STT</w:t>
            </w:r>
          </w:p>
        </w:tc>
        <w:tc>
          <w:tcPr>
            <w:tcW w:w="2569" w:type="dxa"/>
            <w:gridSpan w:val="3"/>
            <w:shd w:val="clear" w:color="auto" w:fill="auto"/>
            <w:vAlign w:val="center"/>
          </w:tcPr>
          <w:p w:rsidR="007E659C" w:rsidRPr="00822026" w:rsidRDefault="00A13117" w:rsidP="007E659C">
            <w:pPr>
              <w:keepNext/>
              <w:widowControl w:val="0"/>
              <w:jc w:val="center"/>
              <w:rPr>
                <w:rFonts w:ascii="Times New Roman" w:hAnsi="Times New Roman" w:cs="Times New Roman"/>
                <w:b/>
                <w:bCs/>
                <w:sz w:val="22"/>
                <w:szCs w:val="22"/>
                <w:lang w:eastAsia="vi-VN"/>
              </w:rPr>
            </w:pPr>
            <w:r>
              <w:rPr>
                <w:rFonts w:ascii="Times New Roman" w:hAnsi="Times New Roman" w:cs="Times New Roman"/>
                <w:b/>
                <w:bCs/>
                <w:sz w:val="22"/>
                <w:szCs w:val="22"/>
                <w:lang w:eastAsia="vi-VN"/>
              </w:rPr>
              <w:t>Thông tin về khách hàng vay</w:t>
            </w:r>
          </w:p>
        </w:tc>
        <w:tc>
          <w:tcPr>
            <w:tcW w:w="892" w:type="dxa"/>
            <w:vMerge w:val="restart"/>
            <w:shd w:val="clear" w:color="auto" w:fill="auto"/>
            <w:vAlign w:val="center"/>
          </w:tcPr>
          <w:p w:rsidR="007E659C" w:rsidRPr="00822026" w:rsidRDefault="007E659C" w:rsidP="007E659C">
            <w:pPr>
              <w:keepNext/>
              <w:widowControl w:val="0"/>
              <w:jc w:val="center"/>
              <w:rPr>
                <w:rFonts w:ascii="Times New Roman" w:hAnsi="Times New Roman" w:cs="Times New Roman"/>
                <w:b/>
                <w:bCs/>
                <w:sz w:val="22"/>
                <w:szCs w:val="22"/>
                <w:lang w:eastAsia="vi-VN"/>
              </w:rPr>
            </w:pPr>
          </w:p>
        </w:tc>
        <w:tc>
          <w:tcPr>
            <w:tcW w:w="5352" w:type="dxa"/>
            <w:gridSpan w:val="7"/>
            <w:shd w:val="clear" w:color="auto" w:fill="auto"/>
            <w:vAlign w:val="center"/>
            <w:hideMark/>
          </w:tcPr>
          <w:p w:rsidR="007E659C" w:rsidRPr="00822026" w:rsidRDefault="007E659C" w:rsidP="007E659C">
            <w:pPr>
              <w:keepNext/>
              <w:widowControl w:val="0"/>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Thông tin nợ xấu</w:t>
            </w:r>
          </w:p>
        </w:tc>
        <w:tc>
          <w:tcPr>
            <w:tcW w:w="3905" w:type="dxa"/>
            <w:gridSpan w:val="5"/>
            <w:shd w:val="clear" w:color="auto" w:fill="auto"/>
            <w:vAlign w:val="center"/>
            <w:hideMark/>
          </w:tcPr>
          <w:p w:rsidR="007E659C" w:rsidRPr="00822026" w:rsidRDefault="007E659C" w:rsidP="007E659C">
            <w:pPr>
              <w:keepNext/>
              <w:widowControl w:val="0"/>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Tài sản bảo đảm</w:t>
            </w:r>
          </w:p>
        </w:tc>
        <w:tc>
          <w:tcPr>
            <w:tcW w:w="781" w:type="dxa"/>
            <w:vMerge w:val="restart"/>
            <w:shd w:val="clear" w:color="auto" w:fill="auto"/>
            <w:vAlign w:val="center"/>
            <w:hideMark/>
          </w:tcPr>
          <w:p w:rsidR="00B65A15" w:rsidRPr="00822026" w:rsidRDefault="007E659C" w:rsidP="007E659C">
            <w:pPr>
              <w:keepNext/>
              <w:widowControl w:val="0"/>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Trích lập dự phòng rủi ro</w:t>
            </w:r>
          </w:p>
          <w:p w:rsidR="007E659C" w:rsidRPr="00822026" w:rsidRDefault="007E659C" w:rsidP="007E659C">
            <w:pPr>
              <w:keepNext/>
              <w:widowControl w:val="0"/>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cụ thể</w:t>
            </w:r>
          </w:p>
        </w:tc>
        <w:tc>
          <w:tcPr>
            <w:tcW w:w="599" w:type="dxa"/>
            <w:gridSpan w:val="2"/>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Hình thức cấp tín dụng</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vMerge/>
            <w:vAlign w:val="center"/>
            <w:hideMark/>
          </w:tcPr>
          <w:p w:rsidR="007E659C" w:rsidRPr="00822026" w:rsidRDefault="007E659C" w:rsidP="007E659C">
            <w:pPr>
              <w:keepNext/>
              <w:widowControl w:val="0"/>
              <w:jc w:val="center"/>
              <w:rPr>
                <w:rFonts w:ascii="Times New Roman" w:hAnsi="Times New Roman" w:cs="Times New Roman"/>
                <w:b/>
                <w:bCs/>
                <w:sz w:val="22"/>
                <w:szCs w:val="22"/>
                <w:lang w:eastAsia="vi-VN"/>
              </w:rPr>
            </w:pPr>
          </w:p>
        </w:tc>
        <w:tc>
          <w:tcPr>
            <w:tcW w:w="1174" w:type="dxa"/>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b/>
                <w:sz w:val="22"/>
                <w:szCs w:val="22"/>
                <w:lang w:eastAsia="vi-VN"/>
              </w:rPr>
            </w:pPr>
            <w:r w:rsidRPr="00822026">
              <w:rPr>
                <w:rFonts w:ascii="Times New Roman" w:hAnsi="Times New Roman" w:cs="Times New Roman"/>
                <w:b/>
                <w:sz w:val="22"/>
                <w:szCs w:val="22"/>
                <w:lang w:eastAsia="vi-VN"/>
              </w:rPr>
              <w:t>Tên khách</w:t>
            </w:r>
          </w:p>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b/>
                <w:sz w:val="22"/>
                <w:szCs w:val="22"/>
                <w:lang w:eastAsia="vi-VN"/>
              </w:rPr>
              <w:t>hàng vay</w:t>
            </w:r>
          </w:p>
        </w:tc>
        <w:tc>
          <w:tcPr>
            <w:tcW w:w="677" w:type="dxa"/>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Mã số thuế</w:t>
            </w:r>
          </w:p>
        </w:tc>
        <w:tc>
          <w:tcPr>
            <w:tcW w:w="718" w:type="dxa"/>
            <w:vMerge w:val="restart"/>
            <w:shd w:val="clear" w:color="auto" w:fill="auto"/>
            <w:vAlign w:val="center"/>
            <w:hideMark/>
          </w:tcPr>
          <w:p w:rsidR="00302FDE"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CMND/</w:t>
            </w:r>
          </w:p>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Hộ chiếu</w:t>
            </w:r>
          </w:p>
        </w:tc>
        <w:tc>
          <w:tcPr>
            <w:tcW w:w="892" w:type="dxa"/>
            <w:vMerge/>
            <w:vAlign w:val="center"/>
            <w:hideMark/>
          </w:tcPr>
          <w:p w:rsidR="007E659C" w:rsidRPr="00822026" w:rsidRDefault="007E659C" w:rsidP="007E659C">
            <w:pPr>
              <w:keepNext/>
              <w:widowControl w:val="0"/>
              <w:rPr>
                <w:rFonts w:ascii="Times New Roman" w:hAnsi="Times New Roman" w:cs="Times New Roman"/>
                <w:b/>
                <w:bCs/>
                <w:sz w:val="22"/>
                <w:szCs w:val="22"/>
                <w:lang w:eastAsia="vi-VN"/>
              </w:rPr>
            </w:pPr>
          </w:p>
        </w:tc>
        <w:tc>
          <w:tcPr>
            <w:tcW w:w="1784" w:type="dxa"/>
            <w:gridSpan w:val="3"/>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Nhóm 3</w:t>
            </w:r>
          </w:p>
        </w:tc>
        <w:tc>
          <w:tcPr>
            <w:tcW w:w="1784" w:type="dxa"/>
            <w:gridSpan w:val="2"/>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Nhóm 4</w:t>
            </w:r>
          </w:p>
        </w:tc>
        <w:tc>
          <w:tcPr>
            <w:tcW w:w="1784" w:type="dxa"/>
            <w:gridSpan w:val="2"/>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Nhóm 5</w:t>
            </w:r>
          </w:p>
        </w:tc>
        <w:tc>
          <w:tcPr>
            <w:tcW w:w="781" w:type="dxa"/>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Tổng số</w:t>
            </w:r>
          </w:p>
        </w:tc>
        <w:tc>
          <w:tcPr>
            <w:tcW w:w="781" w:type="dxa"/>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Bất động sản</w:t>
            </w:r>
          </w:p>
        </w:tc>
        <w:tc>
          <w:tcPr>
            <w:tcW w:w="781" w:type="dxa"/>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Máy móc, thiết bị, vật tư, hàng hóa</w:t>
            </w:r>
          </w:p>
        </w:tc>
        <w:tc>
          <w:tcPr>
            <w:tcW w:w="781" w:type="dxa"/>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Giấy tờ có giá</w:t>
            </w:r>
          </w:p>
        </w:tc>
        <w:tc>
          <w:tcPr>
            <w:tcW w:w="781" w:type="dxa"/>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Tài sản khác</w:t>
            </w: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599" w:type="dxa"/>
            <w:gridSpan w:val="2"/>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vMerge/>
            <w:vAlign w:val="center"/>
            <w:hideMark/>
          </w:tcPr>
          <w:p w:rsidR="007E659C" w:rsidRPr="00822026" w:rsidRDefault="007E659C" w:rsidP="007E659C">
            <w:pPr>
              <w:keepNext/>
              <w:widowControl w:val="0"/>
              <w:jc w:val="center"/>
              <w:rPr>
                <w:rFonts w:ascii="Times New Roman" w:hAnsi="Times New Roman" w:cs="Times New Roman"/>
                <w:b/>
                <w:bCs/>
                <w:sz w:val="22"/>
                <w:szCs w:val="22"/>
                <w:lang w:eastAsia="vi-VN"/>
              </w:rPr>
            </w:pPr>
          </w:p>
        </w:tc>
        <w:tc>
          <w:tcPr>
            <w:tcW w:w="1174"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677"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18"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b/>
                <w:bCs/>
                <w:sz w:val="22"/>
                <w:szCs w:val="22"/>
                <w:lang w:eastAsia="vi-VN"/>
              </w:rPr>
            </w:pPr>
          </w:p>
        </w:tc>
        <w:tc>
          <w:tcPr>
            <w:tcW w:w="1784" w:type="dxa"/>
            <w:gridSpan w:val="3"/>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1784" w:type="dxa"/>
            <w:gridSpan w:val="2"/>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1784" w:type="dxa"/>
            <w:gridSpan w:val="2"/>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599" w:type="dxa"/>
            <w:gridSpan w:val="2"/>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vMerge/>
            <w:vAlign w:val="center"/>
            <w:hideMark/>
          </w:tcPr>
          <w:p w:rsidR="007E659C" w:rsidRPr="00822026" w:rsidRDefault="007E659C" w:rsidP="007E659C">
            <w:pPr>
              <w:keepNext/>
              <w:widowControl w:val="0"/>
              <w:jc w:val="center"/>
              <w:rPr>
                <w:rFonts w:ascii="Times New Roman" w:hAnsi="Times New Roman" w:cs="Times New Roman"/>
                <w:b/>
                <w:bCs/>
                <w:sz w:val="22"/>
                <w:szCs w:val="22"/>
                <w:lang w:eastAsia="vi-VN"/>
              </w:rPr>
            </w:pPr>
          </w:p>
        </w:tc>
        <w:tc>
          <w:tcPr>
            <w:tcW w:w="1174"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677"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18"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b/>
                <w:bCs/>
                <w:sz w:val="22"/>
                <w:szCs w:val="22"/>
                <w:lang w:eastAsia="vi-VN"/>
              </w:rPr>
            </w:pPr>
          </w:p>
        </w:tc>
        <w:tc>
          <w:tcPr>
            <w:tcW w:w="892" w:type="dxa"/>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Phát sinh trong kỳ</w:t>
            </w:r>
          </w:p>
        </w:tc>
        <w:tc>
          <w:tcPr>
            <w:tcW w:w="892" w:type="dxa"/>
            <w:gridSpan w:val="2"/>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Số dư</w:t>
            </w:r>
          </w:p>
        </w:tc>
        <w:tc>
          <w:tcPr>
            <w:tcW w:w="892" w:type="dxa"/>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Phát sinh trong kỳ</w:t>
            </w:r>
          </w:p>
        </w:tc>
        <w:tc>
          <w:tcPr>
            <w:tcW w:w="892" w:type="dxa"/>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Số dư</w:t>
            </w:r>
          </w:p>
        </w:tc>
        <w:tc>
          <w:tcPr>
            <w:tcW w:w="892" w:type="dxa"/>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Phát sinh trong kỳ</w:t>
            </w:r>
          </w:p>
        </w:tc>
        <w:tc>
          <w:tcPr>
            <w:tcW w:w="892" w:type="dxa"/>
            <w:vMerge w:val="restart"/>
            <w:shd w:val="clear" w:color="auto" w:fill="auto"/>
            <w:vAlign w:val="center"/>
            <w:hideMark/>
          </w:tcPr>
          <w:p w:rsidR="007E659C" w:rsidRPr="00822026" w:rsidRDefault="007E659C" w:rsidP="007E659C">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Số dư</w:t>
            </w: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599" w:type="dxa"/>
            <w:gridSpan w:val="2"/>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vMerge/>
            <w:vAlign w:val="center"/>
            <w:hideMark/>
          </w:tcPr>
          <w:p w:rsidR="007E659C" w:rsidRPr="00822026" w:rsidRDefault="007E659C" w:rsidP="007E659C">
            <w:pPr>
              <w:keepNext/>
              <w:widowControl w:val="0"/>
              <w:jc w:val="center"/>
              <w:rPr>
                <w:rFonts w:ascii="Times New Roman" w:hAnsi="Times New Roman" w:cs="Times New Roman"/>
                <w:b/>
                <w:bCs/>
                <w:sz w:val="22"/>
                <w:szCs w:val="22"/>
                <w:lang w:eastAsia="vi-VN"/>
              </w:rPr>
            </w:pPr>
          </w:p>
        </w:tc>
        <w:tc>
          <w:tcPr>
            <w:tcW w:w="1174"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677"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18"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b/>
                <w:bCs/>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gridSpan w:val="2"/>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599" w:type="dxa"/>
            <w:gridSpan w:val="2"/>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vMerge/>
            <w:vAlign w:val="center"/>
            <w:hideMark/>
          </w:tcPr>
          <w:p w:rsidR="007E659C" w:rsidRPr="00822026" w:rsidRDefault="007E659C" w:rsidP="007E659C">
            <w:pPr>
              <w:keepNext/>
              <w:widowControl w:val="0"/>
              <w:jc w:val="center"/>
              <w:rPr>
                <w:rFonts w:ascii="Times New Roman" w:hAnsi="Times New Roman" w:cs="Times New Roman"/>
                <w:b/>
                <w:bCs/>
                <w:sz w:val="22"/>
                <w:szCs w:val="22"/>
                <w:lang w:eastAsia="vi-VN"/>
              </w:rPr>
            </w:pPr>
          </w:p>
        </w:tc>
        <w:tc>
          <w:tcPr>
            <w:tcW w:w="1174"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677"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18"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b/>
                <w:bCs/>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gridSpan w:val="2"/>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599" w:type="dxa"/>
            <w:gridSpan w:val="2"/>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vMerge/>
            <w:vAlign w:val="center"/>
            <w:hideMark/>
          </w:tcPr>
          <w:p w:rsidR="007E659C" w:rsidRPr="00822026" w:rsidRDefault="007E659C" w:rsidP="007E659C">
            <w:pPr>
              <w:keepNext/>
              <w:widowControl w:val="0"/>
              <w:jc w:val="center"/>
              <w:rPr>
                <w:rFonts w:ascii="Times New Roman" w:hAnsi="Times New Roman" w:cs="Times New Roman"/>
                <w:b/>
                <w:bCs/>
                <w:sz w:val="22"/>
                <w:szCs w:val="22"/>
                <w:lang w:eastAsia="vi-VN"/>
              </w:rPr>
            </w:pPr>
          </w:p>
        </w:tc>
        <w:tc>
          <w:tcPr>
            <w:tcW w:w="1174"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677"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18"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b/>
                <w:bCs/>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gridSpan w:val="2"/>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599" w:type="dxa"/>
            <w:gridSpan w:val="2"/>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vMerge/>
            <w:vAlign w:val="center"/>
            <w:hideMark/>
          </w:tcPr>
          <w:p w:rsidR="007E659C" w:rsidRPr="00822026" w:rsidRDefault="007E659C" w:rsidP="007E659C">
            <w:pPr>
              <w:keepNext/>
              <w:widowControl w:val="0"/>
              <w:jc w:val="center"/>
              <w:rPr>
                <w:rFonts w:ascii="Times New Roman" w:hAnsi="Times New Roman" w:cs="Times New Roman"/>
                <w:b/>
                <w:bCs/>
                <w:sz w:val="22"/>
                <w:szCs w:val="22"/>
                <w:lang w:eastAsia="vi-VN"/>
              </w:rPr>
            </w:pPr>
          </w:p>
        </w:tc>
        <w:tc>
          <w:tcPr>
            <w:tcW w:w="1174"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677"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18"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b/>
                <w:bCs/>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gridSpan w:val="2"/>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892"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781" w:type="dxa"/>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c>
          <w:tcPr>
            <w:tcW w:w="599" w:type="dxa"/>
            <w:gridSpan w:val="2"/>
            <w:vMerge/>
            <w:vAlign w:val="center"/>
            <w:hideMark/>
          </w:tcPr>
          <w:p w:rsidR="007E659C" w:rsidRPr="00822026" w:rsidRDefault="007E659C" w:rsidP="007E659C">
            <w:pPr>
              <w:keepNext/>
              <w:widowControl w:val="0"/>
              <w:rPr>
                <w:rFonts w:ascii="Times New Roman" w:hAnsi="Times New Roman" w:cs="Times New Roman"/>
                <w:sz w:val="22"/>
                <w:szCs w:val="22"/>
                <w:lang w:eastAsia="vi-VN"/>
              </w:rPr>
            </w:pP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w:t>
            </w:r>
          </w:p>
        </w:tc>
        <w:tc>
          <w:tcPr>
            <w:tcW w:w="1174"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w:t>
            </w:r>
          </w:p>
        </w:tc>
        <w:tc>
          <w:tcPr>
            <w:tcW w:w="677"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(3)</w:t>
            </w:r>
          </w:p>
        </w:tc>
        <w:tc>
          <w:tcPr>
            <w:tcW w:w="718"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(4)</w:t>
            </w:r>
          </w:p>
        </w:tc>
        <w:tc>
          <w:tcPr>
            <w:tcW w:w="892"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(5)</w:t>
            </w:r>
          </w:p>
        </w:tc>
        <w:tc>
          <w:tcPr>
            <w:tcW w:w="892"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(6)</w:t>
            </w:r>
          </w:p>
        </w:tc>
        <w:tc>
          <w:tcPr>
            <w:tcW w:w="892" w:type="dxa"/>
            <w:gridSpan w:val="2"/>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(7)</w:t>
            </w:r>
          </w:p>
        </w:tc>
        <w:tc>
          <w:tcPr>
            <w:tcW w:w="892"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(8)</w:t>
            </w:r>
          </w:p>
        </w:tc>
        <w:tc>
          <w:tcPr>
            <w:tcW w:w="892"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(9)</w:t>
            </w:r>
          </w:p>
        </w:tc>
        <w:tc>
          <w:tcPr>
            <w:tcW w:w="892"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(10)</w:t>
            </w:r>
          </w:p>
        </w:tc>
        <w:tc>
          <w:tcPr>
            <w:tcW w:w="892"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(11)</w:t>
            </w:r>
          </w:p>
        </w:tc>
        <w:tc>
          <w:tcPr>
            <w:tcW w:w="781"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(12)</w:t>
            </w:r>
          </w:p>
        </w:tc>
        <w:tc>
          <w:tcPr>
            <w:tcW w:w="781"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(13)</w:t>
            </w:r>
          </w:p>
        </w:tc>
        <w:tc>
          <w:tcPr>
            <w:tcW w:w="781"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(14)</w:t>
            </w:r>
          </w:p>
        </w:tc>
        <w:tc>
          <w:tcPr>
            <w:tcW w:w="781"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(15)</w:t>
            </w:r>
          </w:p>
        </w:tc>
        <w:tc>
          <w:tcPr>
            <w:tcW w:w="781"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(16)</w:t>
            </w:r>
          </w:p>
        </w:tc>
        <w:tc>
          <w:tcPr>
            <w:tcW w:w="781" w:type="dxa"/>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(17)</w:t>
            </w:r>
          </w:p>
        </w:tc>
        <w:tc>
          <w:tcPr>
            <w:tcW w:w="599" w:type="dxa"/>
            <w:gridSpan w:val="2"/>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(18)</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C(9)</w:t>
            </w:r>
          </w:p>
        </w:tc>
        <w:tc>
          <w:tcPr>
            <w:tcW w:w="1174" w:type="dxa"/>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C(Max)</w:t>
            </w:r>
          </w:p>
        </w:tc>
        <w:tc>
          <w:tcPr>
            <w:tcW w:w="677" w:type="dxa"/>
            <w:tcBorders>
              <w:bottom w:val="single" w:sz="4" w:space="0" w:color="auto"/>
            </w:tcBorders>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C(15)</w:t>
            </w:r>
          </w:p>
        </w:tc>
        <w:tc>
          <w:tcPr>
            <w:tcW w:w="718" w:type="dxa"/>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C(15)</w:t>
            </w:r>
          </w:p>
        </w:tc>
        <w:tc>
          <w:tcPr>
            <w:tcW w:w="892" w:type="dxa"/>
            <w:shd w:val="clear" w:color="auto" w:fill="auto"/>
            <w:vAlign w:val="center"/>
          </w:tcPr>
          <w:p w:rsidR="00653A96" w:rsidRPr="00653A96" w:rsidRDefault="00653A96" w:rsidP="00653A96">
            <w:pPr>
              <w:jc w:val="center"/>
              <w:rPr>
                <w:rFonts w:ascii="Cambria" w:hAnsi="Cambria"/>
                <w:b/>
                <w:bCs/>
                <w:color w:val="000000"/>
                <w:sz w:val="22"/>
                <w:szCs w:val="24"/>
                <w:highlight w:val="yellow"/>
              </w:rPr>
            </w:pPr>
            <w:r w:rsidRPr="00653A96">
              <w:rPr>
                <w:rFonts w:ascii="Cambria" w:hAnsi="Cambria"/>
                <w:b/>
                <w:bCs/>
                <w:color w:val="000000"/>
                <w:sz w:val="22"/>
                <w:highlight w:val="yellow"/>
              </w:rPr>
              <w:t>N(16,1)</w:t>
            </w:r>
          </w:p>
          <w:p w:rsidR="00653A96" w:rsidRPr="00653A96" w:rsidRDefault="00653A96" w:rsidP="00653A96">
            <w:pPr>
              <w:jc w:val="center"/>
              <w:rPr>
                <w:rFonts w:ascii="Cambria" w:hAnsi="Cambria"/>
                <w:b/>
                <w:bCs/>
                <w:color w:val="000000"/>
                <w:sz w:val="22"/>
                <w:szCs w:val="24"/>
                <w:highlight w:val="yellow"/>
              </w:rPr>
            </w:pPr>
          </w:p>
        </w:tc>
        <w:tc>
          <w:tcPr>
            <w:tcW w:w="892" w:type="dxa"/>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N(16,1)</w:t>
            </w:r>
          </w:p>
        </w:tc>
        <w:tc>
          <w:tcPr>
            <w:tcW w:w="892" w:type="dxa"/>
            <w:gridSpan w:val="2"/>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N(16,1)</w:t>
            </w:r>
          </w:p>
        </w:tc>
        <w:tc>
          <w:tcPr>
            <w:tcW w:w="892" w:type="dxa"/>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N(16,1)</w:t>
            </w:r>
          </w:p>
        </w:tc>
        <w:tc>
          <w:tcPr>
            <w:tcW w:w="892" w:type="dxa"/>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N(16,1)</w:t>
            </w:r>
          </w:p>
        </w:tc>
        <w:tc>
          <w:tcPr>
            <w:tcW w:w="892" w:type="dxa"/>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N(16,1)</w:t>
            </w:r>
          </w:p>
        </w:tc>
        <w:tc>
          <w:tcPr>
            <w:tcW w:w="892" w:type="dxa"/>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N(16,1)</w:t>
            </w:r>
          </w:p>
        </w:tc>
        <w:tc>
          <w:tcPr>
            <w:tcW w:w="781" w:type="dxa"/>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N(16,1)</w:t>
            </w:r>
          </w:p>
        </w:tc>
        <w:tc>
          <w:tcPr>
            <w:tcW w:w="781" w:type="dxa"/>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N(16,1)</w:t>
            </w:r>
          </w:p>
        </w:tc>
        <w:tc>
          <w:tcPr>
            <w:tcW w:w="781" w:type="dxa"/>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N(16,1)</w:t>
            </w:r>
          </w:p>
        </w:tc>
        <w:tc>
          <w:tcPr>
            <w:tcW w:w="781" w:type="dxa"/>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N(16,1)</w:t>
            </w:r>
          </w:p>
        </w:tc>
        <w:tc>
          <w:tcPr>
            <w:tcW w:w="781" w:type="dxa"/>
            <w:shd w:val="clear" w:color="auto" w:fill="auto"/>
            <w:vAlign w:val="center"/>
          </w:tcPr>
          <w:p w:rsidR="00653A96" w:rsidRPr="00653A96" w:rsidRDefault="00653A96">
            <w:pPr>
              <w:jc w:val="center"/>
              <w:rPr>
                <w:rFonts w:ascii="Cambria" w:hAnsi="Cambria"/>
                <w:b/>
                <w:bCs/>
                <w:color w:val="000000"/>
                <w:sz w:val="22"/>
                <w:szCs w:val="24"/>
                <w:highlight w:val="yellow"/>
              </w:rPr>
            </w:pPr>
            <w:r w:rsidRPr="00653A96">
              <w:rPr>
                <w:rFonts w:ascii="Cambria" w:hAnsi="Cambria"/>
                <w:b/>
                <w:bCs/>
                <w:color w:val="000000"/>
                <w:sz w:val="22"/>
                <w:highlight w:val="yellow"/>
              </w:rPr>
              <w:t>N(16,1)</w:t>
            </w:r>
          </w:p>
        </w:tc>
        <w:tc>
          <w:tcPr>
            <w:tcW w:w="781" w:type="dxa"/>
            <w:shd w:val="clear" w:color="auto" w:fill="auto"/>
            <w:vAlign w:val="center"/>
          </w:tcPr>
          <w:p w:rsidR="00653A96" w:rsidRPr="00653A96" w:rsidRDefault="00653A96" w:rsidP="007E659C">
            <w:pPr>
              <w:keepNext/>
              <w:widowControl w:val="0"/>
              <w:rPr>
                <w:rFonts w:ascii="Times New Roman" w:hAnsi="Times New Roman" w:cs="Times New Roman"/>
                <w:b/>
                <w:bCs/>
                <w:sz w:val="22"/>
                <w:szCs w:val="22"/>
                <w:highlight w:val="yellow"/>
                <w:lang w:eastAsia="vi-VN"/>
              </w:rPr>
            </w:pPr>
            <w:r w:rsidRPr="00653A96">
              <w:rPr>
                <w:rFonts w:ascii="Cambria" w:hAnsi="Cambria"/>
                <w:b/>
                <w:bCs/>
                <w:color w:val="000000"/>
                <w:sz w:val="22"/>
                <w:highlight w:val="yellow"/>
              </w:rPr>
              <w:t>N(16,1)</w:t>
            </w:r>
          </w:p>
        </w:tc>
        <w:tc>
          <w:tcPr>
            <w:tcW w:w="599" w:type="dxa"/>
            <w:gridSpan w:val="2"/>
            <w:shd w:val="clear" w:color="auto" w:fill="auto"/>
            <w:vAlign w:val="center"/>
          </w:tcPr>
          <w:p w:rsidR="00653A96" w:rsidRPr="00653A96" w:rsidRDefault="00653A96" w:rsidP="007E659C">
            <w:pPr>
              <w:keepNext/>
              <w:widowControl w:val="0"/>
              <w:rPr>
                <w:rFonts w:ascii="Times New Roman" w:hAnsi="Times New Roman" w:cs="Times New Roman"/>
                <w:b/>
                <w:bCs/>
                <w:sz w:val="22"/>
                <w:szCs w:val="22"/>
                <w:highlight w:val="yellow"/>
                <w:lang w:eastAsia="vi-VN"/>
              </w:rPr>
            </w:pPr>
            <w:r w:rsidRPr="00653A96">
              <w:rPr>
                <w:rFonts w:ascii="Times New Roman" w:hAnsi="Times New Roman" w:cs="Times New Roman"/>
                <w:b/>
                <w:bCs/>
                <w:sz w:val="22"/>
                <w:szCs w:val="22"/>
                <w:highlight w:val="yellow"/>
                <w:lang w:eastAsia="vi-VN"/>
              </w:rPr>
              <w:t>N(1)</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653A96" w:rsidRPr="00822026" w:rsidRDefault="00653A96" w:rsidP="007E659C">
            <w:pPr>
              <w:keepNext/>
              <w:widowControl w:val="0"/>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lastRenderedPageBreak/>
              <w:t>I</w:t>
            </w:r>
          </w:p>
        </w:tc>
        <w:tc>
          <w:tcPr>
            <w:tcW w:w="1174" w:type="dxa"/>
            <w:shd w:val="clear" w:color="auto" w:fill="auto"/>
            <w:vAlign w:val="center"/>
            <w:hideMark/>
          </w:tcPr>
          <w:p w:rsidR="00653A96" w:rsidRPr="00822026" w:rsidRDefault="00653A96" w:rsidP="007E659C">
            <w:pPr>
              <w:keepNext/>
              <w:widowControl w:val="0"/>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Tổ chức tín dụng (=A+B)</w:t>
            </w:r>
          </w:p>
        </w:tc>
        <w:tc>
          <w:tcPr>
            <w:tcW w:w="677" w:type="dxa"/>
            <w:shd w:val="clear" w:color="auto" w:fill="808080" w:themeFill="background1" w:themeFillShade="80"/>
            <w:vAlign w:val="center"/>
            <w:hideMark/>
          </w:tcPr>
          <w:p w:rsidR="00653A96" w:rsidRPr="00440FD9" w:rsidRDefault="00653A96" w:rsidP="00653A96">
            <w:pPr>
              <w:rPr>
                <w:rFonts w:ascii="Times New Roman" w:hAnsi="Times New Roman" w:cs="Times New Roman"/>
                <w:b/>
                <w:bCs/>
                <w:sz w:val="20"/>
                <w:szCs w:val="22"/>
                <w:highlight w:val="yellow"/>
              </w:rPr>
            </w:pPr>
            <w:r w:rsidRPr="00822026">
              <w:rPr>
                <w:rFonts w:ascii="Times New Roman" w:hAnsi="Times New Roman" w:cs="Times New Roman"/>
                <w:b/>
                <w:bCs/>
                <w:sz w:val="22"/>
                <w:szCs w:val="22"/>
                <w:lang w:eastAsia="vi-VN"/>
              </w:rPr>
              <w:t> </w:t>
            </w:r>
          </w:p>
          <w:p w:rsidR="00653A96" w:rsidRPr="00822026" w:rsidRDefault="00653A96" w:rsidP="007E659C">
            <w:pPr>
              <w:keepNext/>
              <w:widowControl w:val="0"/>
              <w:rPr>
                <w:rFonts w:ascii="Times New Roman" w:hAnsi="Times New Roman" w:cs="Times New Roman"/>
                <w:b/>
                <w:bCs/>
                <w:sz w:val="22"/>
                <w:szCs w:val="22"/>
                <w:lang w:eastAsia="vi-VN"/>
              </w:rPr>
            </w:pPr>
          </w:p>
        </w:tc>
        <w:tc>
          <w:tcPr>
            <w:tcW w:w="718" w:type="dxa"/>
            <w:shd w:val="clear" w:color="auto" w:fill="808080" w:themeFill="background1" w:themeFillShade="80"/>
            <w:hideMark/>
          </w:tcPr>
          <w:p w:rsidR="00653A96" w:rsidRDefault="00653A96"/>
        </w:tc>
        <w:tc>
          <w:tcPr>
            <w:tcW w:w="892" w:type="dxa"/>
            <w:shd w:val="clear" w:color="auto" w:fill="auto"/>
            <w:hideMark/>
          </w:tcPr>
          <w:p w:rsidR="00653A96" w:rsidRDefault="00653A96">
            <w:r w:rsidRPr="001B5C90">
              <w:rPr>
                <w:rFonts w:ascii="Times New Roman" w:hAnsi="Times New Roman" w:cs="Times New Roman"/>
                <w:b/>
                <w:bCs/>
                <w:sz w:val="20"/>
                <w:szCs w:val="22"/>
                <w:highlight w:val="yellow"/>
              </w:rPr>
              <w:t>Cộng chi tiết trong bảng</w:t>
            </w:r>
            <w:r w:rsidRPr="001B5C90">
              <w:rPr>
                <w:rFonts w:ascii="Times New Roman" w:hAnsi="Times New Roman" w:cs="Times New Roman"/>
                <w:b/>
                <w:bCs/>
                <w:sz w:val="20"/>
                <w:highlight w:val="yellow"/>
              </w:rPr>
              <w:t xml:space="preserve"> </w:t>
            </w:r>
            <w:r w:rsidRPr="001B5C90">
              <w:rPr>
                <w:rFonts w:ascii="Times New Roman" w:hAnsi="Times New Roman" w:cs="Times New Roman"/>
                <w:b/>
                <w:bCs/>
                <w:sz w:val="20"/>
                <w:szCs w:val="22"/>
                <w:highlight w:val="yellow"/>
              </w:rPr>
              <w:t xml:space="preserve">(chênh lệch cho phép </w:t>
            </w:r>
            <w:r w:rsidRPr="001B5C90">
              <w:rPr>
                <w:rFonts w:ascii="Times New Roman" w:hAnsi="Times New Roman" w:cs="Times New Roman"/>
                <w:b/>
                <w:bCs/>
                <w:sz w:val="20"/>
                <w:highlight w:val="yellow"/>
              </w:rPr>
              <w:t>0.2</w:t>
            </w:r>
            <w:r w:rsidRPr="001B5C90">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1B5C90">
              <w:rPr>
                <w:rFonts w:ascii="Times New Roman" w:hAnsi="Times New Roman" w:cs="Times New Roman"/>
                <w:b/>
                <w:bCs/>
                <w:sz w:val="20"/>
                <w:szCs w:val="22"/>
                <w:highlight w:val="yellow"/>
              </w:rPr>
              <w:t>Cộng chi tiết trong bảng</w:t>
            </w:r>
            <w:r w:rsidRPr="001B5C90">
              <w:rPr>
                <w:rFonts w:ascii="Times New Roman" w:hAnsi="Times New Roman" w:cs="Times New Roman"/>
                <w:b/>
                <w:bCs/>
                <w:sz w:val="20"/>
                <w:highlight w:val="yellow"/>
              </w:rPr>
              <w:t xml:space="preserve"> </w:t>
            </w:r>
            <w:r w:rsidRPr="001B5C90">
              <w:rPr>
                <w:rFonts w:ascii="Times New Roman" w:hAnsi="Times New Roman" w:cs="Times New Roman"/>
                <w:b/>
                <w:bCs/>
                <w:sz w:val="20"/>
                <w:szCs w:val="22"/>
                <w:highlight w:val="yellow"/>
              </w:rPr>
              <w:t xml:space="preserve">(chênh lệch cho phép </w:t>
            </w:r>
            <w:r w:rsidRPr="001B5C90">
              <w:rPr>
                <w:rFonts w:ascii="Times New Roman" w:hAnsi="Times New Roman" w:cs="Times New Roman"/>
                <w:b/>
                <w:bCs/>
                <w:sz w:val="20"/>
                <w:highlight w:val="yellow"/>
              </w:rPr>
              <w:t>0.2</w:t>
            </w:r>
            <w:r w:rsidRPr="001B5C90">
              <w:rPr>
                <w:rFonts w:ascii="Times New Roman" w:hAnsi="Times New Roman" w:cs="Times New Roman"/>
                <w:b/>
                <w:bCs/>
                <w:sz w:val="20"/>
                <w:szCs w:val="22"/>
                <w:highlight w:val="yellow"/>
              </w:rPr>
              <w:t>)</w:t>
            </w:r>
          </w:p>
        </w:tc>
        <w:tc>
          <w:tcPr>
            <w:tcW w:w="892" w:type="dxa"/>
            <w:gridSpan w:val="2"/>
            <w:shd w:val="clear" w:color="auto" w:fill="auto"/>
            <w:hideMark/>
          </w:tcPr>
          <w:p w:rsidR="00653A96" w:rsidRDefault="00653A96">
            <w:r w:rsidRPr="001B5C90">
              <w:rPr>
                <w:rFonts w:ascii="Times New Roman" w:hAnsi="Times New Roman" w:cs="Times New Roman"/>
                <w:b/>
                <w:bCs/>
                <w:sz w:val="20"/>
                <w:szCs w:val="22"/>
                <w:highlight w:val="yellow"/>
              </w:rPr>
              <w:t>Cộng chi tiết trong bảng</w:t>
            </w:r>
            <w:r w:rsidRPr="001B5C90">
              <w:rPr>
                <w:rFonts w:ascii="Times New Roman" w:hAnsi="Times New Roman" w:cs="Times New Roman"/>
                <w:b/>
                <w:bCs/>
                <w:sz w:val="20"/>
                <w:highlight w:val="yellow"/>
              </w:rPr>
              <w:t xml:space="preserve"> </w:t>
            </w:r>
            <w:r w:rsidRPr="001B5C90">
              <w:rPr>
                <w:rFonts w:ascii="Times New Roman" w:hAnsi="Times New Roman" w:cs="Times New Roman"/>
                <w:b/>
                <w:bCs/>
                <w:sz w:val="20"/>
                <w:szCs w:val="22"/>
                <w:highlight w:val="yellow"/>
              </w:rPr>
              <w:t xml:space="preserve">(chênh lệch cho phép </w:t>
            </w:r>
            <w:r w:rsidRPr="001B5C90">
              <w:rPr>
                <w:rFonts w:ascii="Times New Roman" w:hAnsi="Times New Roman" w:cs="Times New Roman"/>
                <w:b/>
                <w:bCs/>
                <w:sz w:val="20"/>
                <w:highlight w:val="yellow"/>
              </w:rPr>
              <w:t>0.2</w:t>
            </w:r>
            <w:r w:rsidRPr="001B5C90">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1B5C90">
              <w:rPr>
                <w:rFonts w:ascii="Times New Roman" w:hAnsi="Times New Roman" w:cs="Times New Roman"/>
                <w:b/>
                <w:bCs/>
                <w:sz w:val="20"/>
                <w:szCs w:val="22"/>
                <w:highlight w:val="yellow"/>
              </w:rPr>
              <w:t>Cộng chi tiết trong bảng</w:t>
            </w:r>
            <w:r w:rsidRPr="001B5C90">
              <w:rPr>
                <w:rFonts w:ascii="Times New Roman" w:hAnsi="Times New Roman" w:cs="Times New Roman"/>
                <w:b/>
                <w:bCs/>
                <w:sz w:val="20"/>
                <w:highlight w:val="yellow"/>
              </w:rPr>
              <w:t xml:space="preserve"> </w:t>
            </w:r>
            <w:r w:rsidRPr="001B5C90">
              <w:rPr>
                <w:rFonts w:ascii="Times New Roman" w:hAnsi="Times New Roman" w:cs="Times New Roman"/>
                <w:b/>
                <w:bCs/>
                <w:sz w:val="20"/>
                <w:szCs w:val="22"/>
                <w:highlight w:val="yellow"/>
              </w:rPr>
              <w:t xml:space="preserve">(chênh lệch cho phép </w:t>
            </w:r>
            <w:r w:rsidRPr="001B5C90">
              <w:rPr>
                <w:rFonts w:ascii="Times New Roman" w:hAnsi="Times New Roman" w:cs="Times New Roman"/>
                <w:b/>
                <w:bCs/>
                <w:sz w:val="20"/>
                <w:highlight w:val="yellow"/>
              </w:rPr>
              <w:t>0.2</w:t>
            </w:r>
            <w:r w:rsidRPr="001B5C90">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1B5C90">
              <w:rPr>
                <w:rFonts w:ascii="Times New Roman" w:hAnsi="Times New Roman" w:cs="Times New Roman"/>
                <w:b/>
                <w:bCs/>
                <w:sz w:val="20"/>
                <w:szCs w:val="22"/>
                <w:highlight w:val="yellow"/>
              </w:rPr>
              <w:t>Cộng chi tiết trong bảng</w:t>
            </w:r>
            <w:r w:rsidRPr="001B5C90">
              <w:rPr>
                <w:rFonts w:ascii="Times New Roman" w:hAnsi="Times New Roman" w:cs="Times New Roman"/>
                <w:b/>
                <w:bCs/>
                <w:sz w:val="20"/>
                <w:highlight w:val="yellow"/>
              </w:rPr>
              <w:t xml:space="preserve"> </w:t>
            </w:r>
            <w:r w:rsidRPr="001B5C90">
              <w:rPr>
                <w:rFonts w:ascii="Times New Roman" w:hAnsi="Times New Roman" w:cs="Times New Roman"/>
                <w:b/>
                <w:bCs/>
                <w:sz w:val="20"/>
                <w:szCs w:val="22"/>
                <w:highlight w:val="yellow"/>
              </w:rPr>
              <w:t xml:space="preserve">(chênh lệch cho phép </w:t>
            </w:r>
            <w:r w:rsidRPr="001B5C90">
              <w:rPr>
                <w:rFonts w:ascii="Times New Roman" w:hAnsi="Times New Roman" w:cs="Times New Roman"/>
                <w:b/>
                <w:bCs/>
                <w:sz w:val="20"/>
                <w:highlight w:val="yellow"/>
              </w:rPr>
              <w:t>0.2</w:t>
            </w:r>
            <w:r w:rsidRPr="001B5C90">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1B5C90">
              <w:rPr>
                <w:rFonts w:ascii="Times New Roman" w:hAnsi="Times New Roman" w:cs="Times New Roman"/>
                <w:b/>
                <w:bCs/>
                <w:sz w:val="20"/>
                <w:szCs w:val="22"/>
                <w:highlight w:val="yellow"/>
              </w:rPr>
              <w:t>Cộng chi tiết trong bảng</w:t>
            </w:r>
            <w:r w:rsidRPr="001B5C90">
              <w:rPr>
                <w:rFonts w:ascii="Times New Roman" w:hAnsi="Times New Roman" w:cs="Times New Roman"/>
                <w:b/>
                <w:bCs/>
                <w:sz w:val="20"/>
                <w:highlight w:val="yellow"/>
              </w:rPr>
              <w:t xml:space="preserve"> </w:t>
            </w:r>
            <w:r w:rsidRPr="001B5C90">
              <w:rPr>
                <w:rFonts w:ascii="Times New Roman" w:hAnsi="Times New Roman" w:cs="Times New Roman"/>
                <w:b/>
                <w:bCs/>
                <w:sz w:val="20"/>
                <w:szCs w:val="22"/>
                <w:highlight w:val="yellow"/>
              </w:rPr>
              <w:t xml:space="preserve">(chênh lệch cho phép </w:t>
            </w:r>
            <w:r w:rsidRPr="001B5C90">
              <w:rPr>
                <w:rFonts w:ascii="Times New Roman" w:hAnsi="Times New Roman" w:cs="Times New Roman"/>
                <w:b/>
                <w:bCs/>
                <w:sz w:val="20"/>
                <w:highlight w:val="yellow"/>
              </w:rPr>
              <w:t>0.2</w:t>
            </w:r>
            <w:r w:rsidRPr="001B5C90">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1B5C90">
              <w:rPr>
                <w:rFonts w:ascii="Times New Roman" w:hAnsi="Times New Roman" w:cs="Times New Roman"/>
                <w:b/>
                <w:bCs/>
                <w:sz w:val="20"/>
                <w:szCs w:val="22"/>
                <w:highlight w:val="yellow"/>
              </w:rPr>
              <w:t>Cộng chi tiết trong bảng</w:t>
            </w:r>
            <w:r w:rsidRPr="001B5C90">
              <w:rPr>
                <w:rFonts w:ascii="Times New Roman" w:hAnsi="Times New Roman" w:cs="Times New Roman"/>
                <w:b/>
                <w:bCs/>
                <w:sz w:val="20"/>
                <w:highlight w:val="yellow"/>
              </w:rPr>
              <w:t xml:space="preserve"> </w:t>
            </w:r>
            <w:r w:rsidRPr="001B5C90">
              <w:rPr>
                <w:rFonts w:ascii="Times New Roman" w:hAnsi="Times New Roman" w:cs="Times New Roman"/>
                <w:b/>
                <w:bCs/>
                <w:sz w:val="20"/>
                <w:szCs w:val="22"/>
                <w:highlight w:val="yellow"/>
              </w:rPr>
              <w:t xml:space="preserve">(chênh lệch cho phép </w:t>
            </w:r>
            <w:r w:rsidRPr="001B5C90">
              <w:rPr>
                <w:rFonts w:ascii="Times New Roman" w:hAnsi="Times New Roman" w:cs="Times New Roman"/>
                <w:b/>
                <w:bCs/>
                <w:sz w:val="20"/>
                <w:highlight w:val="yellow"/>
              </w:rPr>
              <w:t>0.2</w:t>
            </w:r>
            <w:r w:rsidRPr="001B5C90">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1B5C90">
              <w:rPr>
                <w:rFonts w:ascii="Times New Roman" w:hAnsi="Times New Roman" w:cs="Times New Roman"/>
                <w:b/>
                <w:bCs/>
                <w:sz w:val="20"/>
                <w:szCs w:val="22"/>
                <w:highlight w:val="yellow"/>
              </w:rPr>
              <w:t>Cộng chi tiết trong bảng</w:t>
            </w:r>
            <w:r w:rsidRPr="001B5C90">
              <w:rPr>
                <w:rFonts w:ascii="Times New Roman" w:hAnsi="Times New Roman" w:cs="Times New Roman"/>
                <w:b/>
                <w:bCs/>
                <w:sz w:val="20"/>
                <w:highlight w:val="yellow"/>
              </w:rPr>
              <w:t xml:space="preserve"> </w:t>
            </w:r>
            <w:r w:rsidRPr="001B5C90">
              <w:rPr>
                <w:rFonts w:ascii="Times New Roman" w:hAnsi="Times New Roman" w:cs="Times New Roman"/>
                <w:b/>
                <w:bCs/>
                <w:sz w:val="20"/>
                <w:szCs w:val="22"/>
                <w:highlight w:val="yellow"/>
              </w:rPr>
              <w:t xml:space="preserve">(chênh lệch cho phép </w:t>
            </w:r>
            <w:r w:rsidRPr="001B5C90">
              <w:rPr>
                <w:rFonts w:ascii="Times New Roman" w:hAnsi="Times New Roman" w:cs="Times New Roman"/>
                <w:b/>
                <w:bCs/>
                <w:sz w:val="20"/>
                <w:highlight w:val="yellow"/>
              </w:rPr>
              <w:t>0.2</w:t>
            </w:r>
            <w:r w:rsidRPr="001B5C90">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1B5C90">
              <w:rPr>
                <w:rFonts w:ascii="Times New Roman" w:hAnsi="Times New Roman" w:cs="Times New Roman"/>
                <w:b/>
                <w:bCs/>
                <w:sz w:val="20"/>
                <w:szCs w:val="22"/>
                <w:highlight w:val="yellow"/>
              </w:rPr>
              <w:t>Cộng chi tiết trong bảng</w:t>
            </w:r>
            <w:r w:rsidRPr="001B5C90">
              <w:rPr>
                <w:rFonts w:ascii="Times New Roman" w:hAnsi="Times New Roman" w:cs="Times New Roman"/>
                <w:b/>
                <w:bCs/>
                <w:sz w:val="20"/>
                <w:highlight w:val="yellow"/>
              </w:rPr>
              <w:t xml:space="preserve"> </w:t>
            </w:r>
            <w:r w:rsidRPr="001B5C90">
              <w:rPr>
                <w:rFonts w:ascii="Times New Roman" w:hAnsi="Times New Roman" w:cs="Times New Roman"/>
                <w:b/>
                <w:bCs/>
                <w:sz w:val="20"/>
                <w:szCs w:val="22"/>
                <w:highlight w:val="yellow"/>
              </w:rPr>
              <w:t xml:space="preserve">(chênh lệch cho phép </w:t>
            </w:r>
            <w:r w:rsidRPr="001B5C90">
              <w:rPr>
                <w:rFonts w:ascii="Times New Roman" w:hAnsi="Times New Roman" w:cs="Times New Roman"/>
                <w:b/>
                <w:bCs/>
                <w:sz w:val="20"/>
                <w:highlight w:val="yellow"/>
              </w:rPr>
              <w:t>0.2</w:t>
            </w:r>
            <w:r w:rsidRPr="001B5C90">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1B5C90">
              <w:rPr>
                <w:rFonts w:ascii="Times New Roman" w:hAnsi="Times New Roman" w:cs="Times New Roman"/>
                <w:b/>
                <w:bCs/>
                <w:sz w:val="20"/>
                <w:szCs w:val="22"/>
                <w:highlight w:val="yellow"/>
              </w:rPr>
              <w:t>Cộng chi tiết trong bảng</w:t>
            </w:r>
            <w:r w:rsidRPr="001B5C90">
              <w:rPr>
                <w:rFonts w:ascii="Times New Roman" w:hAnsi="Times New Roman" w:cs="Times New Roman"/>
                <w:b/>
                <w:bCs/>
                <w:sz w:val="20"/>
                <w:highlight w:val="yellow"/>
              </w:rPr>
              <w:t xml:space="preserve"> </w:t>
            </w:r>
            <w:r w:rsidRPr="001B5C90">
              <w:rPr>
                <w:rFonts w:ascii="Times New Roman" w:hAnsi="Times New Roman" w:cs="Times New Roman"/>
                <w:b/>
                <w:bCs/>
                <w:sz w:val="20"/>
                <w:szCs w:val="22"/>
                <w:highlight w:val="yellow"/>
              </w:rPr>
              <w:t xml:space="preserve">(chênh lệch cho phép </w:t>
            </w:r>
            <w:r w:rsidRPr="001B5C90">
              <w:rPr>
                <w:rFonts w:ascii="Times New Roman" w:hAnsi="Times New Roman" w:cs="Times New Roman"/>
                <w:b/>
                <w:bCs/>
                <w:sz w:val="20"/>
                <w:highlight w:val="yellow"/>
              </w:rPr>
              <w:t>0.2</w:t>
            </w:r>
            <w:r w:rsidRPr="001B5C90">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1B5C90">
              <w:rPr>
                <w:rFonts w:ascii="Times New Roman" w:hAnsi="Times New Roman" w:cs="Times New Roman"/>
                <w:b/>
                <w:bCs/>
                <w:sz w:val="20"/>
                <w:szCs w:val="22"/>
                <w:highlight w:val="yellow"/>
              </w:rPr>
              <w:t>Cộng chi tiết trong bảng</w:t>
            </w:r>
            <w:r w:rsidRPr="001B5C90">
              <w:rPr>
                <w:rFonts w:ascii="Times New Roman" w:hAnsi="Times New Roman" w:cs="Times New Roman"/>
                <w:b/>
                <w:bCs/>
                <w:sz w:val="20"/>
                <w:highlight w:val="yellow"/>
              </w:rPr>
              <w:t xml:space="preserve"> </w:t>
            </w:r>
            <w:r w:rsidRPr="001B5C90">
              <w:rPr>
                <w:rFonts w:ascii="Times New Roman" w:hAnsi="Times New Roman" w:cs="Times New Roman"/>
                <w:b/>
                <w:bCs/>
                <w:sz w:val="20"/>
                <w:szCs w:val="22"/>
                <w:highlight w:val="yellow"/>
              </w:rPr>
              <w:t xml:space="preserve">(chênh lệch cho phép </w:t>
            </w:r>
            <w:r w:rsidRPr="001B5C90">
              <w:rPr>
                <w:rFonts w:ascii="Times New Roman" w:hAnsi="Times New Roman" w:cs="Times New Roman"/>
                <w:b/>
                <w:bCs/>
                <w:sz w:val="20"/>
                <w:highlight w:val="yellow"/>
              </w:rPr>
              <w:t>0.2</w:t>
            </w:r>
            <w:r w:rsidRPr="001B5C90">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1B5C90">
              <w:rPr>
                <w:rFonts w:ascii="Times New Roman" w:hAnsi="Times New Roman" w:cs="Times New Roman"/>
                <w:b/>
                <w:bCs/>
                <w:sz w:val="20"/>
                <w:szCs w:val="22"/>
                <w:highlight w:val="yellow"/>
              </w:rPr>
              <w:t>Cộng chi tiết trong bảng</w:t>
            </w:r>
            <w:r w:rsidRPr="001B5C90">
              <w:rPr>
                <w:rFonts w:ascii="Times New Roman" w:hAnsi="Times New Roman" w:cs="Times New Roman"/>
                <w:b/>
                <w:bCs/>
                <w:sz w:val="20"/>
                <w:highlight w:val="yellow"/>
              </w:rPr>
              <w:t xml:space="preserve"> </w:t>
            </w:r>
            <w:r w:rsidRPr="001B5C90">
              <w:rPr>
                <w:rFonts w:ascii="Times New Roman" w:hAnsi="Times New Roman" w:cs="Times New Roman"/>
                <w:b/>
                <w:bCs/>
                <w:sz w:val="20"/>
                <w:szCs w:val="22"/>
                <w:highlight w:val="yellow"/>
              </w:rPr>
              <w:t xml:space="preserve">(chênh lệch cho phép </w:t>
            </w:r>
            <w:r w:rsidRPr="001B5C90">
              <w:rPr>
                <w:rFonts w:ascii="Times New Roman" w:hAnsi="Times New Roman" w:cs="Times New Roman"/>
                <w:b/>
                <w:bCs/>
                <w:sz w:val="20"/>
                <w:highlight w:val="yellow"/>
              </w:rPr>
              <w:t>0.2</w:t>
            </w:r>
            <w:r w:rsidRPr="001B5C90">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1B5C90">
              <w:rPr>
                <w:rFonts w:ascii="Times New Roman" w:hAnsi="Times New Roman" w:cs="Times New Roman"/>
                <w:b/>
                <w:bCs/>
                <w:sz w:val="20"/>
                <w:szCs w:val="22"/>
                <w:highlight w:val="yellow"/>
              </w:rPr>
              <w:t>Cộng chi tiết trong bảng</w:t>
            </w:r>
            <w:r w:rsidRPr="001B5C90">
              <w:rPr>
                <w:rFonts w:ascii="Times New Roman" w:hAnsi="Times New Roman" w:cs="Times New Roman"/>
                <w:b/>
                <w:bCs/>
                <w:sz w:val="20"/>
                <w:highlight w:val="yellow"/>
              </w:rPr>
              <w:t xml:space="preserve"> </w:t>
            </w:r>
            <w:r w:rsidRPr="001B5C90">
              <w:rPr>
                <w:rFonts w:ascii="Times New Roman" w:hAnsi="Times New Roman" w:cs="Times New Roman"/>
                <w:b/>
                <w:bCs/>
                <w:sz w:val="20"/>
                <w:szCs w:val="22"/>
                <w:highlight w:val="yellow"/>
              </w:rPr>
              <w:t xml:space="preserve">(chênh lệch cho phép </w:t>
            </w:r>
            <w:r w:rsidRPr="001B5C90">
              <w:rPr>
                <w:rFonts w:ascii="Times New Roman" w:hAnsi="Times New Roman" w:cs="Times New Roman"/>
                <w:b/>
                <w:bCs/>
                <w:sz w:val="20"/>
                <w:highlight w:val="yellow"/>
              </w:rPr>
              <w:t>0.2</w:t>
            </w:r>
            <w:r w:rsidRPr="001B5C90">
              <w:rPr>
                <w:rFonts w:ascii="Times New Roman" w:hAnsi="Times New Roman" w:cs="Times New Roman"/>
                <w:b/>
                <w:bCs/>
                <w:sz w:val="20"/>
                <w:szCs w:val="22"/>
                <w:highlight w:val="yellow"/>
              </w:rPr>
              <w:t>)</w:t>
            </w:r>
          </w:p>
        </w:tc>
        <w:tc>
          <w:tcPr>
            <w:tcW w:w="599" w:type="dxa"/>
            <w:gridSpan w:val="2"/>
            <w:shd w:val="clear" w:color="auto" w:fill="808080" w:themeFill="background1" w:themeFillShade="80"/>
            <w:hideMark/>
          </w:tcPr>
          <w:p w:rsidR="00653A96" w:rsidRDefault="00653A96"/>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7E659C" w:rsidRPr="00822026" w:rsidRDefault="007E659C" w:rsidP="007E659C">
            <w:pPr>
              <w:keepNext/>
              <w:widowControl w:val="0"/>
              <w:jc w:val="center"/>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A</w:t>
            </w:r>
          </w:p>
        </w:tc>
        <w:tc>
          <w:tcPr>
            <w:tcW w:w="1174"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TCTD</w:t>
            </w:r>
          </w:p>
        </w:tc>
        <w:tc>
          <w:tcPr>
            <w:tcW w:w="677"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718"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892"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599"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w:t>
            </w:r>
          </w:p>
        </w:tc>
        <w:tc>
          <w:tcPr>
            <w:tcW w:w="1174"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TCTD A</w:t>
            </w:r>
          </w:p>
        </w:tc>
        <w:tc>
          <w:tcPr>
            <w:tcW w:w="677"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18"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599"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w:t>
            </w:r>
          </w:p>
        </w:tc>
        <w:tc>
          <w:tcPr>
            <w:tcW w:w="1174"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TCTD B</w:t>
            </w:r>
          </w:p>
        </w:tc>
        <w:tc>
          <w:tcPr>
            <w:tcW w:w="677"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18"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599"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w:t>
            </w:r>
          </w:p>
        </w:tc>
        <w:tc>
          <w:tcPr>
            <w:tcW w:w="1174"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677"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18"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599"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7E659C" w:rsidRPr="00822026" w:rsidRDefault="007E659C" w:rsidP="007E659C">
            <w:pPr>
              <w:keepNext/>
              <w:widowControl w:val="0"/>
              <w:jc w:val="center"/>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B</w:t>
            </w:r>
          </w:p>
        </w:tc>
        <w:tc>
          <w:tcPr>
            <w:tcW w:w="1174"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Quỹ tín dụng nhân dân</w:t>
            </w:r>
          </w:p>
        </w:tc>
        <w:tc>
          <w:tcPr>
            <w:tcW w:w="677"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718"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892"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c>
          <w:tcPr>
            <w:tcW w:w="599"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w:t>
            </w:r>
          </w:p>
        </w:tc>
        <w:tc>
          <w:tcPr>
            <w:tcW w:w="1174"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Quỹ TDND A</w:t>
            </w:r>
          </w:p>
        </w:tc>
        <w:tc>
          <w:tcPr>
            <w:tcW w:w="677"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18"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599"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w:t>
            </w:r>
          </w:p>
        </w:tc>
        <w:tc>
          <w:tcPr>
            <w:tcW w:w="1174"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Quỹ TDND B</w:t>
            </w:r>
          </w:p>
        </w:tc>
        <w:tc>
          <w:tcPr>
            <w:tcW w:w="677"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18"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599"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7E659C" w:rsidRPr="00822026" w:rsidRDefault="007E659C" w:rsidP="007E659C">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w:t>
            </w:r>
          </w:p>
        </w:tc>
        <w:tc>
          <w:tcPr>
            <w:tcW w:w="1174"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677" w:type="dxa"/>
            <w:tcBorders>
              <w:bottom w:val="single" w:sz="4" w:space="0" w:color="auto"/>
            </w:tcBorders>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18" w:type="dxa"/>
            <w:tcBorders>
              <w:bottom w:val="single" w:sz="4" w:space="0" w:color="auto"/>
            </w:tcBorders>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gridSpan w:val="2"/>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599" w:type="dxa"/>
            <w:gridSpan w:val="2"/>
            <w:tcBorders>
              <w:bottom w:val="single" w:sz="4" w:space="0" w:color="auto"/>
            </w:tcBorders>
            <w:shd w:val="clear" w:color="auto" w:fill="auto"/>
            <w:vAlign w:val="center"/>
            <w:hideMark/>
          </w:tcPr>
          <w:p w:rsidR="007E659C" w:rsidRPr="00822026" w:rsidRDefault="007E659C"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653A96" w:rsidRPr="00822026" w:rsidRDefault="00653A96" w:rsidP="00475CE0">
            <w:pPr>
              <w:keepNext/>
              <w:widowControl w:val="0"/>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II</w:t>
            </w:r>
          </w:p>
        </w:tc>
        <w:tc>
          <w:tcPr>
            <w:tcW w:w="1174" w:type="dxa"/>
            <w:shd w:val="clear" w:color="auto" w:fill="auto"/>
            <w:vAlign w:val="center"/>
            <w:hideMark/>
          </w:tcPr>
          <w:p w:rsidR="00653A96" w:rsidRPr="00822026" w:rsidRDefault="00653A96" w:rsidP="00475CE0">
            <w:pPr>
              <w:keepNext/>
              <w:widowControl w:val="0"/>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Tổ chức kinh tế, cá nhân (=A+B)</w:t>
            </w:r>
          </w:p>
        </w:tc>
        <w:tc>
          <w:tcPr>
            <w:tcW w:w="677" w:type="dxa"/>
            <w:shd w:val="clear" w:color="auto" w:fill="808080" w:themeFill="background1" w:themeFillShade="80"/>
          </w:tcPr>
          <w:p w:rsidR="00653A96" w:rsidRDefault="00653A96"/>
        </w:tc>
        <w:tc>
          <w:tcPr>
            <w:tcW w:w="718" w:type="dxa"/>
            <w:shd w:val="clear" w:color="auto" w:fill="808080" w:themeFill="background1" w:themeFillShade="80"/>
          </w:tcPr>
          <w:p w:rsidR="00653A96" w:rsidRDefault="00653A96"/>
        </w:tc>
        <w:tc>
          <w:tcPr>
            <w:tcW w:w="892" w:type="dxa"/>
            <w:shd w:val="clear" w:color="auto" w:fill="auto"/>
            <w:hideMark/>
          </w:tcPr>
          <w:p w:rsidR="00653A96" w:rsidRDefault="00653A96">
            <w:r w:rsidRPr="00E765E1">
              <w:rPr>
                <w:rFonts w:ascii="Times New Roman" w:hAnsi="Times New Roman" w:cs="Times New Roman"/>
                <w:b/>
                <w:bCs/>
                <w:sz w:val="20"/>
                <w:szCs w:val="22"/>
                <w:highlight w:val="yellow"/>
              </w:rPr>
              <w:t>Cộng chi tiết trong bảng</w:t>
            </w:r>
            <w:r w:rsidRPr="00E765E1">
              <w:rPr>
                <w:rFonts w:ascii="Times New Roman" w:hAnsi="Times New Roman" w:cs="Times New Roman"/>
                <w:b/>
                <w:bCs/>
                <w:sz w:val="20"/>
                <w:highlight w:val="yellow"/>
              </w:rPr>
              <w:t xml:space="preserve"> </w:t>
            </w:r>
            <w:r w:rsidRPr="00E765E1">
              <w:rPr>
                <w:rFonts w:ascii="Times New Roman" w:hAnsi="Times New Roman" w:cs="Times New Roman"/>
                <w:b/>
                <w:bCs/>
                <w:sz w:val="20"/>
                <w:szCs w:val="22"/>
                <w:highlight w:val="yellow"/>
              </w:rPr>
              <w:t xml:space="preserve">(chênh lệch cho phép </w:t>
            </w:r>
            <w:r w:rsidRPr="00E765E1">
              <w:rPr>
                <w:rFonts w:ascii="Times New Roman" w:hAnsi="Times New Roman" w:cs="Times New Roman"/>
                <w:b/>
                <w:bCs/>
                <w:sz w:val="20"/>
                <w:highlight w:val="yellow"/>
              </w:rPr>
              <w:t>0.2</w:t>
            </w:r>
            <w:r w:rsidRPr="00E765E1">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E765E1">
              <w:rPr>
                <w:rFonts w:ascii="Times New Roman" w:hAnsi="Times New Roman" w:cs="Times New Roman"/>
                <w:b/>
                <w:bCs/>
                <w:sz w:val="20"/>
                <w:szCs w:val="22"/>
                <w:highlight w:val="yellow"/>
              </w:rPr>
              <w:t>Cộng chi tiết trong bảng</w:t>
            </w:r>
            <w:r w:rsidRPr="00E765E1">
              <w:rPr>
                <w:rFonts w:ascii="Times New Roman" w:hAnsi="Times New Roman" w:cs="Times New Roman"/>
                <w:b/>
                <w:bCs/>
                <w:sz w:val="20"/>
                <w:highlight w:val="yellow"/>
              </w:rPr>
              <w:t xml:space="preserve"> </w:t>
            </w:r>
            <w:r w:rsidRPr="00E765E1">
              <w:rPr>
                <w:rFonts w:ascii="Times New Roman" w:hAnsi="Times New Roman" w:cs="Times New Roman"/>
                <w:b/>
                <w:bCs/>
                <w:sz w:val="20"/>
                <w:szCs w:val="22"/>
                <w:highlight w:val="yellow"/>
              </w:rPr>
              <w:t xml:space="preserve">(chênh lệch cho phép </w:t>
            </w:r>
            <w:r w:rsidRPr="00E765E1">
              <w:rPr>
                <w:rFonts w:ascii="Times New Roman" w:hAnsi="Times New Roman" w:cs="Times New Roman"/>
                <w:b/>
                <w:bCs/>
                <w:sz w:val="20"/>
                <w:highlight w:val="yellow"/>
              </w:rPr>
              <w:t>0.2</w:t>
            </w:r>
            <w:r w:rsidRPr="00E765E1">
              <w:rPr>
                <w:rFonts w:ascii="Times New Roman" w:hAnsi="Times New Roman" w:cs="Times New Roman"/>
                <w:b/>
                <w:bCs/>
                <w:sz w:val="20"/>
                <w:szCs w:val="22"/>
                <w:highlight w:val="yellow"/>
              </w:rPr>
              <w:t>)</w:t>
            </w:r>
          </w:p>
        </w:tc>
        <w:tc>
          <w:tcPr>
            <w:tcW w:w="892" w:type="dxa"/>
            <w:gridSpan w:val="2"/>
            <w:shd w:val="clear" w:color="auto" w:fill="auto"/>
            <w:hideMark/>
          </w:tcPr>
          <w:p w:rsidR="00653A96" w:rsidRDefault="00653A96">
            <w:r w:rsidRPr="00E765E1">
              <w:rPr>
                <w:rFonts w:ascii="Times New Roman" w:hAnsi="Times New Roman" w:cs="Times New Roman"/>
                <w:b/>
                <w:bCs/>
                <w:sz w:val="20"/>
                <w:szCs w:val="22"/>
                <w:highlight w:val="yellow"/>
              </w:rPr>
              <w:t>Cộng chi tiết trong bảng</w:t>
            </w:r>
            <w:r w:rsidRPr="00E765E1">
              <w:rPr>
                <w:rFonts w:ascii="Times New Roman" w:hAnsi="Times New Roman" w:cs="Times New Roman"/>
                <w:b/>
                <w:bCs/>
                <w:sz w:val="20"/>
                <w:highlight w:val="yellow"/>
              </w:rPr>
              <w:t xml:space="preserve"> </w:t>
            </w:r>
            <w:r w:rsidRPr="00E765E1">
              <w:rPr>
                <w:rFonts w:ascii="Times New Roman" w:hAnsi="Times New Roman" w:cs="Times New Roman"/>
                <w:b/>
                <w:bCs/>
                <w:sz w:val="20"/>
                <w:szCs w:val="22"/>
                <w:highlight w:val="yellow"/>
              </w:rPr>
              <w:t xml:space="preserve">(chênh lệch cho phép </w:t>
            </w:r>
            <w:r w:rsidRPr="00E765E1">
              <w:rPr>
                <w:rFonts w:ascii="Times New Roman" w:hAnsi="Times New Roman" w:cs="Times New Roman"/>
                <w:b/>
                <w:bCs/>
                <w:sz w:val="20"/>
                <w:highlight w:val="yellow"/>
              </w:rPr>
              <w:t>0.2</w:t>
            </w:r>
            <w:r w:rsidRPr="00E765E1">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E765E1">
              <w:rPr>
                <w:rFonts w:ascii="Times New Roman" w:hAnsi="Times New Roman" w:cs="Times New Roman"/>
                <w:b/>
                <w:bCs/>
                <w:sz w:val="20"/>
                <w:szCs w:val="22"/>
                <w:highlight w:val="yellow"/>
              </w:rPr>
              <w:t>Cộng chi tiết trong bảng</w:t>
            </w:r>
            <w:r w:rsidRPr="00E765E1">
              <w:rPr>
                <w:rFonts w:ascii="Times New Roman" w:hAnsi="Times New Roman" w:cs="Times New Roman"/>
                <w:b/>
                <w:bCs/>
                <w:sz w:val="20"/>
                <w:highlight w:val="yellow"/>
              </w:rPr>
              <w:t xml:space="preserve"> </w:t>
            </w:r>
            <w:r w:rsidRPr="00E765E1">
              <w:rPr>
                <w:rFonts w:ascii="Times New Roman" w:hAnsi="Times New Roman" w:cs="Times New Roman"/>
                <w:b/>
                <w:bCs/>
                <w:sz w:val="20"/>
                <w:szCs w:val="22"/>
                <w:highlight w:val="yellow"/>
              </w:rPr>
              <w:t xml:space="preserve">(chênh lệch cho phép </w:t>
            </w:r>
            <w:r w:rsidRPr="00E765E1">
              <w:rPr>
                <w:rFonts w:ascii="Times New Roman" w:hAnsi="Times New Roman" w:cs="Times New Roman"/>
                <w:b/>
                <w:bCs/>
                <w:sz w:val="20"/>
                <w:highlight w:val="yellow"/>
              </w:rPr>
              <w:t>0.2</w:t>
            </w:r>
            <w:r w:rsidRPr="00E765E1">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E765E1">
              <w:rPr>
                <w:rFonts w:ascii="Times New Roman" w:hAnsi="Times New Roman" w:cs="Times New Roman"/>
                <w:b/>
                <w:bCs/>
                <w:sz w:val="20"/>
                <w:szCs w:val="22"/>
                <w:highlight w:val="yellow"/>
              </w:rPr>
              <w:t>Cộng chi tiết trong bảng</w:t>
            </w:r>
            <w:r w:rsidRPr="00E765E1">
              <w:rPr>
                <w:rFonts w:ascii="Times New Roman" w:hAnsi="Times New Roman" w:cs="Times New Roman"/>
                <w:b/>
                <w:bCs/>
                <w:sz w:val="20"/>
                <w:highlight w:val="yellow"/>
              </w:rPr>
              <w:t xml:space="preserve"> </w:t>
            </w:r>
            <w:r w:rsidRPr="00E765E1">
              <w:rPr>
                <w:rFonts w:ascii="Times New Roman" w:hAnsi="Times New Roman" w:cs="Times New Roman"/>
                <w:b/>
                <w:bCs/>
                <w:sz w:val="20"/>
                <w:szCs w:val="22"/>
                <w:highlight w:val="yellow"/>
              </w:rPr>
              <w:t xml:space="preserve">(chênh lệch cho phép </w:t>
            </w:r>
            <w:r w:rsidRPr="00E765E1">
              <w:rPr>
                <w:rFonts w:ascii="Times New Roman" w:hAnsi="Times New Roman" w:cs="Times New Roman"/>
                <w:b/>
                <w:bCs/>
                <w:sz w:val="20"/>
                <w:highlight w:val="yellow"/>
              </w:rPr>
              <w:t>0.2</w:t>
            </w:r>
            <w:r w:rsidRPr="00E765E1">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E765E1">
              <w:rPr>
                <w:rFonts w:ascii="Times New Roman" w:hAnsi="Times New Roman" w:cs="Times New Roman"/>
                <w:b/>
                <w:bCs/>
                <w:sz w:val="20"/>
                <w:szCs w:val="22"/>
                <w:highlight w:val="yellow"/>
              </w:rPr>
              <w:t>Cộng chi tiết trong bảng</w:t>
            </w:r>
            <w:r w:rsidRPr="00E765E1">
              <w:rPr>
                <w:rFonts w:ascii="Times New Roman" w:hAnsi="Times New Roman" w:cs="Times New Roman"/>
                <w:b/>
                <w:bCs/>
                <w:sz w:val="20"/>
                <w:highlight w:val="yellow"/>
              </w:rPr>
              <w:t xml:space="preserve"> </w:t>
            </w:r>
            <w:r w:rsidRPr="00E765E1">
              <w:rPr>
                <w:rFonts w:ascii="Times New Roman" w:hAnsi="Times New Roman" w:cs="Times New Roman"/>
                <w:b/>
                <w:bCs/>
                <w:sz w:val="20"/>
                <w:szCs w:val="22"/>
                <w:highlight w:val="yellow"/>
              </w:rPr>
              <w:t xml:space="preserve">(chênh lệch cho phép </w:t>
            </w:r>
            <w:r w:rsidRPr="00E765E1">
              <w:rPr>
                <w:rFonts w:ascii="Times New Roman" w:hAnsi="Times New Roman" w:cs="Times New Roman"/>
                <w:b/>
                <w:bCs/>
                <w:sz w:val="20"/>
                <w:highlight w:val="yellow"/>
              </w:rPr>
              <w:t>0.2</w:t>
            </w:r>
            <w:r w:rsidRPr="00E765E1">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E765E1">
              <w:rPr>
                <w:rFonts w:ascii="Times New Roman" w:hAnsi="Times New Roman" w:cs="Times New Roman"/>
                <w:b/>
                <w:bCs/>
                <w:sz w:val="20"/>
                <w:szCs w:val="22"/>
                <w:highlight w:val="yellow"/>
              </w:rPr>
              <w:t>Cộng chi tiết trong bảng</w:t>
            </w:r>
            <w:r w:rsidRPr="00E765E1">
              <w:rPr>
                <w:rFonts w:ascii="Times New Roman" w:hAnsi="Times New Roman" w:cs="Times New Roman"/>
                <w:b/>
                <w:bCs/>
                <w:sz w:val="20"/>
                <w:highlight w:val="yellow"/>
              </w:rPr>
              <w:t xml:space="preserve"> </w:t>
            </w:r>
            <w:r w:rsidRPr="00E765E1">
              <w:rPr>
                <w:rFonts w:ascii="Times New Roman" w:hAnsi="Times New Roman" w:cs="Times New Roman"/>
                <w:b/>
                <w:bCs/>
                <w:sz w:val="20"/>
                <w:szCs w:val="22"/>
                <w:highlight w:val="yellow"/>
              </w:rPr>
              <w:t xml:space="preserve">(chênh lệch cho phép </w:t>
            </w:r>
            <w:r w:rsidRPr="00E765E1">
              <w:rPr>
                <w:rFonts w:ascii="Times New Roman" w:hAnsi="Times New Roman" w:cs="Times New Roman"/>
                <w:b/>
                <w:bCs/>
                <w:sz w:val="20"/>
                <w:highlight w:val="yellow"/>
              </w:rPr>
              <w:t>0.2</w:t>
            </w:r>
            <w:r w:rsidRPr="00E765E1">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E765E1">
              <w:rPr>
                <w:rFonts w:ascii="Times New Roman" w:hAnsi="Times New Roman" w:cs="Times New Roman"/>
                <w:b/>
                <w:bCs/>
                <w:sz w:val="20"/>
                <w:szCs w:val="22"/>
                <w:highlight w:val="yellow"/>
              </w:rPr>
              <w:t>Cộng chi tiết trong bảng</w:t>
            </w:r>
            <w:r w:rsidRPr="00E765E1">
              <w:rPr>
                <w:rFonts w:ascii="Times New Roman" w:hAnsi="Times New Roman" w:cs="Times New Roman"/>
                <w:b/>
                <w:bCs/>
                <w:sz w:val="20"/>
                <w:highlight w:val="yellow"/>
              </w:rPr>
              <w:t xml:space="preserve"> </w:t>
            </w:r>
            <w:r w:rsidRPr="00E765E1">
              <w:rPr>
                <w:rFonts w:ascii="Times New Roman" w:hAnsi="Times New Roman" w:cs="Times New Roman"/>
                <w:b/>
                <w:bCs/>
                <w:sz w:val="20"/>
                <w:szCs w:val="22"/>
                <w:highlight w:val="yellow"/>
              </w:rPr>
              <w:t xml:space="preserve">(chênh lệch cho phép </w:t>
            </w:r>
            <w:r w:rsidRPr="00E765E1">
              <w:rPr>
                <w:rFonts w:ascii="Times New Roman" w:hAnsi="Times New Roman" w:cs="Times New Roman"/>
                <w:b/>
                <w:bCs/>
                <w:sz w:val="20"/>
                <w:highlight w:val="yellow"/>
              </w:rPr>
              <w:t>0.2</w:t>
            </w:r>
            <w:r w:rsidRPr="00E765E1">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E765E1">
              <w:rPr>
                <w:rFonts w:ascii="Times New Roman" w:hAnsi="Times New Roman" w:cs="Times New Roman"/>
                <w:b/>
                <w:bCs/>
                <w:sz w:val="20"/>
                <w:szCs w:val="22"/>
                <w:highlight w:val="yellow"/>
              </w:rPr>
              <w:t>Cộng chi tiết trong bảng</w:t>
            </w:r>
            <w:r w:rsidRPr="00E765E1">
              <w:rPr>
                <w:rFonts w:ascii="Times New Roman" w:hAnsi="Times New Roman" w:cs="Times New Roman"/>
                <w:b/>
                <w:bCs/>
                <w:sz w:val="20"/>
                <w:highlight w:val="yellow"/>
              </w:rPr>
              <w:t xml:space="preserve"> </w:t>
            </w:r>
            <w:r w:rsidRPr="00E765E1">
              <w:rPr>
                <w:rFonts w:ascii="Times New Roman" w:hAnsi="Times New Roman" w:cs="Times New Roman"/>
                <w:b/>
                <w:bCs/>
                <w:sz w:val="20"/>
                <w:szCs w:val="22"/>
                <w:highlight w:val="yellow"/>
              </w:rPr>
              <w:t xml:space="preserve">(chênh lệch cho phép </w:t>
            </w:r>
            <w:r w:rsidRPr="00E765E1">
              <w:rPr>
                <w:rFonts w:ascii="Times New Roman" w:hAnsi="Times New Roman" w:cs="Times New Roman"/>
                <w:b/>
                <w:bCs/>
                <w:sz w:val="20"/>
                <w:highlight w:val="yellow"/>
              </w:rPr>
              <w:t>0.2</w:t>
            </w:r>
            <w:r w:rsidRPr="00E765E1">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E765E1">
              <w:rPr>
                <w:rFonts w:ascii="Times New Roman" w:hAnsi="Times New Roman" w:cs="Times New Roman"/>
                <w:b/>
                <w:bCs/>
                <w:sz w:val="20"/>
                <w:szCs w:val="22"/>
                <w:highlight w:val="yellow"/>
              </w:rPr>
              <w:t>Cộng chi tiết trong bảng</w:t>
            </w:r>
            <w:r w:rsidRPr="00E765E1">
              <w:rPr>
                <w:rFonts w:ascii="Times New Roman" w:hAnsi="Times New Roman" w:cs="Times New Roman"/>
                <w:b/>
                <w:bCs/>
                <w:sz w:val="20"/>
                <w:highlight w:val="yellow"/>
              </w:rPr>
              <w:t xml:space="preserve"> </w:t>
            </w:r>
            <w:r w:rsidRPr="00E765E1">
              <w:rPr>
                <w:rFonts w:ascii="Times New Roman" w:hAnsi="Times New Roman" w:cs="Times New Roman"/>
                <w:b/>
                <w:bCs/>
                <w:sz w:val="20"/>
                <w:szCs w:val="22"/>
                <w:highlight w:val="yellow"/>
              </w:rPr>
              <w:t xml:space="preserve">(chênh lệch cho phép </w:t>
            </w:r>
            <w:r w:rsidRPr="00E765E1">
              <w:rPr>
                <w:rFonts w:ascii="Times New Roman" w:hAnsi="Times New Roman" w:cs="Times New Roman"/>
                <w:b/>
                <w:bCs/>
                <w:sz w:val="20"/>
                <w:highlight w:val="yellow"/>
              </w:rPr>
              <w:t>0.2</w:t>
            </w:r>
            <w:r w:rsidRPr="00E765E1">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E765E1">
              <w:rPr>
                <w:rFonts w:ascii="Times New Roman" w:hAnsi="Times New Roman" w:cs="Times New Roman"/>
                <w:b/>
                <w:bCs/>
                <w:sz w:val="20"/>
                <w:szCs w:val="22"/>
                <w:highlight w:val="yellow"/>
              </w:rPr>
              <w:t>Cộng chi tiết trong bảng</w:t>
            </w:r>
            <w:r w:rsidRPr="00E765E1">
              <w:rPr>
                <w:rFonts w:ascii="Times New Roman" w:hAnsi="Times New Roman" w:cs="Times New Roman"/>
                <w:b/>
                <w:bCs/>
                <w:sz w:val="20"/>
                <w:highlight w:val="yellow"/>
              </w:rPr>
              <w:t xml:space="preserve"> </w:t>
            </w:r>
            <w:r w:rsidRPr="00E765E1">
              <w:rPr>
                <w:rFonts w:ascii="Times New Roman" w:hAnsi="Times New Roman" w:cs="Times New Roman"/>
                <w:b/>
                <w:bCs/>
                <w:sz w:val="20"/>
                <w:szCs w:val="22"/>
                <w:highlight w:val="yellow"/>
              </w:rPr>
              <w:t xml:space="preserve">(chênh lệch cho phép </w:t>
            </w:r>
            <w:r w:rsidRPr="00E765E1">
              <w:rPr>
                <w:rFonts w:ascii="Times New Roman" w:hAnsi="Times New Roman" w:cs="Times New Roman"/>
                <w:b/>
                <w:bCs/>
                <w:sz w:val="20"/>
                <w:highlight w:val="yellow"/>
              </w:rPr>
              <w:t>0.2</w:t>
            </w:r>
            <w:r w:rsidRPr="00E765E1">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E765E1">
              <w:rPr>
                <w:rFonts w:ascii="Times New Roman" w:hAnsi="Times New Roman" w:cs="Times New Roman"/>
                <w:b/>
                <w:bCs/>
                <w:sz w:val="20"/>
                <w:szCs w:val="22"/>
                <w:highlight w:val="yellow"/>
              </w:rPr>
              <w:t>Cộng chi tiết trong bảng</w:t>
            </w:r>
            <w:r w:rsidRPr="00E765E1">
              <w:rPr>
                <w:rFonts w:ascii="Times New Roman" w:hAnsi="Times New Roman" w:cs="Times New Roman"/>
                <w:b/>
                <w:bCs/>
                <w:sz w:val="20"/>
                <w:highlight w:val="yellow"/>
              </w:rPr>
              <w:t xml:space="preserve"> </w:t>
            </w:r>
            <w:r w:rsidRPr="00E765E1">
              <w:rPr>
                <w:rFonts w:ascii="Times New Roman" w:hAnsi="Times New Roman" w:cs="Times New Roman"/>
                <w:b/>
                <w:bCs/>
                <w:sz w:val="20"/>
                <w:szCs w:val="22"/>
                <w:highlight w:val="yellow"/>
              </w:rPr>
              <w:t xml:space="preserve">(chênh lệch cho phép </w:t>
            </w:r>
            <w:r w:rsidRPr="00E765E1">
              <w:rPr>
                <w:rFonts w:ascii="Times New Roman" w:hAnsi="Times New Roman" w:cs="Times New Roman"/>
                <w:b/>
                <w:bCs/>
                <w:sz w:val="20"/>
                <w:highlight w:val="yellow"/>
              </w:rPr>
              <w:t>0.2</w:t>
            </w:r>
            <w:r w:rsidRPr="00E765E1">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E765E1">
              <w:rPr>
                <w:rFonts w:ascii="Times New Roman" w:hAnsi="Times New Roman" w:cs="Times New Roman"/>
                <w:b/>
                <w:bCs/>
                <w:sz w:val="20"/>
                <w:szCs w:val="22"/>
                <w:highlight w:val="yellow"/>
              </w:rPr>
              <w:t>Cộng chi tiết trong bảng</w:t>
            </w:r>
            <w:r w:rsidRPr="00E765E1">
              <w:rPr>
                <w:rFonts w:ascii="Times New Roman" w:hAnsi="Times New Roman" w:cs="Times New Roman"/>
                <w:b/>
                <w:bCs/>
                <w:sz w:val="20"/>
                <w:highlight w:val="yellow"/>
              </w:rPr>
              <w:t xml:space="preserve"> </w:t>
            </w:r>
            <w:r w:rsidRPr="00E765E1">
              <w:rPr>
                <w:rFonts w:ascii="Times New Roman" w:hAnsi="Times New Roman" w:cs="Times New Roman"/>
                <w:b/>
                <w:bCs/>
                <w:sz w:val="20"/>
                <w:szCs w:val="22"/>
                <w:highlight w:val="yellow"/>
              </w:rPr>
              <w:t xml:space="preserve">(chênh lệch cho phép </w:t>
            </w:r>
            <w:r w:rsidRPr="00E765E1">
              <w:rPr>
                <w:rFonts w:ascii="Times New Roman" w:hAnsi="Times New Roman" w:cs="Times New Roman"/>
                <w:b/>
                <w:bCs/>
                <w:sz w:val="20"/>
                <w:highlight w:val="yellow"/>
              </w:rPr>
              <w:t>0.2</w:t>
            </w:r>
            <w:r w:rsidRPr="00E765E1">
              <w:rPr>
                <w:rFonts w:ascii="Times New Roman" w:hAnsi="Times New Roman" w:cs="Times New Roman"/>
                <w:b/>
                <w:bCs/>
                <w:sz w:val="20"/>
                <w:szCs w:val="22"/>
                <w:highlight w:val="yellow"/>
              </w:rPr>
              <w:t>)</w:t>
            </w:r>
          </w:p>
        </w:tc>
        <w:tc>
          <w:tcPr>
            <w:tcW w:w="599" w:type="dxa"/>
            <w:gridSpan w:val="2"/>
            <w:shd w:val="clear" w:color="auto" w:fill="808080" w:themeFill="background1" w:themeFillShade="80"/>
          </w:tcPr>
          <w:p w:rsidR="00653A96" w:rsidRDefault="00653A96"/>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653A96" w:rsidRPr="00822026" w:rsidRDefault="00653A96" w:rsidP="00475CE0">
            <w:pPr>
              <w:keepNext/>
              <w:widowControl w:val="0"/>
              <w:jc w:val="center"/>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A</w:t>
            </w:r>
          </w:p>
        </w:tc>
        <w:tc>
          <w:tcPr>
            <w:tcW w:w="1174" w:type="dxa"/>
            <w:shd w:val="clear" w:color="auto" w:fill="auto"/>
            <w:vAlign w:val="center"/>
            <w:hideMark/>
          </w:tcPr>
          <w:p w:rsidR="00653A96" w:rsidRPr="00822026" w:rsidRDefault="00653A96" w:rsidP="00475CE0">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Khách hàng là tổ chức kinh tế, cá nhân có dư nợ từ 500 triệu đồng (=A1+A2)</w:t>
            </w:r>
          </w:p>
        </w:tc>
        <w:tc>
          <w:tcPr>
            <w:tcW w:w="677" w:type="dxa"/>
            <w:shd w:val="clear" w:color="auto" w:fill="808080" w:themeFill="background1" w:themeFillShade="80"/>
          </w:tcPr>
          <w:p w:rsidR="00653A96" w:rsidRDefault="00653A96"/>
        </w:tc>
        <w:tc>
          <w:tcPr>
            <w:tcW w:w="718" w:type="dxa"/>
            <w:shd w:val="clear" w:color="auto" w:fill="808080" w:themeFill="background1" w:themeFillShade="80"/>
          </w:tcPr>
          <w:p w:rsidR="00653A96" w:rsidRDefault="00653A96"/>
        </w:tc>
        <w:tc>
          <w:tcPr>
            <w:tcW w:w="892" w:type="dxa"/>
            <w:shd w:val="clear" w:color="auto" w:fill="auto"/>
            <w:hideMark/>
          </w:tcPr>
          <w:p w:rsidR="00653A96" w:rsidRDefault="00653A96">
            <w:r w:rsidRPr="00471E86">
              <w:rPr>
                <w:rFonts w:ascii="Times New Roman" w:hAnsi="Times New Roman" w:cs="Times New Roman"/>
                <w:b/>
                <w:bCs/>
                <w:sz w:val="20"/>
                <w:szCs w:val="22"/>
                <w:highlight w:val="yellow"/>
              </w:rPr>
              <w:t>Cộng chi tiết trong bảng</w:t>
            </w:r>
            <w:r w:rsidRPr="00471E86">
              <w:rPr>
                <w:rFonts w:ascii="Times New Roman" w:hAnsi="Times New Roman" w:cs="Times New Roman"/>
                <w:b/>
                <w:bCs/>
                <w:sz w:val="20"/>
                <w:highlight w:val="yellow"/>
              </w:rPr>
              <w:t xml:space="preserve"> </w:t>
            </w:r>
            <w:r w:rsidRPr="00471E86">
              <w:rPr>
                <w:rFonts w:ascii="Times New Roman" w:hAnsi="Times New Roman" w:cs="Times New Roman"/>
                <w:b/>
                <w:bCs/>
                <w:sz w:val="20"/>
                <w:szCs w:val="22"/>
                <w:highlight w:val="yellow"/>
              </w:rPr>
              <w:t xml:space="preserve">(chênh lệch cho phép </w:t>
            </w:r>
            <w:r w:rsidRPr="00471E86">
              <w:rPr>
                <w:rFonts w:ascii="Times New Roman" w:hAnsi="Times New Roman" w:cs="Times New Roman"/>
                <w:b/>
                <w:bCs/>
                <w:sz w:val="20"/>
                <w:highlight w:val="yellow"/>
              </w:rPr>
              <w:t>0.2</w:t>
            </w:r>
            <w:r w:rsidRPr="00471E86">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471E86">
              <w:rPr>
                <w:rFonts w:ascii="Times New Roman" w:hAnsi="Times New Roman" w:cs="Times New Roman"/>
                <w:b/>
                <w:bCs/>
                <w:sz w:val="20"/>
                <w:szCs w:val="22"/>
                <w:highlight w:val="yellow"/>
              </w:rPr>
              <w:t>Cộng chi tiết trong bảng</w:t>
            </w:r>
            <w:r w:rsidRPr="00471E86">
              <w:rPr>
                <w:rFonts w:ascii="Times New Roman" w:hAnsi="Times New Roman" w:cs="Times New Roman"/>
                <w:b/>
                <w:bCs/>
                <w:sz w:val="20"/>
                <w:highlight w:val="yellow"/>
              </w:rPr>
              <w:t xml:space="preserve"> </w:t>
            </w:r>
            <w:r w:rsidRPr="00471E86">
              <w:rPr>
                <w:rFonts w:ascii="Times New Roman" w:hAnsi="Times New Roman" w:cs="Times New Roman"/>
                <w:b/>
                <w:bCs/>
                <w:sz w:val="20"/>
                <w:szCs w:val="22"/>
                <w:highlight w:val="yellow"/>
              </w:rPr>
              <w:t xml:space="preserve">(chênh lệch cho phép </w:t>
            </w:r>
            <w:r w:rsidRPr="00471E86">
              <w:rPr>
                <w:rFonts w:ascii="Times New Roman" w:hAnsi="Times New Roman" w:cs="Times New Roman"/>
                <w:b/>
                <w:bCs/>
                <w:sz w:val="20"/>
                <w:highlight w:val="yellow"/>
              </w:rPr>
              <w:t>0.2</w:t>
            </w:r>
            <w:r w:rsidRPr="00471E86">
              <w:rPr>
                <w:rFonts w:ascii="Times New Roman" w:hAnsi="Times New Roman" w:cs="Times New Roman"/>
                <w:b/>
                <w:bCs/>
                <w:sz w:val="20"/>
                <w:szCs w:val="22"/>
                <w:highlight w:val="yellow"/>
              </w:rPr>
              <w:t>)</w:t>
            </w:r>
          </w:p>
        </w:tc>
        <w:tc>
          <w:tcPr>
            <w:tcW w:w="892" w:type="dxa"/>
            <w:gridSpan w:val="2"/>
            <w:shd w:val="clear" w:color="auto" w:fill="auto"/>
            <w:hideMark/>
          </w:tcPr>
          <w:p w:rsidR="00653A96" w:rsidRDefault="00653A96">
            <w:r w:rsidRPr="00471E86">
              <w:rPr>
                <w:rFonts w:ascii="Times New Roman" w:hAnsi="Times New Roman" w:cs="Times New Roman"/>
                <w:b/>
                <w:bCs/>
                <w:sz w:val="20"/>
                <w:szCs w:val="22"/>
                <w:highlight w:val="yellow"/>
              </w:rPr>
              <w:t>Cộng chi tiết trong bảng</w:t>
            </w:r>
            <w:r w:rsidRPr="00471E86">
              <w:rPr>
                <w:rFonts w:ascii="Times New Roman" w:hAnsi="Times New Roman" w:cs="Times New Roman"/>
                <w:b/>
                <w:bCs/>
                <w:sz w:val="20"/>
                <w:highlight w:val="yellow"/>
              </w:rPr>
              <w:t xml:space="preserve"> </w:t>
            </w:r>
            <w:r w:rsidRPr="00471E86">
              <w:rPr>
                <w:rFonts w:ascii="Times New Roman" w:hAnsi="Times New Roman" w:cs="Times New Roman"/>
                <w:b/>
                <w:bCs/>
                <w:sz w:val="20"/>
                <w:szCs w:val="22"/>
                <w:highlight w:val="yellow"/>
              </w:rPr>
              <w:t xml:space="preserve">(chênh lệch cho phép </w:t>
            </w:r>
            <w:r w:rsidRPr="00471E86">
              <w:rPr>
                <w:rFonts w:ascii="Times New Roman" w:hAnsi="Times New Roman" w:cs="Times New Roman"/>
                <w:b/>
                <w:bCs/>
                <w:sz w:val="20"/>
                <w:highlight w:val="yellow"/>
              </w:rPr>
              <w:t>0.2</w:t>
            </w:r>
            <w:r w:rsidRPr="00471E86">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471E86">
              <w:rPr>
                <w:rFonts w:ascii="Times New Roman" w:hAnsi="Times New Roman" w:cs="Times New Roman"/>
                <w:b/>
                <w:bCs/>
                <w:sz w:val="20"/>
                <w:szCs w:val="22"/>
                <w:highlight w:val="yellow"/>
              </w:rPr>
              <w:t>Cộng chi tiết trong bảng</w:t>
            </w:r>
            <w:r w:rsidRPr="00471E86">
              <w:rPr>
                <w:rFonts w:ascii="Times New Roman" w:hAnsi="Times New Roman" w:cs="Times New Roman"/>
                <w:b/>
                <w:bCs/>
                <w:sz w:val="20"/>
                <w:highlight w:val="yellow"/>
              </w:rPr>
              <w:t xml:space="preserve"> </w:t>
            </w:r>
            <w:r w:rsidRPr="00471E86">
              <w:rPr>
                <w:rFonts w:ascii="Times New Roman" w:hAnsi="Times New Roman" w:cs="Times New Roman"/>
                <w:b/>
                <w:bCs/>
                <w:sz w:val="20"/>
                <w:szCs w:val="22"/>
                <w:highlight w:val="yellow"/>
              </w:rPr>
              <w:t xml:space="preserve">(chênh lệch cho phép </w:t>
            </w:r>
            <w:r w:rsidRPr="00471E86">
              <w:rPr>
                <w:rFonts w:ascii="Times New Roman" w:hAnsi="Times New Roman" w:cs="Times New Roman"/>
                <w:b/>
                <w:bCs/>
                <w:sz w:val="20"/>
                <w:highlight w:val="yellow"/>
              </w:rPr>
              <w:t>0.2</w:t>
            </w:r>
            <w:r w:rsidRPr="00471E86">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471E86">
              <w:rPr>
                <w:rFonts w:ascii="Times New Roman" w:hAnsi="Times New Roman" w:cs="Times New Roman"/>
                <w:b/>
                <w:bCs/>
                <w:sz w:val="20"/>
                <w:szCs w:val="22"/>
                <w:highlight w:val="yellow"/>
              </w:rPr>
              <w:t>Cộng chi tiết trong bảng</w:t>
            </w:r>
            <w:r w:rsidRPr="00471E86">
              <w:rPr>
                <w:rFonts w:ascii="Times New Roman" w:hAnsi="Times New Roman" w:cs="Times New Roman"/>
                <w:b/>
                <w:bCs/>
                <w:sz w:val="20"/>
                <w:highlight w:val="yellow"/>
              </w:rPr>
              <w:t xml:space="preserve"> </w:t>
            </w:r>
            <w:r w:rsidRPr="00471E86">
              <w:rPr>
                <w:rFonts w:ascii="Times New Roman" w:hAnsi="Times New Roman" w:cs="Times New Roman"/>
                <w:b/>
                <w:bCs/>
                <w:sz w:val="20"/>
                <w:szCs w:val="22"/>
                <w:highlight w:val="yellow"/>
              </w:rPr>
              <w:t xml:space="preserve">(chênh lệch cho phép </w:t>
            </w:r>
            <w:r w:rsidRPr="00471E86">
              <w:rPr>
                <w:rFonts w:ascii="Times New Roman" w:hAnsi="Times New Roman" w:cs="Times New Roman"/>
                <w:b/>
                <w:bCs/>
                <w:sz w:val="20"/>
                <w:highlight w:val="yellow"/>
              </w:rPr>
              <w:t>0.2</w:t>
            </w:r>
            <w:r w:rsidRPr="00471E86">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471E86">
              <w:rPr>
                <w:rFonts w:ascii="Times New Roman" w:hAnsi="Times New Roman" w:cs="Times New Roman"/>
                <w:b/>
                <w:bCs/>
                <w:sz w:val="20"/>
                <w:szCs w:val="22"/>
                <w:highlight w:val="yellow"/>
              </w:rPr>
              <w:t>Cộng chi tiết trong bảng</w:t>
            </w:r>
            <w:r w:rsidRPr="00471E86">
              <w:rPr>
                <w:rFonts w:ascii="Times New Roman" w:hAnsi="Times New Roman" w:cs="Times New Roman"/>
                <w:b/>
                <w:bCs/>
                <w:sz w:val="20"/>
                <w:highlight w:val="yellow"/>
              </w:rPr>
              <w:t xml:space="preserve"> </w:t>
            </w:r>
            <w:r w:rsidRPr="00471E86">
              <w:rPr>
                <w:rFonts w:ascii="Times New Roman" w:hAnsi="Times New Roman" w:cs="Times New Roman"/>
                <w:b/>
                <w:bCs/>
                <w:sz w:val="20"/>
                <w:szCs w:val="22"/>
                <w:highlight w:val="yellow"/>
              </w:rPr>
              <w:t xml:space="preserve">(chênh lệch cho phép </w:t>
            </w:r>
            <w:r w:rsidRPr="00471E86">
              <w:rPr>
                <w:rFonts w:ascii="Times New Roman" w:hAnsi="Times New Roman" w:cs="Times New Roman"/>
                <w:b/>
                <w:bCs/>
                <w:sz w:val="20"/>
                <w:highlight w:val="yellow"/>
              </w:rPr>
              <w:t>0.2</w:t>
            </w:r>
            <w:r w:rsidRPr="00471E86">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471E86">
              <w:rPr>
                <w:rFonts w:ascii="Times New Roman" w:hAnsi="Times New Roman" w:cs="Times New Roman"/>
                <w:b/>
                <w:bCs/>
                <w:sz w:val="20"/>
                <w:szCs w:val="22"/>
                <w:highlight w:val="yellow"/>
              </w:rPr>
              <w:t>Cộng chi tiết trong bảng</w:t>
            </w:r>
            <w:r w:rsidRPr="00471E86">
              <w:rPr>
                <w:rFonts w:ascii="Times New Roman" w:hAnsi="Times New Roman" w:cs="Times New Roman"/>
                <w:b/>
                <w:bCs/>
                <w:sz w:val="20"/>
                <w:highlight w:val="yellow"/>
              </w:rPr>
              <w:t xml:space="preserve"> </w:t>
            </w:r>
            <w:r w:rsidRPr="00471E86">
              <w:rPr>
                <w:rFonts w:ascii="Times New Roman" w:hAnsi="Times New Roman" w:cs="Times New Roman"/>
                <w:b/>
                <w:bCs/>
                <w:sz w:val="20"/>
                <w:szCs w:val="22"/>
                <w:highlight w:val="yellow"/>
              </w:rPr>
              <w:t xml:space="preserve">(chênh lệch cho phép </w:t>
            </w:r>
            <w:r w:rsidRPr="00471E86">
              <w:rPr>
                <w:rFonts w:ascii="Times New Roman" w:hAnsi="Times New Roman" w:cs="Times New Roman"/>
                <w:b/>
                <w:bCs/>
                <w:sz w:val="20"/>
                <w:highlight w:val="yellow"/>
              </w:rPr>
              <w:t>0.2</w:t>
            </w:r>
            <w:r w:rsidRPr="00471E86">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471E86">
              <w:rPr>
                <w:rFonts w:ascii="Times New Roman" w:hAnsi="Times New Roman" w:cs="Times New Roman"/>
                <w:b/>
                <w:bCs/>
                <w:sz w:val="20"/>
                <w:szCs w:val="22"/>
                <w:highlight w:val="yellow"/>
              </w:rPr>
              <w:t>Cộng chi tiết trong bảng</w:t>
            </w:r>
            <w:r w:rsidRPr="00471E86">
              <w:rPr>
                <w:rFonts w:ascii="Times New Roman" w:hAnsi="Times New Roman" w:cs="Times New Roman"/>
                <w:b/>
                <w:bCs/>
                <w:sz w:val="20"/>
                <w:highlight w:val="yellow"/>
              </w:rPr>
              <w:t xml:space="preserve"> </w:t>
            </w:r>
            <w:r w:rsidRPr="00471E86">
              <w:rPr>
                <w:rFonts w:ascii="Times New Roman" w:hAnsi="Times New Roman" w:cs="Times New Roman"/>
                <w:b/>
                <w:bCs/>
                <w:sz w:val="20"/>
                <w:szCs w:val="22"/>
                <w:highlight w:val="yellow"/>
              </w:rPr>
              <w:t xml:space="preserve">(chênh lệch cho phép </w:t>
            </w:r>
            <w:r w:rsidRPr="00471E86">
              <w:rPr>
                <w:rFonts w:ascii="Times New Roman" w:hAnsi="Times New Roman" w:cs="Times New Roman"/>
                <w:b/>
                <w:bCs/>
                <w:sz w:val="20"/>
                <w:highlight w:val="yellow"/>
              </w:rPr>
              <w:t>0.2</w:t>
            </w:r>
            <w:r w:rsidRPr="00471E86">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471E86">
              <w:rPr>
                <w:rFonts w:ascii="Times New Roman" w:hAnsi="Times New Roman" w:cs="Times New Roman"/>
                <w:b/>
                <w:bCs/>
                <w:sz w:val="20"/>
                <w:szCs w:val="22"/>
                <w:highlight w:val="yellow"/>
              </w:rPr>
              <w:t>Cộng chi tiết trong bảng</w:t>
            </w:r>
            <w:r w:rsidRPr="00471E86">
              <w:rPr>
                <w:rFonts w:ascii="Times New Roman" w:hAnsi="Times New Roman" w:cs="Times New Roman"/>
                <w:b/>
                <w:bCs/>
                <w:sz w:val="20"/>
                <w:highlight w:val="yellow"/>
              </w:rPr>
              <w:t xml:space="preserve"> </w:t>
            </w:r>
            <w:r w:rsidRPr="00471E86">
              <w:rPr>
                <w:rFonts w:ascii="Times New Roman" w:hAnsi="Times New Roman" w:cs="Times New Roman"/>
                <w:b/>
                <w:bCs/>
                <w:sz w:val="20"/>
                <w:szCs w:val="22"/>
                <w:highlight w:val="yellow"/>
              </w:rPr>
              <w:t xml:space="preserve">(chênh lệch cho phép </w:t>
            </w:r>
            <w:r w:rsidRPr="00471E86">
              <w:rPr>
                <w:rFonts w:ascii="Times New Roman" w:hAnsi="Times New Roman" w:cs="Times New Roman"/>
                <w:b/>
                <w:bCs/>
                <w:sz w:val="20"/>
                <w:highlight w:val="yellow"/>
              </w:rPr>
              <w:t>0.2</w:t>
            </w:r>
            <w:r w:rsidRPr="00471E86">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471E86">
              <w:rPr>
                <w:rFonts w:ascii="Times New Roman" w:hAnsi="Times New Roman" w:cs="Times New Roman"/>
                <w:b/>
                <w:bCs/>
                <w:sz w:val="20"/>
                <w:szCs w:val="22"/>
                <w:highlight w:val="yellow"/>
              </w:rPr>
              <w:t>Cộng chi tiết trong bảng</w:t>
            </w:r>
            <w:r w:rsidRPr="00471E86">
              <w:rPr>
                <w:rFonts w:ascii="Times New Roman" w:hAnsi="Times New Roman" w:cs="Times New Roman"/>
                <w:b/>
                <w:bCs/>
                <w:sz w:val="20"/>
                <w:highlight w:val="yellow"/>
              </w:rPr>
              <w:t xml:space="preserve"> </w:t>
            </w:r>
            <w:r w:rsidRPr="00471E86">
              <w:rPr>
                <w:rFonts w:ascii="Times New Roman" w:hAnsi="Times New Roman" w:cs="Times New Roman"/>
                <w:b/>
                <w:bCs/>
                <w:sz w:val="20"/>
                <w:szCs w:val="22"/>
                <w:highlight w:val="yellow"/>
              </w:rPr>
              <w:t xml:space="preserve">(chênh lệch cho phép </w:t>
            </w:r>
            <w:r w:rsidRPr="00471E86">
              <w:rPr>
                <w:rFonts w:ascii="Times New Roman" w:hAnsi="Times New Roman" w:cs="Times New Roman"/>
                <w:b/>
                <w:bCs/>
                <w:sz w:val="20"/>
                <w:highlight w:val="yellow"/>
              </w:rPr>
              <w:t>0.2</w:t>
            </w:r>
            <w:r w:rsidRPr="00471E86">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471E86">
              <w:rPr>
                <w:rFonts w:ascii="Times New Roman" w:hAnsi="Times New Roman" w:cs="Times New Roman"/>
                <w:b/>
                <w:bCs/>
                <w:sz w:val="20"/>
                <w:szCs w:val="22"/>
                <w:highlight w:val="yellow"/>
              </w:rPr>
              <w:t>Cộng chi tiết trong bảng</w:t>
            </w:r>
            <w:r w:rsidRPr="00471E86">
              <w:rPr>
                <w:rFonts w:ascii="Times New Roman" w:hAnsi="Times New Roman" w:cs="Times New Roman"/>
                <w:b/>
                <w:bCs/>
                <w:sz w:val="20"/>
                <w:highlight w:val="yellow"/>
              </w:rPr>
              <w:t xml:space="preserve"> </w:t>
            </w:r>
            <w:r w:rsidRPr="00471E86">
              <w:rPr>
                <w:rFonts w:ascii="Times New Roman" w:hAnsi="Times New Roman" w:cs="Times New Roman"/>
                <w:b/>
                <w:bCs/>
                <w:sz w:val="20"/>
                <w:szCs w:val="22"/>
                <w:highlight w:val="yellow"/>
              </w:rPr>
              <w:t xml:space="preserve">(chênh lệch cho phép </w:t>
            </w:r>
            <w:r w:rsidRPr="00471E86">
              <w:rPr>
                <w:rFonts w:ascii="Times New Roman" w:hAnsi="Times New Roman" w:cs="Times New Roman"/>
                <w:b/>
                <w:bCs/>
                <w:sz w:val="20"/>
                <w:highlight w:val="yellow"/>
              </w:rPr>
              <w:t>0.2</w:t>
            </w:r>
            <w:r w:rsidRPr="00471E86">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471E86">
              <w:rPr>
                <w:rFonts w:ascii="Times New Roman" w:hAnsi="Times New Roman" w:cs="Times New Roman"/>
                <w:b/>
                <w:bCs/>
                <w:sz w:val="20"/>
                <w:szCs w:val="22"/>
                <w:highlight w:val="yellow"/>
              </w:rPr>
              <w:t>Cộng chi tiết trong bảng</w:t>
            </w:r>
            <w:r w:rsidRPr="00471E86">
              <w:rPr>
                <w:rFonts w:ascii="Times New Roman" w:hAnsi="Times New Roman" w:cs="Times New Roman"/>
                <w:b/>
                <w:bCs/>
                <w:sz w:val="20"/>
                <w:highlight w:val="yellow"/>
              </w:rPr>
              <w:t xml:space="preserve"> </w:t>
            </w:r>
            <w:r w:rsidRPr="00471E86">
              <w:rPr>
                <w:rFonts w:ascii="Times New Roman" w:hAnsi="Times New Roman" w:cs="Times New Roman"/>
                <w:b/>
                <w:bCs/>
                <w:sz w:val="20"/>
                <w:szCs w:val="22"/>
                <w:highlight w:val="yellow"/>
              </w:rPr>
              <w:t xml:space="preserve">(chênh lệch cho phép </w:t>
            </w:r>
            <w:r w:rsidRPr="00471E86">
              <w:rPr>
                <w:rFonts w:ascii="Times New Roman" w:hAnsi="Times New Roman" w:cs="Times New Roman"/>
                <w:b/>
                <w:bCs/>
                <w:sz w:val="20"/>
                <w:highlight w:val="yellow"/>
              </w:rPr>
              <w:t>0.2</w:t>
            </w:r>
            <w:r w:rsidRPr="00471E86">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471E86">
              <w:rPr>
                <w:rFonts w:ascii="Times New Roman" w:hAnsi="Times New Roman" w:cs="Times New Roman"/>
                <w:b/>
                <w:bCs/>
                <w:sz w:val="20"/>
                <w:szCs w:val="22"/>
                <w:highlight w:val="yellow"/>
              </w:rPr>
              <w:t>Cộng chi tiết trong bảng</w:t>
            </w:r>
            <w:r w:rsidRPr="00471E86">
              <w:rPr>
                <w:rFonts w:ascii="Times New Roman" w:hAnsi="Times New Roman" w:cs="Times New Roman"/>
                <w:b/>
                <w:bCs/>
                <w:sz w:val="20"/>
                <w:highlight w:val="yellow"/>
              </w:rPr>
              <w:t xml:space="preserve"> </w:t>
            </w:r>
            <w:r w:rsidRPr="00471E86">
              <w:rPr>
                <w:rFonts w:ascii="Times New Roman" w:hAnsi="Times New Roman" w:cs="Times New Roman"/>
                <w:b/>
                <w:bCs/>
                <w:sz w:val="20"/>
                <w:szCs w:val="22"/>
                <w:highlight w:val="yellow"/>
              </w:rPr>
              <w:t xml:space="preserve">(chênh lệch cho phép </w:t>
            </w:r>
            <w:r w:rsidRPr="00471E86">
              <w:rPr>
                <w:rFonts w:ascii="Times New Roman" w:hAnsi="Times New Roman" w:cs="Times New Roman"/>
                <w:b/>
                <w:bCs/>
                <w:sz w:val="20"/>
                <w:highlight w:val="yellow"/>
              </w:rPr>
              <w:t>0.2</w:t>
            </w:r>
            <w:r w:rsidRPr="00471E86">
              <w:rPr>
                <w:rFonts w:ascii="Times New Roman" w:hAnsi="Times New Roman" w:cs="Times New Roman"/>
                <w:b/>
                <w:bCs/>
                <w:sz w:val="20"/>
                <w:szCs w:val="22"/>
                <w:highlight w:val="yellow"/>
              </w:rPr>
              <w:t>)</w:t>
            </w:r>
          </w:p>
        </w:tc>
        <w:tc>
          <w:tcPr>
            <w:tcW w:w="599" w:type="dxa"/>
            <w:gridSpan w:val="2"/>
            <w:shd w:val="clear" w:color="auto" w:fill="808080" w:themeFill="background1" w:themeFillShade="80"/>
          </w:tcPr>
          <w:p w:rsidR="00653A96" w:rsidRDefault="00653A96"/>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BD1E15" w:rsidRPr="00822026" w:rsidRDefault="00BD1E15" w:rsidP="00475CE0">
            <w:pPr>
              <w:keepNext/>
              <w:widowControl w:val="0"/>
              <w:jc w:val="center"/>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lastRenderedPageBreak/>
              <w:t>A1</w:t>
            </w:r>
          </w:p>
        </w:tc>
        <w:tc>
          <w:tcPr>
            <w:tcW w:w="1174" w:type="dxa"/>
            <w:shd w:val="clear" w:color="auto" w:fill="auto"/>
            <w:vAlign w:val="center"/>
            <w:hideMark/>
          </w:tcPr>
          <w:p w:rsidR="00BD1E15" w:rsidRPr="00822026" w:rsidRDefault="00BD1E15" w:rsidP="00475CE0">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Tổ chức kinh tế</w:t>
            </w:r>
          </w:p>
        </w:tc>
        <w:tc>
          <w:tcPr>
            <w:tcW w:w="677"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718"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892"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599"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BD1E15" w:rsidRPr="00822026" w:rsidRDefault="00BD1E15" w:rsidP="00475CE0">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1</w:t>
            </w:r>
          </w:p>
        </w:tc>
        <w:tc>
          <w:tcPr>
            <w:tcW w:w="1174" w:type="dxa"/>
            <w:shd w:val="clear" w:color="auto" w:fill="auto"/>
            <w:vAlign w:val="center"/>
            <w:hideMark/>
          </w:tcPr>
          <w:p w:rsidR="00BD1E15" w:rsidRPr="00822026" w:rsidRDefault="00BD1E15" w:rsidP="00475CE0">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677"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18"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599"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BD1E15" w:rsidRPr="00822026" w:rsidRDefault="00BD1E15" w:rsidP="00475CE0">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2</w:t>
            </w:r>
          </w:p>
        </w:tc>
        <w:tc>
          <w:tcPr>
            <w:tcW w:w="1174" w:type="dxa"/>
            <w:shd w:val="clear" w:color="auto" w:fill="auto"/>
            <w:vAlign w:val="center"/>
            <w:hideMark/>
          </w:tcPr>
          <w:p w:rsidR="00BD1E15" w:rsidRPr="00822026" w:rsidRDefault="00BD1E15" w:rsidP="00475CE0">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677"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18"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599"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BD1E15" w:rsidRPr="00822026" w:rsidRDefault="00BD1E15" w:rsidP="00475CE0">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w:t>
            </w:r>
          </w:p>
        </w:tc>
        <w:tc>
          <w:tcPr>
            <w:tcW w:w="1174" w:type="dxa"/>
            <w:shd w:val="clear" w:color="auto" w:fill="auto"/>
            <w:vAlign w:val="center"/>
            <w:hideMark/>
          </w:tcPr>
          <w:p w:rsidR="00BD1E15" w:rsidRPr="00822026" w:rsidRDefault="00BD1E15" w:rsidP="00475CE0">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677"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18"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599"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BD1E15" w:rsidRPr="00822026" w:rsidRDefault="00BD1E15" w:rsidP="00475CE0">
            <w:pPr>
              <w:keepNext/>
              <w:widowControl w:val="0"/>
              <w:jc w:val="center"/>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A2</w:t>
            </w:r>
          </w:p>
        </w:tc>
        <w:tc>
          <w:tcPr>
            <w:tcW w:w="1174" w:type="dxa"/>
            <w:shd w:val="clear" w:color="auto" w:fill="auto"/>
            <w:vAlign w:val="center"/>
            <w:hideMark/>
          </w:tcPr>
          <w:p w:rsidR="00BD1E15" w:rsidRPr="00822026" w:rsidRDefault="00BD1E15" w:rsidP="00475CE0">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Cá nhân</w:t>
            </w:r>
          </w:p>
        </w:tc>
        <w:tc>
          <w:tcPr>
            <w:tcW w:w="677"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718"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892"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c>
          <w:tcPr>
            <w:tcW w:w="599"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bCs/>
                <w:i/>
                <w:sz w:val="22"/>
                <w:szCs w:val="22"/>
                <w:lang w:eastAsia="vi-VN"/>
              </w:rPr>
            </w:pPr>
            <w:r w:rsidRPr="00822026">
              <w:rPr>
                <w:rFonts w:ascii="Times New Roman" w:hAnsi="Times New Roman" w:cs="Times New Roman"/>
                <w:bCs/>
                <w:i/>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BD1E15" w:rsidRPr="00822026" w:rsidRDefault="00BD1E15" w:rsidP="00475CE0">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1</w:t>
            </w:r>
          </w:p>
        </w:tc>
        <w:tc>
          <w:tcPr>
            <w:tcW w:w="1174" w:type="dxa"/>
            <w:shd w:val="clear" w:color="auto" w:fill="auto"/>
            <w:vAlign w:val="center"/>
            <w:hideMark/>
          </w:tcPr>
          <w:p w:rsidR="00BD1E15" w:rsidRPr="00822026" w:rsidRDefault="00BD1E15" w:rsidP="00475CE0">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677"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18"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599"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BD1E15" w:rsidRPr="00822026" w:rsidRDefault="00BD1E15" w:rsidP="00475CE0">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2</w:t>
            </w:r>
          </w:p>
        </w:tc>
        <w:tc>
          <w:tcPr>
            <w:tcW w:w="1174" w:type="dxa"/>
            <w:shd w:val="clear" w:color="auto" w:fill="auto"/>
            <w:vAlign w:val="center"/>
            <w:hideMark/>
          </w:tcPr>
          <w:p w:rsidR="00BD1E15" w:rsidRPr="00822026" w:rsidRDefault="00BD1E15" w:rsidP="00475CE0">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677"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18"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599"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BD1E15" w:rsidRPr="00822026" w:rsidRDefault="00BD1E15" w:rsidP="00475CE0">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w:t>
            </w:r>
          </w:p>
        </w:tc>
        <w:tc>
          <w:tcPr>
            <w:tcW w:w="1174" w:type="dxa"/>
            <w:shd w:val="clear" w:color="auto" w:fill="auto"/>
            <w:vAlign w:val="center"/>
            <w:hideMark/>
          </w:tcPr>
          <w:p w:rsidR="00BD1E15" w:rsidRPr="00822026" w:rsidRDefault="00BD1E15" w:rsidP="00475CE0">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677"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18"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599"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653A96" w:rsidRPr="00822026" w:rsidRDefault="00653A96" w:rsidP="00475CE0">
            <w:pPr>
              <w:keepNext/>
              <w:widowControl w:val="0"/>
              <w:jc w:val="center"/>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B</w:t>
            </w:r>
          </w:p>
        </w:tc>
        <w:tc>
          <w:tcPr>
            <w:tcW w:w="1174" w:type="dxa"/>
            <w:shd w:val="clear" w:color="auto" w:fill="auto"/>
            <w:vAlign w:val="center"/>
            <w:hideMark/>
          </w:tcPr>
          <w:p w:rsidR="00653A96" w:rsidRPr="00822026" w:rsidRDefault="00653A96" w:rsidP="00475CE0">
            <w:pPr>
              <w:keepNext/>
              <w:widowControl w:val="0"/>
              <w:rPr>
                <w:rFonts w:ascii="Times New Roman" w:hAnsi="Times New Roman" w:cs="Times New Roman"/>
                <w:bCs/>
                <w:sz w:val="22"/>
                <w:szCs w:val="22"/>
                <w:lang w:eastAsia="vi-VN"/>
              </w:rPr>
            </w:pPr>
            <w:r w:rsidRPr="00822026">
              <w:rPr>
                <w:rFonts w:ascii="Times New Roman" w:hAnsi="Times New Roman" w:cs="Times New Roman"/>
                <w:bCs/>
                <w:sz w:val="22"/>
                <w:szCs w:val="22"/>
                <w:lang w:eastAsia="vi-VN"/>
              </w:rPr>
              <w:t>Khách hàng là tổ chức kinh tế, cá nhân có dư nợ dưới 500 triệu đồng (=1+2)</w:t>
            </w:r>
          </w:p>
        </w:tc>
        <w:tc>
          <w:tcPr>
            <w:tcW w:w="677" w:type="dxa"/>
            <w:tcBorders>
              <w:bottom w:val="single" w:sz="4" w:space="0" w:color="auto"/>
            </w:tcBorders>
            <w:shd w:val="clear" w:color="auto" w:fill="BFBFBF" w:themeFill="background1" w:themeFillShade="BF"/>
            <w:vAlign w:val="center"/>
            <w:hideMark/>
          </w:tcPr>
          <w:p w:rsidR="00653A96" w:rsidRPr="00822026" w:rsidRDefault="00653A96"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p w:rsidR="00653A96" w:rsidRPr="00822026" w:rsidRDefault="00653A96"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18" w:type="dxa"/>
            <w:tcBorders>
              <w:bottom w:val="single" w:sz="4" w:space="0" w:color="auto"/>
            </w:tcBorders>
            <w:shd w:val="clear" w:color="auto" w:fill="BFBFBF" w:themeFill="background1" w:themeFillShade="BF"/>
            <w:vAlign w:val="center"/>
            <w:hideMark/>
          </w:tcPr>
          <w:p w:rsidR="00653A96" w:rsidRPr="00822026" w:rsidRDefault="00653A96"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p w:rsidR="00653A96" w:rsidRPr="00822026" w:rsidRDefault="00653A96"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tcBorders>
              <w:bottom w:val="single" w:sz="4" w:space="0" w:color="auto"/>
            </w:tcBorders>
            <w:shd w:val="clear" w:color="auto" w:fill="auto"/>
            <w:hideMark/>
          </w:tcPr>
          <w:p w:rsidR="00653A96" w:rsidRDefault="00653A96">
            <w:r w:rsidRPr="000B4546">
              <w:rPr>
                <w:rFonts w:ascii="Times New Roman" w:hAnsi="Times New Roman" w:cs="Times New Roman"/>
                <w:b/>
                <w:bCs/>
                <w:sz w:val="20"/>
                <w:szCs w:val="22"/>
                <w:highlight w:val="yellow"/>
              </w:rPr>
              <w:t>Cộng chi tiết trong bảng</w:t>
            </w:r>
            <w:r w:rsidRPr="000B4546">
              <w:rPr>
                <w:rFonts w:ascii="Times New Roman" w:hAnsi="Times New Roman" w:cs="Times New Roman"/>
                <w:b/>
                <w:bCs/>
                <w:sz w:val="20"/>
                <w:highlight w:val="yellow"/>
              </w:rPr>
              <w:t xml:space="preserve"> </w:t>
            </w:r>
            <w:r w:rsidRPr="000B4546">
              <w:rPr>
                <w:rFonts w:ascii="Times New Roman" w:hAnsi="Times New Roman" w:cs="Times New Roman"/>
                <w:b/>
                <w:bCs/>
                <w:sz w:val="20"/>
                <w:szCs w:val="22"/>
                <w:highlight w:val="yellow"/>
              </w:rPr>
              <w:t xml:space="preserve">(chênh lệch cho phép </w:t>
            </w:r>
            <w:r w:rsidRPr="000B4546">
              <w:rPr>
                <w:rFonts w:ascii="Times New Roman" w:hAnsi="Times New Roman" w:cs="Times New Roman"/>
                <w:b/>
                <w:bCs/>
                <w:sz w:val="20"/>
                <w:highlight w:val="yellow"/>
              </w:rPr>
              <w:t>0.2</w:t>
            </w:r>
            <w:r w:rsidRPr="000B4546">
              <w:rPr>
                <w:rFonts w:ascii="Times New Roman" w:hAnsi="Times New Roman" w:cs="Times New Roman"/>
                <w:b/>
                <w:bCs/>
                <w:sz w:val="20"/>
                <w:szCs w:val="22"/>
                <w:highlight w:val="yellow"/>
              </w:rPr>
              <w:t>)</w:t>
            </w:r>
          </w:p>
        </w:tc>
        <w:tc>
          <w:tcPr>
            <w:tcW w:w="892" w:type="dxa"/>
            <w:tcBorders>
              <w:bottom w:val="single" w:sz="4" w:space="0" w:color="auto"/>
            </w:tcBorders>
            <w:shd w:val="clear" w:color="auto" w:fill="auto"/>
            <w:hideMark/>
          </w:tcPr>
          <w:p w:rsidR="00653A96" w:rsidRDefault="00653A96">
            <w:r w:rsidRPr="000B4546">
              <w:rPr>
                <w:rFonts w:ascii="Times New Roman" w:hAnsi="Times New Roman" w:cs="Times New Roman"/>
                <w:b/>
                <w:bCs/>
                <w:sz w:val="20"/>
                <w:szCs w:val="22"/>
                <w:highlight w:val="yellow"/>
              </w:rPr>
              <w:t>Cộng chi tiết trong bảng</w:t>
            </w:r>
            <w:r w:rsidRPr="000B4546">
              <w:rPr>
                <w:rFonts w:ascii="Times New Roman" w:hAnsi="Times New Roman" w:cs="Times New Roman"/>
                <w:b/>
                <w:bCs/>
                <w:sz w:val="20"/>
                <w:highlight w:val="yellow"/>
              </w:rPr>
              <w:t xml:space="preserve"> </w:t>
            </w:r>
            <w:r w:rsidRPr="000B4546">
              <w:rPr>
                <w:rFonts w:ascii="Times New Roman" w:hAnsi="Times New Roman" w:cs="Times New Roman"/>
                <w:b/>
                <w:bCs/>
                <w:sz w:val="20"/>
                <w:szCs w:val="22"/>
                <w:highlight w:val="yellow"/>
              </w:rPr>
              <w:t xml:space="preserve">(chênh lệch cho phép </w:t>
            </w:r>
            <w:r w:rsidRPr="000B4546">
              <w:rPr>
                <w:rFonts w:ascii="Times New Roman" w:hAnsi="Times New Roman" w:cs="Times New Roman"/>
                <w:b/>
                <w:bCs/>
                <w:sz w:val="20"/>
                <w:highlight w:val="yellow"/>
              </w:rPr>
              <w:t>0.2</w:t>
            </w:r>
            <w:r w:rsidRPr="000B4546">
              <w:rPr>
                <w:rFonts w:ascii="Times New Roman" w:hAnsi="Times New Roman" w:cs="Times New Roman"/>
                <w:b/>
                <w:bCs/>
                <w:sz w:val="20"/>
                <w:szCs w:val="22"/>
                <w:highlight w:val="yellow"/>
              </w:rPr>
              <w:t>)</w:t>
            </w:r>
          </w:p>
        </w:tc>
        <w:tc>
          <w:tcPr>
            <w:tcW w:w="892" w:type="dxa"/>
            <w:gridSpan w:val="2"/>
            <w:tcBorders>
              <w:bottom w:val="single" w:sz="4" w:space="0" w:color="auto"/>
            </w:tcBorders>
            <w:shd w:val="clear" w:color="auto" w:fill="auto"/>
            <w:hideMark/>
          </w:tcPr>
          <w:p w:rsidR="00653A96" w:rsidRDefault="00653A96">
            <w:r w:rsidRPr="000B4546">
              <w:rPr>
                <w:rFonts w:ascii="Times New Roman" w:hAnsi="Times New Roman" w:cs="Times New Roman"/>
                <w:b/>
                <w:bCs/>
                <w:sz w:val="20"/>
                <w:szCs w:val="22"/>
                <w:highlight w:val="yellow"/>
              </w:rPr>
              <w:t>Cộng chi tiết trong bảng</w:t>
            </w:r>
            <w:r w:rsidRPr="000B4546">
              <w:rPr>
                <w:rFonts w:ascii="Times New Roman" w:hAnsi="Times New Roman" w:cs="Times New Roman"/>
                <w:b/>
                <w:bCs/>
                <w:sz w:val="20"/>
                <w:highlight w:val="yellow"/>
              </w:rPr>
              <w:t xml:space="preserve"> </w:t>
            </w:r>
            <w:r w:rsidRPr="000B4546">
              <w:rPr>
                <w:rFonts w:ascii="Times New Roman" w:hAnsi="Times New Roman" w:cs="Times New Roman"/>
                <w:b/>
                <w:bCs/>
                <w:sz w:val="20"/>
                <w:szCs w:val="22"/>
                <w:highlight w:val="yellow"/>
              </w:rPr>
              <w:t xml:space="preserve">(chênh lệch cho phép </w:t>
            </w:r>
            <w:r w:rsidRPr="000B4546">
              <w:rPr>
                <w:rFonts w:ascii="Times New Roman" w:hAnsi="Times New Roman" w:cs="Times New Roman"/>
                <w:b/>
                <w:bCs/>
                <w:sz w:val="20"/>
                <w:highlight w:val="yellow"/>
              </w:rPr>
              <w:t>0.2</w:t>
            </w:r>
            <w:r w:rsidRPr="000B4546">
              <w:rPr>
                <w:rFonts w:ascii="Times New Roman" w:hAnsi="Times New Roman" w:cs="Times New Roman"/>
                <w:b/>
                <w:bCs/>
                <w:sz w:val="20"/>
                <w:szCs w:val="22"/>
                <w:highlight w:val="yellow"/>
              </w:rPr>
              <w:t>)</w:t>
            </w:r>
          </w:p>
        </w:tc>
        <w:tc>
          <w:tcPr>
            <w:tcW w:w="892" w:type="dxa"/>
            <w:tcBorders>
              <w:bottom w:val="single" w:sz="4" w:space="0" w:color="auto"/>
            </w:tcBorders>
            <w:shd w:val="clear" w:color="auto" w:fill="auto"/>
            <w:hideMark/>
          </w:tcPr>
          <w:p w:rsidR="00653A96" w:rsidRDefault="00653A96">
            <w:r w:rsidRPr="000B4546">
              <w:rPr>
                <w:rFonts w:ascii="Times New Roman" w:hAnsi="Times New Roman" w:cs="Times New Roman"/>
                <w:b/>
                <w:bCs/>
                <w:sz w:val="20"/>
                <w:szCs w:val="22"/>
                <w:highlight w:val="yellow"/>
              </w:rPr>
              <w:t>Cộng chi tiết trong bảng</w:t>
            </w:r>
            <w:r w:rsidRPr="000B4546">
              <w:rPr>
                <w:rFonts w:ascii="Times New Roman" w:hAnsi="Times New Roman" w:cs="Times New Roman"/>
                <w:b/>
                <w:bCs/>
                <w:sz w:val="20"/>
                <w:highlight w:val="yellow"/>
              </w:rPr>
              <w:t xml:space="preserve"> </w:t>
            </w:r>
            <w:r w:rsidRPr="000B4546">
              <w:rPr>
                <w:rFonts w:ascii="Times New Roman" w:hAnsi="Times New Roman" w:cs="Times New Roman"/>
                <w:b/>
                <w:bCs/>
                <w:sz w:val="20"/>
                <w:szCs w:val="22"/>
                <w:highlight w:val="yellow"/>
              </w:rPr>
              <w:t xml:space="preserve">(chênh lệch cho phép </w:t>
            </w:r>
            <w:r w:rsidRPr="000B4546">
              <w:rPr>
                <w:rFonts w:ascii="Times New Roman" w:hAnsi="Times New Roman" w:cs="Times New Roman"/>
                <w:b/>
                <w:bCs/>
                <w:sz w:val="20"/>
                <w:highlight w:val="yellow"/>
              </w:rPr>
              <w:t>0.2</w:t>
            </w:r>
            <w:r w:rsidRPr="000B4546">
              <w:rPr>
                <w:rFonts w:ascii="Times New Roman" w:hAnsi="Times New Roman" w:cs="Times New Roman"/>
                <w:b/>
                <w:bCs/>
                <w:sz w:val="20"/>
                <w:szCs w:val="22"/>
                <w:highlight w:val="yellow"/>
              </w:rPr>
              <w:t>)</w:t>
            </w:r>
          </w:p>
        </w:tc>
        <w:tc>
          <w:tcPr>
            <w:tcW w:w="892" w:type="dxa"/>
            <w:tcBorders>
              <w:bottom w:val="single" w:sz="4" w:space="0" w:color="auto"/>
            </w:tcBorders>
            <w:shd w:val="clear" w:color="auto" w:fill="auto"/>
          </w:tcPr>
          <w:p w:rsidR="00653A96" w:rsidRDefault="00653A96">
            <w:r w:rsidRPr="000B4546">
              <w:rPr>
                <w:rFonts w:ascii="Times New Roman" w:hAnsi="Times New Roman" w:cs="Times New Roman"/>
                <w:b/>
                <w:bCs/>
                <w:sz w:val="20"/>
                <w:szCs w:val="22"/>
                <w:highlight w:val="yellow"/>
              </w:rPr>
              <w:t>Cộng chi tiết trong bảng</w:t>
            </w:r>
            <w:r w:rsidRPr="000B4546">
              <w:rPr>
                <w:rFonts w:ascii="Times New Roman" w:hAnsi="Times New Roman" w:cs="Times New Roman"/>
                <w:b/>
                <w:bCs/>
                <w:sz w:val="20"/>
                <w:highlight w:val="yellow"/>
              </w:rPr>
              <w:t xml:space="preserve"> </w:t>
            </w:r>
            <w:r w:rsidRPr="000B4546">
              <w:rPr>
                <w:rFonts w:ascii="Times New Roman" w:hAnsi="Times New Roman" w:cs="Times New Roman"/>
                <w:b/>
                <w:bCs/>
                <w:sz w:val="20"/>
                <w:szCs w:val="22"/>
                <w:highlight w:val="yellow"/>
              </w:rPr>
              <w:t xml:space="preserve">(chênh lệch cho phép </w:t>
            </w:r>
            <w:r w:rsidRPr="000B4546">
              <w:rPr>
                <w:rFonts w:ascii="Times New Roman" w:hAnsi="Times New Roman" w:cs="Times New Roman"/>
                <w:b/>
                <w:bCs/>
                <w:sz w:val="20"/>
                <w:highlight w:val="yellow"/>
              </w:rPr>
              <w:t>0.2</w:t>
            </w:r>
            <w:r w:rsidRPr="000B4546">
              <w:rPr>
                <w:rFonts w:ascii="Times New Roman" w:hAnsi="Times New Roman" w:cs="Times New Roman"/>
                <w:b/>
                <w:bCs/>
                <w:sz w:val="20"/>
                <w:szCs w:val="22"/>
                <w:highlight w:val="yellow"/>
              </w:rPr>
              <w:t>)</w:t>
            </w:r>
          </w:p>
        </w:tc>
        <w:tc>
          <w:tcPr>
            <w:tcW w:w="892" w:type="dxa"/>
            <w:tcBorders>
              <w:bottom w:val="single" w:sz="4" w:space="0" w:color="auto"/>
            </w:tcBorders>
            <w:shd w:val="clear" w:color="auto" w:fill="auto"/>
          </w:tcPr>
          <w:p w:rsidR="00653A96" w:rsidRDefault="00653A96">
            <w:r w:rsidRPr="000B4546">
              <w:rPr>
                <w:rFonts w:ascii="Times New Roman" w:hAnsi="Times New Roman" w:cs="Times New Roman"/>
                <w:b/>
                <w:bCs/>
                <w:sz w:val="20"/>
                <w:szCs w:val="22"/>
                <w:highlight w:val="yellow"/>
              </w:rPr>
              <w:t>Cộng chi tiết trong bảng</w:t>
            </w:r>
            <w:r w:rsidRPr="000B4546">
              <w:rPr>
                <w:rFonts w:ascii="Times New Roman" w:hAnsi="Times New Roman" w:cs="Times New Roman"/>
                <w:b/>
                <w:bCs/>
                <w:sz w:val="20"/>
                <w:highlight w:val="yellow"/>
              </w:rPr>
              <w:t xml:space="preserve"> </w:t>
            </w:r>
            <w:r w:rsidRPr="000B4546">
              <w:rPr>
                <w:rFonts w:ascii="Times New Roman" w:hAnsi="Times New Roman" w:cs="Times New Roman"/>
                <w:b/>
                <w:bCs/>
                <w:sz w:val="20"/>
                <w:szCs w:val="22"/>
                <w:highlight w:val="yellow"/>
              </w:rPr>
              <w:t xml:space="preserve">(chênh lệch cho phép </w:t>
            </w:r>
            <w:r w:rsidRPr="000B4546">
              <w:rPr>
                <w:rFonts w:ascii="Times New Roman" w:hAnsi="Times New Roman" w:cs="Times New Roman"/>
                <w:b/>
                <w:bCs/>
                <w:sz w:val="20"/>
                <w:highlight w:val="yellow"/>
              </w:rPr>
              <w:t>0.2</w:t>
            </w:r>
            <w:r w:rsidRPr="000B4546">
              <w:rPr>
                <w:rFonts w:ascii="Times New Roman" w:hAnsi="Times New Roman" w:cs="Times New Roman"/>
                <w:b/>
                <w:bCs/>
                <w:sz w:val="20"/>
                <w:szCs w:val="22"/>
                <w:highlight w:val="yellow"/>
              </w:rPr>
              <w:t>)</w:t>
            </w:r>
          </w:p>
        </w:tc>
        <w:tc>
          <w:tcPr>
            <w:tcW w:w="892" w:type="dxa"/>
            <w:tcBorders>
              <w:bottom w:val="single" w:sz="4" w:space="0" w:color="auto"/>
            </w:tcBorders>
            <w:shd w:val="clear" w:color="auto" w:fill="auto"/>
          </w:tcPr>
          <w:p w:rsidR="00653A96" w:rsidRDefault="00653A96">
            <w:r w:rsidRPr="000B4546">
              <w:rPr>
                <w:rFonts w:ascii="Times New Roman" w:hAnsi="Times New Roman" w:cs="Times New Roman"/>
                <w:b/>
                <w:bCs/>
                <w:sz w:val="20"/>
                <w:szCs w:val="22"/>
                <w:highlight w:val="yellow"/>
              </w:rPr>
              <w:t>Cộng chi tiết trong bảng</w:t>
            </w:r>
            <w:r w:rsidRPr="000B4546">
              <w:rPr>
                <w:rFonts w:ascii="Times New Roman" w:hAnsi="Times New Roman" w:cs="Times New Roman"/>
                <w:b/>
                <w:bCs/>
                <w:sz w:val="20"/>
                <w:highlight w:val="yellow"/>
              </w:rPr>
              <w:t xml:space="preserve"> </w:t>
            </w:r>
            <w:r w:rsidRPr="000B4546">
              <w:rPr>
                <w:rFonts w:ascii="Times New Roman" w:hAnsi="Times New Roman" w:cs="Times New Roman"/>
                <w:b/>
                <w:bCs/>
                <w:sz w:val="20"/>
                <w:szCs w:val="22"/>
                <w:highlight w:val="yellow"/>
              </w:rPr>
              <w:t xml:space="preserve">(chênh lệch cho phép </w:t>
            </w:r>
            <w:r w:rsidRPr="000B4546">
              <w:rPr>
                <w:rFonts w:ascii="Times New Roman" w:hAnsi="Times New Roman" w:cs="Times New Roman"/>
                <w:b/>
                <w:bCs/>
                <w:sz w:val="20"/>
                <w:highlight w:val="yellow"/>
              </w:rPr>
              <w:t>0.2</w:t>
            </w:r>
            <w:r w:rsidRPr="000B4546">
              <w:rPr>
                <w:rFonts w:ascii="Times New Roman" w:hAnsi="Times New Roman" w:cs="Times New Roman"/>
                <w:b/>
                <w:bCs/>
                <w:sz w:val="20"/>
                <w:szCs w:val="22"/>
                <w:highlight w:val="yellow"/>
              </w:rPr>
              <w:t>)</w:t>
            </w:r>
          </w:p>
        </w:tc>
        <w:tc>
          <w:tcPr>
            <w:tcW w:w="781" w:type="dxa"/>
            <w:tcBorders>
              <w:bottom w:val="single" w:sz="4" w:space="0" w:color="auto"/>
            </w:tcBorders>
            <w:shd w:val="clear" w:color="auto" w:fill="auto"/>
          </w:tcPr>
          <w:p w:rsidR="00653A96" w:rsidRDefault="00653A96">
            <w:r w:rsidRPr="000B4546">
              <w:rPr>
                <w:rFonts w:ascii="Times New Roman" w:hAnsi="Times New Roman" w:cs="Times New Roman"/>
                <w:b/>
                <w:bCs/>
                <w:sz w:val="20"/>
                <w:szCs w:val="22"/>
                <w:highlight w:val="yellow"/>
              </w:rPr>
              <w:t>Cộng chi tiết trong bảng</w:t>
            </w:r>
            <w:r w:rsidRPr="000B4546">
              <w:rPr>
                <w:rFonts w:ascii="Times New Roman" w:hAnsi="Times New Roman" w:cs="Times New Roman"/>
                <w:b/>
                <w:bCs/>
                <w:sz w:val="20"/>
                <w:highlight w:val="yellow"/>
              </w:rPr>
              <w:t xml:space="preserve"> </w:t>
            </w:r>
            <w:r w:rsidRPr="000B4546">
              <w:rPr>
                <w:rFonts w:ascii="Times New Roman" w:hAnsi="Times New Roman" w:cs="Times New Roman"/>
                <w:b/>
                <w:bCs/>
                <w:sz w:val="20"/>
                <w:szCs w:val="22"/>
                <w:highlight w:val="yellow"/>
              </w:rPr>
              <w:t xml:space="preserve">(chênh lệch cho phép </w:t>
            </w:r>
            <w:r w:rsidRPr="000B4546">
              <w:rPr>
                <w:rFonts w:ascii="Times New Roman" w:hAnsi="Times New Roman" w:cs="Times New Roman"/>
                <w:b/>
                <w:bCs/>
                <w:sz w:val="20"/>
                <w:highlight w:val="yellow"/>
              </w:rPr>
              <w:t>0.2</w:t>
            </w:r>
            <w:r w:rsidRPr="000B4546">
              <w:rPr>
                <w:rFonts w:ascii="Times New Roman" w:hAnsi="Times New Roman" w:cs="Times New Roman"/>
                <w:b/>
                <w:bCs/>
                <w:sz w:val="20"/>
                <w:szCs w:val="22"/>
                <w:highlight w:val="yellow"/>
              </w:rPr>
              <w:t>)</w:t>
            </w:r>
          </w:p>
        </w:tc>
        <w:tc>
          <w:tcPr>
            <w:tcW w:w="781" w:type="dxa"/>
            <w:tcBorders>
              <w:bottom w:val="single" w:sz="4" w:space="0" w:color="auto"/>
            </w:tcBorders>
            <w:shd w:val="clear" w:color="auto" w:fill="auto"/>
          </w:tcPr>
          <w:p w:rsidR="00653A96" w:rsidRDefault="00653A96">
            <w:r w:rsidRPr="000B4546">
              <w:rPr>
                <w:rFonts w:ascii="Times New Roman" w:hAnsi="Times New Roman" w:cs="Times New Roman"/>
                <w:b/>
                <w:bCs/>
                <w:sz w:val="20"/>
                <w:szCs w:val="22"/>
                <w:highlight w:val="yellow"/>
              </w:rPr>
              <w:t>Cộng chi tiết trong bảng</w:t>
            </w:r>
            <w:r w:rsidRPr="000B4546">
              <w:rPr>
                <w:rFonts w:ascii="Times New Roman" w:hAnsi="Times New Roman" w:cs="Times New Roman"/>
                <w:b/>
                <w:bCs/>
                <w:sz w:val="20"/>
                <w:highlight w:val="yellow"/>
              </w:rPr>
              <w:t xml:space="preserve"> </w:t>
            </w:r>
            <w:r w:rsidRPr="000B4546">
              <w:rPr>
                <w:rFonts w:ascii="Times New Roman" w:hAnsi="Times New Roman" w:cs="Times New Roman"/>
                <w:b/>
                <w:bCs/>
                <w:sz w:val="20"/>
                <w:szCs w:val="22"/>
                <w:highlight w:val="yellow"/>
              </w:rPr>
              <w:t xml:space="preserve">(chênh lệch cho phép </w:t>
            </w:r>
            <w:r w:rsidRPr="000B4546">
              <w:rPr>
                <w:rFonts w:ascii="Times New Roman" w:hAnsi="Times New Roman" w:cs="Times New Roman"/>
                <w:b/>
                <w:bCs/>
                <w:sz w:val="20"/>
                <w:highlight w:val="yellow"/>
              </w:rPr>
              <w:t>0.2</w:t>
            </w:r>
            <w:r w:rsidRPr="000B4546">
              <w:rPr>
                <w:rFonts w:ascii="Times New Roman" w:hAnsi="Times New Roman" w:cs="Times New Roman"/>
                <w:b/>
                <w:bCs/>
                <w:sz w:val="20"/>
                <w:szCs w:val="22"/>
                <w:highlight w:val="yellow"/>
              </w:rPr>
              <w:t>)</w:t>
            </w:r>
          </w:p>
        </w:tc>
        <w:tc>
          <w:tcPr>
            <w:tcW w:w="781" w:type="dxa"/>
            <w:tcBorders>
              <w:bottom w:val="single" w:sz="4" w:space="0" w:color="auto"/>
            </w:tcBorders>
            <w:shd w:val="clear" w:color="auto" w:fill="auto"/>
            <w:hideMark/>
          </w:tcPr>
          <w:p w:rsidR="00653A96" w:rsidRDefault="00653A96">
            <w:r w:rsidRPr="000B4546">
              <w:rPr>
                <w:rFonts w:ascii="Times New Roman" w:hAnsi="Times New Roman" w:cs="Times New Roman"/>
                <w:b/>
                <w:bCs/>
                <w:sz w:val="20"/>
                <w:szCs w:val="22"/>
                <w:highlight w:val="yellow"/>
              </w:rPr>
              <w:t>Cộng chi tiết trong bảng</w:t>
            </w:r>
            <w:r w:rsidRPr="000B4546">
              <w:rPr>
                <w:rFonts w:ascii="Times New Roman" w:hAnsi="Times New Roman" w:cs="Times New Roman"/>
                <w:b/>
                <w:bCs/>
                <w:sz w:val="20"/>
                <w:highlight w:val="yellow"/>
              </w:rPr>
              <w:t xml:space="preserve"> </w:t>
            </w:r>
            <w:r w:rsidRPr="000B4546">
              <w:rPr>
                <w:rFonts w:ascii="Times New Roman" w:hAnsi="Times New Roman" w:cs="Times New Roman"/>
                <w:b/>
                <w:bCs/>
                <w:sz w:val="20"/>
                <w:szCs w:val="22"/>
                <w:highlight w:val="yellow"/>
              </w:rPr>
              <w:t xml:space="preserve">(chênh lệch cho phép </w:t>
            </w:r>
            <w:r w:rsidRPr="000B4546">
              <w:rPr>
                <w:rFonts w:ascii="Times New Roman" w:hAnsi="Times New Roman" w:cs="Times New Roman"/>
                <w:b/>
                <w:bCs/>
                <w:sz w:val="20"/>
                <w:highlight w:val="yellow"/>
              </w:rPr>
              <w:t>0.2</w:t>
            </w:r>
            <w:r w:rsidRPr="000B4546">
              <w:rPr>
                <w:rFonts w:ascii="Times New Roman" w:hAnsi="Times New Roman" w:cs="Times New Roman"/>
                <w:b/>
                <w:bCs/>
                <w:sz w:val="20"/>
                <w:szCs w:val="22"/>
                <w:highlight w:val="yellow"/>
              </w:rPr>
              <w:t>)</w:t>
            </w:r>
          </w:p>
        </w:tc>
        <w:tc>
          <w:tcPr>
            <w:tcW w:w="781" w:type="dxa"/>
            <w:tcBorders>
              <w:bottom w:val="single" w:sz="4" w:space="0" w:color="auto"/>
            </w:tcBorders>
            <w:shd w:val="clear" w:color="auto" w:fill="auto"/>
            <w:hideMark/>
          </w:tcPr>
          <w:p w:rsidR="00653A96" w:rsidRDefault="00653A96">
            <w:r w:rsidRPr="000B4546">
              <w:rPr>
                <w:rFonts w:ascii="Times New Roman" w:hAnsi="Times New Roman" w:cs="Times New Roman"/>
                <w:b/>
                <w:bCs/>
                <w:sz w:val="20"/>
                <w:szCs w:val="22"/>
                <w:highlight w:val="yellow"/>
              </w:rPr>
              <w:t>Cộng chi tiết trong bảng</w:t>
            </w:r>
            <w:r w:rsidRPr="000B4546">
              <w:rPr>
                <w:rFonts w:ascii="Times New Roman" w:hAnsi="Times New Roman" w:cs="Times New Roman"/>
                <w:b/>
                <w:bCs/>
                <w:sz w:val="20"/>
                <w:highlight w:val="yellow"/>
              </w:rPr>
              <w:t xml:space="preserve"> </w:t>
            </w:r>
            <w:r w:rsidRPr="000B4546">
              <w:rPr>
                <w:rFonts w:ascii="Times New Roman" w:hAnsi="Times New Roman" w:cs="Times New Roman"/>
                <w:b/>
                <w:bCs/>
                <w:sz w:val="20"/>
                <w:szCs w:val="22"/>
                <w:highlight w:val="yellow"/>
              </w:rPr>
              <w:t xml:space="preserve">(chênh lệch cho phép </w:t>
            </w:r>
            <w:r w:rsidRPr="000B4546">
              <w:rPr>
                <w:rFonts w:ascii="Times New Roman" w:hAnsi="Times New Roman" w:cs="Times New Roman"/>
                <w:b/>
                <w:bCs/>
                <w:sz w:val="20"/>
                <w:highlight w:val="yellow"/>
              </w:rPr>
              <w:t>0.2</w:t>
            </w:r>
            <w:r w:rsidRPr="000B4546">
              <w:rPr>
                <w:rFonts w:ascii="Times New Roman" w:hAnsi="Times New Roman" w:cs="Times New Roman"/>
                <w:b/>
                <w:bCs/>
                <w:sz w:val="20"/>
                <w:szCs w:val="22"/>
                <w:highlight w:val="yellow"/>
              </w:rPr>
              <w:t>)</w:t>
            </w:r>
          </w:p>
        </w:tc>
        <w:tc>
          <w:tcPr>
            <w:tcW w:w="781" w:type="dxa"/>
            <w:tcBorders>
              <w:bottom w:val="single" w:sz="4" w:space="0" w:color="auto"/>
            </w:tcBorders>
            <w:shd w:val="clear" w:color="auto" w:fill="auto"/>
            <w:hideMark/>
          </w:tcPr>
          <w:p w:rsidR="00653A96" w:rsidRDefault="00653A96">
            <w:r w:rsidRPr="000B4546">
              <w:rPr>
                <w:rFonts w:ascii="Times New Roman" w:hAnsi="Times New Roman" w:cs="Times New Roman"/>
                <w:b/>
                <w:bCs/>
                <w:sz w:val="20"/>
                <w:szCs w:val="22"/>
                <w:highlight w:val="yellow"/>
              </w:rPr>
              <w:t>Cộng chi tiết trong bảng</w:t>
            </w:r>
            <w:r w:rsidRPr="000B4546">
              <w:rPr>
                <w:rFonts w:ascii="Times New Roman" w:hAnsi="Times New Roman" w:cs="Times New Roman"/>
                <w:b/>
                <w:bCs/>
                <w:sz w:val="20"/>
                <w:highlight w:val="yellow"/>
              </w:rPr>
              <w:t xml:space="preserve"> </w:t>
            </w:r>
            <w:r w:rsidRPr="000B4546">
              <w:rPr>
                <w:rFonts w:ascii="Times New Roman" w:hAnsi="Times New Roman" w:cs="Times New Roman"/>
                <w:b/>
                <w:bCs/>
                <w:sz w:val="20"/>
                <w:szCs w:val="22"/>
                <w:highlight w:val="yellow"/>
              </w:rPr>
              <w:t xml:space="preserve">(chênh lệch cho phép </w:t>
            </w:r>
            <w:r w:rsidRPr="000B4546">
              <w:rPr>
                <w:rFonts w:ascii="Times New Roman" w:hAnsi="Times New Roman" w:cs="Times New Roman"/>
                <w:b/>
                <w:bCs/>
                <w:sz w:val="20"/>
                <w:highlight w:val="yellow"/>
              </w:rPr>
              <w:t>0.2</w:t>
            </w:r>
            <w:r w:rsidRPr="000B4546">
              <w:rPr>
                <w:rFonts w:ascii="Times New Roman" w:hAnsi="Times New Roman" w:cs="Times New Roman"/>
                <w:b/>
                <w:bCs/>
                <w:sz w:val="20"/>
                <w:szCs w:val="22"/>
                <w:highlight w:val="yellow"/>
              </w:rPr>
              <w:t>)</w:t>
            </w:r>
          </w:p>
        </w:tc>
        <w:tc>
          <w:tcPr>
            <w:tcW w:w="781" w:type="dxa"/>
            <w:tcBorders>
              <w:bottom w:val="single" w:sz="4" w:space="0" w:color="auto"/>
            </w:tcBorders>
            <w:shd w:val="clear" w:color="auto" w:fill="auto"/>
            <w:hideMark/>
          </w:tcPr>
          <w:p w:rsidR="00653A96" w:rsidRDefault="00653A96">
            <w:r w:rsidRPr="000B4546">
              <w:rPr>
                <w:rFonts w:ascii="Times New Roman" w:hAnsi="Times New Roman" w:cs="Times New Roman"/>
                <w:b/>
                <w:bCs/>
                <w:sz w:val="20"/>
                <w:szCs w:val="22"/>
                <w:highlight w:val="yellow"/>
              </w:rPr>
              <w:t>Cộng chi tiết trong bảng</w:t>
            </w:r>
            <w:r w:rsidRPr="000B4546">
              <w:rPr>
                <w:rFonts w:ascii="Times New Roman" w:hAnsi="Times New Roman" w:cs="Times New Roman"/>
                <w:b/>
                <w:bCs/>
                <w:sz w:val="20"/>
                <w:highlight w:val="yellow"/>
              </w:rPr>
              <w:t xml:space="preserve"> </w:t>
            </w:r>
            <w:r w:rsidRPr="000B4546">
              <w:rPr>
                <w:rFonts w:ascii="Times New Roman" w:hAnsi="Times New Roman" w:cs="Times New Roman"/>
                <w:b/>
                <w:bCs/>
                <w:sz w:val="20"/>
                <w:szCs w:val="22"/>
                <w:highlight w:val="yellow"/>
              </w:rPr>
              <w:t xml:space="preserve">(chênh lệch cho phép </w:t>
            </w:r>
            <w:r w:rsidRPr="000B4546">
              <w:rPr>
                <w:rFonts w:ascii="Times New Roman" w:hAnsi="Times New Roman" w:cs="Times New Roman"/>
                <w:b/>
                <w:bCs/>
                <w:sz w:val="20"/>
                <w:highlight w:val="yellow"/>
              </w:rPr>
              <w:t>0.2</w:t>
            </w:r>
            <w:r w:rsidRPr="000B4546">
              <w:rPr>
                <w:rFonts w:ascii="Times New Roman" w:hAnsi="Times New Roman" w:cs="Times New Roman"/>
                <w:b/>
                <w:bCs/>
                <w:sz w:val="20"/>
                <w:szCs w:val="22"/>
                <w:highlight w:val="yellow"/>
              </w:rPr>
              <w:t>)</w:t>
            </w:r>
          </w:p>
        </w:tc>
        <w:tc>
          <w:tcPr>
            <w:tcW w:w="599" w:type="dxa"/>
            <w:gridSpan w:val="2"/>
            <w:tcBorders>
              <w:bottom w:val="single" w:sz="4" w:space="0" w:color="auto"/>
            </w:tcBorders>
            <w:shd w:val="clear" w:color="auto" w:fill="BFBFBF" w:themeFill="background1" w:themeFillShade="BF"/>
            <w:vAlign w:val="center"/>
            <w:hideMark/>
          </w:tcPr>
          <w:p w:rsidR="00653A96" w:rsidRPr="00822026" w:rsidRDefault="00653A96"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BD1E15" w:rsidRPr="00822026" w:rsidRDefault="00BD1E15" w:rsidP="00475CE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w:t>
            </w:r>
          </w:p>
        </w:tc>
        <w:tc>
          <w:tcPr>
            <w:tcW w:w="1174" w:type="dxa"/>
            <w:shd w:val="clear" w:color="auto" w:fill="auto"/>
            <w:vAlign w:val="center"/>
            <w:hideMark/>
          </w:tcPr>
          <w:p w:rsidR="00BD1E15" w:rsidRPr="00822026" w:rsidRDefault="00BD1E15" w:rsidP="00475CE0">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Các khách hàng là tổ chức kinh tế</w:t>
            </w:r>
          </w:p>
        </w:tc>
        <w:tc>
          <w:tcPr>
            <w:tcW w:w="677" w:type="dxa"/>
            <w:shd w:val="clear" w:color="auto" w:fill="FFFFFF" w:themeFill="background1"/>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18" w:type="dxa"/>
            <w:shd w:val="clear" w:color="auto" w:fill="FFFFFF" w:themeFill="background1"/>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tcPr>
          <w:p w:rsidR="00BD1E15" w:rsidRPr="00822026" w:rsidRDefault="00BD1E15" w:rsidP="007E659C">
            <w:pPr>
              <w:keepNext/>
              <w:widowControl w:val="0"/>
              <w:rPr>
                <w:rFonts w:ascii="Times New Roman" w:hAnsi="Times New Roman" w:cs="Times New Roman"/>
                <w:i/>
                <w:sz w:val="22"/>
                <w:szCs w:val="22"/>
                <w:lang w:eastAsia="vi-VN"/>
              </w:rPr>
            </w:pPr>
          </w:p>
        </w:tc>
        <w:tc>
          <w:tcPr>
            <w:tcW w:w="892" w:type="dxa"/>
            <w:shd w:val="clear" w:color="auto" w:fill="auto"/>
            <w:vAlign w:val="center"/>
          </w:tcPr>
          <w:p w:rsidR="00BD1E15" w:rsidRPr="00822026" w:rsidRDefault="00BD1E15" w:rsidP="007E659C">
            <w:pPr>
              <w:keepNext/>
              <w:widowControl w:val="0"/>
              <w:rPr>
                <w:rFonts w:ascii="Times New Roman" w:hAnsi="Times New Roman" w:cs="Times New Roman"/>
                <w:i/>
                <w:sz w:val="22"/>
                <w:szCs w:val="22"/>
                <w:lang w:eastAsia="vi-VN"/>
              </w:rPr>
            </w:pPr>
          </w:p>
        </w:tc>
        <w:tc>
          <w:tcPr>
            <w:tcW w:w="892" w:type="dxa"/>
            <w:shd w:val="clear" w:color="auto" w:fill="auto"/>
            <w:vAlign w:val="center"/>
          </w:tcPr>
          <w:p w:rsidR="00BD1E15" w:rsidRPr="00822026" w:rsidRDefault="00BD1E15" w:rsidP="007E659C">
            <w:pPr>
              <w:keepNext/>
              <w:widowControl w:val="0"/>
              <w:rPr>
                <w:rFonts w:ascii="Times New Roman" w:hAnsi="Times New Roman" w:cs="Times New Roman"/>
                <w:i/>
                <w:sz w:val="22"/>
                <w:szCs w:val="22"/>
                <w:lang w:eastAsia="vi-VN"/>
              </w:rPr>
            </w:pPr>
          </w:p>
        </w:tc>
        <w:tc>
          <w:tcPr>
            <w:tcW w:w="781" w:type="dxa"/>
            <w:shd w:val="clear" w:color="auto" w:fill="auto"/>
            <w:vAlign w:val="center"/>
          </w:tcPr>
          <w:p w:rsidR="00BD1E15" w:rsidRPr="00822026" w:rsidRDefault="00BD1E15" w:rsidP="007E659C">
            <w:pPr>
              <w:keepNext/>
              <w:widowControl w:val="0"/>
              <w:rPr>
                <w:rFonts w:ascii="Times New Roman" w:hAnsi="Times New Roman" w:cs="Times New Roman"/>
                <w:i/>
                <w:sz w:val="22"/>
                <w:szCs w:val="22"/>
                <w:lang w:eastAsia="vi-VN"/>
              </w:rPr>
            </w:pPr>
          </w:p>
        </w:tc>
        <w:tc>
          <w:tcPr>
            <w:tcW w:w="781" w:type="dxa"/>
            <w:shd w:val="clear" w:color="auto" w:fill="auto"/>
            <w:vAlign w:val="center"/>
          </w:tcPr>
          <w:p w:rsidR="00BD1E15" w:rsidRPr="00822026" w:rsidRDefault="00BD1E15" w:rsidP="007E659C">
            <w:pPr>
              <w:keepNext/>
              <w:widowControl w:val="0"/>
              <w:rPr>
                <w:rFonts w:ascii="Times New Roman" w:hAnsi="Times New Roman" w:cs="Times New Roman"/>
                <w:i/>
                <w:sz w:val="22"/>
                <w:szCs w:val="22"/>
                <w:lang w:eastAsia="vi-VN"/>
              </w:rPr>
            </w:pP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599" w:type="dxa"/>
            <w:gridSpan w:val="2"/>
            <w:shd w:val="clear" w:color="auto" w:fill="FFFFFF" w:themeFill="background1"/>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BD1E15" w:rsidRPr="00822026" w:rsidRDefault="00BD1E15" w:rsidP="00475CE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w:t>
            </w:r>
          </w:p>
        </w:tc>
        <w:tc>
          <w:tcPr>
            <w:tcW w:w="1174" w:type="dxa"/>
            <w:shd w:val="clear" w:color="auto" w:fill="auto"/>
            <w:vAlign w:val="center"/>
            <w:hideMark/>
          </w:tcPr>
          <w:p w:rsidR="00BD1E15" w:rsidRPr="00822026" w:rsidRDefault="00BD1E15" w:rsidP="00475CE0">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Các khách hàng là cá nhân</w:t>
            </w:r>
          </w:p>
        </w:tc>
        <w:tc>
          <w:tcPr>
            <w:tcW w:w="677" w:type="dxa"/>
            <w:shd w:val="clear" w:color="auto" w:fill="FFFFFF" w:themeFill="background1"/>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18" w:type="dxa"/>
            <w:shd w:val="clear" w:color="auto" w:fill="FFFFFF" w:themeFill="background1"/>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gridSpan w:val="2"/>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892" w:type="dxa"/>
            <w:shd w:val="clear" w:color="auto" w:fill="auto"/>
            <w:vAlign w:val="center"/>
          </w:tcPr>
          <w:p w:rsidR="00BD1E15" w:rsidRPr="00822026" w:rsidRDefault="00BD1E15" w:rsidP="007E659C">
            <w:pPr>
              <w:keepNext/>
              <w:widowControl w:val="0"/>
              <w:rPr>
                <w:rFonts w:ascii="Times New Roman" w:hAnsi="Times New Roman" w:cs="Times New Roman"/>
                <w:i/>
                <w:sz w:val="22"/>
                <w:szCs w:val="22"/>
                <w:lang w:eastAsia="vi-VN"/>
              </w:rPr>
            </w:pPr>
          </w:p>
        </w:tc>
        <w:tc>
          <w:tcPr>
            <w:tcW w:w="892" w:type="dxa"/>
            <w:shd w:val="clear" w:color="auto" w:fill="auto"/>
            <w:vAlign w:val="center"/>
          </w:tcPr>
          <w:p w:rsidR="00BD1E15" w:rsidRPr="00822026" w:rsidRDefault="00BD1E15" w:rsidP="007E659C">
            <w:pPr>
              <w:keepNext/>
              <w:widowControl w:val="0"/>
              <w:rPr>
                <w:rFonts w:ascii="Times New Roman" w:hAnsi="Times New Roman" w:cs="Times New Roman"/>
                <w:i/>
                <w:sz w:val="22"/>
                <w:szCs w:val="22"/>
                <w:lang w:eastAsia="vi-VN"/>
              </w:rPr>
            </w:pPr>
          </w:p>
        </w:tc>
        <w:tc>
          <w:tcPr>
            <w:tcW w:w="892" w:type="dxa"/>
            <w:shd w:val="clear" w:color="auto" w:fill="auto"/>
            <w:vAlign w:val="center"/>
          </w:tcPr>
          <w:p w:rsidR="00BD1E15" w:rsidRPr="00822026" w:rsidRDefault="00BD1E15" w:rsidP="007E659C">
            <w:pPr>
              <w:keepNext/>
              <w:widowControl w:val="0"/>
              <w:rPr>
                <w:rFonts w:ascii="Times New Roman" w:hAnsi="Times New Roman" w:cs="Times New Roman"/>
                <w:i/>
                <w:sz w:val="22"/>
                <w:szCs w:val="22"/>
                <w:lang w:eastAsia="vi-VN"/>
              </w:rPr>
            </w:pPr>
          </w:p>
        </w:tc>
        <w:tc>
          <w:tcPr>
            <w:tcW w:w="781" w:type="dxa"/>
            <w:shd w:val="clear" w:color="auto" w:fill="auto"/>
            <w:vAlign w:val="center"/>
          </w:tcPr>
          <w:p w:rsidR="00BD1E15" w:rsidRPr="00822026" w:rsidRDefault="00BD1E15" w:rsidP="007E659C">
            <w:pPr>
              <w:keepNext/>
              <w:widowControl w:val="0"/>
              <w:rPr>
                <w:rFonts w:ascii="Times New Roman" w:hAnsi="Times New Roman" w:cs="Times New Roman"/>
                <w:i/>
                <w:sz w:val="22"/>
                <w:szCs w:val="22"/>
                <w:lang w:eastAsia="vi-VN"/>
              </w:rPr>
            </w:pPr>
          </w:p>
        </w:tc>
        <w:tc>
          <w:tcPr>
            <w:tcW w:w="781" w:type="dxa"/>
            <w:shd w:val="clear" w:color="auto" w:fill="auto"/>
            <w:vAlign w:val="center"/>
          </w:tcPr>
          <w:p w:rsidR="00BD1E15" w:rsidRPr="00822026" w:rsidRDefault="00BD1E15" w:rsidP="007E659C">
            <w:pPr>
              <w:keepNext/>
              <w:widowControl w:val="0"/>
              <w:rPr>
                <w:rFonts w:ascii="Times New Roman" w:hAnsi="Times New Roman" w:cs="Times New Roman"/>
                <w:i/>
                <w:sz w:val="22"/>
                <w:szCs w:val="22"/>
                <w:lang w:eastAsia="vi-VN"/>
              </w:rPr>
            </w:pP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781" w:type="dxa"/>
            <w:shd w:val="clear" w:color="auto" w:fill="auto"/>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c>
          <w:tcPr>
            <w:tcW w:w="599" w:type="dxa"/>
            <w:gridSpan w:val="2"/>
            <w:shd w:val="clear" w:color="auto" w:fill="FFFFFF" w:themeFill="background1"/>
            <w:vAlign w:val="center"/>
            <w:hideMark/>
          </w:tcPr>
          <w:p w:rsidR="00BD1E15" w:rsidRPr="00822026" w:rsidRDefault="00BD1E15" w:rsidP="007E659C">
            <w:pPr>
              <w:keepNext/>
              <w:widowControl w:val="0"/>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 </w:t>
            </w:r>
          </w:p>
        </w:tc>
      </w:tr>
      <w:tr w:rsidR="00653A96" w:rsidRPr="00822026" w:rsidTr="00B854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40"/>
        </w:trPr>
        <w:tc>
          <w:tcPr>
            <w:tcW w:w="508" w:type="dxa"/>
            <w:gridSpan w:val="2"/>
            <w:shd w:val="clear" w:color="auto" w:fill="auto"/>
            <w:vAlign w:val="center"/>
            <w:hideMark/>
          </w:tcPr>
          <w:p w:rsidR="00653A96" w:rsidRPr="00822026" w:rsidRDefault="00653A96" w:rsidP="00475CE0">
            <w:pPr>
              <w:keepNext/>
              <w:widowControl w:val="0"/>
              <w:jc w:val="center"/>
              <w:rPr>
                <w:rFonts w:ascii="Times New Roman" w:hAnsi="Times New Roman" w:cs="Times New Roman"/>
                <w:b/>
                <w:bCs/>
                <w:sz w:val="22"/>
                <w:szCs w:val="22"/>
                <w:lang w:eastAsia="vi-VN"/>
              </w:rPr>
            </w:pPr>
          </w:p>
        </w:tc>
        <w:tc>
          <w:tcPr>
            <w:tcW w:w="1174" w:type="dxa"/>
            <w:shd w:val="clear" w:color="auto" w:fill="auto"/>
            <w:vAlign w:val="center"/>
            <w:hideMark/>
          </w:tcPr>
          <w:p w:rsidR="00653A96" w:rsidRPr="00822026" w:rsidRDefault="00653A96" w:rsidP="00475CE0">
            <w:pPr>
              <w:keepNext/>
              <w:widowControl w:val="0"/>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Tổng cộng (=I+II)</w:t>
            </w:r>
          </w:p>
        </w:tc>
        <w:tc>
          <w:tcPr>
            <w:tcW w:w="677" w:type="dxa"/>
            <w:shd w:val="clear" w:color="auto" w:fill="BFBFBF" w:themeFill="background1" w:themeFillShade="BF"/>
            <w:vAlign w:val="center"/>
            <w:hideMark/>
          </w:tcPr>
          <w:p w:rsidR="00653A96" w:rsidRPr="00822026" w:rsidRDefault="00653A96"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18" w:type="dxa"/>
            <w:shd w:val="clear" w:color="auto" w:fill="BFBFBF" w:themeFill="background1" w:themeFillShade="BF"/>
            <w:vAlign w:val="center"/>
            <w:hideMark/>
          </w:tcPr>
          <w:p w:rsidR="00653A96" w:rsidRPr="00822026" w:rsidRDefault="00653A96"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892" w:type="dxa"/>
            <w:shd w:val="clear" w:color="auto" w:fill="auto"/>
            <w:hideMark/>
          </w:tcPr>
          <w:p w:rsidR="00653A96" w:rsidRDefault="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892" w:type="dxa"/>
            <w:gridSpan w:val="2"/>
            <w:shd w:val="clear" w:color="auto" w:fill="auto"/>
            <w:hideMark/>
          </w:tcPr>
          <w:p w:rsidR="00653A96" w:rsidRDefault="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892" w:type="dxa"/>
            <w:shd w:val="clear" w:color="auto" w:fill="auto"/>
            <w:hideMark/>
          </w:tcPr>
          <w:p w:rsidR="00653A96" w:rsidRDefault="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892" w:type="dxa"/>
            <w:shd w:val="clear" w:color="auto" w:fill="auto"/>
          </w:tcPr>
          <w:p w:rsidR="00653A96" w:rsidRDefault="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892" w:type="dxa"/>
            <w:shd w:val="clear" w:color="auto" w:fill="auto"/>
          </w:tcPr>
          <w:p w:rsidR="00653A96" w:rsidRDefault="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781" w:type="dxa"/>
            <w:shd w:val="clear" w:color="auto" w:fill="auto"/>
            <w:hideMark/>
          </w:tcPr>
          <w:p w:rsidR="00653A96" w:rsidRDefault="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599" w:type="dxa"/>
            <w:gridSpan w:val="2"/>
            <w:shd w:val="clear" w:color="auto" w:fill="BFBFBF" w:themeFill="background1" w:themeFillShade="BF"/>
            <w:vAlign w:val="center"/>
            <w:hideMark/>
          </w:tcPr>
          <w:p w:rsidR="00653A96" w:rsidRPr="00822026" w:rsidRDefault="00653A96" w:rsidP="007E659C">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bl>
    <w:p w:rsidR="007E659C" w:rsidRPr="00822026" w:rsidRDefault="007E659C" w:rsidP="007E659C">
      <w:pPr>
        <w:spacing w:before="60" w:after="60" w:line="240" w:lineRule="atLeast"/>
        <w:jc w:val="both"/>
        <w:rPr>
          <w:rFonts w:ascii="Times New Roman" w:hAnsi="Times New Roman" w:cs="Times New Roman"/>
          <w:b/>
          <w:bCs/>
          <w:i/>
          <w:sz w:val="24"/>
          <w:szCs w:val="24"/>
        </w:rPr>
      </w:pPr>
    </w:p>
    <w:p w:rsidR="007E659C" w:rsidRPr="00822026" w:rsidRDefault="007E659C" w:rsidP="00147E6B">
      <w:pPr>
        <w:spacing w:before="60" w:after="60" w:line="240" w:lineRule="atLeast"/>
        <w:ind w:left="142" w:right="136"/>
        <w:jc w:val="both"/>
        <w:rPr>
          <w:rFonts w:ascii="Times New Roman" w:hAnsi="Times New Roman"/>
          <w:sz w:val="24"/>
          <w:szCs w:val="24"/>
        </w:rPr>
      </w:pPr>
      <w:r w:rsidRPr="00822026">
        <w:rPr>
          <w:rFonts w:ascii="Times New Roman" w:hAnsi="Times New Roman" w:cs="Times New Roman"/>
          <w:b/>
          <w:bCs/>
          <w:i/>
          <w:sz w:val="24"/>
          <w:szCs w:val="24"/>
        </w:rPr>
        <w:t xml:space="preserve">1. </w:t>
      </w:r>
      <w:r w:rsidRPr="00822026">
        <w:rPr>
          <w:rFonts w:ascii="Times New Roman" w:hAnsi="Times New Roman"/>
          <w:b/>
          <w:bCs/>
          <w:i/>
          <w:sz w:val="24"/>
          <w:szCs w:val="24"/>
        </w:rPr>
        <w:t xml:space="preserve">Đối tượng áp dụng: </w:t>
      </w:r>
      <w:r w:rsidR="00436A8F" w:rsidRPr="00822026">
        <w:rPr>
          <w:rFonts w:ascii="Times New Roman" w:hAnsi="Times New Roman"/>
          <w:bCs/>
          <w:iCs/>
          <w:sz w:val="24"/>
          <w:szCs w:val="24"/>
        </w:rPr>
        <w:t>Ngân hàng Hợp tác xã Việt Nam</w:t>
      </w:r>
      <w:r w:rsidRPr="00822026">
        <w:rPr>
          <w:rFonts w:ascii="Times New Roman" w:hAnsi="Times New Roman"/>
          <w:bCs/>
          <w:iCs/>
          <w:sz w:val="24"/>
          <w:szCs w:val="24"/>
        </w:rPr>
        <w:t>.</w:t>
      </w:r>
    </w:p>
    <w:p w:rsidR="007E659C" w:rsidRPr="00822026" w:rsidRDefault="007E659C" w:rsidP="00147E6B">
      <w:pPr>
        <w:spacing w:before="60" w:after="60" w:line="240" w:lineRule="atLeast"/>
        <w:ind w:left="142" w:right="136"/>
        <w:rPr>
          <w:rFonts w:ascii="Times New Roman" w:hAnsi="Times New Roman"/>
          <w:bCs/>
          <w:iCs/>
          <w:sz w:val="24"/>
          <w:szCs w:val="24"/>
        </w:rPr>
      </w:pPr>
      <w:r w:rsidRPr="00822026">
        <w:rPr>
          <w:rFonts w:ascii="Times New Roman" w:eastAsia="Calibri" w:hAnsi="Times New Roman" w:cs="Times New Roman"/>
          <w:b/>
          <w:i/>
          <w:sz w:val="24"/>
          <w:szCs w:val="24"/>
        </w:rPr>
        <w:lastRenderedPageBreak/>
        <w:t xml:space="preserve">2. Yêu cầu số liệu báo cáo: </w:t>
      </w:r>
      <w:r w:rsidRPr="00822026">
        <w:rPr>
          <w:rFonts w:ascii="Times New Roman" w:eastAsia="Calibri" w:hAnsi="Times New Roman" w:cs="Times New Roman"/>
          <w:sz w:val="24"/>
          <w:szCs w:val="24"/>
        </w:rPr>
        <w:t xml:space="preserve">Trụ sở chính </w:t>
      </w:r>
      <w:r w:rsidR="00436A8F" w:rsidRPr="00822026">
        <w:rPr>
          <w:rFonts w:ascii="Times New Roman" w:hAnsi="Times New Roman"/>
          <w:bCs/>
          <w:iCs/>
          <w:sz w:val="24"/>
          <w:szCs w:val="24"/>
        </w:rPr>
        <w:t>Ngân hàng Hợp tác xã Việt Nam</w:t>
      </w:r>
      <w:r w:rsidRPr="00822026">
        <w:rPr>
          <w:rFonts w:ascii="Times New Roman" w:hAnsi="Times New Roman"/>
          <w:bCs/>
          <w:iCs/>
          <w:sz w:val="24"/>
          <w:szCs w:val="24"/>
        </w:rPr>
        <w:t xml:space="preserve"> tổng hợp số liệu toàn hệ thống gửi NHNN thông qua </w:t>
      </w:r>
      <w:r w:rsidR="00C40AF2" w:rsidRPr="00822026">
        <w:rPr>
          <w:rFonts w:ascii="Times New Roman" w:hAnsi="Times New Roman"/>
          <w:bCs/>
          <w:iCs/>
          <w:sz w:val="24"/>
          <w:szCs w:val="24"/>
        </w:rPr>
        <w:t>Cục Công nghệ thông tin</w:t>
      </w:r>
      <w:r w:rsidRPr="00822026">
        <w:rPr>
          <w:rFonts w:ascii="Times New Roman" w:hAnsi="Times New Roman"/>
          <w:bCs/>
          <w:iCs/>
          <w:sz w:val="24"/>
          <w:szCs w:val="24"/>
        </w:rPr>
        <w:t>.</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b/>
          <w:bCs/>
          <w:sz w:val="24"/>
          <w:szCs w:val="24"/>
          <w:lang w:eastAsia="vi-VN"/>
        </w:rPr>
      </w:pPr>
      <w:r w:rsidRPr="00822026">
        <w:rPr>
          <w:rFonts w:ascii="Times New Roman" w:hAnsi="Times New Roman" w:cs="Times New Roman"/>
          <w:b/>
          <w:bCs/>
          <w:i/>
          <w:iCs/>
          <w:sz w:val="24"/>
          <w:szCs w:val="24"/>
          <w:lang w:eastAsia="vi-VN"/>
        </w:rPr>
        <w:t>3. Thời hạn gửi báo cáo</w:t>
      </w:r>
      <w:r w:rsidRPr="00822026">
        <w:rPr>
          <w:rFonts w:ascii="Times New Roman" w:hAnsi="Times New Roman" w:cs="Times New Roman"/>
          <w:b/>
          <w:bCs/>
          <w:sz w:val="24"/>
          <w:szCs w:val="24"/>
          <w:lang w:eastAsia="vi-VN"/>
        </w:rPr>
        <w:t>:</w:t>
      </w:r>
      <w:r w:rsidRPr="00822026">
        <w:rPr>
          <w:rFonts w:ascii="Times New Roman" w:hAnsi="Times New Roman" w:cs="Times New Roman"/>
          <w:sz w:val="24"/>
          <w:szCs w:val="24"/>
          <w:lang w:eastAsia="vi-VN"/>
        </w:rPr>
        <w:t xml:space="preserve"> Chậm nhất ngày 16 tháng tiếp theo ngay sau tháng báo cáo. </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i/>
          <w:iCs/>
          <w:sz w:val="24"/>
          <w:szCs w:val="24"/>
          <w:lang w:eastAsia="vi-VN"/>
        </w:rPr>
      </w:pPr>
      <w:r w:rsidRPr="00822026">
        <w:rPr>
          <w:rFonts w:ascii="Times New Roman" w:hAnsi="Times New Roman" w:cs="Times New Roman"/>
          <w:b/>
          <w:bCs/>
          <w:i/>
          <w:iCs/>
          <w:sz w:val="24"/>
          <w:szCs w:val="24"/>
          <w:lang w:eastAsia="vi-VN"/>
        </w:rPr>
        <w:t>4. Đơn vị nhận và duyệt báo cáo</w:t>
      </w:r>
      <w:r w:rsidRPr="00822026">
        <w:rPr>
          <w:rFonts w:ascii="Times New Roman" w:hAnsi="Times New Roman" w:cs="Times New Roman"/>
          <w:b/>
          <w:bCs/>
          <w:sz w:val="24"/>
          <w:szCs w:val="24"/>
          <w:lang w:eastAsia="vi-VN"/>
        </w:rPr>
        <w:t>:</w:t>
      </w:r>
      <w:r w:rsidRPr="00822026">
        <w:rPr>
          <w:rFonts w:ascii="Times New Roman" w:hAnsi="Times New Roman" w:cs="Times New Roman"/>
          <w:sz w:val="24"/>
          <w:szCs w:val="24"/>
          <w:lang w:eastAsia="vi-VN"/>
        </w:rPr>
        <w:t xml:space="preserve"> Cơ quan Thanh tra, giám sát ngân hàng.</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b/>
          <w:bCs/>
          <w:i/>
          <w:iCs/>
          <w:sz w:val="24"/>
          <w:szCs w:val="24"/>
          <w:lang w:eastAsia="vi-VN"/>
        </w:rPr>
      </w:pPr>
      <w:r w:rsidRPr="00822026">
        <w:rPr>
          <w:rFonts w:ascii="Times New Roman" w:hAnsi="Times New Roman" w:cs="Times New Roman"/>
          <w:b/>
          <w:bCs/>
          <w:i/>
          <w:iCs/>
          <w:sz w:val="24"/>
          <w:szCs w:val="24"/>
          <w:lang w:eastAsia="vi-VN"/>
        </w:rPr>
        <w:t>5. Hướng dẫn lập báo cáo:</w:t>
      </w:r>
    </w:p>
    <w:p w:rsidR="00891AB7" w:rsidRPr="00822026"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 Cá</w:t>
      </w:r>
      <w:r w:rsidR="001B4CB4" w:rsidRPr="00822026">
        <w:rPr>
          <w:rFonts w:ascii="Times New Roman" w:hAnsi="Times New Roman" w:cs="Times New Roman"/>
          <w:sz w:val="24"/>
          <w:szCs w:val="24"/>
          <w:lang w:eastAsia="vi-VN"/>
        </w:rPr>
        <w:t>c tiêu chí từ Cột (2) đến Cột (18</w:t>
      </w:r>
      <w:r w:rsidRPr="00822026">
        <w:rPr>
          <w:rFonts w:ascii="Times New Roman" w:hAnsi="Times New Roman" w:cs="Times New Roman"/>
          <w:sz w:val="24"/>
          <w:szCs w:val="24"/>
          <w:lang w:eastAsia="vi-VN"/>
        </w:rPr>
        <w:t>) của Biểu số 030.1-TTGS và các chỉ tiêu từ cột (2) đến cột (3</w:t>
      </w:r>
      <w:r w:rsidR="00E720F3" w:rsidRPr="00822026">
        <w:rPr>
          <w:rFonts w:ascii="Times New Roman" w:hAnsi="Times New Roman" w:cs="Times New Roman"/>
          <w:sz w:val="24"/>
          <w:szCs w:val="24"/>
          <w:lang w:eastAsia="vi-VN"/>
        </w:rPr>
        <w:t>3</w:t>
      </w:r>
      <w:r w:rsidRPr="00822026">
        <w:rPr>
          <w:rFonts w:ascii="Times New Roman" w:hAnsi="Times New Roman" w:cs="Times New Roman"/>
          <w:sz w:val="24"/>
          <w:szCs w:val="24"/>
          <w:lang w:eastAsia="vi-VN"/>
        </w:rPr>
        <w:t xml:space="preserve">) của Biểu số 030.2-TTGS có mối liên kết dữ liệu với nhau </w:t>
      </w:r>
      <w:r w:rsidRPr="00822026">
        <w:rPr>
          <w:rFonts w:ascii="Times New Roman" w:hAnsi="Times New Roman" w:cs="Times New Roman"/>
          <w:bCs/>
          <w:iCs/>
          <w:sz w:val="24"/>
          <w:szCs w:val="24"/>
          <w:lang w:eastAsia="vi-VN"/>
        </w:rPr>
        <w:t xml:space="preserve">tại các cột </w:t>
      </w:r>
      <w:r w:rsidRPr="00822026">
        <w:rPr>
          <w:rFonts w:ascii="Times New Roman" w:hAnsi="Times New Roman" w:cs="Times New Roman"/>
          <w:sz w:val="24"/>
          <w:szCs w:val="24"/>
          <w:lang w:eastAsia="vi-VN"/>
        </w:rPr>
        <w:t xml:space="preserve">(2), (3), (4). Danh sách các tổ chức tín dụng, khách hàng của Biểu số 030.1-TTGS và Biểu số 030.2-TTGS tương đương (thứ tự khách hàng, số lượng khách hàng). </w:t>
      </w:r>
    </w:p>
    <w:p w:rsidR="00891AB7" w:rsidRPr="00822026" w:rsidRDefault="00891AB7" w:rsidP="00147E6B">
      <w:pPr>
        <w:keepNext/>
        <w:widowControl w:val="0"/>
        <w:spacing w:before="60" w:after="60" w:line="240" w:lineRule="atLeast"/>
        <w:ind w:left="142" w:right="136"/>
        <w:jc w:val="both"/>
        <w:rPr>
          <w:rFonts w:ascii="Times New Roman" w:hAnsi="Times New Roman" w:cs="Times New Roman"/>
          <w:sz w:val="24"/>
          <w:szCs w:val="24"/>
        </w:rPr>
      </w:pPr>
      <w:r w:rsidRPr="00822026">
        <w:rPr>
          <w:rFonts w:ascii="Times New Roman" w:hAnsi="Times New Roman" w:cs="Times New Roman"/>
          <w:sz w:val="24"/>
          <w:szCs w:val="24"/>
          <w:lang w:eastAsia="vi-VN"/>
        </w:rPr>
        <w:t xml:space="preserve">- Thống kê </w:t>
      </w:r>
      <w:r w:rsidRPr="00822026">
        <w:rPr>
          <w:rFonts w:ascii="Times New Roman" w:hAnsi="Times New Roman" w:cs="Times New Roman"/>
          <w:sz w:val="24"/>
          <w:szCs w:val="24"/>
        </w:rPr>
        <w:t>khách hàng có dư nợ xấu và/hoặc xử lý nợ xấu từ ngày 01/01 của năm báo cáo đến ngày cuối cùng của kỳ báo cáo</w:t>
      </w:r>
    </w:p>
    <w:p w:rsidR="007E659C" w:rsidRPr="00822026" w:rsidRDefault="007E659C" w:rsidP="00147E6B">
      <w:pPr>
        <w:keepNext/>
        <w:widowControl w:val="0"/>
        <w:spacing w:before="60" w:after="60" w:line="240" w:lineRule="atLeast"/>
        <w:ind w:left="142" w:right="136"/>
        <w:jc w:val="both"/>
        <w:rPr>
          <w:rFonts w:ascii="Times New Roman" w:hAnsi="Times New Roman"/>
          <w:sz w:val="24"/>
          <w:szCs w:val="24"/>
          <w:lang w:eastAsia="vi-VN"/>
        </w:rPr>
      </w:pPr>
      <w:r w:rsidRPr="00822026">
        <w:rPr>
          <w:rFonts w:ascii="Times New Roman" w:hAnsi="Times New Roman"/>
          <w:sz w:val="24"/>
          <w:szCs w:val="24"/>
          <w:lang w:eastAsia="vi-VN"/>
        </w:rPr>
        <w:t xml:space="preserve">+ Tại Phần I: Báo cáo chi tiết đến từng tổ chức tín dụng. </w:t>
      </w:r>
    </w:p>
    <w:p w:rsidR="007E659C" w:rsidRPr="00822026" w:rsidRDefault="007E659C" w:rsidP="00147E6B">
      <w:pPr>
        <w:pStyle w:val="ListParagraph"/>
        <w:keepNext/>
        <w:widowControl w:val="0"/>
        <w:spacing w:before="60" w:after="60" w:line="240" w:lineRule="atLeast"/>
        <w:ind w:left="142" w:right="136"/>
        <w:jc w:val="both"/>
        <w:rPr>
          <w:rFonts w:ascii="Times New Roman" w:hAnsi="Times New Roman"/>
          <w:spacing w:val="-2"/>
          <w:sz w:val="24"/>
          <w:szCs w:val="24"/>
          <w:lang w:eastAsia="vi-VN"/>
        </w:rPr>
      </w:pPr>
      <w:r w:rsidRPr="00822026">
        <w:rPr>
          <w:rFonts w:ascii="Times New Roman" w:hAnsi="Times New Roman"/>
          <w:spacing w:val="-2"/>
          <w:sz w:val="24"/>
          <w:szCs w:val="24"/>
          <w:lang w:eastAsia="vi-VN"/>
        </w:rPr>
        <w:t>+ Tại Phần II, Mục A: Thống kê nợ xấu, tình hình xử lý nợ xấu của từng khách hàng có dư nợ &gt;= 500 triệu đồng theo các tiêu chí từ Cột (2) đến Cột (</w:t>
      </w:r>
      <w:r w:rsidR="007A133D" w:rsidRPr="00822026">
        <w:rPr>
          <w:rFonts w:ascii="Times New Roman" w:hAnsi="Times New Roman"/>
          <w:spacing w:val="-2"/>
          <w:sz w:val="24"/>
          <w:szCs w:val="24"/>
          <w:lang w:eastAsia="vi-VN"/>
        </w:rPr>
        <w:t>18</w:t>
      </w:r>
      <w:r w:rsidRPr="00822026">
        <w:rPr>
          <w:rFonts w:ascii="Times New Roman" w:hAnsi="Times New Roman"/>
          <w:spacing w:val="-2"/>
          <w:sz w:val="24"/>
          <w:szCs w:val="24"/>
          <w:lang w:eastAsia="vi-VN"/>
        </w:rPr>
        <w:t>) của Biểu số 030.1-TTGS và từ cột (2) đến cột (3</w:t>
      </w:r>
      <w:r w:rsidR="00E720F3" w:rsidRPr="00822026">
        <w:rPr>
          <w:rFonts w:ascii="Times New Roman" w:hAnsi="Times New Roman"/>
          <w:spacing w:val="-2"/>
          <w:sz w:val="24"/>
          <w:szCs w:val="24"/>
          <w:lang w:eastAsia="vi-VN"/>
        </w:rPr>
        <w:t>3</w:t>
      </w:r>
      <w:r w:rsidRPr="00822026">
        <w:rPr>
          <w:rFonts w:ascii="Times New Roman" w:hAnsi="Times New Roman"/>
          <w:spacing w:val="-2"/>
          <w:sz w:val="24"/>
          <w:szCs w:val="24"/>
          <w:lang w:eastAsia="vi-VN"/>
        </w:rPr>
        <w:t xml:space="preserve">) của Biểu số 030.2-TTGS. Danh sách khách hàng này xác định tại thời điểm đầu năm và phải báo cáo số liệu cập nhật duy trì đến ngày cuối cùng của năm báo cáo (ngay cả khi khách hàng trong danh sách này có dư nợ &lt; 500 triệu đồng trong năm báo cáo, kể cả trường hợp khách hàng không còn món nợ xấu nào nhưng thời điểm trước đó trong năm đã báo cáo nợ xấu nhưng đã được xử lý). </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 xml:space="preserve">Các kỳ báo cáo tiếp theo trong năm, nếu phát sinh khách hàng có nợ xấu và dư nợ  &gt;= 500 triệu đồng, tổ chức tín dụng tiến hành xác định, duy trì, báo cáo thông tin của khách hàng đã xác định kỳ báo cáo trước và khách hàng phát sinh mới đến thời điểm cuối năm. Sang năm báo cáo tiếp theo sẽ tiến hành lọc và xác định lại danh sách khách hàng. </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22026">
        <w:rPr>
          <w:rFonts w:ascii="Times New Roman" w:hAnsi="Times New Roman" w:cs="Times New Roman"/>
          <w:i/>
          <w:sz w:val="24"/>
          <w:szCs w:val="24"/>
          <w:lang w:eastAsia="vi-VN"/>
        </w:rPr>
        <w:t>Ví dụ:</w:t>
      </w:r>
      <w:r w:rsidRPr="00822026">
        <w:rPr>
          <w:rFonts w:ascii="Times New Roman" w:hAnsi="Times New Roman" w:cs="Times New Roman"/>
          <w:sz w:val="24"/>
          <w:szCs w:val="24"/>
          <w:lang w:eastAsia="vi-VN"/>
        </w:rPr>
        <w:t xml:space="preserve"> Tại kỳ báo cáo tháng 01/2015, ngân hàng A có 100 khách hàng có nợ xấu với dư nợ &gt;= 500 triệu đồng, kỳ báo cáo tháng 01, ngân hàng báo cáo các chỉ tiêu </w:t>
      </w:r>
      <w:r w:rsidRPr="00822026">
        <w:rPr>
          <w:rFonts w:ascii="Times New Roman" w:hAnsi="Times New Roman"/>
          <w:sz w:val="24"/>
          <w:szCs w:val="24"/>
          <w:lang w:eastAsia="vi-VN"/>
        </w:rPr>
        <w:t>từ Cột (2) đến Cột (</w:t>
      </w:r>
      <w:r w:rsidR="007A133D" w:rsidRPr="00822026">
        <w:rPr>
          <w:rFonts w:ascii="Times New Roman" w:hAnsi="Times New Roman"/>
          <w:sz w:val="24"/>
          <w:szCs w:val="24"/>
          <w:lang w:eastAsia="vi-VN"/>
        </w:rPr>
        <w:t>18</w:t>
      </w:r>
      <w:r w:rsidRPr="00822026">
        <w:rPr>
          <w:rFonts w:ascii="Times New Roman" w:hAnsi="Times New Roman"/>
          <w:sz w:val="24"/>
          <w:szCs w:val="24"/>
          <w:lang w:eastAsia="vi-VN"/>
        </w:rPr>
        <w:t xml:space="preserve">) của </w:t>
      </w:r>
      <w:r w:rsidRPr="00822026">
        <w:rPr>
          <w:rFonts w:ascii="Times New Roman" w:hAnsi="Times New Roman" w:cs="Times New Roman"/>
          <w:sz w:val="24"/>
          <w:szCs w:val="24"/>
          <w:lang w:eastAsia="vi-VN"/>
        </w:rPr>
        <w:t>Biểu số 030.1-TTGS và từ cột (2) đến cột (</w:t>
      </w:r>
      <w:r w:rsidR="00E720F3" w:rsidRPr="00822026">
        <w:rPr>
          <w:rFonts w:ascii="Times New Roman" w:hAnsi="Times New Roman" w:cs="Times New Roman"/>
          <w:sz w:val="24"/>
          <w:szCs w:val="24"/>
          <w:lang w:eastAsia="vi-VN"/>
        </w:rPr>
        <w:t>33)</w:t>
      </w:r>
      <w:r w:rsidRPr="00822026">
        <w:rPr>
          <w:rFonts w:ascii="Times New Roman" w:hAnsi="Times New Roman" w:cs="Times New Roman"/>
          <w:sz w:val="24"/>
          <w:szCs w:val="24"/>
          <w:lang w:eastAsia="vi-VN"/>
        </w:rPr>
        <w:t xml:space="preserve"> của Biểu số 030.2-TTGS của 100 khách hàng và danh sách 100 khách hàng này sẽ phải cập nhật thông tin và duy trì báo cáo đến tháng 12/2015.</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Kỳ báo cáo tháng 02 phát sinh:</w:t>
      </w:r>
    </w:p>
    <w:p w:rsidR="007E659C" w:rsidRPr="00822026" w:rsidRDefault="007E659C" w:rsidP="00147E6B">
      <w:pPr>
        <w:keepNext/>
        <w:widowControl w:val="0"/>
        <w:spacing w:before="60" w:after="60" w:line="240" w:lineRule="atLeast"/>
        <w:ind w:left="142" w:right="136"/>
        <w:jc w:val="both"/>
        <w:rPr>
          <w:rFonts w:ascii="Times New Roman" w:hAnsi="Times New Roman"/>
          <w:sz w:val="24"/>
          <w:szCs w:val="24"/>
          <w:lang w:eastAsia="vi-VN"/>
        </w:rPr>
      </w:pPr>
      <w:r w:rsidRPr="00822026">
        <w:rPr>
          <w:rFonts w:ascii="Times New Roman" w:hAnsi="Times New Roman"/>
          <w:sz w:val="24"/>
          <w:szCs w:val="24"/>
          <w:lang w:eastAsia="vi-VN"/>
        </w:rPr>
        <w:t xml:space="preserve">+ 30 khách hàng trong danh sách 100 khách hàng </w:t>
      </w:r>
      <w:r w:rsidRPr="00822026">
        <w:rPr>
          <w:rFonts w:ascii="Times New Roman" w:hAnsi="Times New Roman" w:cs="Arial"/>
          <w:sz w:val="24"/>
          <w:szCs w:val="24"/>
          <w:lang w:eastAsia="vi-VN"/>
        </w:rPr>
        <w:t>đ</w:t>
      </w:r>
      <w:r w:rsidRPr="00822026">
        <w:rPr>
          <w:rFonts w:ascii="Times New Roman" w:hAnsi="Times New Roman"/>
          <w:sz w:val="24"/>
          <w:szCs w:val="24"/>
          <w:lang w:eastAsia="vi-VN"/>
        </w:rPr>
        <w:t>ã xác định t</w:t>
      </w:r>
      <w:r w:rsidRPr="00822026">
        <w:rPr>
          <w:rFonts w:ascii="Times New Roman" w:hAnsi="Times New Roman" w:cs="Arial"/>
          <w:sz w:val="24"/>
          <w:szCs w:val="24"/>
          <w:lang w:eastAsia="vi-VN"/>
        </w:rPr>
        <w:t>ạ</w:t>
      </w:r>
      <w:r w:rsidRPr="00822026">
        <w:rPr>
          <w:rFonts w:ascii="Times New Roman" w:hAnsi="Times New Roman"/>
          <w:sz w:val="24"/>
          <w:szCs w:val="24"/>
          <w:lang w:eastAsia="vi-VN"/>
        </w:rPr>
        <w:t>i tháng 01/2015 tr</w:t>
      </w:r>
      <w:r w:rsidRPr="00822026">
        <w:rPr>
          <w:rFonts w:ascii="Times New Roman" w:hAnsi="Times New Roman" w:cs="Arial"/>
          <w:sz w:val="24"/>
          <w:szCs w:val="24"/>
          <w:lang w:eastAsia="vi-VN"/>
        </w:rPr>
        <w:t>ả</w:t>
      </w:r>
      <w:r w:rsidRPr="00822026">
        <w:rPr>
          <w:rFonts w:ascii="Times New Roman" w:hAnsi="Times New Roman"/>
          <w:sz w:val="24"/>
          <w:szCs w:val="24"/>
          <w:lang w:eastAsia="vi-VN"/>
        </w:rPr>
        <w:t xml:space="preserve"> m</w:t>
      </w:r>
      <w:r w:rsidRPr="00822026">
        <w:rPr>
          <w:rFonts w:ascii="Times New Roman" w:hAnsi="Times New Roman" w:cs="Arial"/>
          <w:sz w:val="24"/>
          <w:szCs w:val="24"/>
          <w:lang w:eastAsia="vi-VN"/>
        </w:rPr>
        <w:t>ộ</w:t>
      </w:r>
      <w:r w:rsidRPr="00822026">
        <w:rPr>
          <w:rFonts w:ascii="Times New Roman" w:hAnsi="Times New Roman"/>
          <w:sz w:val="24"/>
          <w:szCs w:val="24"/>
          <w:lang w:eastAsia="vi-VN"/>
        </w:rPr>
        <w:t>t ph</w:t>
      </w:r>
      <w:r w:rsidRPr="00822026">
        <w:rPr>
          <w:rFonts w:ascii="Times New Roman" w:hAnsi="Times New Roman" w:cs="Arial"/>
          <w:sz w:val="24"/>
          <w:szCs w:val="24"/>
          <w:lang w:eastAsia="vi-VN"/>
        </w:rPr>
        <w:t>ầ</w:t>
      </w:r>
      <w:r w:rsidRPr="00822026">
        <w:rPr>
          <w:rFonts w:ascii="Times New Roman" w:hAnsi="Times New Roman"/>
          <w:sz w:val="24"/>
          <w:szCs w:val="24"/>
          <w:lang w:eastAsia="vi-VN"/>
        </w:rPr>
        <w:t>n n</w:t>
      </w:r>
      <w:r w:rsidRPr="00822026">
        <w:rPr>
          <w:rFonts w:ascii="Times New Roman" w:hAnsi="Times New Roman" w:cs="Arial"/>
          <w:sz w:val="24"/>
          <w:szCs w:val="24"/>
          <w:lang w:eastAsia="vi-VN"/>
        </w:rPr>
        <w:t>ợ</w:t>
      </w:r>
      <w:r w:rsidRPr="00822026">
        <w:rPr>
          <w:rFonts w:ascii="Times New Roman" w:hAnsi="Times New Roman"/>
          <w:sz w:val="24"/>
          <w:szCs w:val="24"/>
          <w:lang w:eastAsia="vi-VN"/>
        </w:rPr>
        <w:t xml:space="preserve"> nếu d</w:t>
      </w:r>
      <w:r w:rsidRPr="00822026">
        <w:rPr>
          <w:rFonts w:ascii="Times New Roman" w:hAnsi="Times New Roman" w:cs="Arial"/>
          <w:sz w:val="24"/>
          <w:szCs w:val="24"/>
          <w:lang w:eastAsia="vi-VN"/>
        </w:rPr>
        <w:t>ư</w:t>
      </w:r>
      <w:r w:rsidRPr="00822026">
        <w:rPr>
          <w:rFonts w:ascii="Times New Roman" w:hAnsi="Times New Roman"/>
          <w:sz w:val="24"/>
          <w:szCs w:val="24"/>
          <w:lang w:eastAsia="vi-VN"/>
        </w:rPr>
        <w:t xml:space="preserve"> n</w:t>
      </w:r>
      <w:r w:rsidRPr="00822026">
        <w:rPr>
          <w:rFonts w:ascii="Times New Roman" w:hAnsi="Times New Roman" w:cs="Arial"/>
          <w:sz w:val="24"/>
          <w:szCs w:val="24"/>
          <w:lang w:eastAsia="vi-VN"/>
        </w:rPr>
        <w:t>ợ</w:t>
      </w:r>
      <w:r w:rsidRPr="00822026">
        <w:rPr>
          <w:rFonts w:ascii="Times New Roman" w:hAnsi="Times New Roman"/>
          <w:sz w:val="24"/>
          <w:szCs w:val="24"/>
          <w:lang w:eastAsia="vi-VN"/>
        </w:rPr>
        <w:t>&lt; 500 tri</w:t>
      </w:r>
      <w:r w:rsidRPr="00822026">
        <w:rPr>
          <w:rFonts w:ascii="Times New Roman" w:hAnsi="Times New Roman" w:cs="Arial"/>
          <w:sz w:val="24"/>
          <w:szCs w:val="24"/>
          <w:lang w:eastAsia="vi-VN"/>
        </w:rPr>
        <w:t>ệ</w:t>
      </w:r>
      <w:r w:rsidRPr="00822026">
        <w:rPr>
          <w:rFonts w:ascii="Times New Roman" w:hAnsi="Times New Roman"/>
          <w:sz w:val="24"/>
          <w:szCs w:val="24"/>
          <w:lang w:eastAsia="vi-VN"/>
        </w:rPr>
        <w:t xml:space="preserve">u </w:t>
      </w:r>
      <w:r w:rsidRPr="00822026">
        <w:rPr>
          <w:rFonts w:ascii="Times New Roman" w:hAnsi="Times New Roman" w:cs="Arial"/>
          <w:sz w:val="24"/>
          <w:szCs w:val="24"/>
          <w:lang w:eastAsia="vi-VN"/>
        </w:rPr>
        <w:t>đồ</w:t>
      </w:r>
      <w:r w:rsidRPr="00822026">
        <w:rPr>
          <w:rFonts w:ascii="Times New Roman" w:hAnsi="Times New Roman"/>
          <w:sz w:val="24"/>
          <w:szCs w:val="24"/>
          <w:lang w:eastAsia="vi-VN"/>
        </w:rPr>
        <w:t>ng.</w:t>
      </w:r>
    </w:p>
    <w:p w:rsidR="007E659C" w:rsidRPr="00822026" w:rsidRDefault="007E659C" w:rsidP="00147E6B">
      <w:pPr>
        <w:keepNext/>
        <w:widowControl w:val="0"/>
        <w:spacing w:before="60" w:after="60" w:line="240" w:lineRule="atLeast"/>
        <w:ind w:left="142" w:right="136"/>
        <w:jc w:val="both"/>
        <w:rPr>
          <w:rFonts w:ascii="Times New Roman" w:hAnsi="Times New Roman"/>
          <w:sz w:val="24"/>
          <w:szCs w:val="24"/>
          <w:lang w:eastAsia="vi-VN"/>
        </w:rPr>
      </w:pPr>
      <w:r w:rsidRPr="00822026">
        <w:rPr>
          <w:rFonts w:ascii="Times New Roman" w:hAnsi="Times New Roman"/>
          <w:sz w:val="24"/>
          <w:szCs w:val="24"/>
          <w:lang w:eastAsia="vi-VN"/>
        </w:rPr>
        <w:t>+ Phát sinh m</w:t>
      </w:r>
      <w:r w:rsidRPr="00822026">
        <w:rPr>
          <w:rFonts w:ascii="Times New Roman" w:hAnsi="Times New Roman" w:cs="Arial"/>
          <w:sz w:val="24"/>
          <w:szCs w:val="24"/>
          <w:lang w:eastAsia="vi-VN"/>
        </w:rPr>
        <w:t>ớ</w:t>
      </w:r>
      <w:r w:rsidRPr="00822026">
        <w:rPr>
          <w:rFonts w:ascii="Times New Roman" w:hAnsi="Times New Roman"/>
          <w:sz w:val="24"/>
          <w:szCs w:val="24"/>
          <w:lang w:eastAsia="vi-VN"/>
        </w:rPr>
        <w:t>i 10 khách hàng có n</w:t>
      </w:r>
      <w:r w:rsidRPr="00822026">
        <w:rPr>
          <w:rFonts w:ascii="Times New Roman" w:hAnsi="Times New Roman" w:cs="Arial"/>
          <w:sz w:val="24"/>
          <w:szCs w:val="24"/>
          <w:lang w:eastAsia="vi-VN"/>
        </w:rPr>
        <w:t>ợ</w:t>
      </w:r>
      <w:r w:rsidRPr="00822026">
        <w:rPr>
          <w:rFonts w:ascii="Times New Roman" w:hAnsi="Times New Roman"/>
          <w:sz w:val="24"/>
          <w:szCs w:val="24"/>
          <w:lang w:eastAsia="vi-VN"/>
        </w:rPr>
        <w:t xml:space="preserve"> x</w:t>
      </w:r>
      <w:r w:rsidRPr="00822026">
        <w:rPr>
          <w:rFonts w:ascii="Times New Roman" w:hAnsi="Times New Roman" w:cs="Arial"/>
          <w:sz w:val="24"/>
          <w:szCs w:val="24"/>
          <w:lang w:eastAsia="vi-VN"/>
        </w:rPr>
        <w:t>ấ</w:t>
      </w:r>
      <w:r w:rsidRPr="00822026">
        <w:rPr>
          <w:rFonts w:ascii="Times New Roman" w:hAnsi="Times New Roman"/>
          <w:sz w:val="24"/>
          <w:szCs w:val="24"/>
          <w:lang w:eastAsia="vi-VN"/>
        </w:rPr>
        <w:t>u và d</w:t>
      </w:r>
      <w:r w:rsidRPr="00822026">
        <w:rPr>
          <w:rFonts w:ascii="Times New Roman" w:hAnsi="Times New Roman" w:cs="Arial"/>
          <w:sz w:val="24"/>
          <w:szCs w:val="24"/>
          <w:lang w:eastAsia="vi-VN"/>
        </w:rPr>
        <w:t>ư</w:t>
      </w:r>
      <w:r w:rsidRPr="00822026">
        <w:rPr>
          <w:rFonts w:ascii="Times New Roman" w:hAnsi="Times New Roman"/>
          <w:sz w:val="24"/>
          <w:szCs w:val="24"/>
          <w:lang w:eastAsia="vi-VN"/>
        </w:rPr>
        <w:t xml:space="preserve"> n</w:t>
      </w:r>
      <w:r w:rsidRPr="00822026">
        <w:rPr>
          <w:rFonts w:ascii="Times New Roman" w:hAnsi="Times New Roman" w:cs="Arial"/>
          <w:sz w:val="24"/>
          <w:szCs w:val="24"/>
          <w:lang w:eastAsia="vi-VN"/>
        </w:rPr>
        <w:t>ợ</w:t>
      </w:r>
      <w:r w:rsidRPr="00822026">
        <w:rPr>
          <w:rFonts w:ascii="Times New Roman" w:hAnsi="Times New Roman"/>
          <w:sz w:val="24"/>
          <w:szCs w:val="24"/>
          <w:lang w:eastAsia="vi-VN"/>
        </w:rPr>
        <w:t>&gt;= 500 tri</w:t>
      </w:r>
      <w:r w:rsidRPr="00822026">
        <w:rPr>
          <w:rFonts w:ascii="Times New Roman" w:hAnsi="Times New Roman" w:cs="Arial"/>
          <w:sz w:val="24"/>
          <w:szCs w:val="24"/>
          <w:lang w:eastAsia="vi-VN"/>
        </w:rPr>
        <w:t>ệ</w:t>
      </w:r>
      <w:r w:rsidRPr="00822026">
        <w:rPr>
          <w:rFonts w:ascii="Times New Roman" w:hAnsi="Times New Roman"/>
          <w:sz w:val="24"/>
          <w:szCs w:val="24"/>
          <w:lang w:eastAsia="vi-VN"/>
        </w:rPr>
        <w:t xml:space="preserve">u </w:t>
      </w:r>
      <w:r w:rsidRPr="00822026">
        <w:rPr>
          <w:rFonts w:ascii="Times New Roman" w:hAnsi="Times New Roman" w:cs="Arial"/>
          <w:sz w:val="24"/>
          <w:szCs w:val="24"/>
          <w:lang w:eastAsia="vi-VN"/>
        </w:rPr>
        <w:t>đồ</w:t>
      </w:r>
      <w:r w:rsidRPr="00822026">
        <w:rPr>
          <w:rFonts w:ascii="Times New Roman" w:hAnsi="Times New Roman"/>
          <w:sz w:val="24"/>
          <w:szCs w:val="24"/>
          <w:lang w:eastAsia="vi-VN"/>
        </w:rPr>
        <w:t>ng.</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Vậy, ngân hàng A phải báo cáo số liệu của 110 khách hàng (gồm 100 khách hàng của tháng trước + 10 khách hàng phát sinh mới trong kỳ báo cáo tháng 02/2015 và duy trì báo cáo số liệu cập nhật của 110 khách hàng này đến cuối năm 2015).</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Giả sử, từ kỳ báo cáo tháng 3/2015 đến cuối tháng 12/2015, ngân hàng không phát sinh khách hàng nào có nợ xấu và dư nợ &gt;= 500 triệu đồng, đồng thời 30 khách hàng trên có dư nợ &lt;= 500 triệu đồng, sang năm 2016, tại kỳ báo cáo tháng 01/2016 ngân hàng A cũng không phát sinh mới khách hàng theo tiêu chí nói trên, ngân hàng A sẽ báo cáo thông tin Biểu số 030.1-TTGS và Biểu số 030.2-TTGS của 80 khách hàng (110-30 = 80) và 30 khách hàng này có dư nợ &lt;= 500 triệu đồng sẽ được chuyển sang báo cáo tại Mục B của Phần II.</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 xml:space="preserve">+ Tại Phần II, Mục B: Thống kê nợ xấu của tất cả các khách hàng có dư nợ dưới 500 triệu đồng (không bao gồm khách hàng có trong danh sách  </w:t>
      </w:r>
      <w:r w:rsidRPr="00822026">
        <w:rPr>
          <w:rFonts w:ascii="Times New Roman" w:hAnsi="Times New Roman" w:cs="Times New Roman"/>
          <w:sz w:val="24"/>
          <w:szCs w:val="24"/>
          <w:lang w:eastAsia="vi-VN"/>
        </w:rPr>
        <w:lastRenderedPageBreak/>
        <w:t>khách hàng ở Mục A1, A2 đã xác định tại thời điểm đầu năm có dư nợ &gt;= 500 triệu mà đến thời điểm báo dư nợ &lt; 500 triệu).</w:t>
      </w:r>
    </w:p>
    <w:p w:rsidR="007E659C" w:rsidRPr="00822026" w:rsidRDefault="007A133D"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w:t>
      </w:r>
      <w:r w:rsidRPr="00822026">
        <w:rPr>
          <w:rFonts w:ascii="Times New Roman" w:hAnsi="Times New Roman" w:cs="Times New Roman"/>
          <w:sz w:val="24"/>
          <w:szCs w:val="24"/>
          <w:lang w:eastAsia="vi-VN"/>
        </w:rPr>
        <w:t>3</w:t>
      </w:r>
      <w:r w:rsidR="007E659C" w:rsidRPr="00822026">
        <w:rPr>
          <w:rFonts w:ascii="Times New Roman" w:hAnsi="Times New Roman" w:cs="Times New Roman"/>
          <w:sz w:val="24"/>
          <w:szCs w:val="24"/>
          <w:lang w:val="vi-VN" w:eastAsia="vi-VN"/>
        </w:rPr>
        <w:t xml:space="preserve">): Mã số thuế đối với tổ chức. </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w:t>
      </w:r>
      <w:r w:rsidR="007A133D" w:rsidRPr="00822026">
        <w:rPr>
          <w:rFonts w:ascii="Times New Roman" w:hAnsi="Times New Roman" w:cs="Times New Roman"/>
          <w:sz w:val="24"/>
          <w:szCs w:val="24"/>
          <w:lang w:eastAsia="vi-VN"/>
        </w:rPr>
        <w:t>4</w:t>
      </w:r>
      <w:r w:rsidRPr="00822026">
        <w:rPr>
          <w:rFonts w:ascii="Times New Roman" w:hAnsi="Times New Roman" w:cs="Times New Roman"/>
          <w:sz w:val="24"/>
          <w:szCs w:val="24"/>
          <w:lang w:val="vi-VN" w:eastAsia="vi-VN"/>
        </w:rPr>
        <w:t>): Chứng minh nhân dân/Hộ chiếu đối với cá nhân.</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w:t>
      </w:r>
      <w:r w:rsidR="007A133D" w:rsidRPr="00822026">
        <w:rPr>
          <w:rFonts w:ascii="Times New Roman" w:hAnsi="Times New Roman" w:cs="Times New Roman"/>
          <w:sz w:val="24"/>
          <w:szCs w:val="24"/>
          <w:lang w:eastAsia="vi-VN"/>
        </w:rPr>
        <w:t>5</w:t>
      </w:r>
      <w:r w:rsidRPr="00822026">
        <w:rPr>
          <w:rFonts w:ascii="Times New Roman" w:hAnsi="Times New Roman" w:cs="Times New Roman"/>
          <w:sz w:val="24"/>
          <w:szCs w:val="24"/>
          <w:lang w:val="vi-VN" w:eastAsia="vi-VN"/>
        </w:rPr>
        <w:t>): Thống kê tổng dư nợ đến ngày cuối cùng của kỳ báo cáo.</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w:t>
      </w:r>
      <w:r w:rsidR="007A133D" w:rsidRPr="00822026">
        <w:rPr>
          <w:rFonts w:ascii="Times New Roman" w:hAnsi="Times New Roman" w:cs="Times New Roman"/>
          <w:sz w:val="24"/>
          <w:szCs w:val="24"/>
          <w:lang w:eastAsia="vi-VN"/>
        </w:rPr>
        <w:t>6</w:t>
      </w:r>
      <w:r w:rsidRPr="00822026">
        <w:rPr>
          <w:rFonts w:ascii="Times New Roman" w:hAnsi="Times New Roman" w:cs="Times New Roman"/>
          <w:sz w:val="24"/>
          <w:szCs w:val="24"/>
          <w:lang w:val="vi-VN" w:eastAsia="vi-VN"/>
        </w:rPr>
        <w:t>), (</w:t>
      </w:r>
      <w:r w:rsidR="007A133D" w:rsidRPr="00822026">
        <w:rPr>
          <w:rFonts w:ascii="Times New Roman" w:hAnsi="Times New Roman" w:cs="Times New Roman"/>
          <w:sz w:val="24"/>
          <w:szCs w:val="24"/>
          <w:lang w:eastAsia="vi-VN"/>
        </w:rPr>
        <w:t>8</w:t>
      </w:r>
      <w:r w:rsidRPr="00822026">
        <w:rPr>
          <w:rFonts w:ascii="Times New Roman" w:hAnsi="Times New Roman" w:cs="Times New Roman"/>
          <w:sz w:val="24"/>
          <w:szCs w:val="24"/>
          <w:lang w:val="vi-VN" w:eastAsia="vi-VN"/>
        </w:rPr>
        <w:t>), (1</w:t>
      </w:r>
      <w:r w:rsidR="007A133D" w:rsidRPr="00822026">
        <w:rPr>
          <w:rFonts w:ascii="Times New Roman" w:hAnsi="Times New Roman" w:cs="Times New Roman"/>
          <w:sz w:val="24"/>
          <w:szCs w:val="24"/>
          <w:lang w:eastAsia="vi-VN"/>
        </w:rPr>
        <w:t>0</w:t>
      </w:r>
      <w:r w:rsidRPr="00822026">
        <w:rPr>
          <w:rFonts w:ascii="Times New Roman" w:hAnsi="Times New Roman" w:cs="Times New Roman"/>
          <w:sz w:val="24"/>
          <w:szCs w:val="24"/>
          <w:lang w:val="vi-VN" w:eastAsia="vi-VN"/>
        </w:rPr>
        <w:t>): Thống kê số phát sinh mới (chỉ phát sinh tăng) trong kỳ báo cáo (không bao gồm số phát sinh do chuyển qua lại từ các nhóm nợ 3, 4, 5).</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w:t>
      </w:r>
      <w:r w:rsidR="007A133D" w:rsidRPr="00822026">
        <w:rPr>
          <w:rFonts w:ascii="Times New Roman" w:hAnsi="Times New Roman" w:cs="Times New Roman"/>
          <w:sz w:val="24"/>
          <w:szCs w:val="24"/>
          <w:lang w:eastAsia="vi-VN"/>
        </w:rPr>
        <w:t>7</w:t>
      </w:r>
      <w:r w:rsidRPr="00822026">
        <w:rPr>
          <w:rFonts w:ascii="Times New Roman" w:hAnsi="Times New Roman" w:cs="Times New Roman"/>
          <w:sz w:val="24"/>
          <w:szCs w:val="24"/>
          <w:lang w:val="vi-VN" w:eastAsia="vi-VN"/>
        </w:rPr>
        <w:t>), (</w:t>
      </w:r>
      <w:r w:rsidR="007A133D" w:rsidRPr="00822026">
        <w:rPr>
          <w:rFonts w:ascii="Times New Roman" w:hAnsi="Times New Roman" w:cs="Times New Roman"/>
          <w:sz w:val="24"/>
          <w:szCs w:val="24"/>
          <w:lang w:eastAsia="vi-VN"/>
        </w:rPr>
        <w:t>9</w:t>
      </w:r>
      <w:r w:rsidRPr="00822026">
        <w:rPr>
          <w:rFonts w:ascii="Times New Roman" w:hAnsi="Times New Roman" w:cs="Times New Roman"/>
          <w:sz w:val="24"/>
          <w:szCs w:val="24"/>
          <w:lang w:val="vi-VN" w:eastAsia="vi-VN"/>
        </w:rPr>
        <w:t>), (1</w:t>
      </w:r>
      <w:r w:rsidR="007A133D" w:rsidRPr="00822026">
        <w:rPr>
          <w:rFonts w:ascii="Times New Roman" w:hAnsi="Times New Roman" w:cs="Times New Roman"/>
          <w:sz w:val="24"/>
          <w:szCs w:val="24"/>
          <w:lang w:eastAsia="vi-VN"/>
        </w:rPr>
        <w:t>1</w:t>
      </w:r>
      <w:r w:rsidRPr="00822026">
        <w:rPr>
          <w:rFonts w:ascii="Times New Roman" w:hAnsi="Times New Roman" w:cs="Times New Roman"/>
          <w:sz w:val="24"/>
          <w:szCs w:val="24"/>
          <w:lang w:val="vi-VN" w:eastAsia="vi-VN"/>
        </w:rPr>
        <w:t>): Thống kê dư nợ nhóm 3, 4, 5 của tổ chức tín dụng đến ngày cuối cùng của kỳ báo cáo.</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(1</w:t>
      </w:r>
      <w:r w:rsidR="007A133D" w:rsidRPr="00822026">
        <w:rPr>
          <w:rFonts w:ascii="Times New Roman" w:hAnsi="Times New Roman" w:cs="Times New Roman"/>
          <w:sz w:val="24"/>
          <w:szCs w:val="24"/>
          <w:lang w:eastAsia="vi-VN"/>
        </w:rPr>
        <w:t>3</w:t>
      </w:r>
      <w:r w:rsidRPr="00822026">
        <w:rPr>
          <w:rFonts w:ascii="Times New Roman" w:hAnsi="Times New Roman" w:cs="Times New Roman"/>
          <w:sz w:val="24"/>
          <w:szCs w:val="24"/>
          <w:lang w:val="vi-VN" w:eastAsia="vi-VN"/>
        </w:rPr>
        <w:t>), (1</w:t>
      </w:r>
      <w:r w:rsidR="007A133D" w:rsidRPr="00822026">
        <w:rPr>
          <w:rFonts w:ascii="Times New Roman" w:hAnsi="Times New Roman" w:cs="Times New Roman"/>
          <w:sz w:val="24"/>
          <w:szCs w:val="24"/>
          <w:lang w:eastAsia="vi-VN"/>
        </w:rPr>
        <w:t>4</w:t>
      </w:r>
      <w:r w:rsidRPr="00822026">
        <w:rPr>
          <w:rFonts w:ascii="Times New Roman" w:hAnsi="Times New Roman" w:cs="Times New Roman"/>
          <w:sz w:val="24"/>
          <w:szCs w:val="24"/>
          <w:lang w:val="vi-VN" w:eastAsia="vi-VN"/>
        </w:rPr>
        <w:t>), (1</w:t>
      </w:r>
      <w:r w:rsidR="007A133D" w:rsidRPr="00822026">
        <w:rPr>
          <w:rFonts w:ascii="Times New Roman" w:hAnsi="Times New Roman" w:cs="Times New Roman"/>
          <w:sz w:val="24"/>
          <w:szCs w:val="24"/>
          <w:lang w:eastAsia="vi-VN"/>
        </w:rPr>
        <w:t>5</w:t>
      </w:r>
      <w:r w:rsidRPr="00822026">
        <w:rPr>
          <w:rFonts w:ascii="Times New Roman" w:hAnsi="Times New Roman" w:cs="Times New Roman"/>
          <w:sz w:val="24"/>
          <w:szCs w:val="24"/>
          <w:lang w:val="vi-VN" w:eastAsia="vi-VN"/>
        </w:rPr>
        <w:t>), (1</w:t>
      </w:r>
      <w:r w:rsidR="007A133D" w:rsidRPr="00822026">
        <w:rPr>
          <w:rFonts w:ascii="Times New Roman" w:hAnsi="Times New Roman" w:cs="Times New Roman"/>
          <w:sz w:val="24"/>
          <w:szCs w:val="24"/>
          <w:lang w:eastAsia="vi-VN"/>
        </w:rPr>
        <w:t>6</w:t>
      </w:r>
      <w:r w:rsidRPr="00822026">
        <w:rPr>
          <w:rFonts w:ascii="Times New Roman" w:hAnsi="Times New Roman" w:cs="Times New Roman"/>
          <w:sz w:val="24"/>
          <w:szCs w:val="24"/>
          <w:lang w:val="vi-VN" w:eastAsia="vi-VN"/>
        </w:rPr>
        <w:t xml:space="preserve">): Giá trị định giá lại tài sản bảo đảm tại thời điểm gần nhất. </w:t>
      </w:r>
    </w:p>
    <w:p w:rsidR="007E659C" w:rsidRPr="00435F71" w:rsidRDefault="007E659C" w:rsidP="00147E6B">
      <w:pPr>
        <w:keepNext/>
        <w:widowControl w:val="0"/>
        <w:spacing w:before="60" w:after="60" w:line="240" w:lineRule="atLeast"/>
        <w:ind w:left="142" w:right="136"/>
        <w:jc w:val="both"/>
        <w:rPr>
          <w:rFonts w:ascii="Times New Roman" w:hAnsi="Times New Roman" w:cs="Times New Roman"/>
          <w:sz w:val="24"/>
          <w:szCs w:val="24"/>
          <w:lang w:eastAsia="vi-VN"/>
        </w:rPr>
      </w:pPr>
      <w:r w:rsidRPr="00822026">
        <w:rPr>
          <w:rFonts w:ascii="Times New Roman" w:hAnsi="Times New Roman" w:cs="Times New Roman"/>
          <w:sz w:val="24"/>
          <w:szCs w:val="24"/>
          <w:lang w:val="vi-VN" w:eastAsia="vi-VN"/>
        </w:rPr>
        <w:t>+ Cột (1</w:t>
      </w:r>
      <w:r w:rsidR="00F42386" w:rsidRPr="00822026">
        <w:rPr>
          <w:rFonts w:ascii="Times New Roman" w:hAnsi="Times New Roman" w:cs="Times New Roman"/>
          <w:sz w:val="24"/>
          <w:szCs w:val="24"/>
          <w:lang w:eastAsia="vi-VN"/>
        </w:rPr>
        <w:t>2</w:t>
      </w:r>
      <w:r w:rsidRPr="00822026">
        <w:rPr>
          <w:rFonts w:ascii="Times New Roman" w:hAnsi="Times New Roman" w:cs="Times New Roman"/>
          <w:sz w:val="24"/>
          <w:szCs w:val="24"/>
          <w:lang w:val="vi-VN" w:eastAsia="vi-VN"/>
        </w:rPr>
        <w:t>) = Cột (1</w:t>
      </w:r>
      <w:r w:rsidR="00F42386" w:rsidRPr="00822026">
        <w:rPr>
          <w:rFonts w:ascii="Times New Roman" w:hAnsi="Times New Roman" w:cs="Times New Roman"/>
          <w:sz w:val="24"/>
          <w:szCs w:val="24"/>
          <w:lang w:eastAsia="vi-VN"/>
        </w:rPr>
        <w:t>3</w:t>
      </w:r>
      <w:r w:rsidRPr="00822026">
        <w:rPr>
          <w:rFonts w:ascii="Times New Roman" w:hAnsi="Times New Roman" w:cs="Times New Roman"/>
          <w:sz w:val="24"/>
          <w:szCs w:val="24"/>
          <w:lang w:val="vi-VN" w:eastAsia="vi-VN"/>
        </w:rPr>
        <w:t>) + cột (1</w:t>
      </w:r>
      <w:r w:rsidR="00F42386" w:rsidRPr="00822026">
        <w:rPr>
          <w:rFonts w:ascii="Times New Roman" w:hAnsi="Times New Roman" w:cs="Times New Roman"/>
          <w:sz w:val="24"/>
          <w:szCs w:val="24"/>
          <w:lang w:eastAsia="vi-VN"/>
        </w:rPr>
        <w:t>4</w:t>
      </w:r>
      <w:r w:rsidRPr="00822026">
        <w:rPr>
          <w:rFonts w:ascii="Times New Roman" w:hAnsi="Times New Roman" w:cs="Times New Roman"/>
          <w:sz w:val="24"/>
          <w:szCs w:val="24"/>
          <w:lang w:val="vi-VN" w:eastAsia="vi-VN"/>
        </w:rPr>
        <w:t>) + cột (1</w:t>
      </w:r>
      <w:r w:rsidR="00F42386" w:rsidRPr="00822026">
        <w:rPr>
          <w:rFonts w:ascii="Times New Roman" w:hAnsi="Times New Roman" w:cs="Times New Roman"/>
          <w:sz w:val="24"/>
          <w:szCs w:val="24"/>
          <w:lang w:eastAsia="vi-VN"/>
        </w:rPr>
        <w:t>5</w:t>
      </w:r>
      <w:r w:rsidRPr="00822026">
        <w:rPr>
          <w:rFonts w:ascii="Times New Roman" w:hAnsi="Times New Roman" w:cs="Times New Roman"/>
          <w:sz w:val="24"/>
          <w:szCs w:val="24"/>
          <w:lang w:val="vi-VN" w:eastAsia="vi-VN"/>
        </w:rPr>
        <w:t>) + cột (1</w:t>
      </w:r>
      <w:r w:rsidR="00F42386" w:rsidRPr="00822026">
        <w:rPr>
          <w:rFonts w:ascii="Times New Roman" w:hAnsi="Times New Roman" w:cs="Times New Roman"/>
          <w:sz w:val="24"/>
          <w:szCs w:val="24"/>
          <w:lang w:eastAsia="vi-VN"/>
        </w:rPr>
        <w:t>6</w:t>
      </w:r>
      <w:r w:rsidRPr="00822026">
        <w:rPr>
          <w:rFonts w:ascii="Times New Roman" w:hAnsi="Times New Roman" w:cs="Times New Roman"/>
          <w:sz w:val="24"/>
          <w:szCs w:val="24"/>
          <w:lang w:val="vi-VN" w:eastAsia="vi-VN"/>
        </w:rPr>
        <w:t>).</w:t>
      </w:r>
      <w:r w:rsidR="00435F71">
        <w:rPr>
          <w:rFonts w:ascii="Times New Roman" w:hAnsi="Times New Roman" w:cs="Times New Roman"/>
          <w:sz w:val="24"/>
          <w:szCs w:val="24"/>
          <w:lang w:eastAsia="vi-VN"/>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0.4)</w:t>
      </w:r>
    </w:p>
    <w:p w:rsidR="007E659C" w:rsidRPr="00822026" w:rsidRDefault="00F42386"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(1</w:t>
      </w:r>
      <w:r w:rsidRPr="00822026">
        <w:rPr>
          <w:rFonts w:ascii="Times New Roman" w:hAnsi="Times New Roman" w:cs="Times New Roman"/>
          <w:sz w:val="24"/>
          <w:szCs w:val="24"/>
          <w:lang w:eastAsia="vi-VN"/>
        </w:rPr>
        <w:t>3</w:t>
      </w:r>
      <w:r w:rsidR="007E659C" w:rsidRPr="00822026">
        <w:rPr>
          <w:rFonts w:ascii="Times New Roman" w:hAnsi="Times New Roman" w:cs="Times New Roman"/>
          <w:sz w:val="24"/>
          <w:szCs w:val="24"/>
          <w:lang w:val="vi-VN" w:eastAsia="vi-VN"/>
        </w:rPr>
        <w:t>) bao gồm cả giá trị bất động sản hình thành trong tương lai. Trường hợp khoản nợ không có tài sản bảo đảm thì các Cột (1</w:t>
      </w:r>
      <w:r w:rsidRPr="00822026">
        <w:rPr>
          <w:rFonts w:ascii="Times New Roman" w:hAnsi="Times New Roman" w:cs="Times New Roman"/>
          <w:sz w:val="24"/>
          <w:szCs w:val="24"/>
          <w:lang w:eastAsia="vi-VN"/>
        </w:rPr>
        <w:t>3</w:t>
      </w:r>
      <w:r w:rsidRPr="00822026">
        <w:rPr>
          <w:rFonts w:ascii="Times New Roman" w:hAnsi="Times New Roman" w:cs="Times New Roman"/>
          <w:sz w:val="24"/>
          <w:szCs w:val="24"/>
          <w:lang w:val="vi-VN" w:eastAsia="vi-VN"/>
        </w:rPr>
        <w:t>), (1</w:t>
      </w:r>
      <w:r w:rsidRPr="00822026">
        <w:rPr>
          <w:rFonts w:ascii="Times New Roman" w:hAnsi="Times New Roman" w:cs="Times New Roman"/>
          <w:sz w:val="24"/>
          <w:szCs w:val="24"/>
          <w:lang w:eastAsia="vi-VN"/>
        </w:rPr>
        <w:t>4)</w:t>
      </w:r>
      <w:r w:rsidRPr="00822026">
        <w:rPr>
          <w:rFonts w:ascii="Times New Roman" w:hAnsi="Times New Roman" w:cs="Times New Roman"/>
          <w:sz w:val="24"/>
          <w:szCs w:val="24"/>
          <w:lang w:val="vi-VN" w:eastAsia="vi-VN"/>
        </w:rPr>
        <w:t>, (1</w:t>
      </w:r>
      <w:r w:rsidRPr="00822026">
        <w:rPr>
          <w:rFonts w:ascii="Times New Roman" w:hAnsi="Times New Roman" w:cs="Times New Roman"/>
          <w:sz w:val="24"/>
          <w:szCs w:val="24"/>
          <w:lang w:eastAsia="vi-VN"/>
        </w:rPr>
        <w:t>5</w:t>
      </w:r>
      <w:r w:rsidR="007E659C" w:rsidRPr="00822026">
        <w:rPr>
          <w:rFonts w:ascii="Times New Roman" w:hAnsi="Times New Roman" w:cs="Times New Roman"/>
          <w:sz w:val="24"/>
          <w:szCs w:val="24"/>
          <w:lang w:val="vi-VN" w:eastAsia="vi-VN"/>
        </w:rPr>
        <w:t>), (1</w:t>
      </w:r>
      <w:r w:rsidRPr="00822026">
        <w:rPr>
          <w:rFonts w:ascii="Times New Roman" w:hAnsi="Times New Roman" w:cs="Times New Roman"/>
          <w:sz w:val="24"/>
          <w:szCs w:val="24"/>
          <w:lang w:eastAsia="vi-VN"/>
        </w:rPr>
        <w:t>6</w:t>
      </w:r>
      <w:r w:rsidR="007E659C" w:rsidRPr="00822026">
        <w:rPr>
          <w:rFonts w:ascii="Times New Roman" w:hAnsi="Times New Roman" w:cs="Times New Roman"/>
          <w:sz w:val="24"/>
          <w:szCs w:val="24"/>
          <w:lang w:val="vi-VN" w:eastAsia="vi-VN"/>
        </w:rPr>
        <w:t>) để trống.</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(1</w:t>
      </w:r>
      <w:r w:rsidR="00F42386" w:rsidRPr="00822026">
        <w:rPr>
          <w:rFonts w:ascii="Times New Roman" w:hAnsi="Times New Roman" w:cs="Times New Roman"/>
          <w:sz w:val="24"/>
          <w:szCs w:val="24"/>
          <w:lang w:eastAsia="vi-VN"/>
        </w:rPr>
        <w:t>7</w:t>
      </w:r>
      <w:r w:rsidRPr="00822026">
        <w:rPr>
          <w:rFonts w:ascii="Times New Roman" w:hAnsi="Times New Roman" w:cs="Times New Roman"/>
          <w:sz w:val="24"/>
          <w:szCs w:val="24"/>
          <w:lang w:val="vi-VN" w:eastAsia="vi-VN"/>
        </w:rPr>
        <w:t>): Số tiền dự phòng cụ thể tổ chức tín dụng đã trích lập cho khoản nợ đến thời điểm báo cáo.</w:t>
      </w:r>
    </w:p>
    <w:p w:rsidR="007E659C" w:rsidRPr="00822026" w:rsidRDefault="007E659C" w:rsidP="00147E6B">
      <w:pPr>
        <w:keepNext/>
        <w:widowControl w:val="0"/>
        <w:spacing w:before="60" w:after="60" w:line="240" w:lineRule="atLeast"/>
        <w:ind w:left="142" w:right="136"/>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(1</w:t>
      </w:r>
      <w:r w:rsidR="00F42386" w:rsidRPr="00822026">
        <w:rPr>
          <w:rFonts w:ascii="Times New Roman" w:hAnsi="Times New Roman" w:cs="Times New Roman"/>
          <w:sz w:val="24"/>
          <w:szCs w:val="24"/>
          <w:lang w:eastAsia="vi-VN"/>
        </w:rPr>
        <w:t>8</w:t>
      </w:r>
      <w:r w:rsidRPr="00822026">
        <w:rPr>
          <w:rFonts w:ascii="Times New Roman" w:hAnsi="Times New Roman" w:cs="Times New Roman"/>
          <w:sz w:val="24"/>
          <w:szCs w:val="24"/>
          <w:lang w:val="vi-VN" w:eastAsia="vi-VN"/>
        </w:rPr>
        <w:t>): Hình thức tín dụng: Tổ chức tín dụng ghi là 1 nếu là “Cho vay”; ghi là 2 nếu là “Mua trái phiếu”; ghi là 3 nếu là “Ủy thác”.</w:t>
      </w:r>
    </w:p>
    <w:p w:rsidR="007E659C" w:rsidRPr="00822026" w:rsidRDefault="007E659C" w:rsidP="00147E6B">
      <w:pPr>
        <w:keepNext/>
        <w:widowControl w:val="0"/>
        <w:tabs>
          <w:tab w:val="left" w:pos="853"/>
        </w:tabs>
        <w:spacing w:before="60" w:after="60" w:line="240" w:lineRule="atLeast"/>
        <w:ind w:left="142" w:right="136"/>
        <w:jc w:val="both"/>
        <w:rPr>
          <w:rFonts w:ascii="Times New Roman" w:hAnsi="Times New Roman" w:cs="Times New Roman"/>
          <w:bCs/>
          <w:sz w:val="24"/>
          <w:szCs w:val="24"/>
          <w:lang w:val="vi-VN" w:eastAsia="vi-VN"/>
        </w:rPr>
      </w:pPr>
      <w:r w:rsidRPr="00822026">
        <w:rPr>
          <w:rFonts w:ascii="Times New Roman" w:hAnsi="Times New Roman" w:cs="Times New Roman"/>
          <w:bCs/>
          <w:sz w:val="24"/>
          <w:szCs w:val="24"/>
          <w:lang w:val="vi-VN" w:eastAsia="vi-VN"/>
        </w:rPr>
        <w:t>- Tương ứng với Phần I, tại các cột dữ liệu kiểu số là số liệu hợp cộng Mục (A+B) của Phần I.</w:t>
      </w:r>
    </w:p>
    <w:p w:rsidR="007E659C" w:rsidRPr="00822026" w:rsidRDefault="007E659C" w:rsidP="00147E6B">
      <w:pPr>
        <w:keepNext/>
        <w:widowControl w:val="0"/>
        <w:tabs>
          <w:tab w:val="left" w:pos="853"/>
        </w:tabs>
        <w:spacing w:before="60" w:after="60" w:line="240" w:lineRule="atLeast"/>
        <w:ind w:left="142" w:right="136"/>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Trong đó: A là số liệu hợp cộng của các khách hàng là tổ chức tín dụng; B là số liệu hợp cộng của các khách hàng là Quỹ tín dụng nhân dân.</w:t>
      </w:r>
    </w:p>
    <w:p w:rsidR="007E659C" w:rsidRPr="00822026" w:rsidRDefault="007E659C" w:rsidP="00147E6B">
      <w:pPr>
        <w:keepNext/>
        <w:widowControl w:val="0"/>
        <w:tabs>
          <w:tab w:val="left" w:pos="853"/>
        </w:tabs>
        <w:spacing w:before="60" w:after="60" w:line="240" w:lineRule="atLeast"/>
        <w:ind w:left="142" w:right="136"/>
        <w:jc w:val="both"/>
        <w:rPr>
          <w:rFonts w:ascii="Times New Roman" w:hAnsi="Times New Roman" w:cs="Times New Roman"/>
          <w:bCs/>
          <w:sz w:val="24"/>
          <w:szCs w:val="24"/>
          <w:lang w:val="vi-VN" w:eastAsia="vi-VN"/>
        </w:rPr>
      </w:pPr>
      <w:r w:rsidRPr="00822026">
        <w:rPr>
          <w:rFonts w:ascii="Times New Roman" w:hAnsi="Times New Roman" w:cs="Times New Roman"/>
          <w:bCs/>
          <w:sz w:val="24"/>
          <w:szCs w:val="24"/>
          <w:lang w:val="vi-VN" w:eastAsia="vi-VN"/>
        </w:rPr>
        <w:t>- Tương ứng với phần II, tại các cột dữ liệu kiểu số là số liệu hợp cộng Mục (A+B) của Phần II.</w:t>
      </w:r>
    </w:p>
    <w:p w:rsidR="007E659C" w:rsidRPr="00822026" w:rsidRDefault="007E659C" w:rsidP="00147E6B">
      <w:pPr>
        <w:keepNext/>
        <w:widowControl w:val="0"/>
        <w:tabs>
          <w:tab w:val="left" w:pos="853"/>
        </w:tabs>
        <w:spacing w:before="60" w:after="60" w:line="240" w:lineRule="atLeast"/>
        <w:ind w:left="142" w:right="136"/>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xml:space="preserve">Trong đó: A = (A1+A2); A1 là số liệu hợp cộng của các khách hàng là </w:t>
      </w:r>
      <w:r w:rsidR="00BE5A4B" w:rsidRPr="00822026">
        <w:rPr>
          <w:rFonts w:ascii="Times New Roman" w:hAnsi="Times New Roman" w:cs="Times New Roman"/>
          <w:sz w:val="24"/>
          <w:szCs w:val="24"/>
          <w:lang w:eastAsia="vi-VN"/>
        </w:rPr>
        <w:t>tổ chức kinh tế</w:t>
      </w:r>
      <w:r w:rsidRPr="00822026">
        <w:rPr>
          <w:rFonts w:ascii="Times New Roman" w:hAnsi="Times New Roman" w:cs="Times New Roman"/>
          <w:sz w:val="24"/>
          <w:szCs w:val="24"/>
          <w:lang w:val="vi-VN" w:eastAsia="vi-VN"/>
        </w:rPr>
        <w:t>; A2 là số liệu hợp cộng của các khách hàng là cá nhân.</w:t>
      </w:r>
    </w:p>
    <w:p w:rsidR="007E659C" w:rsidRPr="00822026" w:rsidRDefault="007E659C" w:rsidP="00147E6B">
      <w:pPr>
        <w:keepNext/>
        <w:widowControl w:val="0"/>
        <w:tabs>
          <w:tab w:val="left" w:pos="853"/>
        </w:tabs>
        <w:spacing w:before="60" w:after="60" w:line="240" w:lineRule="atLeast"/>
        <w:ind w:left="142" w:right="136"/>
        <w:jc w:val="both"/>
        <w:rPr>
          <w:rFonts w:ascii="Times New Roman" w:hAnsi="Times New Roman" w:cs="Times New Roman"/>
          <w:sz w:val="24"/>
          <w:szCs w:val="24"/>
          <w:lang w:eastAsia="vi-VN"/>
        </w:rPr>
      </w:pPr>
      <w:r w:rsidRPr="00822026">
        <w:rPr>
          <w:rFonts w:ascii="Times New Roman" w:hAnsi="Times New Roman" w:cs="Times New Roman"/>
          <w:sz w:val="24"/>
          <w:szCs w:val="24"/>
          <w:lang w:val="vi-VN" w:eastAsia="vi-VN"/>
        </w:rPr>
        <w:tab/>
      </w:r>
      <w:r w:rsidR="001D28B4" w:rsidRPr="00822026">
        <w:rPr>
          <w:rFonts w:ascii="Times New Roman" w:hAnsi="Times New Roman" w:cs="Times New Roman"/>
          <w:sz w:val="24"/>
          <w:szCs w:val="24"/>
          <w:lang w:eastAsia="vi-VN"/>
        </w:rPr>
        <w:t xml:space="preserve">   </w:t>
      </w:r>
      <w:r w:rsidR="00147E6B" w:rsidRPr="00822026">
        <w:rPr>
          <w:rFonts w:ascii="Times New Roman" w:hAnsi="Times New Roman" w:cs="Times New Roman"/>
          <w:sz w:val="24"/>
          <w:szCs w:val="24"/>
          <w:lang w:eastAsia="vi-VN"/>
        </w:rPr>
        <w:t xml:space="preserve">  </w:t>
      </w:r>
      <w:r w:rsidRPr="00822026">
        <w:rPr>
          <w:rFonts w:ascii="Times New Roman" w:hAnsi="Times New Roman" w:cs="Times New Roman"/>
          <w:sz w:val="24"/>
          <w:szCs w:val="24"/>
          <w:lang w:eastAsia="vi-VN"/>
        </w:rPr>
        <w:t>B = Chỉ tiêu (1+2).</w:t>
      </w:r>
    </w:p>
    <w:p w:rsidR="007E659C" w:rsidRPr="00822026" w:rsidRDefault="007E659C" w:rsidP="00147E6B">
      <w:pPr>
        <w:keepNext/>
        <w:widowControl w:val="0"/>
        <w:tabs>
          <w:tab w:val="left" w:pos="853"/>
        </w:tabs>
        <w:spacing w:before="60" w:after="60" w:line="240" w:lineRule="atLeast"/>
        <w:ind w:left="142" w:right="136"/>
        <w:jc w:val="both"/>
        <w:rPr>
          <w:rFonts w:ascii="Times New Roman" w:hAnsi="Times New Roman" w:cs="Times New Roman"/>
          <w:bCs/>
          <w:sz w:val="24"/>
          <w:szCs w:val="24"/>
          <w:lang w:eastAsia="vi-VN"/>
        </w:rPr>
      </w:pPr>
      <w:r w:rsidRPr="00822026">
        <w:rPr>
          <w:rFonts w:ascii="Times New Roman" w:hAnsi="Times New Roman" w:cs="Times New Roman"/>
          <w:bCs/>
          <w:sz w:val="24"/>
          <w:szCs w:val="24"/>
          <w:lang w:eastAsia="vi-VN"/>
        </w:rPr>
        <w:t>Dòng Tổng cộng = I+II.</w:t>
      </w:r>
    </w:p>
    <w:p w:rsidR="007E659C" w:rsidRPr="00822026" w:rsidRDefault="007E659C" w:rsidP="00147E6B">
      <w:pPr>
        <w:spacing w:before="60" w:after="60" w:line="240" w:lineRule="atLeast"/>
        <w:ind w:left="142" w:right="136"/>
        <w:jc w:val="both"/>
        <w:rPr>
          <w:rFonts w:ascii="Times New Roman" w:hAnsi="Times New Roman" w:cs="Times New Roman"/>
          <w:sz w:val="24"/>
          <w:szCs w:val="24"/>
        </w:rPr>
      </w:pPr>
      <w:r w:rsidRPr="00822026">
        <w:rPr>
          <w:rFonts w:ascii="Times New Roman" w:hAnsi="Times New Roman" w:cs="Times New Roman"/>
          <w:b/>
          <w:i/>
          <w:sz w:val="24"/>
          <w:szCs w:val="24"/>
          <w:u w:val="single"/>
        </w:rPr>
        <w:t>Ghi chú:</w:t>
      </w:r>
      <w:r w:rsidRPr="00822026">
        <w:rPr>
          <w:rFonts w:ascii="Times New Roman" w:hAnsi="Times New Roman" w:cs="Times New Roman"/>
          <w:sz w:val="24"/>
          <w:szCs w:val="24"/>
        </w:rPr>
        <w:t xml:space="preserve"> Tổ chức tín dụng không điền số liệu vào các ô màu xám.</w:t>
      </w:r>
    </w:p>
    <w:p w:rsidR="007E659C" w:rsidRPr="00822026" w:rsidRDefault="007E659C">
      <w:pPr>
        <w:rPr>
          <w:rFonts w:ascii="Times New Roman" w:hAnsi="Times New Roman" w:cs="Times New Roman"/>
          <w:sz w:val="24"/>
          <w:szCs w:val="24"/>
          <w:lang w:val="vi-VN"/>
        </w:rPr>
      </w:pPr>
      <w:r w:rsidRPr="00822026">
        <w:rPr>
          <w:rFonts w:ascii="Times New Roman" w:hAnsi="Times New Roman" w:cs="Times New Roman"/>
          <w:sz w:val="24"/>
          <w:szCs w:val="24"/>
          <w:lang w:val="vi-VN"/>
        </w:rPr>
        <w:br w:type="page"/>
      </w:r>
    </w:p>
    <w:tbl>
      <w:tblPr>
        <w:tblW w:w="14317" w:type="dxa"/>
        <w:tblInd w:w="108" w:type="dxa"/>
        <w:tblLook w:val="04A0" w:firstRow="1" w:lastRow="0" w:firstColumn="1" w:lastColumn="0" w:noHBand="0" w:noVBand="1"/>
      </w:tblPr>
      <w:tblGrid>
        <w:gridCol w:w="4397"/>
        <w:gridCol w:w="9920"/>
      </w:tblGrid>
      <w:tr w:rsidR="00822026" w:rsidRPr="00822026" w:rsidTr="007A133D">
        <w:trPr>
          <w:trHeight w:val="356"/>
        </w:trPr>
        <w:tc>
          <w:tcPr>
            <w:tcW w:w="4397" w:type="dxa"/>
            <w:tcBorders>
              <w:top w:val="nil"/>
              <w:left w:val="nil"/>
              <w:bottom w:val="nil"/>
              <w:right w:val="nil"/>
            </w:tcBorders>
            <w:shd w:val="clear" w:color="auto" w:fill="auto"/>
            <w:vAlign w:val="center"/>
            <w:hideMark/>
          </w:tcPr>
          <w:p w:rsidR="007A133D" w:rsidRPr="00822026" w:rsidRDefault="007A133D" w:rsidP="007A133D">
            <w:pPr>
              <w:keepNext/>
              <w:widowControl w:val="0"/>
              <w:rPr>
                <w:rFonts w:ascii="Times New Roman" w:hAnsi="Times New Roman" w:cs="Times New Roman"/>
                <w:b/>
                <w:bCs/>
                <w:sz w:val="24"/>
                <w:szCs w:val="24"/>
                <w:lang w:eastAsia="vi-VN"/>
              </w:rPr>
            </w:pPr>
            <w:r w:rsidRPr="00822026">
              <w:rPr>
                <w:rFonts w:ascii="Times New Roman" w:hAnsi="Times New Roman" w:cs="Times New Roman"/>
                <w:b/>
                <w:bCs/>
                <w:sz w:val="24"/>
                <w:szCs w:val="24"/>
                <w:lang w:eastAsia="vi-VN"/>
              </w:rPr>
              <w:lastRenderedPageBreak/>
              <w:t>Đơn vị báo cáo:…</w:t>
            </w:r>
          </w:p>
        </w:tc>
        <w:tc>
          <w:tcPr>
            <w:tcW w:w="9920" w:type="dxa"/>
            <w:tcBorders>
              <w:top w:val="nil"/>
              <w:left w:val="nil"/>
              <w:bottom w:val="nil"/>
            </w:tcBorders>
            <w:shd w:val="clear" w:color="auto" w:fill="auto"/>
            <w:vAlign w:val="center"/>
            <w:hideMark/>
          </w:tcPr>
          <w:p w:rsidR="007A133D" w:rsidRPr="00822026" w:rsidRDefault="007A133D" w:rsidP="007A133D">
            <w:pPr>
              <w:keepNext/>
              <w:widowControl w:val="0"/>
              <w:jc w:val="right"/>
              <w:rPr>
                <w:rFonts w:ascii="Times New Roman" w:hAnsi="Times New Roman" w:cs="Times New Roman"/>
                <w:b/>
                <w:bCs/>
                <w:sz w:val="24"/>
                <w:szCs w:val="24"/>
                <w:lang w:eastAsia="vi-VN"/>
              </w:rPr>
            </w:pPr>
            <w:r w:rsidRPr="00822026">
              <w:rPr>
                <w:rFonts w:ascii="Times New Roman" w:hAnsi="Times New Roman" w:cs="Times New Roman"/>
                <w:b/>
                <w:bCs/>
                <w:sz w:val="24"/>
                <w:szCs w:val="24"/>
                <w:lang w:eastAsia="vi-VN"/>
              </w:rPr>
              <w:t>Biểu số 030.2-TTGS</w:t>
            </w:r>
          </w:p>
        </w:tc>
      </w:tr>
      <w:tr w:rsidR="00822026" w:rsidRPr="00822026" w:rsidTr="007A133D">
        <w:trPr>
          <w:trHeight w:val="731"/>
        </w:trPr>
        <w:tc>
          <w:tcPr>
            <w:tcW w:w="14317" w:type="dxa"/>
            <w:gridSpan w:val="2"/>
            <w:tcBorders>
              <w:top w:val="nil"/>
              <w:left w:val="nil"/>
              <w:right w:val="nil"/>
            </w:tcBorders>
            <w:shd w:val="clear" w:color="auto" w:fill="auto"/>
            <w:vAlign w:val="center"/>
            <w:hideMark/>
          </w:tcPr>
          <w:p w:rsidR="001D28B4" w:rsidRPr="00822026" w:rsidRDefault="001D28B4" w:rsidP="007A133D">
            <w:pPr>
              <w:keepNext/>
              <w:widowControl w:val="0"/>
              <w:spacing w:before="240"/>
              <w:jc w:val="center"/>
              <w:rPr>
                <w:rFonts w:ascii="Times New Roman" w:hAnsi="Times New Roman" w:cs="Times New Roman"/>
                <w:b/>
                <w:bCs/>
                <w:sz w:val="24"/>
                <w:szCs w:val="24"/>
                <w:lang w:eastAsia="vi-VN"/>
              </w:rPr>
            </w:pPr>
          </w:p>
          <w:p w:rsidR="007A133D" w:rsidRPr="00822026" w:rsidRDefault="007A133D" w:rsidP="001D28B4">
            <w:pPr>
              <w:keepNext/>
              <w:widowControl w:val="0"/>
              <w:jc w:val="center"/>
              <w:rPr>
                <w:rFonts w:ascii="Times New Roman" w:hAnsi="Times New Roman" w:cs="Times New Roman"/>
                <w:b/>
                <w:bCs/>
                <w:sz w:val="24"/>
                <w:szCs w:val="24"/>
                <w:lang w:eastAsia="vi-VN"/>
              </w:rPr>
            </w:pPr>
            <w:r w:rsidRPr="00822026">
              <w:rPr>
                <w:rFonts w:ascii="Times New Roman" w:hAnsi="Times New Roman" w:cs="Times New Roman"/>
                <w:b/>
                <w:bCs/>
                <w:sz w:val="24"/>
                <w:szCs w:val="24"/>
                <w:lang w:eastAsia="vi-VN"/>
              </w:rPr>
              <w:t xml:space="preserve">BÁO CÁO NỢ XẤU VÀ TÌNH HÌNH XỬ LÝ NỢ XẤU CỦA </w:t>
            </w:r>
            <w:r w:rsidR="00436A8F" w:rsidRPr="00822026">
              <w:rPr>
                <w:rFonts w:ascii="Times New Roman" w:hAnsi="Times New Roman" w:cs="Times New Roman"/>
                <w:b/>
                <w:bCs/>
                <w:sz w:val="24"/>
                <w:szCs w:val="24"/>
                <w:lang w:eastAsia="vi-VN"/>
              </w:rPr>
              <w:t>NGÂN HÀNG HỢP TÁC XÃ VIỆT NAM</w:t>
            </w:r>
          </w:p>
          <w:p w:rsidR="007A133D" w:rsidRPr="00822026" w:rsidRDefault="007A133D" w:rsidP="001D28B4">
            <w:pPr>
              <w:keepNext/>
              <w:widowControl w:val="0"/>
              <w:jc w:val="center"/>
              <w:rPr>
                <w:rFonts w:ascii="Times New Roman" w:hAnsi="Times New Roman" w:cs="Times New Roman"/>
                <w:b/>
                <w:bCs/>
                <w:sz w:val="24"/>
                <w:szCs w:val="24"/>
                <w:lang w:eastAsia="vi-VN"/>
              </w:rPr>
            </w:pPr>
            <w:r w:rsidRPr="00822026">
              <w:rPr>
                <w:rFonts w:ascii="Times New Roman" w:hAnsi="Times New Roman" w:cs="Times New Roman"/>
                <w:i/>
                <w:iCs/>
                <w:sz w:val="24"/>
                <w:szCs w:val="24"/>
                <w:lang w:eastAsia="vi-VN"/>
              </w:rPr>
              <w:t>(Tháng</w:t>
            </w:r>
            <w:r w:rsidR="00147E6B" w:rsidRPr="00822026">
              <w:rPr>
                <w:rFonts w:ascii="Times New Roman" w:hAnsi="Times New Roman" w:cs="Times New Roman"/>
                <w:i/>
                <w:iCs/>
                <w:sz w:val="24"/>
                <w:szCs w:val="24"/>
                <w:lang w:eastAsia="vi-VN"/>
              </w:rPr>
              <w:t>…</w:t>
            </w:r>
            <w:r w:rsidRPr="00822026">
              <w:rPr>
                <w:rFonts w:ascii="Times New Roman" w:hAnsi="Times New Roman" w:cs="Times New Roman"/>
                <w:i/>
                <w:iCs/>
                <w:sz w:val="24"/>
                <w:szCs w:val="24"/>
                <w:lang w:eastAsia="vi-VN"/>
              </w:rPr>
              <w:t>…năm</w:t>
            </w:r>
            <w:r w:rsidR="00147E6B" w:rsidRPr="00822026">
              <w:rPr>
                <w:rFonts w:ascii="Times New Roman" w:hAnsi="Times New Roman" w:cs="Times New Roman"/>
                <w:i/>
                <w:iCs/>
                <w:sz w:val="24"/>
                <w:szCs w:val="24"/>
                <w:lang w:eastAsia="vi-VN"/>
              </w:rPr>
              <w:t>…</w:t>
            </w:r>
            <w:r w:rsidRPr="00822026">
              <w:rPr>
                <w:rFonts w:ascii="Times New Roman" w:hAnsi="Times New Roman" w:cs="Times New Roman"/>
                <w:i/>
                <w:iCs/>
                <w:sz w:val="24"/>
                <w:szCs w:val="24"/>
                <w:lang w:eastAsia="vi-VN"/>
              </w:rPr>
              <w:t>…)</w:t>
            </w:r>
          </w:p>
        </w:tc>
      </w:tr>
    </w:tbl>
    <w:p w:rsidR="007A133D" w:rsidRPr="00822026" w:rsidRDefault="007A133D" w:rsidP="007A133D">
      <w:pPr>
        <w:keepNext/>
        <w:widowControl w:val="0"/>
        <w:tabs>
          <w:tab w:val="left" w:pos="722"/>
          <w:tab w:val="left" w:pos="1698"/>
          <w:tab w:val="left" w:pos="2417"/>
          <w:tab w:val="left" w:pos="2996"/>
          <w:tab w:val="left" w:pos="3984"/>
          <w:tab w:val="left" w:pos="4644"/>
          <w:tab w:val="left" w:pos="5409"/>
          <w:tab w:val="left" w:pos="6174"/>
          <w:tab w:val="left" w:pos="6782"/>
          <w:tab w:val="left" w:pos="7524"/>
          <w:tab w:val="left" w:pos="8394"/>
          <w:tab w:val="left" w:pos="8960"/>
          <w:tab w:val="left" w:pos="9749"/>
          <w:tab w:val="left" w:pos="10597"/>
          <w:tab w:val="left" w:pos="11316"/>
          <w:tab w:val="left" w:pos="12035"/>
          <w:tab w:val="left" w:pos="12707"/>
        </w:tabs>
        <w:spacing w:before="240"/>
        <w:ind w:left="115"/>
        <w:jc w:val="right"/>
        <w:rPr>
          <w:rFonts w:ascii="Times New Roman" w:hAnsi="Times New Roman" w:cs="Times New Roman"/>
          <w:i/>
          <w:iCs/>
          <w:sz w:val="24"/>
          <w:szCs w:val="24"/>
          <w:lang w:eastAsia="vi-VN"/>
        </w:rPr>
      </w:pP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t>Đơn vị tính: Triệu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021"/>
        <w:gridCol w:w="617"/>
        <w:gridCol w:w="840"/>
        <w:gridCol w:w="761"/>
        <w:gridCol w:w="761"/>
        <w:gridCol w:w="761"/>
        <w:gridCol w:w="761"/>
        <w:gridCol w:w="761"/>
        <w:gridCol w:w="808"/>
        <w:gridCol w:w="761"/>
        <w:gridCol w:w="761"/>
        <w:gridCol w:w="787"/>
        <w:gridCol w:w="729"/>
        <w:gridCol w:w="670"/>
        <w:gridCol w:w="787"/>
        <w:gridCol w:w="761"/>
        <w:gridCol w:w="761"/>
        <w:gridCol w:w="761"/>
      </w:tblGrid>
      <w:tr w:rsidR="00822026" w:rsidRPr="00822026" w:rsidTr="00653A96">
        <w:trPr>
          <w:trHeight w:val="340"/>
        </w:trPr>
        <w:tc>
          <w:tcPr>
            <w:tcW w:w="199" w:type="pct"/>
            <w:vMerge w:val="restart"/>
            <w:shd w:val="clear" w:color="auto" w:fill="auto"/>
            <w:vAlign w:val="center"/>
            <w:hideMark/>
          </w:tcPr>
          <w:p w:rsidR="00F42386" w:rsidRPr="00822026" w:rsidRDefault="00F42386" w:rsidP="00F42386">
            <w:pPr>
              <w:jc w:val="center"/>
              <w:rPr>
                <w:rFonts w:ascii="Times New Roman" w:hAnsi="Times New Roman" w:cs="Times New Roman"/>
                <w:b/>
                <w:bCs/>
                <w:sz w:val="22"/>
                <w:szCs w:val="22"/>
              </w:rPr>
            </w:pPr>
            <w:r w:rsidRPr="00822026">
              <w:rPr>
                <w:rFonts w:ascii="Times New Roman" w:hAnsi="Times New Roman" w:cs="Times New Roman"/>
                <w:b/>
                <w:bCs/>
                <w:sz w:val="22"/>
                <w:szCs w:val="22"/>
                <w:lang w:eastAsia="vi-VN"/>
              </w:rPr>
              <w:t>STT</w:t>
            </w:r>
          </w:p>
        </w:tc>
        <w:tc>
          <w:tcPr>
            <w:tcW w:w="858" w:type="pct"/>
            <w:gridSpan w:val="3"/>
            <w:shd w:val="clear" w:color="auto" w:fill="auto"/>
            <w:vAlign w:val="center"/>
            <w:hideMark/>
          </w:tcPr>
          <w:p w:rsidR="001D28B4" w:rsidRPr="00822026" w:rsidRDefault="00F42386" w:rsidP="00F42386">
            <w:pPr>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 xml:space="preserve">Thông tin về </w:t>
            </w:r>
          </w:p>
          <w:p w:rsidR="00F42386" w:rsidRPr="00822026" w:rsidRDefault="00F42386" w:rsidP="00F42386">
            <w:pPr>
              <w:jc w:val="center"/>
              <w:rPr>
                <w:rFonts w:ascii="Times New Roman" w:hAnsi="Times New Roman" w:cs="Times New Roman"/>
                <w:b/>
                <w:bCs/>
                <w:sz w:val="22"/>
                <w:szCs w:val="22"/>
              </w:rPr>
            </w:pPr>
            <w:r w:rsidRPr="00822026">
              <w:rPr>
                <w:rFonts w:ascii="Times New Roman" w:hAnsi="Times New Roman" w:cs="Times New Roman"/>
                <w:b/>
                <w:bCs/>
                <w:sz w:val="22"/>
                <w:szCs w:val="22"/>
                <w:lang w:eastAsia="vi-VN"/>
              </w:rPr>
              <w:t>khách hàng vay</w:t>
            </w:r>
          </w:p>
        </w:tc>
        <w:tc>
          <w:tcPr>
            <w:tcW w:w="3943" w:type="pct"/>
            <w:gridSpan w:val="15"/>
            <w:shd w:val="clear" w:color="auto" w:fill="auto"/>
            <w:vAlign w:val="center"/>
            <w:hideMark/>
          </w:tcPr>
          <w:p w:rsidR="00F42386" w:rsidRPr="00822026" w:rsidRDefault="00F42386" w:rsidP="00F42386">
            <w:pPr>
              <w:jc w:val="center"/>
              <w:rPr>
                <w:rFonts w:ascii="Times New Roman" w:hAnsi="Times New Roman" w:cs="Times New Roman"/>
                <w:b/>
                <w:bCs/>
                <w:sz w:val="22"/>
                <w:szCs w:val="22"/>
              </w:rPr>
            </w:pPr>
            <w:r w:rsidRPr="00822026">
              <w:rPr>
                <w:rFonts w:ascii="Times New Roman" w:hAnsi="Times New Roman" w:cs="Times New Roman"/>
                <w:b/>
                <w:bCs/>
                <w:sz w:val="22"/>
                <w:szCs w:val="22"/>
                <w:lang w:eastAsia="vi-VN"/>
              </w:rPr>
              <w:t>Xử lý nợ xấu</w:t>
            </w:r>
          </w:p>
        </w:tc>
      </w:tr>
      <w:tr w:rsidR="00653A96" w:rsidRPr="00822026" w:rsidTr="00653A96">
        <w:trPr>
          <w:trHeight w:val="340"/>
        </w:trPr>
        <w:tc>
          <w:tcPr>
            <w:tcW w:w="199" w:type="pct"/>
            <w:vMerge/>
            <w:vAlign w:val="center"/>
            <w:hideMark/>
          </w:tcPr>
          <w:p w:rsidR="00147E6B" w:rsidRPr="00822026" w:rsidRDefault="00147E6B" w:rsidP="00F42386">
            <w:pPr>
              <w:jc w:val="center"/>
              <w:rPr>
                <w:rFonts w:ascii="Times New Roman" w:hAnsi="Times New Roman" w:cs="Times New Roman"/>
                <w:b/>
                <w:bCs/>
                <w:sz w:val="22"/>
                <w:szCs w:val="22"/>
              </w:rPr>
            </w:pPr>
          </w:p>
        </w:tc>
        <w:tc>
          <w:tcPr>
            <w:tcW w:w="354" w:type="pct"/>
            <w:vMerge w:val="restart"/>
            <w:shd w:val="clear" w:color="auto" w:fill="auto"/>
            <w:vAlign w:val="center"/>
            <w:hideMark/>
          </w:tcPr>
          <w:p w:rsidR="00147E6B" w:rsidRPr="00822026" w:rsidRDefault="00147E6B" w:rsidP="00F42386">
            <w:pPr>
              <w:jc w:val="center"/>
              <w:rPr>
                <w:rFonts w:ascii="Times New Roman" w:hAnsi="Times New Roman" w:cs="Times New Roman"/>
                <w:b/>
                <w:bCs/>
                <w:sz w:val="22"/>
                <w:szCs w:val="22"/>
                <w:lang w:eastAsia="vi-VN"/>
              </w:rPr>
            </w:pPr>
          </w:p>
          <w:p w:rsidR="00147E6B" w:rsidRPr="00822026" w:rsidRDefault="00147E6B" w:rsidP="00F42386">
            <w:pPr>
              <w:jc w:val="center"/>
              <w:rPr>
                <w:rFonts w:ascii="Times New Roman" w:hAnsi="Times New Roman" w:cs="Times New Roman"/>
                <w:b/>
                <w:bCs/>
                <w:sz w:val="22"/>
                <w:szCs w:val="22"/>
                <w:lang w:eastAsia="vi-VN"/>
              </w:rPr>
            </w:pPr>
          </w:p>
          <w:p w:rsidR="00147E6B" w:rsidRPr="00822026" w:rsidRDefault="00147E6B" w:rsidP="00F42386">
            <w:pPr>
              <w:jc w:val="center"/>
              <w:rPr>
                <w:rFonts w:ascii="Times New Roman" w:hAnsi="Times New Roman" w:cs="Times New Roman"/>
                <w:b/>
                <w:bCs/>
                <w:sz w:val="22"/>
                <w:szCs w:val="22"/>
                <w:lang w:eastAsia="vi-VN"/>
              </w:rPr>
            </w:pPr>
          </w:p>
          <w:p w:rsidR="00147E6B" w:rsidRPr="00822026" w:rsidRDefault="00147E6B" w:rsidP="00F42386">
            <w:pPr>
              <w:jc w:val="center"/>
              <w:rPr>
                <w:rFonts w:ascii="Times New Roman" w:hAnsi="Times New Roman" w:cs="Times New Roman"/>
                <w:b/>
                <w:bCs/>
                <w:sz w:val="22"/>
                <w:szCs w:val="22"/>
                <w:lang w:eastAsia="vi-VN"/>
              </w:rPr>
            </w:pPr>
          </w:p>
          <w:p w:rsidR="00147E6B" w:rsidRPr="00822026" w:rsidRDefault="00147E6B" w:rsidP="00F42386">
            <w:pPr>
              <w:jc w:val="center"/>
              <w:rPr>
                <w:rFonts w:ascii="Times New Roman" w:hAnsi="Times New Roman" w:cs="Times New Roman"/>
                <w:b/>
                <w:bCs/>
                <w:sz w:val="22"/>
                <w:szCs w:val="22"/>
              </w:rPr>
            </w:pPr>
            <w:r w:rsidRPr="00822026">
              <w:rPr>
                <w:rFonts w:ascii="Times New Roman" w:hAnsi="Times New Roman" w:cs="Times New Roman"/>
                <w:b/>
                <w:bCs/>
                <w:sz w:val="22"/>
                <w:szCs w:val="22"/>
                <w:lang w:eastAsia="vi-VN"/>
              </w:rPr>
              <w:t>Tên khách</w:t>
            </w:r>
          </w:p>
          <w:p w:rsidR="00147E6B" w:rsidRPr="00822026" w:rsidRDefault="00147E6B" w:rsidP="00F42386">
            <w:pPr>
              <w:jc w:val="center"/>
              <w:rPr>
                <w:rFonts w:ascii="Times New Roman" w:hAnsi="Times New Roman" w:cs="Times New Roman"/>
                <w:b/>
                <w:bCs/>
                <w:sz w:val="22"/>
                <w:szCs w:val="22"/>
              </w:rPr>
            </w:pPr>
            <w:r w:rsidRPr="00822026">
              <w:rPr>
                <w:rFonts w:ascii="Times New Roman" w:hAnsi="Times New Roman" w:cs="Times New Roman"/>
                <w:b/>
                <w:bCs/>
                <w:sz w:val="22"/>
                <w:szCs w:val="22"/>
                <w:lang w:eastAsia="vi-VN"/>
              </w:rPr>
              <w:t>hàng vay</w:t>
            </w:r>
          </w:p>
          <w:p w:rsidR="00147E6B" w:rsidRPr="00822026" w:rsidRDefault="00147E6B" w:rsidP="00F42386">
            <w:pPr>
              <w:rPr>
                <w:rFonts w:ascii="Times New Roman" w:hAnsi="Times New Roman" w:cs="Times New Roman"/>
                <w:sz w:val="22"/>
                <w:szCs w:val="22"/>
              </w:rPr>
            </w:pPr>
            <w:r w:rsidRPr="00822026">
              <w:rPr>
                <w:rFonts w:ascii="Times New Roman" w:hAnsi="Times New Roman" w:cs="Times New Roman"/>
                <w:sz w:val="22"/>
                <w:szCs w:val="22"/>
              </w:rPr>
              <w:t> </w:t>
            </w:r>
          </w:p>
          <w:p w:rsidR="00147E6B" w:rsidRPr="00822026" w:rsidRDefault="00147E6B" w:rsidP="00F42386">
            <w:pPr>
              <w:rPr>
                <w:rFonts w:ascii="Times New Roman" w:hAnsi="Times New Roman" w:cs="Times New Roman"/>
                <w:sz w:val="22"/>
                <w:szCs w:val="22"/>
              </w:rPr>
            </w:pPr>
            <w:r w:rsidRPr="00822026">
              <w:rPr>
                <w:rFonts w:ascii="Times New Roman" w:hAnsi="Times New Roman" w:cs="Times New Roman"/>
                <w:sz w:val="22"/>
                <w:szCs w:val="22"/>
              </w:rPr>
              <w:t> </w:t>
            </w:r>
          </w:p>
          <w:p w:rsidR="00147E6B" w:rsidRPr="00822026" w:rsidRDefault="00147E6B" w:rsidP="00F42386">
            <w:pPr>
              <w:rPr>
                <w:rFonts w:ascii="Times New Roman" w:hAnsi="Times New Roman" w:cs="Times New Roman"/>
                <w:sz w:val="22"/>
                <w:szCs w:val="22"/>
              </w:rPr>
            </w:pPr>
            <w:r w:rsidRPr="00822026">
              <w:rPr>
                <w:rFonts w:ascii="Times New Roman" w:hAnsi="Times New Roman" w:cs="Times New Roman"/>
                <w:sz w:val="22"/>
                <w:szCs w:val="22"/>
              </w:rPr>
              <w:t> </w:t>
            </w:r>
          </w:p>
          <w:p w:rsidR="00147E6B" w:rsidRPr="00822026" w:rsidRDefault="00147E6B" w:rsidP="00F42386">
            <w:pPr>
              <w:rPr>
                <w:rFonts w:ascii="Times New Roman" w:hAnsi="Times New Roman" w:cs="Times New Roman"/>
                <w:sz w:val="22"/>
                <w:szCs w:val="22"/>
              </w:rPr>
            </w:pPr>
            <w:r w:rsidRPr="00822026">
              <w:rPr>
                <w:rFonts w:ascii="Times New Roman" w:hAnsi="Times New Roman" w:cs="Times New Roman"/>
                <w:sz w:val="22"/>
                <w:szCs w:val="22"/>
              </w:rPr>
              <w:t> </w:t>
            </w:r>
          </w:p>
          <w:p w:rsidR="00147E6B" w:rsidRPr="00822026" w:rsidRDefault="00147E6B" w:rsidP="00F42386">
            <w:pPr>
              <w:rPr>
                <w:rFonts w:ascii="Times New Roman" w:hAnsi="Times New Roman" w:cs="Times New Roman"/>
                <w:sz w:val="22"/>
                <w:szCs w:val="22"/>
              </w:rPr>
            </w:pPr>
            <w:r w:rsidRPr="00822026">
              <w:rPr>
                <w:rFonts w:ascii="Times New Roman" w:hAnsi="Times New Roman" w:cs="Times New Roman"/>
                <w:sz w:val="22"/>
                <w:szCs w:val="22"/>
              </w:rPr>
              <w:t> </w:t>
            </w:r>
          </w:p>
          <w:p w:rsidR="00147E6B" w:rsidRPr="00822026" w:rsidRDefault="00147E6B" w:rsidP="00F42386">
            <w:pPr>
              <w:rPr>
                <w:rFonts w:ascii="Times New Roman" w:hAnsi="Times New Roman" w:cs="Times New Roman"/>
                <w:b/>
                <w:bCs/>
                <w:sz w:val="22"/>
                <w:szCs w:val="22"/>
              </w:rPr>
            </w:pPr>
            <w:r w:rsidRPr="00822026">
              <w:rPr>
                <w:rFonts w:ascii="Times New Roman" w:hAnsi="Times New Roman" w:cs="Times New Roman"/>
                <w:sz w:val="22"/>
                <w:szCs w:val="22"/>
              </w:rPr>
              <w:t> </w:t>
            </w:r>
          </w:p>
        </w:tc>
        <w:tc>
          <w:tcPr>
            <w:tcW w:w="213" w:type="pct"/>
            <w:vMerge w:val="restart"/>
            <w:shd w:val="clear" w:color="auto" w:fill="auto"/>
            <w:vAlign w:val="center"/>
            <w:hideMark/>
          </w:tcPr>
          <w:p w:rsidR="00147E6B" w:rsidRPr="00822026" w:rsidRDefault="00147E6B"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Mã số thuế</w:t>
            </w:r>
          </w:p>
        </w:tc>
        <w:tc>
          <w:tcPr>
            <w:tcW w:w="291" w:type="pct"/>
            <w:vMerge w:val="restart"/>
            <w:shd w:val="clear" w:color="auto" w:fill="auto"/>
            <w:vAlign w:val="center"/>
            <w:hideMark/>
          </w:tcPr>
          <w:p w:rsidR="00147E6B" w:rsidRPr="00822026" w:rsidRDefault="00147E6B" w:rsidP="00F42386">
            <w:pPr>
              <w:jc w:val="center"/>
              <w:rPr>
                <w:rFonts w:ascii="Times New Roman" w:hAnsi="Times New Roman" w:cs="Times New Roman"/>
                <w:sz w:val="22"/>
                <w:szCs w:val="22"/>
                <w:lang w:eastAsia="vi-VN"/>
              </w:rPr>
            </w:pPr>
          </w:p>
          <w:p w:rsidR="00147E6B" w:rsidRPr="00822026" w:rsidRDefault="00147E6B" w:rsidP="00F42386">
            <w:pPr>
              <w:jc w:val="center"/>
              <w:rPr>
                <w:rFonts w:ascii="Times New Roman" w:hAnsi="Times New Roman" w:cs="Times New Roman"/>
                <w:sz w:val="22"/>
                <w:szCs w:val="22"/>
                <w:lang w:eastAsia="vi-VN"/>
              </w:rPr>
            </w:pPr>
          </w:p>
          <w:p w:rsidR="00147E6B" w:rsidRPr="00822026" w:rsidRDefault="00147E6B" w:rsidP="00F42386">
            <w:pPr>
              <w:jc w:val="center"/>
              <w:rPr>
                <w:rFonts w:ascii="Times New Roman" w:hAnsi="Times New Roman" w:cs="Times New Roman"/>
                <w:sz w:val="22"/>
                <w:szCs w:val="22"/>
                <w:lang w:eastAsia="vi-VN"/>
              </w:rPr>
            </w:pPr>
          </w:p>
          <w:p w:rsidR="00147E6B" w:rsidRPr="00822026" w:rsidRDefault="00147E6B"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CMND/</w:t>
            </w:r>
          </w:p>
          <w:p w:rsidR="00147E6B" w:rsidRPr="00822026" w:rsidRDefault="00147E6B"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Hộ chiếu</w:t>
            </w:r>
          </w:p>
          <w:p w:rsidR="00147E6B" w:rsidRPr="00822026" w:rsidRDefault="00147E6B" w:rsidP="00F42386">
            <w:pPr>
              <w:jc w:val="center"/>
              <w:rPr>
                <w:rFonts w:ascii="Times New Roman" w:hAnsi="Times New Roman" w:cs="Times New Roman"/>
                <w:sz w:val="22"/>
                <w:szCs w:val="22"/>
              </w:rPr>
            </w:pPr>
          </w:p>
          <w:p w:rsidR="00147E6B" w:rsidRPr="00822026" w:rsidRDefault="00147E6B" w:rsidP="00F42386">
            <w:pPr>
              <w:jc w:val="center"/>
              <w:rPr>
                <w:rFonts w:ascii="Times New Roman" w:hAnsi="Times New Roman" w:cs="Times New Roman"/>
                <w:sz w:val="22"/>
                <w:szCs w:val="22"/>
              </w:rPr>
            </w:pPr>
          </w:p>
          <w:p w:rsidR="00147E6B" w:rsidRPr="00822026" w:rsidRDefault="00147E6B" w:rsidP="00F42386">
            <w:pPr>
              <w:jc w:val="center"/>
              <w:rPr>
                <w:rFonts w:ascii="Times New Roman" w:hAnsi="Times New Roman" w:cs="Times New Roman"/>
                <w:sz w:val="22"/>
                <w:szCs w:val="22"/>
              </w:rPr>
            </w:pPr>
          </w:p>
          <w:p w:rsidR="00147E6B" w:rsidRPr="00822026" w:rsidRDefault="00147E6B"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vMerge w:val="restart"/>
            <w:shd w:val="clear" w:color="auto" w:fill="auto"/>
            <w:vAlign w:val="center"/>
            <w:hideMark/>
          </w:tcPr>
          <w:p w:rsidR="00147E6B" w:rsidRPr="00822026" w:rsidRDefault="00147E6B"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Tổng số</w:t>
            </w:r>
          </w:p>
        </w:tc>
        <w:tc>
          <w:tcPr>
            <w:tcW w:w="263" w:type="pct"/>
            <w:vMerge w:val="restart"/>
            <w:shd w:val="clear" w:color="auto" w:fill="auto"/>
            <w:vAlign w:val="center"/>
            <w:hideMark/>
          </w:tcPr>
          <w:p w:rsidR="00147E6B" w:rsidRPr="00822026" w:rsidRDefault="00147E6B"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Khách hàng trả nợ</w:t>
            </w:r>
          </w:p>
        </w:tc>
        <w:tc>
          <w:tcPr>
            <w:tcW w:w="263" w:type="pct"/>
            <w:vMerge w:val="restart"/>
            <w:shd w:val="clear" w:color="auto" w:fill="auto"/>
            <w:vAlign w:val="center"/>
            <w:hideMark/>
          </w:tcPr>
          <w:p w:rsidR="00147E6B" w:rsidRPr="00822026" w:rsidRDefault="00147E6B"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TCTD nhận tài  sản bảo đảm thay cho nghĩa vụ trả nợ</w:t>
            </w:r>
          </w:p>
        </w:tc>
        <w:tc>
          <w:tcPr>
            <w:tcW w:w="263" w:type="pct"/>
            <w:vMerge w:val="restart"/>
            <w:shd w:val="clear" w:color="auto" w:fill="auto"/>
            <w:vAlign w:val="center"/>
            <w:hideMark/>
          </w:tcPr>
          <w:p w:rsidR="00147E6B" w:rsidRPr="00822026" w:rsidRDefault="00147E6B"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Bán, phát mại tài sản bảo đảm để thu hồi nợ</w:t>
            </w:r>
          </w:p>
        </w:tc>
        <w:tc>
          <w:tcPr>
            <w:tcW w:w="263" w:type="pct"/>
            <w:vMerge w:val="restart"/>
            <w:shd w:val="clear" w:color="auto" w:fill="auto"/>
            <w:vAlign w:val="center"/>
            <w:hideMark/>
          </w:tcPr>
          <w:p w:rsidR="00147E6B" w:rsidRPr="00822026" w:rsidRDefault="00147E6B"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Sử dụng dự phòng rủi ro</w:t>
            </w:r>
          </w:p>
        </w:tc>
        <w:tc>
          <w:tcPr>
            <w:tcW w:w="280" w:type="pct"/>
            <w:vMerge w:val="restart"/>
            <w:shd w:val="clear" w:color="auto" w:fill="auto"/>
            <w:vAlign w:val="center"/>
            <w:hideMark/>
          </w:tcPr>
          <w:p w:rsidR="00147E6B" w:rsidRPr="00822026" w:rsidRDefault="00147E6B"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Chuyển nợ xấu thành vốn góp</w:t>
            </w:r>
          </w:p>
        </w:tc>
        <w:tc>
          <w:tcPr>
            <w:tcW w:w="263" w:type="pct"/>
            <w:vMerge w:val="restart"/>
            <w:shd w:val="clear" w:color="auto" w:fill="auto"/>
            <w:vAlign w:val="center"/>
            <w:hideMark/>
          </w:tcPr>
          <w:p w:rsidR="00147E6B" w:rsidRPr="00822026" w:rsidRDefault="00147E6B"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Bên thứ 3 trả nợ</w:t>
            </w:r>
          </w:p>
        </w:tc>
        <w:tc>
          <w:tcPr>
            <w:tcW w:w="1819" w:type="pct"/>
            <w:gridSpan w:val="7"/>
            <w:shd w:val="clear" w:color="auto" w:fill="auto"/>
            <w:vAlign w:val="center"/>
            <w:hideMark/>
          </w:tcPr>
          <w:p w:rsidR="00147E6B" w:rsidRPr="00822026" w:rsidRDefault="00147E6B" w:rsidP="00F42386">
            <w:pPr>
              <w:jc w:val="center"/>
              <w:rPr>
                <w:rFonts w:ascii="Times New Roman" w:hAnsi="Times New Roman" w:cs="Times New Roman"/>
                <w:b/>
                <w:sz w:val="22"/>
                <w:szCs w:val="22"/>
              </w:rPr>
            </w:pPr>
            <w:r w:rsidRPr="00822026">
              <w:rPr>
                <w:rFonts w:ascii="Times New Roman" w:hAnsi="Times New Roman" w:cs="Times New Roman"/>
                <w:b/>
                <w:sz w:val="22"/>
                <w:szCs w:val="22"/>
                <w:lang w:eastAsia="vi-VN"/>
              </w:rPr>
              <w:t>Bán nợ</w:t>
            </w:r>
          </w:p>
        </w:tc>
        <w:tc>
          <w:tcPr>
            <w:tcW w:w="263" w:type="pct"/>
            <w:vMerge w:val="restart"/>
            <w:shd w:val="clear" w:color="auto" w:fill="auto"/>
            <w:vAlign w:val="center"/>
            <w:hideMark/>
          </w:tcPr>
          <w:p w:rsidR="00147E6B" w:rsidRPr="00822026" w:rsidRDefault="00147E6B"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Hình thức xử lý nợ xấu khác</w:t>
            </w:r>
          </w:p>
        </w:tc>
      </w:tr>
      <w:tr w:rsidR="00653A96" w:rsidRPr="00822026" w:rsidTr="00653A96">
        <w:trPr>
          <w:trHeight w:val="700"/>
        </w:trPr>
        <w:tc>
          <w:tcPr>
            <w:tcW w:w="199" w:type="pct"/>
            <w:vMerge/>
            <w:vAlign w:val="center"/>
            <w:hideMark/>
          </w:tcPr>
          <w:p w:rsidR="00EB3F38" w:rsidRPr="00822026" w:rsidRDefault="00EB3F38" w:rsidP="00F42386">
            <w:pPr>
              <w:rPr>
                <w:rFonts w:ascii="Times New Roman" w:hAnsi="Times New Roman" w:cs="Times New Roman"/>
                <w:b/>
                <w:bCs/>
                <w:sz w:val="22"/>
                <w:szCs w:val="22"/>
              </w:rPr>
            </w:pPr>
          </w:p>
        </w:tc>
        <w:tc>
          <w:tcPr>
            <w:tcW w:w="354" w:type="pct"/>
            <w:vMerge/>
            <w:shd w:val="clear" w:color="auto" w:fill="auto"/>
            <w:vAlign w:val="center"/>
            <w:hideMark/>
          </w:tcPr>
          <w:p w:rsidR="00EB3F38" w:rsidRPr="00822026" w:rsidRDefault="00EB3F38" w:rsidP="00F42386">
            <w:pPr>
              <w:rPr>
                <w:rFonts w:ascii="Times New Roman" w:hAnsi="Times New Roman" w:cs="Times New Roman"/>
                <w:b/>
                <w:bCs/>
                <w:sz w:val="22"/>
                <w:szCs w:val="22"/>
              </w:rPr>
            </w:pPr>
          </w:p>
        </w:tc>
        <w:tc>
          <w:tcPr>
            <w:tcW w:w="213" w:type="pct"/>
            <w:vMerge/>
            <w:vAlign w:val="center"/>
            <w:hideMark/>
          </w:tcPr>
          <w:p w:rsidR="00EB3F38" w:rsidRPr="00822026" w:rsidRDefault="00EB3F38" w:rsidP="00F42386">
            <w:pPr>
              <w:rPr>
                <w:rFonts w:ascii="Times New Roman" w:hAnsi="Times New Roman" w:cs="Times New Roman"/>
                <w:sz w:val="22"/>
                <w:szCs w:val="22"/>
              </w:rPr>
            </w:pPr>
          </w:p>
        </w:tc>
        <w:tc>
          <w:tcPr>
            <w:tcW w:w="291" w:type="pct"/>
            <w:vMerge/>
            <w:shd w:val="clear" w:color="auto" w:fill="auto"/>
            <w:vAlign w:val="center"/>
            <w:hideMark/>
          </w:tcPr>
          <w:p w:rsidR="00EB3F38" w:rsidRPr="00822026" w:rsidRDefault="00EB3F38" w:rsidP="00F42386">
            <w:pPr>
              <w:rPr>
                <w:rFonts w:ascii="Times New Roman" w:hAnsi="Times New Roman" w:cs="Times New Roman"/>
                <w:sz w:val="22"/>
                <w:szCs w:val="22"/>
              </w:rPr>
            </w:pPr>
          </w:p>
        </w:tc>
        <w:tc>
          <w:tcPr>
            <w:tcW w:w="263" w:type="pct"/>
            <w:vMerge/>
            <w:vAlign w:val="center"/>
            <w:hideMark/>
          </w:tcPr>
          <w:p w:rsidR="00EB3F38" w:rsidRPr="00822026" w:rsidRDefault="00EB3F38" w:rsidP="00F42386">
            <w:pPr>
              <w:rPr>
                <w:rFonts w:ascii="Times New Roman" w:hAnsi="Times New Roman" w:cs="Times New Roman"/>
                <w:sz w:val="22"/>
                <w:szCs w:val="22"/>
              </w:rPr>
            </w:pPr>
          </w:p>
        </w:tc>
        <w:tc>
          <w:tcPr>
            <w:tcW w:w="263" w:type="pct"/>
            <w:vMerge/>
            <w:vAlign w:val="center"/>
            <w:hideMark/>
          </w:tcPr>
          <w:p w:rsidR="00EB3F38" w:rsidRPr="00822026" w:rsidRDefault="00EB3F38" w:rsidP="00F42386">
            <w:pPr>
              <w:rPr>
                <w:rFonts w:ascii="Times New Roman" w:hAnsi="Times New Roman" w:cs="Times New Roman"/>
                <w:sz w:val="22"/>
                <w:szCs w:val="22"/>
              </w:rPr>
            </w:pPr>
          </w:p>
        </w:tc>
        <w:tc>
          <w:tcPr>
            <w:tcW w:w="263" w:type="pct"/>
            <w:vMerge/>
            <w:vAlign w:val="center"/>
            <w:hideMark/>
          </w:tcPr>
          <w:p w:rsidR="00EB3F38" w:rsidRPr="00822026" w:rsidRDefault="00EB3F38" w:rsidP="00F42386">
            <w:pPr>
              <w:rPr>
                <w:rFonts w:ascii="Times New Roman" w:hAnsi="Times New Roman" w:cs="Times New Roman"/>
                <w:sz w:val="22"/>
                <w:szCs w:val="22"/>
              </w:rPr>
            </w:pPr>
          </w:p>
        </w:tc>
        <w:tc>
          <w:tcPr>
            <w:tcW w:w="263" w:type="pct"/>
            <w:vMerge/>
            <w:vAlign w:val="center"/>
            <w:hideMark/>
          </w:tcPr>
          <w:p w:rsidR="00EB3F38" w:rsidRPr="00822026" w:rsidRDefault="00EB3F38" w:rsidP="00F42386">
            <w:pPr>
              <w:rPr>
                <w:rFonts w:ascii="Times New Roman" w:hAnsi="Times New Roman" w:cs="Times New Roman"/>
                <w:sz w:val="22"/>
                <w:szCs w:val="22"/>
              </w:rPr>
            </w:pPr>
          </w:p>
        </w:tc>
        <w:tc>
          <w:tcPr>
            <w:tcW w:w="263" w:type="pct"/>
            <w:vMerge/>
            <w:vAlign w:val="center"/>
            <w:hideMark/>
          </w:tcPr>
          <w:p w:rsidR="00EB3F38" w:rsidRPr="00822026" w:rsidRDefault="00EB3F38" w:rsidP="00F42386">
            <w:pPr>
              <w:rPr>
                <w:rFonts w:ascii="Times New Roman" w:hAnsi="Times New Roman" w:cs="Times New Roman"/>
                <w:sz w:val="22"/>
                <w:szCs w:val="22"/>
              </w:rPr>
            </w:pPr>
          </w:p>
        </w:tc>
        <w:tc>
          <w:tcPr>
            <w:tcW w:w="280" w:type="pct"/>
            <w:vMerge/>
            <w:vAlign w:val="center"/>
            <w:hideMark/>
          </w:tcPr>
          <w:p w:rsidR="00EB3F38" w:rsidRPr="00822026" w:rsidRDefault="00EB3F38" w:rsidP="00F42386">
            <w:pPr>
              <w:rPr>
                <w:rFonts w:ascii="Times New Roman" w:hAnsi="Times New Roman" w:cs="Times New Roman"/>
                <w:sz w:val="22"/>
                <w:szCs w:val="22"/>
              </w:rPr>
            </w:pPr>
          </w:p>
        </w:tc>
        <w:tc>
          <w:tcPr>
            <w:tcW w:w="263" w:type="pct"/>
            <w:vMerge/>
            <w:vAlign w:val="center"/>
            <w:hideMark/>
          </w:tcPr>
          <w:p w:rsidR="00EB3F38" w:rsidRPr="00822026" w:rsidRDefault="00EB3F38" w:rsidP="00F42386">
            <w:pPr>
              <w:rPr>
                <w:rFonts w:ascii="Times New Roman" w:hAnsi="Times New Roman" w:cs="Times New Roman"/>
                <w:sz w:val="22"/>
                <w:szCs w:val="22"/>
              </w:rPr>
            </w:pPr>
          </w:p>
        </w:tc>
        <w:tc>
          <w:tcPr>
            <w:tcW w:w="263" w:type="pct"/>
            <w:vMerge w:val="restart"/>
            <w:shd w:val="clear" w:color="auto" w:fill="auto"/>
            <w:vAlign w:val="center"/>
            <w:hideMark/>
          </w:tcPr>
          <w:p w:rsidR="00EB3F38" w:rsidRPr="00822026" w:rsidRDefault="00EB3F38"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Bán cho DATC</w:t>
            </w:r>
          </w:p>
        </w:tc>
        <w:tc>
          <w:tcPr>
            <w:tcW w:w="272" w:type="pct"/>
            <w:vMerge w:val="restart"/>
            <w:shd w:val="clear" w:color="auto" w:fill="auto"/>
            <w:vAlign w:val="center"/>
            <w:hideMark/>
          </w:tcPr>
          <w:p w:rsidR="00EB3F38" w:rsidRPr="00822026" w:rsidRDefault="00EB3F38"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Bán cho</w:t>
            </w:r>
          </w:p>
          <w:p w:rsidR="00EB3F38" w:rsidRPr="00822026" w:rsidRDefault="00EB3F38" w:rsidP="00EB3F38">
            <w:pPr>
              <w:jc w:val="center"/>
              <w:rPr>
                <w:rFonts w:ascii="Times New Roman" w:hAnsi="Times New Roman" w:cs="Times New Roman"/>
                <w:sz w:val="22"/>
                <w:szCs w:val="22"/>
              </w:rPr>
            </w:pPr>
            <w:r w:rsidRPr="00822026">
              <w:rPr>
                <w:rFonts w:ascii="Times New Roman" w:hAnsi="Times New Roman" w:cs="Times New Roman"/>
                <w:sz w:val="22"/>
                <w:szCs w:val="22"/>
              </w:rPr>
              <w:t>VAMC</w:t>
            </w:r>
          </w:p>
        </w:tc>
        <w:tc>
          <w:tcPr>
            <w:tcW w:w="1020" w:type="pct"/>
            <w:gridSpan w:val="4"/>
            <w:shd w:val="clear" w:color="auto" w:fill="auto"/>
            <w:vAlign w:val="center"/>
            <w:hideMark/>
          </w:tcPr>
          <w:p w:rsidR="00EB3F38" w:rsidRPr="00822026" w:rsidRDefault="00EB3F38"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Bán cho tổ chức,</w:t>
            </w:r>
          </w:p>
          <w:p w:rsidR="00EB3F38" w:rsidRPr="00822026" w:rsidRDefault="00EB3F38"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cá nhân khác</w:t>
            </w:r>
          </w:p>
        </w:tc>
        <w:tc>
          <w:tcPr>
            <w:tcW w:w="263" w:type="pct"/>
            <w:vMerge w:val="restart"/>
            <w:shd w:val="clear" w:color="auto" w:fill="auto"/>
            <w:vAlign w:val="center"/>
            <w:hideMark/>
          </w:tcPr>
          <w:p w:rsidR="00EB3F38" w:rsidRPr="00822026" w:rsidRDefault="00EB3F38"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Tổng số nợ xấu đã bán</w:t>
            </w:r>
          </w:p>
        </w:tc>
        <w:tc>
          <w:tcPr>
            <w:tcW w:w="263" w:type="pct"/>
            <w:vMerge/>
            <w:vAlign w:val="center"/>
            <w:hideMark/>
          </w:tcPr>
          <w:p w:rsidR="00EB3F38" w:rsidRPr="00822026" w:rsidRDefault="00EB3F38" w:rsidP="00F42386">
            <w:pPr>
              <w:rPr>
                <w:rFonts w:ascii="Times New Roman" w:hAnsi="Times New Roman" w:cs="Times New Roman"/>
                <w:sz w:val="22"/>
                <w:szCs w:val="22"/>
              </w:rPr>
            </w:pPr>
          </w:p>
        </w:tc>
      </w:tr>
      <w:tr w:rsidR="00653A96" w:rsidRPr="00822026" w:rsidTr="00653A96">
        <w:trPr>
          <w:trHeight w:val="2374"/>
        </w:trPr>
        <w:tc>
          <w:tcPr>
            <w:tcW w:w="199" w:type="pct"/>
            <w:vMerge/>
            <w:vAlign w:val="center"/>
            <w:hideMark/>
          </w:tcPr>
          <w:p w:rsidR="00EB3F38" w:rsidRPr="00822026" w:rsidRDefault="00EB3F38" w:rsidP="00F42386">
            <w:pPr>
              <w:rPr>
                <w:rFonts w:ascii="Times New Roman" w:hAnsi="Times New Roman" w:cs="Times New Roman"/>
                <w:b/>
                <w:bCs/>
                <w:sz w:val="22"/>
                <w:szCs w:val="22"/>
              </w:rPr>
            </w:pPr>
          </w:p>
        </w:tc>
        <w:tc>
          <w:tcPr>
            <w:tcW w:w="354" w:type="pct"/>
            <w:vMerge/>
            <w:shd w:val="clear" w:color="auto" w:fill="auto"/>
            <w:vAlign w:val="center"/>
            <w:hideMark/>
          </w:tcPr>
          <w:p w:rsidR="00EB3F38" w:rsidRPr="00822026" w:rsidRDefault="00EB3F38" w:rsidP="00F42386">
            <w:pPr>
              <w:rPr>
                <w:rFonts w:ascii="Times New Roman" w:hAnsi="Times New Roman" w:cs="Times New Roman"/>
                <w:sz w:val="22"/>
                <w:szCs w:val="22"/>
              </w:rPr>
            </w:pPr>
          </w:p>
        </w:tc>
        <w:tc>
          <w:tcPr>
            <w:tcW w:w="213" w:type="pct"/>
            <w:vMerge/>
            <w:vAlign w:val="center"/>
            <w:hideMark/>
          </w:tcPr>
          <w:p w:rsidR="00EB3F38" w:rsidRPr="00822026" w:rsidRDefault="00EB3F38" w:rsidP="00F42386">
            <w:pPr>
              <w:rPr>
                <w:rFonts w:ascii="Times New Roman" w:hAnsi="Times New Roman" w:cs="Times New Roman"/>
                <w:sz w:val="22"/>
                <w:szCs w:val="22"/>
              </w:rPr>
            </w:pPr>
          </w:p>
        </w:tc>
        <w:tc>
          <w:tcPr>
            <w:tcW w:w="291" w:type="pct"/>
            <w:vMerge/>
            <w:shd w:val="clear" w:color="auto" w:fill="auto"/>
            <w:vAlign w:val="center"/>
            <w:hideMark/>
          </w:tcPr>
          <w:p w:rsidR="00EB3F38" w:rsidRPr="00822026" w:rsidRDefault="00EB3F38" w:rsidP="00F42386">
            <w:pPr>
              <w:rPr>
                <w:rFonts w:ascii="Times New Roman" w:hAnsi="Times New Roman" w:cs="Times New Roman"/>
                <w:sz w:val="22"/>
                <w:szCs w:val="22"/>
              </w:rPr>
            </w:pPr>
          </w:p>
        </w:tc>
        <w:tc>
          <w:tcPr>
            <w:tcW w:w="263" w:type="pct"/>
            <w:vMerge/>
            <w:vAlign w:val="center"/>
            <w:hideMark/>
          </w:tcPr>
          <w:p w:rsidR="00EB3F38" w:rsidRPr="00822026" w:rsidRDefault="00EB3F38" w:rsidP="00F42386">
            <w:pPr>
              <w:rPr>
                <w:rFonts w:ascii="Times New Roman" w:hAnsi="Times New Roman" w:cs="Times New Roman"/>
                <w:sz w:val="22"/>
                <w:szCs w:val="22"/>
              </w:rPr>
            </w:pPr>
          </w:p>
        </w:tc>
        <w:tc>
          <w:tcPr>
            <w:tcW w:w="263" w:type="pct"/>
            <w:vMerge/>
            <w:vAlign w:val="center"/>
            <w:hideMark/>
          </w:tcPr>
          <w:p w:rsidR="00EB3F38" w:rsidRPr="00822026" w:rsidRDefault="00EB3F38" w:rsidP="00F42386">
            <w:pPr>
              <w:rPr>
                <w:rFonts w:ascii="Times New Roman" w:hAnsi="Times New Roman" w:cs="Times New Roman"/>
                <w:sz w:val="22"/>
                <w:szCs w:val="22"/>
              </w:rPr>
            </w:pPr>
          </w:p>
        </w:tc>
        <w:tc>
          <w:tcPr>
            <w:tcW w:w="263" w:type="pct"/>
            <w:vMerge/>
            <w:vAlign w:val="center"/>
            <w:hideMark/>
          </w:tcPr>
          <w:p w:rsidR="00EB3F38" w:rsidRPr="00822026" w:rsidRDefault="00EB3F38" w:rsidP="00F42386">
            <w:pPr>
              <w:rPr>
                <w:rFonts w:ascii="Times New Roman" w:hAnsi="Times New Roman" w:cs="Times New Roman"/>
                <w:sz w:val="22"/>
                <w:szCs w:val="22"/>
              </w:rPr>
            </w:pPr>
          </w:p>
        </w:tc>
        <w:tc>
          <w:tcPr>
            <w:tcW w:w="263" w:type="pct"/>
            <w:vMerge/>
            <w:vAlign w:val="center"/>
            <w:hideMark/>
          </w:tcPr>
          <w:p w:rsidR="00EB3F38" w:rsidRPr="00822026" w:rsidRDefault="00EB3F38" w:rsidP="00F42386">
            <w:pPr>
              <w:rPr>
                <w:rFonts w:ascii="Times New Roman" w:hAnsi="Times New Roman" w:cs="Times New Roman"/>
                <w:sz w:val="22"/>
                <w:szCs w:val="22"/>
              </w:rPr>
            </w:pPr>
          </w:p>
        </w:tc>
        <w:tc>
          <w:tcPr>
            <w:tcW w:w="263" w:type="pct"/>
            <w:vMerge/>
            <w:vAlign w:val="center"/>
            <w:hideMark/>
          </w:tcPr>
          <w:p w:rsidR="00EB3F38" w:rsidRPr="00822026" w:rsidRDefault="00EB3F38" w:rsidP="00F42386">
            <w:pPr>
              <w:rPr>
                <w:rFonts w:ascii="Times New Roman" w:hAnsi="Times New Roman" w:cs="Times New Roman"/>
                <w:sz w:val="22"/>
                <w:szCs w:val="22"/>
              </w:rPr>
            </w:pPr>
          </w:p>
        </w:tc>
        <w:tc>
          <w:tcPr>
            <w:tcW w:w="280" w:type="pct"/>
            <w:vMerge/>
            <w:vAlign w:val="center"/>
            <w:hideMark/>
          </w:tcPr>
          <w:p w:rsidR="00EB3F38" w:rsidRPr="00822026" w:rsidRDefault="00EB3F38" w:rsidP="00F42386">
            <w:pPr>
              <w:rPr>
                <w:rFonts w:ascii="Times New Roman" w:hAnsi="Times New Roman" w:cs="Times New Roman"/>
                <w:sz w:val="22"/>
                <w:szCs w:val="22"/>
              </w:rPr>
            </w:pPr>
          </w:p>
        </w:tc>
        <w:tc>
          <w:tcPr>
            <w:tcW w:w="263" w:type="pct"/>
            <w:vMerge/>
            <w:vAlign w:val="center"/>
            <w:hideMark/>
          </w:tcPr>
          <w:p w:rsidR="00EB3F38" w:rsidRPr="00822026" w:rsidRDefault="00EB3F38" w:rsidP="00F42386">
            <w:pPr>
              <w:rPr>
                <w:rFonts w:ascii="Times New Roman" w:hAnsi="Times New Roman" w:cs="Times New Roman"/>
                <w:sz w:val="22"/>
                <w:szCs w:val="22"/>
              </w:rPr>
            </w:pPr>
          </w:p>
        </w:tc>
        <w:tc>
          <w:tcPr>
            <w:tcW w:w="263" w:type="pct"/>
            <w:vMerge/>
            <w:vAlign w:val="center"/>
            <w:hideMark/>
          </w:tcPr>
          <w:p w:rsidR="00EB3F38" w:rsidRPr="00822026" w:rsidRDefault="00EB3F38" w:rsidP="00F42386">
            <w:pPr>
              <w:rPr>
                <w:rFonts w:ascii="Times New Roman" w:hAnsi="Times New Roman" w:cs="Times New Roman"/>
                <w:sz w:val="22"/>
                <w:szCs w:val="22"/>
              </w:rPr>
            </w:pPr>
          </w:p>
        </w:tc>
        <w:tc>
          <w:tcPr>
            <w:tcW w:w="272" w:type="pct"/>
            <w:vMerge/>
            <w:shd w:val="clear" w:color="auto" w:fill="auto"/>
            <w:vAlign w:val="center"/>
            <w:hideMark/>
          </w:tcPr>
          <w:p w:rsidR="00EB3F38" w:rsidRPr="00822026" w:rsidRDefault="00EB3F38" w:rsidP="00F42386">
            <w:pPr>
              <w:rPr>
                <w:rFonts w:ascii="Times New Roman" w:hAnsi="Times New Roman" w:cs="Times New Roman"/>
                <w:sz w:val="22"/>
                <w:szCs w:val="22"/>
              </w:rPr>
            </w:pPr>
          </w:p>
        </w:tc>
        <w:tc>
          <w:tcPr>
            <w:tcW w:w="252" w:type="pct"/>
            <w:shd w:val="clear" w:color="auto" w:fill="auto"/>
            <w:vAlign w:val="center"/>
            <w:hideMark/>
          </w:tcPr>
          <w:p w:rsidR="00EB3F38" w:rsidRPr="00822026" w:rsidRDefault="00EB3F38"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Tên khách hàng mua nợ</w:t>
            </w:r>
          </w:p>
        </w:tc>
        <w:tc>
          <w:tcPr>
            <w:tcW w:w="232" w:type="pct"/>
            <w:shd w:val="clear" w:color="auto" w:fill="auto"/>
            <w:vAlign w:val="center"/>
            <w:hideMark/>
          </w:tcPr>
          <w:p w:rsidR="00EB3F38" w:rsidRPr="00822026" w:rsidRDefault="00EB3F38"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Mã khách hàng mua nợ</w:t>
            </w:r>
          </w:p>
        </w:tc>
        <w:tc>
          <w:tcPr>
            <w:tcW w:w="272" w:type="pct"/>
            <w:shd w:val="clear" w:color="auto" w:fill="auto"/>
            <w:vAlign w:val="center"/>
            <w:hideMark/>
          </w:tcPr>
          <w:p w:rsidR="00EB3F38" w:rsidRPr="00822026" w:rsidRDefault="00EB3F38"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Mã số thuế/</w:t>
            </w:r>
          </w:p>
          <w:p w:rsidR="00EB3F38" w:rsidRPr="00822026" w:rsidRDefault="00EB3F38" w:rsidP="00EB3F38">
            <w:pPr>
              <w:jc w:val="center"/>
              <w:rPr>
                <w:rFonts w:ascii="Times New Roman" w:hAnsi="Times New Roman" w:cs="Times New Roman"/>
                <w:sz w:val="22"/>
                <w:szCs w:val="22"/>
              </w:rPr>
            </w:pPr>
            <w:r w:rsidRPr="00822026">
              <w:rPr>
                <w:rFonts w:ascii="Times New Roman" w:hAnsi="Times New Roman" w:cs="Times New Roman"/>
                <w:sz w:val="22"/>
                <w:szCs w:val="22"/>
              </w:rPr>
              <w:t>CMND hoặc Hộ chiếu </w:t>
            </w:r>
          </w:p>
        </w:tc>
        <w:tc>
          <w:tcPr>
            <w:tcW w:w="263" w:type="pct"/>
            <w:shd w:val="clear" w:color="auto" w:fill="auto"/>
            <w:vAlign w:val="center"/>
            <w:hideMark/>
          </w:tcPr>
          <w:p w:rsidR="00EB3F38" w:rsidRPr="00822026" w:rsidRDefault="00EB3F38"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Nợ xấu đã bán</w:t>
            </w:r>
          </w:p>
        </w:tc>
        <w:tc>
          <w:tcPr>
            <w:tcW w:w="263" w:type="pct"/>
            <w:vMerge/>
            <w:vAlign w:val="center"/>
            <w:hideMark/>
          </w:tcPr>
          <w:p w:rsidR="00EB3F38" w:rsidRPr="00822026" w:rsidRDefault="00EB3F38" w:rsidP="00F42386">
            <w:pPr>
              <w:rPr>
                <w:rFonts w:ascii="Times New Roman" w:hAnsi="Times New Roman" w:cs="Times New Roman"/>
                <w:sz w:val="22"/>
                <w:szCs w:val="22"/>
              </w:rPr>
            </w:pPr>
          </w:p>
        </w:tc>
        <w:tc>
          <w:tcPr>
            <w:tcW w:w="263" w:type="pct"/>
            <w:vMerge/>
            <w:vAlign w:val="center"/>
            <w:hideMark/>
          </w:tcPr>
          <w:p w:rsidR="00EB3F38" w:rsidRPr="00822026" w:rsidRDefault="00EB3F38" w:rsidP="00F42386">
            <w:pPr>
              <w:rPr>
                <w:rFonts w:ascii="Times New Roman" w:hAnsi="Times New Roman" w:cs="Times New Roman"/>
                <w:sz w:val="22"/>
                <w:szCs w:val="22"/>
              </w:rPr>
            </w:pPr>
          </w:p>
        </w:tc>
      </w:tr>
      <w:tr w:rsidR="00653A96" w:rsidRPr="00822026" w:rsidTr="00653A96">
        <w:trPr>
          <w:trHeight w:val="340"/>
        </w:trPr>
        <w:tc>
          <w:tcPr>
            <w:tcW w:w="199" w:type="pct"/>
            <w:shd w:val="clear" w:color="auto" w:fill="auto"/>
            <w:vAlign w:val="center"/>
            <w:hideMark/>
          </w:tcPr>
          <w:p w:rsidR="00DB3D64" w:rsidRPr="00822026" w:rsidRDefault="00DB3D64" w:rsidP="00F42386">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w:t>
            </w:r>
          </w:p>
        </w:tc>
        <w:tc>
          <w:tcPr>
            <w:tcW w:w="354" w:type="pct"/>
            <w:shd w:val="clear" w:color="auto" w:fill="auto"/>
            <w:vAlign w:val="center"/>
            <w:hideMark/>
          </w:tcPr>
          <w:p w:rsidR="00DB3D64" w:rsidRPr="00822026" w:rsidRDefault="00DB3D64" w:rsidP="00F42386">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w:t>
            </w:r>
          </w:p>
        </w:tc>
        <w:tc>
          <w:tcPr>
            <w:tcW w:w="213" w:type="pct"/>
            <w:shd w:val="clear" w:color="auto" w:fill="auto"/>
            <w:vAlign w:val="center"/>
            <w:hideMark/>
          </w:tcPr>
          <w:p w:rsidR="00DB3D64" w:rsidRPr="00822026" w:rsidRDefault="00DB3D64" w:rsidP="00F42386">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(3)</w:t>
            </w:r>
          </w:p>
        </w:tc>
        <w:tc>
          <w:tcPr>
            <w:tcW w:w="291" w:type="pct"/>
            <w:shd w:val="clear" w:color="auto" w:fill="auto"/>
            <w:vAlign w:val="center"/>
            <w:hideMark/>
          </w:tcPr>
          <w:p w:rsidR="00DB3D64" w:rsidRPr="00822026" w:rsidRDefault="00DB3D64" w:rsidP="00F42386">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(4)</w:t>
            </w:r>
          </w:p>
        </w:tc>
        <w:tc>
          <w:tcPr>
            <w:tcW w:w="263" w:type="pct"/>
            <w:shd w:val="clear" w:color="auto" w:fill="auto"/>
            <w:vAlign w:val="center"/>
            <w:hideMark/>
          </w:tcPr>
          <w:p w:rsidR="00DB3D64" w:rsidRPr="00822026" w:rsidRDefault="00DB3D64" w:rsidP="00F0753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(19)</w:t>
            </w:r>
          </w:p>
        </w:tc>
        <w:tc>
          <w:tcPr>
            <w:tcW w:w="263" w:type="pct"/>
            <w:shd w:val="clear" w:color="auto" w:fill="auto"/>
            <w:vAlign w:val="center"/>
            <w:hideMark/>
          </w:tcPr>
          <w:p w:rsidR="00DB3D64" w:rsidRPr="00822026" w:rsidRDefault="00DB3D64" w:rsidP="00F0753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(20)</w:t>
            </w:r>
          </w:p>
        </w:tc>
        <w:tc>
          <w:tcPr>
            <w:tcW w:w="263" w:type="pct"/>
            <w:shd w:val="clear" w:color="auto" w:fill="auto"/>
            <w:vAlign w:val="center"/>
            <w:hideMark/>
          </w:tcPr>
          <w:p w:rsidR="00DB3D64" w:rsidRPr="00822026" w:rsidRDefault="00DB3D64" w:rsidP="00F0753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(21)</w:t>
            </w:r>
          </w:p>
        </w:tc>
        <w:tc>
          <w:tcPr>
            <w:tcW w:w="263" w:type="pct"/>
            <w:shd w:val="clear" w:color="auto" w:fill="auto"/>
            <w:vAlign w:val="center"/>
            <w:hideMark/>
          </w:tcPr>
          <w:p w:rsidR="00DB3D64" w:rsidRPr="00822026" w:rsidRDefault="00DB3D64" w:rsidP="00F0753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(22)</w:t>
            </w:r>
          </w:p>
        </w:tc>
        <w:tc>
          <w:tcPr>
            <w:tcW w:w="263" w:type="pct"/>
            <w:shd w:val="clear" w:color="auto" w:fill="auto"/>
            <w:vAlign w:val="center"/>
            <w:hideMark/>
          </w:tcPr>
          <w:p w:rsidR="00DB3D64" w:rsidRPr="00822026" w:rsidRDefault="00DB3D64" w:rsidP="00F0753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(23)</w:t>
            </w:r>
          </w:p>
        </w:tc>
        <w:tc>
          <w:tcPr>
            <w:tcW w:w="280" w:type="pct"/>
            <w:shd w:val="clear" w:color="auto" w:fill="auto"/>
            <w:vAlign w:val="center"/>
            <w:hideMark/>
          </w:tcPr>
          <w:p w:rsidR="00DB3D64" w:rsidRPr="00822026" w:rsidRDefault="00DB3D64" w:rsidP="00F0753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(24)</w:t>
            </w:r>
          </w:p>
        </w:tc>
        <w:tc>
          <w:tcPr>
            <w:tcW w:w="263" w:type="pct"/>
            <w:shd w:val="clear" w:color="auto" w:fill="auto"/>
            <w:vAlign w:val="center"/>
            <w:hideMark/>
          </w:tcPr>
          <w:p w:rsidR="00DB3D64" w:rsidRPr="00822026" w:rsidRDefault="00DB3D64" w:rsidP="00F0753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(25)</w:t>
            </w:r>
          </w:p>
        </w:tc>
        <w:tc>
          <w:tcPr>
            <w:tcW w:w="263" w:type="pct"/>
            <w:shd w:val="clear" w:color="auto" w:fill="auto"/>
            <w:vAlign w:val="center"/>
            <w:hideMark/>
          </w:tcPr>
          <w:p w:rsidR="00DB3D64" w:rsidRPr="00822026" w:rsidRDefault="00DB3D64" w:rsidP="00F0753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(26)</w:t>
            </w:r>
          </w:p>
        </w:tc>
        <w:tc>
          <w:tcPr>
            <w:tcW w:w="272" w:type="pct"/>
            <w:shd w:val="clear" w:color="auto" w:fill="auto"/>
            <w:vAlign w:val="center"/>
            <w:hideMark/>
          </w:tcPr>
          <w:p w:rsidR="00DB3D64" w:rsidRPr="00822026" w:rsidRDefault="00DB3D64" w:rsidP="00F0753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(27)</w:t>
            </w:r>
          </w:p>
        </w:tc>
        <w:tc>
          <w:tcPr>
            <w:tcW w:w="252" w:type="pct"/>
            <w:shd w:val="clear" w:color="auto" w:fill="auto"/>
            <w:vAlign w:val="center"/>
            <w:hideMark/>
          </w:tcPr>
          <w:p w:rsidR="00DB3D64" w:rsidRPr="00822026" w:rsidRDefault="00DB3D64" w:rsidP="00F0753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(28)</w:t>
            </w:r>
          </w:p>
        </w:tc>
        <w:tc>
          <w:tcPr>
            <w:tcW w:w="232" w:type="pct"/>
            <w:shd w:val="clear" w:color="auto" w:fill="auto"/>
            <w:vAlign w:val="center"/>
            <w:hideMark/>
          </w:tcPr>
          <w:p w:rsidR="00DB3D64" w:rsidRPr="00822026" w:rsidRDefault="00DB3D64" w:rsidP="00F0753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(29)</w:t>
            </w:r>
          </w:p>
        </w:tc>
        <w:tc>
          <w:tcPr>
            <w:tcW w:w="272" w:type="pct"/>
            <w:shd w:val="clear" w:color="auto" w:fill="auto"/>
            <w:vAlign w:val="center"/>
            <w:hideMark/>
          </w:tcPr>
          <w:p w:rsidR="00DB3D64" w:rsidRPr="00822026" w:rsidRDefault="00DB3D64" w:rsidP="00F0753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(30)</w:t>
            </w:r>
          </w:p>
        </w:tc>
        <w:tc>
          <w:tcPr>
            <w:tcW w:w="263" w:type="pct"/>
            <w:shd w:val="clear" w:color="auto" w:fill="auto"/>
            <w:vAlign w:val="center"/>
            <w:hideMark/>
          </w:tcPr>
          <w:p w:rsidR="00DB3D64" w:rsidRPr="00822026" w:rsidRDefault="00DB3D64" w:rsidP="00F0753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(31)</w:t>
            </w:r>
          </w:p>
        </w:tc>
        <w:tc>
          <w:tcPr>
            <w:tcW w:w="263" w:type="pct"/>
            <w:shd w:val="clear" w:color="auto" w:fill="auto"/>
            <w:vAlign w:val="center"/>
            <w:hideMark/>
          </w:tcPr>
          <w:p w:rsidR="00DB3D64" w:rsidRPr="00822026" w:rsidRDefault="00DB3D64" w:rsidP="00F07530">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(32)</w:t>
            </w:r>
          </w:p>
        </w:tc>
        <w:tc>
          <w:tcPr>
            <w:tcW w:w="263" w:type="pct"/>
            <w:shd w:val="clear" w:color="auto" w:fill="auto"/>
            <w:vAlign w:val="center"/>
            <w:hideMark/>
          </w:tcPr>
          <w:p w:rsidR="00DB3D64" w:rsidRPr="00822026" w:rsidRDefault="00DB3D64" w:rsidP="00DB3D64">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(33)</w:t>
            </w:r>
          </w:p>
        </w:tc>
      </w:tr>
      <w:tr w:rsidR="00653A96" w:rsidRPr="00822026" w:rsidTr="00653A96">
        <w:trPr>
          <w:trHeight w:val="340"/>
        </w:trPr>
        <w:tc>
          <w:tcPr>
            <w:tcW w:w="199" w:type="pct"/>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C(9)</w:t>
            </w:r>
          </w:p>
        </w:tc>
        <w:tc>
          <w:tcPr>
            <w:tcW w:w="354" w:type="pct"/>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C(Max)</w:t>
            </w:r>
          </w:p>
        </w:tc>
        <w:tc>
          <w:tcPr>
            <w:tcW w:w="213" w:type="pct"/>
            <w:tcBorders>
              <w:bottom w:val="single" w:sz="4" w:space="0" w:color="auto"/>
            </w:tcBorders>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C(15)</w:t>
            </w:r>
          </w:p>
        </w:tc>
        <w:tc>
          <w:tcPr>
            <w:tcW w:w="291" w:type="pct"/>
            <w:tcBorders>
              <w:bottom w:val="single" w:sz="4" w:space="0" w:color="auto"/>
            </w:tcBorders>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C(15)</w:t>
            </w:r>
          </w:p>
        </w:tc>
        <w:tc>
          <w:tcPr>
            <w:tcW w:w="263" w:type="pct"/>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N(16,1)</w:t>
            </w:r>
          </w:p>
        </w:tc>
        <w:tc>
          <w:tcPr>
            <w:tcW w:w="263" w:type="pct"/>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N(16,1)</w:t>
            </w:r>
          </w:p>
        </w:tc>
        <w:tc>
          <w:tcPr>
            <w:tcW w:w="263" w:type="pct"/>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N(16,1)</w:t>
            </w:r>
          </w:p>
        </w:tc>
        <w:tc>
          <w:tcPr>
            <w:tcW w:w="263" w:type="pct"/>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N(16,1)</w:t>
            </w:r>
          </w:p>
        </w:tc>
        <w:tc>
          <w:tcPr>
            <w:tcW w:w="263" w:type="pct"/>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N(16,1)</w:t>
            </w:r>
          </w:p>
        </w:tc>
        <w:tc>
          <w:tcPr>
            <w:tcW w:w="280" w:type="pct"/>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N(16,1)</w:t>
            </w:r>
          </w:p>
        </w:tc>
        <w:tc>
          <w:tcPr>
            <w:tcW w:w="263" w:type="pct"/>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N(16,1)</w:t>
            </w:r>
          </w:p>
        </w:tc>
        <w:tc>
          <w:tcPr>
            <w:tcW w:w="263" w:type="pct"/>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N(16,1)</w:t>
            </w:r>
          </w:p>
        </w:tc>
        <w:tc>
          <w:tcPr>
            <w:tcW w:w="272" w:type="pct"/>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N(16,1)</w:t>
            </w:r>
          </w:p>
        </w:tc>
        <w:tc>
          <w:tcPr>
            <w:tcW w:w="252" w:type="pct"/>
            <w:tcBorders>
              <w:bottom w:val="single" w:sz="4" w:space="0" w:color="auto"/>
            </w:tcBorders>
            <w:shd w:val="clear" w:color="auto" w:fill="auto"/>
            <w:vAlign w:val="center"/>
          </w:tcPr>
          <w:p w:rsidR="00653A96" w:rsidRPr="00653A96" w:rsidRDefault="00653A96" w:rsidP="00653A96">
            <w:pPr>
              <w:jc w:val="center"/>
              <w:rPr>
                <w:rFonts w:ascii="Cambria" w:hAnsi="Cambria"/>
                <w:b/>
                <w:bCs/>
                <w:color w:val="000000"/>
                <w:sz w:val="18"/>
                <w:szCs w:val="24"/>
              </w:rPr>
            </w:pPr>
            <w:r w:rsidRPr="00653A96">
              <w:rPr>
                <w:rFonts w:ascii="Cambria" w:hAnsi="Cambria"/>
                <w:b/>
                <w:bCs/>
                <w:color w:val="000000"/>
                <w:sz w:val="18"/>
              </w:rPr>
              <w:t>C(Max)</w:t>
            </w:r>
          </w:p>
        </w:tc>
        <w:tc>
          <w:tcPr>
            <w:tcW w:w="232" w:type="pct"/>
            <w:tcBorders>
              <w:bottom w:val="single" w:sz="4" w:space="0" w:color="auto"/>
            </w:tcBorders>
            <w:shd w:val="clear" w:color="auto" w:fill="auto"/>
            <w:vAlign w:val="center"/>
          </w:tcPr>
          <w:p w:rsidR="00653A96" w:rsidRPr="00653A96" w:rsidRDefault="00653A96" w:rsidP="00653A96">
            <w:pPr>
              <w:jc w:val="center"/>
              <w:rPr>
                <w:rFonts w:ascii="Cambria" w:hAnsi="Cambria"/>
                <w:b/>
                <w:bCs/>
                <w:color w:val="000000"/>
                <w:sz w:val="18"/>
                <w:szCs w:val="24"/>
              </w:rPr>
            </w:pPr>
            <w:r>
              <w:rPr>
                <w:rFonts w:ascii="Cambria" w:hAnsi="Cambria"/>
                <w:b/>
                <w:bCs/>
                <w:color w:val="000000"/>
                <w:sz w:val="18"/>
              </w:rPr>
              <w:t>C(2</w:t>
            </w:r>
            <w:r w:rsidRPr="00653A96">
              <w:rPr>
                <w:rFonts w:ascii="Cambria" w:hAnsi="Cambria"/>
                <w:b/>
                <w:bCs/>
                <w:color w:val="000000"/>
                <w:sz w:val="18"/>
              </w:rPr>
              <w:t>)</w:t>
            </w:r>
          </w:p>
        </w:tc>
        <w:tc>
          <w:tcPr>
            <w:tcW w:w="272" w:type="pct"/>
            <w:tcBorders>
              <w:bottom w:val="single" w:sz="4" w:space="0" w:color="auto"/>
            </w:tcBorders>
            <w:shd w:val="clear" w:color="auto" w:fill="auto"/>
            <w:vAlign w:val="center"/>
          </w:tcPr>
          <w:p w:rsidR="00653A96" w:rsidRPr="00653A96" w:rsidRDefault="00653A96" w:rsidP="00653A96">
            <w:pPr>
              <w:jc w:val="center"/>
              <w:rPr>
                <w:rFonts w:ascii="Cambria" w:hAnsi="Cambria"/>
                <w:b/>
                <w:bCs/>
                <w:color w:val="000000"/>
                <w:sz w:val="18"/>
                <w:szCs w:val="24"/>
              </w:rPr>
            </w:pPr>
            <w:r w:rsidRPr="00653A96">
              <w:rPr>
                <w:rFonts w:ascii="Cambria" w:hAnsi="Cambria"/>
                <w:b/>
                <w:bCs/>
                <w:color w:val="000000"/>
                <w:sz w:val="18"/>
              </w:rPr>
              <w:t>C(15)</w:t>
            </w:r>
          </w:p>
        </w:tc>
        <w:tc>
          <w:tcPr>
            <w:tcW w:w="263" w:type="pct"/>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N(16,1)</w:t>
            </w:r>
          </w:p>
        </w:tc>
        <w:tc>
          <w:tcPr>
            <w:tcW w:w="263" w:type="pct"/>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N(16,1)</w:t>
            </w:r>
          </w:p>
        </w:tc>
        <w:tc>
          <w:tcPr>
            <w:tcW w:w="263" w:type="pct"/>
            <w:shd w:val="clear" w:color="auto" w:fill="auto"/>
            <w:vAlign w:val="center"/>
          </w:tcPr>
          <w:p w:rsidR="00653A96" w:rsidRPr="00653A96" w:rsidRDefault="00653A96">
            <w:pPr>
              <w:jc w:val="center"/>
              <w:rPr>
                <w:rFonts w:ascii="Cambria" w:hAnsi="Cambria"/>
                <w:b/>
                <w:bCs/>
                <w:color w:val="000000"/>
                <w:sz w:val="18"/>
                <w:szCs w:val="24"/>
              </w:rPr>
            </w:pPr>
            <w:r w:rsidRPr="00653A96">
              <w:rPr>
                <w:rFonts w:ascii="Cambria" w:hAnsi="Cambria"/>
                <w:b/>
                <w:bCs/>
                <w:color w:val="000000"/>
                <w:sz w:val="18"/>
              </w:rPr>
              <w:t>N(16,1)</w:t>
            </w:r>
          </w:p>
        </w:tc>
      </w:tr>
      <w:tr w:rsidR="00653A96" w:rsidRPr="00822026" w:rsidTr="00653A96">
        <w:trPr>
          <w:trHeight w:val="340"/>
        </w:trPr>
        <w:tc>
          <w:tcPr>
            <w:tcW w:w="199" w:type="pct"/>
            <w:shd w:val="clear" w:color="auto" w:fill="auto"/>
            <w:vAlign w:val="center"/>
            <w:hideMark/>
          </w:tcPr>
          <w:p w:rsidR="00653A96" w:rsidRPr="00822026" w:rsidRDefault="00653A96" w:rsidP="00F42386">
            <w:pPr>
              <w:jc w:val="center"/>
              <w:rPr>
                <w:rFonts w:ascii="Times New Roman" w:hAnsi="Times New Roman" w:cs="Times New Roman"/>
                <w:b/>
                <w:bCs/>
                <w:sz w:val="22"/>
                <w:szCs w:val="22"/>
              </w:rPr>
            </w:pPr>
            <w:r w:rsidRPr="00822026">
              <w:rPr>
                <w:rFonts w:ascii="Times New Roman" w:hAnsi="Times New Roman" w:cs="Times New Roman"/>
                <w:b/>
                <w:bCs/>
                <w:sz w:val="22"/>
                <w:szCs w:val="22"/>
                <w:lang w:eastAsia="vi-VN"/>
              </w:rPr>
              <w:t>I</w:t>
            </w:r>
          </w:p>
        </w:tc>
        <w:tc>
          <w:tcPr>
            <w:tcW w:w="354" w:type="pct"/>
            <w:shd w:val="clear" w:color="auto" w:fill="auto"/>
            <w:vAlign w:val="center"/>
            <w:hideMark/>
          </w:tcPr>
          <w:p w:rsidR="00653A96" w:rsidRPr="00822026" w:rsidRDefault="00653A96" w:rsidP="00F42386">
            <w:pPr>
              <w:rPr>
                <w:rFonts w:ascii="Times New Roman" w:hAnsi="Times New Roman" w:cs="Times New Roman"/>
                <w:b/>
                <w:bCs/>
                <w:sz w:val="22"/>
                <w:szCs w:val="22"/>
              </w:rPr>
            </w:pPr>
            <w:r w:rsidRPr="00822026">
              <w:rPr>
                <w:rFonts w:ascii="Times New Roman" w:hAnsi="Times New Roman" w:cs="Times New Roman"/>
                <w:b/>
                <w:bCs/>
                <w:sz w:val="22"/>
                <w:szCs w:val="22"/>
                <w:lang w:eastAsia="vi-VN"/>
              </w:rPr>
              <w:t>Tổ chức tín dụng (=A+B)</w:t>
            </w:r>
          </w:p>
        </w:tc>
        <w:tc>
          <w:tcPr>
            <w:tcW w:w="213" w:type="pct"/>
            <w:shd w:val="clear" w:color="auto" w:fill="808080" w:themeFill="background1" w:themeFillShade="80"/>
            <w:vAlign w:val="center"/>
            <w:hideMark/>
          </w:tcPr>
          <w:p w:rsidR="00653A96" w:rsidRPr="00822026" w:rsidRDefault="00653A96" w:rsidP="00F42386">
            <w:pPr>
              <w:rPr>
                <w:rFonts w:ascii="Times New Roman" w:hAnsi="Times New Roman" w:cs="Times New Roman"/>
                <w:b/>
                <w:bCs/>
                <w:sz w:val="22"/>
                <w:szCs w:val="22"/>
              </w:rPr>
            </w:pPr>
            <w:r w:rsidRPr="00822026">
              <w:rPr>
                <w:rFonts w:ascii="Times New Roman" w:hAnsi="Times New Roman" w:cs="Times New Roman"/>
                <w:b/>
                <w:bCs/>
                <w:sz w:val="22"/>
                <w:szCs w:val="22"/>
                <w:lang w:eastAsia="vi-VN"/>
              </w:rPr>
              <w:t> </w:t>
            </w:r>
          </w:p>
        </w:tc>
        <w:tc>
          <w:tcPr>
            <w:tcW w:w="291" w:type="pct"/>
            <w:shd w:val="clear" w:color="auto" w:fill="808080" w:themeFill="background1" w:themeFillShade="80"/>
            <w:vAlign w:val="center"/>
            <w:hideMark/>
          </w:tcPr>
          <w:p w:rsidR="00653A96" w:rsidRPr="00822026" w:rsidRDefault="00653A96" w:rsidP="00F42386">
            <w:pPr>
              <w:rPr>
                <w:rFonts w:ascii="Times New Roman" w:hAnsi="Times New Roman" w:cs="Times New Roman"/>
                <w:b/>
                <w:bCs/>
                <w:sz w:val="22"/>
                <w:szCs w:val="22"/>
              </w:rPr>
            </w:pPr>
            <w:r w:rsidRPr="00822026">
              <w:rPr>
                <w:rFonts w:ascii="Times New Roman" w:hAnsi="Times New Roman" w:cs="Times New Roman"/>
                <w:b/>
                <w:bCs/>
                <w:sz w:val="22"/>
                <w:szCs w:val="22"/>
                <w:lang w:eastAsia="vi-VN"/>
              </w:rPr>
              <w:t> </w:t>
            </w:r>
          </w:p>
        </w:tc>
        <w:tc>
          <w:tcPr>
            <w:tcW w:w="263" w:type="pct"/>
            <w:shd w:val="clear" w:color="auto" w:fill="auto"/>
            <w:hideMark/>
          </w:tcPr>
          <w:p w:rsidR="00653A96" w:rsidRDefault="00653A96" w:rsidP="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263" w:type="pct"/>
            <w:shd w:val="clear" w:color="auto" w:fill="auto"/>
            <w:hideMark/>
          </w:tcPr>
          <w:p w:rsidR="00653A96" w:rsidRDefault="00653A96" w:rsidP="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263" w:type="pct"/>
            <w:shd w:val="clear" w:color="auto" w:fill="auto"/>
            <w:hideMark/>
          </w:tcPr>
          <w:p w:rsidR="00653A96" w:rsidRDefault="00653A96" w:rsidP="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263" w:type="pct"/>
            <w:shd w:val="clear" w:color="auto" w:fill="auto"/>
            <w:hideMark/>
          </w:tcPr>
          <w:p w:rsidR="00653A96" w:rsidRDefault="00653A96" w:rsidP="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263" w:type="pct"/>
            <w:shd w:val="clear" w:color="auto" w:fill="auto"/>
            <w:hideMark/>
          </w:tcPr>
          <w:p w:rsidR="00653A96" w:rsidRDefault="00653A96" w:rsidP="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280" w:type="pct"/>
            <w:shd w:val="clear" w:color="auto" w:fill="auto"/>
            <w:hideMark/>
          </w:tcPr>
          <w:p w:rsidR="00653A96" w:rsidRDefault="00653A96" w:rsidP="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263" w:type="pct"/>
            <w:shd w:val="clear" w:color="auto" w:fill="auto"/>
            <w:hideMark/>
          </w:tcPr>
          <w:p w:rsidR="00653A96" w:rsidRDefault="00653A96" w:rsidP="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263" w:type="pct"/>
            <w:shd w:val="clear" w:color="auto" w:fill="auto"/>
            <w:hideMark/>
          </w:tcPr>
          <w:p w:rsidR="00653A96" w:rsidRDefault="00653A96" w:rsidP="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272" w:type="pct"/>
            <w:shd w:val="clear" w:color="auto" w:fill="auto"/>
            <w:hideMark/>
          </w:tcPr>
          <w:p w:rsidR="00653A96" w:rsidRDefault="00653A96" w:rsidP="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252" w:type="pct"/>
            <w:shd w:val="clear" w:color="auto" w:fill="808080" w:themeFill="background1" w:themeFillShade="80"/>
            <w:vAlign w:val="center"/>
            <w:hideMark/>
          </w:tcPr>
          <w:p w:rsidR="00653A96" w:rsidRPr="00822026" w:rsidRDefault="00653A96" w:rsidP="00F42386">
            <w:pPr>
              <w:rPr>
                <w:rFonts w:ascii="Times New Roman" w:hAnsi="Times New Roman" w:cs="Times New Roman"/>
                <w:b/>
                <w:bCs/>
                <w:sz w:val="22"/>
                <w:szCs w:val="22"/>
              </w:rPr>
            </w:pPr>
            <w:r w:rsidRPr="00822026">
              <w:rPr>
                <w:rFonts w:ascii="Times New Roman" w:hAnsi="Times New Roman" w:cs="Times New Roman"/>
                <w:b/>
                <w:bCs/>
                <w:sz w:val="22"/>
                <w:szCs w:val="22"/>
                <w:lang w:eastAsia="vi-VN"/>
              </w:rPr>
              <w:t> </w:t>
            </w:r>
          </w:p>
        </w:tc>
        <w:tc>
          <w:tcPr>
            <w:tcW w:w="232" w:type="pct"/>
            <w:shd w:val="clear" w:color="auto" w:fill="808080" w:themeFill="background1" w:themeFillShade="80"/>
            <w:vAlign w:val="center"/>
            <w:hideMark/>
          </w:tcPr>
          <w:p w:rsidR="00653A96" w:rsidRPr="00822026" w:rsidRDefault="00653A96" w:rsidP="00F42386">
            <w:pPr>
              <w:rPr>
                <w:rFonts w:ascii="Times New Roman" w:hAnsi="Times New Roman" w:cs="Times New Roman"/>
                <w:b/>
                <w:bCs/>
                <w:sz w:val="22"/>
                <w:szCs w:val="22"/>
              </w:rPr>
            </w:pPr>
            <w:r w:rsidRPr="00822026">
              <w:rPr>
                <w:rFonts w:ascii="Times New Roman" w:hAnsi="Times New Roman" w:cs="Times New Roman"/>
                <w:b/>
                <w:bCs/>
                <w:sz w:val="22"/>
                <w:szCs w:val="22"/>
                <w:lang w:eastAsia="vi-VN"/>
              </w:rPr>
              <w:t> </w:t>
            </w:r>
          </w:p>
        </w:tc>
        <w:tc>
          <w:tcPr>
            <w:tcW w:w="272" w:type="pct"/>
            <w:shd w:val="clear" w:color="auto" w:fill="808080" w:themeFill="background1" w:themeFillShade="80"/>
            <w:vAlign w:val="center"/>
            <w:hideMark/>
          </w:tcPr>
          <w:p w:rsidR="00653A96" w:rsidRPr="00822026" w:rsidRDefault="00653A96" w:rsidP="00F42386">
            <w:pPr>
              <w:rPr>
                <w:rFonts w:ascii="Times New Roman" w:hAnsi="Times New Roman" w:cs="Times New Roman"/>
                <w:b/>
                <w:bCs/>
                <w:sz w:val="22"/>
                <w:szCs w:val="22"/>
              </w:rPr>
            </w:pPr>
            <w:r w:rsidRPr="00822026">
              <w:rPr>
                <w:rFonts w:ascii="Times New Roman" w:hAnsi="Times New Roman" w:cs="Times New Roman"/>
                <w:b/>
                <w:bCs/>
                <w:sz w:val="22"/>
                <w:szCs w:val="22"/>
                <w:lang w:eastAsia="vi-VN"/>
              </w:rPr>
              <w:t> </w:t>
            </w:r>
          </w:p>
        </w:tc>
        <w:tc>
          <w:tcPr>
            <w:tcW w:w="263" w:type="pct"/>
            <w:shd w:val="clear" w:color="auto" w:fill="auto"/>
            <w:hideMark/>
          </w:tcPr>
          <w:p w:rsidR="00653A96" w:rsidRDefault="00653A96" w:rsidP="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263" w:type="pct"/>
            <w:shd w:val="clear" w:color="auto" w:fill="auto"/>
            <w:hideMark/>
          </w:tcPr>
          <w:p w:rsidR="00653A96" w:rsidRDefault="00653A96" w:rsidP="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c>
          <w:tcPr>
            <w:tcW w:w="263" w:type="pct"/>
            <w:shd w:val="clear" w:color="auto" w:fill="auto"/>
            <w:hideMark/>
          </w:tcPr>
          <w:p w:rsidR="00653A96" w:rsidRDefault="00653A96" w:rsidP="00653A96">
            <w:r w:rsidRPr="00214AA7">
              <w:rPr>
                <w:rFonts w:ascii="Times New Roman" w:hAnsi="Times New Roman" w:cs="Times New Roman"/>
                <w:b/>
                <w:bCs/>
                <w:sz w:val="20"/>
                <w:szCs w:val="22"/>
                <w:highlight w:val="yellow"/>
              </w:rPr>
              <w:t>Cộng chi tiết trong bảng</w:t>
            </w:r>
            <w:r w:rsidRPr="00214AA7">
              <w:rPr>
                <w:rFonts w:ascii="Times New Roman" w:hAnsi="Times New Roman" w:cs="Times New Roman"/>
                <w:b/>
                <w:bCs/>
                <w:sz w:val="20"/>
                <w:highlight w:val="yellow"/>
              </w:rPr>
              <w:t xml:space="preserve"> </w:t>
            </w:r>
            <w:r w:rsidRPr="00214AA7">
              <w:rPr>
                <w:rFonts w:ascii="Times New Roman" w:hAnsi="Times New Roman" w:cs="Times New Roman"/>
                <w:b/>
                <w:bCs/>
                <w:sz w:val="20"/>
                <w:szCs w:val="22"/>
                <w:highlight w:val="yellow"/>
              </w:rPr>
              <w:t xml:space="preserve">(chênh lệch cho phép </w:t>
            </w:r>
            <w:r w:rsidRPr="00214AA7">
              <w:rPr>
                <w:rFonts w:ascii="Times New Roman" w:hAnsi="Times New Roman" w:cs="Times New Roman"/>
                <w:b/>
                <w:bCs/>
                <w:sz w:val="20"/>
                <w:highlight w:val="yellow"/>
              </w:rPr>
              <w:t>0.2</w:t>
            </w:r>
            <w:r w:rsidRPr="00214AA7">
              <w:rPr>
                <w:rFonts w:ascii="Times New Roman" w:hAnsi="Times New Roman" w:cs="Times New Roman"/>
                <w:b/>
                <w:bCs/>
                <w:sz w:val="20"/>
                <w:szCs w:val="22"/>
                <w:highlight w:val="yellow"/>
              </w:rPr>
              <w:t>)</w:t>
            </w:r>
          </w:p>
        </w:tc>
      </w:tr>
      <w:tr w:rsidR="00653A96" w:rsidRPr="00822026" w:rsidTr="00653A96">
        <w:trPr>
          <w:trHeight w:val="340"/>
        </w:trPr>
        <w:tc>
          <w:tcPr>
            <w:tcW w:w="199" w:type="pct"/>
            <w:shd w:val="clear" w:color="auto" w:fill="auto"/>
            <w:vAlign w:val="center"/>
            <w:hideMark/>
          </w:tcPr>
          <w:p w:rsidR="00F42386" w:rsidRPr="00822026" w:rsidRDefault="00F42386" w:rsidP="00F42386">
            <w:pPr>
              <w:jc w:val="center"/>
              <w:rPr>
                <w:rFonts w:ascii="Times New Roman" w:hAnsi="Times New Roman" w:cs="Times New Roman"/>
                <w:sz w:val="22"/>
                <w:szCs w:val="22"/>
              </w:rPr>
            </w:pPr>
            <w:r w:rsidRPr="00822026">
              <w:rPr>
                <w:rFonts w:ascii="Times New Roman" w:hAnsi="Times New Roman" w:cs="Times New Roman"/>
                <w:sz w:val="22"/>
                <w:szCs w:val="22"/>
              </w:rPr>
              <w:lastRenderedPageBreak/>
              <w:t>A</w:t>
            </w:r>
          </w:p>
        </w:tc>
        <w:tc>
          <w:tcPr>
            <w:tcW w:w="354"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TCTD</w:t>
            </w:r>
          </w:p>
        </w:tc>
        <w:tc>
          <w:tcPr>
            <w:tcW w:w="21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91"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80"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72"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52"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72"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r>
      <w:tr w:rsidR="00653A96" w:rsidRPr="00822026" w:rsidTr="00653A96">
        <w:trPr>
          <w:trHeight w:val="340"/>
        </w:trPr>
        <w:tc>
          <w:tcPr>
            <w:tcW w:w="199" w:type="pct"/>
            <w:shd w:val="clear" w:color="auto" w:fill="auto"/>
            <w:vAlign w:val="center"/>
            <w:hideMark/>
          </w:tcPr>
          <w:p w:rsidR="00F42386" w:rsidRPr="00822026" w:rsidRDefault="00F42386" w:rsidP="00F42386">
            <w:pPr>
              <w:jc w:val="center"/>
              <w:rPr>
                <w:rFonts w:ascii="Times New Roman" w:hAnsi="Times New Roman" w:cs="Times New Roman"/>
                <w:i/>
                <w:iCs/>
                <w:sz w:val="22"/>
                <w:szCs w:val="22"/>
              </w:rPr>
            </w:pPr>
            <w:r w:rsidRPr="00822026">
              <w:rPr>
                <w:rFonts w:ascii="Times New Roman" w:hAnsi="Times New Roman" w:cs="Times New Roman"/>
                <w:i/>
                <w:iCs/>
                <w:sz w:val="22"/>
                <w:szCs w:val="22"/>
                <w:lang w:eastAsia="vi-VN"/>
              </w:rPr>
              <w:t>1</w:t>
            </w:r>
          </w:p>
        </w:tc>
        <w:tc>
          <w:tcPr>
            <w:tcW w:w="354"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TCTD A</w:t>
            </w:r>
          </w:p>
        </w:tc>
        <w:tc>
          <w:tcPr>
            <w:tcW w:w="21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91"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80"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7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5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3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7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r>
      <w:tr w:rsidR="00653A96" w:rsidRPr="00822026" w:rsidTr="00653A96">
        <w:trPr>
          <w:trHeight w:val="340"/>
        </w:trPr>
        <w:tc>
          <w:tcPr>
            <w:tcW w:w="199" w:type="pct"/>
            <w:shd w:val="clear" w:color="auto" w:fill="auto"/>
            <w:vAlign w:val="center"/>
            <w:hideMark/>
          </w:tcPr>
          <w:p w:rsidR="00F42386" w:rsidRPr="00822026" w:rsidRDefault="00F42386" w:rsidP="00F42386">
            <w:pPr>
              <w:jc w:val="center"/>
              <w:rPr>
                <w:rFonts w:ascii="Times New Roman" w:hAnsi="Times New Roman" w:cs="Times New Roman"/>
                <w:i/>
                <w:iCs/>
                <w:sz w:val="22"/>
                <w:szCs w:val="22"/>
              </w:rPr>
            </w:pPr>
            <w:r w:rsidRPr="00822026">
              <w:rPr>
                <w:rFonts w:ascii="Times New Roman" w:hAnsi="Times New Roman" w:cs="Times New Roman"/>
                <w:i/>
                <w:iCs/>
                <w:sz w:val="22"/>
                <w:szCs w:val="22"/>
                <w:lang w:eastAsia="vi-VN"/>
              </w:rPr>
              <w:t>2</w:t>
            </w:r>
          </w:p>
        </w:tc>
        <w:tc>
          <w:tcPr>
            <w:tcW w:w="354"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TCTD B</w:t>
            </w:r>
          </w:p>
        </w:tc>
        <w:tc>
          <w:tcPr>
            <w:tcW w:w="21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91"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80"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7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5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3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7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r>
      <w:tr w:rsidR="00653A96" w:rsidRPr="00822026" w:rsidTr="00653A96">
        <w:trPr>
          <w:trHeight w:val="340"/>
        </w:trPr>
        <w:tc>
          <w:tcPr>
            <w:tcW w:w="199" w:type="pct"/>
            <w:shd w:val="clear" w:color="auto" w:fill="auto"/>
            <w:vAlign w:val="center"/>
            <w:hideMark/>
          </w:tcPr>
          <w:p w:rsidR="00F42386" w:rsidRPr="00822026" w:rsidRDefault="00F42386" w:rsidP="00F42386">
            <w:pPr>
              <w:jc w:val="center"/>
              <w:rPr>
                <w:rFonts w:ascii="Times New Roman" w:hAnsi="Times New Roman" w:cs="Times New Roman"/>
                <w:i/>
                <w:iCs/>
                <w:sz w:val="22"/>
                <w:szCs w:val="22"/>
              </w:rPr>
            </w:pPr>
            <w:r w:rsidRPr="00822026">
              <w:rPr>
                <w:rFonts w:ascii="Times New Roman" w:hAnsi="Times New Roman" w:cs="Times New Roman"/>
                <w:i/>
                <w:iCs/>
                <w:sz w:val="22"/>
                <w:szCs w:val="22"/>
                <w:lang w:eastAsia="vi-VN"/>
              </w:rPr>
              <w:t>….</w:t>
            </w:r>
          </w:p>
        </w:tc>
        <w:tc>
          <w:tcPr>
            <w:tcW w:w="354"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1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91"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80"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7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5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3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7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r>
      <w:tr w:rsidR="00653A96" w:rsidRPr="00822026" w:rsidTr="00653A96">
        <w:trPr>
          <w:trHeight w:val="340"/>
        </w:trPr>
        <w:tc>
          <w:tcPr>
            <w:tcW w:w="199" w:type="pct"/>
            <w:shd w:val="clear" w:color="auto" w:fill="auto"/>
            <w:vAlign w:val="center"/>
            <w:hideMark/>
          </w:tcPr>
          <w:p w:rsidR="00F42386" w:rsidRPr="00822026" w:rsidRDefault="00F42386" w:rsidP="00F42386">
            <w:pPr>
              <w:jc w:val="center"/>
              <w:rPr>
                <w:rFonts w:ascii="Times New Roman" w:hAnsi="Times New Roman" w:cs="Times New Roman"/>
                <w:sz w:val="22"/>
                <w:szCs w:val="22"/>
              </w:rPr>
            </w:pPr>
            <w:r w:rsidRPr="00822026">
              <w:rPr>
                <w:rFonts w:ascii="Times New Roman" w:hAnsi="Times New Roman" w:cs="Times New Roman"/>
                <w:sz w:val="22"/>
                <w:szCs w:val="22"/>
              </w:rPr>
              <w:t>B</w:t>
            </w:r>
          </w:p>
        </w:tc>
        <w:tc>
          <w:tcPr>
            <w:tcW w:w="354"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Quỹ tín dụng nhân dân</w:t>
            </w:r>
          </w:p>
        </w:tc>
        <w:tc>
          <w:tcPr>
            <w:tcW w:w="21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91"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80"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72"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52"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72"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F42386" w:rsidRPr="00822026" w:rsidRDefault="00F42386" w:rsidP="00F42386">
            <w:pPr>
              <w:rPr>
                <w:rFonts w:ascii="Times New Roman" w:hAnsi="Times New Roman" w:cs="Times New Roman"/>
                <w:sz w:val="22"/>
                <w:szCs w:val="22"/>
              </w:rPr>
            </w:pPr>
            <w:r w:rsidRPr="00822026">
              <w:rPr>
                <w:rFonts w:ascii="Times New Roman" w:hAnsi="Times New Roman" w:cs="Times New Roman"/>
                <w:sz w:val="22"/>
                <w:szCs w:val="22"/>
              </w:rPr>
              <w:t> </w:t>
            </w:r>
          </w:p>
        </w:tc>
      </w:tr>
      <w:tr w:rsidR="00653A96" w:rsidRPr="00822026" w:rsidTr="00653A96">
        <w:trPr>
          <w:trHeight w:val="340"/>
        </w:trPr>
        <w:tc>
          <w:tcPr>
            <w:tcW w:w="199" w:type="pct"/>
            <w:shd w:val="clear" w:color="auto" w:fill="auto"/>
            <w:vAlign w:val="center"/>
            <w:hideMark/>
          </w:tcPr>
          <w:p w:rsidR="00F42386" w:rsidRPr="00822026" w:rsidRDefault="00F42386" w:rsidP="00F42386">
            <w:pPr>
              <w:jc w:val="center"/>
              <w:rPr>
                <w:rFonts w:ascii="Times New Roman" w:hAnsi="Times New Roman" w:cs="Times New Roman"/>
                <w:i/>
                <w:iCs/>
                <w:sz w:val="22"/>
                <w:szCs w:val="22"/>
              </w:rPr>
            </w:pPr>
            <w:r w:rsidRPr="00822026">
              <w:rPr>
                <w:rFonts w:ascii="Times New Roman" w:hAnsi="Times New Roman" w:cs="Times New Roman"/>
                <w:i/>
                <w:iCs/>
                <w:sz w:val="22"/>
                <w:szCs w:val="22"/>
                <w:lang w:eastAsia="vi-VN"/>
              </w:rPr>
              <w:t>1</w:t>
            </w:r>
          </w:p>
        </w:tc>
        <w:tc>
          <w:tcPr>
            <w:tcW w:w="354"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Quỹ TDND A</w:t>
            </w:r>
          </w:p>
        </w:tc>
        <w:tc>
          <w:tcPr>
            <w:tcW w:w="21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91"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80"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7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5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3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7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r>
      <w:tr w:rsidR="00653A96" w:rsidRPr="00822026" w:rsidTr="00653A96">
        <w:trPr>
          <w:trHeight w:val="340"/>
        </w:trPr>
        <w:tc>
          <w:tcPr>
            <w:tcW w:w="199" w:type="pct"/>
            <w:shd w:val="clear" w:color="auto" w:fill="auto"/>
            <w:vAlign w:val="center"/>
            <w:hideMark/>
          </w:tcPr>
          <w:p w:rsidR="00F42386" w:rsidRPr="00822026" w:rsidRDefault="00F42386" w:rsidP="00F42386">
            <w:pPr>
              <w:jc w:val="center"/>
              <w:rPr>
                <w:rFonts w:ascii="Times New Roman" w:hAnsi="Times New Roman" w:cs="Times New Roman"/>
                <w:i/>
                <w:iCs/>
                <w:sz w:val="22"/>
                <w:szCs w:val="22"/>
              </w:rPr>
            </w:pPr>
            <w:r w:rsidRPr="00822026">
              <w:rPr>
                <w:rFonts w:ascii="Times New Roman" w:hAnsi="Times New Roman" w:cs="Times New Roman"/>
                <w:i/>
                <w:iCs/>
                <w:sz w:val="22"/>
                <w:szCs w:val="22"/>
                <w:lang w:eastAsia="vi-VN"/>
              </w:rPr>
              <w:t>2</w:t>
            </w:r>
          </w:p>
        </w:tc>
        <w:tc>
          <w:tcPr>
            <w:tcW w:w="354"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Quỹ TDND B</w:t>
            </w:r>
          </w:p>
        </w:tc>
        <w:tc>
          <w:tcPr>
            <w:tcW w:w="21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91"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80"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7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5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3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7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r>
      <w:tr w:rsidR="00653A96" w:rsidRPr="00822026" w:rsidTr="00653A96">
        <w:trPr>
          <w:trHeight w:val="340"/>
        </w:trPr>
        <w:tc>
          <w:tcPr>
            <w:tcW w:w="199" w:type="pct"/>
            <w:shd w:val="clear" w:color="auto" w:fill="auto"/>
            <w:vAlign w:val="center"/>
            <w:hideMark/>
          </w:tcPr>
          <w:p w:rsidR="00F42386" w:rsidRPr="00822026" w:rsidRDefault="00F42386" w:rsidP="00F42386">
            <w:pPr>
              <w:jc w:val="center"/>
              <w:rPr>
                <w:rFonts w:ascii="Times New Roman" w:hAnsi="Times New Roman" w:cs="Times New Roman"/>
                <w:i/>
                <w:iCs/>
                <w:sz w:val="22"/>
                <w:szCs w:val="22"/>
              </w:rPr>
            </w:pPr>
            <w:r w:rsidRPr="00822026">
              <w:rPr>
                <w:rFonts w:ascii="Times New Roman" w:hAnsi="Times New Roman" w:cs="Times New Roman"/>
                <w:i/>
                <w:iCs/>
                <w:sz w:val="22"/>
                <w:szCs w:val="22"/>
                <w:lang w:eastAsia="vi-VN"/>
              </w:rPr>
              <w:t>…</w:t>
            </w:r>
          </w:p>
        </w:tc>
        <w:tc>
          <w:tcPr>
            <w:tcW w:w="354"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13" w:type="pct"/>
            <w:tcBorders>
              <w:bottom w:val="single" w:sz="4" w:space="0" w:color="auto"/>
            </w:tcBorders>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91" w:type="pct"/>
            <w:tcBorders>
              <w:bottom w:val="single" w:sz="4" w:space="0" w:color="auto"/>
            </w:tcBorders>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80"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72"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52" w:type="pct"/>
            <w:tcBorders>
              <w:bottom w:val="single" w:sz="4" w:space="0" w:color="auto"/>
            </w:tcBorders>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32" w:type="pct"/>
            <w:tcBorders>
              <w:bottom w:val="single" w:sz="4" w:space="0" w:color="auto"/>
            </w:tcBorders>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72" w:type="pct"/>
            <w:tcBorders>
              <w:bottom w:val="single" w:sz="4" w:space="0" w:color="auto"/>
            </w:tcBorders>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F42386" w:rsidRPr="00822026" w:rsidRDefault="00F42386"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r>
      <w:tr w:rsidR="00653A96" w:rsidRPr="00822026" w:rsidTr="00653A96">
        <w:trPr>
          <w:trHeight w:val="340"/>
        </w:trPr>
        <w:tc>
          <w:tcPr>
            <w:tcW w:w="199" w:type="pct"/>
            <w:shd w:val="clear" w:color="auto" w:fill="auto"/>
            <w:vAlign w:val="center"/>
            <w:hideMark/>
          </w:tcPr>
          <w:p w:rsidR="00653A96" w:rsidRPr="00822026" w:rsidRDefault="00653A96" w:rsidP="00475CE0">
            <w:pPr>
              <w:jc w:val="center"/>
              <w:rPr>
                <w:rFonts w:ascii="Times New Roman" w:hAnsi="Times New Roman" w:cs="Times New Roman"/>
                <w:b/>
                <w:bCs/>
                <w:sz w:val="22"/>
                <w:szCs w:val="22"/>
              </w:rPr>
            </w:pPr>
            <w:r w:rsidRPr="00822026">
              <w:rPr>
                <w:rFonts w:ascii="Times New Roman" w:hAnsi="Times New Roman" w:cs="Times New Roman"/>
                <w:b/>
                <w:bCs/>
                <w:sz w:val="22"/>
                <w:szCs w:val="22"/>
                <w:lang w:eastAsia="vi-VN"/>
              </w:rPr>
              <w:t>II</w:t>
            </w:r>
          </w:p>
        </w:tc>
        <w:tc>
          <w:tcPr>
            <w:tcW w:w="354" w:type="pct"/>
            <w:shd w:val="clear" w:color="auto" w:fill="auto"/>
            <w:vAlign w:val="center"/>
            <w:hideMark/>
          </w:tcPr>
          <w:p w:rsidR="00653A96" w:rsidRPr="00822026" w:rsidRDefault="00653A96" w:rsidP="00475CE0">
            <w:pPr>
              <w:rPr>
                <w:rFonts w:ascii="Times New Roman" w:hAnsi="Times New Roman" w:cs="Times New Roman"/>
                <w:b/>
                <w:bCs/>
                <w:sz w:val="22"/>
                <w:szCs w:val="22"/>
              </w:rPr>
            </w:pPr>
            <w:r w:rsidRPr="00822026">
              <w:rPr>
                <w:rFonts w:ascii="Times New Roman" w:hAnsi="Times New Roman" w:cs="Times New Roman"/>
                <w:b/>
                <w:bCs/>
                <w:sz w:val="22"/>
                <w:szCs w:val="22"/>
                <w:lang w:eastAsia="vi-VN"/>
              </w:rPr>
              <w:t>Tổ chức kinh tế, cá nhân (=A+B)</w:t>
            </w:r>
          </w:p>
        </w:tc>
        <w:tc>
          <w:tcPr>
            <w:tcW w:w="213" w:type="pct"/>
            <w:tcBorders>
              <w:bottom w:val="single" w:sz="4" w:space="0" w:color="auto"/>
            </w:tcBorders>
            <w:shd w:val="clear" w:color="auto" w:fill="808080" w:themeFill="background1" w:themeFillShade="80"/>
            <w:vAlign w:val="center"/>
            <w:hideMark/>
          </w:tcPr>
          <w:p w:rsidR="00653A96" w:rsidRPr="00822026" w:rsidRDefault="00653A96" w:rsidP="00F42386">
            <w:pPr>
              <w:rPr>
                <w:rFonts w:ascii="Times New Roman" w:hAnsi="Times New Roman" w:cs="Times New Roman"/>
                <w:b/>
                <w:bCs/>
                <w:sz w:val="22"/>
                <w:szCs w:val="22"/>
              </w:rPr>
            </w:pPr>
            <w:r w:rsidRPr="00822026">
              <w:rPr>
                <w:rFonts w:ascii="Times New Roman" w:hAnsi="Times New Roman" w:cs="Times New Roman"/>
                <w:b/>
                <w:bCs/>
                <w:sz w:val="22"/>
                <w:szCs w:val="22"/>
                <w:lang w:eastAsia="vi-VN"/>
              </w:rPr>
              <w:t> </w:t>
            </w:r>
          </w:p>
        </w:tc>
        <w:tc>
          <w:tcPr>
            <w:tcW w:w="291" w:type="pct"/>
            <w:tcBorders>
              <w:bottom w:val="single" w:sz="4" w:space="0" w:color="auto"/>
            </w:tcBorders>
            <w:shd w:val="clear" w:color="auto" w:fill="808080" w:themeFill="background1" w:themeFillShade="80"/>
            <w:vAlign w:val="center"/>
            <w:hideMark/>
          </w:tcPr>
          <w:p w:rsidR="00653A96" w:rsidRPr="00822026" w:rsidRDefault="00653A96" w:rsidP="00F42386">
            <w:pPr>
              <w:rPr>
                <w:rFonts w:ascii="Times New Roman" w:hAnsi="Times New Roman" w:cs="Times New Roman"/>
                <w:b/>
                <w:bCs/>
                <w:sz w:val="22"/>
                <w:szCs w:val="22"/>
              </w:rPr>
            </w:pPr>
            <w:r w:rsidRPr="00822026">
              <w:rPr>
                <w:rFonts w:ascii="Times New Roman" w:hAnsi="Times New Roman" w:cs="Times New Roman"/>
                <w:b/>
                <w:bCs/>
                <w:sz w:val="22"/>
                <w:szCs w:val="22"/>
                <w:lang w:eastAsia="vi-VN"/>
              </w:rPr>
              <w:t> </w:t>
            </w:r>
          </w:p>
        </w:tc>
        <w:tc>
          <w:tcPr>
            <w:tcW w:w="263" w:type="pct"/>
            <w:shd w:val="clear" w:color="auto" w:fill="auto"/>
            <w:hideMark/>
          </w:tcPr>
          <w:p w:rsidR="00653A96" w:rsidRDefault="00653A96">
            <w:r w:rsidRPr="00F9495A">
              <w:rPr>
                <w:rFonts w:ascii="Times New Roman" w:hAnsi="Times New Roman" w:cs="Times New Roman"/>
                <w:b/>
                <w:bCs/>
                <w:sz w:val="20"/>
                <w:szCs w:val="22"/>
                <w:highlight w:val="yellow"/>
              </w:rPr>
              <w:t>Cộng chi tiết trong bảng</w:t>
            </w:r>
            <w:r w:rsidRPr="00F9495A">
              <w:rPr>
                <w:rFonts w:ascii="Times New Roman" w:hAnsi="Times New Roman" w:cs="Times New Roman"/>
                <w:b/>
                <w:bCs/>
                <w:sz w:val="20"/>
                <w:highlight w:val="yellow"/>
              </w:rPr>
              <w:t xml:space="preserve"> </w:t>
            </w:r>
            <w:r w:rsidRPr="00F9495A">
              <w:rPr>
                <w:rFonts w:ascii="Times New Roman" w:hAnsi="Times New Roman" w:cs="Times New Roman"/>
                <w:b/>
                <w:bCs/>
                <w:sz w:val="20"/>
                <w:szCs w:val="22"/>
                <w:highlight w:val="yellow"/>
              </w:rPr>
              <w:t xml:space="preserve">(chênh lệch cho phép </w:t>
            </w:r>
            <w:r w:rsidRPr="00F9495A">
              <w:rPr>
                <w:rFonts w:ascii="Times New Roman" w:hAnsi="Times New Roman" w:cs="Times New Roman"/>
                <w:b/>
                <w:bCs/>
                <w:sz w:val="20"/>
                <w:highlight w:val="yellow"/>
              </w:rPr>
              <w:t>0.2</w:t>
            </w:r>
            <w:r w:rsidRPr="00F9495A">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F9495A">
              <w:rPr>
                <w:rFonts w:ascii="Times New Roman" w:hAnsi="Times New Roman" w:cs="Times New Roman"/>
                <w:b/>
                <w:bCs/>
                <w:sz w:val="20"/>
                <w:szCs w:val="22"/>
                <w:highlight w:val="yellow"/>
              </w:rPr>
              <w:t>Cộng chi tiết trong bảng</w:t>
            </w:r>
            <w:r w:rsidRPr="00F9495A">
              <w:rPr>
                <w:rFonts w:ascii="Times New Roman" w:hAnsi="Times New Roman" w:cs="Times New Roman"/>
                <w:b/>
                <w:bCs/>
                <w:sz w:val="20"/>
                <w:highlight w:val="yellow"/>
              </w:rPr>
              <w:t xml:space="preserve"> </w:t>
            </w:r>
            <w:r w:rsidRPr="00F9495A">
              <w:rPr>
                <w:rFonts w:ascii="Times New Roman" w:hAnsi="Times New Roman" w:cs="Times New Roman"/>
                <w:b/>
                <w:bCs/>
                <w:sz w:val="20"/>
                <w:szCs w:val="22"/>
                <w:highlight w:val="yellow"/>
              </w:rPr>
              <w:t xml:space="preserve">(chênh lệch cho phép </w:t>
            </w:r>
            <w:r w:rsidRPr="00F9495A">
              <w:rPr>
                <w:rFonts w:ascii="Times New Roman" w:hAnsi="Times New Roman" w:cs="Times New Roman"/>
                <w:b/>
                <w:bCs/>
                <w:sz w:val="20"/>
                <w:highlight w:val="yellow"/>
              </w:rPr>
              <w:t>0.2</w:t>
            </w:r>
            <w:r w:rsidRPr="00F9495A">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F9495A">
              <w:rPr>
                <w:rFonts w:ascii="Times New Roman" w:hAnsi="Times New Roman" w:cs="Times New Roman"/>
                <w:b/>
                <w:bCs/>
                <w:sz w:val="20"/>
                <w:szCs w:val="22"/>
                <w:highlight w:val="yellow"/>
              </w:rPr>
              <w:t>Cộng chi tiết trong bảng</w:t>
            </w:r>
            <w:r w:rsidRPr="00F9495A">
              <w:rPr>
                <w:rFonts w:ascii="Times New Roman" w:hAnsi="Times New Roman" w:cs="Times New Roman"/>
                <w:b/>
                <w:bCs/>
                <w:sz w:val="20"/>
                <w:highlight w:val="yellow"/>
              </w:rPr>
              <w:t xml:space="preserve"> </w:t>
            </w:r>
            <w:r w:rsidRPr="00F9495A">
              <w:rPr>
                <w:rFonts w:ascii="Times New Roman" w:hAnsi="Times New Roman" w:cs="Times New Roman"/>
                <w:b/>
                <w:bCs/>
                <w:sz w:val="20"/>
                <w:szCs w:val="22"/>
                <w:highlight w:val="yellow"/>
              </w:rPr>
              <w:t xml:space="preserve">(chênh lệch cho phép </w:t>
            </w:r>
            <w:r w:rsidRPr="00F9495A">
              <w:rPr>
                <w:rFonts w:ascii="Times New Roman" w:hAnsi="Times New Roman" w:cs="Times New Roman"/>
                <w:b/>
                <w:bCs/>
                <w:sz w:val="20"/>
                <w:highlight w:val="yellow"/>
              </w:rPr>
              <w:t>0.2</w:t>
            </w:r>
            <w:r w:rsidRPr="00F9495A">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F9495A">
              <w:rPr>
                <w:rFonts w:ascii="Times New Roman" w:hAnsi="Times New Roman" w:cs="Times New Roman"/>
                <w:b/>
                <w:bCs/>
                <w:sz w:val="20"/>
                <w:szCs w:val="22"/>
                <w:highlight w:val="yellow"/>
              </w:rPr>
              <w:t>Cộng chi tiết trong bảng</w:t>
            </w:r>
            <w:r w:rsidRPr="00F9495A">
              <w:rPr>
                <w:rFonts w:ascii="Times New Roman" w:hAnsi="Times New Roman" w:cs="Times New Roman"/>
                <w:b/>
                <w:bCs/>
                <w:sz w:val="20"/>
                <w:highlight w:val="yellow"/>
              </w:rPr>
              <w:t xml:space="preserve"> </w:t>
            </w:r>
            <w:r w:rsidRPr="00F9495A">
              <w:rPr>
                <w:rFonts w:ascii="Times New Roman" w:hAnsi="Times New Roman" w:cs="Times New Roman"/>
                <w:b/>
                <w:bCs/>
                <w:sz w:val="20"/>
                <w:szCs w:val="22"/>
                <w:highlight w:val="yellow"/>
              </w:rPr>
              <w:t xml:space="preserve">(chênh lệch cho phép </w:t>
            </w:r>
            <w:r w:rsidRPr="00F9495A">
              <w:rPr>
                <w:rFonts w:ascii="Times New Roman" w:hAnsi="Times New Roman" w:cs="Times New Roman"/>
                <w:b/>
                <w:bCs/>
                <w:sz w:val="20"/>
                <w:highlight w:val="yellow"/>
              </w:rPr>
              <w:t>0.2</w:t>
            </w:r>
            <w:r w:rsidRPr="00F9495A">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F9495A">
              <w:rPr>
                <w:rFonts w:ascii="Times New Roman" w:hAnsi="Times New Roman" w:cs="Times New Roman"/>
                <w:b/>
                <w:bCs/>
                <w:sz w:val="20"/>
                <w:szCs w:val="22"/>
                <w:highlight w:val="yellow"/>
              </w:rPr>
              <w:t>Cộng chi tiết trong bảng</w:t>
            </w:r>
            <w:r w:rsidRPr="00F9495A">
              <w:rPr>
                <w:rFonts w:ascii="Times New Roman" w:hAnsi="Times New Roman" w:cs="Times New Roman"/>
                <w:b/>
                <w:bCs/>
                <w:sz w:val="20"/>
                <w:highlight w:val="yellow"/>
              </w:rPr>
              <w:t xml:space="preserve"> </w:t>
            </w:r>
            <w:r w:rsidRPr="00F9495A">
              <w:rPr>
                <w:rFonts w:ascii="Times New Roman" w:hAnsi="Times New Roman" w:cs="Times New Roman"/>
                <w:b/>
                <w:bCs/>
                <w:sz w:val="20"/>
                <w:szCs w:val="22"/>
                <w:highlight w:val="yellow"/>
              </w:rPr>
              <w:t xml:space="preserve">(chênh lệch cho phép </w:t>
            </w:r>
            <w:r w:rsidRPr="00F9495A">
              <w:rPr>
                <w:rFonts w:ascii="Times New Roman" w:hAnsi="Times New Roman" w:cs="Times New Roman"/>
                <w:b/>
                <w:bCs/>
                <w:sz w:val="20"/>
                <w:highlight w:val="yellow"/>
              </w:rPr>
              <w:t>0.2</w:t>
            </w:r>
            <w:r w:rsidRPr="00F9495A">
              <w:rPr>
                <w:rFonts w:ascii="Times New Roman" w:hAnsi="Times New Roman" w:cs="Times New Roman"/>
                <w:b/>
                <w:bCs/>
                <w:sz w:val="20"/>
                <w:szCs w:val="22"/>
                <w:highlight w:val="yellow"/>
              </w:rPr>
              <w:t>)</w:t>
            </w:r>
          </w:p>
        </w:tc>
        <w:tc>
          <w:tcPr>
            <w:tcW w:w="280" w:type="pct"/>
            <w:shd w:val="clear" w:color="auto" w:fill="auto"/>
            <w:hideMark/>
          </w:tcPr>
          <w:p w:rsidR="00653A96" w:rsidRDefault="00653A96">
            <w:r w:rsidRPr="00F9495A">
              <w:rPr>
                <w:rFonts w:ascii="Times New Roman" w:hAnsi="Times New Roman" w:cs="Times New Roman"/>
                <w:b/>
                <w:bCs/>
                <w:sz w:val="20"/>
                <w:szCs w:val="22"/>
                <w:highlight w:val="yellow"/>
              </w:rPr>
              <w:t>Cộng chi tiết trong bảng</w:t>
            </w:r>
            <w:r w:rsidRPr="00F9495A">
              <w:rPr>
                <w:rFonts w:ascii="Times New Roman" w:hAnsi="Times New Roman" w:cs="Times New Roman"/>
                <w:b/>
                <w:bCs/>
                <w:sz w:val="20"/>
                <w:highlight w:val="yellow"/>
              </w:rPr>
              <w:t xml:space="preserve"> </w:t>
            </w:r>
            <w:r w:rsidRPr="00F9495A">
              <w:rPr>
                <w:rFonts w:ascii="Times New Roman" w:hAnsi="Times New Roman" w:cs="Times New Roman"/>
                <w:b/>
                <w:bCs/>
                <w:sz w:val="20"/>
                <w:szCs w:val="22"/>
                <w:highlight w:val="yellow"/>
              </w:rPr>
              <w:t xml:space="preserve">(chênh lệch cho phép </w:t>
            </w:r>
            <w:r w:rsidRPr="00F9495A">
              <w:rPr>
                <w:rFonts w:ascii="Times New Roman" w:hAnsi="Times New Roman" w:cs="Times New Roman"/>
                <w:b/>
                <w:bCs/>
                <w:sz w:val="20"/>
                <w:highlight w:val="yellow"/>
              </w:rPr>
              <w:t>0.2</w:t>
            </w:r>
            <w:r w:rsidRPr="00F9495A">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F9495A">
              <w:rPr>
                <w:rFonts w:ascii="Times New Roman" w:hAnsi="Times New Roman" w:cs="Times New Roman"/>
                <w:b/>
                <w:bCs/>
                <w:sz w:val="20"/>
                <w:szCs w:val="22"/>
                <w:highlight w:val="yellow"/>
              </w:rPr>
              <w:t>Cộng chi tiết trong bảng</w:t>
            </w:r>
            <w:r w:rsidRPr="00F9495A">
              <w:rPr>
                <w:rFonts w:ascii="Times New Roman" w:hAnsi="Times New Roman" w:cs="Times New Roman"/>
                <w:b/>
                <w:bCs/>
                <w:sz w:val="20"/>
                <w:highlight w:val="yellow"/>
              </w:rPr>
              <w:t xml:space="preserve"> </w:t>
            </w:r>
            <w:r w:rsidRPr="00F9495A">
              <w:rPr>
                <w:rFonts w:ascii="Times New Roman" w:hAnsi="Times New Roman" w:cs="Times New Roman"/>
                <w:b/>
                <w:bCs/>
                <w:sz w:val="20"/>
                <w:szCs w:val="22"/>
                <w:highlight w:val="yellow"/>
              </w:rPr>
              <w:t xml:space="preserve">(chênh lệch cho phép </w:t>
            </w:r>
            <w:r w:rsidRPr="00F9495A">
              <w:rPr>
                <w:rFonts w:ascii="Times New Roman" w:hAnsi="Times New Roman" w:cs="Times New Roman"/>
                <w:b/>
                <w:bCs/>
                <w:sz w:val="20"/>
                <w:highlight w:val="yellow"/>
              </w:rPr>
              <w:t>0.2</w:t>
            </w:r>
            <w:r w:rsidRPr="00F9495A">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F9495A">
              <w:rPr>
                <w:rFonts w:ascii="Times New Roman" w:hAnsi="Times New Roman" w:cs="Times New Roman"/>
                <w:b/>
                <w:bCs/>
                <w:sz w:val="20"/>
                <w:szCs w:val="22"/>
                <w:highlight w:val="yellow"/>
              </w:rPr>
              <w:t>Cộng chi tiết trong bảng</w:t>
            </w:r>
            <w:r w:rsidRPr="00F9495A">
              <w:rPr>
                <w:rFonts w:ascii="Times New Roman" w:hAnsi="Times New Roman" w:cs="Times New Roman"/>
                <w:b/>
                <w:bCs/>
                <w:sz w:val="20"/>
                <w:highlight w:val="yellow"/>
              </w:rPr>
              <w:t xml:space="preserve"> </w:t>
            </w:r>
            <w:r w:rsidRPr="00F9495A">
              <w:rPr>
                <w:rFonts w:ascii="Times New Roman" w:hAnsi="Times New Roman" w:cs="Times New Roman"/>
                <w:b/>
                <w:bCs/>
                <w:sz w:val="20"/>
                <w:szCs w:val="22"/>
                <w:highlight w:val="yellow"/>
              </w:rPr>
              <w:t xml:space="preserve">(chênh lệch cho phép </w:t>
            </w:r>
            <w:r w:rsidRPr="00F9495A">
              <w:rPr>
                <w:rFonts w:ascii="Times New Roman" w:hAnsi="Times New Roman" w:cs="Times New Roman"/>
                <w:b/>
                <w:bCs/>
                <w:sz w:val="20"/>
                <w:highlight w:val="yellow"/>
              </w:rPr>
              <w:t>0.2</w:t>
            </w:r>
            <w:r w:rsidRPr="00F9495A">
              <w:rPr>
                <w:rFonts w:ascii="Times New Roman" w:hAnsi="Times New Roman" w:cs="Times New Roman"/>
                <w:b/>
                <w:bCs/>
                <w:sz w:val="20"/>
                <w:szCs w:val="22"/>
                <w:highlight w:val="yellow"/>
              </w:rPr>
              <w:t>)</w:t>
            </w:r>
          </w:p>
        </w:tc>
        <w:tc>
          <w:tcPr>
            <w:tcW w:w="272" w:type="pct"/>
            <w:shd w:val="clear" w:color="auto" w:fill="auto"/>
            <w:hideMark/>
          </w:tcPr>
          <w:p w:rsidR="00653A96" w:rsidRDefault="00653A96">
            <w:r w:rsidRPr="00F9495A">
              <w:rPr>
                <w:rFonts w:ascii="Times New Roman" w:hAnsi="Times New Roman" w:cs="Times New Roman"/>
                <w:b/>
                <w:bCs/>
                <w:sz w:val="20"/>
                <w:szCs w:val="22"/>
                <w:highlight w:val="yellow"/>
              </w:rPr>
              <w:t>Cộng chi tiết trong bảng</w:t>
            </w:r>
            <w:r w:rsidRPr="00F9495A">
              <w:rPr>
                <w:rFonts w:ascii="Times New Roman" w:hAnsi="Times New Roman" w:cs="Times New Roman"/>
                <w:b/>
                <w:bCs/>
                <w:sz w:val="20"/>
                <w:highlight w:val="yellow"/>
              </w:rPr>
              <w:t xml:space="preserve"> </w:t>
            </w:r>
            <w:r w:rsidRPr="00F9495A">
              <w:rPr>
                <w:rFonts w:ascii="Times New Roman" w:hAnsi="Times New Roman" w:cs="Times New Roman"/>
                <w:b/>
                <w:bCs/>
                <w:sz w:val="20"/>
                <w:szCs w:val="22"/>
                <w:highlight w:val="yellow"/>
              </w:rPr>
              <w:t xml:space="preserve">(chênh lệch cho phép </w:t>
            </w:r>
            <w:r w:rsidRPr="00F9495A">
              <w:rPr>
                <w:rFonts w:ascii="Times New Roman" w:hAnsi="Times New Roman" w:cs="Times New Roman"/>
                <w:b/>
                <w:bCs/>
                <w:sz w:val="20"/>
                <w:highlight w:val="yellow"/>
              </w:rPr>
              <w:t>0.2</w:t>
            </w:r>
            <w:r w:rsidRPr="00F9495A">
              <w:rPr>
                <w:rFonts w:ascii="Times New Roman" w:hAnsi="Times New Roman" w:cs="Times New Roman"/>
                <w:b/>
                <w:bCs/>
                <w:sz w:val="20"/>
                <w:szCs w:val="22"/>
                <w:highlight w:val="yellow"/>
              </w:rPr>
              <w:t>)</w:t>
            </w:r>
          </w:p>
        </w:tc>
        <w:tc>
          <w:tcPr>
            <w:tcW w:w="252" w:type="pct"/>
            <w:tcBorders>
              <w:bottom w:val="single" w:sz="4" w:space="0" w:color="auto"/>
            </w:tcBorders>
            <w:shd w:val="clear" w:color="auto" w:fill="808080" w:themeFill="background1" w:themeFillShade="80"/>
            <w:vAlign w:val="center"/>
            <w:hideMark/>
          </w:tcPr>
          <w:p w:rsidR="00653A96" w:rsidRPr="00822026" w:rsidRDefault="00653A96" w:rsidP="00F42386">
            <w:pPr>
              <w:rPr>
                <w:rFonts w:ascii="Times New Roman" w:hAnsi="Times New Roman" w:cs="Times New Roman"/>
                <w:b/>
                <w:bCs/>
                <w:sz w:val="22"/>
                <w:szCs w:val="22"/>
              </w:rPr>
            </w:pPr>
            <w:r w:rsidRPr="00822026">
              <w:rPr>
                <w:rFonts w:ascii="Times New Roman" w:hAnsi="Times New Roman" w:cs="Times New Roman"/>
                <w:b/>
                <w:bCs/>
                <w:sz w:val="22"/>
                <w:szCs w:val="22"/>
                <w:lang w:eastAsia="vi-VN"/>
              </w:rPr>
              <w:t> </w:t>
            </w:r>
          </w:p>
        </w:tc>
        <w:tc>
          <w:tcPr>
            <w:tcW w:w="232" w:type="pct"/>
            <w:tcBorders>
              <w:bottom w:val="single" w:sz="4" w:space="0" w:color="auto"/>
            </w:tcBorders>
            <w:shd w:val="clear" w:color="auto" w:fill="808080" w:themeFill="background1" w:themeFillShade="80"/>
            <w:vAlign w:val="center"/>
            <w:hideMark/>
          </w:tcPr>
          <w:p w:rsidR="00653A96" w:rsidRPr="00822026" w:rsidRDefault="00653A96" w:rsidP="00F42386">
            <w:pPr>
              <w:rPr>
                <w:rFonts w:ascii="Times New Roman" w:hAnsi="Times New Roman" w:cs="Times New Roman"/>
                <w:b/>
                <w:bCs/>
                <w:sz w:val="22"/>
                <w:szCs w:val="22"/>
              </w:rPr>
            </w:pPr>
            <w:r w:rsidRPr="00822026">
              <w:rPr>
                <w:rFonts w:ascii="Times New Roman" w:hAnsi="Times New Roman" w:cs="Times New Roman"/>
                <w:b/>
                <w:bCs/>
                <w:sz w:val="22"/>
                <w:szCs w:val="22"/>
                <w:lang w:eastAsia="vi-VN"/>
              </w:rPr>
              <w:t> </w:t>
            </w:r>
          </w:p>
        </w:tc>
        <w:tc>
          <w:tcPr>
            <w:tcW w:w="272" w:type="pct"/>
            <w:tcBorders>
              <w:bottom w:val="single" w:sz="4" w:space="0" w:color="auto"/>
            </w:tcBorders>
            <w:shd w:val="clear" w:color="auto" w:fill="808080" w:themeFill="background1" w:themeFillShade="80"/>
            <w:vAlign w:val="center"/>
            <w:hideMark/>
          </w:tcPr>
          <w:p w:rsidR="00653A96" w:rsidRPr="00822026" w:rsidRDefault="00653A96" w:rsidP="00F42386">
            <w:pPr>
              <w:rPr>
                <w:rFonts w:ascii="Times New Roman" w:hAnsi="Times New Roman" w:cs="Times New Roman"/>
                <w:b/>
                <w:bCs/>
                <w:sz w:val="22"/>
                <w:szCs w:val="22"/>
              </w:rPr>
            </w:pPr>
            <w:r w:rsidRPr="00822026">
              <w:rPr>
                <w:rFonts w:ascii="Times New Roman" w:hAnsi="Times New Roman" w:cs="Times New Roman"/>
                <w:b/>
                <w:bCs/>
                <w:sz w:val="22"/>
                <w:szCs w:val="22"/>
                <w:lang w:eastAsia="vi-VN"/>
              </w:rPr>
              <w:t> </w:t>
            </w:r>
          </w:p>
        </w:tc>
        <w:tc>
          <w:tcPr>
            <w:tcW w:w="263" w:type="pct"/>
            <w:shd w:val="clear" w:color="auto" w:fill="auto"/>
            <w:hideMark/>
          </w:tcPr>
          <w:p w:rsidR="00653A96" w:rsidRDefault="00653A96">
            <w:r w:rsidRPr="00005772">
              <w:rPr>
                <w:rFonts w:ascii="Times New Roman" w:hAnsi="Times New Roman" w:cs="Times New Roman"/>
                <w:b/>
                <w:bCs/>
                <w:sz w:val="20"/>
                <w:szCs w:val="22"/>
                <w:highlight w:val="yellow"/>
              </w:rPr>
              <w:t>Cộng chi tiết trong bảng</w:t>
            </w:r>
            <w:r w:rsidRPr="00005772">
              <w:rPr>
                <w:rFonts w:ascii="Times New Roman" w:hAnsi="Times New Roman" w:cs="Times New Roman"/>
                <w:b/>
                <w:bCs/>
                <w:sz w:val="20"/>
                <w:highlight w:val="yellow"/>
              </w:rPr>
              <w:t xml:space="preserve"> </w:t>
            </w:r>
            <w:r w:rsidRPr="00005772">
              <w:rPr>
                <w:rFonts w:ascii="Times New Roman" w:hAnsi="Times New Roman" w:cs="Times New Roman"/>
                <w:b/>
                <w:bCs/>
                <w:sz w:val="20"/>
                <w:szCs w:val="22"/>
                <w:highlight w:val="yellow"/>
              </w:rPr>
              <w:t xml:space="preserve">(chênh lệch cho phép </w:t>
            </w:r>
            <w:r w:rsidRPr="00005772">
              <w:rPr>
                <w:rFonts w:ascii="Times New Roman" w:hAnsi="Times New Roman" w:cs="Times New Roman"/>
                <w:b/>
                <w:bCs/>
                <w:sz w:val="20"/>
                <w:highlight w:val="yellow"/>
              </w:rPr>
              <w:t>0.2</w:t>
            </w:r>
            <w:r w:rsidRPr="00005772">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005772">
              <w:rPr>
                <w:rFonts w:ascii="Times New Roman" w:hAnsi="Times New Roman" w:cs="Times New Roman"/>
                <w:b/>
                <w:bCs/>
                <w:sz w:val="20"/>
                <w:szCs w:val="22"/>
                <w:highlight w:val="yellow"/>
              </w:rPr>
              <w:t>Cộng chi tiết trong bảng</w:t>
            </w:r>
            <w:r w:rsidRPr="00005772">
              <w:rPr>
                <w:rFonts w:ascii="Times New Roman" w:hAnsi="Times New Roman" w:cs="Times New Roman"/>
                <w:b/>
                <w:bCs/>
                <w:sz w:val="20"/>
                <w:highlight w:val="yellow"/>
              </w:rPr>
              <w:t xml:space="preserve"> </w:t>
            </w:r>
            <w:r w:rsidRPr="00005772">
              <w:rPr>
                <w:rFonts w:ascii="Times New Roman" w:hAnsi="Times New Roman" w:cs="Times New Roman"/>
                <w:b/>
                <w:bCs/>
                <w:sz w:val="20"/>
                <w:szCs w:val="22"/>
                <w:highlight w:val="yellow"/>
              </w:rPr>
              <w:t xml:space="preserve">(chênh lệch cho phép </w:t>
            </w:r>
            <w:r w:rsidRPr="00005772">
              <w:rPr>
                <w:rFonts w:ascii="Times New Roman" w:hAnsi="Times New Roman" w:cs="Times New Roman"/>
                <w:b/>
                <w:bCs/>
                <w:sz w:val="20"/>
                <w:highlight w:val="yellow"/>
              </w:rPr>
              <w:t>0.2</w:t>
            </w:r>
            <w:r w:rsidRPr="00005772">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005772">
              <w:rPr>
                <w:rFonts w:ascii="Times New Roman" w:hAnsi="Times New Roman" w:cs="Times New Roman"/>
                <w:b/>
                <w:bCs/>
                <w:sz w:val="20"/>
                <w:szCs w:val="22"/>
                <w:highlight w:val="yellow"/>
              </w:rPr>
              <w:t>Cộng chi tiết trong bảng</w:t>
            </w:r>
            <w:r w:rsidRPr="00005772">
              <w:rPr>
                <w:rFonts w:ascii="Times New Roman" w:hAnsi="Times New Roman" w:cs="Times New Roman"/>
                <w:b/>
                <w:bCs/>
                <w:sz w:val="20"/>
                <w:highlight w:val="yellow"/>
              </w:rPr>
              <w:t xml:space="preserve"> </w:t>
            </w:r>
            <w:r w:rsidRPr="00005772">
              <w:rPr>
                <w:rFonts w:ascii="Times New Roman" w:hAnsi="Times New Roman" w:cs="Times New Roman"/>
                <w:b/>
                <w:bCs/>
                <w:sz w:val="20"/>
                <w:szCs w:val="22"/>
                <w:highlight w:val="yellow"/>
              </w:rPr>
              <w:t xml:space="preserve">(chênh lệch cho phép </w:t>
            </w:r>
            <w:r w:rsidRPr="00005772">
              <w:rPr>
                <w:rFonts w:ascii="Times New Roman" w:hAnsi="Times New Roman" w:cs="Times New Roman"/>
                <w:b/>
                <w:bCs/>
                <w:sz w:val="20"/>
                <w:highlight w:val="yellow"/>
              </w:rPr>
              <w:t>0.2</w:t>
            </w:r>
            <w:r w:rsidRPr="00005772">
              <w:rPr>
                <w:rFonts w:ascii="Times New Roman" w:hAnsi="Times New Roman" w:cs="Times New Roman"/>
                <w:b/>
                <w:bCs/>
                <w:sz w:val="20"/>
                <w:szCs w:val="22"/>
                <w:highlight w:val="yellow"/>
              </w:rPr>
              <w:t>)</w:t>
            </w:r>
          </w:p>
        </w:tc>
      </w:tr>
      <w:tr w:rsidR="00653A96" w:rsidRPr="00822026" w:rsidTr="00653A96">
        <w:trPr>
          <w:trHeight w:val="340"/>
        </w:trPr>
        <w:tc>
          <w:tcPr>
            <w:tcW w:w="199" w:type="pct"/>
            <w:shd w:val="clear" w:color="auto" w:fill="auto"/>
            <w:vAlign w:val="center"/>
            <w:hideMark/>
          </w:tcPr>
          <w:p w:rsidR="00653A96" w:rsidRPr="00822026" w:rsidRDefault="00653A96" w:rsidP="00475CE0">
            <w:pPr>
              <w:jc w:val="center"/>
              <w:rPr>
                <w:rFonts w:ascii="Times New Roman" w:hAnsi="Times New Roman" w:cs="Times New Roman"/>
                <w:sz w:val="22"/>
                <w:szCs w:val="22"/>
              </w:rPr>
            </w:pPr>
            <w:r w:rsidRPr="00822026">
              <w:rPr>
                <w:rFonts w:ascii="Times New Roman" w:hAnsi="Times New Roman" w:cs="Times New Roman"/>
                <w:sz w:val="22"/>
                <w:szCs w:val="22"/>
              </w:rPr>
              <w:t>A</w:t>
            </w:r>
          </w:p>
        </w:tc>
        <w:tc>
          <w:tcPr>
            <w:tcW w:w="354" w:type="pct"/>
            <w:shd w:val="clear" w:color="auto" w:fill="auto"/>
            <w:vAlign w:val="center"/>
            <w:hideMark/>
          </w:tcPr>
          <w:p w:rsidR="00653A96" w:rsidRPr="00822026" w:rsidRDefault="00653A96" w:rsidP="00475CE0">
            <w:pPr>
              <w:rPr>
                <w:rFonts w:ascii="Times New Roman" w:hAnsi="Times New Roman" w:cs="Times New Roman"/>
                <w:sz w:val="22"/>
                <w:szCs w:val="22"/>
              </w:rPr>
            </w:pPr>
            <w:r w:rsidRPr="00822026">
              <w:rPr>
                <w:rFonts w:ascii="Times New Roman" w:hAnsi="Times New Roman" w:cs="Times New Roman"/>
                <w:sz w:val="22"/>
                <w:szCs w:val="22"/>
              </w:rPr>
              <w:t>Khách hàng là tổ chức kinh tế, cá nhân có dư nợ từ 500 triệu đồng (=A1+A2)</w:t>
            </w:r>
          </w:p>
        </w:tc>
        <w:tc>
          <w:tcPr>
            <w:tcW w:w="213" w:type="pct"/>
            <w:shd w:val="clear" w:color="auto" w:fill="808080" w:themeFill="background1" w:themeFillShade="80"/>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91" w:type="pct"/>
            <w:shd w:val="clear" w:color="auto" w:fill="808080" w:themeFill="background1" w:themeFillShade="80"/>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hideMark/>
          </w:tcPr>
          <w:p w:rsidR="00653A96" w:rsidRDefault="00653A96">
            <w:r w:rsidRPr="00DC6A33">
              <w:rPr>
                <w:rFonts w:ascii="Times New Roman" w:hAnsi="Times New Roman" w:cs="Times New Roman"/>
                <w:b/>
                <w:bCs/>
                <w:sz w:val="20"/>
                <w:szCs w:val="22"/>
                <w:highlight w:val="yellow"/>
              </w:rPr>
              <w:t>Cộng chi tiết trong bảng</w:t>
            </w:r>
            <w:r w:rsidRPr="00DC6A33">
              <w:rPr>
                <w:rFonts w:ascii="Times New Roman" w:hAnsi="Times New Roman" w:cs="Times New Roman"/>
                <w:b/>
                <w:bCs/>
                <w:sz w:val="20"/>
                <w:highlight w:val="yellow"/>
              </w:rPr>
              <w:t xml:space="preserve"> </w:t>
            </w:r>
            <w:r w:rsidRPr="00DC6A33">
              <w:rPr>
                <w:rFonts w:ascii="Times New Roman" w:hAnsi="Times New Roman" w:cs="Times New Roman"/>
                <w:b/>
                <w:bCs/>
                <w:sz w:val="20"/>
                <w:szCs w:val="22"/>
                <w:highlight w:val="yellow"/>
              </w:rPr>
              <w:t xml:space="preserve">(chênh lệch cho phép </w:t>
            </w:r>
            <w:r w:rsidRPr="00DC6A33">
              <w:rPr>
                <w:rFonts w:ascii="Times New Roman" w:hAnsi="Times New Roman" w:cs="Times New Roman"/>
                <w:b/>
                <w:bCs/>
                <w:sz w:val="20"/>
                <w:highlight w:val="yellow"/>
              </w:rPr>
              <w:t>0.2</w:t>
            </w:r>
            <w:r w:rsidRPr="00DC6A33">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DC6A33">
              <w:rPr>
                <w:rFonts w:ascii="Times New Roman" w:hAnsi="Times New Roman" w:cs="Times New Roman"/>
                <w:b/>
                <w:bCs/>
                <w:sz w:val="20"/>
                <w:szCs w:val="22"/>
                <w:highlight w:val="yellow"/>
              </w:rPr>
              <w:t>Cộng chi tiết trong bảng</w:t>
            </w:r>
            <w:r w:rsidRPr="00DC6A33">
              <w:rPr>
                <w:rFonts w:ascii="Times New Roman" w:hAnsi="Times New Roman" w:cs="Times New Roman"/>
                <w:b/>
                <w:bCs/>
                <w:sz w:val="20"/>
                <w:highlight w:val="yellow"/>
              </w:rPr>
              <w:t xml:space="preserve"> </w:t>
            </w:r>
            <w:r w:rsidRPr="00DC6A33">
              <w:rPr>
                <w:rFonts w:ascii="Times New Roman" w:hAnsi="Times New Roman" w:cs="Times New Roman"/>
                <w:b/>
                <w:bCs/>
                <w:sz w:val="20"/>
                <w:szCs w:val="22"/>
                <w:highlight w:val="yellow"/>
              </w:rPr>
              <w:t xml:space="preserve">(chênh lệch cho phép </w:t>
            </w:r>
            <w:r w:rsidRPr="00DC6A33">
              <w:rPr>
                <w:rFonts w:ascii="Times New Roman" w:hAnsi="Times New Roman" w:cs="Times New Roman"/>
                <w:b/>
                <w:bCs/>
                <w:sz w:val="20"/>
                <w:highlight w:val="yellow"/>
              </w:rPr>
              <w:t>0.2</w:t>
            </w:r>
            <w:r w:rsidRPr="00DC6A33">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DC6A33">
              <w:rPr>
                <w:rFonts w:ascii="Times New Roman" w:hAnsi="Times New Roman" w:cs="Times New Roman"/>
                <w:b/>
                <w:bCs/>
                <w:sz w:val="20"/>
                <w:szCs w:val="22"/>
                <w:highlight w:val="yellow"/>
              </w:rPr>
              <w:t>Cộng chi tiết trong bảng</w:t>
            </w:r>
            <w:r w:rsidRPr="00DC6A33">
              <w:rPr>
                <w:rFonts w:ascii="Times New Roman" w:hAnsi="Times New Roman" w:cs="Times New Roman"/>
                <w:b/>
                <w:bCs/>
                <w:sz w:val="20"/>
                <w:highlight w:val="yellow"/>
              </w:rPr>
              <w:t xml:space="preserve"> </w:t>
            </w:r>
            <w:r w:rsidRPr="00DC6A33">
              <w:rPr>
                <w:rFonts w:ascii="Times New Roman" w:hAnsi="Times New Roman" w:cs="Times New Roman"/>
                <w:b/>
                <w:bCs/>
                <w:sz w:val="20"/>
                <w:szCs w:val="22"/>
                <w:highlight w:val="yellow"/>
              </w:rPr>
              <w:t xml:space="preserve">(chênh lệch cho phép </w:t>
            </w:r>
            <w:r w:rsidRPr="00DC6A33">
              <w:rPr>
                <w:rFonts w:ascii="Times New Roman" w:hAnsi="Times New Roman" w:cs="Times New Roman"/>
                <w:b/>
                <w:bCs/>
                <w:sz w:val="20"/>
                <w:highlight w:val="yellow"/>
              </w:rPr>
              <w:t>0.2</w:t>
            </w:r>
            <w:r w:rsidRPr="00DC6A33">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DC6A33">
              <w:rPr>
                <w:rFonts w:ascii="Times New Roman" w:hAnsi="Times New Roman" w:cs="Times New Roman"/>
                <w:b/>
                <w:bCs/>
                <w:sz w:val="20"/>
                <w:szCs w:val="22"/>
                <w:highlight w:val="yellow"/>
              </w:rPr>
              <w:t>Cộng chi tiết trong bảng</w:t>
            </w:r>
            <w:r w:rsidRPr="00DC6A33">
              <w:rPr>
                <w:rFonts w:ascii="Times New Roman" w:hAnsi="Times New Roman" w:cs="Times New Roman"/>
                <w:b/>
                <w:bCs/>
                <w:sz w:val="20"/>
                <w:highlight w:val="yellow"/>
              </w:rPr>
              <w:t xml:space="preserve"> </w:t>
            </w:r>
            <w:r w:rsidRPr="00DC6A33">
              <w:rPr>
                <w:rFonts w:ascii="Times New Roman" w:hAnsi="Times New Roman" w:cs="Times New Roman"/>
                <w:b/>
                <w:bCs/>
                <w:sz w:val="20"/>
                <w:szCs w:val="22"/>
                <w:highlight w:val="yellow"/>
              </w:rPr>
              <w:t xml:space="preserve">(chênh lệch cho phép </w:t>
            </w:r>
            <w:r w:rsidRPr="00DC6A33">
              <w:rPr>
                <w:rFonts w:ascii="Times New Roman" w:hAnsi="Times New Roman" w:cs="Times New Roman"/>
                <w:b/>
                <w:bCs/>
                <w:sz w:val="20"/>
                <w:highlight w:val="yellow"/>
              </w:rPr>
              <w:t>0.2</w:t>
            </w:r>
            <w:r w:rsidRPr="00DC6A33">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DC6A33">
              <w:rPr>
                <w:rFonts w:ascii="Times New Roman" w:hAnsi="Times New Roman" w:cs="Times New Roman"/>
                <w:b/>
                <w:bCs/>
                <w:sz w:val="20"/>
                <w:szCs w:val="22"/>
                <w:highlight w:val="yellow"/>
              </w:rPr>
              <w:t>Cộng chi tiết trong bảng</w:t>
            </w:r>
            <w:r w:rsidRPr="00DC6A33">
              <w:rPr>
                <w:rFonts w:ascii="Times New Roman" w:hAnsi="Times New Roman" w:cs="Times New Roman"/>
                <w:b/>
                <w:bCs/>
                <w:sz w:val="20"/>
                <w:highlight w:val="yellow"/>
              </w:rPr>
              <w:t xml:space="preserve"> </w:t>
            </w:r>
            <w:r w:rsidRPr="00DC6A33">
              <w:rPr>
                <w:rFonts w:ascii="Times New Roman" w:hAnsi="Times New Roman" w:cs="Times New Roman"/>
                <w:b/>
                <w:bCs/>
                <w:sz w:val="20"/>
                <w:szCs w:val="22"/>
                <w:highlight w:val="yellow"/>
              </w:rPr>
              <w:t xml:space="preserve">(chênh lệch cho phép </w:t>
            </w:r>
            <w:r w:rsidRPr="00DC6A33">
              <w:rPr>
                <w:rFonts w:ascii="Times New Roman" w:hAnsi="Times New Roman" w:cs="Times New Roman"/>
                <w:b/>
                <w:bCs/>
                <w:sz w:val="20"/>
                <w:highlight w:val="yellow"/>
              </w:rPr>
              <w:t>0.2</w:t>
            </w:r>
            <w:r w:rsidRPr="00DC6A33">
              <w:rPr>
                <w:rFonts w:ascii="Times New Roman" w:hAnsi="Times New Roman" w:cs="Times New Roman"/>
                <w:b/>
                <w:bCs/>
                <w:sz w:val="20"/>
                <w:szCs w:val="22"/>
                <w:highlight w:val="yellow"/>
              </w:rPr>
              <w:t>)</w:t>
            </w:r>
          </w:p>
        </w:tc>
        <w:tc>
          <w:tcPr>
            <w:tcW w:w="280" w:type="pct"/>
            <w:shd w:val="clear" w:color="auto" w:fill="auto"/>
            <w:hideMark/>
          </w:tcPr>
          <w:p w:rsidR="00653A96" w:rsidRDefault="00653A96">
            <w:r w:rsidRPr="00DC6A33">
              <w:rPr>
                <w:rFonts w:ascii="Times New Roman" w:hAnsi="Times New Roman" w:cs="Times New Roman"/>
                <w:b/>
                <w:bCs/>
                <w:sz w:val="20"/>
                <w:szCs w:val="22"/>
                <w:highlight w:val="yellow"/>
              </w:rPr>
              <w:t>Cộng chi tiết trong bảng</w:t>
            </w:r>
            <w:r w:rsidRPr="00DC6A33">
              <w:rPr>
                <w:rFonts w:ascii="Times New Roman" w:hAnsi="Times New Roman" w:cs="Times New Roman"/>
                <w:b/>
                <w:bCs/>
                <w:sz w:val="20"/>
                <w:highlight w:val="yellow"/>
              </w:rPr>
              <w:t xml:space="preserve"> </w:t>
            </w:r>
            <w:r w:rsidRPr="00DC6A33">
              <w:rPr>
                <w:rFonts w:ascii="Times New Roman" w:hAnsi="Times New Roman" w:cs="Times New Roman"/>
                <w:b/>
                <w:bCs/>
                <w:sz w:val="20"/>
                <w:szCs w:val="22"/>
                <w:highlight w:val="yellow"/>
              </w:rPr>
              <w:t xml:space="preserve">(chênh lệch cho phép </w:t>
            </w:r>
            <w:r w:rsidRPr="00DC6A33">
              <w:rPr>
                <w:rFonts w:ascii="Times New Roman" w:hAnsi="Times New Roman" w:cs="Times New Roman"/>
                <w:b/>
                <w:bCs/>
                <w:sz w:val="20"/>
                <w:highlight w:val="yellow"/>
              </w:rPr>
              <w:t>0.2</w:t>
            </w:r>
            <w:r w:rsidRPr="00DC6A33">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DC6A33">
              <w:rPr>
                <w:rFonts w:ascii="Times New Roman" w:hAnsi="Times New Roman" w:cs="Times New Roman"/>
                <w:b/>
                <w:bCs/>
                <w:sz w:val="20"/>
                <w:szCs w:val="22"/>
                <w:highlight w:val="yellow"/>
              </w:rPr>
              <w:t>Cộng chi tiết trong bảng</w:t>
            </w:r>
            <w:r w:rsidRPr="00DC6A33">
              <w:rPr>
                <w:rFonts w:ascii="Times New Roman" w:hAnsi="Times New Roman" w:cs="Times New Roman"/>
                <w:b/>
                <w:bCs/>
                <w:sz w:val="20"/>
                <w:highlight w:val="yellow"/>
              </w:rPr>
              <w:t xml:space="preserve"> </w:t>
            </w:r>
            <w:r w:rsidRPr="00DC6A33">
              <w:rPr>
                <w:rFonts w:ascii="Times New Roman" w:hAnsi="Times New Roman" w:cs="Times New Roman"/>
                <w:b/>
                <w:bCs/>
                <w:sz w:val="20"/>
                <w:szCs w:val="22"/>
                <w:highlight w:val="yellow"/>
              </w:rPr>
              <w:t xml:space="preserve">(chênh lệch cho phép </w:t>
            </w:r>
            <w:r w:rsidRPr="00DC6A33">
              <w:rPr>
                <w:rFonts w:ascii="Times New Roman" w:hAnsi="Times New Roman" w:cs="Times New Roman"/>
                <w:b/>
                <w:bCs/>
                <w:sz w:val="20"/>
                <w:highlight w:val="yellow"/>
              </w:rPr>
              <w:t>0.2</w:t>
            </w:r>
            <w:r w:rsidRPr="00DC6A33">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DC6A33">
              <w:rPr>
                <w:rFonts w:ascii="Times New Roman" w:hAnsi="Times New Roman" w:cs="Times New Roman"/>
                <w:b/>
                <w:bCs/>
                <w:sz w:val="20"/>
                <w:szCs w:val="22"/>
                <w:highlight w:val="yellow"/>
              </w:rPr>
              <w:t>Cộng chi tiết trong bảng</w:t>
            </w:r>
            <w:r w:rsidRPr="00DC6A33">
              <w:rPr>
                <w:rFonts w:ascii="Times New Roman" w:hAnsi="Times New Roman" w:cs="Times New Roman"/>
                <w:b/>
                <w:bCs/>
                <w:sz w:val="20"/>
                <w:highlight w:val="yellow"/>
              </w:rPr>
              <w:t xml:space="preserve"> </w:t>
            </w:r>
            <w:r w:rsidRPr="00DC6A33">
              <w:rPr>
                <w:rFonts w:ascii="Times New Roman" w:hAnsi="Times New Roman" w:cs="Times New Roman"/>
                <w:b/>
                <w:bCs/>
                <w:sz w:val="20"/>
                <w:szCs w:val="22"/>
                <w:highlight w:val="yellow"/>
              </w:rPr>
              <w:t xml:space="preserve">(chênh lệch cho phép </w:t>
            </w:r>
            <w:r w:rsidRPr="00DC6A33">
              <w:rPr>
                <w:rFonts w:ascii="Times New Roman" w:hAnsi="Times New Roman" w:cs="Times New Roman"/>
                <w:b/>
                <w:bCs/>
                <w:sz w:val="20"/>
                <w:highlight w:val="yellow"/>
              </w:rPr>
              <w:t>0.2</w:t>
            </w:r>
            <w:r w:rsidRPr="00DC6A33">
              <w:rPr>
                <w:rFonts w:ascii="Times New Roman" w:hAnsi="Times New Roman" w:cs="Times New Roman"/>
                <w:b/>
                <w:bCs/>
                <w:sz w:val="20"/>
                <w:szCs w:val="22"/>
                <w:highlight w:val="yellow"/>
              </w:rPr>
              <w:t>)</w:t>
            </w:r>
          </w:p>
        </w:tc>
        <w:tc>
          <w:tcPr>
            <w:tcW w:w="272" w:type="pct"/>
            <w:shd w:val="clear" w:color="auto" w:fill="auto"/>
            <w:hideMark/>
          </w:tcPr>
          <w:p w:rsidR="00653A96" w:rsidRDefault="00653A96">
            <w:r w:rsidRPr="00DC6A33">
              <w:rPr>
                <w:rFonts w:ascii="Times New Roman" w:hAnsi="Times New Roman" w:cs="Times New Roman"/>
                <w:b/>
                <w:bCs/>
                <w:sz w:val="20"/>
                <w:szCs w:val="22"/>
                <w:highlight w:val="yellow"/>
              </w:rPr>
              <w:t>Cộng chi tiết trong bảng</w:t>
            </w:r>
            <w:r w:rsidRPr="00DC6A33">
              <w:rPr>
                <w:rFonts w:ascii="Times New Roman" w:hAnsi="Times New Roman" w:cs="Times New Roman"/>
                <w:b/>
                <w:bCs/>
                <w:sz w:val="20"/>
                <w:highlight w:val="yellow"/>
              </w:rPr>
              <w:t xml:space="preserve"> </w:t>
            </w:r>
            <w:r w:rsidRPr="00DC6A33">
              <w:rPr>
                <w:rFonts w:ascii="Times New Roman" w:hAnsi="Times New Roman" w:cs="Times New Roman"/>
                <w:b/>
                <w:bCs/>
                <w:sz w:val="20"/>
                <w:szCs w:val="22"/>
                <w:highlight w:val="yellow"/>
              </w:rPr>
              <w:t xml:space="preserve">(chênh lệch cho phép </w:t>
            </w:r>
            <w:r w:rsidRPr="00DC6A33">
              <w:rPr>
                <w:rFonts w:ascii="Times New Roman" w:hAnsi="Times New Roman" w:cs="Times New Roman"/>
                <w:b/>
                <w:bCs/>
                <w:sz w:val="20"/>
                <w:highlight w:val="yellow"/>
              </w:rPr>
              <w:t>0.2</w:t>
            </w:r>
            <w:r w:rsidRPr="00DC6A33">
              <w:rPr>
                <w:rFonts w:ascii="Times New Roman" w:hAnsi="Times New Roman" w:cs="Times New Roman"/>
                <w:b/>
                <w:bCs/>
                <w:sz w:val="20"/>
                <w:szCs w:val="22"/>
                <w:highlight w:val="yellow"/>
              </w:rPr>
              <w:t>)</w:t>
            </w:r>
          </w:p>
        </w:tc>
        <w:tc>
          <w:tcPr>
            <w:tcW w:w="252" w:type="pct"/>
            <w:shd w:val="clear" w:color="auto" w:fill="808080" w:themeFill="background1" w:themeFillShade="80"/>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shd w:val="clear" w:color="auto" w:fill="808080" w:themeFill="background1" w:themeFillShade="80"/>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72" w:type="pct"/>
            <w:shd w:val="clear" w:color="auto" w:fill="808080" w:themeFill="background1" w:themeFillShade="80"/>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hideMark/>
          </w:tcPr>
          <w:p w:rsidR="00653A96" w:rsidRDefault="00653A96">
            <w:r w:rsidRPr="00C80AC9">
              <w:rPr>
                <w:rFonts w:ascii="Times New Roman" w:hAnsi="Times New Roman" w:cs="Times New Roman"/>
                <w:b/>
                <w:bCs/>
                <w:sz w:val="20"/>
                <w:szCs w:val="22"/>
                <w:highlight w:val="yellow"/>
              </w:rPr>
              <w:t>Cộng chi tiết trong bảng</w:t>
            </w:r>
            <w:r w:rsidRPr="00C80AC9">
              <w:rPr>
                <w:rFonts w:ascii="Times New Roman" w:hAnsi="Times New Roman" w:cs="Times New Roman"/>
                <w:b/>
                <w:bCs/>
                <w:sz w:val="20"/>
                <w:highlight w:val="yellow"/>
              </w:rPr>
              <w:t xml:space="preserve"> </w:t>
            </w:r>
            <w:r w:rsidRPr="00C80AC9">
              <w:rPr>
                <w:rFonts w:ascii="Times New Roman" w:hAnsi="Times New Roman" w:cs="Times New Roman"/>
                <w:b/>
                <w:bCs/>
                <w:sz w:val="20"/>
                <w:szCs w:val="22"/>
                <w:highlight w:val="yellow"/>
              </w:rPr>
              <w:t xml:space="preserve">(chênh lệch cho phép </w:t>
            </w:r>
            <w:r w:rsidRPr="00C80AC9">
              <w:rPr>
                <w:rFonts w:ascii="Times New Roman" w:hAnsi="Times New Roman" w:cs="Times New Roman"/>
                <w:b/>
                <w:bCs/>
                <w:sz w:val="20"/>
                <w:highlight w:val="yellow"/>
              </w:rPr>
              <w:t>0.2</w:t>
            </w:r>
            <w:r w:rsidRPr="00C80AC9">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C80AC9">
              <w:rPr>
                <w:rFonts w:ascii="Times New Roman" w:hAnsi="Times New Roman" w:cs="Times New Roman"/>
                <w:b/>
                <w:bCs/>
                <w:sz w:val="20"/>
                <w:szCs w:val="22"/>
                <w:highlight w:val="yellow"/>
              </w:rPr>
              <w:t>Cộng chi tiết trong bảng</w:t>
            </w:r>
            <w:r w:rsidRPr="00C80AC9">
              <w:rPr>
                <w:rFonts w:ascii="Times New Roman" w:hAnsi="Times New Roman" w:cs="Times New Roman"/>
                <w:b/>
                <w:bCs/>
                <w:sz w:val="20"/>
                <w:highlight w:val="yellow"/>
              </w:rPr>
              <w:t xml:space="preserve"> </w:t>
            </w:r>
            <w:r w:rsidRPr="00C80AC9">
              <w:rPr>
                <w:rFonts w:ascii="Times New Roman" w:hAnsi="Times New Roman" w:cs="Times New Roman"/>
                <w:b/>
                <w:bCs/>
                <w:sz w:val="20"/>
                <w:szCs w:val="22"/>
                <w:highlight w:val="yellow"/>
              </w:rPr>
              <w:t xml:space="preserve">(chênh lệch cho phép </w:t>
            </w:r>
            <w:r w:rsidRPr="00C80AC9">
              <w:rPr>
                <w:rFonts w:ascii="Times New Roman" w:hAnsi="Times New Roman" w:cs="Times New Roman"/>
                <w:b/>
                <w:bCs/>
                <w:sz w:val="20"/>
                <w:highlight w:val="yellow"/>
              </w:rPr>
              <w:t>0.2</w:t>
            </w:r>
            <w:r w:rsidRPr="00C80AC9">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C80AC9">
              <w:rPr>
                <w:rFonts w:ascii="Times New Roman" w:hAnsi="Times New Roman" w:cs="Times New Roman"/>
                <w:b/>
                <w:bCs/>
                <w:sz w:val="20"/>
                <w:szCs w:val="22"/>
                <w:highlight w:val="yellow"/>
              </w:rPr>
              <w:t>Cộng chi tiết trong bảng</w:t>
            </w:r>
            <w:r w:rsidRPr="00C80AC9">
              <w:rPr>
                <w:rFonts w:ascii="Times New Roman" w:hAnsi="Times New Roman" w:cs="Times New Roman"/>
                <w:b/>
                <w:bCs/>
                <w:sz w:val="20"/>
                <w:highlight w:val="yellow"/>
              </w:rPr>
              <w:t xml:space="preserve"> </w:t>
            </w:r>
            <w:r w:rsidRPr="00C80AC9">
              <w:rPr>
                <w:rFonts w:ascii="Times New Roman" w:hAnsi="Times New Roman" w:cs="Times New Roman"/>
                <w:b/>
                <w:bCs/>
                <w:sz w:val="20"/>
                <w:szCs w:val="22"/>
                <w:highlight w:val="yellow"/>
              </w:rPr>
              <w:t xml:space="preserve">(chênh lệch cho phép </w:t>
            </w:r>
            <w:r w:rsidRPr="00C80AC9">
              <w:rPr>
                <w:rFonts w:ascii="Times New Roman" w:hAnsi="Times New Roman" w:cs="Times New Roman"/>
                <w:b/>
                <w:bCs/>
                <w:sz w:val="20"/>
                <w:highlight w:val="yellow"/>
              </w:rPr>
              <w:t>0.2</w:t>
            </w:r>
            <w:r w:rsidRPr="00C80AC9">
              <w:rPr>
                <w:rFonts w:ascii="Times New Roman" w:hAnsi="Times New Roman" w:cs="Times New Roman"/>
                <w:b/>
                <w:bCs/>
                <w:sz w:val="20"/>
                <w:szCs w:val="22"/>
                <w:highlight w:val="yellow"/>
              </w:rPr>
              <w:t>)</w:t>
            </w:r>
          </w:p>
        </w:tc>
      </w:tr>
      <w:tr w:rsidR="00653A96" w:rsidRPr="00822026" w:rsidTr="00653A96">
        <w:trPr>
          <w:trHeight w:val="340"/>
        </w:trPr>
        <w:tc>
          <w:tcPr>
            <w:tcW w:w="199" w:type="pct"/>
            <w:shd w:val="clear" w:color="auto" w:fill="auto"/>
            <w:vAlign w:val="center"/>
            <w:hideMark/>
          </w:tcPr>
          <w:p w:rsidR="00BD1E15" w:rsidRPr="00822026" w:rsidRDefault="00BD1E15" w:rsidP="00475CE0">
            <w:pPr>
              <w:jc w:val="center"/>
              <w:rPr>
                <w:rFonts w:ascii="Times New Roman" w:hAnsi="Times New Roman" w:cs="Times New Roman"/>
                <w:i/>
                <w:iCs/>
                <w:sz w:val="22"/>
                <w:szCs w:val="22"/>
              </w:rPr>
            </w:pPr>
            <w:r w:rsidRPr="00822026">
              <w:rPr>
                <w:rFonts w:ascii="Times New Roman" w:hAnsi="Times New Roman" w:cs="Times New Roman"/>
                <w:i/>
                <w:iCs/>
                <w:sz w:val="22"/>
                <w:szCs w:val="22"/>
              </w:rPr>
              <w:t>A1</w:t>
            </w:r>
          </w:p>
        </w:tc>
        <w:tc>
          <w:tcPr>
            <w:tcW w:w="354" w:type="pct"/>
            <w:shd w:val="clear" w:color="auto" w:fill="auto"/>
            <w:vAlign w:val="center"/>
            <w:hideMark/>
          </w:tcPr>
          <w:p w:rsidR="00BD1E15" w:rsidRPr="00822026" w:rsidRDefault="00BD1E15" w:rsidP="00475CE0">
            <w:pPr>
              <w:rPr>
                <w:rFonts w:ascii="Times New Roman" w:hAnsi="Times New Roman" w:cs="Times New Roman"/>
                <w:i/>
                <w:iCs/>
                <w:sz w:val="22"/>
                <w:szCs w:val="22"/>
              </w:rPr>
            </w:pPr>
            <w:r w:rsidRPr="00822026">
              <w:rPr>
                <w:rFonts w:ascii="Times New Roman" w:hAnsi="Times New Roman" w:cs="Times New Roman"/>
                <w:i/>
                <w:iCs/>
                <w:sz w:val="22"/>
                <w:szCs w:val="22"/>
              </w:rPr>
              <w:t>Tổ chức kinh tế</w:t>
            </w:r>
          </w:p>
        </w:tc>
        <w:tc>
          <w:tcPr>
            <w:tcW w:w="21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91"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80"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72"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52"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32"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72"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r>
      <w:tr w:rsidR="00653A96" w:rsidRPr="00822026" w:rsidTr="00653A96">
        <w:trPr>
          <w:trHeight w:val="340"/>
        </w:trPr>
        <w:tc>
          <w:tcPr>
            <w:tcW w:w="199" w:type="pct"/>
            <w:shd w:val="clear" w:color="auto" w:fill="auto"/>
            <w:vAlign w:val="center"/>
            <w:hideMark/>
          </w:tcPr>
          <w:p w:rsidR="00BD1E15" w:rsidRPr="00822026" w:rsidRDefault="00BD1E15" w:rsidP="00475CE0">
            <w:pPr>
              <w:jc w:val="center"/>
              <w:rPr>
                <w:rFonts w:ascii="Times New Roman" w:hAnsi="Times New Roman" w:cs="Times New Roman"/>
                <w:sz w:val="22"/>
                <w:szCs w:val="22"/>
              </w:rPr>
            </w:pPr>
            <w:r w:rsidRPr="00822026">
              <w:rPr>
                <w:rFonts w:ascii="Times New Roman" w:hAnsi="Times New Roman" w:cs="Times New Roman"/>
                <w:sz w:val="22"/>
                <w:szCs w:val="22"/>
                <w:lang w:eastAsia="vi-VN"/>
              </w:rPr>
              <w:lastRenderedPageBreak/>
              <w:t>1</w:t>
            </w:r>
          </w:p>
        </w:tc>
        <w:tc>
          <w:tcPr>
            <w:tcW w:w="354" w:type="pct"/>
            <w:shd w:val="clear" w:color="auto" w:fill="auto"/>
            <w:vAlign w:val="center"/>
            <w:hideMark/>
          </w:tcPr>
          <w:p w:rsidR="00BD1E15" w:rsidRPr="00822026" w:rsidRDefault="00BD1E15" w:rsidP="00475CE0">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1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91"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80"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7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5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32" w:type="pct"/>
            <w:shd w:val="clear" w:color="auto" w:fill="auto"/>
            <w:vAlign w:val="center"/>
            <w:hideMark/>
          </w:tcPr>
          <w:p w:rsidR="00BD1E15" w:rsidRPr="00822026" w:rsidRDefault="00BD1E15"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7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r>
      <w:tr w:rsidR="00653A96" w:rsidRPr="00822026" w:rsidTr="00653A96">
        <w:trPr>
          <w:trHeight w:val="340"/>
        </w:trPr>
        <w:tc>
          <w:tcPr>
            <w:tcW w:w="199" w:type="pct"/>
            <w:shd w:val="clear" w:color="auto" w:fill="auto"/>
            <w:vAlign w:val="center"/>
            <w:hideMark/>
          </w:tcPr>
          <w:p w:rsidR="00BD1E15" w:rsidRPr="00822026" w:rsidRDefault="00BD1E15" w:rsidP="00475CE0">
            <w:pPr>
              <w:jc w:val="center"/>
              <w:rPr>
                <w:rFonts w:ascii="Times New Roman" w:hAnsi="Times New Roman" w:cs="Times New Roman"/>
                <w:sz w:val="22"/>
                <w:szCs w:val="22"/>
              </w:rPr>
            </w:pPr>
            <w:r w:rsidRPr="00822026">
              <w:rPr>
                <w:rFonts w:ascii="Times New Roman" w:hAnsi="Times New Roman" w:cs="Times New Roman"/>
                <w:sz w:val="22"/>
                <w:szCs w:val="22"/>
                <w:lang w:eastAsia="vi-VN"/>
              </w:rPr>
              <w:t>2</w:t>
            </w:r>
          </w:p>
        </w:tc>
        <w:tc>
          <w:tcPr>
            <w:tcW w:w="354" w:type="pct"/>
            <w:shd w:val="clear" w:color="auto" w:fill="auto"/>
            <w:vAlign w:val="center"/>
            <w:hideMark/>
          </w:tcPr>
          <w:p w:rsidR="00BD1E15" w:rsidRPr="00822026" w:rsidRDefault="00BD1E15" w:rsidP="00475CE0">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1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91"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80"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7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5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32" w:type="pct"/>
            <w:shd w:val="clear" w:color="auto" w:fill="auto"/>
            <w:vAlign w:val="center"/>
            <w:hideMark/>
          </w:tcPr>
          <w:p w:rsidR="00BD1E15" w:rsidRPr="00822026" w:rsidRDefault="00BD1E15"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7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r>
      <w:tr w:rsidR="00653A96" w:rsidRPr="00822026" w:rsidTr="00653A96">
        <w:trPr>
          <w:trHeight w:val="340"/>
        </w:trPr>
        <w:tc>
          <w:tcPr>
            <w:tcW w:w="199" w:type="pct"/>
            <w:shd w:val="clear" w:color="auto" w:fill="auto"/>
            <w:vAlign w:val="center"/>
            <w:hideMark/>
          </w:tcPr>
          <w:p w:rsidR="00BD1E15" w:rsidRPr="00822026" w:rsidRDefault="00BD1E15" w:rsidP="00475CE0">
            <w:pPr>
              <w:jc w:val="center"/>
              <w:rPr>
                <w:rFonts w:ascii="Times New Roman" w:hAnsi="Times New Roman" w:cs="Times New Roman"/>
                <w:sz w:val="22"/>
                <w:szCs w:val="22"/>
              </w:rPr>
            </w:pPr>
            <w:r w:rsidRPr="00822026">
              <w:rPr>
                <w:rFonts w:ascii="Times New Roman" w:hAnsi="Times New Roman" w:cs="Times New Roman"/>
                <w:sz w:val="22"/>
                <w:szCs w:val="22"/>
                <w:lang w:eastAsia="vi-VN"/>
              </w:rPr>
              <w:t>…</w:t>
            </w:r>
          </w:p>
        </w:tc>
        <w:tc>
          <w:tcPr>
            <w:tcW w:w="354" w:type="pct"/>
            <w:shd w:val="clear" w:color="auto" w:fill="auto"/>
            <w:vAlign w:val="center"/>
            <w:hideMark/>
          </w:tcPr>
          <w:p w:rsidR="00BD1E15" w:rsidRPr="00822026" w:rsidRDefault="00BD1E15" w:rsidP="00475CE0">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1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91"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80"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7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5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32" w:type="pct"/>
            <w:shd w:val="clear" w:color="auto" w:fill="auto"/>
            <w:vAlign w:val="center"/>
            <w:hideMark/>
          </w:tcPr>
          <w:p w:rsidR="00BD1E15" w:rsidRPr="00822026" w:rsidRDefault="00BD1E15"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7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r>
      <w:tr w:rsidR="00653A96" w:rsidRPr="00822026" w:rsidTr="00653A96">
        <w:trPr>
          <w:trHeight w:val="340"/>
        </w:trPr>
        <w:tc>
          <w:tcPr>
            <w:tcW w:w="199" w:type="pct"/>
            <w:shd w:val="clear" w:color="auto" w:fill="auto"/>
            <w:vAlign w:val="center"/>
            <w:hideMark/>
          </w:tcPr>
          <w:p w:rsidR="00BD1E15" w:rsidRPr="00822026" w:rsidRDefault="00BD1E15" w:rsidP="00475CE0">
            <w:pPr>
              <w:jc w:val="center"/>
              <w:rPr>
                <w:rFonts w:ascii="Times New Roman" w:hAnsi="Times New Roman" w:cs="Times New Roman"/>
                <w:i/>
                <w:iCs/>
                <w:sz w:val="22"/>
                <w:szCs w:val="22"/>
              </w:rPr>
            </w:pPr>
            <w:r w:rsidRPr="00822026">
              <w:rPr>
                <w:rFonts w:ascii="Times New Roman" w:hAnsi="Times New Roman" w:cs="Times New Roman"/>
                <w:i/>
                <w:iCs/>
                <w:sz w:val="22"/>
                <w:szCs w:val="22"/>
              </w:rPr>
              <w:t>A2</w:t>
            </w:r>
          </w:p>
        </w:tc>
        <w:tc>
          <w:tcPr>
            <w:tcW w:w="354" w:type="pct"/>
            <w:shd w:val="clear" w:color="auto" w:fill="auto"/>
            <w:vAlign w:val="center"/>
            <w:hideMark/>
          </w:tcPr>
          <w:p w:rsidR="00BD1E15" w:rsidRPr="00822026" w:rsidRDefault="00BD1E15" w:rsidP="00475CE0">
            <w:pPr>
              <w:rPr>
                <w:rFonts w:ascii="Times New Roman" w:hAnsi="Times New Roman" w:cs="Times New Roman"/>
                <w:i/>
                <w:iCs/>
                <w:sz w:val="22"/>
                <w:szCs w:val="22"/>
              </w:rPr>
            </w:pPr>
            <w:r w:rsidRPr="00822026">
              <w:rPr>
                <w:rFonts w:ascii="Times New Roman" w:hAnsi="Times New Roman" w:cs="Times New Roman"/>
                <w:i/>
                <w:iCs/>
                <w:sz w:val="22"/>
                <w:szCs w:val="22"/>
              </w:rPr>
              <w:t>Cá nhân</w:t>
            </w:r>
          </w:p>
        </w:tc>
        <w:tc>
          <w:tcPr>
            <w:tcW w:w="21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91"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80"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72"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52"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32" w:type="pct"/>
            <w:shd w:val="clear" w:color="auto" w:fill="auto"/>
            <w:vAlign w:val="center"/>
            <w:hideMark/>
          </w:tcPr>
          <w:p w:rsidR="00BD1E15" w:rsidRPr="00822026" w:rsidRDefault="00BD1E15" w:rsidP="00F42386">
            <w:pPr>
              <w:jc w:val="cente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72"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rPr>
              <w:t> </w:t>
            </w:r>
          </w:p>
        </w:tc>
      </w:tr>
      <w:tr w:rsidR="00653A96" w:rsidRPr="00822026" w:rsidTr="00653A96">
        <w:trPr>
          <w:trHeight w:val="340"/>
        </w:trPr>
        <w:tc>
          <w:tcPr>
            <w:tcW w:w="199" w:type="pct"/>
            <w:shd w:val="clear" w:color="auto" w:fill="auto"/>
            <w:vAlign w:val="center"/>
            <w:hideMark/>
          </w:tcPr>
          <w:p w:rsidR="00BD1E15" w:rsidRPr="00822026" w:rsidRDefault="00BD1E15" w:rsidP="00475CE0">
            <w:pPr>
              <w:jc w:val="center"/>
              <w:rPr>
                <w:rFonts w:ascii="Times New Roman" w:hAnsi="Times New Roman" w:cs="Times New Roman"/>
                <w:sz w:val="22"/>
                <w:szCs w:val="22"/>
              </w:rPr>
            </w:pPr>
            <w:r w:rsidRPr="00822026">
              <w:rPr>
                <w:rFonts w:ascii="Times New Roman" w:hAnsi="Times New Roman" w:cs="Times New Roman"/>
                <w:sz w:val="22"/>
                <w:szCs w:val="22"/>
                <w:lang w:eastAsia="vi-VN"/>
              </w:rPr>
              <w:t>1</w:t>
            </w:r>
          </w:p>
        </w:tc>
        <w:tc>
          <w:tcPr>
            <w:tcW w:w="354" w:type="pct"/>
            <w:shd w:val="clear" w:color="auto" w:fill="auto"/>
            <w:vAlign w:val="center"/>
            <w:hideMark/>
          </w:tcPr>
          <w:p w:rsidR="00BD1E15" w:rsidRPr="00822026" w:rsidRDefault="00BD1E15" w:rsidP="00475CE0">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1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91"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80"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7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5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32" w:type="pct"/>
            <w:shd w:val="clear" w:color="auto" w:fill="auto"/>
            <w:vAlign w:val="center"/>
            <w:hideMark/>
          </w:tcPr>
          <w:p w:rsidR="00BD1E15" w:rsidRPr="00822026" w:rsidRDefault="00BD1E15"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7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r>
      <w:tr w:rsidR="00653A96" w:rsidRPr="00822026" w:rsidTr="00653A96">
        <w:trPr>
          <w:trHeight w:val="340"/>
        </w:trPr>
        <w:tc>
          <w:tcPr>
            <w:tcW w:w="199" w:type="pct"/>
            <w:shd w:val="clear" w:color="auto" w:fill="auto"/>
            <w:vAlign w:val="center"/>
            <w:hideMark/>
          </w:tcPr>
          <w:p w:rsidR="00BD1E15" w:rsidRPr="00822026" w:rsidRDefault="00BD1E15" w:rsidP="00475CE0">
            <w:pPr>
              <w:jc w:val="center"/>
              <w:rPr>
                <w:rFonts w:ascii="Times New Roman" w:hAnsi="Times New Roman" w:cs="Times New Roman"/>
                <w:sz w:val="22"/>
                <w:szCs w:val="22"/>
              </w:rPr>
            </w:pPr>
            <w:r w:rsidRPr="00822026">
              <w:rPr>
                <w:rFonts w:ascii="Times New Roman" w:hAnsi="Times New Roman" w:cs="Times New Roman"/>
                <w:sz w:val="22"/>
                <w:szCs w:val="22"/>
                <w:lang w:eastAsia="vi-VN"/>
              </w:rPr>
              <w:t>2</w:t>
            </w:r>
          </w:p>
        </w:tc>
        <w:tc>
          <w:tcPr>
            <w:tcW w:w="354" w:type="pct"/>
            <w:shd w:val="clear" w:color="auto" w:fill="auto"/>
            <w:vAlign w:val="center"/>
            <w:hideMark/>
          </w:tcPr>
          <w:p w:rsidR="00BD1E15" w:rsidRPr="00822026" w:rsidRDefault="00BD1E15" w:rsidP="00475CE0">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1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91"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80"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7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5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32" w:type="pct"/>
            <w:shd w:val="clear" w:color="auto" w:fill="auto"/>
            <w:vAlign w:val="center"/>
            <w:hideMark/>
          </w:tcPr>
          <w:p w:rsidR="00BD1E15" w:rsidRPr="00822026" w:rsidRDefault="00BD1E15" w:rsidP="00F42386">
            <w:pPr>
              <w:jc w:val="cente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7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r>
      <w:tr w:rsidR="00653A96" w:rsidRPr="00822026" w:rsidTr="00653A96">
        <w:trPr>
          <w:trHeight w:val="340"/>
        </w:trPr>
        <w:tc>
          <w:tcPr>
            <w:tcW w:w="199" w:type="pct"/>
            <w:shd w:val="clear" w:color="auto" w:fill="auto"/>
            <w:vAlign w:val="center"/>
            <w:hideMark/>
          </w:tcPr>
          <w:p w:rsidR="00BD1E15" w:rsidRPr="00822026" w:rsidRDefault="00BD1E15" w:rsidP="00475CE0">
            <w:pPr>
              <w:jc w:val="center"/>
              <w:rPr>
                <w:rFonts w:ascii="Times New Roman" w:hAnsi="Times New Roman" w:cs="Times New Roman"/>
                <w:sz w:val="22"/>
                <w:szCs w:val="22"/>
              </w:rPr>
            </w:pPr>
            <w:r w:rsidRPr="00822026">
              <w:rPr>
                <w:rFonts w:ascii="Times New Roman" w:hAnsi="Times New Roman" w:cs="Times New Roman"/>
                <w:sz w:val="22"/>
                <w:szCs w:val="22"/>
                <w:lang w:eastAsia="vi-VN"/>
              </w:rPr>
              <w:t>…</w:t>
            </w:r>
          </w:p>
        </w:tc>
        <w:tc>
          <w:tcPr>
            <w:tcW w:w="354" w:type="pct"/>
            <w:shd w:val="clear" w:color="auto" w:fill="auto"/>
            <w:vAlign w:val="center"/>
            <w:hideMark/>
          </w:tcPr>
          <w:p w:rsidR="00BD1E15" w:rsidRPr="00822026" w:rsidRDefault="00BD1E15" w:rsidP="00475CE0">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1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91"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80"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7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5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3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72"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r>
      <w:tr w:rsidR="00653A96" w:rsidRPr="00822026" w:rsidTr="00653A96">
        <w:trPr>
          <w:trHeight w:val="340"/>
        </w:trPr>
        <w:tc>
          <w:tcPr>
            <w:tcW w:w="199" w:type="pct"/>
            <w:shd w:val="clear" w:color="auto" w:fill="auto"/>
            <w:vAlign w:val="center"/>
            <w:hideMark/>
          </w:tcPr>
          <w:p w:rsidR="00653A96" w:rsidRPr="00822026" w:rsidRDefault="00653A96" w:rsidP="00475CE0">
            <w:pPr>
              <w:jc w:val="center"/>
              <w:rPr>
                <w:rFonts w:ascii="Times New Roman" w:hAnsi="Times New Roman" w:cs="Times New Roman"/>
                <w:sz w:val="22"/>
                <w:szCs w:val="22"/>
              </w:rPr>
            </w:pPr>
            <w:r w:rsidRPr="00822026">
              <w:rPr>
                <w:rFonts w:ascii="Times New Roman" w:hAnsi="Times New Roman" w:cs="Times New Roman"/>
                <w:sz w:val="22"/>
                <w:szCs w:val="22"/>
              </w:rPr>
              <w:t>B</w:t>
            </w:r>
          </w:p>
        </w:tc>
        <w:tc>
          <w:tcPr>
            <w:tcW w:w="354" w:type="pct"/>
            <w:shd w:val="clear" w:color="auto" w:fill="auto"/>
            <w:vAlign w:val="center"/>
            <w:hideMark/>
          </w:tcPr>
          <w:p w:rsidR="00653A96" w:rsidRPr="00822026" w:rsidRDefault="00653A96" w:rsidP="00475CE0">
            <w:pPr>
              <w:rPr>
                <w:rFonts w:ascii="Times New Roman" w:hAnsi="Times New Roman" w:cs="Times New Roman"/>
                <w:sz w:val="22"/>
                <w:szCs w:val="22"/>
              </w:rPr>
            </w:pPr>
            <w:r w:rsidRPr="00822026">
              <w:rPr>
                <w:rFonts w:ascii="Times New Roman" w:hAnsi="Times New Roman" w:cs="Times New Roman"/>
                <w:sz w:val="22"/>
                <w:szCs w:val="22"/>
              </w:rPr>
              <w:t>Khách hàng là tổ chức kinh tế, cá nhân có dư nợ dưới 500 triệu đồng (=1+2)</w:t>
            </w:r>
          </w:p>
        </w:tc>
        <w:tc>
          <w:tcPr>
            <w:tcW w:w="213" w:type="pct"/>
            <w:shd w:val="clear" w:color="auto" w:fill="A6A6A6" w:themeFill="background1" w:themeFillShade="A6"/>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91" w:type="pct"/>
            <w:shd w:val="clear" w:color="auto" w:fill="A6A6A6" w:themeFill="background1" w:themeFillShade="A6"/>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hideMark/>
          </w:tcPr>
          <w:p w:rsidR="00653A96" w:rsidRDefault="00653A96">
            <w:r w:rsidRPr="007D34CF">
              <w:rPr>
                <w:rFonts w:ascii="Times New Roman" w:hAnsi="Times New Roman" w:cs="Times New Roman"/>
                <w:b/>
                <w:bCs/>
                <w:sz w:val="20"/>
                <w:szCs w:val="22"/>
                <w:highlight w:val="yellow"/>
              </w:rPr>
              <w:t>Cộng chi tiết trong bảng</w:t>
            </w:r>
            <w:r w:rsidRPr="007D34CF">
              <w:rPr>
                <w:rFonts w:ascii="Times New Roman" w:hAnsi="Times New Roman" w:cs="Times New Roman"/>
                <w:b/>
                <w:bCs/>
                <w:sz w:val="20"/>
                <w:highlight w:val="yellow"/>
              </w:rPr>
              <w:t xml:space="preserve"> </w:t>
            </w:r>
            <w:r w:rsidRPr="007D34CF">
              <w:rPr>
                <w:rFonts w:ascii="Times New Roman" w:hAnsi="Times New Roman" w:cs="Times New Roman"/>
                <w:b/>
                <w:bCs/>
                <w:sz w:val="20"/>
                <w:szCs w:val="22"/>
                <w:highlight w:val="yellow"/>
              </w:rPr>
              <w:t xml:space="preserve">(chênh lệch cho phép </w:t>
            </w:r>
            <w:r w:rsidRPr="007D34CF">
              <w:rPr>
                <w:rFonts w:ascii="Times New Roman" w:hAnsi="Times New Roman" w:cs="Times New Roman"/>
                <w:b/>
                <w:bCs/>
                <w:sz w:val="20"/>
                <w:highlight w:val="yellow"/>
              </w:rPr>
              <w:t>0.2</w:t>
            </w:r>
            <w:r w:rsidRPr="007D34CF">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7D34CF">
              <w:rPr>
                <w:rFonts w:ascii="Times New Roman" w:hAnsi="Times New Roman" w:cs="Times New Roman"/>
                <w:b/>
                <w:bCs/>
                <w:sz w:val="20"/>
                <w:szCs w:val="22"/>
                <w:highlight w:val="yellow"/>
              </w:rPr>
              <w:t>Cộng chi tiết trong bảng</w:t>
            </w:r>
            <w:r w:rsidRPr="007D34CF">
              <w:rPr>
                <w:rFonts w:ascii="Times New Roman" w:hAnsi="Times New Roman" w:cs="Times New Roman"/>
                <w:b/>
                <w:bCs/>
                <w:sz w:val="20"/>
                <w:highlight w:val="yellow"/>
              </w:rPr>
              <w:t xml:space="preserve"> </w:t>
            </w:r>
            <w:r w:rsidRPr="007D34CF">
              <w:rPr>
                <w:rFonts w:ascii="Times New Roman" w:hAnsi="Times New Roman" w:cs="Times New Roman"/>
                <w:b/>
                <w:bCs/>
                <w:sz w:val="20"/>
                <w:szCs w:val="22"/>
                <w:highlight w:val="yellow"/>
              </w:rPr>
              <w:t xml:space="preserve">(chênh lệch cho phép </w:t>
            </w:r>
            <w:r w:rsidRPr="007D34CF">
              <w:rPr>
                <w:rFonts w:ascii="Times New Roman" w:hAnsi="Times New Roman" w:cs="Times New Roman"/>
                <w:b/>
                <w:bCs/>
                <w:sz w:val="20"/>
                <w:highlight w:val="yellow"/>
              </w:rPr>
              <w:t>0.2</w:t>
            </w:r>
            <w:r w:rsidRPr="007D34CF">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7D34CF">
              <w:rPr>
                <w:rFonts w:ascii="Times New Roman" w:hAnsi="Times New Roman" w:cs="Times New Roman"/>
                <w:b/>
                <w:bCs/>
                <w:sz w:val="20"/>
                <w:szCs w:val="22"/>
                <w:highlight w:val="yellow"/>
              </w:rPr>
              <w:t>Cộng chi tiết trong bảng</w:t>
            </w:r>
            <w:r w:rsidRPr="007D34CF">
              <w:rPr>
                <w:rFonts w:ascii="Times New Roman" w:hAnsi="Times New Roman" w:cs="Times New Roman"/>
                <w:b/>
                <w:bCs/>
                <w:sz w:val="20"/>
                <w:highlight w:val="yellow"/>
              </w:rPr>
              <w:t xml:space="preserve"> </w:t>
            </w:r>
            <w:r w:rsidRPr="007D34CF">
              <w:rPr>
                <w:rFonts w:ascii="Times New Roman" w:hAnsi="Times New Roman" w:cs="Times New Roman"/>
                <w:b/>
                <w:bCs/>
                <w:sz w:val="20"/>
                <w:szCs w:val="22"/>
                <w:highlight w:val="yellow"/>
              </w:rPr>
              <w:t xml:space="preserve">(chênh lệch cho phép </w:t>
            </w:r>
            <w:r w:rsidRPr="007D34CF">
              <w:rPr>
                <w:rFonts w:ascii="Times New Roman" w:hAnsi="Times New Roman" w:cs="Times New Roman"/>
                <w:b/>
                <w:bCs/>
                <w:sz w:val="20"/>
                <w:highlight w:val="yellow"/>
              </w:rPr>
              <w:t>0.2</w:t>
            </w:r>
            <w:r w:rsidRPr="007D34CF">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7D34CF">
              <w:rPr>
                <w:rFonts w:ascii="Times New Roman" w:hAnsi="Times New Roman" w:cs="Times New Roman"/>
                <w:b/>
                <w:bCs/>
                <w:sz w:val="20"/>
                <w:szCs w:val="22"/>
                <w:highlight w:val="yellow"/>
              </w:rPr>
              <w:t>Cộng chi tiết trong bảng</w:t>
            </w:r>
            <w:r w:rsidRPr="007D34CF">
              <w:rPr>
                <w:rFonts w:ascii="Times New Roman" w:hAnsi="Times New Roman" w:cs="Times New Roman"/>
                <w:b/>
                <w:bCs/>
                <w:sz w:val="20"/>
                <w:highlight w:val="yellow"/>
              </w:rPr>
              <w:t xml:space="preserve"> </w:t>
            </w:r>
            <w:r w:rsidRPr="007D34CF">
              <w:rPr>
                <w:rFonts w:ascii="Times New Roman" w:hAnsi="Times New Roman" w:cs="Times New Roman"/>
                <w:b/>
                <w:bCs/>
                <w:sz w:val="20"/>
                <w:szCs w:val="22"/>
                <w:highlight w:val="yellow"/>
              </w:rPr>
              <w:t xml:space="preserve">(chênh lệch cho phép </w:t>
            </w:r>
            <w:r w:rsidRPr="007D34CF">
              <w:rPr>
                <w:rFonts w:ascii="Times New Roman" w:hAnsi="Times New Roman" w:cs="Times New Roman"/>
                <w:b/>
                <w:bCs/>
                <w:sz w:val="20"/>
                <w:highlight w:val="yellow"/>
              </w:rPr>
              <w:t>0.2</w:t>
            </w:r>
            <w:r w:rsidRPr="007D34CF">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7D34CF">
              <w:rPr>
                <w:rFonts w:ascii="Times New Roman" w:hAnsi="Times New Roman" w:cs="Times New Roman"/>
                <w:b/>
                <w:bCs/>
                <w:sz w:val="20"/>
                <w:szCs w:val="22"/>
                <w:highlight w:val="yellow"/>
              </w:rPr>
              <w:t>Cộng chi tiết trong bảng</w:t>
            </w:r>
            <w:r w:rsidRPr="007D34CF">
              <w:rPr>
                <w:rFonts w:ascii="Times New Roman" w:hAnsi="Times New Roman" w:cs="Times New Roman"/>
                <w:b/>
                <w:bCs/>
                <w:sz w:val="20"/>
                <w:highlight w:val="yellow"/>
              </w:rPr>
              <w:t xml:space="preserve"> </w:t>
            </w:r>
            <w:r w:rsidRPr="007D34CF">
              <w:rPr>
                <w:rFonts w:ascii="Times New Roman" w:hAnsi="Times New Roman" w:cs="Times New Roman"/>
                <w:b/>
                <w:bCs/>
                <w:sz w:val="20"/>
                <w:szCs w:val="22"/>
                <w:highlight w:val="yellow"/>
              </w:rPr>
              <w:t xml:space="preserve">(chênh lệch cho phép </w:t>
            </w:r>
            <w:r w:rsidRPr="007D34CF">
              <w:rPr>
                <w:rFonts w:ascii="Times New Roman" w:hAnsi="Times New Roman" w:cs="Times New Roman"/>
                <w:b/>
                <w:bCs/>
                <w:sz w:val="20"/>
                <w:highlight w:val="yellow"/>
              </w:rPr>
              <w:t>0.2</w:t>
            </w:r>
            <w:r w:rsidRPr="007D34CF">
              <w:rPr>
                <w:rFonts w:ascii="Times New Roman" w:hAnsi="Times New Roman" w:cs="Times New Roman"/>
                <w:b/>
                <w:bCs/>
                <w:sz w:val="20"/>
                <w:szCs w:val="22"/>
                <w:highlight w:val="yellow"/>
              </w:rPr>
              <w:t>)</w:t>
            </w:r>
          </w:p>
        </w:tc>
        <w:tc>
          <w:tcPr>
            <w:tcW w:w="280" w:type="pct"/>
            <w:shd w:val="clear" w:color="auto" w:fill="auto"/>
            <w:hideMark/>
          </w:tcPr>
          <w:p w:rsidR="00653A96" w:rsidRDefault="00653A96">
            <w:r w:rsidRPr="007D34CF">
              <w:rPr>
                <w:rFonts w:ascii="Times New Roman" w:hAnsi="Times New Roman" w:cs="Times New Roman"/>
                <w:b/>
                <w:bCs/>
                <w:sz w:val="20"/>
                <w:szCs w:val="22"/>
                <w:highlight w:val="yellow"/>
              </w:rPr>
              <w:t>Cộng chi tiết trong bảng</w:t>
            </w:r>
            <w:r w:rsidRPr="007D34CF">
              <w:rPr>
                <w:rFonts w:ascii="Times New Roman" w:hAnsi="Times New Roman" w:cs="Times New Roman"/>
                <w:b/>
                <w:bCs/>
                <w:sz w:val="20"/>
                <w:highlight w:val="yellow"/>
              </w:rPr>
              <w:t xml:space="preserve"> </w:t>
            </w:r>
            <w:r w:rsidRPr="007D34CF">
              <w:rPr>
                <w:rFonts w:ascii="Times New Roman" w:hAnsi="Times New Roman" w:cs="Times New Roman"/>
                <w:b/>
                <w:bCs/>
                <w:sz w:val="20"/>
                <w:szCs w:val="22"/>
                <w:highlight w:val="yellow"/>
              </w:rPr>
              <w:t xml:space="preserve">(chênh lệch cho phép </w:t>
            </w:r>
            <w:r w:rsidRPr="007D34CF">
              <w:rPr>
                <w:rFonts w:ascii="Times New Roman" w:hAnsi="Times New Roman" w:cs="Times New Roman"/>
                <w:b/>
                <w:bCs/>
                <w:sz w:val="20"/>
                <w:highlight w:val="yellow"/>
              </w:rPr>
              <w:t>0.2</w:t>
            </w:r>
            <w:r w:rsidRPr="007D34CF">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7D34CF">
              <w:rPr>
                <w:rFonts w:ascii="Times New Roman" w:hAnsi="Times New Roman" w:cs="Times New Roman"/>
                <w:b/>
                <w:bCs/>
                <w:sz w:val="20"/>
                <w:szCs w:val="22"/>
                <w:highlight w:val="yellow"/>
              </w:rPr>
              <w:t>Cộng chi tiết trong bảng</w:t>
            </w:r>
            <w:r w:rsidRPr="007D34CF">
              <w:rPr>
                <w:rFonts w:ascii="Times New Roman" w:hAnsi="Times New Roman" w:cs="Times New Roman"/>
                <w:b/>
                <w:bCs/>
                <w:sz w:val="20"/>
                <w:highlight w:val="yellow"/>
              </w:rPr>
              <w:t xml:space="preserve"> </w:t>
            </w:r>
            <w:r w:rsidRPr="007D34CF">
              <w:rPr>
                <w:rFonts w:ascii="Times New Roman" w:hAnsi="Times New Roman" w:cs="Times New Roman"/>
                <w:b/>
                <w:bCs/>
                <w:sz w:val="20"/>
                <w:szCs w:val="22"/>
                <w:highlight w:val="yellow"/>
              </w:rPr>
              <w:t xml:space="preserve">(chênh lệch cho phép </w:t>
            </w:r>
            <w:r w:rsidRPr="007D34CF">
              <w:rPr>
                <w:rFonts w:ascii="Times New Roman" w:hAnsi="Times New Roman" w:cs="Times New Roman"/>
                <w:b/>
                <w:bCs/>
                <w:sz w:val="20"/>
                <w:highlight w:val="yellow"/>
              </w:rPr>
              <w:t>0.2</w:t>
            </w:r>
            <w:r w:rsidRPr="007D34CF">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7D34CF">
              <w:rPr>
                <w:rFonts w:ascii="Times New Roman" w:hAnsi="Times New Roman" w:cs="Times New Roman"/>
                <w:b/>
                <w:bCs/>
                <w:sz w:val="20"/>
                <w:szCs w:val="22"/>
                <w:highlight w:val="yellow"/>
              </w:rPr>
              <w:t>Cộng chi tiết trong bảng</w:t>
            </w:r>
            <w:r w:rsidRPr="007D34CF">
              <w:rPr>
                <w:rFonts w:ascii="Times New Roman" w:hAnsi="Times New Roman" w:cs="Times New Roman"/>
                <w:b/>
                <w:bCs/>
                <w:sz w:val="20"/>
                <w:highlight w:val="yellow"/>
              </w:rPr>
              <w:t xml:space="preserve"> </w:t>
            </w:r>
            <w:r w:rsidRPr="007D34CF">
              <w:rPr>
                <w:rFonts w:ascii="Times New Roman" w:hAnsi="Times New Roman" w:cs="Times New Roman"/>
                <w:b/>
                <w:bCs/>
                <w:sz w:val="20"/>
                <w:szCs w:val="22"/>
                <w:highlight w:val="yellow"/>
              </w:rPr>
              <w:t xml:space="preserve">(chênh lệch cho phép </w:t>
            </w:r>
            <w:r w:rsidRPr="007D34CF">
              <w:rPr>
                <w:rFonts w:ascii="Times New Roman" w:hAnsi="Times New Roman" w:cs="Times New Roman"/>
                <w:b/>
                <w:bCs/>
                <w:sz w:val="20"/>
                <w:highlight w:val="yellow"/>
              </w:rPr>
              <w:t>0.2</w:t>
            </w:r>
            <w:r w:rsidRPr="007D34CF">
              <w:rPr>
                <w:rFonts w:ascii="Times New Roman" w:hAnsi="Times New Roman" w:cs="Times New Roman"/>
                <w:b/>
                <w:bCs/>
                <w:sz w:val="20"/>
                <w:szCs w:val="22"/>
                <w:highlight w:val="yellow"/>
              </w:rPr>
              <w:t>)</w:t>
            </w:r>
          </w:p>
        </w:tc>
        <w:tc>
          <w:tcPr>
            <w:tcW w:w="272" w:type="pct"/>
            <w:shd w:val="clear" w:color="auto" w:fill="auto"/>
            <w:hideMark/>
          </w:tcPr>
          <w:p w:rsidR="00653A96" w:rsidRDefault="00653A96">
            <w:r w:rsidRPr="007D34CF">
              <w:rPr>
                <w:rFonts w:ascii="Times New Roman" w:hAnsi="Times New Roman" w:cs="Times New Roman"/>
                <w:b/>
                <w:bCs/>
                <w:sz w:val="20"/>
                <w:szCs w:val="22"/>
                <w:highlight w:val="yellow"/>
              </w:rPr>
              <w:t>Cộng chi tiết trong bảng</w:t>
            </w:r>
            <w:r w:rsidRPr="007D34CF">
              <w:rPr>
                <w:rFonts w:ascii="Times New Roman" w:hAnsi="Times New Roman" w:cs="Times New Roman"/>
                <w:b/>
                <w:bCs/>
                <w:sz w:val="20"/>
                <w:highlight w:val="yellow"/>
              </w:rPr>
              <w:t xml:space="preserve"> </w:t>
            </w:r>
            <w:r w:rsidRPr="007D34CF">
              <w:rPr>
                <w:rFonts w:ascii="Times New Roman" w:hAnsi="Times New Roman" w:cs="Times New Roman"/>
                <w:b/>
                <w:bCs/>
                <w:sz w:val="20"/>
                <w:szCs w:val="22"/>
                <w:highlight w:val="yellow"/>
              </w:rPr>
              <w:t xml:space="preserve">(chênh lệch cho phép </w:t>
            </w:r>
            <w:r w:rsidRPr="007D34CF">
              <w:rPr>
                <w:rFonts w:ascii="Times New Roman" w:hAnsi="Times New Roman" w:cs="Times New Roman"/>
                <w:b/>
                <w:bCs/>
                <w:sz w:val="20"/>
                <w:highlight w:val="yellow"/>
              </w:rPr>
              <w:t>0.2</w:t>
            </w:r>
            <w:r w:rsidRPr="007D34CF">
              <w:rPr>
                <w:rFonts w:ascii="Times New Roman" w:hAnsi="Times New Roman" w:cs="Times New Roman"/>
                <w:b/>
                <w:bCs/>
                <w:sz w:val="20"/>
                <w:szCs w:val="22"/>
                <w:highlight w:val="yellow"/>
              </w:rPr>
              <w:t>)</w:t>
            </w:r>
          </w:p>
        </w:tc>
        <w:tc>
          <w:tcPr>
            <w:tcW w:w="252" w:type="pct"/>
            <w:shd w:val="clear" w:color="auto" w:fill="A6A6A6" w:themeFill="background1" w:themeFillShade="A6"/>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shd w:val="clear" w:color="auto" w:fill="A6A6A6" w:themeFill="background1" w:themeFillShade="A6"/>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72" w:type="pct"/>
            <w:shd w:val="clear" w:color="auto" w:fill="A6A6A6" w:themeFill="background1" w:themeFillShade="A6"/>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hideMark/>
          </w:tcPr>
          <w:p w:rsidR="00653A96" w:rsidRDefault="00653A96">
            <w:r w:rsidRPr="00C02BF4">
              <w:rPr>
                <w:rFonts w:ascii="Times New Roman" w:hAnsi="Times New Roman" w:cs="Times New Roman"/>
                <w:b/>
                <w:bCs/>
                <w:sz w:val="20"/>
                <w:szCs w:val="22"/>
                <w:highlight w:val="yellow"/>
              </w:rPr>
              <w:t>Cộng chi tiết trong bảng</w:t>
            </w:r>
            <w:r w:rsidRPr="00C02BF4">
              <w:rPr>
                <w:rFonts w:ascii="Times New Roman" w:hAnsi="Times New Roman" w:cs="Times New Roman"/>
                <w:b/>
                <w:bCs/>
                <w:sz w:val="20"/>
                <w:highlight w:val="yellow"/>
              </w:rPr>
              <w:t xml:space="preserve"> </w:t>
            </w:r>
            <w:r w:rsidRPr="00C02BF4">
              <w:rPr>
                <w:rFonts w:ascii="Times New Roman" w:hAnsi="Times New Roman" w:cs="Times New Roman"/>
                <w:b/>
                <w:bCs/>
                <w:sz w:val="20"/>
                <w:szCs w:val="22"/>
                <w:highlight w:val="yellow"/>
              </w:rPr>
              <w:t xml:space="preserve">(chênh lệch cho phép </w:t>
            </w:r>
            <w:r w:rsidRPr="00C02BF4">
              <w:rPr>
                <w:rFonts w:ascii="Times New Roman" w:hAnsi="Times New Roman" w:cs="Times New Roman"/>
                <w:b/>
                <w:bCs/>
                <w:sz w:val="20"/>
                <w:highlight w:val="yellow"/>
              </w:rPr>
              <w:t>0.2</w:t>
            </w:r>
            <w:r w:rsidRPr="00C02BF4">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C02BF4">
              <w:rPr>
                <w:rFonts w:ascii="Times New Roman" w:hAnsi="Times New Roman" w:cs="Times New Roman"/>
                <w:b/>
                <w:bCs/>
                <w:sz w:val="20"/>
                <w:szCs w:val="22"/>
                <w:highlight w:val="yellow"/>
              </w:rPr>
              <w:t>Cộng chi tiết trong bảng</w:t>
            </w:r>
            <w:r w:rsidRPr="00C02BF4">
              <w:rPr>
                <w:rFonts w:ascii="Times New Roman" w:hAnsi="Times New Roman" w:cs="Times New Roman"/>
                <w:b/>
                <w:bCs/>
                <w:sz w:val="20"/>
                <w:highlight w:val="yellow"/>
              </w:rPr>
              <w:t xml:space="preserve"> </w:t>
            </w:r>
            <w:r w:rsidRPr="00C02BF4">
              <w:rPr>
                <w:rFonts w:ascii="Times New Roman" w:hAnsi="Times New Roman" w:cs="Times New Roman"/>
                <w:b/>
                <w:bCs/>
                <w:sz w:val="20"/>
                <w:szCs w:val="22"/>
                <w:highlight w:val="yellow"/>
              </w:rPr>
              <w:t xml:space="preserve">(chênh lệch cho phép </w:t>
            </w:r>
            <w:r w:rsidRPr="00C02BF4">
              <w:rPr>
                <w:rFonts w:ascii="Times New Roman" w:hAnsi="Times New Roman" w:cs="Times New Roman"/>
                <w:b/>
                <w:bCs/>
                <w:sz w:val="20"/>
                <w:highlight w:val="yellow"/>
              </w:rPr>
              <w:t>0.2</w:t>
            </w:r>
            <w:r w:rsidRPr="00C02BF4">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C02BF4">
              <w:rPr>
                <w:rFonts w:ascii="Times New Roman" w:hAnsi="Times New Roman" w:cs="Times New Roman"/>
                <w:b/>
                <w:bCs/>
                <w:sz w:val="20"/>
                <w:szCs w:val="22"/>
                <w:highlight w:val="yellow"/>
              </w:rPr>
              <w:t>Cộng chi tiết trong bảng</w:t>
            </w:r>
            <w:r w:rsidRPr="00C02BF4">
              <w:rPr>
                <w:rFonts w:ascii="Times New Roman" w:hAnsi="Times New Roman" w:cs="Times New Roman"/>
                <w:b/>
                <w:bCs/>
                <w:sz w:val="20"/>
                <w:highlight w:val="yellow"/>
              </w:rPr>
              <w:t xml:space="preserve"> </w:t>
            </w:r>
            <w:r w:rsidRPr="00C02BF4">
              <w:rPr>
                <w:rFonts w:ascii="Times New Roman" w:hAnsi="Times New Roman" w:cs="Times New Roman"/>
                <w:b/>
                <w:bCs/>
                <w:sz w:val="20"/>
                <w:szCs w:val="22"/>
                <w:highlight w:val="yellow"/>
              </w:rPr>
              <w:t xml:space="preserve">(chênh lệch cho phép </w:t>
            </w:r>
            <w:r w:rsidRPr="00C02BF4">
              <w:rPr>
                <w:rFonts w:ascii="Times New Roman" w:hAnsi="Times New Roman" w:cs="Times New Roman"/>
                <w:b/>
                <w:bCs/>
                <w:sz w:val="20"/>
                <w:highlight w:val="yellow"/>
              </w:rPr>
              <w:t>0.2</w:t>
            </w:r>
            <w:r w:rsidRPr="00C02BF4">
              <w:rPr>
                <w:rFonts w:ascii="Times New Roman" w:hAnsi="Times New Roman" w:cs="Times New Roman"/>
                <w:b/>
                <w:bCs/>
                <w:sz w:val="20"/>
                <w:szCs w:val="22"/>
                <w:highlight w:val="yellow"/>
              </w:rPr>
              <w:t>)</w:t>
            </w:r>
          </w:p>
        </w:tc>
      </w:tr>
      <w:tr w:rsidR="00653A96" w:rsidRPr="00822026" w:rsidTr="00653A96">
        <w:trPr>
          <w:trHeight w:val="340"/>
        </w:trPr>
        <w:tc>
          <w:tcPr>
            <w:tcW w:w="199" w:type="pct"/>
            <w:shd w:val="clear" w:color="auto" w:fill="auto"/>
            <w:vAlign w:val="center"/>
            <w:hideMark/>
          </w:tcPr>
          <w:p w:rsidR="00BD1E15" w:rsidRPr="00822026" w:rsidRDefault="00BD1E15" w:rsidP="00475CE0">
            <w:pPr>
              <w:jc w:val="center"/>
              <w:rPr>
                <w:rFonts w:ascii="Times New Roman" w:hAnsi="Times New Roman" w:cs="Times New Roman"/>
                <w:i/>
                <w:iCs/>
                <w:sz w:val="22"/>
                <w:szCs w:val="22"/>
              </w:rPr>
            </w:pPr>
            <w:r w:rsidRPr="00822026">
              <w:rPr>
                <w:rFonts w:ascii="Times New Roman" w:hAnsi="Times New Roman" w:cs="Times New Roman"/>
                <w:i/>
                <w:iCs/>
                <w:sz w:val="22"/>
                <w:szCs w:val="22"/>
                <w:lang w:eastAsia="vi-VN"/>
              </w:rPr>
              <w:t>1</w:t>
            </w:r>
          </w:p>
        </w:tc>
        <w:tc>
          <w:tcPr>
            <w:tcW w:w="354" w:type="pct"/>
            <w:shd w:val="clear" w:color="auto" w:fill="auto"/>
            <w:vAlign w:val="center"/>
            <w:hideMark/>
          </w:tcPr>
          <w:p w:rsidR="00BD1E15" w:rsidRPr="00822026" w:rsidRDefault="00BD1E15" w:rsidP="00475CE0">
            <w:pPr>
              <w:rPr>
                <w:rFonts w:ascii="Times New Roman" w:hAnsi="Times New Roman" w:cs="Times New Roman"/>
                <w:i/>
                <w:iCs/>
                <w:sz w:val="22"/>
                <w:szCs w:val="22"/>
              </w:rPr>
            </w:pPr>
            <w:r w:rsidRPr="00822026">
              <w:rPr>
                <w:rFonts w:ascii="Times New Roman" w:hAnsi="Times New Roman" w:cs="Times New Roman"/>
                <w:i/>
                <w:iCs/>
                <w:sz w:val="22"/>
                <w:szCs w:val="22"/>
                <w:lang w:eastAsia="vi-VN"/>
              </w:rPr>
              <w:t>Các khách hàng là tổ chức kinh tế</w:t>
            </w:r>
          </w:p>
        </w:tc>
        <w:tc>
          <w:tcPr>
            <w:tcW w:w="213" w:type="pct"/>
            <w:shd w:val="clear" w:color="auto" w:fill="A6A6A6" w:themeFill="background1" w:themeFillShade="A6"/>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91" w:type="pct"/>
            <w:shd w:val="clear" w:color="auto" w:fill="A6A6A6" w:themeFill="background1" w:themeFillShade="A6"/>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80"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72"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52" w:type="pct"/>
            <w:shd w:val="clear" w:color="auto" w:fill="A6A6A6" w:themeFill="background1" w:themeFillShade="A6"/>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shd w:val="clear" w:color="auto" w:fill="A6A6A6" w:themeFill="background1" w:themeFillShade="A6"/>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72" w:type="pct"/>
            <w:shd w:val="clear" w:color="auto" w:fill="A6A6A6" w:themeFill="background1" w:themeFillShade="A6"/>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r>
      <w:tr w:rsidR="00653A96" w:rsidRPr="00822026" w:rsidTr="00653A96">
        <w:trPr>
          <w:trHeight w:val="340"/>
        </w:trPr>
        <w:tc>
          <w:tcPr>
            <w:tcW w:w="199" w:type="pct"/>
            <w:shd w:val="clear" w:color="auto" w:fill="auto"/>
            <w:vAlign w:val="center"/>
            <w:hideMark/>
          </w:tcPr>
          <w:p w:rsidR="00BD1E15" w:rsidRPr="00822026" w:rsidRDefault="00BD1E15" w:rsidP="00475CE0">
            <w:pPr>
              <w:jc w:val="center"/>
              <w:rPr>
                <w:rFonts w:ascii="Times New Roman" w:hAnsi="Times New Roman" w:cs="Times New Roman"/>
                <w:i/>
                <w:iCs/>
                <w:sz w:val="22"/>
                <w:szCs w:val="22"/>
              </w:rPr>
            </w:pPr>
            <w:r w:rsidRPr="00822026">
              <w:rPr>
                <w:rFonts w:ascii="Times New Roman" w:hAnsi="Times New Roman" w:cs="Times New Roman"/>
                <w:i/>
                <w:iCs/>
                <w:sz w:val="22"/>
                <w:szCs w:val="22"/>
                <w:lang w:eastAsia="vi-VN"/>
              </w:rPr>
              <w:t>2</w:t>
            </w:r>
          </w:p>
        </w:tc>
        <w:tc>
          <w:tcPr>
            <w:tcW w:w="354" w:type="pct"/>
            <w:shd w:val="clear" w:color="auto" w:fill="auto"/>
            <w:vAlign w:val="center"/>
            <w:hideMark/>
          </w:tcPr>
          <w:p w:rsidR="00BD1E15" w:rsidRPr="00822026" w:rsidRDefault="00BD1E15" w:rsidP="00475CE0">
            <w:pPr>
              <w:rPr>
                <w:rFonts w:ascii="Times New Roman" w:hAnsi="Times New Roman" w:cs="Times New Roman"/>
                <w:i/>
                <w:iCs/>
                <w:sz w:val="22"/>
                <w:szCs w:val="22"/>
              </w:rPr>
            </w:pPr>
            <w:r w:rsidRPr="00822026">
              <w:rPr>
                <w:rFonts w:ascii="Times New Roman" w:hAnsi="Times New Roman" w:cs="Times New Roman"/>
                <w:i/>
                <w:iCs/>
                <w:sz w:val="22"/>
                <w:szCs w:val="22"/>
                <w:lang w:eastAsia="vi-VN"/>
              </w:rPr>
              <w:t>Các khách hàng là cá nhân</w:t>
            </w:r>
          </w:p>
        </w:tc>
        <w:tc>
          <w:tcPr>
            <w:tcW w:w="213" w:type="pct"/>
            <w:tcBorders>
              <w:bottom w:val="single" w:sz="4" w:space="0" w:color="auto"/>
            </w:tcBorders>
            <w:shd w:val="clear" w:color="auto" w:fill="A6A6A6" w:themeFill="background1" w:themeFillShade="A6"/>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91" w:type="pct"/>
            <w:tcBorders>
              <w:bottom w:val="single" w:sz="4" w:space="0" w:color="auto"/>
            </w:tcBorders>
            <w:shd w:val="clear" w:color="auto" w:fill="A6A6A6" w:themeFill="background1" w:themeFillShade="A6"/>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80"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72"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52" w:type="pct"/>
            <w:tcBorders>
              <w:bottom w:val="single" w:sz="4" w:space="0" w:color="auto"/>
            </w:tcBorders>
            <w:shd w:val="clear" w:color="auto" w:fill="A6A6A6" w:themeFill="background1" w:themeFillShade="A6"/>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bottom w:val="single" w:sz="4" w:space="0" w:color="auto"/>
            </w:tcBorders>
            <w:shd w:val="clear" w:color="auto" w:fill="A6A6A6" w:themeFill="background1" w:themeFillShade="A6"/>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72" w:type="pct"/>
            <w:tcBorders>
              <w:bottom w:val="single" w:sz="4" w:space="0" w:color="auto"/>
            </w:tcBorders>
            <w:shd w:val="clear" w:color="auto" w:fill="A6A6A6" w:themeFill="background1" w:themeFillShade="A6"/>
            <w:vAlign w:val="center"/>
            <w:hideMark/>
          </w:tcPr>
          <w:p w:rsidR="00BD1E15" w:rsidRPr="00822026" w:rsidRDefault="00BD1E15" w:rsidP="00F42386">
            <w:pPr>
              <w:rPr>
                <w:rFonts w:ascii="Times New Roman" w:hAnsi="Times New Roman" w:cs="Times New Roman"/>
                <w:sz w:val="22"/>
                <w:szCs w:val="22"/>
              </w:rPr>
            </w:pPr>
            <w:r w:rsidRPr="00822026">
              <w:rPr>
                <w:rFonts w:ascii="Times New Roman" w:hAnsi="Times New Roman" w:cs="Times New Roman"/>
                <w:sz w:val="22"/>
                <w:szCs w:val="22"/>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c>
          <w:tcPr>
            <w:tcW w:w="263" w:type="pct"/>
            <w:shd w:val="clear" w:color="auto" w:fill="auto"/>
            <w:vAlign w:val="center"/>
            <w:hideMark/>
          </w:tcPr>
          <w:p w:rsidR="00BD1E15" w:rsidRPr="00822026" w:rsidRDefault="00BD1E15" w:rsidP="00F42386">
            <w:pPr>
              <w:rPr>
                <w:rFonts w:ascii="Times New Roman" w:hAnsi="Times New Roman" w:cs="Times New Roman"/>
                <w:i/>
                <w:iCs/>
                <w:sz w:val="22"/>
                <w:szCs w:val="22"/>
              </w:rPr>
            </w:pPr>
            <w:r w:rsidRPr="00822026">
              <w:rPr>
                <w:rFonts w:ascii="Times New Roman" w:hAnsi="Times New Roman" w:cs="Times New Roman"/>
                <w:i/>
                <w:iCs/>
                <w:sz w:val="22"/>
                <w:szCs w:val="22"/>
                <w:lang w:eastAsia="vi-VN"/>
              </w:rPr>
              <w:t> </w:t>
            </w:r>
          </w:p>
        </w:tc>
      </w:tr>
      <w:tr w:rsidR="00653A96" w:rsidRPr="00822026" w:rsidTr="00653A96">
        <w:trPr>
          <w:trHeight w:val="340"/>
        </w:trPr>
        <w:tc>
          <w:tcPr>
            <w:tcW w:w="199" w:type="pct"/>
            <w:shd w:val="clear" w:color="auto" w:fill="auto"/>
            <w:vAlign w:val="center"/>
            <w:hideMark/>
          </w:tcPr>
          <w:p w:rsidR="00653A96" w:rsidRPr="00822026" w:rsidRDefault="00653A96" w:rsidP="00475CE0">
            <w:pPr>
              <w:rPr>
                <w:rFonts w:ascii="Times New Roman" w:hAnsi="Times New Roman" w:cs="Times New Roman"/>
                <w:sz w:val="22"/>
                <w:szCs w:val="22"/>
              </w:rPr>
            </w:pPr>
            <w:r w:rsidRPr="00822026">
              <w:rPr>
                <w:rFonts w:ascii="Times New Roman" w:hAnsi="Times New Roman" w:cs="Times New Roman"/>
                <w:sz w:val="22"/>
                <w:szCs w:val="22"/>
              </w:rPr>
              <w:t> </w:t>
            </w:r>
          </w:p>
        </w:tc>
        <w:tc>
          <w:tcPr>
            <w:tcW w:w="354" w:type="pct"/>
            <w:shd w:val="clear" w:color="auto" w:fill="auto"/>
            <w:vAlign w:val="center"/>
            <w:hideMark/>
          </w:tcPr>
          <w:p w:rsidR="00653A96" w:rsidRPr="00822026" w:rsidRDefault="00653A96" w:rsidP="00475CE0">
            <w:pPr>
              <w:jc w:val="center"/>
              <w:rPr>
                <w:rFonts w:ascii="Times New Roman" w:hAnsi="Times New Roman" w:cs="Times New Roman"/>
                <w:b/>
                <w:bCs/>
                <w:sz w:val="22"/>
                <w:szCs w:val="22"/>
              </w:rPr>
            </w:pPr>
            <w:r w:rsidRPr="00822026">
              <w:rPr>
                <w:rFonts w:ascii="Times New Roman" w:hAnsi="Times New Roman" w:cs="Times New Roman"/>
                <w:b/>
                <w:bCs/>
                <w:sz w:val="22"/>
                <w:szCs w:val="22"/>
                <w:lang w:eastAsia="vi-VN"/>
              </w:rPr>
              <w:t>Tổng cộng (=I+II)</w:t>
            </w:r>
          </w:p>
        </w:tc>
        <w:tc>
          <w:tcPr>
            <w:tcW w:w="213" w:type="pct"/>
            <w:shd w:val="clear" w:color="auto" w:fill="A6A6A6" w:themeFill="background1" w:themeFillShade="A6"/>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91" w:type="pct"/>
            <w:shd w:val="clear" w:color="auto" w:fill="A6A6A6" w:themeFill="background1" w:themeFillShade="A6"/>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hideMark/>
          </w:tcPr>
          <w:p w:rsidR="00653A96" w:rsidRDefault="00653A96">
            <w:r w:rsidRPr="00644D36">
              <w:rPr>
                <w:rFonts w:ascii="Times New Roman" w:hAnsi="Times New Roman" w:cs="Times New Roman"/>
                <w:b/>
                <w:bCs/>
                <w:sz w:val="20"/>
                <w:szCs w:val="22"/>
                <w:highlight w:val="yellow"/>
              </w:rPr>
              <w:t>Cộng chi tiết trong bảng</w:t>
            </w:r>
            <w:r w:rsidRPr="00644D36">
              <w:rPr>
                <w:rFonts w:ascii="Times New Roman" w:hAnsi="Times New Roman" w:cs="Times New Roman"/>
                <w:b/>
                <w:bCs/>
                <w:sz w:val="20"/>
                <w:highlight w:val="yellow"/>
              </w:rPr>
              <w:t xml:space="preserve"> </w:t>
            </w:r>
            <w:r w:rsidRPr="00644D36">
              <w:rPr>
                <w:rFonts w:ascii="Times New Roman" w:hAnsi="Times New Roman" w:cs="Times New Roman"/>
                <w:b/>
                <w:bCs/>
                <w:sz w:val="20"/>
                <w:szCs w:val="22"/>
                <w:highlight w:val="yellow"/>
              </w:rPr>
              <w:t xml:space="preserve">(chênh lệch cho </w:t>
            </w:r>
            <w:r w:rsidRPr="00644D36">
              <w:rPr>
                <w:rFonts w:ascii="Times New Roman" w:hAnsi="Times New Roman" w:cs="Times New Roman"/>
                <w:b/>
                <w:bCs/>
                <w:sz w:val="20"/>
                <w:szCs w:val="22"/>
                <w:highlight w:val="yellow"/>
              </w:rPr>
              <w:lastRenderedPageBreak/>
              <w:t xml:space="preserve">phép </w:t>
            </w:r>
            <w:r w:rsidRPr="00644D36">
              <w:rPr>
                <w:rFonts w:ascii="Times New Roman" w:hAnsi="Times New Roman" w:cs="Times New Roman"/>
                <w:b/>
                <w:bCs/>
                <w:sz w:val="20"/>
                <w:highlight w:val="yellow"/>
              </w:rPr>
              <w:t>0.2</w:t>
            </w:r>
            <w:r w:rsidRPr="00644D36">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644D36">
              <w:rPr>
                <w:rFonts w:ascii="Times New Roman" w:hAnsi="Times New Roman" w:cs="Times New Roman"/>
                <w:b/>
                <w:bCs/>
                <w:sz w:val="20"/>
                <w:szCs w:val="22"/>
                <w:highlight w:val="yellow"/>
              </w:rPr>
              <w:lastRenderedPageBreak/>
              <w:t>Cộng chi tiết trong bảng</w:t>
            </w:r>
            <w:r w:rsidRPr="00644D36">
              <w:rPr>
                <w:rFonts w:ascii="Times New Roman" w:hAnsi="Times New Roman" w:cs="Times New Roman"/>
                <w:b/>
                <w:bCs/>
                <w:sz w:val="20"/>
                <w:highlight w:val="yellow"/>
              </w:rPr>
              <w:t xml:space="preserve"> </w:t>
            </w:r>
            <w:r w:rsidRPr="00644D36">
              <w:rPr>
                <w:rFonts w:ascii="Times New Roman" w:hAnsi="Times New Roman" w:cs="Times New Roman"/>
                <w:b/>
                <w:bCs/>
                <w:sz w:val="20"/>
                <w:szCs w:val="22"/>
                <w:highlight w:val="yellow"/>
              </w:rPr>
              <w:t xml:space="preserve">(chênh lệch cho </w:t>
            </w:r>
            <w:r w:rsidRPr="00644D36">
              <w:rPr>
                <w:rFonts w:ascii="Times New Roman" w:hAnsi="Times New Roman" w:cs="Times New Roman"/>
                <w:b/>
                <w:bCs/>
                <w:sz w:val="20"/>
                <w:szCs w:val="22"/>
                <w:highlight w:val="yellow"/>
              </w:rPr>
              <w:lastRenderedPageBreak/>
              <w:t xml:space="preserve">phép </w:t>
            </w:r>
            <w:r w:rsidRPr="00644D36">
              <w:rPr>
                <w:rFonts w:ascii="Times New Roman" w:hAnsi="Times New Roman" w:cs="Times New Roman"/>
                <w:b/>
                <w:bCs/>
                <w:sz w:val="20"/>
                <w:highlight w:val="yellow"/>
              </w:rPr>
              <w:t>0.2</w:t>
            </w:r>
            <w:r w:rsidRPr="00644D36">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644D36">
              <w:rPr>
                <w:rFonts w:ascii="Times New Roman" w:hAnsi="Times New Roman" w:cs="Times New Roman"/>
                <w:b/>
                <w:bCs/>
                <w:sz w:val="20"/>
                <w:szCs w:val="22"/>
                <w:highlight w:val="yellow"/>
              </w:rPr>
              <w:lastRenderedPageBreak/>
              <w:t>Cộng chi tiết trong bảng</w:t>
            </w:r>
            <w:r w:rsidRPr="00644D36">
              <w:rPr>
                <w:rFonts w:ascii="Times New Roman" w:hAnsi="Times New Roman" w:cs="Times New Roman"/>
                <w:b/>
                <w:bCs/>
                <w:sz w:val="20"/>
                <w:highlight w:val="yellow"/>
              </w:rPr>
              <w:t xml:space="preserve"> </w:t>
            </w:r>
            <w:r w:rsidRPr="00644D36">
              <w:rPr>
                <w:rFonts w:ascii="Times New Roman" w:hAnsi="Times New Roman" w:cs="Times New Roman"/>
                <w:b/>
                <w:bCs/>
                <w:sz w:val="20"/>
                <w:szCs w:val="22"/>
                <w:highlight w:val="yellow"/>
              </w:rPr>
              <w:t xml:space="preserve">(chênh lệch cho </w:t>
            </w:r>
            <w:r w:rsidRPr="00644D36">
              <w:rPr>
                <w:rFonts w:ascii="Times New Roman" w:hAnsi="Times New Roman" w:cs="Times New Roman"/>
                <w:b/>
                <w:bCs/>
                <w:sz w:val="20"/>
                <w:szCs w:val="22"/>
                <w:highlight w:val="yellow"/>
              </w:rPr>
              <w:lastRenderedPageBreak/>
              <w:t xml:space="preserve">phép </w:t>
            </w:r>
            <w:r w:rsidRPr="00644D36">
              <w:rPr>
                <w:rFonts w:ascii="Times New Roman" w:hAnsi="Times New Roman" w:cs="Times New Roman"/>
                <w:b/>
                <w:bCs/>
                <w:sz w:val="20"/>
                <w:highlight w:val="yellow"/>
              </w:rPr>
              <w:t>0.2</w:t>
            </w:r>
            <w:r w:rsidRPr="00644D36">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644D36">
              <w:rPr>
                <w:rFonts w:ascii="Times New Roman" w:hAnsi="Times New Roman" w:cs="Times New Roman"/>
                <w:b/>
                <w:bCs/>
                <w:sz w:val="20"/>
                <w:szCs w:val="22"/>
                <w:highlight w:val="yellow"/>
              </w:rPr>
              <w:lastRenderedPageBreak/>
              <w:t>Cộng chi tiết trong bảng</w:t>
            </w:r>
            <w:r w:rsidRPr="00644D36">
              <w:rPr>
                <w:rFonts w:ascii="Times New Roman" w:hAnsi="Times New Roman" w:cs="Times New Roman"/>
                <w:b/>
                <w:bCs/>
                <w:sz w:val="20"/>
                <w:highlight w:val="yellow"/>
              </w:rPr>
              <w:t xml:space="preserve"> </w:t>
            </w:r>
            <w:r w:rsidRPr="00644D36">
              <w:rPr>
                <w:rFonts w:ascii="Times New Roman" w:hAnsi="Times New Roman" w:cs="Times New Roman"/>
                <w:b/>
                <w:bCs/>
                <w:sz w:val="20"/>
                <w:szCs w:val="22"/>
                <w:highlight w:val="yellow"/>
              </w:rPr>
              <w:t xml:space="preserve">(chênh lệch cho </w:t>
            </w:r>
            <w:r w:rsidRPr="00644D36">
              <w:rPr>
                <w:rFonts w:ascii="Times New Roman" w:hAnsi="Times New Roman" w:cs="Times New Roman"/>
                <w:b/>
                <w:bCs/>
                <w:sz w:val="20"/>
                <w:szCs w:val="22"/>
                <w:highlight w:val="yellow"/>
              </w:rPr>
              <w:lastRenderedPageBreak/>
              <w:t xml:space="preserve">phép </w:t>
            </w:r>
            <w:r w:rsidRPr="00644D36">
              <w:rPr>
                <w:rFonts w:ascii="Times New Roman" w:hAnsi="Times New Roman" w:cs="Times New Roman"/>
                <w:b/>
                <w:bCs/>
                <w:sz w:val="20"/>
                <w:highlight w:val="yellow"/>
              </w:rPr>
              <w:t>0.2</w:t>
            </w:r>
            <w:r w:rsidRPr="00644D36">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644D36">
              <w:rPr>
                <w:rFonts w:ascii="Times New Roman" w:hAnsi="Times New Roman" w:cs="Times New Roman"/>
                <w:b/>
                <w:bCs/>
                <w:sz w:val="20"/>
                <w:szCs w:val="22"/>
                <w:highlight w:val="yellow"/>
              </w:rPr>
              <w:lastRenderedPageBreak/>
              <w:t>Cộng chi tiết trong bảng</w:t>
            </w:r>
            <w:r w:rsidRPr="00644D36">
              <w:rPr>
                <w:rFonts w:ascii="Times New Roman" w:hAnsi="Times New Roman" w:cs="Times New Roman"/>
                <w:b/>
                <w:bCs/>
                <w:sz w:val="20"/>
                <w:highlight w:val="yellow"/>
              </w:rPr>
              <w:t xml:space="preserve"> </w:t>
            </w:r>
            <w:r w:rsidRPr="00644D36">
              <w:rPr>
                <w:rFonts w:ascii="Times New Roman" w:hAnsi="Times New Roman" w:cs="Times New Roman"/>
                <w:b/>
                <w:bCs/>
                <w:sz w:val="20"/>
                <w:szCs w:val="22"/>
                <w:highlight w:val="yellow"/>
              </w:rPr>
              <w:t xml:space="preserve">(chênh lệch cho </w:t>
            </w:r>
            <w:r w:rsidRPr="00644D36">
              <w:rPr>
                <w:rFonts w:ascii="Times New Roman" w:hAnsi="Times New Roman" w:cs="Times New Roman"/>
                <w:b/>
                <w:bCs/>
                <w:sz w:val="20"/>
                <w:szCs w:val="22"/>
                <w:highlight w:val="yellow"/>
              </w:rPr>
              <w:lastRenderedPageBreak/>
              <w:t xml:space="preserve">phép </w:t>
            </w:r>
            <w:r w:rsidRPr="00644D36">
              <w:rPr>
                <w:rFonts w:ascii="Times New Roman" w:hAnsi="Times New Roman" w:cs="Times New Roman"/>
                <w:b/>
                <w:bCs/>
                <w:sz w:val="20"/>
                <w:highlight w:val="yellow"/>
              </w:rPr>
              <w:t>0.2</w:t>
            </w:r>
            <w:r w:rsidRPr="00644D36">
              <w:rPr>
                <w:rFonts w:ascii="Times New Roman" w:hAnsi="Times New Roman" w:cs="Times New Roman"/>
                <w:b/>
                <w:bCs/>
                <w:sz w:val="20"/>
                <w:szCs w:val="22"/>
                <w:highlight w:val="yellow"/>
              </w:rPr>
              <w:t>)</w:t>
            </w:r>
          </w:p>
        </w:tc>
        <w:tc>
          <w:tcPr>
            <w:tcW w:w="280" w:type="pct"/>
            <w:shd w:val="clear" w:color="auto" w:fill="auto"/>
            <w:hideMark/>
          </w:tcPr>
          <w:p w:rsidR="00653A96" w:rsidRDefault="00653A96">
            <w:r w:rsidRPr="00644D36">
              <w:rPr>
                <w:rFonts w:ascii="Times New Roman" w:hAnsi="Times New Roman" w:cs="Times New Roman"/>
                <w:b/>
                <w:bCs/>
                <w:sz w:val="20"/>
                <w:szCs w:val="22"/>
                <w:highlight w:val="yellow"/>
              </w:rPr>
              <w:lastRenderedPageBreak/>
              <w:t>Cộng chi tiết trong bảng</w:t>
            </w:r>
            <w:r w:rsidRPr="00644D36">
              <w:rPr>
                <w:rFonts w:ascii="Times New Roman" w:hAnsi="Times New Roman" w:cs="Times New Roman"/>
                <w:b/>
                <w:bCs/>
                <w:sz w:val="20"/>
                <w:highlight w:val="yellow"/>
              </w:rPr>
              <w:t xml:space="preserve"> </w:t>
            </w:r>
            <w:r w:rsidRPr="00644D36">
              <w:rPr>
                <w:rFonts w:ascii="Times New Roman" w:hAnsi="Times New Roman" w:cs="Times New Roman"/>
                <w:b/>
                <w:bCs/>
                <w:sz w:val="20"/>
                <w:szCs w:val="22"/>
                <w:highlight w:val="yellow"/>
              </w:rPr>
              <w:t xml:space="preserve">(chênh lệch cho </w:t>
            </w:r>
            <w:r w:rsidRPr="00644D36">
              <w:rPr>
                <w:rFonts w:ascii="Times New Roman" w:hAnsi="Times New Roman" w:cs="Times New Roman"/>
                <w:b/>
                <w:bCs/>
                <w:sz w:val="20"/>
                <w:szCs w:val="22"/>
                <w:highlight w:val="yellow"/>
              </w:rPr>
              <w:lastRenderedPageBreak/>
              <w:t xml:space="preserve">phép </w:t>
            </w:r>
            <w:r w:rsidRPr="00644D36">
              <w:rPr>
                <w:rFonts w:ascii="Times New Roman" w:hAnsi="Times New Roman" w:cs="Times New Roman"/>
                <w:b/>
                <w:bCs/>
                <w:sz w:val="20"/>
                <w:highlight w:val="yellow"/>
              </w:rPr>
              <w:t>0.2</w:t>
            </w:r>
            <w:r w:rsidRPr="00644D36">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644D36">
              <w:rPr>
                <w:rFonts w:ascii="Times New Roman" w:hAnsi="Times New Roman" w:cs="Times New Roman"/>
                <w:b/>
                <w:bCs/>
                <w:sz w:val="20"/>
                <w:szCs w:val="22"/>
                <w:highlight w:val="yellow"/>
              </w:rPr>
              <w:lastRenderedPageBreak/>
              <w:t>Cộng chi tiết trong bảng</w:t>
            </w:r>
            <w:r w:rsidRPr="00644D36">
              <w:rPr>
                <w:rFonts w:ascii="Times New Roman" w:hAnsi="Times New Roman" w:cs="Times New Roman"/>
                <w:b/>
                <w:bCs/>
                <w:sz w:val="20"/>
                <w:highlight w:val="yellow"/>
              </w:rPr>
              <w:t xml:space="preserve"> </w:t>
            </w:r>
            <w:r w:rsidRPr="00644D36">
              <w:rPr>
                <w:rFonts w:ascii="Times New Roman" w:hAnsi="Times New Roman" w:cs="Times New Roman"/>
                <w:b/>
                <w:bCs/>
                <w:sz w:val="20"/>
                <w:szCs w:val="22"/>
                <w:highlight w:val="yellow"/>
              </w:rPr>
              <w:t xml:space="preserve">(chênh lệch cho </w:t>
            </w:r>
            <w:r w:rsidRPr="00644D36">
              <w:rPr>
                <w:rFonts w:ascii="Times New Roman" w:hAnsi="Times New Roman" w:cs="Times New Roman"/>
                <w:b/>
                <w:bCs/>
                <w:sz w:val="20"/>
                <w:szCs w:val="22"/>
                <w:highlight w:val="yellow"/>
              </w:rPr>
              <w:lastRenderedPageBreak/>
              <w:t xml:space="preserve">phép </w:t>
            </w:r>
            <w:r w:rsidRPr="00644D36">
              <w:rPr>
                <w:rFonts w:ascii="Times New Roman" w:hAnsi="Times New Roman" w:cs="Times New Roman"/>
                <w:b/>
                <w:bCs/>
                <w:sz w:val="20"/>
                <w:highlight w:val="yellow"/>
              </w:rPr>
              <w:t>0.2</w:t>
            </w:r>
            <w:r w:rsidRPr="00644D36">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644D36">
              <w:rPr>
                <w:rFonts w:ascii="Times New Roman" w:hAnsi="Times New Roman" w:cs="Times New Roman"/>
                <w:b/>
                <w:bCs/>
                <w:sz w:val="20"/>
                <w:szCs w:val="22"/>
                <w:highlight w:val="yellow"/>
              </w:rPr>
              <w:lastRenderedPageBreak/>
              <w:t>Cộng chi tiết trong bảng</w:t>
            </w:r>
            <w:r w:rsidRPr="00644D36">
              <w:rPr>
                <w:rFonts w:ascii="Times New Roman" w:hAnsi="Times New Roman" w:cs="Times New Roman"/>
                <w:b/>
                <w:bCs/>
                <w:sz w:val="20"/>
                <w:highlight w:val="yellow"/>
              </w:rPr>
              <w:t xml:space="preserve"> </w:t>
            </w:r>
            <w:r w:rsidRPr="00644D36">
              <w:rPr>
                <w:rFonts w:ascii="Times New Roman" w:hAnsi="Times New Roman" w:cs="Times New Roman"/>
                <w:b/>
                <w:bCs/>
                <w:sz w:val="20"/>
                <w:szCs w:val="22"/>
                <w:highlight w:val="yellow"/>
              </w:rPr>
              <w:t xml:space="preserve">(chênh lệch cho </w:t>
            </w:r>
            <w:r w:rsidRPr="00644D36">
              <w:rPr>
                <w:rFonts w:ascii="Times New Roman" w:hAnsi="Times New Roman" w:cs="Times New Roman"/>
                <w:b/>
                <w:bCs/>
                <w:sz w:val="20"/>
                <w:szCs w:val="22"/>
                <w:highlight w:val="yellow"/>
              </w:rPr>
              <w:lastRenderedPageBreak/>
              <w:t xml:space="preserve">phép </w:t>
            </w:r>
            <w:r w:rsidRPr="00644D36">
              <w:rPr>
                <w:rFonts w:ascii="Times New Roman" w:hAnsi="Times New Roman" w:cs="Times New Roman"/>
                <w:b/>
                <w:bCs/>
                <w:sz w:val="20"/>
                <w:highlight w:val="yellow"/>
              </w:rPr>
              <w:t>0.2</w:t>
            </w:r>
            <w:r w:rsidRPr="00644D36">
              <w:rPr>
                <w:rFonts w:ascii="Times New Roman" w:hAnsi="Times New Roman" w:cs="Times New Roman"/>
                <w:b/>
                <w:bCs/>
                <w:sz w:val="20"/>
                <w:szCs w:val="22"/>
                <w:highlight w:val="yellow"/>
              </w:rPr>
              <w:t>)</w:t>
            </w:r>
          </w:p>
        </w:tc>
        <w:tc>
          <w:tcPr>
            <w:tcW w:w="272" w:type="pct"/>
            <w:shd w:val="clear" w:color="auto" w:fill="auto"/>
            <w:hideMark/>
          </w:tcPr>
          <w:p w:rsidR="00653A96" w:rsidRDefault="00653A96">
            <w:r w:rsidRPr="00644D36">
              <w:rPr>
                <w:rFonts w:ascii="Times New Roman" w:hAnsi="Times New Roman" w:cs="Times New Roman"/>
                <w:b/>
                <w:bCs/>
                <w:sz w:val="20"/>
                <w:szCs w:val="22"/>
                <w:highlight w:val="yellow"/>
              </w:rPr>
              <w:lastRenderedPageBreak/>
              <w:t>Cộng chi tiết trong bảng</w:t>
            </w:r>
            <w:r w:rsidRPr="00644D36">
              <w:rPr>
                <w:rFonts w:ascii="Times New Roman" w:hAnsi="Times New Roman" w:cs="Times New Roman"/>
                <w:b/>
                <w:bCs/>
                <w:sz w:val="20"/>
                <w:highlight w:val="yellow"/>
              </w:rPr>
              <w:t xml:space="preserve"> </w:t>
            </w:r>
            <w:r w:rsidRPr="00644D36">
              <w:rPr>
                <w:rFonts w:ascii="Times New Roman" w:hAnsi="Times New Roman" w:cs="Times New Roman"/>
                <w:b/>
                <w:bCs/>
                <w:sz w:val="20"/>
                <w:szCs w:val="22"/>
                <w:highlight w:val="yellow"/>
              </w:rPr>
              <w:t xml:space="preserve">(chênh lệch cho </w:t>
            </w:r>
            <w:r w:rsidRPr="00644D36">
              <w:rPr>
                <w:rFonts w:ascii="Times New Roman" w:hAnsi="Times New Roman" w:cs="Times New Roman"/>
                <w:b/>
                <w:bCs/>
                <w:sz w:val="20"/>
                <w:szCs w:val="22"/>
                <w:highlight w:val="yellow"/>
              </w:rPr>
              <w:lastRenderedPageBreak/>
              <w:t xml:space="preserve">phép </w:t>
            </w:r>
            <w:r w:rsidRPr="00644D36">
              <w:rPr>
                <w:rFonts w:ascii="Times New Roman" w:hAnsi="Times New Roman" w:cs="Times New Roman"/>
                <w:b/>
                <w:bCs/>
                <w:sz w:val="20"/>
                <w:highlight w:val="yellow"/>
              </w:rPr>
              <w:t>0.2</w:t>
            </w:r>
            <w:r w:rsidRPr="00644D36">
              <w:rPr>
                <w:rFonts w:ascii="Times New Roman" w:hAnsi="Times New Roman" w:cs="Times New Roman"/>
                <w:b/>
                <w:bCs/>
                <w:sz w:val="20"/>
                <w:szCs w:val="22"/>
                <w:highlight w:val="yellow"/>
              </w:rPr>
              <w:t>)</w:t>
            </w:r>
          </w:p>
        </w:tc>
        <w:tc>
          <w:tcPr>
            <w:tcW w:w="252" w:type="pct"/>
            <w:shd w:val="clear" w:color="auto" w:fill="808080" w:themeFill="background1" w:themeFillShade="80"/>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lang w:eastAsia="vi-VN"/>
              </w:rPr>
              <w:lastRenderedPageBreak/>
              <w:t> </w:t>
            </w:r>
          </w:p>
        </w:tc>
        <w:tc>
          <w:tcPr>
            <w:tcW w:w="232" w:type="pct"/>
            <w:shd w:val="clear" w:color="auto" w:fill="808080" w:themeFill="background1" w:themeFillShade="80"/>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72" w:type="pct"/>
            <w:shd w:val="clear" w:color="auto" w:fill="808080" w:themeFill="background1" w:themeFillShade="80"/>
            <w:vAlign w:val="center"/>
            <w:hideMark/>
          </w:tcPr>
          <w:p w:rsidR="00653A96" w:rsidRPr="00822026" w:rsidRDefault="00653A96" w:rsidP="00F42386">
            <w:pPr>
              <w:rPr>
                <w:rFonts w:ascii="Times New Roman" w:hAnsi="Times New Roman" w:cs="Times New Roman"/>
                <w:sz w:val="22"/>
                <w:szCs w:val="22"/>
              </w:rPr>
            </w:pPr>
            <w:r w:rsidRPr="00822026">
              <w:rPr>
                <w:rFonts w:ascii="Times New Roman" w:hAnsi="Times New Roman" w:cs="Times New Roman"/>
                <w:sz w:val="22"/>
                <w:szCs w:val="22"/>
                <w:lang w:eastAsia="vi-VN"/>
              </w:rPr>
              <w:t> </w:t>
            </w:r>
          </w:p>
        </w:tc>
        <w:tc>
          <w:tcPr>
            <w:tcW w:w="263" w:type="pct"/>
            <w:shd w:val="clear" w:color="auto" w:fill="auto"/>
            <w:hideMark/>
          </w:tcPr>
          <w:p w:rsidR="00653A96" w:rsidRDefault="00653A96">
            <w:r w:rsidRPr="00C41A15">
              <w:rPr>
                <w:rFonts w:ascii="Times New Roman" w:hAnsi="Times New Roman" w:cs="Times New Roman"/>
                <w:b/>
                <w:bCs/>
                <w:sz w:val="20"/>
                <w:szCs w:val="22"/>
                <w:highlight w:val="yellow"/>
              </w:rPr>
              <w:t>Cộng chi tiết trong bảng</w:t>
            </w:r>
            <w:r w:rsidRPr="00C41A15">
              <w:rPr>
                <w:rFonts w:ascii="Times New Roman" w:hAnsi="Times New Roman" w:cs="Times New Roman"/>
                <w:b/>
                <w:bCs/>
                <w:sz w:val="20"/>
                <w:highlight w:val="yellow"/>
              </w:rPr>
              <w:t xml:space="preserve"> </w:t>
            </w:r>
            <w:r w:rsidRPr="00C41A15">
              <w:rPr>
                <w:rFonts w:ascii="Times New Roman" w:hAnsi="Times New Roman" w:cs="Times New Roman"/>
                <w:b/>
                <w:bCs/>
                <w:sz w:val="20"/>
                <w:szCs w:val="22"/>
                <w:highlight w:val="yellow"/>
              </w:rPr>
              <w:t xml:space="preserve">(chênh lệch cho </w:t>
            </w:r>
            <w:r w:rsidRPr="00C41A15">
              <w:rPr>
                <w:rFonts w:ascii="Times New Roman" w:hAnsi="Times New Roman" w:cs="Times New Roman"/>
                <w:b/>
                <w:bCs/>
                <w:sz w:val="20"/>
                <w:szCs w:val="22"/>
                <w:highlight w:val="yellow"/>
              </w:rPr>
              <w:lastRenderedPageBreak/>
              <w:t xml:space="preserve">phép </w:t>
            </w:r>
            <w:r w:rsidRPr="00C41A15">
              <w:rPr>
                <w:rFonts w:ascii="Times New Roman" w:hAnsi="Times New Roman" w:cs="Times New Roman"/>
                <w:b/>
                <w:bCs/>
                <w:sz w:val="20"/>
                <w:highlight w:val="yellow"/>
              </w:rPr>
              <w:t>0.2</w:t>
            </w:r>
            <w:r w:rsidRPr="00C41A15">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C41A15">
              <w:rPr>
                <w:rFonts w:ascii="Times New Roman" w:hAnsi="Times New Roman" w:cs="Times New Roman"/>
                <w:b/>
                <w:bCs/>
                <w:sz w:val="20"/>
                <w:szCs w:val="22"/>
                <w:highlight w:val="yellow"/>
              </w:rPr>
              <w:lastRenderedPageBreak/>
              <w:t>Cộng chi tiết trong bảng</w:t>
            </w:r>
            <w:r w:rsidRPr="00C41A15">
              <w:rPr>
                <w:rFonts w:ascii="Times New Roman" w:hAnsi="Times New Roman" w:cs="Times New Roman"/>
                <w:b/>
                <w:bCs/>
                <w:sz w:val="20"/>
                <w:highlight w:val="yellow"/>
              </w:rPr>
              <w:t xml:space="preserve"> </w:t>
            </w:r>
            <w:r w:rsidRPr="00C41A15">
              <w:rPr>
                <w:rFonts w:ascii="Times New Roman" w:hAnsi="Times New Roman" w:cs="Times New Roman"/>
                <w:b/>
                <w:bCs/>
                <w:sz w:val="20"/>
                <w:szCs w:val="22"/>
                <w:highlight w:val="yellow"/>
              </w:rPr>
              <w:t xml:space="preserve">(chênh lệch cho </w:t>
            </w:r>
            <w:r w:rsidRPr="00C41A15">
              <w:rPr>
                <w:rFonts w:ascii="Times New Roman" w:hAnsi="Times New Roman" w:cs="Times New Roman"/>
                <w:b/>
                <w:bCs/>
                <w:sz w:val="20"/>
                <w:szCs w:val="22"/>
                <w:highlight w:val="yellow"/>
              </w:rPr>
              <w:lastRenderedPageBreak/>
              <w:t xml:space="preserve">phép </w:t>
            </w:r>
            <w:r w:rsidRPr="00C41A15">
              <w:rPr>
                <w:rFonts w:ascii="Times New Roman" w:hAnsi="Times New Roman" w:cs="Times New Roman"/>
                <w:b/>
                <w:bCs/>
                <w:sz w:val="20"/>
                <w:highlight w:val="yellow"/>
              </w:rPr>
              <w:t>0.2</w:t>
            </w:r>
            <w:r w:rsidRPr="00C41A15">
              <w:rPr>
                <w:rFonts w:ascii="Times New Roman" w:hAnsi="Times New Roman" w:cs="Times New Roman"/>
                <w:b/>
                <w:bCs/>
                <w:sz w:val="20"/>
                <w:szCs w:val="22"/>
                <w:highlight w:val="yellow"/>
              </w:rPr>
              <w:t>)</w:t>
            </w:r>
          </w:p>
        </w:tc>
        <w:tc>
          <w:tcPr>
            <w:tcW w:w="263" w:type="pct"/>
            <w:shd w:val="clear" w:color="auto" w:fill="auto"/>
            <w:hideMark/>
          </w:tcPr>
          <w:p w:rsidR="00653A96" w:rsidRDefault="00653A96">
            <w:r w:rsidRPr="00C41A15">
              <w:rPr>
                <w:rFonts w:ascii="Times New Roman" w:hAnsi="Times New Roman" w:cs="Times New Roman"/>
                <w:b/>
                <w:bCs/>
                <w:sz w:val="20"/>
                <w:szCs w:val="22"/>
                <w:highlight w:val="yellow"/>
              </w:rPr>
              <w:lastRenderedPageBreak/>
              <w:t>Cộng chi tiết trong bảng</w:t>
            </w:r>
            <w:r w:rsidRPr="00C41A15">
              <w:rPr>
                <w:rFonts w:ascii="Times New Roman" w:hAnsi="Times New Roman" w:cs="Times New Roman"/>
                <w:b/>
                <w:bCs/>
                <w:sz w:val="20"/>
                <w:highlight w:val="yellow"/>
              </w:rPr>
              <w:t xml:space="preserve"> </w:t>
            </w:r>
            <w:r w:rsidRPr="00C41A15">
              <w:rPr>
                <w:rFonts w:ascii="Times New Roman" w:hAnsi="Times New Roman" w:cs="Times New Roman"/>
                <w:b/>
                <w:bCs/>
                <w:sz w:val="20"/>
                <w:szCs w:val="22"/>
                <w:highlight w:val="yellow"/>
              </w:rPr>
              <w:t xml:space="preserve">(chênh lệch cho </w:t>
            </w:r>
            <w:r w:rsidRPr="00C41A15">
              <w:rPr>
                <w:rFonts w:ascii="Times New Roman" w:hAnsi="Times New Roman" w:cs="Times New Roman"/>
                <w:b/>
                <w:bCs/>
                <w:sz w:val="20"/>
                <w:szCs w:val="22"/>
                <w:highlight w:val="yellow"/>
              </w:rPr>
              <w:lastRenderedPageBreak/>
              <w:t xml:space="preserve">phép </w:t>
            </w:r>
            <w:r w:rsidRPr="00C41A15">
              <w:rPr>
                <w:rFonts w:ascii="Times New Roman" w:hAnsi="Times New Roman" w:cs="Times New Roman"/>
                <w:b/>
                <w:bCs/>
                <w:sz w:val="20"/>
                <w:highlight w:val="yellow"/>
              </w:rPr>
              <w:t>0.2</w:t>
            </w:r>
            <w:r w:rsidRPr="00C41A15">
              <w:rPr>
                <w:rFonts w:ascii="Times New Roman" w:hAnsi="Times New Roman" w:cs="Times New Roman"/>
                <w:b/>
                <w:bCs/>
                <w:sz w:val="20"/>
                <w:szCs w:val="22"/>
                <w:highlight w:val="yellow"/>
              </w:rPr>
              <w:t>)</w:t>
            </w:r>
          </w:p>
        </w:tc>
      </w:tr>
    </w:tbl>
    <w:p w:rsidR="007A133D" w:rsidRPr="00822026" w:rsidRDefault="007A133D" w:rsidP="007A133D">
      <w:pPr>
        <w:spacing w:before="60" w:after="60" w:line="240" w:lineRule="atLeast"/>
        <w:jc w:val="both"/>
        <w:rPr>
          <w:rFonts w:ascii="Times New Roman" w:hAnsi="Times New Roman" w:cs="Times New Roman"/>
          <w:b/>
          <w:bCs/>
          <w:i/>
          <w:sz w:val="24"/>
          <w:szCs w:val="24"/>
        </w:rPr>
      </w:pPr>
    </w:p>
    <w:p w:rsidR="007A133D" w:rsidRPr="00822026" w:rsidRDefault="007A133D" w:rsidP="009C5A82">
      <w:pPr>
        <w:spacing w:before="60" w:after="60" w:line="240" w:lineRule="atLeast"/>
        <w:jc w:val="both"/>
        <w:rPr>
          <w:rFonts w:ascii="Times New Roman" w:hAnsi="Times New Roman"/>
          <w:sz w:val="24"/>
          <w:szCs w:val="24"/>
        </w:rPr>
      </w:pPr>
      <w:r w:rsidRPr="00822026">
        <w:rPr>
          <w:rFonts w:ascii="Times New Roman" w:hAnsi="Times New Roman" w:cs="Times New Roman"/>
          <w:b/>
          <w:bCs/>
          <w:i/>
          <w:sz w:val="24"/>
          <w:szCs w:val="24"/>
        </w:rPr>
        <w:t xml:space="preserve">1. </w:t>
      </w:r>
      <w:r w:rsidRPr="00822026">
        <w:rPr>
          <w:rFonts w:ascii="Times New Roman" w:hAnsi="Times New Roman"/>
          <w:b/>
          <w:bCs/>
          <w:i/>
          <w:sz w:val="24"/>
          <w:szCs w:val="24"/>
        </w:rPr>
        <w:t xml:space="preserve">Đối tượng áp dụng: </w:t>
      </w:r>
      <w:r w:rsidR="00436A8F" w:rsidRPr="00822026">
        <w:rPr>
          <w:rFonts w:ascii="Times New Roman" w:hAnsi="Times New Roman"/>
          <w:bCs/>
          <w:iCs/>
          <w:sz w:val="24"/>
          <w:szCs w:val="24"/>
        </w:rPr>
        <w:t>Ngân hàng Hợp tác xã Việt Nam</w:t>
      </w:r>
      <w:r w:rsidRPr="00822026">
        <w:rPr>
          <w:rFonts w:ascii="Times New Roman" w:hAnsi="Times New Roman"/>
          <w:bCs/>
          <w:iCs/>
          <w:sz w:val="24"/>
          <w:szCs w:val="24"/>
        </w:rPr>
        <w:t>.</w:t>
      </w:r>
    </w:p>
    <w:p w:rsidR="007A133D" w:rsidRPr="00822026" w:rsidRDefault="007A133D" w:rsidP="009C5A82">
      <w:pPr>
        <w:spacing w:before="60" w:after="60" w:line="240" w:lineRule="atLeast"/>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00436A8F" w:rsidRPr="00822026">
        <w:rPr>
          <w:rFonts w:ascii="Times New Roman" w:hAnsi="Times New Roman"/>
          <w:bCs/>
          <w:iCs/>
          <w:sz w:val="24"/>
          <w:szCs w:val="24"/>
        </w:rPr>
        <w:t>Ngân hàng Hợp tác xã Việt Nam</w:t>
      </w:r>
      <w:r w:rsidRPr="00822026">
        <w:rPr>
          <w:rFonts w:ascii="Times New Roman" w:hAnsi="Times New Roman"/>
          <w:bCs/>
          <w:iCs/>
          <w:sz w:val="24"/>
          <w:szCs w:val="24"/>
        </w:rPr>
        <w:t xml:space="preserve"> tổng hợp số liệu toàn hệ thống gửi NHNN thông qua </w:t>
      </w:r>
      <w:r w:rsidR="00C40AF2" w:rsidRPr="00822026">
        <w:rPr>
          <w:rFonts w:ascii="Times New Roman" w:hAnsi="Times New Roman"/>
          <w:bCs/>
          <w:iCs/>
          <w:sz w:val="24"/>
          <w:szCs w:val="24"/>
        </w:rPr>
        <w:t>Cục Công nghệ thông tin</w:t>
      </w:r>
      <w:r w:rsidRPr="00822026">
        <w:rPr>
          <w:rFonts w:ascii="Times New Roman" w:hAnsi="Times New Roman"/>
          <w:bCs/>
          <w:iCs/>
          <w:sz w:val="24"/>
          <w:szCs w:val="24"/>
        </w:rPr>
        <w:t>.</w:t>
      </w:r>
    </w:p>
    <w:p w:rsidR="007A133D" w:rsidRPr="00822026" w:rsidRDefault="007A133D" w:rsidP="009C5A82">
      <w:pPr>
        <w:spacing w:before="60" w:after="60" w:line="240" w:lineRule="atLeast"/>
        <w:rPr>
          <w:rFonts w:ascii="Times New Roman" w:hAnsi="Times New Roman" w:cs="Times New Roman"/>
          <w:sz w:val="24"/>
          <w:szCs w:val="24"/>
          <w:lang w:eastAsia="vi-VN"/>
        </w:rPr>
      </w:pPr>
      <w:r w:rsidRPr="00822026">
        <w:rPr>
          <w:rFonts w:ascii="Times New Roman" w:hAnsi="Times New Roman" w:cs="Times New Roman"/>
          <w:b/>
          <w:bCs/>
          <w:i/>
          <w:iCs/>
          <w:sz w:val="24"/>
          <w:szCs w:val="24"/>
          <w:lang w:eastAsia="vi-VN"/>
        </w:rPr>
        <w:t>3. Thời hạn gửi báo cáo</w:t>
      </w:r>
      <w:r w:rsidRPr="00822026">
        <w:rPr>
          <w:rFonts w:ascii="Times New Roman" w:hAnsi="Times New Roman" w:cs="Times New Roman"/>
          <w:b/>
          <w:bCs/>
          <w:sz w:val="24"/>
          <w:szCs w:val="24"/>
          <w:lang w:eastAsia="vi-VN"/>
        </w:rPr>
        <w:t>:</w:t>
      </w:r>
      <w:r w:rsidRPr="00822026">
        <w:rPr>
          <w:rFonts w:ascii="Times New Roman" w:hAnsi="Times New Roman" w:cs="Times New Roman"/>
          <w:sz w:val="24"/>
          <w:szCs w:val="24"/>
          <w:lang w:eastAsia="vi-VN"/>
        </w:rPr>
        <w:t xml:space="preserve"> Chậm nhất ngày 16 tháng tiếp theo ngay sau tháng báo cáo. </w:t>
      </w:r>
    </w:p>
    <w:p w:rsidR="007A133D" w:rsidRPr="00822026" w:rsidRDefault="007A133D" w:rsidP="009C5A82">
      <w:pPr>
        <w:spacing w:before="60" w:after="60" w:line="240" w:lineRule="atLeast"/>
        <w:rPr>
          <w:rFonts w:ascii="Times New Roman" w:hAnsi="Times New Roman" w:cs="Times New Roman"/>
          <w:sz w:val="24"/>
          <w:szCs w:val="24"/>
          <w:lang w:eastAsia="vi-VN"/>
        </w:rPr>
      </w:pPr>
      <w:r w:rsidRPr="00822026">
        <w:rPr>
          <w:rFonts w:ascii="Times New Roman" w:hAnsi="Times New Roman" w:cs="Times New Roman"/>
          <w:b/>
          <w:bCs/>
          <w:i/>
          <w:iCs/>
          <w:sz w:val="24"/>
          <w:szCs w:val="24"/>
          <w:lang w:eastAsia="vi-VN"/>
        </w:rPr>
        <w:t>4. Đơn vị nhận và duyệt báo cáo</w:t>
      </w:r>
      <w:r w:rsidRPr="00822026">
        <w:rPr>
          <w:rFonts w:ascii="Times New Roman" w:hAnsi="Times New Roman" w:cs="Times New Roman"/>
          <w:b/>
          <w:bCs/>
          <w:sz w:val="24"/>
          <w:szCs w:val="24"/>
          <w:lang w:eastAsia="vi-VN"/>
        </w:rPr>
        <w:t>:</w:t>
      </w:r>
      <w:r w:rsidRPr="00822026">
        <w:rPr>
          <w:rFonts w:ascii="Times New Roman" w:hAnsi="Times New Roman" w:cs="Times New Roman"/>
          <w:sz w:val="24"/>
          <w:szCs w:val="24"/>
          <w:lang w:eastAsia="vi-VN"/>
        </w:rPr>
        <w:t xml:space="preserve"> Cơ quan Thanh tra, giám sát ngân hàng.</w:t>
      </w:r>
    </w:p>
    <w:p w:rsidR="007A133D" w:rsidRPr="00822026" w:rsidRDefault="007A133D" w:rsidP="009C5A82">
      <w:pPr>
        <w:spacing w:before="60" w:after="60" w:line="240" w:lineRule="atLeast"/>
        <w:rPr>
          <w:rFonts w:ascii="Times New Roman" w:hAnsi="Times New Roman" w:cs="Times New Roman"/>
          <w:b/>
          <w:bCs/>
          <w:i/>
          <w:iCs/>
          <w:sz w:val="24"/>
          <w:szCs w:val="24"/>
          <w:lang w:eastAsia="vi-VN"/>
        </w:rPr>
      </w:pPr>
      <w:r w:rsidRPr="00822026">
        <w:rPr>
          <w:rFonts w:ascii="Times New Roman" w:hAnsi="Times New Roman" w:cs="Times New Roman"/>
          <w:b/>
          <w:bCs/>
          <w:i/>
          <w:iCs/>
          <w:sz w:val="24"/>
          <w:szCs w:val="24"/>
          <w:lang w:eastAsia="vi-VN"/>
        </w:rPr>
        <w:t xml:space="preserve">5. Hướng dẫn lập báo cáo: </w:t>
      </w:r>
    </w:p>
    <w:p w:rsidR="00F42386" w:rsidRPr="00822026" w:rsidRDefault="007A133D" w:rsidP="009C5A82">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b/>
          <w:bCs/>
          <w:i/>
          <w:iCs/>
          <w:sz w:val="24"/>
          <w:szCs w:val="24"/>
          <w:lang w:eastAsia="vi-VN"/>
        </w:rPr>
        <w:t xml:space="preserve">- </w:t>
      </w:r>
      <w:r w:rsidRPr="00822026">
        <w:rPr>
          <w:rFonts w:ascii="Times New Roman" w:hAnsi="Times New Roman" w:cs="Times New Roman"/>
          <w:sz w:val="24"/>
          <w:szCs w:val="24"/>
          <w:lang w:eastAsia="vi-VN"/>
        </w:rPr>
        <w:t>Các tiêu chí từ cột (2) đến cột (18) của Biểu số 030.</w:t>
      </w:r>
      <w:r w:rsidR="00F42386" w:rsidRPr="00822026">
        <w:rPr>
          <w:rFonts w:ascii="Times New Roman" w:hAnsi="Times New Roman" w:cs="Times New Roman"/>
          <w:sz w:val="24"/>
          <w:szCs w:val="24"/>
          <w:lang w:eastAsia="vi-VN"/>
        </w:rPr>
        <w:t>1-TTGS và từ cột (2) đến cột (3</w:t>
      </w:r>
      <w:r w:rsidR="00E720F3" w:rsidRPr="00822026">
        <w:rPr>
          <w:rFonts w:ascii="Times New Roman" w:hAnsi="Times New Roman" w:cs="Times New Roman"/>
          <w:sz w:val="24"/>
          <w:szCs w:val="24"/>
          <w:lang w:eastAsia="vi-VN"/>
        </w:rPr>
        <w:t>3</w:t>
      </w:r>
      <w:r w:rsidRPr="00822026">
        <w:rPr>
          <w:rFonts w:ascii="Times New Roman" w:hAnsi="Times New Roman" w:cs="Times New Roman"/>
          <w:sz w:val="24"/>
          <w:szCs w:val="24"/>
          <w:lang w:eastAsia="vi-VN"/>
        </w:rPr>
        <w:t xml:space="preserve">) của Biểu số 030.2-TTGS có mối liên kết dữ liệu với nhau </w:t>
      </w:r>
      <w:r w:rsidRPr="00822026">
        <w:rPr>
          <w:rFonts w:ascii="Times New Roman" w:hAnsi="Times New Roman" w:cs="Times New Roman"/>
          <w:bCs/>
          <w:iCs/>
          <w:sz w:val="24"/>
          <w:szCs w:val="24"/>
          <w:lang w:eastAsia="vi-VN"/>
        </w:rPr>
        <w:t xml:space="preserve">tại các cột </w:t>
      </w:r>
      <w:r w:rsidRPr="00822026">
        <w:rPr>
          <w:rFonts w:ascii="Times New Roman" w:hAnsi="Times New Roman" w:cs="Times New Roman"/>
          <w:sz w:val="24"/>
          <w:szCs w:val="24"/>
          <w:lang w:eastAsia="vi-VN"/>
        </w:rPr>
        <w:t xml:space="preserve">(2), (3), (4). </w:t>
      </w:r>
    </w:p>
    <w:p w:rsidR="00F42386" w:rsidRPr="00822026" w:rsidRDefault="00F42386" w:rsidP="009C5A82">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 Thống kê các khách hàng có dư nợ xấu</w:t>
      </w:r>
      <w:r w:rsidR="00DB3D64" w:rsidRPr="00822026">
        <w:rPr>
          <w:rFonts w:ascii="Times New Roman" w:hAnsi="Times New Roman" w:cs="Times New Roman"/>
          <w:sz w:val="24"/>
          <w:szCs w:val="24"/>
          <w:lang w:eastAsia="vi-VN"/>
        </w:rPr>
        <w:t xml:space="preserve"> và</w:t>
      </w:r>
      <w:r w:rsidR="00DB3D64" w:rsidRPr="00822026">
        <w:rPr>
          <w:rFonts w:ascii="Times New Roman" w:hAnsi="Times New Roman" w:cs="Times New Roman"/>
          <w:sz w:val="24"/>
          <w:szCs w:val="24"/>
        </w:rPr>
        <w:t>/hoặc xử lý nợ xấu từ ngày 01/01 của năm báo cáo đến ngày cuối cùng của kỳ báo cáo</w:t>
      </w:r>
    </w:p>
    <w:p w:rsidR="007A133D" w:rsidRPr="00822026" w:rsidRDefault="007A133D" w:rsidP="009C5A82">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Danh sách các tổ chức tín dụng, khách hàng của Biểu số 030.1-TTGS và Biểu số 030.2-TTGS tương đương (thứ tự khách hàng, số lượng khách hàng). Danh sách các tổ chức tín dụng, khách hàng được xác định tại thời điểm đầu năm và phải báo cáo số liệu cập nhật duy trì đến ngày cuối cùng của năm báo cáo (ngay cả khi tổ chức tín dụng, khách hàng trong danh sách này không còn món nợ xấu nào nhưng thời điểm trước đó trong năm đã báo cáo nợ xấu nhưng đã được xử lý).</w:t>
      </w:r>
    </w:p>
    <w:p w:rsidR="007A133D" w:rsidRPr="00822026" w:rsidRDefault="007A133D" w:rsidP="009C5A82">
      <w:pPr>
        <w:spacing w:before="60" w:after="60" w:line="240" w:lineRule="atLeast"/>
        <w:jc w:val="both"/>
        <w:rPr>
          <w:rFonts w:ascii="Times New Roman" w:hAnsi="Times New Roman"/>
          <w:sz w:val="24"/>
          <w:szCs w:val="24"/>
          <w:lang w:eastAsia="vi-VN"/>
        </w:rPr>
      </w:pPr>
      <w:r w:rsidRPr="00822026">
        <w:rPr>
          <w:rFonts w:ascii="Times New Roman" w:hAnsi="Times New Roman"/>
          <w:sz w:val="24"/>
          <w:szCs w:val="24"/>
          <w:lang w:eastAsia="vi-VN"/>
        </w:rPr>
        <w:t xml:space="preserve">- Tại Phần I: Báo cáo chi tiết đến từng tổ chức tín dụng. </w:t>
      </w:r>
    </w:p>
    <w:p w:rsidR="007A133D" w:rsidRPr="00822026" w:rsidRDefault="007A133D" w:rsidP="009C5A82">
      <w:pPr>
        <w:spacing w:before="60" w:after="60" w:line="240" w:lineRule="atLeast"/>
        <w:jc w:val="both"/>
        <w:rPr>
          <w:rFonts w:ascii="Times New Roman" w:hAnsi="Times New Roman"/>
          <w:sz w:val="24"/>
          <w:szCs w:val="24"/>
          <w:lang w:eastAsia="vi-VN"/>
        </w:rPr>
      </w:pPr>
      <w:r w:rsidRPr="00822026">
        <w:rPr>
          <w:rFonts w:ascii="Times New Roman" w:hAnsi="Times New Roman"/>
          <w:sz w:val="24"/>
          <w:szCs w:val="24"/>
          <w:lang w:eastAsia="vi-VN"/>
        </w:rPr>
        <w:t xml:space="preserve">- Tại Phần II, Mục A: Thống kê nợ xấu, tình hình xử lý nợ xấu của từng khách hàng có dư nợ &gt;= 500 triệu đồng theo các tiêu chí </w:t>
      </w:r>
      <w:r w:rsidR="00DB3D64" w:rsidRPr="00822026">
        <w:rPr>
          <w:rFonts w:ascii="Times New Roman" w:hAnsi="Times New Roman" w:cs="Times New Roman"/>
          <w:sz w:val="24"/>
          <w:szCs w:val="24"/>
          <w:lang w:eastAsia="vi-VN"/>
        </w:rPr>
        <w:t>từ cột (2) đến cột (18</w:t>
      </w:r>
      <w:r w:rsidRPr="00822026">
        <w:rPr>
          <w:rFonts w:ascii="Times New Roman" w:hAnsi="Times New Roman" w:cs="Times New Roman"/>
          <w:sz w:val="24"/>
          <w:szCs w:val="24"/>
          <w:lang w:eastAsia="vi-VN"/>
        </w:rPr>
        <w:t>) của Biểu số 030.1-TTGS</w:t>
      </w:r>
      <w:r w:rsidRPr="00822026">
        <w:rPr>
          <w:rFonts w:ascii="Times New Roman" w:hAnsi="Times New Roman"/>
          <w:sz w:val="24"/>
          <w:szCs w:val="24"/>
          <w:lang w:eastAsia="vi-VN"/>
        </w:rPr>
        <w:t xml:space="preserve"> và </w:t>
      </w:r>
      <w:r w:rsidRPr="00822026">
        <w:rPr>
          <w:rFonts w:ascii="Times New Roman" w:hAnsi="Times New Roman" w:cs="Times New Roman"/>
          <w:sz w:val="24"/>
          <w:szCs w:val="24"/>
          <w:lang w:eastAsia="vi-VN"/>
        </w:rPr>
        <w:t>từ cột (2) đến cột (3</w:t>
      </w:r>
      <w:r w:rsidR="00E720F3" w:rsidRPr="00822026">
        <w:rPr>
          <w:rFonts w:ascii="Times New Roman" w:hAnsi="Times New Roman" w:cs="Times New Roman"/>
          <w:sz w:val="24"/>
          <w:szCs w:val="24"/>
          <w:lang w:eastAsia="vi-VN"/>
        </w:rPr>
        <w:t>3</w:t>
      </w:r>
      <w:r w:rsidRPr="00822026">
        <w:rPr>
          <w:rFonts w:ascii="Times New Roman" w:hAnsi="Times New Roman" w:cs="Times New Roman"/>
          <w:sz w:val="24"/>
          <w:szCs w:val="24"/>
          <w:lang w:eastAsia="vi-VN"/>
        </w:rPr>
        <w:t>) của Biểu số 030.2-TTGS</w:t>
      </w:r>
      <w:r w:rsidRPr="00822026">
        <w:rPr>
          <w:rFonts w:ascii="Times New Roman" w:hAnsi="Times New Roman"/>
          <w:sz w:val="24"/>
          <w:szCs w:val="24"/>
          <w:lang w:eastAsia="vi-VN"/>
        </w:rPr>
        <w:t xml:space="preserve">. Danh sách khách hàng này </w:t>
      </w:r>
      <w:r w:rsidRPr="00822026">
        <w:rPr>
          <w:rFonts w:ascii="Times New Roman" w:hAnsi="Times New Roman" w:cs="Times New Roman"/>
          <w:sz w:val="24"/>
          <w:szCs w:val="24"/>
          <w:lang w:eastAsia="vi-VN"/>
        </w:rPr>
        <w:t>xác định</w:t>
      </w:r>
      <w:r w:rsidRPr="00822026">
        <w:rPr>
          <w:rFonts w:ascii="Times New Roman" w:hAnsi="Times New Roman"/>
          <w:sz w:val="24"/>
          <w:szCs w:val="24"/>
          <w:lang w:eastAsia="vi-VN"/>
        </w:rPr>
        <w:t xml:space="preserve"> tại thời điểm đầu năm và phải báo cáo số liệu cập nhật duy trì đến ngày cuối cùng của năm báo cáo (ngay cả khi khách hàng trong danh sách này có dư nợ &lt; 500 triệu đồng trong năm báo cáo, kể cả trường hợp khách hàng không còn món nợ xấu nào nhưng thời điểm trước đó trong năm đã báo cáo nợ xấu nhưng đã được xử lý). </w:t>
      </w:r>
    </w:p>
    <w:p w:rsidR="007A133D" w:rsidRPr="00822026" w:rsidRDefault="007A133D" w:rsidP="009C5A82">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 xml:space="preserve">Các kỳ báo cáo tiếp theo trong năm, nếu phát sinh khách hàng có nợ xấu và dư nợ &gt;= 500 triệu đồng, tổ chức tín dụng tiến hành xác định, duy trì, báo cáo thông tin của khách hàng đã xác định kỳ báo cáo trước và khách hàng phát sinh mới đến thời điểm cuối năm. Sang năm báo cáo tiếp theo sẽ tiến hành lọc và xác định lại danh sách khách hàng. </w:t>
      </w:r>
    </w:p>
    <w:p w:rsidR="007A133D" w:rsidRPr="00822026" w:rsidRDefault="007A133D" w:rsidP="009C5A82">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i/>
          <w:sz w:val="24"/>
          <w:szCs w:val="24"/>
          <w:lang w:eastAsia="vi-VN"/>
        </w:rPr>
        <w:t>Ví dụ:</w:t>
      </w:r>
      <w:r w:rsidRPr="00822026">
        <w:rPr>
          <w:rFonts w:ascii="Times New Roman" w:hAnsi="Times New Roman" w:cs="Times New Roman"/>
          <w:sz w:val="24"/>
          <w:szCs w:val="24"/>
          <w:lang w:eastAsia="vi-VN"/>
        </w:rPr>
        <w:t xml:space="preserve"> Tại kỳ báo cáo tháng 01/2015, ngân hàng A có 100 khách hàng có nợ xấu với dư nợ &gt;= 500 triệu đồng, kỳ báo cáo tháng 01, ngân hàng báo cáo các chỉ tiêu từ cột (2) đến cột (</w:t>
      </w:r>
      <w:r w:rsidR="00DB3D64" w:rsidRPr="00822026">
        <w:rPr>
          <w:rFonts w:ascii="Times New Roman" w:hAnsi="Times New Roman" w:cs="Times New Roman"/>
          <w:sz w:val="24"/>
          <w:szCs w:val="24"/>
          <w:lang w:eastAsia="vi-VN"/>
        </w:rPr>
        <w:t>18</w:t>
      </w:r>
      <w:r w:rsidRPr="00822026">
        <w:rPr>
          <w:rFonts w:ascii="Times New Roman" w:hAnsi="Times New Roman" w:cs="Times New Roman"/>
          <w:sz w:val="24"/>
          <w:szCs w:val="24"/>
          <w:lang w:eastAsia="vi-VN"/>
        </w:rPr>
        <w:t>) của Biểu số 030.</w:t>
      </w:r>
      <w:r w:rsidR="00DB3D64" w:rsidRPr="00822026">
        <w:rPr>
          <w:rFonts w:ascii="Times New Roman" w:hAnsi="Times New Roman" w:cs="Times New Roman"/>
          <w:sz w:val="24"/>
          <w:szCs w:val="24"/>
          <w:lang w:eastAsia="vi-VN"/>
        </w:rPr>
        <w:t>1-TTGS và từ cột (2) đến cột (3</w:t>
      </w:r>
      <w:r w:rsidR="00E720F3" w:rsidRPr="00822026">
        <w:rPr>
          <w:rFonts w:ascii="Times New Roman" w:hAnsi="Times New Roman" w:cs="Times New Roman"/>
          <w:sz w:val="24"/>
          <w:szCs w:val="24"/>
          <w:lang w:eastAsia="vi-VN"/>
        </w:rPr>
        <w:t>3</w:t>
      </w:r>
      <w:r w:rsidRPr="00822026">
        <w:rPr>
          <w:rFonts w:ascii="Times New Roman" w:hAnsi="Times New Roman" w:cs="Times New Roman"/>
          <w:sz w:val="24"/>
          <w:szCs w:val="24"/>
          <w:lang w:eastAsia="vi-VN"/>
        </w:rPr>
        <w:t>) của Biểu số 030.2-TTGS của 100 khách hàng và danh sách 100 khách hàng này sẽ phải cập nhật thông tin và duy trì báo cáo đến tháng 12/2015.</w:t>
      </w:r>
    </w:p>
    <w:p w:rsidR="007A133D" w:rsidRPr="00822026" w:rsidRDefault="007A133D" w:rsidP="009C5A82">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Kỳ báo cáo tháng 02 phát sinh:</w:t>
      </w:r>
    </w:p>
    <w:p w:rsidR="007A133D" w:rsidRPr="00822026" w:rsidRDefault="007A133D" w:rsidP="009C5A82">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+ 30 khách hàng trong danh sách 100 khách hàng đã xác định tại tháng 01/2015 trả một phần nợ nếu dư nợ &lt; 500 triệu đồng.</w:t>
      </w:r>
    </w:p>
    <w:p w:rsidR="007A133D" w:rsidRPr="00822026" w:rsidRDefault="007A133D" w:rsidP="009C5A82">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 Phát sinh mới 10 khách hàng có nợ xấu và dư nợ &gt;= 500 triệu đồng.</w:t>
      </w:r>
    </w:p>
    <w:p w:rsidR="007A133D" w:rsidRPr="00822026" w:rsidRDefault="007A133D" w:rsidP="009C5A82">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lastRenderedPageBreak/>
        <w:t>Vậy, ngân hàng A phải báo cáo số liệu của 110 khách hàng (gồm 100 khách hàng của tháng trước + 10 khách hàng phát sinh mới trong kỳ báo cáo tháng 02/2015 và duy trì báo cáo số liệu cập nhật của 110 khách hàng này đến cuối năm 2015).</w:t>
      </w:r>
    </w:p>
    <w:p w:rsidR="007A133D" w:rsidRPr="00822026" w:rsidRDefault="007A133D" w:rsidP="009C5A82">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Giả sử, từ kỳ báo cáo tháng 3/2015 đến cuối tháng 12/2015, ngân hàng không phát sinh khách hàng nào có nợ xấu và dư nợ &gt;= 500 triệu đồng, đồng thời 30 khách hàng trên có dư nợ &lt;= 500 triệu đồng, sang năm 2016, tại kỳ báo cáo tháng 01/2016 ngân hàng A cũng không phát sinh mới khách hàng theo tiêu chí nói trên, ngân hàng A sẽ báo cáo thông tin Biểu số 030.1-TTGS và Biểu số 030.2-TTGS của 80 khách hàng (110 - 30 = 80) và 30 khách hàng này có dư nợ &lt;= 500 triệu đồng sẽ được chuyển sang báo cáo tại Mục B của Phần II.</w:t>
      </w:r>
    </w:p>
    <w:p w:rsidR="007A133D" w:rsidRPr="00822026" w:rsidRDefault="007A133D" w:rsidP="009C5A82">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 Tại Phần II, Mục B: Thống kê xử lý nợ xấu của tất cả các khách hàng có dư nợ dưới 500 triệu đồng (không bao gồm khách hàng có trong danh sách khách hàng ở mục A1, A2 đã xác định tại thời điểm đầu năm có dư nợ &gt;= 500 triệu mà đến thời điểm báo dư nợ &lt; 500 triệu).</w:t>
      </w:r>
    </w:p>
    <w:p w:rsidR="007A133D" w:rsidRPr="00822026"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w:t>
      </w:r>
      <w:r w:rsidR="00DB3D64" w:rsidRPr="00822026">
        <w:rPr>
          <w:rFonts w:ascii="Times New Roman" w:hAnsi="Times New Roman" w:cs="Times New Roman"/>
          <w:sz w:val="24"/>
          <w:szCs w:val="24"/>
          <w:lang w:eastAsia="vi-VN"/>
        </w:rPr>
        <w:t>3</w:t>
      </w:r>
      <w:r w:rsidRPr="00822026">
        <w:rPr>
          <w:rFonts w:ascii="Times New Roman" w:hAnsi="Times New Roman" w:cs="Times New Roman"/>
          <w:sz w:val="24"/>
          <w:szCs w:val="24"/>
          <w:lang w:val="vi-VN" w:eastAsia="vi-VN"/>
        </w:rPr>
        <w:t xml:space="preserve">): Mã số thuế đối với tổ chức. </w:t>
      </w:r>
    </w:p>
    <w:p w:rsidR="007A133D" w:rsidRPr="00822026"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w:t>
      </w:r>
      <w:r w:rsidR="00DB3D64" w:rsidRPr="00822026">
        <w:rPr>
          <w:rFonts w:ascii="Times New Roman" w:hAnsi="Times New Roman" w:cs="Times New Roman"/>
          <w:sz w:val="24"/>
          <w:szCs w:val="24"/>
          <w:lang w:eastAsia="vi-VN"/>
        </w:rPr>
        <w:t>4</w:t>
      </w:r>
      <w:r w:rsidRPr="00822026">
        <w:rPr>
          <w:rFonts w:ascii="Times New Roman" w:hAnsi="Times New Roman" w:cs="Times New Roman"/>
          <w:sz w:val="24"/>
          <w:szCs w:val="24"/>
          <w:lang w:val="vi-VN" w:eastAsia="vi-VN"/>
        </w:rPr>
        <w:t>): Chứng minh nhân dân/Hộ chiếu đối với cá nhân.</w:t>
      </w:r>
    </w:p>
    <w:p w:rsidR="007A133D" w:rsidRPr="00435F71" w:rsidRDefault="007A133D" w:rsidP="009C5A82">
      <w:pPr>
        <w:keepNext/>
        <w:widowControl w:val="0"/>
        <w:spacing w:before="60" w:after="60" w:line="240" w:lineRule="atLeast"/>
        <w:rPr>
          <w:rFonts w:ascii="Times New Roman" w:hAnsi="Times New Roman" w:cs="Times New Roman"/>
          <w:sz w:val="24"/>
          <w:szCs w:val="24"/>
          <w:lang w:eastAsia="vi-VN"/>
        </w:rPr>
      </w:pPr>
      <w:r w:rsidRPr="00822026">
        <w:rPr>
          <w:rFonts w:ascii="Times New Roman" w:hAnsi="Times New Roman" w:cs="Times New Roman"/>
          <w:sz w:val="24"/>
          <w:szCs w:val="24"/>
          <w:lang w:val="vi-VN" w:eastAsia="vi-VN"/>
        </w:rPr>
        <w:t>- Cột (</w:t>
      </w:r>
      <w:r w:rsidR="00DB3D64" w:rsidRPr="00822026">
        <w:rPr>
          <w:rFonts w:ascii="Times New Roman" w:hAnsi="Times New Roman" w:cs="Times New Roman"/>
          <w:sz w:val="24"/>
          <w:szCs w:val="24"/>
          <w:lang w:eastAsia="vi-VN"/>
        </w:rPr>
        <w:t>19</w:t>
      </w:r>
      <w:r w:rsidRPr="00822026">
        <w:rPr>
          <w:rFonts w:ascii="Times New Roman" w:hAnsi="Times New Roman" w:cs="Times New Roman"/>
          <w:sz w:val="24"/>
          <w:szCs w:val="24"/>
          <w:lang w:val="vi-VN" w:eastAsia="vi-VN"/>
        </w:rPr>
        <w:t>): Thống kê tổng nợ xấu đã xử lý lũy kế từ đầu năm đến ngày cuối cùng c</w:t>
      </w:r>
      <w:r w:rsidR="00DB3D64" w:rsidRPr="00822026">
        <w:rPr>
          <w:rFonts w:ascii="Times New Roman" w:hAnsi="Times New Roman" w:cs="Times New Roman"/>
          <w:sz w:val="24"/>
          <w:szCs w:val="24"/>
          <w:lang w:val="vi-VN" w:eastAsia="vi-VN"/>
        </w:rPr>
        <w:t xml:space="preserve">ủa kỳ báo cáo. </w:t>
      </w:r>
      <w:r w:rsidR="00DB3D64" w:rsidRPr="00822026">
        <w:rPr>
          <w:rFonts w:ascii="Times New Roman" w:hAnsi="Times New Roman" w:cs="Times New Roman"/>
          <w:sz w:val="24"/>
          <w:szCs w:val="24"/>
          <w:lang w:val="vi-VN" w:eastAsia="vi-VN"/>
        </w:rPr>
        <w:br/>
        <w:t xml:space="preserve">  Cột (</w:t>
      </w:r>
      <w:r w:rsidR="00E720F3" w:rsidRPr="00822026">
        <w:rPr>
          <w:rFonts w:ascii="Times New Roman" w:hAnsi="Times New Roman" w:cs="Times New Roman"/>
          <w:sz w:val="24"/>
          <w:szCs w:val="24"/>
          <w:lang w:eastAsia="vi-VN"/>
        </w:rPr>
        <w:t>19</w:t>
      </w:r>
      <w:r w:rsidRPr="00822026">
        <w:rPr>
          <w:rFonts w:ascii="Times New Roman" w:hAnsi="Times New Roman" w:cs="Times New Roman"/>
          <w:sz w:val="24"/>
          <w:szCs w:val="24"/>
          <w:lang w:val="vi-VN" w:eastAsia="vi-VN"/>
        </w:rPr>
        <w:t>) = Cột (2</w:t>
      </w:r>
      <w:r w:rsidR="00E720F3" w:rsidRPr="00822026">
        <w:rPr>
          <w:rFonts w:ascii="Times New Roman" w:hAnsi="Times New Roman" w:cs="Times New Roman"/>
          <w:sz w:val="24"/>
          <w:szCs w:val="24"/>
          <w:lang w:eastAsia="vi-VN"/>
        </w:rPr>
        <w:t>0</w:t>
      </w:r>
      <w:r w:rsidRPr="00822026">
        <w:rPr>
          <w:rFonts w:ascii="Times New Roman" w:hAnsi="Times New Roman" w:cs="Times New Roman"/>
          <w:sz w:val="24"/>
          <w:szCs w:val="24"/>
          <w:lang w:val="vi-VN" w:eastAsia="vi-VN"/>
        </w:rPr>
        <w:t>) + cột (2</w:t>
      </w:r>
      <w:r w:rsidR="00E720F3" w:rsidRPr="00822026">
        <w:rPr>
          <w:rFonts w:ascii="Times New Roman" w:hAnsi="Times New Roman" w:cs="Times New Roman"/>
          <w:sz w:val="24"/>
          <w:szCs w:val="24"/>
          <w:lang w:eastAsia="vi-VN"/>
        </w:rPr>
        <w:t>1</w:t>
      </w:r>
      <w:r w:rsidRPr="00822026">
        <w:rPr>
          <w:rFonts w:ascii="Times New Roman" w:hAnsi="Times New Roman" w:cs="Times New Roman"/>
          <w:sz w:val="24"/>
          <w:szCs w:val="24"/>
          <w:lang w:val="vi-VN" w:eastAsia="vi-VN"/>
        </w:rPr>
        <w:t>) + cột (2</w:t>
      </w:r>
      <w:r w:rsidR="00E720F3" w:rsidRPr="00822026">
        <w:rPr>
          <w:rFonts w:ascii="Times New Roman" w:hAnsi="Times New Roman" w:cs="Times New Roman"/>
          <w:sz w:val="24"/>
          <w:szCs w:val="24"/>
          <w:lang w:eastAsia="vi-VN"/>
        </w:rPr>
        <w:t>2</w:t>
      </w:r>
      <w:r w:rsidRPr="00822026">
        <w:rPr>
          <w:rFonts w:ascii="Times New Roman" w:hAnsi="Times New Roman" w:cs="Times New Roman"/>
          <w:sz w:val="24"/>
          <w:szCs w:val="24"/>
          <w:lang w:val="vi-VN" w:eastAsia="vi-VN"/>
        </w:rPr>
        <w:t>) + cột (2</w:t>
      </w:r>
      <w:r w:rsidR="00E720F3" w:rsidRPr="00822026">
        <w:rPr>
          <w:rFonts w:ascii="Times New Roman" w:hAnsi="Times New Roman" w:cs="Times New Roman"/>
          <w:sz w:val="24"/>
          <w:szCs w:val="24"/>
          <w:lang w:eastAsia="vi-VN"/>
        </w:rPr>
        <w:t>3</w:t>
      </w:r>
      <w:r w:rsidRPr="00822026">
        <w:rPr>
          <w:rFonts w:ascii="Times New Roman" w:hAnsi="Times New Roman" w:cs="Times New Roman"/>
          <w:sz w:val="24"/>
          <w:szCs w:val="24"/>
          <w:lang w:val="vi-VN" w:eastAsia="vi-VN"/>
        </w:rPr>
        <w:t>) + cột (2</w:t>
      </w:r>
      <w:r w:rsidR="00E720F3" w:rsidRPr="00822026">
        <w:rPr>
          <w:rFonts w:ascii="Times New Roman" w:hAnsi="Times New Roman" w:cs="Times New Roman"/>
          <w:sz w:val="24"/>
          <w:szCs w:val="24"/>
          <w:lang w:eastAsia="vi-VN"/>
        </w:rPr>
        <w:t>4</w:t>
      </w:r>
      <w:r w:rsidRPr="00822026">
        <w:rPr>
          <w:rFonts w:ascii="Times New Roman" w:hAnsi="Times New Roman" w:cs="Times New Roman"/>
          <w:sz w:val="24"/>
          <w:szCs w:val="24"/>
          <w:lang w:val="vi-VN" w:eastAsia="vi-VN"/>
        </w:rPr>
        <w:t>) + cột (2</w:t>
      </w:r>
      <w:r w:rsidR="00E720F3" w:rsidRPr="00822026">
        <w:rPr>
          <w:rFonts w:ascii="Times New Roman" w:hAnsi="Times New Roman" w:cs="Times New Roman"/>
          <w:sz w:val="24"/>
          <w:szCs w:val="24"/>
          <w:lang w:eastAsia="vi-VN"/>
        </w:rPr>
        <w:t>5</w:t>
      </w:r>
      <w:r w:rsidRPr="00822026">
        <w:rPr>
          <w:rFonts w:ascii="Times New Roman" w:hAnsi="Times New Roman" w:cs="Times New Roman"/>
          <w:sz w:val="24"/>
          <w:szCs w:val="24"/>
          <w:lang w:val="vi-VN" w:eastAsia="vi-VN"/>
        </w:rPr>
        <w:t>) + cột (3</w:t>
      </w:r>
      <w:r w:rsidR="00E720F3" w:rsidRPr="00822026">
        <w:rPr>
          <w:rFonts w:ascii="Times New Roman" w:hAnsi="Times New Roman" w:cs="Times New Roman"/>
          <w:sz w:val="24"/>
          <w:szCs w:val="24"/>
          <w:lang w:eastAsia="vi-VN"/>
        </w:rPr>
        <w:t>2</w:t>
      </w:r>
      <w:r w:rsidRPr="00822026">
        <w:rPr>
          <w:rFonts w:ascii="Times New Roman" w:hAnsi="Times New Roman" w:cs="Times New Roman"/>
          <w:sz w:val="24"/>
          <w:szCs w:val="24"/>
          <w:lang w:val="vi-VN" w:eastAsia="vi-VN"/>
        </w:rPr>
        <w:t>) + cột (3</w:t>
      </w:r>
      <w:r w:rsidR="00E720F3" w:rsidRPr="00822026">
        <w:rPr>
          <w:rFonts w:ascii="Times New Roman" w:hAnsi="Times New Roman" w:cs="Times New Roman"/>
          <w:sz w:val="24"/>
          <w:szCs w:val="24"/>
          <w:lang w:eastAsia="vi-VN"/>
        </w:rPr>
        <w:t>3</w:t>
      </w:r>
      <w:r w:rsidRPr="00822026">
        <w:rPr>
          <w:rFonts w:ascii="Times New Roman" w:hAnsi="Times New Roman" w:cs="Times New Roman"/>
          <w:sz w:val="24"/>
          <w:szCs w:val="24"/>
          <w:lang w:val="vi-VN" w:eastAsia="vi-VN"/>
        </w:rPr>
        <w:t>).</w:t>
      </w:r>
      <w:r w:rsidR="00435F71">
        <w:rPr>
          <w:rFonts w:ascii="Times New Roman" w:hAnsi="Times New Roman" w:cs="Times New Roman"/>
          <w:sz w:val="24"/>
          <w:szCs w:val="24"/>
          <w:lang w:eastAsia="vi-VN"/>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0.8)</w:t>
      </w:r>
    </w:p>
    <w:p w:rsidR="007A133D" w:rsidRPr="00822026"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(2</w:t>
      </w:r>
      <w:r w:rsidR="00E720F3" w:rsidRPr="00822026">
        <w:rPr>
          <w:rFonts w:ascii="Times New Roman" w:hAnsi="Times New Roman" w:cs="Times New Roman"/>
          <w:sz w:val="24"/>
          <w:szCs w:val="24"/>
          <w:lang w:eastAsia="vi-VN"/>
        </w:rPr>
        <w:t>0</w:t>
      </w:r>
      <w:r w:rsidRPr="00822026">
        <w:rPr>
          <w:rFonts w:ascii="Times New Roman" w:hAnsi="Times New Roman" w:cs="Times New Roman"/>
          <w:sz w:val="24"/>
          <w:szCs w:val="24"/>
          <w:lang w:val="vi-VN" w:eastAsia="vi-VN"/>
        </w:rPr>
        <w:t>): Thống kê doanh số giảm dư nợ gốc của nợ xấu, lũy kế từ đầu năm đến ngày cuối cùng của kỳ báo cáo do khách hàng trả nợ.</w:t>
      </w:r>
    </w:p>
    <w:p w:rsidR="007A133D" w:rsidRPr="00822026" w:rsidRDefault="00E720F3" w:rsidP="009C5A82">
      <w:pPr>
        <w:keepNext/>
        <w:widowControl w:val="0"/>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(2</w:t>
      </w:r>
      <w:r w:rsidRPr="00822026">
        <w:rPr>
          <w:rFonts w:ascii="Times New Roman" w:hAnsi="Times New Roman" w:cs="Times New Roman"/>
          <w:sz w:val="24"/>
          <w:szCs w:val="24"/>
          <w:lang w:eastAsia="vi-VN"/>
        </w:rPr>
        <w:t>1</w:t>
      </w:r>
      <w:r w:rsidR="007A133D" w:rsidRPr="00822026">
        <w:rPr>
          <w:rFonts w:ascii="Times New Roman" w:hAnsi="Times New Roman" w:cs="Times New Roman"/>
          <w:sz w:val="24"/>
          <w:szCs w:val="24"/>
          <w:lang w:val="vi-VN" w:eastAsia="vi-VN"/>
        </w:rPr>
        <w:t>): Thống kê doanh số giảm dư nợ gốc của nợ xấu, lũy kế từ đầu năm đến ngày cuối cùng của kỳ báo cáo do tổ chức tín dụng nhận tài sản bảo đảm của khách hàng thay cho nghĩa vụ trả nợ.</w:t>
      </w:r>
    </w:p>
    <w:p w:rsidR="007A133D" w:rsidRPr="00822026" w:rsidRDefault="00E720F3" w:rsidP="009C5A82">
      <w:pPr>
        <w:keepNext/>
        <w:widowControl w:val="0"/>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(2</w:t>
      </w:r>
      <w:r w:rsidRPr="00822026">
        <w:rPr>
          <w:rFonts w:ascii="Times New Roman" w:hAnsi="Times New Roman" w:cs="Times New Roman"/>
          <w:sz w:val="24"/>
          <w:szCs w:val="24"/>
          <w:lang w:eastAsia="vi-VN"/>
        </w:rPr>
        <w:t>2</w:t>
      </w:r>
      <w:r w:rsidR="007A133D" w:rsidRPr="00822026">
        <w:rPr>
          <w:rFonts w:ascii="Times New Roman" w:hAnsi="Times New Roman" w:cs="Times New Roman"/>
          <w:sz w:val="24"/>
          <w:szCs w:val="24"/>
          <w:lang w:val="vi-VN" w:eastAsia="vi-VN"/>
        </w:rPr>
        <w:t>): Thống kê doanh số giảm dư nợ gốc của nợ xấu, lũy kế từ đầu năm đến ngày cuối cùng của kỳ báo cáo do bán, phát mại tài sản bảo đảm để thu hồi nợ.</w:t>
      </w:r>
    </w:p>
    <w:p w:rsidR="00745ACB" w:rsidRPr="00822026" w:rsidRDefault="00745ACB" w:rsidP="00745ACB">
      <w:pPr>
        <w:spacing w:before="60" w:after="60" w:line="240" w:lineRule="atLeast"/>
        <w:jc w:val="both"/>
        <w:rPr>
          <w:rFonts w:ascii="Times New Roman" w:hAnsi="Times New Roman" w:cs="Times New Roman"/>
          <w:spacing w:val="-4"/>
          <w:sz w:val="24"/>
          <w:szCs w:val="24"/>
        </w:rPr>
      </w:pPr>
      <w:r w:rsidRPr="00822026">
        <w:rPr>
          <w:rFonts w:ascii="Times New Roman" w:hAnsi="Times New Roman" w:cs="Times New Roman"/>
          <w:spacing w:val="-2"/>
          <w:sz w:val="24"/>
          <w:szCs w:val="24"/>
          <w:lang w:val="vi-VN" w:eastAsia="vi-VN"/>
        </w:rPr>
        <w:t>- Cột (2</w:t>
      </w:r>
      <w:r w:rsidRPr="00822026">
        <w:rPr>
          <w:rFonts w:ascii="Times New Roman" w:hAnsi="Times New Roman" w:cs="Times New Roman"/>
          <w:spacing w:val="-2"/>
          <w:sz w:val="24"/>
          <w:szCs w:val="24"/>
          <w:lang w:eastAsia="vi-VN"/>
        </w:rPr>
        <w:t>3</w:t>
      </w:r>
      <w:r w:rsidRPr="00822026">
        <w:rPr>
          <w:rFonts w:ascii="Times New Roman" w:hAnsi="Times New Roman" w:cs="Times New Roman"/>
          <w:spacing w:val="-2"/>
          <w:sz w:val="24"/>
          <w:szCs w:val="24"/>
          <w:lang w:val="vi-VN" w:eastAsia="vi-VN"/>
        </w:rPr>
        <w:t xml:space="preserve">): </w:t>
      </w:r>
      <w:r w:rsidRPr="00822026">
        <w:rPr>
          <w:rFonts w:ascii="Times New Roman" w:hAnsi="Times New Roman" w:cs="Times New Roman"/>
          <w:spacing w:val="-4"/>
          <w:sz w:val="24"/>
          <w:szCs w:val="24"/>
          <w:lang w:val="vi-VN"/>
        </w:rPr>
        <w:t>Thống kê doanh số giảm dư nợ gốc của nợ xấu, lũy kế từ đầu năm đến ngày cuối cùng của kỳ báo cáo do sử dụng dự phòng rủi ro để xử lý</w:t>
      </w:r>
      <w:r w:rsidRPr="00822026">
        <w:rPr>
          <w:rFonts w:ascii="Times New Roman" w:hAnsi="Times New Roman" w:cs="Times New Roman"/>
          <w:spacing w:val="-4"/>
          <w:sz w:val="24"/>
          <w:szCs w:val="24"/>
        </w:rPr>
        <w:t xml:space="preserve"> bao gồm cả số dự phòng rủi ro đã được trích lập đối với khoản nợ bán cho Công ty Quản lý tài sản của các TCTD Việt Nam (VAMC).</w:t>
      </w:r>
    </w:p>
    <w:p w:rsidR="007A133D" w:rsidRPr="00822026" w:rsidRDefault="007A133D" w:rsidP="009C5A82">
      <w:pPr>
        <w:keepNext/>
        <w:widowControl w:val="0"/>
        <w:spacing w:before="60" w:after="60" w:line="240" w:lineRule="atLeast"/>
        <w:jc w:val="both"/>
        <w:rPr>
          <w:rFonts w:ascii="Times New Roman" w:hAnsi="Times New Roman" w:cs="Times New Roman"/>
          <w:spacing w:val="-2"/>
          <w:sz w:val="24"/>
          <w:szCs w:val="24"/>
          <w:lang w:val="vi-VN" w:eastAsia="vi-VN"/>
        </w:rPr>
      </w:pPr>
      <w:r w:rsidRPr="00822026">
        <w:rPr>
          <w:rFonts w:ascii="Times New Roman" w:hAnsi="Times New Roman" w:cs="Times New Roman"/>
          <w:spacing w:val="-2"/>
          <w:sz w:val="24"/>
          <w:szCs w:val="24"/>
          <w:lang w:val="vi-VN" w:eastAsia="vi-VN"/>
        </w:rPr>
        <w:t>- Cột (2</w:t>
      </w:r>
      <w:r w:rsidR="00E720F3" w:rsidRPr="00822026">
        <w:rPr>
          <w:rFonts w:ascii="Times New Roman" w:hAnsi="Times New Roman" w:cs="Times New Roman"/>
          <w:spacing w:val="-2"/>
          <w:sz w:val="24"/>
          <w:szCs w:val="24"/>
          <w:lang w:eastAsia="vi-VN"/>
        </w:rPr>
        <w:t>4</w:t>
      </w:r>
      <w:r w:rsidRPr="00822026">
        <w:rPr>
          <w:rFonts w:ascii="Times New Roman" w:hAnsi="Times New Roman" w:cs="Times New Roman"/>
          <w:spacing w:val="-2"/>
          <w:sz w:val="24"/>
          <w:szCs w:val="24"/>
          <w:lang w:val="vi-VN" w:eastAsia="vi-VN"/>
        </w:rPr>
        <w:t>): Thống kê doanh số giảm dư nợ gốc của nợ xấu, lũy kế từ đầu năm đến ngày cuối cùng của kỳ báo cáo do chuyển đổi nợ xấu thành vốn góp.</w:t>
      </w:r>
    </w:p>
    <w:p w:rsidR="007A133D" w:rsidRPr="00822026"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(2</w:t>
      </w:r>
      <w:r w:rsidR="00E720F3" w:rsidRPr="00822026">
        <w:rPr>
          <w:rFonts w:ascii="Times New Roman" w:hAnsi="Times New Roman" w:cs="Times New Roman"/>
          <w:sz w:val="24"/>
          <w:szCs w:val="24"/>
          <w:lang w:eastAsia="vi-VN"/>
        </w:rPr>
        <w:t>5</w:t>
      </w:r>
      <w:r w:rsidRPr="00822026">
        <w:rPr>
          <w:rFonts w:ascii="Times New Roman" w:hAnsi="Times New Roman" w:cs="Times New Roman"/>
          <w:sz w:val="24"/>
          <w:szCs w:val="24"/>
          <w:lang w:val="vi-VN" w:eastAsia="vi-VN"/>
        </w:rPr>
        <w:t>): Thống kê doanh số giảm dư nợ gốc của nợ xấu, lũy kế từ đầu năm đến ngày cuối cùng của kỳ báo cáo do bên thứ ba trả thay.</w:t>
      </w:r>
    </w:p>
    <w:p w:rsidR="007A133D" w:rsidRPr="00822026"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(2</w:t>
      </w:r>
      <w:r w:rsidR="00E720F3" w:rsidRPr="00822026">
        <w:rPr>
          <w:rFonts w:ascii="Times New Roman" w:hAnsi="Times New Roman" w:cs="Times New Roman"/>
          <w:sz w:val="24"/>
          <w:szCs w:val="24"/>
          <w:lang w:eastAsia="vi-VN"/>
        </w:rPr>
        <w:t>6</w:t>
      </w:r>
      <w:r w:rsidRPr="00822026">
        <w:rPr>
          <w:rFonts w:ascii="Times New Roman" w:hAnsi="Times New Roman" w:cs="Times New Roman"/>
          <w:sz w:val="24"/>
          <w:szCs w:val="24"/>
          <w:lang w:val="vi-VN" w:eastAsia="vi-VN"/>
        </w:rPr>
        <w:t>): Thống kê số tiền thu được, lũy kế từ đầu năm đến ngày cuối cùng của kỳ báo cáo do bán nợ cho Công ty mua bán nợ và tài sản tồn đọng của doanh nghiệp (DATC).</w:t>
      </w:r>
    </w:p>
    <w:p w:rsidR="007A133D" w:rsidRPr="00822026"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(2</w:t>
      </w:r>
      <w:r w:rsidR="002E7B11" w:rsidRPr="00822026">
        <w:rPr>
          <w:rFonts w:ascii="Times New Roman" w:hAnsi="Times New Roman" w:cs="Times New Roman"/>
          <w:sz w:val="24"/>
          <w:szCs w:val="24"/>
          <w:lang w:eastAsia="vi-VN"/>
        </w:rPr>
        <w:t>7</w:t>
      </w:r>
      <w:r w:rsidRPr="00822026">
        <w:rPr>
          <w:rFonts w:ascii="Times New Roman" w:hAnsi="Times New Roman" w:cs="Times New Roman"/>
          <w:sz w:val="24"/>
          <w:szCs w:val="24"/>
          <w:lang w:val="vi-VN" w:eastAsia="vi-VN"/>
        </w:rPr>
        <w:t xml:space="preserve">): Thống kê số tiền, </w:t>
      </w:r>
      <w:r w:rsidR="00745ACB" w:rsidRPr="00822026">
        <w:rPr>
          <w:rFonts w:ascii="Times New Roman" w:hAnsi="Times New Roman" w:cs="Times New Roman"/>
          <w:sz w:val="24"/>
          <w:szCs w:val="24"/>
          <w:lang w:eastAsia="vi-VN"/>
        </w:rPr>
        <w:t>mệnh giá</w:t>
      </w:r>
      <w:r w:rsidRPr="00822026">
        <w:rPr>
          <w:rFonts w:ascii="Times New Roman" w:hAnsi="Times New Roman" w:cs="Times New Roman"/>
          <w:sz w:val="24"/>
          <w:szCs w:val="24"/>
          <w:lang w:val="vi-VN" w:eastAsia="vi-VN"/>
        </w:rPr>
        <w:t xml:space="preserve"> trái phiếu đặc biệt thu được, lũy kế từ đầu năm đến ngày cuối cùng của kỳ báo cáo do bán nợ cho Công ty Quản </w:t>
      </w:r>
      <w:r w:rsidRPr="00822026">
        <w:rPr>
          <w:rFonts w:ascii="Times New Roman" w:hAnsi="Times New Roman" w:cs="Times New Roman"/>
          <w:sz w:val="24"/>
          <w:szCs w:val="24"/>
          <w:lang w:val="vi-VN" w:eastAsia="vi-VN"/>
        </w:rPr>
        <w:lastRenderedPageBreak/>
        <w:t>lý tài sản của các tổ chức tín dụng Việt Nam (VAMC).</w:t>
      </w:r>
    </w:p>
    <w:p w:rsidR="007A133D" w:rsidRPr="00822026" w:rsidRDefault="002E7B11" w:rsidP="009C5A82">
      <w:pPr>
        <w:keepNext/>
        <w:widowControl w:val="0"/>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w:t>
      </w:r>
      <w:r w:rsidRPr="00822026">
        <w:rPr>
          <w:rFonts w:ascii="Times New Roman" w:hAnsi="Times New Roman" w:cs="Times New Roman"/>
          <w:sz w:val="24"/>
          <w:szCs w:val="24"/>
          <w:lang w:eastAsia="vi-VN"/>
        </w:rPr>
        <w:t>28</w:t>
      </w:r>
      <w:r w:rsidR="007A133D" w:rsidRPr="00822026">
        <w:rPr>
          <w:rFonts w:ascii="Times New Roman" w:hAnsi="Times New Roman" w:cs="Times New Roman"/>
          <w:sz w:val="24"/>
          <w:szCs w:val="24"/>
          <w:lang w:val="vi-VN" w:eastAsia="vi-VN"/>
        </w:rPr>
        <w:t>): Tên khách hàng mua nợ .</w:t>
      </w:r>
    </w:p>
    <w:p w:rsidR="007A133D" w:rsidRPr="00822026"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w:t>
      </w:r>
      <w:r w:rsidR="002E7B11" w:rsidRPr="00822026">
        <w:rPr>
          <w:rFonts w:ascii="Times New Roman" w:hAnsi="Times New Roman" w:cs="Times New Roman"/>
          <w:sz w:val="24"/>
          <w:szCs w:val="24"/>
          <w:lang w:eastAsia="vi-VN"/>
        </w:rPr>
        <w:t>29</w:t>
      </w:r>
      <w:r w:rsidRPr="00822026">
        <w:rPr>
          <w:rFonts w:ascii="Times New Roman" w:hAnsi="Times New Roman" w:cs="Times New Roman"/>
          <w:sz w:val="24"/>
          <w:szCs w:val="24"/>
          <w:lang w:val="vi-VN" w:eastAsia="vi-VN"/>
        </w:rPr>
        <w:t xml:space="preserve">): Mã khách hàng mua nợ (Tổ chức nhận giá trị: </w:t>
      </w:r>
      <w:r w:rsidRPr="00822026">
        <w:rPr>
          <w:rFonts w:ascii="Times New Roman" w:hAnsi="Times New Roman" w:cs="Times New Roman"/>
          <w:bCs/>
          <w:sz w:val="24"/>
          <w:szCs w:val="24"/>
          <w:lang w:val="vi-VN" w:eastAsia="vi-VN"/>
        </w:rPr>
        <w:t xml:space="preserve">TC; </w:t>
      </w:r>
      <w:r w:rsidRPr="00822026">
        <w:rPr>
          <w:rFonts w:ascii="Times New Roman" w:hAnsi="Times New Roman" w:cs="Times New Roman"/>
          <w:sz w:val="24"/>
          <w:szCs w:val="24"/>
          <w:lang w:val="vi-VN" w:eastAsia="vi-VN"/>
        </w:rPr>
        <w:t xml:space="preserve">cá nhân nhận giá trị: </w:t>
      </w:r>
      <w:r w:rsidRPr="00822026">
        <w:rPr>
          <w:rFonts w:ascii="Times New Roman" w:hAnsi="Times New Roman" w:cs="Times New Roman"/>
          <w:bCs/>
          <w:sz w:val="24"/>
          <w:szCs w:val="24"/>
          <w:lang w:val="vi-VN" w:eastAsia="vi-VN"/>
        </w:rPr>
        <w:t>CN).</w:t>
      </w:r>
    </w:p>
    <w:p w:rsidR="007A133D" w:rsidRPr="00822026"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(3</w:t>
      </w:r>
      <w:r w:rsidR="002E7B11" w:rsidRPr="00822026">
        <w:rPr>
          <w:rFonts w:ascii="Times New Roman" w:hAnsi="Times New Roman" w:cs="Times New Roman"/>
          <w:sz w:val="24"/>
          <w:szCs w:val="24"/>
          <w:lang w:eastAsia="vi-VN"/>
        </w:rPr>
        <w:t>0</w:t>
      </w:r>
      <w:r w:rsidRPr="00822026">
        <w:rPr>
          <w:rFonts w:ascii="Times New Roman" w:hAnsi="Times New Roman" w:cs="Times New Roman"/>
          <w:sz w:val="24"/>
          <w:szCs w:val="24"/>
          <w:lang w:val="vi-VN" w:eastAsia="vi-VN"/>
        </w:rPr>
        <w:t>): Mã số thuế đối với tổ chức, Chứng minh nhân dân/Hộ chiếu đối với cá nhân.</w:t>
      </w:r>
    </w:p>
    <w:p w:rsidR="007A133D" w:rsidRPr="00822026"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(3</w:t>
      </w:r>
      <w:r w:rsidR="002E7B11" w:rsidRPr="00822026">
        <w:rPr>
          <w:rFonts w:ascii="Times New Roman" w:hAnsi="Times New Roman" w:cs="Times New Roman"/>
          <w:sz w:val="24"/>
          <w:szCs w:val="24"/>
          <w:lang w:eastAsia="vi-VN"/>
        </w:rPr>
        <w:t>1</w:t>
      </w:r>
      <w:r w:rsidRPr="00822026">
        <w:rPr>
          <w:rFonts w:ascii="Times New Roman" w:hAnsi="Times New Roman" w:cs="Times New Roman"/>
          <w:sz w:val="24"/>
          <w:szCs w:val="24"/>
          <w:lang w:val="vi-VN" w:eastAsia="vi-VN"/>
        </w:rPr>
        <w:t>): Thống kê số tiền thu được, lũy kế từ đầu năm đến ngày cuối cùng của kỳ báo cáo do bán nợ cho tổ chức, cá nhân khác.</w:t>
      </w:r>
    </w:p>
    <w:p w:rsidR="007A133D" w:rsidRPr="00435F71" w:rsidRDefault="007A133D" w:rsidP="009C5A82">
      <w:pPr>
        <w:keepNext/>
        <w:widowControl w:val="0"/>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sz w:val="24"/>
          <w:szCs w:val="24"/>
          <w:lang w:val="vi-VN" w:eastAsia="vi-VN"/>
        </w:rPr>
        <w:t>- Cột (3</w:t>
      </w:r>
      <w:r w:rsidR="002E7B11" w:rsidRPr="00822026">
        <w:rPr>
          <w:rFonts w:ascii="Times New Roman" w:hAnsi="Times New Roman" w:cs="Times New Roman"/>
          <w:sz w:val="24"/>
          <w:szCs w:val="24"/>
          <w:lang w:eastAsia="vi-VN"/>
        </w:rPr>
        <w:t>2</w:t>
      </w:r>
      <w:r w:rsidRPr="00822026">
        <w:rPr>
          <w:rFonts w:ascii="Times New Roman" w:hAnsi="Times New Roman" w:cs="Times New Roman"/>
          <w:sz w:val="24"/>
          <w:szCs w:val="24"/>
          <w:lang w:val="vi-VN" w:eastAsia="vi-VN"/>
        </w:rPr>
        <w:t>) = Cột (2</w:t>
      </w:r>
      <w:r w:rsidR="002E7B11" w:rsidRPr="00822026">
        <w:rPr>
          <w:rFonts w:ascii="Times New Roman" w:hAnsi="Times New Roman" w:cs="Times New Roman"/>
          <w:sz w:val="24"/>
          <w:szCs w:val="24"/>
          <w:lang w:eastAsia="vi-VN"/>
        </w:rPr>
        <w:t>6</w:t>
      </w:r>
      <w:r w:rsidRPr="00822026">
        <w:rPr>
          <w:rFonts w:ascii="Times New Roman" w:hAnsi="Times New Roman" w:cs="Times New Roman"/>
          <w:sz w:val="24"/>
          <w:szCs w:val="24"/>
          <w:lang w:val="vi-VN" w:eastAsia="vi-VN"/>
        </w:rPr>
        <w:t>) + cột (2</w:t>
      </w:r>
      <w:r w:rsidR="002E7B11" w:rsidRPr="00822026">
        <w:rPr>
          <w:rFonts w:ascii="Times New Roman" w:hAnsi="Times New Roman" w:cs="Times New Roman"/>
          <w:sz w:val="24"/>
          <w:szCs w:val="24"/>
          <w:lang w:eastAsia="vi-VN"/>
        </w:rPr>
        <w:t>7</w:t>
      </w:r>
      <w:r w:rsidRPr="00822026">
        <w:rPr>
          <w:rFonts w:ascii="Times New Roman" w:hAnsi="Times New Roman" w:cs="Times New Roman"/>
          <w:sz w:val="24"/>
          <w:szCs w:val="24"/>
          <w:lang w:val="vi-VN" w:eastAsia="vi-VN"/>
        </w:rPr>
        <w:t>) + cột (3</w:t>
      </w:r>
      <w:r w:rsidR="002E7B11" w:rsidRPr="00822026">
        <w:rPr>
          <w:rFonts w:ascii="Times New Roman" w:hAnsi="Times New Roman" w:cs="Times New Roman"/>
          <w:sz w:val="24"/>
          <w:szCs w:val="24"/>
          <w:lang w:eastAsia="vi-VN"/>
        </w:rPr>
        <w:t>1</w:t>
      </w:r>
      <w:r w:rsidRPr="00822026">
        <w:rPr>
          <w:rFonts w:ascii="Times New Roman" w:hAnsi="Times New Roman" w:cs="Times New Roman"/>
          <w:sz w:val="24"/>
          <w:szCs w:val="24"/>
          <w:lang w:val="vi-VN" w:eastAsia="vi-VN"/>
        </w:rPr>
        <w:t>).</w:t>
      </w:r>
      <w:r w:rsidR="00435F71">
        <w:rPr>
          <w:rFonts w:ascii="Times New Roman" w:hAnsi="Times New Roman" w:cs="Times New Roman"/>
          <w:sz w:val="24"/>
          <w:szCs w:val="24"/>
          <w:lang w:eastAsia="vi-VN"/>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0.3)</w:t>
      </w:r>
    </w:p>
    <w:p w:rsidR="007A133D" w:rsidRPr="00822026" w:rsidRDefault="007A133D" w:rsidP="009C5A82">
      <w:pPr>
        <w:keepNext/>
        <w:widowControl w:val="0"/>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Cột (3</w:t>
      </w:r>
      <w:r w:rsidR="002E7B11" w:rsidRPr="00822026">
        <w:rPr>
          <w:rFonts w:ascii="Times New Roman" w:hAnsi="Times New Roman" w:cs="Times New Roman"/>
          <w:sz w:val="24"/>
          <w:szCs w:val="24"/>
          <w:lang w:eastAsia="vi-VN"/>
        </w:rPr>
        <w:t>3</w:t>
      </w:r>
      <w:r w:rsidRPr="00822026">
        <w:rPr>
          <w:rFonts w:ascii="Times New Roman" w:hAnsi="Times New Roman" w:cs="Times New Roman"/>
          <w:sz w:val="24"/>
          <w:szCs w:val="24"/>
          <w:lang w:val="vi-VN" w:eastAsia="vi-VN"/>
        </w:rPr>
        <w:t>): Thống kê doanh số giảm dư nợ gốc của nợ xấu, lũy kế từ đầu năm đến ngày cuối cùng của kỳ báo cáo do các nguyên nhân khác ngoài các nguyên nhân nêu tại các cột (</w:t>
      </w:r>
      <w:r w:rsidR="001B4CB4" w:rsidRPr="00822026">
        <w:rPr>
          <w:rFonts w:ascii="Times New Roman" w:hAnsi="Times New Roman" w:cs="Times New Roman"/>
          <w:sz w:val="24"/>
          <w:szCs w:val="24"/>
          <w:lang w:eastAsia="vi-VN"/>
        </w:rPr>
        <w:t>20,</w:t>
      </w:r>
      <w:r w:rsidR="00175457" w:rsidRPr="00822026">
        <w:rPr>
          <w:rFonts w:ascii="Times New Roman" w:hAnsi="Times New Roman" w:cs="Times New Roman"/>
          <w:sz w:val="24"/>
          <w:szCs w:val="24"/>
          <w:lang w:eastAsia="vi-VN"/>
        </w:rPr>
        <w:t xml:space="preserve"> 21</w:t>
      </w:r>
      <w:r w:rsidR="001B4CB4" w:rsidRPr="00822026">
        <w:rPr>
          <w:rFonts w:ascii="Times New Roman" w:hAnsi="Times New Roman" w:cs="Times New Roman"/>
          <w:sz w:val="24"/>
          <w:szCs w:val="24"/>
          <w:lang w:eastAsia="vi-VN"/>
        </w:rPr>
        <w:t>,</w:t>
      </w:r>
      <w:r w:rsidR="00175457" w:rsidRPr="00822026">
        <w:rPr>
          <w:rFonts w:ascii="Times New Roman" w:hAnsi="Times New Roman" w:cs="Times New Roman"/>
          <w:sz w:val="24"/>
          <w:szCs w:val="24"/>
          <w:lang w:eastAsia="vi-VN"/>
        </w:rPr>
        <w:t xml:space="preserve"> 22, 23, 24, 25, 26, 27, 31)</w:t>
      </w:r>
      <w:r w:rsidRPr="00822026">
        <w:rPr>
          <w:rFonts w:ascii="Times New Roman" w:hAnsi="Times New Roman" w:cs="Times New Roman"/>
          <w:sz w:val="24"/>
          <w:szCs w:val="24"/>
          <w:lang w:val="vi-VN" w:eastAsia="vi-VN"/>
        </w:rPr>
        <w:t>.</w:t>
      </w:r>
    </w:p>
    <w:p w:rsidR="007A133D" w:rsidRPr="00822026" w:rsidRDefault="007A133D" w:rsidP="009C5A82">
      <w:pPr>
        <w:keepNext/>
        <w:widowControl w:val="0"/>
        <w:tabs>
          <w:tab w:val="left" w:pos="845"/>
          <w:tab w:val="left" w:pos="12957"/>
          <w:tab w:val="left" w:pos="13537"/>
        </w:tabs>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bCs/>
          <w:sz w:val="24"/>
          <w:szCs w:val="24"/>
          <w:lang w:val="vi-VN" w:eastAsia="vi-VN"/>
        </w:rPr>
        <w:t>- Tương ứng với Phần I, tại các cột dữ liệu kiểu số là số liệu hợp cộng Mục (A+B) của Phần I.</w:t>
      </w:r>
      <w:r w:rsidRPr="00822026">
        <w:rPr>
          <w:rFonts w:ascii="Times New Roman" w:hAnsi="Times New Roman" w:cs="Times New Roman"/>
          <w:bCs/>
          <w:sz w:val="24"/>
          <w:szCs w:val="24"/>
          <w:lang w:val="vi-VN" w:eastAsia="vi-VN"/>
        </w:rPr>
        <w:tab/>
      </w:r>
      <w:r w:rsidRPr="00822026">
        <w:rPr>
          <w:rFonts w:ascii="Times New Roman" w:hAnsi="Times New Roman" w:cs="Times New Roman"/>
          <w:sz w:val="24"/>
          <w:szCs w:val="24"/>
          <w:lang w:val="vi-VN" w:eastAsia="vi-VN"/>
        </w:rPr>
        <w:tab/>
      </w:r>
    </w:p>
    <w:p w:rsidR="007A133D" w:rsidRPr="00822026" w:rsidRDefault="007A133D" w:rsidP="009C5A82">
      <w:pPr>
        <w:keepNext/>
        <w:widowControl w:val="0"/>
        <w:tabs>
          <w:tab w:val="left" w:pos="845"/>
          <w:tab w:val="left" w:pos="12957"/>
          <w:tab w:val="left" w:pos="13537"/>
        </w:tabs>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Trong đó: A là số liệu hợp cộng của các khách hàng là tổ chức tín dụng; B là số liệu hợp cộng của các khách hàng là Quỹ tín dụng nhân dân.</w:t>
      </w:r>
      <w:r w:rsidRPr="00822026">
        <w:rPr>
          <w:rFonts w:ascii="Times New Roman" w:hAnsi="Times New Roman" w:cs="Times New Roman"/>
          <w:sz w:val="24"/>
          <w:szCs w:val="24"/>
          <w:lang w:val="vi-VN" w:eastAsia="vi-VN"/>
        </w:rPr>
        <w:tab/>
      </w:r>
      <w:r w:rsidRPr="00822026">
        <w:rPr>
          <w:rFonts w:ascii="Times New Roman" w:hAnsi="Times New Roman" w:cs="Times New Roman"/>
          <w:sz w:val="24"/>
          <w:szCs w:val="24"/>
          <w:lang w:val="vi-VN" w:eastAsia="vi-VN"/>
        </w:rPr>
        <w:tab/>
      </w:r>
    </w:p>
    <w:p w:rsidR="007A133D" w:rsidRPr="00822026" w:rsidRDefault="007A133D" w:rsidP="009C5A82">
      <w:pPr>
        <w:keepNext/>
        <w:widowControl w:val="0"/>
        <w:tabs>
          <w:tab w:val="left" w:pos="845"/>
          <w:tab w:val="left" w:pos="12957"/>
          <w:tab w:val="left" w:pos="13537"/>
        </w:tabs>
        <w:spacing w:before="60" w:after="60" w:line="240" w:lineRule="atLeast"/>
        <w:jc w:val="both"/>
        <w:rPr>
          <w:rFonts w:ascii="Times New Roman" w:hAnsi="Times New Roman"/>
          <w:sz w:val="24"/>
          <w:szCs w:val="24"/>
          <w:lang w:val="vi-VN" w:eastAsia="vi-VN"/>
        </w:rPr>
      </w:pPr>
      <w:r w:rsidRPr="00822026">
        <w:rPr>
          <w:rFonts w:ascii="Times New Roman" w:hAnsi="Times New Roman"/>
          <w:bCs/>
          <w:sz w:val="24"/>
          <w:szCs w:val="24"/>
          <w:lang w:val="vi-VN" w:eastAsia="vi-VN"/>
        </w:rPr>
        <w:t>- T</w:t>
      </w:r>
      <w:r w:rsidRPr="00822026">
        <w:rPr>
          <w:rFonts w:ascii="Times New Roman" w:hAnsi="Times New Roman" w:cs="Arial"/>
          <w:bCs/>
          <w:sz w:val="24"/>
          <w:szCs w:val="24"/>
          <w:lang w:val="vi-VN" w:eastAsia="vi-VN"/>
        </w:rPr>
        <w:t>ươ</w:t>
      </w:r>
      <w:r w:rsidRPr="00822026">
        <w:rPr>
          <w:rFonts w:ascii="Times New Roman" w:hAnsi="Times New Roman"/>
          <w:bCs/>
          <w:sz w:val="24"/>
          <w:szCs w:val="24"/>
          <w:lang w:val="vi-VN" w:eastAsia="vi-VN"/>
        </w:rPr>
        <w:t>ng ứng với Phần II, tại các cột dữ liệu kiểu số là số liệu hợp cộng Mục (A+B) của Phần II.</w:t>
      </w:r>
      <w:r w:rsidRPr="00822026">
        <w:rPr>
          <w:rFonts w:ascii="Times New Roman" w:hAnsi="Times New Roman"/>
          <w:bCs/>
          <w:sz w:val="24"/>
          <w:szCs w:val="24"/>
          <w:lang w:val="vi-VN" w:eastAsia="vi-VN"/>
        </w:rPr>
        <w:tab/>
      </w:r>
      <w:r w:rsidRPr="00822026">
        <w:rPr>
          <w:rFonts w:ascii="Times New Roman" w:hAnsi="Times New Roman"/>
          <w:sz w:val="24"/>
          <w:szCs w:val="24"/>
          <w:lang w:val="vi-VN" w:eastAsia="vi-VN"/>
        </w:rPr>
        <w:tab/>
      </w:r>
    </w:p>
    <w:p w:rsidR="007A133D" w:rsidRPr="00822026" w:rsidRDefault="007A133D" w:rsidP="009C5A82">
      <w:pPr>
        <w:keepNext/>
        <w:widowControl w:val="0"/>
        <w:tabs>
          <w:tab w:val="left" w:pos="845"/>
          <w:tab w:val="left" w:pos="12957"/>
          <w:tab w:val="left" w:pos="13537"/>
        </w:tabs>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Trong đó: A</w:t>
      </w:r>
      <w:r w:rsidR="00A36999" w:rsidRPr="00822026">
        <w:rPr>
          <w:rFonts w:ascii="Times New Roman" w:hAnsi="Times New Roman" w:cs="Times New Roman"/>
          <w:sz w:val="24"/>
          <w:szCs w:val="24"/>
          <w:lang w:eastAsia="vi-VN"/>
        </w:rPr>
        <w:t xml:space="preserve"> </w:t>
      </w:r>
      <w:r w:rsidRPr="00822026">
        <w:rPr>
          <w:rFonts w:ascii="Times New Roman" w:hAnsi="Times New Roman" w:cs="Times New Roman"/>
          <w:sz w:val="24"/>
          <w:szCs w:val="24"/>
          <w:lang w:val="vi-VN" w:eastAsia="vi-VN"/>
        </w:rPr>
        <w:t xml:space="preserve">= (A1+A2); A1 là số liệu hợp cộng của các khách hàng là </w:t>
      </w:r>
      <w:r w:rsidR="00BE5A4B" w:rsidRPr="00822026">
        <w:rPr>
          <w:rFonts w:ascii="Times New Roman" w:hAnsi="Times New Roman" w:cs="Times New Roman"/>
          <w:sz w:val="24"/>
          <w:szCs w:val="24"/>
          <w:lang w:eastAsia="vi-VN"/>
        </w:rPr>
        <w:t>tổ chức kinh tế</w:t>
      </w:r>
      <w:r w:rsidRPr="00822026">
        <w:rPr>
          <w:rFonts w:ascii="Times New Roman" w:hAnsi="Times New Roman" w:cs="Times New Roman"/>
          <w:sz w:val="24"/>
          <w:szCs w:val="24"/>
          <w:lang w:val="vi-VN" w:eastAsia="vi-VN"/>
        </w:rPr>
        <w:t>; A2 là số liệu hợp cộng của các khách hàng là cá nhân.</w:t>
      </w:r>
      <w:r w:rsidRPr="00822026">
        <w:rPr>
          <w:rFonts w:ascii="Times New Roman" w:hAnsi="Times New Roman" w:cs="Times New Roman"/>
          <w:sz w:val="24"/>
          <w:szCs w:val="24"/>
          <w:lang w:val="vi-VN" w:eastAsia="vi-VN"/>
        </w:rPr>
        <w:tab/>
      </w:r>
    </w:p>
    <w:p w:rsidR="007A133D" w:rsidRPr="00822026" w:rsidRDefault="007A133D" w:rsidP="009C5A82">
      <w:pPr>
        <w:keepNext/>
        <w:widowControl w:val="0"/>
        <w:tabs>
          <w:tab w:val="left" w:pos="845"/>
          <w:tab w:val="left" w:pos="12957"/>
          <w:tab w:val="left" w:pos="13537"/>
        </w:tabs>
        <w:spacing w:before="60" w:after="60" w:line="240" w:lineRule="atLeast"/>
        <w:jc w:val="both"/>
        <w:rPr>
          <w:rFonts w:ascii="Times New Roman" w:hAnsi="Times New Roman" w:cs="Times New Roman"/>
          <w:sz w:val="24"/>
          <w:szCs w:val="24"/>
          <w:lang w:val="vi-VN" w:eastAsia="vi-VN"/>
        </w:rPr>
      </w:pPr>
      <w:r w:rsidRPr="00822026">
        <w:rPr>
          <w:rFonts w:ascii="Times New Roman" w:hAnsi="Times New Roman" w:cs="Times New Roman"/>
          <w:sz w:val="24"/>
          <w:szCs w:val="24"/>
          <w:lang w:val="vi-VN" w:eastAsia="vi-VN"/>
        </w:rPr>
        <w:t xml:space="preserve">                 B = Chỉ tiêu (1+2).</w:t>
      </w:r>
      <w:r w:rsidRPr="00822026">
        <w:rPr>
          <w:rFonts w:ascii="Times New Roman" w:hAnsi="Times New Roman" w:cs="Times New Roman"/>
          <w:sz w:val="24"/>
          <w:szCs w:val="24"/>
          <w:lang w:val="vi-VN" w:eastAsia="vi-VN"/>
        </w:rPr>
        <w:tab/>
      </w:r>
      <w:r w:rsidRPr="00822026">
        <w:rPr>
          <w:rFonts w:ascii="Times New Roman" w:hAnsi="Times New Roman" w:cs="Times New Roman"/>
          <w:sz w:val="24"/>
          <w:szCs w:val="24"/>
          <w:lang w:val="vi-VN" w:eastAsia="vi-VN"/>
        </w:rPr>
        <w:tab/>
      </w:r>
    </w:p>
    <w:p w:rsidR="007A133D" w:rsidRPr="00822026" w:rsidRDefault="007A133D" w:rsidP="009C5A82">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bCs/>
          <w:sz w:val="24"/>
          <w:szCs w:val="24"/>
          <w:lang w:val="vi-VN" w:eastAsia="vi-VN"/>
        </w:rPr>
        <w:t>Dòng Tổng cộng = I+II</w:t>
      </w:r>
      <w:r w:rsidRPr="00822026">
        <w:rPr>
          <w:rFonts w:ascii="Times New Roman" w:hAnsi="Times New Roman" w:cs="Times New Roman"/>
          <w:bCs/>
          <w:sz w:val="24"/>
          <w:szCs w:val="24"/>
          <w:lang w:eastAsia="vi-VN"/>
        </w:rPr>
        <w:t>.</w:t>
      </w:r>
    </w:p>
    <w:p w:rsidR="007A133D" w:rsidRPr="00822026" w:rsidRDefault="007A133D" w:rsidP="009C5A82">
      <w:pPr>
        <w:spacing w:before="60" w:after="60" w:line="240" w:lineRule="atLeast"/>
        <w:jc w:val="both"/>
        <w:rPr>
          <w:rFonts w:ascii="Times New Roman" w:hAnsi="Times New Roman" w:cs="Times New Roman"/>
          <w:b/>
          <w:sz w:val="24"/>
          <w:szCs w:val="24"/>
          <w:lang w:val="vi-VN"/>
        </w:rPr>
      </w:pPr>
      <w:r w:rsidRPr="00822026">
        <w:rPr>
          <w:rFonts w:ascii="Times New Roman" w:hAnsi="Times New Roman" w:cs="Times New Roman"/>
          <w:b/>
          <w:i/>
          <w:sz w:val="24"/>
          <w:szCs w:val="24"/>
          <w:u w:val="single"/>
        </w:rPr>
        <w:t>Ghi chú:</w:t>
      </w:r>
      <w:r w:rsidRPr="00822026">
        <w:rPr>
          <w:rFonts w:ascii="Times New Roman" w:hAnsi="Times New Roman" w:cs="Times New Roman"/>
          <w:sz w:val="24"/>
          <w:szCs w:val="24"/>
          <w:lang w:val="vi-VN"/>
        </w:rPr>
        <w:t xml:space="preserve"> T</w:t>
      </w:r>
      <w:r w:rsidRPr="00822026">
        <w:rPr>
          <w:rFonts w:ascii="Times New Roman" w:hAnsi="Times New Roman" w:cs="Times New Roman"/>
          <w:sz w:val="24"/>
          <w:szCs w:val="24"/>
        </w:rPr>
        <w:t>ổ chức tín dụng</w:t>
      </w:r>
      <w:r w:rsidRPr="00822026">
        <w:rPr>
          <w:rFonts w:ascii="Times New Roman" w:hAnsi="Times New Roman" w:cs="Times New Roman"/>
          <w:sz w:val="24"/>
          <w:szCs w:val="24"/>
          <w:lang w:val="vi-VN"/>
        </w:rPr>
        <w:t xml:space="preserve"> không điền số liệu vào các ô màu xám.</w:t>
      </w:r>
    </w:p>
    <w:p w:rsidR="00297FD7" w:rsidRPr="00822026" w:rsidRDefault="00297FD7" w:rsidP="00297FD7">
      <w:pPr>
        <w:tabs>
          <w:tab w:val="left" w:pos="1170"/>
        </w:tabs>
        <w:spacing w:before="60" w:after="60" w:line="240" w:lineRule="atLeast"/>
        <w:jc w:val="both"/>
        <w:rPr>
          <w:rFonts w:ascii="Times New Roman" w:hAnsi="Times New Roman" w:cs="Times New Roman"/>
          <w:sz w:val="24"/>
          <w:szCs w:val="24"/>
          <w:lang w:val="vi-VN"/>
        </w:rPr>
      </w:pPr>
    </w:p>
    <w:tbl>
      <w:tblPr>
        <w:tblW w:w="5416"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
        <w:gridCol w:w="207"/>
        <w:gridCol w:w="548"/>
        <w:gridCol w:w="745"/>
        <w:gridCol w:w="510"/>
        <w:gridCol w:w="564"/>
        <w:gridCol w:w="564"/>
        <w:gridCol w:w="567"/>
        <w:gridCol w:w="567"/>
        <w:gridCol w:w="704"/>
        <w:gridCol w:w="567"/>
        <w:gridCol w:w="620"/>
        <w:gridCol w:w="567"/>
        <w:gridCol w:w="564"/>
        <w:gridCol w:w="564"/>
        <w:gridCol w:w="701"/>
        <w:gridCol w:w="513"/>
        <w:gridCol w:w="470"/>
        <w:gridCol w:w="564"/>
        <w:gridCol w:w="736"/>
        <w:gridCol w:w="420"/>
        <w:gridCol w:w="560"/>
        <w:gridCol w:w="551"/>
        <w:gridCol w:w="560"/>
        <w:gridCol w:w="554"/>
        <w:gridCol w:w="560"/>
        <w:gridCol w:w="698"/>
        <w:gridCol w:w="432"/>
        <w:gridCol w:w="113"/>
      </w:tblGrid>
      <w:tr w:rsidR="00822026" w:rsidRPr="00822026" w:rsidTr="00C40AF2">
        <w:trPr>
          <w:gridAfter w:val="1"/>
          <w:wAfter w:w="36" w:type="pct"/>
          <w:trHeight w:val="315"/>
        </w:trPr>
        <w:tc>
          <w:tcPr>
            <w:tcW w:w="117" w:type="pct"/>
            <w:tcBorders>
              <w:top w:val="nil"/>
              <w:left w:val="nil"/>
              <w:bottom w:val="nil"/>
              <w:right w:val="nil"/>
            </w:tcBorders>
          </w:tcPr>
          <w:p w:rsidR="00376405" w:rsidRPr="00822026" w:rsidRDefault="00376405" w:rsidP="00623A2D">
            <w:pPr>
              <w:keepNext/>
              <w:widowControl w:val="0"/>
              <w:rPr>
                <w:rFonts w:ascii="Times New Roman" w:hAnsi="Times New Roman" w:cs="Times New Roman"/>
                <w:b/>
                <w:bCs/>
                <w:sz w:val="24"/>
                <w:szCs w:val="24"/>
                <w:lang w:val="de-DE"/>
              </w:rPr>
            </w:pPr>
          </w:p>
        </w:tc>
        <w:tc>
          <w:tcPr>
            <w:tcW w:w="4847" w:type="pct"/>
            <w:gridSpan w:val="27"/>
            <w:tcBorders>
              <w:top w:val="nil"/>
              <w:left w:val="nil"/>
              <w:bottom w:val="nil"/>
              <w:right w:val="nil"/>
            </w:tcBorders>
            <w:vAlign w:val="center"/>
          </w:tcPr>
          <w:p w:rsidR="00376405" w:rsidRPr="00822026" w:rsidRDefault="00376405" w:rsidP="00376405">
            <w:pPr>
              <w:keepNext/>
              <w:widowControl w:val="0"/>
              <w:ind w:left="-107" w:right="-2172"/>
              <w:rPr>
                <w:rFonts w:ascii="Times New Roman" w:hAnsi="Times New Roman" w:cs="Times New Roman"/>
                <w:b/>
                <w:bCs/>
                <w:lang w:val="de-DE"/>
              </w:rPr>
            </w:pPr>
            <w:r w:rsidRPr="00822026">
              <w:rPr>
                <w:rFonts w:ascii="Times New Roman" w:hAnsi="Times New Roman" w:cs="Times New Roman"/>
                <w:b/>
                <w:bCs/>
                <w:sz w:val="24"/>
                <w:szCs w:val="24"/>
                <w:lang w:val="de-DE"/>
              </w:rPr>
              <w:t xml:space="preserve">Đơn vị báo cáo:… </w:t>
            </w:r>
            <w:r w:rsidR="00181A82" w:rsidRPr="00822026">
              <w:rPr>
                <w:rFonts w:ascii="Times New Roman" w:hAnsi="Times New Roman" w:cs="Times New Roman"/>
                <w:b/>
                <w:bCs/>
                <w:sz w:val="24"/>
                <w:szCs w:val="24"/>
                <w:lang w:val="de-DE"/>
              </w:rPr>
              <w:t xml:space="preserve">                                                                                                                                                                                  </w:t>
            </w:r>
            <w:r w:rsidRPr="00822026">
              <w:rPr>
                <w:rFonts w:ascii="Times New Roman" w:hAnsi="Times New Roman" w:cs="Times New Roman"/>
                <w:b/>
                <w:bCs/>
                <w:sz w:val="24"/>
                <w:szCs w:val="24"/>
                <w:lang w:val="de-DE"/>
              </w:rPr>
              <w:t>Biểu số 032-TTGS</w:t>
            </w:r>
          </w:p>
          <w:p w:rsidR="00376405" w:rsidRPr="00822026" w:rsidRDefault="00376405" w:rsidP="00376405">
            <w:pPr>
              <w:keepNext/>
              <w:widowControl w:val="0"/>
              <w:ind w:left="-107" w:right="-2172"/>
              <w:rPr>
                <w:rFonts w:ascii="Times New Roman" w:hAnsi="Times New Roman" w:cs="Times New Roman"/>
                <w:b/>
                <w:bCs/>
                <w:lang w:val="de-DE"/>
              </w:rPr>
            </w:pPr>
          </w:p>
          <w:p w:rsidR="00376405" w:rsidRPr="00822026" w:rsidRDefault="00376405" w:rsidP="001D28B4">
            <w:pPr>
              <w:keepNext/>
              <w:widowControl w:val="0"/>
              <w:ind w:left="-108"/>
              <w:jc w:val="center"/>
              <w:rPr>
                <w:rFonts w:ascii="Times New Roman" w:hAnsi="Times New Roman" w:cs="Times New Roman"/>
                <w:i/>
                <w:iCs/>
                <w:sz w:val="24"/>
                <w:szCs w:val="24"/>
                <w:lang w:val="de-DE"/>
              </w:rPr>
            </w:pPr>
            <w:r w:rsidRPr="00822026">
              <w:rPr>
                <w:rFonts w:ascii="Times New Roman" w:hAnsi="Times New Roman" w:cs="Times New Roman"/>
                <w:b/>
                <w:bCs/>
                <w:sz w:val="24"/>
                <w:szCs w:val="24"/>
                <w:lang w:val="de-DE"/>
              </w:rPr>
              <w:t xml:space="preserve">BÁO CÁO TÌNH HÌNH </w:t>
            </w:r>
            <w:r w:rsidR="00BD1E15" w:rsidRPr="00822026">
              <w:rPr>
                <w:rFonts w:ascii="Times New Roman" w:hAnsi="Times New Roman" w:cs="Times New Roman"/>
                <w:b/>
                <w:bCs/>
                <w:sz w:val="24"/>
                <w:szCs w:val="24"/>
                <w:lang w:val="de-DE"/>
              </w:rPr>
              <w:t xml:space="preserve">DƯ NỢ, </w:t>
            </w:r>
            <w:r w:rsidRPr="00822026">
              <w:rPr>
                <w:rFonts w:ascii="Times New Roman" w:hAnsi="Times New Roman" w:cs="Times New Roman"/>
                <w:b/>
                <w:bCs/>
                <w:sz w:val="24"/>
                <w:szCs w:val="24"/>
                <w:lang w:val="de-DE"/>
              </w:rPr>
              <w:t>NỢ XẤU CỦA CÁC TẬP ĐOÀN KINH TẾ, TỔNG CÔNG TY NHÀ NƯỚC</w:t>
            </w:r>
          </w:p>
          <w:p w:rsidR="00376405" w:rsidRPr="00822026" w:rsidRDefault="00376405" w:rsidP="001D28B4">
            <w:pPr>
              <w:keepNext/>
              <w:widowControl w:val="0"/>
              <w:ind w:left="-108"/>
              <w:jc w:val="center"/>
              <w:rPr>
                <w:rFonts w:ascii="Times New Roman" w:hAnsi="Times New Roman" w:cs="Times New Roman"/>
                <w:b/>
                <w:bCs/>
                <w:sz w:val="24"/>
                <w:szCs w:val="24"/>
              </w:rPr>
            </w:pPr>
            <w:r w:rsidRPr="00822026">
              <w:rPr>
                <w:rFonts w:ascii="Times New Roman" w:hAnsi="Times New Roman" w:cs="Times New Roman"/>
                <w:i/>
                <w:iCs/>
                <w:sz w:val="24"/>
                <w:szCs w:val="24"/>
              </w:rPr>
              <w:t>(Tháng</w:t>
            </w:r>
            <w:r w:rsidR="00147E6B" w:rsidRPr="00822026">
              <w:rPr>
                <w:rFonts w:ascii="Times New Roman" w:hAnsi="Times New Roman" w:cs="Times New Roman"/>
                <w:i/>
                <w:iCs/>
                <w:sz w:val="24"/>
                <w:szCs w:val="24"/>
              </w:rPr>
              <w:t>…</w:t>
            </w:r>
            <w:r w:rsidRPr="00822026">
              <w:rPr>
                <w:rFonts w:ascii="Times New Roman" w:hAnsi="Times New Roman" w:cs="Times New Roman"/>
                <w:i/>
                <w:iCs/>
                <w:sz w:val="24"/>
                <w:szCs w:val="24"/>
              </w:rPr>
              <w:t>…năm</w:t>
            </w:r>
            <w:r w:rsidR="00147E6B" w:rsidRPr="00822026">
              <w:rPr>
                <w:rFonts w:ascii="Times New Roman" w:hAnsi="Times New Roman" w:cs="Times New Roman"/>
                <w:i/>
                <w:iCs/>
                <w:sz w:val="24"/>
                <w:szCs w:val="24"/>
              </w:rPr>
              <w:t>…</w:t>
            </w:r>
            <w:r w:rsidRPr="00822026">
              <w:rPr>
                <w:rFonts w:ascii="Times New Roman" w:hAnsi="Times New Roman" w:cs="Times New Roman"/>
                <w:i/>
                <w:iCs/>
                <w:sz w:val="24"/>
                <w:szCs w:val="24"/>
              </w:rPr>
              <w:t>…)</w:t>
            </w:r>
          </w:p>
        </w:tc>
      </w:tr>
      <w:tr w:rsidR="00822026" w:rsidRPr="00822026" w:rsidTr="009B73ED">
        <w:trPr>
          <w:trHeight w:val="538"/>
        </w:trPr>
        <w:tc>
          <w:tcPr>
            <w:tcW w:w="759" w:type="pct"/>
            <w:gridSpan w:val="5"/>
            <w:tcBorders>
              <w:top w:val="nil"/>
              <w:left w:val="nil"/>
              <w:bottom w:val="single" w:sz="4" w:space="0" w:color="auto"/>
              <w:right w:val="nil"/>
            </w:tcBorders>
          </w:tcPr>
          <w:p w:rsidR="00376405" w:rsidRPr="00822026" w:rsidRDefault="00376405" w:rsidP="00623A2D">
            <w:pPr>
              <w:keepNext/>
              <w:widowControl w:val="0"/>
              <w:jc w:val="right"/>
              <w:rPr>
                <w:rFonts w:ascii="Times New Roman" w:hAnsi="Times New Roman" w:cs="Times New Roman"/>
                <w:i/>
                <w:iCs/>
                <w:sz w:val="24"/>
                <w:szCs w:val="24"/>
              </w:rPr>
            </w:pPr>
          </w:p>
        </w:tc>
        <w:tc>
          <w:tcPr>
            <w:tcW w:w="4241" w:type="pct"/>
            <w:gridSpan w:val="24"/>
            <w:tcBorders>
              <w:top w:val="nil"/>
              <w:left w:val="nil"/>
              <w:bottom w:val="single" w:sz="4" w:space="0" w:color="auto"/>
              <w:right w:val="nil"/>
            </w:tcBorders>
            <w:noWrap/>
            <w:vAlign w:val="center"/>
            <w:hideMark/>
          </w:tcPr>
          <w:p w:rsidR="00376405" w:rsidRPr="00822026" w:rsidRDefault="00376405" w:rsidP="00623A2D">
            <w:pPr>
              <w:keepNext/>
              <w:widowControl w:val="0"/>
              <w:jc w:val="right"/>
              <w:rPr>
                <w:rFonts w:ascii="Times New Roman" w:hAnsi="Times New Roman" w:cs="Times New Roman"/>
                <w:i/>
                <w:iCs/>
                <w:sz w:val="24"/>
                <w:szCs w:val="24"/>
              </w:rPr>
            </w:pPr>
            <w:r w:rsidRPr="00822026">
              <w:rPr>
                <w:rFonts w:ascii="Times New Roman" w:hAnsi="Times New Roman" w:cs="Times New Roman"/>
                <w:i/>
                <w:iCs/>
                <w:sz w:val="24"/>
                <w:szCs w:val="24"/>
              </w:rPr>
              <w:t>   Đơn vị tính: Triệu VND</w:t>
            </w:r>
          </w:p>
        </w:tc>
      </w:tr>
      <w:tr w:rsidR="00822026" w:rsidRPr="00822026" w:rsidTr="00653A96">
        <w:trPr>
          <w:trHeight w:val="340"/>
        </w:trPr>
        <w:tc>
          <w:tcPr>
            <w:tcW w:w="183"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376405">
            <w:pPr>
              <w:keepNext/>
              <w:widowControl w:val="0"/>
              <w:ind w:left="-108" w:right="-69"/>
              <w:jc w:val="center"/>
              <w:rPr>
                <w:rFonts w:ascii="Times New Roman" w:hAnsi="Times New Roman" w:cs="Times New Roman"/>
                <w:b/>
                <w:bCs/>
                <w:sz w:val="16"/>
                <w:szCs w:val="16"/>
              </w:rPr>
            </w:pPr>
            <w:r w:rsidRPr="00822026">
              <w:rPr>
                <w:rFonts w:ascii="Times New Roman" w:hAnsi="Times New Roman" w:cs="Times New Roman"/>
                <w:b/>
                <w:bCs/>
                <w:sz w:val="16"/>
                <w:szCs w:val="16"/>
              </w:rPr>
              <w:t>STT</w:t>
            </w:r>
          </w:p>
        </w:tc>
        <w:tc>
          <w:tcPr>
            <w:tcW w:w="175"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sz w:val="16"/>
                <w:szCs w:val="16"/>
              </w:rPr>
            </w:pPr>
            <w:r w:rsidRPr="00822026">
              <w:rPr>
                <w:rFonts w:ascii="Times New Roman" w:hAnsi="Times New Roman" w:cs="Times New Roman"/>
                <w:b/>
                <w:bCs/>
                <w:sz w:val="16"/>
                <w:szCs w:val="16"/>
              </w:rPr>
              <w:t>Mã số thuế</w:t>
            </w:r>
          </w:p>
        </w:tc>
        <w:tc>
          <w:tcPr>
            <w:tcW w:w="238"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sz w:val="16"/>
                <w:szCs w:val="16"/>
              </w:rPr>
            </w:pPr>
            <w:r w:rsidRPr="00822026">
              <w:rPr>
                <w:rFonts w:ascii="Times New Roman" w:hAnsi="Times New Roman" w:cs="Times New Roman"/>
                <w:b/>
                <w:bCs/>
                <w:sz w:val="16"/>
                <w:szCs w:val="16"/>
              </w:rPr>
              <w:t>Tên doanh nghiệp</w:t>
            </w:r>
          </w:p>
        </w:tc>
        <w:tc>
          <w:tcPr>
            <w:tcW w:w="163" w:type="pct"/>
            <w:vMerge w:val="restart"/>
            <w:tcBorders>
              <w:top w:val="single" w:sz="4" w:space="0" w:color="auto"/>
              <w:left w:val="single" w:sz="4" w:space="0" w:color="auto"/>
              <w:right w:val="single" w:sz="4" w:space="0" w:color="auto"/>
            </w:tcBorders>
            <w:vAlign w:val="center"/>
          </w:tcPr>
          <w:p w:rsidR="00376405" w:rsidRPr="00822026" w:rsidRDefault="00376405" w:rsidP="009B73ED">
            <w:pPr>
              <w:keepNext/>
              <w:widowControl w:val="0"/>
              <w:ind w:right="-101"/>
              <w:jc w:val="center"/>
              <w:rPr>
                <w:rFonts w:ascii="Times New Roman" w:hAnsi="Times New Roman" w:cs="Times New Roman"/>
                <w:b/>
                <w:bCs/>
                <w:sz w:val="16"/>
                <w:szCs w:val="16"/>
              </w:rPr>
            </w:pPr>
            <w:r w:rsidRPr="00822026">
              <w:rPr>
                <w:rFonts w:ascii="Times New Roman" w:hAnsi="Times New Roman" w:cs="Times New Roman"/>
                <w:b/>
                <w:bCs/>
                <w:sz w:val="16"/>
                <w:szCs w:val="16"/>
              </w:rPr>
              <w:t>Tổng n</w:t>
            </w:r>
            <w:r w:rsidR="009B73ED" w:rsidRPr="00822026">
              <w:rPr>
                <w:rFonts w:ascii="Times New Roman" w:hAnsi="Times New Roman" w:cs="Times New Roman"/>
                <w:b/>
                <w:bCs/>
                <w:sz w:val="16"/>
                <w:szCs w:val="16"/>
              </w:rPr>
              <w:t>ợ</w:t>
            </w:r>
          </w:p>
        </w:tc>
        <w:tc>
          <w:tcPr>
            <w:tcW w:w="1326" w:type="pct"/>
            <w:gridSpan w:val="7"/>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sz w:val="16"/>
                <w:szCs w:val="16"/>
              </w:rPr>
            </w:pPr>
            <w:r w:rsidRPr="00822026">
              <w:rPr>
                <w:rFonts w:ascii="Times New Roman" w:hAnsi="Times New Roman" w:cs="Times New Roman"/>
                <w:b/>
                <w:bCs/>
                <w:sz w:val="16"/>
                <w:szCs w:val="16"/>
              </w:rPr>
              <w:t>Dư nợ xấu</w:t>
            </w:r>
          </w:p>
        </w:tc>
        <w:tc>
          <w:tcPr>
            <w:tcW w:w="1494" w:type="pct"/>
            <w:gridSpan w:val="8"/>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sz w:val="16"/>
                <w:szCs w:val="16"/>
              </w:rPr>
            </w:pPr>
            <w:r w:rsidRPr="00822026">
              <w:rPr>
                <w:rFonts w:ascii="Times New Roman" w:hAnsi="Times New Roman" w:cs="Times New Roman"/>
                <w:b/>
                <w:bCs/>
                <w:sz w:val="16"/>
                <w:szCs w:val="16"/>
              </w:rPr>
              <w:t>Nợ xấu có tài sản bảo đảm</w:t>
            </w:r>
          </w:p>
        </w:tc>
        <w:tc>
          <w:tcPr>
            <w:tcW w:w="1024" w:type="pct"/>
            <w:gridSpan w:val="6"/>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sz w:val="16"/>
                <w:szCs w:val="16"/>
              </w:rPr>
            </w:pPr>
            <w:r w:rsidRPr="00822026">
              <w:rPr>
                <w:rFonts w:ascii="Times New Roman" w:hAnsi="Times New Roman" w:cs="Times New Roman"/>
                <w:b/>
                <w:bCs/>
                <w:sz w:val="16"/>
                <w:szCs w:val="16"/>
              </w:rPr>
              <w:t>Nợ xấu không có tài sản bảo đảm</w:t>
            </w: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2D3BA1">
            <w:pPr>
              <w:keepNext/>
              <w:widowControl w:val="0"/>
              <w:ind w:left="-121" w:right="-102"/>
              <w:jc w:val="center"/>
              <w:rPr>
                <w:rFonts w:ascii="Times New Roman" w:hAnsi="Times New Roman" w:cs="Times New Roman"/>
                <w:b/>
                <w:bCs/>
                <w:sz w:val="16"/>
                <w:szCs w:val="16"/>
              </w:rPr>
            </w:pPr>
            <w:r w:rsidRPr="00822026">
              <w:rPr>
                <w:rFonts w:ascii="Times New Roman" w:hAnsi="Times New Roman" w:cs="Times New Roman"/>
                <w:b/>
                <w:bCs/>
                <w:sz w:val="16"/>
                <w:szCs w:val="16"/>
              </w:rPr>
              <w:t>Nợ khó đòi đã xử lý được theo dõi ngoại bảng (tài khoản</w:t>
            </w:r>
            <w:r w:rsidR="0030530F" w:rsidRPr="00822026">
              <w:rPr>
                <w:rFonts w:ascii="Times New Roman" w:hAnsi="Times New Roman" w:cs="Times New Roman"/>
                <w:b/>
                <w:bCs/>
                <w:sz w:val="16"/>
                <w:szCs w:val="16"/>
              </w:rPr>
              <w:t xml:space="preserve"> </w:t>
            </w:r>
            <w:r w:rsidRPr="00822026">
              <w:rPr>
                <w:rFonts w:ascii="Times New Roman" w:hAnsi="Times New Roman" w:cs="Times New Roman"/>
                <w:b/>
                <w:bCs/>
                <w:sz w:val="16"/>
                <w:szCs w:val="16"/>
              </w:rPr>
              <w:t>97)</w:t>
            </w:r>
          </w:p>
        </w:tc>
        <w:tc>
          <w:tcPr>
            <w:tcW w:w="174"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2D3BA1">
            <w:pPr>
              <w:keepNext/>
              <w:widowControl w:val="0"/>
              <w:ind w:left="-114" w:right="-108"/>
              <w:jc w:val="center"/>
              <w:rPr>
                <w:rFonts w:ascii="Times New Roman" w:hAnsi="Times New Roman" w:cs="Times New Roman"/>
                <w:b/>
                <w:bCs/>
                <w:sz w:val="16"/>
                <w:szCs w:val="16"/>
              </w:rPr>
            </w:pPr>
            <w:r w:rsidRPr="00822026">
              <w:rPr>
                <w:rFonts w:ascii="Times New Roman" w:hAnsi="Times New Roman" w:cs="Times New Roman"/>
                <w:b/>
                <w:bCs/>
                <w:sz w:val="16"/>
                <w:szCs w:val="16"/>
              </w:rPr>
              <w:t>Dư nợ xấu của các khoản cho vay theo hợp đồng nhận ủy thác đầu tư</w:t>
            </w:r>
          </w:p>
        </w:tc>
      </w:tr>
      <w:tr w:rsidR="00822026" w:rsidRPr="00822026" w:rsidTr="00653A96">
        <w:trPr>
          <w:trHeight w:val="340"/>
        </w:trPr>
        <w:tc>
          <w:tcPr>
            <w:tcW w:w="183" w:type="pct"/>
            <w:gridSpan w:val="2"/>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
                <w:bCs/>
                <w:sz w:val="16"/>
                <w:szCs w:val="16"/>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
                <w:bCs/>
                <w:sz w:val="16"/>
                <w:szCs w:val="16"/>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
                <w:bCs/>
                <w:sz w:val="16"/>
                <w:szCs w:val="16"/>
              </w:rPr>
            </w:pPr>
          </w:p>
        </w:tc>
        <w:tc>
          <w:tcPr>
            <w:tcW w:w="163" w:type="pct"/>
            <w:vMerge/>
            <w:tcBorders>
              <w:left w:val="single" w:sz="4" w:space="0" w:color="auto"/>
              <w:right w:val="single" w:sz="4" w:space="0" w:color="auto"/>
            </w:tcBorders>
            <w:vAlign w:val="center"/>
          </w:tcPr>
          <w:p w:rsidR="00376405" w:rsidRPr="00822026" w:rsidRDefault="00376405" w:rsidP="00623A2D">
            <w:pPr>
              <w:keepNext/>
              <w:widowControl w:val="0"/>
              <w:jc w:val="center"/>
              <w:rPr>
                <w:rFonts w:ascii="Times New Roman" w:hAnsi="Times New Roman" w:cs="Times New Roman"/>
                <w:bCs/>
                <w:sz w:val="16"/>
                <w:szCs w:val="16"/>
              </w:rPr>
            </w:pPr>
          </w:p>
        </w:tc>
        <w:tc>
          <w:tcPr>
            <w:tcW w:w="180"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Cs/>
                <w:sz w:val="16"/>
                <w:szCs w:val="16"/>
              </w:rPr>
            </w:pPr>
            <w:r w:rsidRPr="00822026">
              <w:rPr>
                <w:rFonts w:ascii="Times New Roman" w:hAnsi="Times New Roman" w:cs="Times New Roman"/>
                <w:bCs/>
                <w:sz w:val="16"/>
                <w:szCs w:val="16"/>
              </w:rPr>
              <w:t>VND</w:t>
            </w:r>
          </w:p>
        </w:tc>
        <w:tc>
          <w:tcPr>
            <w:tcW w:w="180"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376405">
            <w:pPr>
              <w:keepNext/>
              <w:widowControl w:val="0"/>
              <w:ind w:left="-104"/>
              <w:jc w:val="center"/>
              <w:rPr>
                <w:rFonts w:ascii="Times New Roman" w:hAnsi="Times New Roman" w:cs="Times New Roman"/>
                <w:bCs/>
                <w:sz w:val="16"/>
                <w:szCs w:val="16"/>
              </w:rPr>
            </w:pPr>
            <w:r w:rsidRPr="00822026">
              <w:rPr>
                <w:rFonts w:ascii="Times New Roman" w:hAnsi="Times New Roman" w:cs="Times New Roman"/>
                <w:bCs/>
                <w:sz w:val="16"/>
                <w:szCs w:val="16"/>
              </w:rPr>
              <w:t>Ngoại tệ</w:t>
            </w:r>
          </w:p>
        </w:tc>
        <w:tc>
          <w:tcPr>
            <w:tcW w:w="181"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376405">
            <w:pPr>
              <w:keepNext/>
              <w:widowControl w:val="0"/>
              <w:ind w:right="-109"/>
              <w:jc w:val="center"/>
              <w:rPr>
                <w:rFonts w:ascii="Times New Roman" w:hAnsi="Times New Roman" w:cs="Times New Roman"/>
                <w:bCs/>
                <w:sz w:val="16"/>
                <w:szCs w:val="16"/>
              </w:rPr>
            </w:pPr>
            <w:r w:rsidRPr="00822026">
              <w:rPr>
                <w:rFonts w:ascii="Times New Roman" w:hAnsi="Times New Roman" w:cs="Times New Roman"/>
                <w:bCs/>
                <w:sz w:val="16"/>
                <w:szCs w:val="16"/>
              </w:rPr>
              <w:t>Thuộc nhóm nợ</w:t>
            </w:r>
          </w:p>
        </w:tc>
        <w:tc>
          <w:tcPr>
            <w:tcW w:w="181"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2D3BA1">
            <w:pPr>
              <w:keepNext/>
              <w:widowControl w:val="0"/>
              <w:ind w:right="-108"/>
              <w:jc w:val="center"/>
              <w:rPr>
                <w:rFonts w:ascii="Times New Roman" w:hAnsi="Times New Roman" w:cs="Times New Roman"/>
                <w:bCs/>
                <w:sz w:val="16"/>
                <w:szCs w:val="16"/>
              </w:rPr>
            </w:pPr>
            <w:r w:rsidRPr="00822026">
              <w:rPr>
                <w:rFonts w:ascii="Times New Roman" w:hAnsi="Times New Roman" w:cs="Times New Roman"/>
                <w:bCs/>
                <w:sz w:val="16"/>
                <w:szCs w:val="16"/>
              </w:rPr>
              <w:t>Giá trị TSBĐ</w:t>
            </w:r>
          </w:p>
        </w:tc>
        <w:tc>
          <w:tcPr>
            <w:tcW w:w="225" w:type="pct"/>
            <w:vMerge w:val="restar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Cs/>
                <w:sz w:val="16"/>
                <w:szCs w:val="16"/>
              </w:rPr>
            </w:pPr>
            <w:r w:rsidRPr="00822026">
              <w:rPr>
                <w:rFonts w:ascii="Times New Roman" w:hAnsi="Times New Roman" w:cs="Times New Roman"/>
                <w:bCs/>
                <w:sz w:val="16"/>
                <w:szCs w:val="16"/>
              </w:rPr>
              <w:t>Dự phòng rủi ro đã trích cho nợ xấu chưa sử dụng</w:t>
            </w:r>
          </w:p>
        </w:tc>
        <w:tc>
          <w:tcPr>
            <w:tcW w:w="379"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Cs/>
                <w:sz w:val="16"/>
                <w:szCs w:val="16"/>
              </w:rPr>
            </w:pPr>
            <w:r w:rsidRPr="00822026">
              <w:rPr>
                <w:rFonts w:ascii="Times New Roman" w:hAnsi="Times New Roman" w:cs="Times New Roman"/>
                <w:bCs/>
                <w:sz w:val="16"/>
                <w:szCs w:val="16"/>
              </w:rPr>
              <w:t>Trong đó</w:t>
            </w:r>
          </w:p>
        </w:tc>
        <w:tc>
          <w:tcPr>
            <w:tcW w:w="765" w:type="pct"/>
            <w:gridSpan w:val="4"/>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Cs/>
                <w:sz w:val="16"/>
                <w:szCs w:val="16"/>
              </w:rPr>
            </w:pPr>
            <w:r w:rsidRPr="00822026">
              <w:rPr>
                <w:rFonts w:ascii="Times New Roman" w:hAnsi="Times New Roman" w:cs="Times New Roman"/>
                <w:bCs/>
                <w:sz w:val="16"/>
                <w:szCs w:val="16"/>
              </w:rPr>
              <w:t xml:space="preserve"> Ngắn hạn</w:t>
            </w:r>
          </w:p>
        </w:tc>
        <w:tc>
          <w:tcPr>
            <w:tcW w:w="729" w:type="pct"/>
            <w:gridSpan w:val="4"/>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Cs/>
                <w:sz w:val="16"/>
                <w:szCs w:val="16"/>
              </w:rPr>
            </w:pPr>
            <w:r w:rsidRPr="00822026">
              <w:rPr>
                <w:rFonts w:ascii="Times New Roman" w:hAnsi="Times New Roman" w:cs="Times New Roman"/>
                <w:bCs/>
                <w:sz w:val="16"/>
                <w:szCs w:val="16"/>
              </w:rPr>
              <w:t xml:space="preserve"> Trung, dài hạn</w:t>
            </w:r>
          </w:p>
        </w:tc>
        <w:tc>
          <w:tcPr>
            <w:tcW w:w="489" w:type="pct"/>
            <w:gridSpan w:val="3"/>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Cs/>
                <w:sz w:val="16"/>
                <w:szCs w:val="16"/>
              </w:rPr>
            </w:pPr>
            <w:r w:rsidRPr="00822026">
              <w:rPr>
                <w:rFonts w:ascii="Times New Roman" w:hAnsi="Times New Roman" w:cs="Times New Roman"/>
                <w:bCs/>
                <w:sz w:val="16"/>
                <w:szCs w:val="16"/>
              </w:rPr>
              <w:t xml:space="preserve"> Ngắn hạn</w:t>
            </w:r>
          </w:p>
        </w:tc>
        <w:tc>
          <w:tcPr>
            <w:tcW w:w="535" w:type="pct"/>
            <w:gridSpan w:val="3"/>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Cs/>
                <w:sz w:val="16"/>
                <w:szCs w:val="16"/>
              </w:rPr>
            </w:pPr>
            <w:r w:rsidRPr="00822026">
              <w:rPr>
                <w:rFonts w:ascii="Times New Roman" w:hAnsi="Times New Roman" w:cs="Times New Roman"/>
                <w:bCs/>
                <w:sz w:val="16"/>
                <w:szCs w:val="16"/>
              </w:rPr>
              <w:t>Trung, dài hạn</w:t>
            </w: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
                <w:bCs/>
                <w:sz w:val="14"/>
                <w:szCs w:val="14"/>
              </w:rPr>
            </w:pPr>
          </w:p>
        </w:tc>
        <w:tc>
          <w:tcPr>
            <w:tcW w:w="174" w:type="pct"/>
            <w:gridSpan w:val="2"/>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
                <w:bCs/>
                <w:sz w:val="14"/>
                <w:szCs w:val="14"/>
              </w:rPr>
            </w:pPr>
          </w:p>
        </w:tc>
      </w:tr>
      <w:tr w:rsidR="00822026" w:rsidRPr="00822026" w:rsidTr="00653A96">
        <w:trPr>
          <w:trHeight w:val="340"/>
        </w:trPr>
        <w:tc>
          <w:tcPr>
            <w:tcW w:w="183" w:type="pct"/>
            <w:gridSpan w:val="2"/>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
                <w:bCs/>
                <w:sz w:val="16"/>
                <w:szCs w:val="16"/>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
                <w:bCs/>
                <w:sz w:val="16"/>
                <w:szCs w:val="16"/>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
                <w:bCs/>
                <w:sz w:val="16"/>
                <w:szCs w:val="16"/>
              </w:rPr>
            </w:pPr>
          </w:p>
        </w:tc>
        <w:tc>
          <w:tcPr>
            <w:tcW w:w="163" w:type="pct"/>
            <w:vMerge/>
            <w:tcBorders>
              <w:left w:val="single" w:sz="4" w:space="0" w:color="auto"/>
              <w:bottom w:val="single" w:sz="4" w:space="0" w:color="auto"/>
              <w:right w:val="single" w:sz="4" w:space="0" w:color="auto"/>
            </w:tcBorders>
            <w:vAlign w:val="center"/>
          </w:tcPr>
          <w:p w:rsidR="00376405" w:rsidRPr="00822026" w:rsidRDefault="00376405" w:rsidP="00623A2D">
            <w:pPr>
              <w:keepNext/>
              <w:rPr>
                <w:rFonts w:ascii="Times New Roman" w:hAnsi="Times New Roman" w:cs="Times New Roman"/>
                <w:bCs/>
                <w:sz w:val="16"/>
                <w:szCs w:val="16"/>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Cs/>
                <w:sz w:val="16"/>
                <w:szCs w:val="16"/>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Cs/>
                <w:sz w:val="16"/>
                <w:szCs w:val="16"/>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Cs/>
                <w:sz w:val="16"/>
                <w:szCs w:val="16"/>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Cs/>
                <w:sz w:val="16"/>
                <w:szCs w:val="16"/>
              </w:rPr>
            </w:pPr>
          </w:p>
        </w:tc>
        <w:tc>
          <w:tcPr>
            <w:tcW w:w="225" w:type="pct"/>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Cs/>
                <w:sz w:val="16"/>
                <w:szCs w:val="16"/>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Cs/>
                <w:sz w:val="16"/>
                <w:szCs w:val="16"/>
              </w:rPr>
            </w:pPr>
            <w:r w:rsidRPr="00822026">
              <w:rPr>
                <w:rFonts w:ascii="Times New Roman" w:hAnsi="Times New Roman" w:cs="Times New Roman"/>
                <w:bCs/>
                <w:sz w:val="16"/>
                <w:szCs w:val="16"/>
              </w:rPr>
              <w:t>Nợ chờ xử lý</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2D3BA1">
            <w:pPr>
              <w:keepNext/>
              <w:widowControl w:val="0"/>
              <w:ind w:left="-107" w:right="-108"/>
              <w:jc w:val="center"/>
              <w:rPr>
                <w:rFonts w:ascii="Times New Roman" w:hAnsi="Times New Roman" w:cs="Times New Roman"/>
                <w:bCs/>
                <w:sz w:val="16"/>
                <w:szCs w:val="16"/>
              </w:rPr>
            </w:pPr>
            <w:r w:rsidRPr="00822026">
              <w:rPr>
                <w:rFonts w:ascii="Times New Roman" w:hAnsi="Times New Roman" w:cs="Times New Roman"/>
                <w:bCs/>
                <w:sz w:val="16"/>
                <w:szCs w:val="16"/>
              </w:rPr>
              <w:t>Nợ khoanh</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Cs/>
                <w:sz w:val="16"/>
                <w:szCs w:val="16"/>
              </w:rPr>
            </w:pPr>
            <w:r w:rsidRPr="00822026">
              <w:rPr>
                <w:rFonts w:ascii="Times New Roman" w:hAnsi="Times New Roman" w:cs="Times New Roman"/>
                <w:bCs/>
                <w:sz w:val="16"/>
                <w:szCs w:val="16"/>
              </w:rPr>
              <w:t>VND</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9B73ED">
            <w:pPr>
              <w:keepNext/>
              <w:widowControl w:val="0"/>
              <w:ind w:left="-26" w:right="-50"/>
              <w:jc w:val="center"/>
              <w:rPr>
                <w:rFonts w:ascii="Times New Roman" w:hAnsi="Times New Roman" w:cs="Times New Roman"/>
                <w:bCs/>
                <w:sz w:val="16"/>
                <w:szCs w:val="16"/>
              </w:rPr>
            </w:pPr>
            <w:r w:rsidRPr="00822026">
              <w:rPr>
                <w:rFonts w:ascii="Times New Roman" w:hAnsi="Times New Roman" w:cs="Times New Roman"/>
                <w:bCs/>
                <w:sz w:val="16"/>
                <w:szCs w:val="16"/>
              </w:rPr>
              <w:t>Ngoại tệ</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376405">
            <w:pPr>
              <w:keepNext/>
              <w:widowControl w:val="0"/>
              <w:ind w:left="-110" w:right="-189"/>
              <w:jc w:val="center"/>
              <w:rPr>
                <w:rFonts w:ascii="Times New Roman" w:hAnsi="Times New Roman" w:cs="Times New Roman"/>
                <w:bCs/>
                <w:sz w:val="16"/>
                <w:szCs w:val="16"/>
              </w:rPr>
            </w:pPr>
            <w:r w:rsidRPr="00822026">
              <w:rPr>
                <w:rFonts w:ascii="Times New Roman" w:hAnsi="Times New Roman" w:cs="Times New Roman"/>
                <w:bCs/>
                <w:sz w:val="16"/>
                <w:szCs w:val="16"/>
              </w:rPr>
              <w:t>Giá trị TSBĐ</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Cs/>
                <w:sz w:val="16"/>
                <w:szCs w:val="16"/>
              </w:rPr>
            </w:pPr>
            <w:r w:rsidRPr="00822026">
              <w:rPr>
                <w:rFonts w:ascii="Times New Roman" w:hAnsi="Times New Roman" w:cs="Times New Roman"/>
                <w:bCs/>
                <w:sz w:val="16"/>
                <w:szCs w:val="16"/>
              </w:rPr>
              <w:t>Dự phòng rủi ro đã trích cho nợ xấu chưa sử dụng</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376405">
            <w:pPr>
              <w:keepNext/>
              <w:widowControl w:val="0"/>
              <w:ind w:left="-109" w:right="-189"/>
              <w:jc w:val="center"/>
              <w:rPr>
                <w:rFonts w:ascii="Times New Roman" w:hAnsi="Times New Roman" w:cs="Times New Roman"/>
                <w:bCs/>
                <w:sz w:val="16"/>
                <w:szCs w:val="16"/>
              </w:rPr>
            </w:pPr>
            <w:r w:rsidRPr="00822026">
              <w:rPr>
                <w:rFonts w:ascii="Times New Roman" w:hAnsi="Times New Roman" w:cs="Times New Roman"/>
                <w:bCs/>
                <w:sz w:val="16"/>
                <w:szCs w:val="16"/>
              </w:rPr>
              <w:t>VND</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9B73ED">
            <w:pPr>
              <w:keepNext/>
              <w:widowControl w:val="0"/>
              <w:ind w:left="-112" w:right="-59"/>
              <w:jc w:val="center"/>
              <w:rPr>
                <w:rFonts w:ascii="Times New Roman" w:hAnsi="Times New Roman" w:cs="Times New Roman"/>
                <w:bCs/>
                <w:sz w:val="16"/>
                <w:szCs w:val="16"/>
              </w:rPr>
            </w:pPr>
            <w:r w:rsidRPr="00822026">
              <w:rPr>
                <w:rFonts w:ascii="Times New Roman" w:hAnsi="Times New Roman" w:cs="Times New Roman"/>
                <w:bCs/>
                <w:sz w:val="16"/>
                <w:szCs w:val="16"/>
              </w:rPr>
              <w:t>Ngoại tệ</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2D3BA1">
            <w:pPr>
              <w:keepNext/>
              <w:widowControl w:val="0"/>
              <w:ind w:right="-105"/>
              <w:jc w:val="center"/>
              <w:rPr>
                <w:rFonts w:ascii="Times New Roman" w:hAnsi="Times New Roman" w:cs="Times New Roman"/>
                <w:bCs/>
                <w:sz w:val="16"/>
                <w:szCs w:val="16"/>
              </w:rPr>
            </w:pPr>
            <w:r w:rsidRPr="00822026">
              <w:rPr>
                <w:rFonts w:ascii="Times New Roman" w:hAnsi="Times New Roman" w:cs="Times New Roman"/>
                <w:bCs/>
                <w:sz w:val="16"/>
                <w:szCs w:val="16"/>
              </w:rPr>
              <w:t>Giá trị TSBĐ</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Cs/>
                <w:sz w:val="16"/>
                <w:szCs w:val="16"/>
              </w:rPr>
            </w:pPr>
            <w:r w:rsidRPr="00822026">
              <w:rPr>
                <w:rFonts w:ascii="Times New Roman" w:hAnsi="Times New Roman" w:cs="Times New Roman"/>
                <w:bCs/>
                <w:sz w:val="16"/>
                <w:szCs w:val="16"/>
              </w:rPr>
              <w:t>Dự phòng rủi ro đã trích cho nợ xấu chưa sử dụng</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2D3BA1">
            <w:pPr>
              <w:keepNext/>
              <w:widowControl w:val="0"/>
              <w:ind w:left="-87" w:right="-101"/>
              <w:jc w:val="center"/>
              <w:rPr>
                <w:rFonts w:ascii="Times New Roman" w:hAnsi="Times New Roman" w:cs="Times New Roman"/>
                <w:bCs/>
                <w:sz w:val="16"/>
                <w:szCs w:val="16"/>
              </w:rPr>
            </w:pPr>
            <w:r w:rsidRPr="00822026">
              <w:rPr>
                <w:rFonts w:ascii="Times New Roman" w:hAnsi="Times New Roman" w:cs="Times New Roman"/>
                <w:bCs/>
                <w:sz w:val="16"/>
                <w:szCs w:val="16"/>
              </w:rPr>
              <w:t>VND</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376405">
            <w:pPr>
              <w:keepNext/>
              <w:widowControl w:val="0"/>
              <w:ind w:left="-121"/>
              <w:jc w:val="center"/>
              <w:rPr>
                <w:rFonts w:ascii="Times New Roman" w:hAnsi="Times New Roman" w:cs="Times New Roman"/>
                <w:bCs/>
                <w:sz w:val="16"/>
                <w:szCs w:val="16"/>
              </w:rPr>
            </w:pPr>
            <w:r w:rsidRPr="00822026">
              <w:rPr>
                <w:rFonts w:ascii="Times New Roman" w:hAnsi="Times New Roman" w:cs="Times New Roman"/>
                <w:bCs/>
                <w:sz w:val="16"/>
                <w:szCs w:val="16"/>
              </w:rPr>
              <w:t>Ngoại tệ</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376405">
            <w:pPr>
              <w:keepNext/>
              <w:widowControl w:val="0"/>
              <w:ind w:left="-104"/>
              <w:jc w:val="center"/>
              <w:rPr>
                <w:rFonts w:ascii="Times New Roman" w:hAnsi="Times New Roman" w:cs="Times New Roman"/>
                <w:bCs/>
                <w:sz w:val="16"/>
                <w:szCs w:val="16"/>
              </w:rPr>
            </w:pPr>
            <w:r w:rsidRPr="00822026">
              <w:rPr>
                <w:rFonts w:ascii="Times New Roman" w:hAnsi="Times New Roman" w:cs="Times New Roman"/>
                <w:bCs/>
                <w:sz w:val="16"/>
                <w:szCs w:val="16"/>
              </w:rPr>
              <w:t>Dự phòng rủi ro đã trích cho nợ xấu chưa sử dụng</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376405">
            <w:pPr>
              <w:keepNext/>
              <w:widowControl w:val="0"/>
              <w:ind w:left="-109"/>
              <w:jc w:val="center"/>
              <w:rPr>
                <w:rFonts w:ascii="Times New Roman" w:hAnsi="Times New Roman" w:cs="Times New Roman"/>
                <w:bCs/>
                <w:sz w:val="16"/>
                <w:szCs w:val="16"/>
              </w:rPr>
            </w:pPr>
            <w:r w:rsidRPr="00822026">
              <w:rPr>
                <w:rFonts w:ascii="Times New Roman" w:hAnsi="Times New Roman" w:cs="Times New Roman"/>
                <w:bCs/>
                <w:sz w:val="16"/>
                <w:szCs w:val="16"/>
              </w:rPr>
              <w:t>VND</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376405">
            <w:pPr>
              <w:keepNext/>
              <w:widowControl w:val="0"/>
              <w:ind w:left="-107"/>
              <w:jc w:val="center"/>
              <w:rPr>
                <w:rFonts w:ascii="Times New Roman" w:hAnsi="Times New Roman" w:cs="Times New Roman"/>
                <w:bCs/>
                <w:sz w:val="16"/>
                <w:szCs w:val="16"/>
              </w:rPr>
            </w:pPr>
            <w:r w:rsidRPr="00822026">
              <w:rPr>
                <w:rFonts w:ascii="Times New Roman" w:hAnsi="Times New Roman" w:cs="Times New Roman"/>
                <w:bCs/>
                <w:sz w:val="16"/>
                <w:szCs w:val="16"/>
              </w:rPr>
              <w:t>Ngoại tệ</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Cs/>
                <w:sz w:val="16"/>
                <w:szCs w:val="16"/>
              </w:rPr>
            </w:pPr>
            <w:r w:rsidRPr="00822026">
              <w:rPr>
                <w:rFonts w:ascii="Times New Roman" w:hAnsi="Times New Roman" w:cs="Times New Roman"/>
                <w:bCs/>
                <w:sz w:val="16"/>
                <w:szCs w:val="16"/>
              </w:rPr>
              <w:t>Dự phòng rủi ro đã trích cho nợ xấu chưa sử dụng</w:t>
            </w: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
                <w:bCs/>
                <w:sz w:val="14"/>
                <w:szCs w:val="14"/>
              </w:rPr>
            </w:pPr>
          </w:p>
        </w:tc>
        <w:tc>
          <w:tcPr>
            <w:tcW w:w="174" w:type="pct"/>
            <w:gridSpan w:val="2"/>
            <w:vMerge/>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hAnsi="Times New Roman" w:cs="Times New Roman"/>
                <w:b/>
                <w:bCs/>
                <w:sz w:val="14"/>
                <w:szCs w:val="14"/>
              </w:rPr>
            </w:pPr>
          </w:p>
        </w:tc>
      </w:tr>
      <w:tr w:rsidR="00822026"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(1)</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(2)</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(3)</w:t>
            </w:r>
          </w:p>
        </w:tc>
        <w:tc>
          <w:tcPr>
            <w:tcW w:w="163" w:type="pct"/>
            <w:tcBorders>
              <w:top w:val="single" w:sz="4" w:space="0" w:color="auto"/>
              <w:left w:val="single" w:sz="4" w:space="0" w:color="auto"/>
              <w:bottom w:val="single" w:sz="4" w:space="0" w:color="auto"/>
              <w:right w:val="single" w:sz="4" w:space="0" w:color="auto"/>
            </w:tcBorders>
            <w:vAlign w:val="center"/>
          </w:tcPr>
          <w:p w:rsidR="00376405" w:rsidRPr="00822026" w:rsidRDefault="00376405" w:rsidP="00376405">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(4)</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(5)</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(6)</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(7)</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(8)</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(9)</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(10)</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(11)</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(12)</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(13)</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(14)</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(15)</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(16)</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30530F">
            <w:pPr>
              <w:keepNext/>
              <w:widowControl w:val="0"/>
              <w:ind w:right="-59"/>
              <w:jc w:val="center"/>
              <w:rPr>
                <w:rFonts w:ascii="Times New Roman" w:hAnsi="Times New Roman" w:cs="Times New Roman"/>
                <w:i/>
                <w:sz w:val="16"/>
                <w:szCs w:val="16"/>
              </w:rPr>
            </w:pPr>
            <w:r w:rsidRPr="00822026">
              <w:rPr>
                <w:rFonts w:ascii="Times New Roman" w:hAnsi="Times New Roman" w:cs="Times New Roman"/>
                <w:i/>
                <w:sz w:val="16"/>
                <w:szCs w:val="16"/>
              </w:rPr>
              <w:t>(17)</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(18)</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(19)</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30530F">
            <w:pPr>
              <w:keepNext/>
              <w:widowControl w:val="0"/>
              <w:ind w:left="-43" w:right="-36"/>
              <w:jc w:val="center"/>
              <w:rPr>
                <w:rFonts w:ascii="Times New Roman" w:hAnsi="Times New Roman" w:cs="Times New Roman"/>
                <w:i/>
                <w:sz w:val="16"/>
                <w:szCs w:val="16"/>
              </w:rPr>
            </w:pPr>
            <w:r w:rsidRPr="00822026">
              <w:rPr>
                <w:rFonts w:ascii="Times New Roman" w:hAnsi="Times New Roman" w:cs="Times New Roman"/>
                <w:i/>
                <w:sz w:val="16"/>
                <w:szCs w:val="16"/>
              </w:rPr>
              <w:t>(20)</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(21)</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(22)</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(23)</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(24)</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(25)</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(26)</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sz w:val="16"/>
                <w:szCs w:val="16"/>
              </w:rPr>
            </w:pPr>
            <w:r w:rsidRPr="00822026">
              <w:rPr>
                <w:rFonts w:ascii="Times New Roman" w:hAnsi="Times New Roman" w:cs="Times New Roman"/>
                <w:i/>
                <w:sz w:val="16"/>
                <w:szCs w:val="16"/>
              </w:rPr>
              <w:t>(27)</w:t>
            </w:r>
          </w:p>
        </w:tc>
      </w:tr>
      <w:tr w:rsidR="00C42E9A"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rsidP="00653A96">
            <w:pPr>
              <w:jc w:val="center"/>
              <w:rPr>
                <w:rFonts w:ascii="Cambria" w:hAnsi="Cambria"/>
                <w:b/>
                <w:bCs/>
                <w:color w:val="000000"/>
                <w:sz w:val="16"/>
                <w:szCs w:val="24"/>
                <w:highlight w:val="yellow"/>
              </w:rPr>
            </w:pPr>
            <w:r w:rsidRPr="00653A96">
              <w:rPr>
                <w:rFonts w:ascii="Cambria" w:hAnsi="Cambria"/>
                <w:b/>
                <w:bCs/>
                <w:color w:val="000000"/>
                <w:sz w:val="16"/>
                <w:highlight w:val="yellow"/>
              </w:rPr>
              <w:t>C(9)</w:t>
            </w:r>
          </w:p>
        </w:tc>
        <w:tc>
          <w:tcPr>
            <w:tcW w:w="175"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rsidP="00653A96">
            <w:pPr>
              <w:jc w:val="center"/>
              <w:rPr>
                <w:rFonts w:ascii="Cambria" w:hAnsi="Cambria"/>
                <w:b/>
                <w:bCs/>
                <w:color w:val="000000"/>
                <w:sz w:val="16"/>
                <w:szCs w:val="24"/>
                <w:highlight w:val="yellow"/>
              </w:rPr>
            </w:pPr>
            <w:r w:rsidRPr="00653A96">
              <w:rPr>
                <w:rFonts w:ascii="Cambria" w:hAnsi="Cambria"/>
                <w:b/>
                <w:bCs/>
                <w:color w:val="000000"/>
                <w:sz w:val="16"/>
                <w:highlight w:val="yellow"/>
              </w:rPr>
              <w:t>C(15)</w:t>
            </w:r>
          </w:p>
        </w:tc>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rsidP="00653A96">
            <w:pPr>
              <w:jc w:val="center"/>
              <w:rPr>
                <w:rFonts w:ascii="Cambria" w:hAnsi="Cambria"/>
                <w:b/>
                <w:bCs/>
                <w:color w:val="000000"/>
                <w:sz w:val="16"/>
                <w:szCs w:val="24"/>
                <w:highlight w:val="yellow"/>
              </w:rPr>
            </w:pPr>
            <w:r w:rsidRPr="00653A96">
              <w:rPr>
                <w:rFonts w:ascii="Cambria" w:hAnsi="Cambria"/>
                <w:b/>
                <w:bCs/>
                <w:color w:val="000000"/>
                <w:sz w:val="16"/>
                <w:highlight w:val="yellow"/>
              </w:rPr>
              <w:t>C(Max)</w:t>
            </w:r>
          </w:p>
        </w:tc>
        <w:tc>
          <w:tcPr>
            <w:tcW w:w="163"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B854E0" w:rsidP="000361A7">
            <w:pPr>
              <w:jc w:val="center"/>
              <w:rPr>
                <w:rFonts w:ascii="Cambria" w:hAnsi="Cambria"/>
                <w:b/>
                <w:bCs/>
                <w:color w:val="000000"/>
                <w:sz w:val="14"/>
                <w:szCs w:val="24"/>
                <w:highlight w:val="yellow"/>
              </w:rPr>
            </w:pPr>
            <w:r>
              <w:rPr>
                <w:rFonts w:ascii="Cambria" w:hAnsi="Cambria"/>
                <w:b/>
                <w:bCs/>
                <w:color w:val="000000"/>
                <w:sz w:val="14"/>
                <w:highlight w:val="yellow"/>
              </w:rPr>
              <w:t>N</w:t>
            </w:r>
            <w:r w:rsidR="000361A7">
              <w:rPr>
                <w:rFonts w:ascii="Cambria" w:hAnsi="Cambria"/>
                <w:b/>
                <w:bCs/>
                <w:color w:val="000000"/>
                <w:sz w:val="14"/>
                <w:highlight w:val="yellow"/>
              </w:rPr>
              <w:t>(</w:t>
            </w:r>
            <w:r w:rsidR="00653A96" w:rsidRPr="00653A96">
              <w:rPr>
                <w:rFonts w:ascii="Cambria" w:hAnsi="Cambria"/>
                <w:b/>
                <w:bCs/>
                <w:color w:val="000000"/>
                <w:sz w:val="14"/>
                <w:highlight w:val="yellow"/>
              </w:rPr>
              <w:t>1)</w:t>
            </w: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224"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164"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4"/>
                <w:szCs w:val="24"/>
                <w:highlight w:val="yellow"/>
              </w:rPr>
            </w:pPr>
            <w:r w:rsidRPr="00653A96">
              <w:rPr>
                <w:rFonts w:ascii="Cambria" w:hAnsi="Cambria"/>
                <w:b/>
                <w:bCs/>
                <w:color w:val="000000"/>
                <w:sz w:val="14"/>
                <w:highlight w:val="yellow"/>
              </w:rPr>
              <w:t>N(16,1)</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6"/>
                <w:szCs w:val="24"/>
                <w:highlight w:val="yellow"/>
              </w:rPr>
            </w:pPr>
            <w:r w:rsidRPr="00653A96">
              <w:rPr>
                <w:rFonts w:ascii="Cambria" w:hAnsi="Cambria"/>
                <w:b/>
                <w:bCs/>
                <w:color w:val="000000"/>
                <w:sz w:val="16"/>
                <w:highlight w:val="yellow"/>
              </w:rPr>
              <w:t>N(16,1)</w:t>
            </w: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6"/>
                <w:szCs w:val="24"/>
                <w:highlight w:val="yellow"/>
              </w:rPr>
            </w:pPr>
            <w:r w:rsidRPr="00653A96">
              <w:rPr>
                <w:rFonts w:ascii="Cambria" w:hAnsi="Cambria"/>
                <w:b/>
                <w:bCs/>
                <w:color w:val="000000"/>
                <w:sz w:val="16"/>
                <w:highlight w:val="yellow"/>
              </w:rPr>
              <w:t>N(16,1)</w:t>
            </w:r>
          </w:p>
        </w:tc>
        <w:tc>
          <w:tcPr>
            <w:tcW w:w="176"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6"/>
                <w:szCs w:val="24"/>
                <w:highlight w:val="yellow"/>
              </w:rPr>
            </w:pPr>
            <w:r w:rsidRPr="00653A96">
              <w:rPr>
                <w:rFonts w:ascii="Cambria" w:hAnsi="Cambria"/>
                <w:b/>
                <w:bCs/>
                <w:color w:val="000000"/>
                <w:sz w:val="16"/>
                <w:highlight w:val="yellow"/>
              </w:rPr>
              <w:t>N(16,1)</w:t>
            </w: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6"/>
                <w:szCs w:val="24"/>
                <w:highlight w:val="yellow"/>
              </w:rPr>
            </w:pPr>
            <w:r w:rsidRPr="00653A96">
              <w:rPr>
                <w:rFonts w:ascii="Cambria" w:hAnsi="Cambria"/>
                <w:b/>
                <w:bCs/>
                <w:color w:val="000000"/>
                <w:sz w:val="16"/>
                <w:highlight w:val="yellow"/>
              </w:rPr>
              <w:t>N(16,1)</w:t>
            </w:r>
          </w:p>
        </w:tc>
        <w:tc>
          <w:tcPr>
            <w:tcW w:w="177"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6"/>
                <w:szCs w:val="24"/>
                <w:highlight w:val="yellow"/>
              </w:rPr>
            </w:pPr>
            <w:r w:rsidRPr="00653A96">
              <w:rPr>
                <w:rFonts w:ascii="Cambria" w:hAnsi="Cambria"/>
                <w:b/>
                <w:bCs/>
                <w:color w:val="000000"/>
                <w:sz w:val="16"/>
                <w:highlight w:val="yellow"/>
              </w:rPr>
              <w:t>N(16,1)</w:t>
            </w: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6"/>
                <w:szCs w:val="24"/>
                <w:highlight w:val="yellow"/>
              </w:rPr>
            </w:pPr>
            <w:r w:rsidRPr="00653A96">
              <w:rPr>
                <w:rFonts w:ascii="Cambria" w:hAnsi="Cambria"/>
                <w:b/>
                <w:bCs/>
                <w:color w:val="000000"/>
                <w:sz w:val="16"/>
                <w:highlight w:val="yellow"/>
              </w:rPr>
              <w:t>N(16,1)</w:t>
            </w:r>
          </w:p>
        </w:tc>
        <w:tc>
          <w:tcPr>
            <w:tcW w:w="223" w:type="pct"/>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6"/>
                <w:szCs w:val="24"/>
                <w:highlight w:val="yellow"/>
              </w:rPr>
            </w:pPr>
            <w:r w:rsidRPr="00653A96">
              <w:rPr>
                <w:rFonts w:ascii="Cambria" w:hAnsi="Cambria"/>
                <w:b/>
                <w:bCs/>
                <w:color w:val="000000"/>
                <w:sz w:val="16"/>
                <w:highlight w:val="yellow"/>
              </w:rPr>
              <w:t>N(16,1)</w:t>
            </w:r>
          </w:p>
        </w:tc>
        <w:tc>
          <w:tcPr>
            <w:tcW w:w="17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3A96" w:rsidRPr="00653A96" w:rsidRDefault="00653A96">
            <w:pPr>
              <w:jc w:val="center"/>
              <w:rPr>
                <w:rFonts w:ascii="Cambria" w:hAnsi="Cambria"/>
                <w:b/>
                <w:bCs/>
                <w:color w:val="000000"/>
                <w:sz w:val="16"/>
                <w:szCs w:val="24"/>
                <w:highlight w:val="yellow"/>
              </w:rPr>
            </w:pPr>
            <w:r w:rsidRPr="00653A96">
              <w:rPr>
                <w:rFonts w:ascii="Cambria" w:hAnsi="Cambria"/>
                <w:b/>
                <w:bCs/>
                <w:color w:val="000000"/>
                <w:sz w:val="16"/>
                <w:highlight w:val="yellow"/>
              </w:rPr>
              <w:t>N(16,1)</w:t>
            </w:r>
          </w:p>
        </w:tc>
      </w:tr>
      <w:tr w:rsidR="00C42E9A" w:rsidRPr="00822026" w:rsidTr="00CF4091">
        <w:trPr>
          <w:trHeight w:val="340"/>
        </w:trPr>
        <w:tc>
          <w:tcPr>
            <w:tcW w:w="18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lastRenderedPageBreak/>
              <w:t>A</w:t>
            </w:r>
          </w:p>
        </w:tc>
        <w:tc>
          <w:tcPr>
            <w:tcW w:w="1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t>Tập đoàn kinh tế NN (Bao gồm cả Tập đoàn mẹ và đơn vị thành viên thuộc Tập đoàn)</w:t>
            </w:r>
          </w:p>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t>(=I+II+….)</w:t>
            </w:r>
          </w:p>
        </w:tc>
        <w:tc>
          <w:tcPr>
            <w:tcW w:w="163" w:type="pct"/>
            <w:tcBorders>
              <w:top w:val="single" w:sz="4" w:space="0" w:color="auto"/>
              <w:left w:val="single" w:sz="4" w:space="0" w:color="auto"/>
              <w:bottom w:val="single" w:sz="4" w:space="0" w:color="auto"/>
              <w:right w:val="single" w:sz="4" w:space="0" w:color="auto"/>
            </w:tcBorders>
            <w:shd w:val="clear" w:color="auto" w:fill="FFFFFF"/>
          </w:tcPr>
          <w:p w:rsidR="00CF4091" w:rsidRPr="00440FD9" w:rsidRDefault="00CF4091" w:rsidP="00CF4091">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highlight w:val="yellow"/>
              </w:rPr>
              <w:t>1</w:t>
            </w:r>
            <w:r w:rsidRPr="00F34ADF">
              <w:rPr>
                <w:rFonts w:ascii="Times New Roman" w:hAnsi="Times New Roman" w:cs="Times New Roman"/>
                <w:b/>
                <w:bCs/>
                <w:sz w:val="20"/>
                <w:szCs w:val="22"/>
                <w:highlight w:val="yellow"/>
              </w:rPr>
              <w:t>)</w:t>
            </w:r>
          </w:p>
          <w:p w:rsidR="00CF4091" w:rsidRPr="00822026" w:rsidRDefault="00CF4091" w:rsidP="00CF4091">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80"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81"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tc>
        <w:tc>
          <w:tcPr>
            <w:tcW w:w="181"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225"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81"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98"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81"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80"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80"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224"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64"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50"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80"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235"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34"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79"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76"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79"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77"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79"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223" w:type="pct"/>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c>
          <w:tcPr>
            <w:tcW w:w="174" w:type="pct"/>
            <w:gridSpan w:val="2"/>
            <w:tcBorders>
              <w:top w:val="single" w:sz="4" w:space="0" w:color="auto"/>
              <w:left w:val="single" w:sz="4" w:space="0" w:color="auto"/>
              <w:bottom w:val="single" w:sz="4" w:space="0" w:color="auto"/>
              <w:right w:val="single" w:sz="4" w:space="0" w:color="auto"/>
            </w:tcBorders>
            <w:shd w:val="clear" w:color="auto" w:fill="FFFFFF"/>
            <w:hideMark/>
          </w:tcPr>
          <w:p w:rsidR="00CF4091" w:rsidRDefault="00CF4091">
            <w:r w:rsidRPr="00682340">
              <w:rPr>
                <w:rFonts w:ascii="Times New Roman" w:hAnsi="Times New Roman" w:cs="Times New Roman"/>
                <w:b/>
                <w:bCs/>
                <w:sz w:val="20"/>
                <w:szCs w:val="22"/>
                <w:highlight w:val="yellow"/>
              </w:rPr>
              <w:t>Cộng chi tiết trong bảng</w:t>
            </w:r>
            <w:r w:rsidRPr="00682340">
              <w:rPr>
                <w:rFonts w:ascii="Times New Roman" w:hAnsi="Times New Roman" w:cs="Times New Roman"/>
                <w:b/>
                <w:bCs/>
                <w:sz w:val="20"/>
                <w:highlight w:val="yellow"/>
              </w:rPr>
              <w:t xml:space="preserve"> </w:t>
            </w:r>
            <w:r w:rsidRPr="00682340">
              <w:rPr>
                <w:rFonts w:ascii="Times New Roman" w:hAnsi="Times New Roman" w:cs="Times New Roman"/>
                <w:b/>
                <w:bCs/>
                <w:sz w:val="20"/>
                <w:szCs w:val="22"/>
                <w:highlight w:val="yellow"/>
              </w:rPr>
              <w:t xml:space="preserve">(chênh lệch cho phép </w:t>
            </w:r>
            <w:r w:rsidRPr="00682340">
              <w:rPr>
                <w:rFonts w:ascii="Times New Roman" w:hAnsi="Times New Roman" w:cs="Times New Roman"/>
                <w:b/>
                <w:bCs/>
                <w:sz w:val="20"/>
                <w:highlight w:val="yellow"/>
              </w:rPr>
              <w:t>1</w:t>
            </w:r>
          </w:p>
        </w:tc>
      </w:tr>
      <w:tr w:rsidR="00CF4091" w:rsidRPr="00822026" w:rsidTr="00B854E0">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lastRenderedPageBreak/>
              <w:t>I</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b/>
                <w:bCs/>
                <w:sz w:val="14"/>
                <w:szCs w:val="14"/>
              </w:rPr>
            </w:pPr>
            <w:r w:rsidRPr="00822026">
              <w:rPr>
                <w:rFonts w:ascii="Times New Roman" w:hAnsi="Times New Roman" w:cs="Times New Roman"/>
                <w:b/>
                <w:bCs/>
                <w:sz w:val="14"/>
                <w:szCs w:val="14"/>
              </w:rPr>
              <w:t>Tập đoàn 1 (=1+2)</w:t>
            </w:r>
          </w:p>
        </w:tc>
        <w:tc>
          <w:tcPr>
            <w:tcW w:w="163" w:type="pct"/>
            <w:tcBorders>
              <w:top w:val="single" w:sz="4" w:space="0" w:color="auto"/>
              <w:left w:val="single" w:sz="4" w:space="0" w:color="auto"/>
              <w:bottom w:val="single" w:sz="4" w:space="0" w:color="auto"/>
              <w:right w:val="single" w:sz="4" w:space="0" w:color="auto"/>
            </w:tcBorders>
            <w:vAlign w:val="center"/>
          </w:tcPr>
          <w:p w:rsidR="00CF4091" w:rsidRPr="00822026" w:rsidRDefault="00CF4091" w:rsidP="00623A2D">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tcPr>
          <w:p w:rsidR="00CF4091" w:rsidRDefault="00CF4091"/>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225"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98"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224"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64"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50"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235"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34"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76"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77"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223" w:type="pct"/>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c>
          <w:tcPr>
            <w:tcW w:w="174" w:type="pct"/>
            <w:gridSpan w:val="2"/>
            <w:tcBorders>
              <w:top w:val="single" w:sz="4" w:space="0" w:color="auto"/>
              <w:left w:val="single" w:sz="4" w:space="0" w:color="auto"/>
              <w:bottom w:val="single" w:sz="4" w:space="0" w:color="auto"/>
              <w:right w:val="single" w:sz="4" w:space="0" w:color="auto"/>
            </w:tcBorders>
            <w:hideMark/>
          </w:tcPr>
          <w:p w:rsidR="00CF4091" w:rsidRDefault="00CF4091">
            <w:r w:rsidRPr="00846DD4">
              <w:rPr>
                <w:rFonts w:ascii="Times New Roman" w:hAnsi="Times New Roman" w:cs="Times New Roman"/>
                <w:b/>
                <w:bCs/>
                <w:sz w:val="20"/>
                <w:szCs w:val="22"/>
                <w:highlight w:val="yellow"/>
              </w:rPr>
              <w:t>Cộng chi tiết trong bảng</w:t>
            </w:r>
            <w:r w:rsidRPr="00846DD4">
              <w:rPr>
                <w:rFonts w:ascii="Times New Roman" w:hAnsi="Times New Roman" w:cs="Times New Roman"/>
                <w:b/>
                <w:bCs/>
                <w:sz w:val="20"/>
                <w:highlight w:val="yellow"/>
              </w:rPr>
              <w:t xml:space="preserve"> </w:t>
            </w:r>
            <w:r w:rsidRPr="00846DD4">
              <w:rPr>
                <w:rFonts w:ascii="Times New Roman" w:hAnsi="Times New Roman" w:cs="Times New Roman"/>
                <w:b/>
                <w:bCs/>
                <w:sz w:val="20"/>
                <w:szCs w:val="22"/>
                <w:highlight w:val="yellow"/>
              </w:rPr>
              <w:t xml:space="preserve">(chênh lệch cho phép </w:t>
            </w:r>
            <w:r w:rsidRPr="00846DD4">
              <w:rPr>
                <w:rFonts w:ascii="Times New Roman" w:hAnsi="Times New Roman" w:cs="Times New Roman"/>
                <w:b/>
                <w:bCs/>
                <w:sz w:val="20"/>
              </w:rPr>
              <w:t>0.2)</w:t>
            </w:r>
          </w:p>
        </w:tc>
      </w:tr>
      <w:tr w:rsidR="00822026"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1</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Tập đoàn mẹ</w:t>
            </w:r>
          </w:p>
        </w:tc>
        <w:tc>
          <w:tcPr>
            <w:tcW w:w="163" w:type="pct"/>
            <w:tcBorders>
              <w:top w:val="single" w:sz="4" w:space="0" w:color="auto"/>
              <w:left w:val="single" w:sz="4" w:space="0" w:color="auto"/>
              <w:bottom w:val="single" w:sz="4" w:space="0" w:color="auto"/>
              <w:right w:val="single" w:sz="4" w:space="0" w:color="auto"/>
            </w:tcBorders>
            <w:vAlign w:val="center"/>
          </w:tcPr>
          <w:p w:rsidR="00376405" w:rsidRPr="00822026"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822026"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2</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Các đơn vị thành viên (2.1+2.2+….)</w:t>
            </w:r>
          </w:p>
        </w:tc>
        <w:tc>
          <w:tcPr>
            <w:tcW w:w="163" w:type="pct"/>
            <w:tcBorders>
              <w:top w:val="single" w:sz="4" w:space="0" w:color="auto"/>
              <w:left w:val="single" w:sz="4" w:space="0" w:color="auto"/>
              <w:bottom w:val="single" w:sz="4" w:space="0" w:color="auto"/>
              <w:right w:val="single" w:sz="4" w:space="0" w:color="auto"/>
            </w:tcBorders>
            <w:vAlign w:val="center"/>
          </w:tcPr>
          <w:p w:rsidR="00376405" w:rsidRPr="00822026"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r>
      <w:tr w:rsidR="00822026"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Đơn vị thành viên 1</w:t>
            </w:r>
          </w:p>
        </w:tc>
        <w:tc>
          <w:tcPr>
            <w:tcW w:w="163" w:type="pct"/>
            <w:tcBorders>
              <w:top w:val="single" w:sz="4" w:space="0" w:color="auto"/>
              <w:left w:val="single" w:sz="4" w:space="0" w:color="auto"/>
              <w:bottom w:val="single" w:sz="4" w:space="0" w:color="auto"/>
              <w:right w:val="single" w:sz="4" w:space="0" w:color="auto"/>
            </w:tcBorders>
            <w:vAlign w:val="center"/>
          </w:tcPr>
          <w:p w:rsidR="00376405" w:rsidRPr="00822026"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r>
      <w:tr w:rsidR="00822026"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2.2</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Đơn vị thành viên 2</w:t>
            </w:r>
          </w:p>
        </w:tc>
        <w:tc>
          <w:tcPr>
            <w:tcW w:w="163" w:type="pct"/>
            <w:tcBorders>
              <w:top w:val="single" w:sz="4" w:space="0" w:color="auto"/>
              <w:left w:val="single" w:sz="4" w:space="0" w:color="auto"/>
              <w:bottom w:val="single" w:sz="4" w:space="0" w:color="auto"/>
              <w:right w:val="single" w:sz="4" w:space="0" w:color="auto"/>
            </w:tcBorders>
            <w:vAlign w:val="center"/>
          </w:tcPr>
          <w:p w:rsidR="00376405" w:rsidRPr="00822026" w:rsidRDefault="00376405" w:rsidP="00623A2D">
            <w:pPr>
              <w:keepNext/>
              <w:widowControl w:val="0"/>
              <w:rPr>
                <w:rFonts w:ascii="Times New Roman" w:hAnsi="Times New Roman" w:cs="Times New Roman"/>
                <w:b/>
                <w:bCs/>
                <w:i/>
                <w:iCs/>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r>
      <w:tr w:rsidR="00822026"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w:t>
            </w:r>
          </w:p>
        </w:tc>
        <w:tc>
          <w:tcPr>
            <w:tcW w:w="163" w:type="pct"/>
            <w:tcBorders>
              <w:top w:val="single" w:sz="4" w:space="0" w:color="auto"/>
              <w:left w:val="single" w:sz="4" w:space="0" w:color="auto"/>
              <w:bottom w:val="single" w:sz="4" w:space="0" w:color="auto"/>
              <w:right w:val="single" w:sz="4" w:space="0" w:color="auto"/>
            </w:tcBorders>
            <w:vAlign w:val="center"/>
          </w:tcPr>
          <w:p w:rsidR="00376405" w:rsidRPr="00822026" w:rsidRDefault="00376405" w:rsidP="00623A2D">
            <w:pPr>
              <w:keepNext/>
              <w:widowControl w:val="0"/>
              <w:rPr>
                <w:rFonts w:ascii="Times New Roman" w:hAnsi="Times New Roman" w:cs="Times New Roman"/>
                <w:b/>
                <w:bCs/>
                <w:i/>
                <w:iCs/>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CF4091" w:rsidRPr="00822026" w:rsidTr="0065262E">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lastRenderedPageBreak/>
              <w:t>II</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b/>
                <w:bCs/>
                <w:sz w:val="14"/>
                <w:szCs w:val="14"/>
              </w:rPr>
            </w:pPr>
            <w:r w:rsidRPr="00822026">
              <w:rPr>
                <w:rFonts w:ascii="Times New Roman" w:hAnsi="Times New Roman" w:cs="Times New Roman"/>
                <w:b/>
                <w:bCs/>
                <w:sz w:val="14"/>
                <w:szCs w:val="14"/>
              </w:rPr>
              <w:t>Tập đoàn 2 (=1+2)</w:t>
            </w:r>
          </w:p>
        </w:tc>
        <w:tc>
          <w:tcPr>
            <w:tcW w:w="163" w:type="pct"/>
            <w:tcBorders>
              <w:top w:val="single" w:sz="4" w:space="0" w:color="auto"/>
              <w:left w:val="single" w:sz="4" w:space="0" w:color="auto"/>
              <w:bottom w:val="single" w:sz="4" w:space="0" w:color="auto"/>
              <w:right w:val="single" w:sz="4" w:space="0" w:color="auto"/>
            </w:tcBorders>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225"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98"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224"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64"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50"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235"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34"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76"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77"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223" w:type="pct"/>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c>
          <w:tcPr>
            <w:tcW w:w="174" w:type="pct"/>
            <w:gridSpan w:val="2"/>
            <w:tcBorders>
              <w:top w:val="single" w:sz="4" w:space="0" w:color="auto"/>
              <w:left w:val="single" w:sz="4" w:space="0" w:color="auto"/>
              <w:bottom w:val="single" w:sz="4" w:space="0" w:color="auto"/>
              <w:right w:val="single" w:sz="4" w:space="0" w:color="auto"/>
            </w:tcBorders>
            <w:hideMark/>
          </w:tcPr>
          <w:p w:rsidR="00CF4091" w:rsidRDefault="00CF4091">
            <w:r w:rsidRPr="00E053E0">
              <w:rPr>
                <w:rFonts w:ascii="Times New Roman" w:hAnsi="Times New Roman" w:cs="Times New Roman"/>
                <w:b/>
                <w:bCs/>
                <w:sz w:val="20"/>
                <w:szCs w:val="22"/>
                <w:highlight w:val="yellow"/>
              </w:rPr>
              <w:t>Cộng chi tiết trong bảng</w:t>
            </w:r>
            <w:r w:rsidRPr="00E053E0">
              <w:rPr>
                <w:rFonts w:ascii="Times New Roman" w:hAnsi="Times New Roman" w:cs="Times New Roman"/>
                <w:b/>
                <w:bCs/>
                <w:sz w:val="20"/>
                <w:highlight w:val="yellow"/>
              </w:rPr>
              <w:t xml:space="preserve"> </w:t>
            </w:r>
            <w:r w:rsidRPr="00E053E0">
              <w:rPr>
                <w:rFonts w:ascii="Times New Roman" w:hAnsi="Times New Roman" w:cs="Times New Roman"/>
                <w:b/>
                <w:bCs/>
                <w:sz w:val="20"/>
                <w:szCs w:val="22"/>
                <w:highlight w:val="yellow"/>
              </w:rPr>
              <w:t xml:space="preserve">(chênh lệch cho phép </w:t>
            </w:r>
            <w:r w:rsidRPr="00E053E0">
              <w:rPr>
                <w:rFonts w:ascii="Times New Roman" w:hAnsi="Times New Roman" w:cs="Times New Roman"/>
                <w:b/>
                <w:bCs/>
                <w:sz w:val="20"/>
              </w:rPr>
              <w:t>0.2)</w:t>
            </w:r>
          </w:p>
        </w:tc>
      </w:tr>
      <w:tr w:rsidR="00822026"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1</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Tập đoàn mẹ</w:t>
            </w:r>
          </w:p>
        </w:tc>
        <w:tc>
          <w:tcPr>
            <w:tcW w:w="163" w:type="pct"/>
            <w:tcBorders>
              <w:top w:val="single" w:sz="4" w:space="0" w:color="auto"/>
              <w:left w:val="single" w:sz="4" w:space="0" w:color="auto"/>
              <w:bottom w:val="single" w:sz="4" w:space="0" w:color="auto"/>
              <w:right w:val="single" w:sz="4" w:space="0" w:color="auto"/>
            </w:tcBorders>
            <w:vAlign w:val="center"/>
          </w:tcPr>
          <w:p w:rsidR="00376405" w:rsidRPr="00822026"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822026"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2</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Các đơn vị thành viên (2.1+2.2+….)</w:t>
            </w:r>
          </w:p>
        </w:tc>
        <w:tc>
          <w:tcPr>
            <w:tcW w:w="163" w:type="pct"/>
            <w:tcBorders>
              <w:top w:val="single" w:sz="4" w:space="0" w:color="auto"/>
              <w:left w:val="single" w:sz="4" w:space="0" w:color="auto"/>
              <w:bottom w:val="single" w:sz="4" w:space="0" w:color="auto"/>
              <w:right w:val="single" w:sz="4" w:space="0" w:color="auto"/>
            </w:tcBorders>
            <w:vAlign w:val="center"/>
          </w:tcPr>
          <w:p w:rsidR="00376405" w:rsidRPr="00822026"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r>
      <w:tr w:rsidR="00822026"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Đơn vị thành viên 1</w:t>
            </w:r>
          </w:p>
        </w:tc>
        <w:tc>
          <w:tcPr>
            <w:tcW w:w="163" w:type="pct"/>
            <w:tcBorders>
              <w:top w:val="single" w:sz="4" w:space="0" w:color="auto"/>
              <w:left w:val="single" w:sz="4" w:space="0" w:color="auto"/>
              <w:bottom w:val="single" w:sz="4" w:space="0" w:color="auto"/>
              <w:right w:val="single" w:sz="4" w:space="0" w:color="auto"/>
            </w:tcBorders>
            <w:vAlign w:val="center"/>
          </w:tcPr>
          <w:p w:rsidR="00376405" w:rsidRPr="00822026"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822026"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2.2</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Đơn vị thành viên 2</w:t>
            </w:r>
          </w:p>
        </w:tc>
        <w:tc>
          <w:tcPr>
            <w:tcW w:w="163" w:type="pct"/>
            <w:tcBorders>
              <w:top w:val="single" w:sz="4" w:space="0" w:color="auto"/>
              <w:left w:val="single" w:sz="4" w:space="0" w:color="auto"/>
              <w:bottom w:val="single" w:sz="4" w:space="0" w:color="auto"/>
              <w:right w:val="single" w:sz="4" w:space="0" w:color="auto"/>
            </w:tcBorders>
            <w:vAlign w:val="center"/>
          </w:tcPr>
          <w:p w:rsidR="00376405" w:rsidRPr="00822026"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822026"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w:t>
            </w:r>
          </w:p>
        </w:tc>
        <w:tc>
          <w:tcPr>
            <w:tcW w:w="163" w:type="pct"/>
            <w:tcBorders>
              <w:top w:val="single" w:sz="4" w:space="0" w:color="auto"/>
              <w:left w:val="single" w:sz="4" w:space="0" w:color="auto"/>
              <w:bottom w:val="single" w:sz="4" w:space="0" w:color="auto"/>
              <w:right w:val="single" w:sz="4" w:space="0" w:color="auto"/>
            </w:tcBorders>
            <w:vAlign w:val="center"/>
          </w:tcPr>
          <w:p w:rsidR="00376405" w:rsidRPr="00822026"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822026"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rPr>
                <w:rFonts w:ascii="Times New Roman" w:eastAsia="Calibri" w:hAnsi="Times New Roman" w:cs="Times New Roman"/>
                <w:sz w:val="20"/>
                <w:szCs w:val="20"/>
              </w:rPr>
            </w:pP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Cs/>
                <w:sz w:val="14"/>
                <w:szCs w:val="14"/>
              </w:rPr>
            </w:pPr>
            <w:r w:rsidRPr="00822026">
              <w:rPr>
                <w:rFonts w:ascii="Times New Roman" w:hAnsi="Times New Roman" w:cs="Times New Roman"/>
                <w:bCs/>
                <w:sz w:val="14"/>
                <w:szCs w:val="14"/>
              </w:rPr>
              <w:t>…………….</w:t>
            </w:r>
          </w:p>
        </w:tc>
        <w:tc>
          <w:tcPr>
            <w:tcW w:w="163" w:type="pct"/>
            <w:tcBorders>
              <w:top w:val="single" w:sz="4" w:space="0" w:color="auto"/>
              <w:left w:val="single" w:sz="4" w:space="0" w:color="auto"/>
              <w:bottom w:val="single" w:sz="4" w:space="0" w:color="auto"/>
              <w:right w:val="single" w:sz="4" w:space="0" w:color="auto"/>
            </w:tcBorders>
            <w:vAlign w:val="center"/>
          </w:tcPr>
          <w:p w:rsidR="00376405" w:rsidRPr="00822026"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822026"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w:t>
            </w:r>
          </w:p>
        </w:tc>
        <w:tc>
          <w:tcPr>
            <w:tcW w:w="163" w:type="pct"/>
            <w:tcBorders>
              <w:top w:val="single" w:sz="4" w:space="0" w:color="auto"/>
              <w:left w:val="single" w:sz="4" w:space="0" w:color="auto"/>
              <w:bottom w:val="single" w:sz="4" w:space="0" w:color="auto"/>
              <w:right w:val="single" w:sz="4" w:space="0" w:color="auto"/>
            </w:tcBorders>
            <w:vAlign w:val="center"/>
          </w:tcPr>
          <w:p w:rsidR="00376405" w:rsidRPr="00822026" w:rsidRDefault="00376405"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376405" w:rsidRPr="00822026" w:rsidRDefault="00376405"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76405" w:rsidRPr="00822026" w:rsidRDefault="00376405" w:rsidP="00623A2D">
            <w:pPr>
              <w:keepNext/>
              <w:widowControl w:val="0"/>
              <w:rPr>
                <w:rFonts w:ascii="Times New Roman" w:hAnsi="Times New Roman" w:cs="Times New Roman"/>
                <w:b/>
                <w:bCs/>
                <w:sz w:val="14"/>
                <w:szCs w:val="14"/>
              </w:rPr>
            </w:pPr>
            <w:r w:rsidRPr="00822026">
              <w:rPr>
                <w:rFonts w:ascii="Times New Roman" w:hAnsi="Times New Roman" w:cs="Times New Roman"/>
                <w:b/>
                <w:bCs/>
                <w:sz w:val="14"/>
                <w:szCs w:val="14"/>
              </w:rPr>
              <w:t> </w:t>
            </w:r>
          </w:p>
        </w:tc>
      </w:tr>
      <w:tr w:rsidR="00CF4091"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t>B</w:t>
            </w:r>
          </w:p>
        </w:tc>
        <w:tc>
          <w:tcPr>
            <w:tcW w:w="17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t xml:space="preserve">Tổng công ty NN (Bao gồm cả Công ty mẹ và các đơn vị thành viên thuộc tổng công ty; không bao gồm các tổng công ty thuộc các Tập đoàn kinh tế nhà nước) </w:t>
            </w:r>
          </w:p>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t>(=I+II+…….)</w:t>
            </w:r>
          </w:p>
        </w:tc>
        <w:tc>
          <w:tcPr>
            <w:tcW w:w="163" w:type="pct"/>
            <w:tcBorders>
              <w:top w:val="single" w:sz="4" w:space="0" w:color="auto"/>
              <w:left w:val="single" w:sz="4" w:space="0" w:color="auto"/>
              <w:bottom w:val="single" w:sz="4" w:space="0" w:color="auto"/>
              <w:right w:val="single" w:sz="4" w:space="0" w:color="auto"/>
            </w:tcBorders>
            <w:shd w:val="clear" w:color="auto" w:fill="FFFFFF"/>
            <w:vAlign w:val="center"/>
          </w:tcPr>
          <w:p w:rsidR="00CF4091" w:rsidRPr="00822026" w:rsidRDefault="00CF4091" w:rsidP="00623A2D">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9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22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6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5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8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23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34"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7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7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7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22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1)</w:t>
            </w:r>
          </w:p>
        </w:tc>
      </w:tr>
      <w:tr w:rsidR="00CF4091" w:rsidRPr="00822026" w:rsidTr="0065262E">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lastRenderedPageBreak/>
              <w:t>I</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b/>
                <w:bCs/>
                <w:sz w:val="14"/>
                <w:szCs w:val="14"/>
              </w:rPr>
            </w:pPr>
            <w:r w:rsidRPr="00822026">
              <w:rPr>
                <w:rFonts w:ascii="Times New Roman" w:hAnsi="Times New Roman" w:cs="Times New Roman"/>
                <w:b/>
                <w:bCs/>
                <w:sz w:val="14"/>
                <w:szCs w:val="14"/>
              </w:rPr>
              <w:t>Tổng công ty 1 (=1+2)</w:t>
            </w:r>
          </w:p>
        </w:tc>
        <w:tc>
          <w:tcPr>
            <w:tcW w:w="163" w:type="pct"/>
            <w:tcBorders>
              <w:top w:val="single" w:sz="4" w:space="0" w:color="auto"/>
              <w:left w:val="single" w:sz="4" w:space="0" w:color="auto"/>
              <w:bottom w:val="single" w:sz="4" w:space="0" w:color="auto"/>
              <w:right w:val="single" w:sz="4" w:space="0" w:color="auto"/>
            </w:tcBorders>
            <w:vAlign w:val="center"/>
          </w:tcPr>
          <w:p w:rsidR="00CF4091" w:rsidRPr="00822026" w:rsidRDefault="00CF4091" w:rsidP="0065262E">
            <w:pPr>
              <w:keepNext/>
              <w:rPr>
                <w:rFonts w:ascii="Times New Roman" w:eastAsia="Calibri" w:hAnsi="Times New Roman" w:cs="Times New Roman"/>
                <w:sz w:val="20"/>
                <w:szCs w:val="20"/>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225"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98"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224"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64"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50"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235"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34"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76"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77"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223" w:type="pct"/>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c>
          <w:tcPr>
            <w:tcW w:w="174" w:type="pct"/>
            <w:gridSpan w:val="2"/>
            <w:tcBorders>
              <w:top w:val="single" w:sz="4" w:space="0" w:color="auto"/>
              <w:left w:val="single" w:sz="4" w:space="0" w:color="auto"/>
              <w:bottom w:val="single" w:sz="4" w:space="0" w:color="auto"/>
              <w:right w:val="single" w:sz="4" w:space="0" w:color="auto"/>
            </w:tcBorders>
            <w:hideMark/>
          </w:tcPr>
          <w:p w:rsidR="00CF4091" w:rsidRDefault="00CF4091">
            <w:r w:rsidRPr="00266639">
              <w:rPr>
                <w:rFonts w:ascii="Times New Roman" w:hAnsi="Times New Roman" w:cs="Times New Roman"/>
                <w:b/>
                <w:bCs/>
                <w:sz w:val="20"/>
                <w:szCs w:val="22"/>
                <w:highlight w:val="yellow"/>
              </w:rPr>
              <w:t>Cộng chi tiết trong bảng</w:t>
            </w:r>
            <w:r w:rsidRPr="00266639">
              <w:rPr>
                <w:rFonts w:ascii="Times New Roman" w:hAnsi="Times New Roman" w:cs="Times New Roman"/>
                <w:b/>
                <w:bCs/>
                <w:sz w:val="20"/>
                <w:highlight w:val="yellow"/>
              </w:rPr>
              <w:t xml:space="preserve"> </w:t>
            </w:r>
            <w:r w:rsidRPr="00266639">
              <w:rPr>
                <w:rFonts w:ascii="Times New Roman" w:hAnsi="Times New Roman" w:cs="Times New Roman"/>
                <w:b/>
                <w:bCs/>
                <w:sz w:val="20"/>
                <w:szCs w:val="22"/>
                <w:highlight w:val="yellow"/>
              </w:rPr>
              <w:t xml:space="preserve">(chênh lệch cho phép </w:t>
            </w:r>
            <w:r w:rsidRPr="00266639">
              <w:rPr>
                <w:rFonts w:ascii="Times New Roman" w:hAnsi="Times New Roman" w:cs="Times New Roman"/>
                <w:b/>
                <w:bCs/>
                <w:sz w:val="20"/>
              </w:rPr>
              <w:t>0.2)</w:t>
            </w:r>
          </w:p>
        </w:tc>
      </w:tr>
      <w:tr w:rsidR="00CF4091"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1</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Tổng công ty mẹ</w:t>
            </w:r>
          </w:p>
        </w:tc>
        <w:tc>
          <w:tcPr>
            <w:tcW w:w="163" w:type="pct"/>
            <w:tcBorders>
              <w:top w:val="single" w:sz="4" w:space="0" w:color="auto"/>
              <w:left w:val="single" w:sz="4" w:space="0" w:color="auto"/>
              <w:bottom w:val="single" w:sz="4" w:space="0" w:color="auto"/>
              <w:right w:val="single" w:sz="4" w:space="0" w:color="auto"/>
            </w:tcBorders>
            <w:vAlign w:val="center"/>
          </w:tcPr>
          <w:p w:rsidR="00CF4091" w:rsidRPr="00822026" w:rsidRDefault="00CF4091"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CF4091"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2</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Các đơn vị thành viên (=2.1+2.2+….)</w:t>
            </w:r>
          </w:p>
        </w:tc>
        <w:tc>
          <w:tcPr>
            <w:tcW w:w="163" w:type="pct"/>
            <w:tcBorders>
              <w:top w:val="single" w:sz="4" w:space="0" w:color="auto"/>
              <w:left w:val="single" w:sz="4" w:space="0" w:color="auto"/>
              <w:bottom w:val="single" w:sz="4" w:space="0" w:color="auto"/>
              <w:right w:val="single" w:sz="4" w:space="0" w:color="auto"/>
            </w:tcBorders>
            <w:vAlign w:val="center"/>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r>
      <w:tr w:rsidR="00CF4091"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Đơn vị thành viên 1</w:t>
            </w:r>
          </w:p>
        </w:tc>
        <w:tc>
          <w:tcPr>
            <w:tcW w:w="163" w:type="pct"/>
            <w:tcBorders>
              <w:top w:val="single" w:sz="4" w:space="0" w:color="auto"/>
              <w:left w:val="single" w:sz="4" w:space="0" w:color="auto"/>
              <w:bottom w:val="single" w:sz="4" w:space="0" w:color="auto"/>
              <w:right w:val="single" w:sz="4" w:space="0" w:color="auto"/>
            </w:tcBorders>
            <w:vAlign w:val="center"/>
          </w:tcPr>
          <w:p w:rsidR="00CF4091" w:rsidRPr="00822026" w:rsidRDefault="00CF4091"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CF4091"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2.2</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Đơn vị thành viên 2</w:t>
            </w:r>
          </w:p>
        </w:tc>
        <w:tc>
          <w:tcPr>
            <w:tcW w:w="163" w:type="pct"/>
            <w:tcBorders>
              <w:top w:val="single" w:sz="4" w:space="0" w:color="auto"/>
              <w:left w:val="single" w:sz="4" w:space="0" w:color="auto"/>
              <w:bottom w:val="single" w:sz="4" w:space="0" w:color="auto"/>
              <w:right w:val="single" w:sz="4" w:space="0" w:color="auto"/>
            </w:tcBorders>
            <w:vAlign w:val="center"/>
          </w:tcPr>
          <w:p w:rsidR="00CF4091" w:rsidRPr="00822026" w:rsidRDefault="00CF4091"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CF4091"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lastRenderedPageBreak/>
              <w:t> </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w:t>
            </w:r>
          </w:p>
        </w:tc>
        <w:tc>
          <w:tcPr>
            <w:tcW w:w="163" w:type="pct"/>
            <w:tcBorders>
              <w:top w:val="single" w:sz="4" w:space="0" w:color="auto"/>
              <w:left w:val="single" w:sz="4" w:space="0" w:color="auto"/>
              <w:bottom w:val="single" w:sz="4" w:space="0" w:color="auto"/>
              <w:right w:val="single" w:sz="4" w:space="0" w:color="auto"/>
            </w:tcBorders>
            <w:vAlign w:val="center"/>
          </w:tcPr>
          <w:p w:rsidR="00CF4091" w:rsidRPr="00822026" w:rsidRDefault="00CF4091"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CF4091" w:rsidRPr="00822026" w:rsidTr="0065262E">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t>II</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b/>
                <w:bCs/>
                <w:sz w:val="14"/>
                <w:szCs w:val="14"/>
              </w:rPr>
            </w:pPr>
            <w:r w:rsidRPr="00822026">
              <w:rPr>
                <w:rFonts w:ascii="Times New Roman" w:hAnsi="Times New Roman" w:cs="Times New Roman"/>
                <w:b/>
                <w:bCs/>
                <w:sz w:val="14"/>
                <w:szCs w:val="14"/>
              </w:rPr>
              <w:t>Tổng công ty 2 (=1+2)</w:t>
            </w:r>
          </w:p>
        </w:tc>
        <w:tc>
          <w:tcPr>
            <w:tcW w:w="163" w:type="pct"/>
            <w:tcBorders>
              <w:top w:val="single" w:sz="4" w:space="0" w:color="auto"/>
              <w:left w:val="single" w:sz="4" w:space="0" w:color="auto"/>
              <w:bottom w:val="single" w:sz="4" w:space="0" w:color="auto"/>
              <w:right w:val="single" w:sz="4" w:space="0" w:color="auto"/>
            </w:tcBorders>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225"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98"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224"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64"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50"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235"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34"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76"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77"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223" w:type="pct"/>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c>
          <w:tcPr>
            <w:tcW w:w="174" w:type="pct"/>
            <w:gridSpan w:val="2"/>
            <w:tcBorders>
              <w:top w:val="single" w:sz="4" w:space="0" w:color="auto"/>
              <w:left w:val="single" w:sz="4" w:space="0" w:color="auto"/>
              <w:bottom w:val="single" w:sz="4" w:space="0" w:color="auto"/>
              <w:right w:val="single" w:sz="4" w:space="0" w:color="auto"/>
            </w:tcBorders>
            <w:hideMark/>
          </w:tcPr>
          <w:p w:rsidR="00CF4091" w:rsidRDefault="00CF4091">
            <w:r w:rsidRPr="00705226">
              <w:rPr>
                <w:rFonts w:ascii="Times New Roman" w:hAnsi="Times New Roman" w:cs="Times New Roman"/>
                <w:b/>
                <w:bCs/>
                <w:sz w:val="20"/>
                <w:szCs w:val="22"/>
                <w:highlight w:val="yellow"/>
              </w:rPr>
              <w:t>Cộng chi tiết trong bảng</w:t>
            </w:r>
            <w:r w:rsidRPr="00705226">
              <w:rPr>
                <w:rFonts w:ascii="Times New Roman" w:hAnsi="Times New Roman" w:cs="Times New Roman"/>
                <w:b/>
                <w:bCs/>
                <w:sz w:val="20"/>
                <w:highlight w:val="yellow"/>
              </w:rPr>
              <w:t xml:space="preserve"> </w:t>
            </w:r>
            <w:r w:rsidRPr="00705226">
              <w:rPr>
                <w:rFonts w:ascii="Times New Roman" w:hAnsi="Times New Roman" w:cs="Times New Roman"/>
                <w:b/>
                <w:bCs/>
                <w:sz w:val="20"/>
                <w:szCs w:val="22"/>
                <w:highlight w:val="yellow"/>
              </w:rPr>
              <w:t xml:space="preserve">(chênh lệch cho phép </w:t>
            </w:r>
            <w:r w:rsidRPr="00705226">
              <w:rPr>
                <w:rFonts w:ascii="Times New Roman" w:hAnsi="Times New Roman" w:cs="Times New Roman"/>
                <w:b/>
                <w:bCs/>
                <w:sz w:val="20"/>
              </w:rPr>
              <w:t>0.2)</w:t>
            </w:r>
          </w:p>
        </w:tc>
      </w:tr>
      <w:tr w:rsidR="00CF4091"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1</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Tổng công ty mẹ</w:t>
            </w:r>
          </w:p>
        </w:tc>
        <w:tc>
          <w:tcPr>
            <w:tcW w:w="163" w:type="pct"/>
            <w:tcBorders>
              <w:top w:val="single" w:sz="4" w:space="0" w:color="auto"/>
              <w:left w:val="single" w:sz="4" w:space="0" w:color="auto"/>
              <w:bottom w:val="single" w:sz="4" w:space="0" w:color="auto"/>
              <w:right w:val="single" w:sz="4" w:space="0" w:color="auto"/>
            </w:tcBorders>
            <w:vAlign w:val="center"/>
          </w:tcPr>
          <w:p w:rsidR="00CF4091" w:rsidRPr="00822026" w:rsidRDefault="00CF4091"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CF4091"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2</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b/>
                <w:bCs/>
                <w:i/>
                <w:iCs/>
                <w:sz w:val="14"/>
                <w:szCs w:val="14"/>
              </w:rPr>
            </w:pPr>
            <w:r w:rsidRPr="00822026">
              <w:rPr>
                <w:rFonts w:ascii="Times New Roman" w:hAnsi="Times New Roman" w:cs="Times New Roman"/>
                <w:b/>
                <w:bCs/>
                <w:i/>
                <w:iCs/>
                <w:sz w:val="14"/>
                <w:szCs w:val="14"/>
              </w:rPr>
              <w:t>Các đơn vị thành viên (=2.1+2.2+….)</w:t>
            </w:r>
          </w:p>
        </w:tc>
        <w:tc>
          <w:tcPr>
            <w:tcW w:w="163" w:type="pct"/>
            <w:tcBorders>
              <w:top w:val="single" w:sz="4" w:space="0" w:color="auto"/>
              <w:left w:val="single" w:sz="4" w:space="0" w:color="auto"/>
              <w:bottom w:val="single" w:sz="4" w:space="0" w:color="auto"/>
              <w:right w:val="single" w:sz="4" w:space="0" w:color="auto"/>
            </w:tcBorders>
            <w:vAlign w:val="center"/>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76"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77"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223"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r>
      <w:tr w:rsidR="00CF4091"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2.1</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Đơn vị thành viên 1</w:t>
            </w:r>
          </w:p>
        </w:tc>
        <w:tc>
          <w:tcPr>
            <w:tcW w:w="163" w:type="pct"/>
            <w:tcBorders>
              <w:top w:val="single" w:sz="4" w:space="0" w:color="auto"/>
              <w:left w:val="single" w:sz="4" w:space="0" w:color="auto"/>
              <w:bottom w:val="single" w:sz="4" w:space="0" w:color="auto"/>
              <w:right w:val="single" w:sz="4" w:space="0" w:color="auto"/>
            </w:tcBorders>
            <w:vAlign w:val="center"/>
          </w:tcPr>
          <w:p w:rsidR="00CF4091" w:rsidRPr="00822026" w:rsidRDefault="00CF4091"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CF4091"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lastRenderedPageBreak/>
              <w:t>2.2</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Đơn vị thành viên 2</w:t>
            </w:r>
          </w:p>
        </w:tc>
        <w:tc>
          <w:tcPr>
            <w:tcW w:w="163" w:type="pct"/>
            <w:tcBorders>
              <w:top w:val="single" w:sz="4" w:space="0" w:color="auto"/>
              <w:left w:val="single" w:sz="4" w:space="0" w:color="auto"/>
              <w:bottom w:val="single" w:sz="4" w:space="0" w:color="auto"/>
              <w:right w:val="single" w:sz="4" w:space="0" w:color="auto"/>
            </w:tcBorders>
            <w:vAlign w:val="center"/>
          </w:tcPr>
          <w:p w:rsidR="00CF4091" w:rsidRPr="00822026" w:rsidRDefault="00CF4091"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CF4091"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w:t>
            </w:r>
          </w:p>
        </w:tc>
        <w:tc>
          <w:tcPr>
            <w:tcW w:w="163" w:type="pct"/>
            <w:tcBorders>
              <w:top w:val="single" w:sz="4" w:space="0" w:color="auto"/>
              <w:left w:val="single" w:sz="4" w:space="0" w:color="auto"/>
              <w:bottom w:val="single" w:sz="4" w:space="0" w:color="auto"/>
              <w:right w:val="single" w:sz="4" w:space="0" w:color="auto"/>
            </w:tcBorders>
            <w:vAlign w:val="center"/>
          </w:tcPr>
          <w:p w:rsidR="00CF4091" w:rsidRPr="00822026" w:rsidRDefault="00CF4091"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CF4091"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b/>
                <w:bCs/>
                <w:sz w:val="14"/>
                <w:szCs w:val="14"/>
              </w:rPr>
            </w:pPr>
            <w:r w:rsidRPr="00822026">
              <w:rPr>
                <w:rFonts w:ascii="Times New Roman" w:hAnsi="Times New Roman" w:cs="Times New Roman"/>
                <w:b/>
                <w:bCs/>
                <w:sz w:val="14"/>
                <w:szCs w:val="14"/>
              </w:rPr>
              <w:t>………..</w:t>
            </w:r>
          </w:p>
        </w:tc>
        <w:tc>
          <w:tcPr>
            <w:tcW w:w="163" w:type="pct"/>
            <w:tcBorders>
              <w:top w:val="single" w:sz="4" w:space="0" w:color="auto"/>
              <w:left w:val="single" w:sz="4" w:space="0" w:color="auto"/>
              <w:bottom w:val="single" w:sz="4" w:space="0" w:color="auto"/>
              <w:right w:val="single" w:sz="4" w:space="0" w:color="auto"/>
            </w:tcBorders>
            <w:vAlign w:val="center"/>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22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9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22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5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23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rPr>
                <w:rFonts w:ascii="Times New Roman" w:eastAsia="Calibri" w:hAnsi="Times New Roman" w:cs="Times New Roman"/>
                <w:sz w:val="20"/>
                <w:szCs w:val="20"/>
              </w:rPr>
            </w:pPr>
          </w:p>
        </w:tc>
        <w:tc>
          <w:tcPr>
            <w:tcW w:w="13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r>
      <w:tr w:rsidR="00CF4091" w:rsidRPr="00822026" w:rsidTr="00653A96">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i/>
                <w:iCs/>
                <w:sz w:val="14"/>
                <w:szCs w:val="14"/>
              </w:rPr>
            </w:pPr>
            <w:r w:rsidRPr="00822026">
              <w:rPr>
                <w:rFonts w:ascii="Times New Roman" w:hAnsi="Times New Roman" w:cs="Times New Roman"/>
                <w:b/>
                <w:bCs/>
                <w:i/>
                <w:i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i/>
                <w:iCs/>
                <w:sz w:val="14"/>
                <w:szCs w:val="14"/>
              </w:rPr>
            </w:pPr>
            <w:r w:rsidRPr="00822026">
              <w:rPr>
                <w:rFonts w:ascii="Times New Roman" w:hAnsi="Times New Roman" w:cs="Times New Roman"/>
                <w:i/>
                <w:iCs/>
                <w:sz w:val="14"/>
                <w:szCs w:val="14"/>
              </w:rPr>
              <w:t>…………….</w:t>
            </w:r>
          </w:p>
        </w:tc>
        <w:tc>
          <w:tcPr>
            <w:tcW w:w="163" w:type="pct"/>
            <w:tcBorders>
              <w:top w:val="single" w:sz="4" w:space="0" w:color="auto"/>
              <w:left w:val="single" w:sz="4" w:space="0" w:color="auto"/>
              <w:bottom w:val="single" w:sz="4" w:space="0" w:color="auto"/>
              <w:right w:val="single" w:sz="4" w:space="0" w:color="auto"/>
            </w:tcBorders>
            <w:vAlign w:val="center"/>
          </w:tcPr>
          <w:p w:rsidR="00CF4091" w:rsidRPr="00822026" w:rsidRDefault="00CF4091" w:rsidP="00623A2D">
            <w:pPr>
              <w:keepNext/>
              <w:widowControl w:val="0"/>
              <w:rPr>
                <w:rFonts w:ascii="Times New Roman" w:hAnsi="Times New Roman" w:cs="Times New Roman"/>
                <w:sz w:val="14"/>
                <w:szCs w:val="14"/>
              </w:rPr>
            </w:pP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9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1"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6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5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80"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3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6"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9"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223"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sz w:val="14"/>
                <w:szCs w:val="14"/>
              </w:rPr>
            </w:pPr>
            <w:r w:rsidRPr="00822026">
              <w:rPr>
                <w:rFonts w:ascii="Times New Roman" w:hAnsi="Times New Roman" w:cs="Times New Roman"/>
                <w:sz w:val="14"/>
                <w:szCs w:val="14"/>
              </w:rPr>
              <w:t> </w:t>
            </w:r>
          </w:p>
        </w:tc>
        <w:tc>
          <w:tcPr>
            <w:tcW w:w="174"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b/>
                <w:bCs/>
                <w:sz w:val="14"/>
                <w:szCs w:val="14"/>
              </w:rPr>
            </w:pPr>
            <w:r w:rsidRPr="00822026">
              <w:rPr>
                <w:rFonts w:ascii="Times New Roman" w:hAnsi="Times New Roman" w:cs="Times New Roman"/>
                <w:b/>
                <w:bCs/>
                <w:sz w:val="14"/>
                <w:szCs w:val="14"/>
              </w:rPr>
              <w:t> </w:t>
            </w:r>
          </w:p>
        </w:tc>
      </w:tr>
      <w:tr w:rsidR="00CF4091" w:rsidRPr="00822026" w:rsidTr="0065262E">
        <w:trPr>
          <w:trHeight w:val="340"/>
        </w:trPr>
        <w:tc>
          <w:tcPr>
            <w:tcW w:w="183" w:type="pct"/>
            <w:gridSpan w:val="2"/>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5"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38" w:type="pct"/>
            <w:tcBorders>
              <w:top w:val="single" w:sz="4" w:space="0" w:color="auto"/>
              <w:left w:val="single" w:sz="4" w:space="0" w:color="auto"/>
              <w:bottom w:val="single" w:sz="4" w:space="0" w:color="auto"/>
              <w:right w:val="single" w:sz="4" w:space="0" w:color="auto"/>
            </w:tcBorders>
            <w:vAlign w:val="center"/>
            <w:hideMark/>
          </w:tcPr>
          <w:p w:rsidR="00CF4091" w:rsidRPr="00822026" w:rsidRDefault="00CF4091" w:rsidP="00623A2D">
            <w:pPr>
              <w:keepNext/>
              <w:widowControl w:val="0"/>
              <w:jc w:val="center"/>
              <w:rPr>
                <w:rFonts w:ascii="Times New Roman" w:hAnsi="Times New Roman" w:cs="Times New Roman"/>
                <w:b/>
                <w:bCs/>
                <w:sz w:val="14"/>
                <w:szCs w:val="14"/>
              </w:rPr>
            </w:pPr>
            <w:r w:rsidRPr="00822026">
              <w:rPr>
                <w:rFonts w:ascii="Times New Roman" w:hAnsi="Times New Roman" w:cs="Times New Roman"/>
                <w:b/>
                <w:bCs/>
                <w:sz w:val="14"/>
                <w:szCs w:val="14"/>
              </w:rPr>
              <w:t>Tổng cộng (A+B)</w:t>
            </w:r>
          </w:p>
        </w:tc>
        <w:tc>
          <w:tcPr>
            <w:tcW w:w="163" w:type="pct"/>
            <w:tcBorders>
              <w:top w:val="single" w:sz="4" w:space="0" w:color="auto"/>
              <w:left w:val="single" w:sz="4" w:space="0" w:color="auto"/>
              <w:bottom w:val="single" w:sz="4" w:space="0" w:color="auto"/>
              <w:right w:val="single" w:sz="4" w:space="0" w:color="auto"/>
            </w:tcBorders>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225"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98"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81"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224"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64"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50"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80"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235"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34"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76"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77"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79"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223" w:type="pct"/>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c>
          <w:tcPr>
            <w:tcW w:w="174" w:type="pct"/>
            <w:gridSpan w:val="2"/>
            <w:tcBorders>
              <w:top w:val="single" w:sz="4" w:space="0" w:color="auto"/>
              <w:left w:val="single" w:sz="4" w:space="0" w:color="auto"/>
              <w:bottom w:val="single" w:sz="4" w:space="0" w:color="auto"/>
              <w:right w:val="single" w:sz="4" w:space="0" w:color="auto"/>
            </w:tcBorders>
            <w:hideMark/>
          </w:tcPr>
          <w:p w:rsidR="00CF4091" w:rsidRDefault="00CF4091">
            <w:r w:rsidRPr="004976AB">
              <w:rPr>
                <w:rFonts w:ascii="Times New Roman" w:hAnsi="Times New Roman" w:cs="Times New Roman"/>
                <w:b/>
                <w:bCs/>
                <w:sz w:val="20"/>
                <w:szCs w:val="22"/>
                <w:highlight w:val="yellow"/>
              </w:rPr>
              <w:t>Cộng chi tiết trong bảng</w:t>
            </w:r>
            <w:r w:rsidRPr="004976AB">
              <w:rPr>
                <w:rFonts w:ascii="Times New Roman" w:hAnsi="Times New Roman" w:cs="Times New Roman"/>
                <w:b/>
                <w:bCs/>
                <w:sz w:val="20"/>
                <w:highlight w:val="yellow"/>
              </w:rPr>
              <w:t xml:space="preserve"> </w:t>
            </w:r>
            <w:r w:rsidRPr="004976AB">
              <w:rPr>
                <w:rFonts w:ascii="Times New Roman" w:hAnsi="Times New Roman" w:cs="Times New Roman"/>
                <w:b/>
                <w:bCs/>
                <w:sz w:val="20"/>
                <w:szCs w:val="22"/>
                <w:highlight w:val="yellow"/>
              </w:rPr>
              <w:t xml:space="preserve">(chênh lệch cho phép </w:t>
            </w:r>
            <w:r w:rsidRPr="004976AB">
              <w:rPr>
                <w:rFonts w:ascii="Times New Roman" w:hAnsi="Times New Roman" w:cs="Times New Roman"/>
                <w:b/>
                <w:bCs/>
                <w:sz w:val="20"/>
              </w:rPr>
              <w:t>0.2)</w:t>
            </w:r>
          </w:p>
        </w:tc>
      </w:tr>
    </w:tbl>
    <w:p w:rsidR="00376405" w:rsidRPr="00822026" w:rsidRDefault="00376405" w:rsidP="00376405">
      <w:pPr>
        <w:spacing w:before="60" w:after="60" w:line="240" w:lineRule="atLeast"/>
        <w:jc w:val="both"/>
        <w:rPr>
          <w:rFonts w:ascii="Times New Roman" w:hAnsi="Times New Roman" w:cs="Times New Roman"/>
          <w:b/>
          <w:bCs/>
          <w:i/>
          <w:sz w:val="24"/>
          <w:szCs w:val="24"/>
        </w:rPr>
      </w:pPr>
    </w:p>
    <w:p w:rsidR="00376405" w:rsidRPr="00822026" w:rsidRDefault="00376405" w:rsidP="009C5A8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Các tổ chức tín dụng (trừ Ngân hàng Chính sách xã hội,</w:t>
      </w:r>
      <w:r w:rsidR="00181A82" w:rsidRPr="00822026">
        <w:rPr>
          <w:rFonts w:ascii="Times New Roman" w:hAnsi="Times New Roman" w:cs="Times New Roman"/>
          <w:bCs/>
          <w:iCs/>
          <w:sz w:val="24"/>
          <w:szCs w:val="24"/>
        </w:rPr>
        <w:t xml:space="preserve"> </w:t>
      </w:r>
      <w:r w:rsidR="00436A8F" w:rsidRPr="00822026">
        <w:rPr>
          <w:rFonts w:ascii="Times New Roman" w:hAnsi="Times New Roman" w:cs="Times New Roman"/>
          <w:bCs/>
          <w:iCs/>
          <w:sz w:val="24"/>
          <w:szCs w:val="24"/>
        </w:rPr>
        <w:t>Ngân hàng Hợp tác xã Việt Nam</w:t>
      </w:r>
      <w:r w:rsidRPr="00822026">
        <w:rPr>
          <w:rFonts w:ascii="Times New Roman" w:hAnsi="Times New Roman" w:cs="Times New Roman"/>
          <w:bCs/>
          <w:iCs/>
          <w:sz w:val="24"/>
          <w:szCs w:val="24"/>
        </w:rPr>
        <w:t xml:space="preserve">, Quỹ tín dụng nhân dân). </w:t>
      </w:r>
    </w:p>
    <w:p w:rsidR="00376405" w:rsidRPr="00822026" w:rsidRDefault="00376405" w:rsidP="009C5A82">
      <w:pPr>
        <w:spacing w:before="60" w:after="60" w:line="240" w:lineRule="atLeast"/>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tổ chức tín dụng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376405" w:rsidRPr="00822026" w:rsidRDefault="00376405" w:rsidP="009C5A8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i/>
          <w:sz w:val="24"/>
          <w:szCs w:val="24"/>
        </w:rPr>
        <w:lastRenderedPageBreak/>
        <w:t>3. Thời hạn gửi báo cáo:</w:t>
      </w:r>
      <w:r w:rsidRPr="00822026">
        <w:rPr>
          <w:rFonts w:ascii="Times New Roman" w:hAnsi="Times New Roman" w:cs="Times New Roman"/>
          <w:sz w:val="24"/>
          <w:szCs w:val="24"/>
        </w:rPr>
        <w:t xml:space="preserve"> Chậm nhất ngày 25 tháng tiếp theo ngay sau tháng báo cáo. </w:t>
      </w:r>
    </w:p>
    <w:p w:rsidR="00376405" w:rsidRPr="00822026" w:rsidRDefault="00376405" w:rsidP="009C5A82">
      <w:pPr>
        <w:spacing w:before="60" w:after="60" w:line="240" w:lineRule="atLeast"/>
        <w:jc w:val="both"/>
        <w:rPr>
          <w:rFonts w:ascii="Times New Roman" w:eastAsia="Calibri" w:hAnsi="Times New Roman" w:cs="Times New Roman"/>
          <w:sz w:val="24"/>
          <w:szCs w:val="24"/>
        </w:rPr>
      </w:pPr>
      <w:r w:rsidRPr="00822026">
        <w:rPr>
          <w:rFonts w:ascii="Times New Roman" w:hAnsi="Times New Roman" w:cs="Times New Roman"/>
          <w:b/>
          <w:bCs/>
          <w:i/>
          <w:sz w:val="24"/>
          <w:szCs w:val="24"/>
        </w:rPr>
        <w:t xml:space="preserve">4. Đơn vị nhận và duyệt báo cáo: </w:t>
      </w:r>
      <w:r w:rsidRPr="00822026">
        <w:rPr>
          <w:rFonts w:ascii="Times New Roman" w:eastAsia="Calibri" w:hAnsi="Times New Roman" w:cs="Times New Roman"/>
          <w:sz w:val="24"/>
          <w:szCs w:val="24"/>
        </w:rPr>
        <w:t>Cơ quan Thanh tra, giám sát ngân hàng.</w:t>
      </w:r>
    </w:p>
    <w:p w:rsidR="00376405" w:rsidRPr="00822026" w:rsidRDefault="00376405" w:rsidP="009C5A82">
      <w:pPr>
        <w:spacing w:before="60" w:after="60" w:line="240" w:lineRule="atLeast"/>
        <w:jc w:val="both"/>
        <w:rPr>
          <w:rFonts w:ascii="Times New Roman" w:hAnsi="Times New Roman" w:cs="Times New Roman"/>
          <w:b/>
          <w:bCs/>
          <w:i/>
          <w:sz w:val="24"/>
          <w:szCs w:val="24"/>
        </w:rPr>
      </w:pPr>
      <w:r w:rsidRPr="00822026">
        <w:rPr>
          <w:rFonts w:ascii="Times New Roman" w:hAnsi="Times New Roman" w:cs="Times New Roman"/>
          <w:b/>
          <w:bCs/>
          <w:i/>
          <w:sz w:val="24"/>
          <w:szCs w:val="24"/>
        </w:rPr>
        <w:t xml:space="preserve">5. Hướng dẫn lập báo cáo: </w:t>
      </w:r>
    </w:p>
    <w:p w:rsidR="00376405" w:rsidRPr="00822026" w:rsidRDefault="00376405" w:rsidP="009C5A8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Tập đoàn kinh tế nhà nước (TĐKTNN), Tổng công ty nhà nước được xác định theo quy định hiện hành.</w:t>
      </w:r>
    </w:p>
    <w:p w:rsidR="00376405" w:rsidRPr="00822026" w:rsidRDefault="00376405" w:rsidP="009C5A8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(2): Ghi mã số thuế của từng đơn vị thành viên hoặc công ty con thuộc tập đoàn kinh tế, tổng công ty nhà nước có quan hệ tín dụng với tổ chức tín dụng (đề nghị tổ chức tín dụng phải ghi đầy đủ).</w:t>
      </w:r>
    </w:p>
    <w:p w:rsidR="00376405" w:rsidRPr="00822026" w:rsidRDefault="00376405" w:rsidP="009C5A8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Chỉ tiêu từ cột (5) đến cột (25): Thống k</w:t>
      </w:r>
      <w:r w:rsidR="0030530F" w:rsidRPr="00822026">
        <w:rPr>
          <w:rFonts w:ascii="Times New Roman" w:hAnsi="Times New Roman" w:cs="Times New Roman"/>
          <w:sz w:val="24"/>
          <w:szCs w:val="24"/>
        </w:rPr>
        <w:t xml:space="preserve">ê số dư các khoản nợ thuộc nhóm </w:t>
      </w:r>
      <w:r w:rsidRPr="00822026">
        <w:rPr>
          <w:rFonts w:ascii="Times New Roman" w:hAnsi="Times New Roman" w:cs="Times New Roman"/>
          <w:sz w:val="24"/>
          <w:szCs w:val="24"/>
        </w:rPr>
        <w:t xml:space="preserve">3, 4 và 5 </w:t>
      </w:r>
      <w:r w:rsidR="007E659C" w:rsidRPr="00822026">
        <w:rPr>
          <w:rFonts w:ascii="Times New Roman" w:hAnsi="Times New Roman" w:cs="Times New Roman"/>
          <w:sz w:val="24"/>
          <w:szCs w:val="24"/>
          <w:lang w:eastAsia="en-AU"/>
        </w:rPr>
        <w:t>theo quy định về phân loại tài sản có, mức trích, phương pháp trích lập dự phòng và việc sử dụng dự phòng để xử lý rủi ro trong hoạt động của tổ chức tín dụng, chi nhánh ngân hàng nước ngoài</w:t>
      </w:r>
      <w:r w:rsidRPr="00822026">
        <w:rPr>
          <w:rFonts w:ascii="Times New Roman" w:hAnsi="Times New Roman" w:cs="Times New Roman"/>
          <w:sz w:val="24"/>
          <w:szCs w:val="24"/>
        </w:rPr>
        <w:t xml:space="preserve"> được tổ chức tín dụng hạch toán nội bảng cân đối tài khoản kế toán.</w:t>
      </w:r>
    </w:p>
    <w:p w:rsidR="00376405" w:rsidRPr="00822026" w:rsidRDefault="00376405" w:rsidP="009C5A8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Cột (7): Ghi nhóm nợ được tổ chức tín dụng phân loại theo </w:t>
      </w:r>
      <w:r w:rsidR="007E659C" w:rsidRPr="00822026">
        <w:rPr>
          <w:rFonts w:ascii="Times New Roman" w:hAnsi="Times New Roman" w:cs="Times New Roman"/>
          <w:sz w:val="24"/>
          <w:szCs w:val="24"/>
          <w:lang w:eastAsia="en-AU"/>
        </w:rPr>
        <w:t>quy định về phân loại tài sản có, mức trích, phương pháp trích lập dự phòng và việc sử dụng dự phòng để xử lý rủi ro trong hoạt động của tổ chức tín dụng, chi nhánh ngân hàng nước ngoài</w:t>
      </w:r>
      <w:r w:rsidR="007E659C" w:rsidRPr="00822026">
        <w:rPr>
          <w:rFonts w:ascii="Times New Roman" w:eastAsia="Calibri" w:hAnsi="Times New Roman" w:cs="Times New Roman"/>
          <w:sz w:val="24"/>
          <w:szCs w:val="24"/>
        </w:rPr>
        <w:t>.</w:t>
      </w:r>
    </w:p>
    <w:p w:rsidR="00376405" w:rsidRPr="00822026" w:rsidRDefault="00376405" w:rsidP="009C5A8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Chỉ tiêu từ cột (12) đến cột (19): Thống kê </w:t>
      </w:r>
      <w:r w:rsidR="0030530F" w:rsidRPr="00822026">
        <w:rPr>
          <w:rFonts w:ascii="Times New Roman" w:hAnsi="Times New Roman" w:cs="Times New Roman"/>
          <w:sz w:val="24"/>
          <w:szCs w:val="24"/>
        </w:rPr>
        <w:t xml:space="preserve">số dư nợ xấu có tài sản bảo đảm </w:t>
      </w:r>
      <w:r w:rsidRPr="00822026">
        <w:rPr>
          <w:rFonts w:ascii="Times New Roman" w:hAnsi="Times New Roman" w:cs="Times New Roman"/>
          <w:sz w:val="24"/>
          <w:szCs w:val="24"/>
        </w:rPr>
        <w:t>hoặc bảo lãnh của bên thứ ba, bảo đảm bằng các tài sản hình thành trong tương lai (nếu là bất động sản hình thành trong tương lai không bao gồm quyền sử dụng đất).</w:t>
      </w:r>
    </w:p>
    <w:p w:rsidR="00376405" w:rsidRPr="00822026" w:rsidRDefault="00376405" w:rsidP="009C5A82">
      <w:pPr>
        <w:spacing w:before="60" w:after="60" w:line="240" w:lineRule="atLeast"/>
        <w:jc w:val="both"/>
        <w:rPr>
          <w:rFonts w:ascii="Times New Roman" w:hAnsi="Times New Roman" w:cs="Times New Roman"/>
          <w:spacing w:val="-4"/>
          <w:sz w:val="24"/>
          <w:szCs w:val="24"/>
        </w:rPr>
      </w:pPr>
      <w:r w:rsidRPr="00822026">
        <w:rPr>
          <w:rFonts w:ascii="Times New Roman" w:hAnsi="Times New Roman" w:cs="Times New Roman"/>
          <w:spacing w:val="-4"/>
          <w:sz w:val="24"/>
          <w:szCs w:val="24"/>
        </w:rPr>
        <w:t>- Các cột (8), (14), (18): Thống kê giá trị của tài sản bảo đảm được xác định theo hợp đồng bảo đảm</w:t>
      </w:r>
      <w:r w:rsidR="0030530F" w:rsidRPr="00822026">
        <w:rPr>
          <w:rFonts w:ascii="Times New Roman" w:hAnsi="Times New Roman" w:cs="Times New Roman"/>
          <w:spacing w:val="-4"/>
          <w:sz w:val="24"/>
          <w:szCs w:val="24"/>
        </w:rPr>
        <w:t xml:space="preserve"> </w:t>
      </w:r>
      <w:r w:rsidRPr="00822026">
        <w:rPr>
          <w:rFonts w:ascii="Times New Roman" w:hAnsi="Times New Roman" w:cs="Times New Roman"/>
          <w:spacing w:val="-4"/>
          <w:sz w:val="24"/>
          <w:szCs w:val="24"/>
        </w:rPr>
        <w:t>ký kết giữa tổ chức tín dụng và khách hàng vay vốn.</w:t>
      </w:r>
    </w:p>
    <w:p w:rsidR="001D28B4" w:rsidRPr="00822026" w:rsidRDefault="00376405" w:rsidP="009C5A82">
      <w:pPr>
        <w:spacing w:before="60" w:after="60" w:line="240" w:lineRule="atLeast"/>
        <w:jc w:val="both"/>
        <w:rPr>
          <w:rFonts w:ascii="Times New Roman" w:eastAsia="Calibri" w:hAnsi="Times New Roman" w:cs="Times New Roman"/>
          <w:b/>
          <w:i/>
          <w:sz w:val="24"/>
          <w:szCs w:val="24"/>
          <w:u w:val="single"/>
        </w:rPr>
      </w:pPr>
      <w:r w:rsidRPr="00822026">
        <w:rPr>
          <w:rFonts w:ascii="Times New Roman" w:hAnsi="Times New Roman" w:cs="Times New Roman"/>
          <w:sz w:val="24"/>
          <w:szCs w:val="24"/>
        </w:rPr>
        <w:t>- Cột (26): Thống kê số dư nợ khó đòi của các tập đoàn kinh tế, tổng công ty nhà nước đã được xử lý bằng dự phòng rủi ro đang được tổ chức tín dụng theo dõi ngoại bảng (Tài khoản 97).</w:t>
      </w:r>
    </w:p>
    <w:p w:rsidR="00376405" w:rsidRPr="00822026" w:rsidRDefault="00376405" w:rsidP="009C5A82">
      <w:pPr>
        <w:tabs>
          <w:tab w:val="left" w:pos="993"/>
        </w:tabs>
        <w:spacing w:before="60" w:after="60" w:line="240" w:lineRule="atLeast"/>
        <w:jc w:val="both"/>
        <w:rPr>
          <w:rFonts w:ascii="Times New Roman" w:eastAsia="Calibri" w:hAnsi="Times New Roman" w:cs="Times New Roman"/>
          <w:i/>
          <w:sz w:val="24"/>
          <w:szCs w:val="24"/>
        </w:rPr>
      </w:pPr>
      <w:r w:rsidRPr="00822026">
        <w:rPr>
          <w:rFonts w:ascii="Times New Roman" w:eastAsia="Calibri" w:hAnsi="Times New Roman" w:cs="Times New Roman"/>
          <w:b/>
          <w:i/>
          <w:sz w:val="24"/>
          <w:szCs w:val="24"/>
          <w:u w:val="single"/>
        </w:rPr>
        <w:t>Ghi chú:</w:t>
      </w:r>
      <w:r w:rsidRPr="00822026">
        <w:rPr>
          <w:rFonts w:ascii="Times New Roman" w:eastAsia="Calibri" w:hAnsi="Times New Roman" w:cs="Times New Roman"/>
          <w:i/>
          <w:sz w:val="24"/>
          <w:szCs w:val="24"/>
        </w:rPr>
        <w:tab/>
      </w:r>
    </w:p>
    <w:p w:rsidR="00376405" w:rsidRPr="00822026" w:rsidRDefault="00376405" w:rsidP="009C5A82">
      <w:pPr>
        <w:tabs>
          <w:tab w:val="left" w:pos="993"/>
        </w:tabs>
        <w:spacing w:before="60" w:after="60" w:line="240" w:lineRule="atLeast"/>
        <w:jc w:val="both"/>
        <w:rPr>
          <w:rFonts w:ascii="Times New Roman" w:hAnsi="Times New Roman" w:cs="Times New Roman"/>
          <w:sz w:val="24"/>
          <w:szCs w:val="24"/>
        </w:rPr>
      </w:pPr>
      <w:r w:rsidRPr="00822026">
        <w:rPr>
          <w:rFonts w:ascii="Times New Roman" w:eastAsia="Calibri" w:hAnsi="Times New Roman" w:cs="Times New Roman"/>
          <w:sz w:val="24"/>
          <w:szCs w:val="24"/>
        </w:rPr>
        <w:t>-</w:t>
      </w:r>
      <w:r w:rsidR="006B0A16" w:rsidRPr="00822026">
        <w:rPr>
          <w:rFonts w:ascii="Times New Roman" w:eastAsia="Calibri" w:hAnsi="Times New Roman" w:cs="Times New Roman"/>
          <w:sz w:val="24"/>
          <w:szCs w:val="24"/>
        </w:rPr>
        <w:t xml:space="preserve"> Phân loại nợ là kết quả phân loại nhóm nợ sau khi tham chiếu nhóm nợ do CIC cung cấp theo quy định tại Thông tư 02/2013/TT-NHNN và các văn bản quy phạm pháp luật sửa đổi, bổ sung hoặc thay thế khác (nếu có) của NHNN</w:t>
      </w:r>
      <w:r w:rsidRPr="00822026">
        <w:rPr>
          <w:rFonts w:ascii="Times New Roman" w:eastAsia="Calibri" w:hAnsi="Times New Roman" w:cs="Times New Roman"/>
          <w:sz w:val="24"/>
          <w:szCs w:val="24"/>
        </w:rPr>
        <w:t>.</w:t>
      </w:r>
    </w:p>
    <w:p w:rsidR="00376405" w:rsidRPr="00822026" w:rsidRDefault="00376405">
      <w:pPr>
        <w:rPr>
          <w:rFonts w:ascii="Times New Roman" w:hAnsi="Times New Roman" w:cs="Times New Roman"/>
          <w:sz w:val="24"/>
          <w:szCs w:val="24"/>
        </w:rPr>
      </w:pPr>
      <w:r w:rsidRPr="00822026">
        <w:rPr>
          <w:rFonts w:ascii="Times New Roman" w:hAnsi="Times New Roman" w:cs="Times New Roman"/>
          <w:sz w:val="24"/>
          <w:szCs w:val="24"/>
        </w:rPr>
        <w:br w:type="page"/>
      </w:r>
    </w:p>
    <w:tbl>
      <w:tblPr>
        <w:tblW w:w="5000" w:type="pct"/>
        <w:tblLayout w:type="fixed"/>
        <w:tblLook w:val="04A0" w:firstRow="1" w:lastRow="0" w:firstColumn="1" w:lastColumn="0" w:noHBand="0" w:noVBand="1"/>
      </w:tblPr>
      <w:tblGrid>
        <w:gridCol w:w="557"/>
        <w:gridCol w:w="1979"/>
        <w:gridCol w:w="468"/>
        <w:gridCol w:w="656"/>
        <w:gridCol w:w="720"/>
        <w:gridCol w:w="720"/>
        <w:gridCol w:w="720"/>
        <w:gridCol w:w="720"/>
        <w:gridCol w:w="720"/>
        <w:gridCol w:w="720"/>
        <w:gridCol w:w="720"/>
        <w:gridCol w:w="720"/>
        <w:gridCol w:w="720"/>
        <w:gridCol w:w="720"/>
        <w:gridCol w:w="731"/>
        <w:gridCol w:w="720"/>
        <w:gridCol w:w="720"/>
        <w:gridCol w:w="720"/>
        <w:gridCol w:w="702"/>
      </w:tblGrid>
      <w:tr w:rsidR="00822026" w:rsidRPr="00822026" w:rsidTr="004B075A">
        <w:trPr>
          <w:trHeight w:val="855"/>
        </w:trPr>
        <w:tc>
          <w:tcPr>
            <w:tcW w:w="5000" w:type="pct"/>
            <w:gridSpan w:val="19"/>
            <w:tcBorders>
              <w:bottom w:val="single" w:sz="4" w:space="0" w:color="auto"/>
            </w:tcBorders>
            <w:shd w:val="clear" w:color="auto" w:fill="auto"/>
            <w:vAlign w:val="center"/>
            <w:hideMark/>
          </w:tcPr>
          <w:p w:rsidR="00A24060" w:rsidRPr="00822026" w:rsidRDefault="001D28B4" w:rsidP="00A24060">
            <w:pPr>
              <w:ind w:left="-105" w:right="-29"/>
              <w:rPr>
                <w:rFonts w:ascii="Times New Roman" w:hAnsi="Times New Roman" w:cs="Times New Roman"/>
                <w:b/>
                <w:bCs/>
                <w:sz w:val="24"/>
                <w:szCs w:val="24"/>
              </w:rPr>
            </w:pPr>
            <w:r w:rsidRPr="00822026">
              <w:rPr>
                <w:rFonts w:ascii="Times New Roman" w:hAnsi="Times New Roman" w:cs="Times New Roman"/>
                <w:b/>
                <w:bCs/>
                <w:sz w:val="24"/>
                <w:szCs w:val="24"/>
              </w:rPr>
              <w:lastRenderedPageBreak/>
              <w:t xml:space="preserve">Đơn vị báo cáo:… </w:t>
            </w:r>
            <w:r w:rsidR="00A24060" w:rsidRPr="00822026">
              <w:rPr>
                <w:rFonts w:ascii="Times New Roman" w:hAnsi="Times New Roman" w:cs="Times New Roman"/>
                <w:b/>
                <w:bCs/>
                <w:sz w:val="24"/>
                <w:szCs w:val="24"/>
              </w:rPr>
              <w:t xml:space="preserve">                                                                                                                                                                                  Biểu số 034-TTGS</w:t>
            </w:r>
          </w:p>
          <w:p w:rsidR="00A24060" w:rsidRPr="00822026" w:rsidRDefault="00A24060" w:rsidP="00A24060">
            <w:pPr>
              <w:ind w:left="-105" w:right="-29"/>
              <w:rPr>
                <w:rFonts w:ascii="Times New Roman" w:hAnsi="Times New Roman" w:cs="Times New Roman"/>
                <w:b/>
                <w:bCs/>
                <w:sz w:val="24"/>
                <w:szCs w:val="24"/>
              </w:rPr>
            </w:pPr>
          </w:p>
          <w:p w:rsidR="001D28B4" w:rsidRPr="00822026" w:rsidRDefault="00A24060" w:rsidP="00A24060">
            <w:pPr>
              <w:ind w:left="-105" w:right="-29"/>
              <w:jc w:val="center"/>
              <w:rPr>
                <w:rFonts w:ascii="Times New Roman" w:hAnsi="Times New Roman" w:cs="Times New Roman"/>
                <w:b/>
                <w:bCs/>
                <w:sz w:val="24"/>
                <w:szCs w:val="24"/>
              </w:rPr>
            </w:pPr>
            <w:r w:rsidRPr="00822026">
              <w:rPr>
                <w:rFonts w:ascii="Times New Roman" w:hAnsi="Times New Roman" w:cs="Times New Roman"/>
                <w:b/>
                <w:bCs/>
                <w:sz w:val="24"/>
                <w:szCs w:val="24"/>
              </w:rPr>
              <w:t>BÁO CÁO TÌNH HÌNH ĐẦU TƯ CHỨNG KHOÁN NỢ THEO</w:t>
            </w:r>
          </w:p>
          <w:p w:rsidR="00A24060" w:rsidRPr="00822026" w:rsidRDefault="00A24060" w:rsidP="00A24060">
            <w:pPr>
              <w:ind w:left="-105" w:right="-29"/>
              <w:jc w:val="center"/>
              <w:rPr>
                <w:rFonts w:ascii="Times New Roman" w:hAnsi="Times New Roman" w:cs="Times New Roman"/>
                <w:b/>
                <w:bCs/>
                <w:sz w:val="24"/>
                <w:szCs w:val="24"/>
              </w:rPr>
            </w:pPr>
            <w:r w:rsidRPr="00822026">
              <w:rPr>
                <w:rFonts w:ascii="Times New Roman" w:hAnsi="Times New Roman" w:cs="Times New Roman"/>
                <w:b/>
                <w:bCs/>
                <w:sz w:val="24"/>
                <w:szCs w:val="24"/>
              </w:rPr>
              <w:t>CHỦ THỂ PHÁT HÀNH VÀ THEO LOẠI HÌNH CHỨNG KHOÁN</w:t>
            </w:r>
          </w:p>
          <w:p w:rsidR="00A24060" w:rsidRPr="00822026" w:rsidRDefault="00A24060" w:rsidP="00A24060">
            <w:pPr>
              <w:ind w:left="-105" w:right="-29"/>
              <w:jc w:val="center"/>
              <w:rPr>
                <w:rFonts w:ascii="Times New Roman" w:hAnsi="Times New Roman" w:cs="Times New Roman"/>
                <w:bCs/>
                <w:i/>
                <w:sz w:val="24"/>
                <w:szCs w:val="24"/>
              </w:rPr>
            </w:pPr>
            <w:r w:rsidRPr="00822026">
              <w:rPr>
                <w:rFonts w:ascii="Times New Roman" w:hAnsi="Times New Roman" w:cs="Times New Roman"/>
                <w:bCs/>
                <w:i/>
                <w:sz w:val="24"/>
                <w:szCs w:val="24"/>
              </w:rPr>
              <w:t>(Tháng…</w:t>
            </w:r>
            <w:r w:rsidR="001D28B4" w:rsidRPr="00822026">
              <w:rPr>
                <w:rFonts w:ascii="Times New Roman" w:hAnsi="Times New Roman" w:cs="Times New Roman"/>
                <w:bCs/>
                <w:i/>
                <w:sz w:val="24"/>
                <w:szCs w:val="24"/>
              </w:rPr>
              <w:t xml:space="preserve">… </w:t>
            </w:r>
            <w:r w:rsidRPr="00822026">
              <w:rPr>
                <w:rFonts w:ascii="Times New Roman" w:hAnsi="Times New Roman" w:cs="Times New Roman"/>
                <w:bCs/>
                <w:i/>
                <w:sz w:val="24"/>
                <w:szCs w:val="24"/>
              </w:rPr>
              <w:t>năm…</w:t>
            </w:r>
            <w:r w:rsidR="001D28B4" w:rsidRPr="00822026">
              <w:rPr>
                <w:rFonts w:ascii="Times New Roman" w:hAnsi="Times New Roman" w:cs="Times New Roman"/>
                <w:bCs/>
                <w:i/>
                <w:sz w:val="24"/>
                <w:szCs w:val="24"/>
              </w:rPr>
              <w:t>…</w:t>
            </w:r>
            <w:r w:rsidRPr="00822026">
              <w:rPr>
                <w:rFonts w:ascii="Times New Roman" w:hAnsi="Times New Roman" w:cs="Times New Roman"/>
                <w:bCs/>
                <w:i/>
                <w:sz w:val="24"/>
                <w:szCs w:val="24"/>
              </w:rPr>
              <w:t>)</w:t>
            </w:r>
          </w:p>
          <w:p w:rsidR="00A24060" w:rsidRPr="00822026" w:rsidRDefault="00A24060" w:rsidP="00475CE0">
            <w:pPr>
              <w:ind w:left="-105" w:right="-29"/>
              <w:jc w:val="center"/>
              <w:rPr>
                <w:rFonts w:ascii="Times New Roman" w:hAnsi="Times New Roman" w:cs="Times New Roman"/>
                <w:bCs/>
                <w:i/>
                <w:sz w:val="24"/>
                <w:szCs w:val="24"/>
              </w:rPr>
            </w:pPr>
            <w:r w:rsidRPr="00822026">
              <w:rPr>
                <w:rFonts w:ascii="Times New Roman" w:hAnsi="Times New Roman" w:cs="Times New Roman"/>
                <w:b/>
                <w:bCs/>
                <w:sz w:val="23"/>
                <w:szCs w:val="23"/>
              </w:rPr>
              <w:t xml:space="preserve">                                                                                                                                                                                                                   </w:t>
            </w:r>
            <w:r w:rsidRPr="00822026">
              <w:rPr>
                <w:rFonts w:ascii="Times New Roman" w:hAnsi="Times New Roman" w:cs="Times New Roman"/>
                <w:bCs/>
                <w:i/>
                <w:sz w:val="24"/>
                <w:szCs w:val="24"/>
              </w:rPr>
              <w:t>Đơn vị tính: Triệu VND</w:t>
            </w:r>
          </w:p>
        </w:tc>
      </w:tr>
      <w:tr w:rsidR="0065262E" w:rsidRPr="00822026" w:rsidTr="004B075A">
        <w:trPr>
          <w:trHeight w:val="397"/>
        </w:trPr>
        <w:tc>
          <w:tcPr>
            <w:tcW w:w="1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b/>
                <w:bCs/>
                <w:sz w:val="20"/>
                <w:szCs w:val="20"/>
              </w:rPr>
            </w:pPr>
            <w:r w:rsidRPr="00822026">
              <w:rPr>
                <w:rFonts w:ascii="Times New Roman" w:hAnsi="Times New Roman" w:cs="Times New Roman"/>
                <w:b/>
                <w:bCs/>
                <w:sz w:val="20"/>
                <w:szCs w:val="20"/>
              </w:rPr>
              <w:t>STT</w:t>
            </w: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b/>
                <w:bCs/>
                <w:sz w:val="20"/>
                <w:szCs w:val="20"/>
              </w:rPr>
            </w:pPr>
            <w:r w:rsidRPr="00822026">
              <w:rPr>
                <w:rFonts w:ascii="Times New Roman" w:hAnsi="Times New Roman" w:cs="Times New Roman"/>
                <w:b/>
                <w:bCs/>
                <w:sz w:val="20"/>
                <w:szCs w:val="20"/>
              </w:rPr>
              <w:t>Tên chỉ tiêu</w:t>
            </w:r>
          </w:p>
        </w:tc>
        <w:tc>
          <w:tcPr>
            <w:tcW w:w="1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B1733A">
            <w:pPr>
              <w:ind w:left="-87" w:right="-119"/>
              <w:jc w:val="center"/>
              <w:rPr>
                <w:rFonts w:ascii="Times New Roman" w:hAnsi="Times New Roman" w:cs="Times New Roman"/>
                <w:b/>
                <w:bCs/>
                <w:sz w:val="20"/>
                <w:szCs w:val="20"/>
              </w:rPr>
            </w:pPr>
            <w:r w:rsidRPr="00822026">
              <w:rPr>
                <w:rFonts w:ascii="Times New Roman" w:hAnsi="Times New Roman" w:cs="Times New Roman"/>
                <w:b/>
                <w:bCs/>
                <w:sz w:val="20"/>
                <w:szCs w:val="20"/>
              </w:rPr>
              <w:t>Mã TCTD</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B1733A">
            <w:pPr>
              <w:ind w:left="-115" w:right="-31"/>
              <w:jc w:val="center"/>
              <w:rPr>
                <w:rFonts w:ascii="Times New Roman" w:hAnsi="Times New Roman" w:cs="Times New Roman"/>
                <w:b/>
                <w:bCs/>
                <w:sz w:val="20"/>
                <w:szCs w:val="20"/>
              </w:rPr>
            </w:pPr>
            <w:r w:rsidRPr="00822026">
              <w:rPr>
                <w:rFonts w:ascii="Times New Roman" w:hAnsi="Times New Roman" w:cs="Times New Roman"/>
                <w:b/>
                <w:bCs/>
                <w:sz w:val="20"/>
                <w:szCs w:val="20"/>
              </w:rPr>
              <w:t>Được Chính phủ bảo lãnh</w:t>
            </w:r>
          </w:p>
        </w:tc>
        <w:tc>
          <w:tcPr>
            <w:tcW w:w="747" w:type="pct"/>
            <w:gridSpan w:val="3"/>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b/>
                <w:bCs/>
                <w:sz w:val="20"/>
                <w:szCs w:val="20"/>
              </w:rPr>
            </w:pPr>
            <w:r w:rsidRPr="00822026">
              <w:rPr>
                <w:rFonts w:ascii="Times New Roman" w:hAnsi="Times New Roman" w:cs="Times New Roman"/>
                <w:b/>
                <w:bCs/>
                <w:sz w:val="20"/>
                <w:szCs w:val="20"/>
              </w:rPr>
              <w:t>Kỳ trước</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B1733A">
            <w:pPr>
              <w:ind w:left="-126" w:right="-120"/>
              <w:jc w:val="center"/>
              <w:rPr>
                <w:rFonts w:ascii="Times New Roman" w:hAnsi="Times New Roman" w:cs="Times New Roman"/>
                <w:b/>
                <w:bCs/>
                <w:sz w:val="20"/>
                <w:szCs w:val="20"/>
              </w:rPr>
            </w:pPr>
            <w:r w:rsidRPr="00822026">
              <w:rPr>
                <w:rFonts w:ascii="Times New Roman" w:hAnsi="Times New Roman" w:cs="Times New Roman"/>
                <w:b/>
                <w:bCs/>
                <w:sz w:val="20"/>
                <w:szCs w:val="20"/>
              </w:rPr>
              <w:t>Doanh số mua trong kỳ</w:t>
            </w: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b/>
                <w:bCs/>
                <w:sz w:val="20"/>
                <w:szCs w:val="20"/>
              </w:rPr>
            </w:pPr>
            <w:r w:rsidRPr="00822026">
              <w:rPr>
                <w:rFonts w:ascii="Times New Roman" w:hAnsi="Times New Roman" w:cs="Times New Roman"/>
                <w:b/>
                <w:bCs/>
                <w:sz w:val="20"/>
                <w:szCs w:val="20"/>
              </w:rPr>
              <w:t>Doanh số bán/đến hạn thanh toán trong kỳ</w:t>
            </w:r>
          </w:p>
        </w:tc>
        <w:tc>
          <w:tcPr>
            <w:tcW w:w="1498" w:type="pct"/>
            <w:gridSpan w:val="6"/>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b/>
                <w:bCs/>
                <w:sz w:val="20"/>
                <w:szCs w:val="20"/>
              </w:rPr>
            </w:pPr>
            <w:r w:rsidRPr="00822026">
              <w:rPr>
                <w:rFonts w:ascii="Times New Roman" w:hAnsi="Times New Roman" w:cs="Times New Roman"/>
                <w:b/>
                <w:bCs/>
                <w:sz w:val="20"/>
                <w:szCs w:val="20"/>
              </w:rPr>
              <w:t>Kỳ này</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475CE0">
            <w:pPr>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Lãi phải thu từ đầu tư chứng khoán nợ </w:t>
            </w:r>
            <w:r w:rsidRPr="00822026">
              <w:rPr>
                <w:rFonts w:ascii="Times New Roman" w:hAnsi="Times New Roman" w:cs="Times New Roman"/>
                <w:bCs/>
                <w:sz w:val="20"/>
                <w:szCs w:val="20"/>
              </w:rPr>
              <w:t>(theo dõi trên TK 392)</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475CE0">
            <w:pPr>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Lãi chứng khoán nợ chưa thu được </w:t>
            </w:r>
            <w:r w:rsidRPr="00822026">
              <w:rPr>
                <w:rFonts w:ascii="Times New Roman" w:hAnsi="Times New Roman" w:cs="Times New Roman"/>
                <w:bCs/>
                <w:sz w:val="20"/>
                <w:szCs w:val="20"/>
              </w:rPr>
              <w:t>(theo dõi trên TK 944)</w:t>
            </w:r>
          </w:p>
        </w:tc>
        <w:tc>
          <w:tcPr>
            <w:tcW w:w="244" w:type="pct"/>
            <w:vMerge w:val="restart"/>
            <w:tcBorders>
              <w:top w:val="single" w:sz="4" w:space="0" w:color="auto"/>
              <w:left w:val="single" w:sz="4" w:space="0" w:color="auto"/>
              <w:bottom w:val="single" w:sz="4" w:space="0" w:color="auto"/>
              <w:right w:val="single" w:sz="4" w:space="0" w:color="auto"/>
            </w:tcBorders>
            <w:vAlign w:val="center"/>
          </w:tcPr>
          <w:p w:rsidR="00BD1E15" w:rsidRPr="00822026" w:rsidRDefault="00BD1E15" w:rsidP="00475CE0">
            <w:pPr>
              <w:ind w:left="-105" w:right="-29"/>
              <w:jc w:val="center"/>
              <w:rPr>
                <w:rFonts w:ascii="Times New Roman" w:hAnsi="Times New Roman" w:cs="Times New Roman"/>
                <w:b/>
                <w:bCs/>
                <w:sz w:val="20"/>
                <w:szCs w:val="20"/>
              </w:rPr>
            </w:pPr>
            <w:r w:rsidRPr="00822026">
              <w:rPr>
                <w:rFonts w:ascii="Times New Roman" w:hAnsi="Times New Roman" w:cs="Times New Roman"/>
                <w:b/>
                <w:bCs/>
                <w:sz w:val="20"/>
                <w:szCs w:val="20"/>
              </w:rPr>
              <w:t>Tổng giá trị chứng khoán nợ  đến hạn trong kỳ báo cáo tiếp theo</w:t>
            </w:r>
          </w:p>
        </w:tc>
      </w:tr>
      <w:tr w:rsidR="0065262E" w:rsidRPr="00822026" w:rsidTr="004B075A">
        <w:trPr>
          <w:trHeight w:val="397"/>
        </w:trPr>
        <w:tc>
          <w:tcPr>
            <w:tcW w:w="193"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685"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162"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498" w:type="pct"/>
            <w:gridSpan w:val="2"/>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b/>
                <w:bCs/>
                <w:sz w:val="20"/>
                <w:szCs w:val="20"/>
              </w:rPr>
            </w:pPr>
            <w:r w:rsidRPr="00822026">
              <w:rPr>
                <w:rFonts w:ascii="Times New Roman" w:hAnsi="Times New Roman" w:cs="Times New Roman"/>
                <w:b/>
                <w:bCs/>
                <w:sz w:val="20"/>
                <w:szCs w:val="20"/>
              </w:rPr>
              <w:t>Số dư chứng khoán nợ</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B1733A">
            <w:pPr>
              <w:ind w:left="-93" w:right="-110"/>
              <w:jc w:val="center"/>
              <w:rPr>
                <w:rFonts w:ascii="Times New Roman" w:hAnsi="Times New Roman" w:cs="Times New Roman"/>
                <w:b/>
                <w:bCs/>
                <w:sz w:val="20"/>
                <w:szCs w:val="20"/>
              </w:rPr>
            </w:pPr>
            <w:r w:rsidRPr="00822026">
              <w:rPr>
                <w:rFonts w:ascii="Times New Roman" w:hAnsi="Times New Roman" w:cs="Times New Roman"/>
                <w:b/>
                <w:bCs/>
                <w:sz w:val="20"/>
                <w:szCs w:val="20"/>
              </w:rPr>
              <w:t>Số tiền mua có kỳ hạn giấy tờ có giá</w:t>
            </w: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B1733A">
            <w:pPr>
              <w:ind w:left="-55" w:right="-68"/>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Doanh số bán </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B1733A">
            <w:pPr>
              <w:ind w:left="-80" w:right="-107"/>
              <w:jc w:val="center"/>
              <w:rPr>
                <w:rFonts w:ascii="Times New Roman" w:hAnsi="Times New Roman" w:cs="Times New Roman"/>
                <w:b/>
                <w:bCs/>
                <w:sz w:val="20"/>
                <w:szCs w:val="20"/>
              </w:rPr>
            </w:pPr>
            <w:r w:rsidRPr="00822026">
              <w:rPr>
                <w:rFonts w:ascii="Times New Roman" w:hAnsi="Times New Roman" w:cs="Times New Roman"/>
                <w:b/>
                <w:bCs/>
                <w:sz w:val="20"/>
                <w:szCs w:val="20"/>
              </w:rPr>
              <w:t>Doanh số đến hạn thanh toán</w:t>
            </w:r>
          </w:p>
        </w:tc>
        <w:tc>
          <w:tcPr>
            <w:tcW w:w="1249" w:type="pct"/>
            <w:gridSpan w:val="5"/>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b/>
                <w:bCs/>
                <w:sz w:val="20"/>
                <w:szCs w:val="20"/>
              </w:rPr>
            </w:pPr>
            <w:r w:rsidRPr="00822026">
              <w:rPr>
                <w:rFonts w:ascii="Times New Roman" w:hAnsi="Times New Roman" w:cs="Times New Roman"/>
                <w:b/>
                <w:bCs/>
                <w:sz w:val="20"/>
                <w:szCs w:val="20"/>
              </w:rPr>
              <w:t>Số dư chứng khoán nợ</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B1733A">
            <w:pPr>
              <w:ind w:left="-86" w:right="-109"/>
              <w:jc w:val="center"/>
              <w:rPr>
                <w:rFonts w:ascii="Times New Roman" w:hAnsi="Times New Roman" w:cs="Times New Roman"/>
                <w:b/>
                <w:bCs/>
                <w:sz w:val="20"/>
                <w:szCs w:val="20"/>
              </w:rPr>
            </w:pPr>
            <w:r w:rsidRPr="00822026">
              <w:rPr>
                <w:rFonts w:ascii="Times New Roman" w:hAnsi="Times New Roman" w:cs="Times New Roman"/>
                <w:b/>
                <w:bCs/>
                <w:sz w:val="20"/>
                <w:szCs w:val="20"/>
              </w:rPr>
              <w:t>Số tiền mua có kỳ hạn giấy tờ có giá</w:t>
            </w: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tcPr>
          <w:p w:rsidR="00BD1E15" w:rsidRPr="00822026" w:rsidRDefault="00BD1E15" w:rsidP="00B1733A">
            <w:pPr>
              <w:rPr>
                <w:rFonts w:ascii="Times New Roman" w:hAnsi="Times New Roman" w:cs="Times New Roman"/>
                <w:b/>
                <w:bCs/>
                <w:sz w:val="20"/>
                <w:szCs w:val="20"/>
              </w:rPr>
            </w:pPr>
          </w:p>
        </w:tc>
      </w:tr>
      <w:tr w:rsidR="0065262E" w:rsidRPr="00822026" w:rsidTr="004B075A">
        <w:trPr>
          <w:trHeight w:val="397"/>
        </w:trPr>
        <w:tc>
          <w:tcPr>
            <w:tcW w:w="193"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685"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162"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B1733A">
            <w:pPr>
              <w:ind w:left="-78" w:right="-128"/>
              <w:jc w:val="center"/>
              <w:rPr>
                <w:rFonts w:ascii="Times New Roman" w:hAnsi="Times New Roman" w:cs="Times New Roman"/>
                <w:b/>
                <w:bCs/>
                <w:sz w:val="20"/>
                <w:szCs w:val="20"/>
              </w:rPr>
            </w:pPr>
            <w:r w:rsidRPr="00822026">
              <w:rPr>
                <w:rFonts w:ascii="Times New Roman" w:hAnsi="Times New Roman" w:cs="Times New Roman"/>
                <w:b/>
                <w:bCs/>
                <w:sz w:val="20"/>
                <w:szCs w:val="20"/>
              </w:rPr>
              <w:t>Tổng số dư chứng khoán nợ</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2119FC">
            <w:pPr>
              <w:ind w:right="-58"/>
              <w:rPr>
                <w:rFonts w:ascii="Times New Roman" w:hAnsi="Times New Roman" w:cs="Times New Roman"/>
                <w:i/>
                <w:sz w:val="20"/>
                <w:szCs w:val="20"/>
              </w:rPr>
            </w:pPr>
            <w:r w:rsidRPr="00822026">
              <w:rPr>
                <w:rFonts w:ascii="Times New Roman" w:hAnsi="Times New Roman" w:cs="Times New Roman"/>
                <w:i/>
                <w:sz w:val="20"/>
                <w:szCs w:val="20"/>
              </w:rPr>
              <w:t>Trong đó: số tiền bán có kỳ hạn giấy tờ có giá</w:t>
            </w: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b/>
                <w:bCs/>
                <w:sz w:val="20"/>
                <w:szCs w:val="20"/>
              </w:rPr>
            </w:pPr>
            <w:r w:rsidRPr="00822026">
              <w:rPr>
                <w:rFonts w:ascii="Times New Roman" w:hAnsi="Times New Roman" w:cs="Times New Roman"/>
                <w:b/>
                <w:bCs/>
                <w:sz w:val="20"/>
                <w:szCs w:val="20"/>
              </w:rPr>
              <w:t>Tổng cộng</w:t>
            </w:r>
          </w:p>
        </w:tc>
        <w:tc>
          <w:tcPr>
            <w:tcW w:w="747" w:type="pct"/>
            <w:gridSpan w:val="3"/>
            <w:tcBorders>
              <w:top w:val="single" w:sz="4" w:space="0" w:color="auto"/>
              <w:left w:val="nil"/>
              <w:bottom w:val="single" w:sz="4" w:space="0" w:color="auto"/>
              <w:right w:val="single" w:sz="4" w:space="0" w:color="auto"/>
            </w:tcBorders>
            <w:shd w:val="clear" w:color="auto" w:fill="auto"/>
            <w:vAlign w:val="center"/>
            <w:hideMark/>
          </w:tcPr>
          <w:p w:rsidR="002119FC" w:rsidRPr="00822026" w:rsidRDefault="00BD1E15" w:rsidP="00B1733A">
            <w:pPr>
              <w:jc w:val="center"/>
              <w:rPr>
                <w:rFonts w:ascii="Times New Roman" w:hAnsi="Times New Roman" w:cs="Times New Roman"/>
                <w:sz w:val="20"/>
                <w:szCs w:val="20"/>
              </w:rPr>
            </w:pPr>
            <w:r w:rsidRPr="00822026">
              <w:rPr>
                <w:rFonts w:ascii="Times New Roman" w:hAnsi="Times New Roman" w:cs="Times New Roman"/>
                <w:sz w:val="20"/>
                <w:szCs w:val="20"/>
              </w:rPr>
              <w:t>Phân loại theo</w:t>
            </w:r>
          </w:p>
          <w:p w:rsidR="00BD1E15" w:rsidRPr="00822026" w:rsidRDefault="00BD1E15" w:rsidP="00B1733A">
            <w:pPr>
              <w:jc w:val="center"/>
              <w:rPr>
                <w:rFonts w:ascii="Times New Roman" w:hAnsi="Times New Roman" w:cs="Times New Roman"/>
                <w:sz w:val="20"/>
                <w:szCs w:val="20"/>
              </w:rPr>
            </w:pPr>
            <w:r w:rsidRPr="00822026">
              <w:rPr>
                <w:rFonts w:ascii="Times New Roman" w:hAnsi="Times New Roman" w:cs="Times New Roman"/>
                <w:sz w:val="20"/>
                <w:szCs w:val="20"/>
              </w:rPr>
              <w:t>loại chứng khoán</w:t>
            </w:r>
          </w:p>
        </w:tc>
        <w:tc>
          <w:tcPr>
            <w:tcW w:w="2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2119FC">
            <w:pPr>
              <w:ind w:right="-130"/>
              <w:rPr>
                <w:rFonts w:ascii="Times New Roman" w:hAnsi="Times New Roman" w:cs="Times New Roman"/>
                <w:i/>
                <w:sz w:val="20"/>
                <w:szCs w:val="20"/>
              </w:rPr>
            </w:pPr>
            <w:r w:rsidRPr="00822026">
              <w:rPr>
                <w:rFonts w:ascii="Times New Roman" w:hAnsi="Times New Roman" w:cs="Times New Roman"/>
                <w:i/>
                <w:sz w:val="20"/>
                <w:szCs w:val="20"/>
              </w:rPr>
              <w:t>Trong đó: Số tiền bán có kỳ hạn giấy tờ có giá</w:t>
            </w: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tcPr>
          <w:p w:rsidR="00BD1E15" w:rsidRPr="00822026" w:rsidRDefault="00BD1E15" w:rsidP="00B1733A">
            <w:pPr>
              <w:rPr>
                <w:rFonts w:ascii="Times New Roman" w:hAnsi="Times New Roman" w:cs="Times New Roman"/>
                <w:b/>
                <w:bCs/>
                <w:sz w:val="20"/>
                <w:szCs w:val="20"/>
              </w:rPr>
            </w:pPr>
          </w:p>
        </w:tc>
      </w:tr>
      <w:tr w:rsidR="0065262E" w:rsidRPr="00822026" w:rsidTr="004B075A">
        <w:trPr>
          <w:trHeight w:val="397"/>
        </w:trPr>
        <w:tc>
          <w:tcPr>
            <w:tcW w:w="193"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685"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162"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27"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ind w:left="-51" w:right="-68"/>
              <w:jc w:val="center"/>
              <w:rPr>
                <w:rFonts w:ascii="Times New Roman" w:hAnsi="Times New Roman" w:cs="Times New Roman"/>
                <w:sz w:val="20"/>
                <w:szCs w:val="20"/>
              </w:rPr>
            </w:pPr>
            <w:r w:rsidRPr="00822026">
              <w:rPr>
                <w:rFonts w:ascii="Times New Roman" w:hAnsi="Times New Roman" w:cs="Times New Roman"/>
                <w:sz w:val="20"/>
                <w:szCs w:val="20"/>
              </w:rPr>
              <w:t>Chứng khoán kinh doanh</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ind w:left="-113" w:right="-85"/>
              <w:jc w:val="center"/>
              <w:rPr>
                <w:rFonts w:ascii="Times New Roman" w:hAnsi="Times New Roman" w:cs="Times New Roman"/>
                <w:sz w:val="20"/>
                <w:szCs w:val="20"/>
              </w:rPr>
            </w:pPr>
            <w:r w:rsidRPr="00822026">
              <w:rPr>
                <w:rFonts w:ascii="Times New Roman" w:hAnsi="Times New Roman" w:cs="Times New Roman"/>
                <w:sz w:val="20"/>
                <w:szCs w:val="20"/>
              </w:rPr>
              <w:t>Chứng khoán sẵn sàng để bán</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ind w:left="-87" w:right="-99"/>
              <w:jc w:val="center"/>
              <w:rPr>
                <w:rFonts w:ascii="Times New Roman" w:hAnsi="Times New Roman" w:cs="Times New Roman"/>
                <w:sz w:val="20"/>
                <w:szCs w:val="20"/>
              </w:rPr>
            </w:pPr>
            <w:r w:rsidRPr="00822026">
              <w:rPr>
                <w:rFonts w:ascii="Times New Roman" w:hAnsi="Times New Roman" w:cs="Times New Roman"/>
                <w:sz w:val="20"/>
                <w:szCs w:val="20"/>
              </w:rPr>
              <w:t>Chứng khoán giữ đến ngày đáo hạn</w:t>
            </w:r>
          </w:p>
        </w:tc>
        <w:tc>
          <w:tcPr>
            <w:tcW w:w="252"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b/>
                <w:bCs/>
                <w:sz w:val="20"/>
                <w:szCs w:val="20"/>
              </w:rPr>
            </w:pPr>
          </w:p>
        </w:tc>
        <w:tc>
          <w:tcPr>
            <w:tcW w:w="244" w:type="pct"/>
            <w:vMerge/>
            <w:tcBorders>
              <w:top w:val="single" w:sz="4" w:space="0" w:color="auto"/>
              <w:left w:val="single" w:sz="4" w:space="0" w:color="auto"/>
              <w:bottom w:val="single" w:sz="4" w:space="0" w:color="auto"/>
              <w:right w:val="single" w:sz="4" w:space="0" w:color="auto"/>
            </w:tcBorders>
            <w:vAlign w:val="center"/>
          </w:tcPr>
          <w:p w:rsidR="00BD1E15" w:rsidRPr="00822026" w:rsidRDefault="00BD1E15" w:rsidP="00B1733A">
            <w:pPr>
              <w:rPr>
                <w:rFonts w:ascii="Times New Roman" w:hAnsi="Times New Roman" w:cs="Times New Roman"/>
                <w:b/>
                <w:bCs/>
                <w:sz w:val="20"/>
                <w:szCs w:val="20"/>
              </w:rPr>
            </w:pPr>
          </w:p>
        </w:tc>
      </w:tr>
      <w:tr w:rsidR="0065262E"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(1)</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(2)</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(3)</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(4)</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(5)</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(6)</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(7)</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(8)</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(9)</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(10)</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(11)</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(12)</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(13)</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(14)</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(15)</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(16)</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(17)</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(18)</w:t>
            </w:r>
          </w:p>
        </w:tc>
        <w:tc>
          <w:tcPr>
            <w:tcW w:w="244" w:type="pct"/>
            <w:tcBorders>
              <w:top w:val="single" w:sz="4" w:space="0" w:color="auto"/>
              <w:left w:val="nil"/>
              <w:bottom w:val="single" w:sz="4" w:space="0" w:color="auto"/>
              <w:right w:val="single" w:sz="4" w:space="0" w:color="auto"/>
            </w:tcBorders>
            <w:vAlign w:val="center"/>
          </w:tcPr>
          <w:p w:rsidR="00BD1E15" w:rsidRPr="00822026" w:rsidRDefault="00BD1E15" w:rsidP="00B1733A">
            <w:pPr>
              <w:jc w:val="center"/>
              <w:rPr>
                <w:rFonts w:ascii="Times New Roman" w:hAnsi="Times New Roman" w:cs="Times New Roman"/>
                <w:i/>
                <w:iCs/>
                <w:sz w:val="20"/>
                <w:szCs w:val="20"/>
              </w:rPr>
            </w:pPr>
            <w:r w:rsidRPr="00822026">
              <w:rPr>
                <w:rFonts w:ascii="Times New Roman" w:hAnsi="Times New Roman" w:cs="Times New Roman"/>
                <w:i/>
                <w:iCs/>
                <w:sz w:val="20"/>
                <w:szCs w:val="20"/>
              </w:rPr>
              <w:t>(19)</w:t>
            </w:r>
          </w:p>
        </w:tc>
      </w:tr>
      <w:tr w:rsidR="0065262E"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tcPr>
          <w:p w:rsidR="0065262E" w:rsidRPr="0065262E" w:rsidRDefault="0065262E">
            <w:pPr>
              <w:jc w:val="center"/>
              <w:rPr>
                <w:rFonts w:ascii="Cambria" w:hAnsi="Cambria"/>
                <w:b/>
                <w:bCs/>
                <w:color w:val="000000"/>
                <w:sz w:val="18"/>
                <w:szCs w:val="24"/>
              </w:rPr>
            </w:pPr>
            <w:r w:rsidRPr="0065262E">
              <w:rPr>
                <w:rFonts w:ascii="Cambria" w:hAnsi="Cambria"/>
                <w:b/>
                <w:bCs/>
                <w:color w:val="000000"/>
                <w:sz w:val="18"/>
              </w:rPr>
              <w:t>C(9)</w:t>
            </w:r>
          </w:p>
        </w:tc>
        <w:tc>
          <w:tcPr>
            <w:tcW w:w="685" w:type="pct"/>
            <w:tcBorders>
              <w:top w:val="single" w:sz="4" w:space="0" w:color="auto"/>
              <w:left w:val="nil"/>
              <w:bottom w:val="single" w:sz="4" w:space="0" w:color="auto"/>
              <w:right w:val="single" w:sz="4" w:space="0" w:color="auto"/>
            </w:tcBorders>
            <w:shd w:val="clear" w:color="auto" w:fill="auto"/>
            <w:vAlign w:val="center"/>
          </w:tcPr>
          <w:p w:rsidR="0065262E" w:rsidRPr="0065262E" w:rsidRDefault="0065262E">
            <w:pPr>
              <w:jc w:val="center"/>
              <w:rPr>
                <w:rFonts w:ascii="Cambria" w:hAnsi="Cambria"/>
                <w:b/>
                <w:bCs/>
                <w:color w:val="000000"/>
                <w:sz w:val="18"/>
                <w:szCs w:val="24"/>
              </w:rPr>
            </w:pPr>
            <w:r w:rsidRPr="0065262E">
              <w:rPr>
                <w:rFonts w:ascii="Cambria" w:hAnsi="Cambria"/>
                <w:b/>
                <w:bCs/>
                <w:color w:val="000000"/>
                <w:sz w:val="18"/>
              </w:rPr>
              <w:t>C(Max)</w:t>
            </w:r>
          </w:p>
        </w:tc>
        <w:tc>
          <w:tcPr>
            <w:tcW w:w="16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262E" w:rsidRPr="0065262E" w:rsidRDefault="0065262E">
            <w:pPr>
              <w:jc w:val="center"/>
              <w:rPr>
                <w:rFonts w:ascii="Cambria" w:hAnsi="Cambria"/>
                <w:b/>
                <w:bCs/>
                <w:color w:val="000000"/>
                <w:sz w:val="18"/>
                <w:szCs w:val="24"/>
              </w:rPr>
            </w:pPr>
            <w:r w:rsidRPr="0065262E">
              <w:rPr>
                <w:rFonts w:ascii="Cambria" w:hAnsi="Cambria"/>
                <w:b/>
                <w:bCs/>
                <w:color w:val="000000"/>
                <w:sz w:val="18"/>
              </w:rPr>
              <w:t>C(15)</w:t>
            </w: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262E" w:rsidRPr="0065262E" w:rsidRDefault="0065262E">
            <w:pPr>
              <w:jc w:val="center"/>
              <w:rPr>
                <w:rFonts w:ascii="Cambria" w:hAnsi="Cambria"/>
                <w:b/>
                <w:bCs/>
                <w:color w:val="000000"/>
                <w:sz w:val="20"/>
                <w:szCs w:val="24"/>
              </w:rPr>
            </w:pPr>
            <w:r w:rsidRPr="0065262E">
              <w:rPr>
                <w:rFonts w:ascii="Cambria" w:hAnsi="Cambria"/>
                <w:b/>
                <w:bCs/>
                <w:color w:val="000000"/>
                <w:sz w:val="20"/>
              </w:rPr>
              <w:t>C(1)</w:t>
            </w:r>
          </w:p>
        </w:tc>
        <w:tc>
          <w:tcPr>
            <w:tcW w:w="249" w:type="pct"/>
            <w:tcBorders>
              <w:top w:val="single" w:sz="4" w:space="0" w:color="auto"/>
              <w:left w:val="nil"/>
              <w:bottom w:val="single" w:sz="4" w:space="0" w:color="auto"/>
              <w:right w:val="single" w:sz="4" w:space="0" w:color="auto"/>
            </w:tcBorders>
            <w:shd w:val="clear" w:color="auto" w:fill="auto"/>
            <w:vAlign w:val="center"/>
          </w:tcPr>
          <w:p w:rsidR="0065262E" w:rsidRPr="0065262E" w:rsidRDefault="0065262E">
            <w:pPr>
              <w:jc w:val="center"/>
              <w:rPr>
                <w:rFonts w:ascii="Cambria" w:hAnsi="Cambria"/>
                <w:b/>
                <w:bCs/>
                <w:color w:val="000000"/>
                <w:sz w:val="20"/>
                <w:szCs w:val="24"/>
              </w:rPr>
            </w:pPr>
            <w:r w:rsidRPr="0065262E">
              <w:rPr>
                <w:rFonts w:ascii="Cambria" w:hAnsi="Cambria"/>
                <w:b/>
                <w:bCs/>
                <w:color w:val="000000"/>
                <w:sz w:val="20"/>
              </w:rPr>
              <w:t>N(16,1)</w:t>
            </w:r>
          </w:p>
        </w:tc>
        <w:tc>
          <w:tcPr>
            <w:tcW w:w="249" w:type="pct"/>
            <w:tcBorders>
              <w:top w:val="single" w:sz="4" w:space="0" w:color="auto"/>
              <w:left w:val="nil"/>
              <w:bottom w:val="single" w:sz="4" w:space="0" w:color="auto"/>
              <w:right w:val="single" w:sz="4" w:space="0" w:color="auto"/>
            </w:tcBorders>
            <w:shd w:val="clear" w:color="auto" w:fill="auto"/>
            <w:vAlign w:val="center"/>
          </w:tcPr>
          <w:p w:rsidR="0065262E" w:rsidRPr="0065262E" w:rsidRDefault="0065262E">
            <w:pPr>
              <w:jc w:val="center"/>
              <w:rPr>
                <w:rFonts w:ascii="Cambria" w:hAnsi="Cambria"/>
                <w:b/>
                <w:bCs/>
                <w:color w:val="000000"/>
                <w:sz w:val="20"/>
                <w:szCs w:val="24"/>
              </w:rPr>
            </w:pPr>
            <w:r w:rsidRPr="0065262E">
              <w:rPr>
                <w:rFonts w:ascii="Cambria" w:hAnsi="Cambria"/>
                <w:b/>
                <w:bCs/>
                <w:color w:val="000000"/>
                <w:sz w:val="20"/>
              </w:rPr>
              <w:t>N(16,1)</w:t>
            </w:r>
          </w:p>
        </w:tc>
        <w:tc>
          <w:tcPr>
            <w:tcW w:w="249" w:type="pct"/>
            <w:tcBorders>
              <w:top w:val="single" w:sz="4" w:space="0" w:color="auto"/>
              <w:left w:val="nil"/>
              <w:bottom w:val="single" w:sz="4" w:space="0" w:color="auto"/>
              <w:right w:val="single" w:sz="4" w:space="0" w:color="auto"/>
            </w:tcBorders>
            <w:shd w:val="clear" w:color="auto" w:fill="auto"/>
          </w:tcPr>
          <w:p w:rsidR="0065262E" w:rsidRDefault="0065262E">
            <w:r w:rsidRPr="007A0F9A">
              <w:rPr>
                <w:rFonts w:ascii="Cambria" w:hAnsi="Cambria"/>
                <w:b/>
                <w:bCs/>
                <w:color w:val="000000"/>
                <w:sz w:val="20"/>
              </w:rPr>
              <w:t>N(16,1)</w:t>
            </w:r>
          </w:p>
        </w:tc>
        <w:tc>
          <w:tcPr>
            <w:tcW w:w="249" w:type="pct"/>
            <w:tcBorders>
              <w:top w:val="single" w:sz="4" w:space="0" w:color="auto"/>
              <w:left w:val="nil"/>
              <w:bottom w:val="single" w:sz="4" w:space="0" w:color="auto"/>
              <w:right w:val="single" w:sz="4" w:space="0" w:color="auto"/>
            </w:tcBorders>
            <w:shd w:val="clear" w:color="auto" w:fill="auto"/>
          </w:tcPr>
          <w:p w:rsidR="0065262E" w:rsidRDefault="0065262E">
            <w:r w:rsidRPr="007A0F9A">
              <w:rPr>
                <w:rFonts w:ascii="Cambria" w:hAnsi="Cambria"/>
                <w:b/>
                <w:bCs/>
                <w:color w:val="000000"/>
                <w:sz w:val="20"/>
              </w:rPr>
              <w:t>N(16,1)</w:t>
            </w:r>
          </w:p>
        </w:tc>
        <w:tc>
          <w:tcPr>
            <w:tcW w:w="249" w:type="pct"/>
            <w:tcBorders>
              <w:top w:val="single" w:sz="4" w:space="0" w:color="auto"/>
              <w:left w:val="nil"/>
              <w:bottom w:val="single" w:sz="4" w:space="0" w:color="auto"/>
              <w:right w:val="single" w:sz="4" w:space="0" w:color="auto"/>
            </w:tcBorders>
            <w:shd w:val="clear" w:color="auto" w:fill="auto"/>
          </w:tcPr>
          <w:p w:rsidR="0065262E" w:rsidRDefault="0065262E">
            <w:r w:rsidRPr="007A0F9A">
              <w:rPr>
                <w:rFonts w:ascii="Cambria" w:hAnsi="Cambria"/>
                <w:b/>
                <w:bCs/>
                <w:color w:val="000000"/>
                <w:sz w:val="20"/>
              </w:rPr>
              <w:t>N(16,1)</w:t>
            </w:r>
          </w:p>
        </w:tc>
        <w:tc>
          <w:tcPr>
            <w:tcW w:w="249" w:type="pct"/>
            <w:tcBorders>
              <w:top w:val="single" w:sz="4" w:space="0" w:color="auto"/>
              <w:left w:val="nil"/>
              <w:bottom w:val="single" w:sz="4" w:space="0" w:color="auto"/>
              <w:right w:val="single" w:sz="4" w:space="0" w:color="auto"/>
            </w:tcBorders>
            <w:shd w:val="clear" w:color="auto" w:fill="auto"/>
          </w:tcPr>
          <w:p w:rsidR="0065262E" w:rsidRDefault="0065262E">
            <w:r w:rsidRPr="007A0F9A">
              <w:rPr>
                <w:rFonts w:ascii="Cambria" w:hAnsi="Cambria"/>
                <w:b/>
                <w:bCs/>
                <w:color w:val="000000"/>
                <w:sz w:val="20"/>
              </w:rPr>
              <w:t>N(16,1)</w:t>
            </w:r>
          </w:p>
        </w:tc>
        <w:tc>
          <w:tcPr>
            <w:tcW w:w="249" w:type="pct"/>
            <w:tcBorders>
              <w:top w:val="single" w:sz="4" w:space="0" w:color="auto"/>
              <w:left w:val="nil"/>
              <w:bottom w:val="single" w:sz="4" w:space="0" w:color="auto"/>
              <w:right w:val="single" w:sz="4" w:space="0" w:color="auto"/>
            </w:tcBorders>
            <w:shd w:val="clear" w:color="auto" w:fill="auto"/>
          </w:tcPr>
          <w:p w:rsidR="0065262E" w:rsidRDefault="0065262E">
            <w:r w:rsidRPr="007A0F9A">
              <w:rPr>
                <w:rFonts w:ascii="Cambria" w:hAnsi="Cambria"/>
                <w:b/>
                <w:bCs/>
                <w:color w:val="000000"/>
                <w:sz w:val="20"/>
              </w:rPr>
              <w:t>N(16,1)</w:t>
            </w:r>
          </w:p>
        </w:tc>
        <w:tc>
          <w:tcPr>
            <w:tcW w:w="249" w:type="pct"/>
            <w:tcBorders>
              <w:top w:val="single" w:sz="4" w:space="0" w:color="auto"/>
              <w:left w:val="nil"/>
              <w:bottom w:val="single" w:sz="4" w:space="0" w:color="auto"/>
              <w:right w:val="single" w:sz="4" w:space="0" w:color="auto"/>
            </w:tcBorders>
            <w:shd w:val="clear" w:color="auto" w:fill="auto"/>
          </w:tcPr>
          <w:p w:rsidR="0065262E" w:rsidRDefault="0065262E">
            <w:r w:rsidRPr="007A0F9A">
              <w:rPr>
                <w:rFonts w:ascii="Cambria" w:hAnsi="Cambria"/>
                <w:b/>
                <w:bCs/>
                <w:color w:val="000000"/>
                <w:sz w:val="20"/>
              </w:rPr>
              <w:t>N(16,1)</w:t>
            </w:r>
          </w:p>
        </w:tc>
        <w:tc>
          <w:tcPr>
            <w:tcW w:w="249" w:type="pct"/>
            <w:tcBorders>
              <w:top w:val="single" w:sz="4" w:space="0" w:color="auto"/>
              <w:left w:val="nil"/>
              <w:bottom w:val="single" w:sz="4" w:space="0" w:color="auto"/>
              <w:right w:val="single" w:sz="4" w:space="0" w:color="auto"/>
            </w:tcBorders>
            <w:shd w:val="clear" w:color="auto" w:fill="auto"/>
          </w:tcPr>
          <w:p w:rsidR="0065262E" w:rsidRDefault="0065262E">
            <w:r w:rsidRPr="007A0F9A">
              <w:rPr>
                <w:rFonts w:ascii="Cambria" w:hAnsi="Cambria"/>
                <w:b/>
                <w:bCs/>
                <w:color w:val="000000"/>
                <w:sz w:val="20"/>
              </w:rPr>
              <w:t>N(16,1)</w:t>
            </w:r>
          </w:p>
        </w:tc>
        <w:tc>
          <w:tcPr>
            <w:tcW w:w="249" w:type="pct"/>
            <w:tcBorders>
              <w:top w:val="single" w:sz="4" w:space="0" w:color="auto"/>
              <w:left w:val="nil"/>
              <w:bottom w:val="single" w:sz="4" w:space="0" w:color="auto"/>
              <w:right w:val="single" w:sz="4" w:space="0" w:color="auto"/>
            </w:tcBorders>
            <w:shd w:val="clear" w:color="auto" w:fill="auto"/>
          </w:tcPr>
          <w:p w:rsidR="0065262E" w:rsidRDefault="0065262E">
            <w:r w:rsidRPr="007A0F9A">
              <w:rPr>
                <w:rFonts w:ascii="Cambria" w:hAnsi="Cambria"/>
                <w:b/>
                <w:bCs/>
                <w:color w:val="000000"/>
                <w:sz w:val="20"/>
              </w:rPr>
              <w:t>N(16,1)</w:t>
            </w:r>
          </w:p>
        </w:tc>
        <w:tc>
          <w:tcPr>
            <w:tcW w:w="252" w:type="pct"/>
            <w:tcBorders>
              <w:top w:val="single" w:sz="4" w:space="0" w:color="auto"/>
              <w:left w:val="nil"/>
              <w:bottom w:val="single" w:sz="4" w:space="0" w:color="auto"/>
              <w:right w:val="single" w:sz="4" w:space="0" w:color="auto"/>
            </w:tcBorders>
            <w:shd w:val="clear" w:color="auto" w:fill="auto"/>
          </w:tcPr>
          <w:p w:rsidR="0065262E" w:rsidRDefault="0065262E">
            <w:r w:rsidRPr="007A0F9A">
              <w:rPr>
                <w:rFonts w:ascii="Cambria" w:hAnsi="Cambria"/>
                <w:b/>
                <w:bCs/>
                <w:color w:val="000000"/>
                <w:sz w:val="20"/>
              </w:rPr>
              <w:t>N(16,1)</w:t>
            </w:r>
          </w:p>
        </w:tc>
        <w:tc>
          <w:tcPr>
            <w:tcW w:w="249" w:type="pct"/>
            <w:tcBorders>
              <w:top w:val="single" w:sz="4" w:space="0" w:color="auto"/>
              <w:left w:val="nil"/>
              <w:bottom w:val="single" w:sz="4" w:space="0" w:color="auto"/>
              <w:right w:val="single" w:sz="4" w:space="0" w:color="auto"/>
            </w:tcBorders>
            <w:shd w:val="clear" w:color="auto" w:fill="auto"/>
          </w:tcPr>
          <w:p w:rsidR="0065262E" w:rsidRDefault="0065262E">
            <w:r w:rsidRPr="007A0F9A">
              <w:rPr>
                <w:rFonts w:ascii="Cambria" w:hAnsi="Cambria"/>
                <w:b/>
                <w:bCs/>
                <w:color w:val="000000"/>
                <w:sz w:val="20"/>
              </w:rPr>
              <w:t>N(16,1)</w:t>
            </w:r>
          </w:p>
        </w:tc>
        <w:tc>
          <w:tcPr>
            <w:tcW w:w="249" w:type="pct"/>
            <w:tcBorders>
              <w:top w:val="single" w:sz="4" w:space="0" w:color="auto"/>
              <w:left w:val="nil"/>
              <w:bottom w:val="single" w:sz="4" w:space="0" w:color="auto"/>
              <w:right w:val="single" w:sz="4" w:space="0" w:color="auto"/>
            </w:tcBorders>
            <w:shd w:val="clear" w:color="auto" w:fill="auto"/>
          </w:tcPr>
          <w:p w:rsidR="0065262E" w:rsidRDefault="0065262E">
            <w:r w:rsidRPr="007A0F9A">
              <w:rPr>
                <w:rFonts w:ascii="Cambria" w:hAnsi="Cambria"/>
                <w:b/>
                <w:bCs/>
                <w:color w:val="000000"/>
                <w:sz w:val="20"/>
              </w:rPr>
              <w:t>N(16,1)</w:t>
            </w:r>
          </w:p>
        </w:tc>
        <w:tc>
          <w:tcPr>
            <w:tcW w:w="249" w:type="pct"/>
            <w:tcBorders>
              <w:top w:val="single" w:sz="4" w:space="0" w:color="auto"/>
              <w:left w:val="nil"/>
              <w:bottom w:val="single" w:sz="4" w:space="0" w:color="auto"/>
              <w:right w:val="single" w:sz="4" w:space="0" w:color="auto"/>
            </w:tcBorders>
            <w:shd w:val="clear" w:color="auto" w:fill="auto"/>
          </w:tcPr>
          <w:p w:rsidR="0065262E" w:rsidRDefault="0065262E">
            <w:r w:rsidRPr="007A0F9A">
              <w:rPr>
                <w:rFonts w:ascii="Cambria" w:hAnsi="Cambria"/>
                <w:b/>
                <w:bCs/>
                <w:color w:val="000000"/>
                <w:sz w:val="20"/>
              </w:rPr>
              <w:t>N(16,1)</w:t>
            </w:r>
          </w:p>
        </w:tc>
        <w:tc>
          <w:tcPr>
            <w:tcW w:w="244" w:type="pct"/>
            <w:tcBorders>
              <w:top w:val="single" w:sz="4" w:space="0" w:color="auto"/>
              <w:left w:val="nil"/>
              <w:bottom w:val="single" w:sz="4" w:space="0" w:color="auto"/>
              <w:right w:val="single" w:sz="4" w:space="0" w:color="auto"/>
            </w:tcBorders>
          </w:tcPr>
          <w:p w:rsidR="0065262E" w:rsidRDefault="0065262E">
            <w:r w:rsidRPr="007A0F9A">
              <w:rPr>
                <w:rFonts w:ascii="Cambria" w:hAnsi="Cambria"/>
                <w:b/>
                <w:bCs/>
                <w:color w:val="000000"/>
                <w:sz w:val="20"/>
              </w:rPr>
              <w:t>N(16,1)</w:t>
            </w:r>
          </w:p>
        </w:tc>
      </w:tr>
      <w:tr w:rsidR="004B075A"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5A" w:rsidRPr="00822026" w:rsidRDefault="004B075A" w:rsidP="00B1733A">
            <w:pPr>
              <w:jc w:val="center"/>
              <w:rPr>
                <w:rFonts w:ascii="Times New Roman" w:hAnsi="Times New Roman" w:cs="Times New Roman"/>
                <w:b/>
                <w:bCs/>
                <w:sz w:val="22"/>
                <w:szCs w:val="22"/>
              </w:rPr>
            </w:pPr>
            <w:r w:rsidRPr="00822026">
              <w:rPr>
                <w:rFonts w:ascii="Times New Roman" w:hAnsi="Times New Roman" w:cs="Times New Roman"/>
                <w:b/>
                <w:bCs/>
                <w:sz w:val="22"/>
                <w:szCs w:val="22"/>
              </w:rPr>
              <w:t>I</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4B075A" w:rsidRPr="00822026" w:rsidRDefault="004B075A" w:rsidP="00B1733A">
            <w:pPr>
              <w:jc w:val="both"/>
              <w:rPr>
                <w:rFonts w:ascii="Times New Roman" w:hAnsi="Times New Roman" w:cs="Times New Roman"/>
                <w:b/>
                <w:bCs/>
                <w:sz w:val="22"/>
                <w:szCs w:val="22"/>
              </w:rPr>
            </w:pPr>
            <w:r w:rsidRPr="00822026">
              <w:rPr>
                <w:rFonts w:ascii="Times New Roman" w:hAnsi="Times New Roman" w:cs="Times New Roman"/>
                <w:b/>
                <w:bCs/>
                <w:sz w:val="22"/>
                <w:szCs w:val="22"/>
              </w:rPr>
              <w:t>Đầu tư chứng khoán nợ do Chính phủ, chính quyền địa phương và tín phiếu NHNN phát hành (=I.1 + I.2 + I.3)</w:t>
            </w:r>
          </w:p>
        </w:tc>
        <w:tc>
          <w:tcPr>
            <w:tcW w:w="16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rsidR="004B075A" w:rsidRPr="00822026" w:rsidRDefault="004B075A"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2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4B075A" w:rsidRPr="00822026" w:rsidRDefault="004B075A" w:rsidP="00B1733A">
            <w:pPr>
              <w:rPr>
                <w:rFonts w:ascii="Times New Roman" w:hAnsi="Times New Roman" w:cs="Times New Roman"/>
                <w:sz w:val="22"/>
                <w:szCs w:val="22"/>
              </w:rPr>
            </w:pP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4B075A" w:rsidRPr="00440FD9" w:rsidRDefault="004B075A" w:rsidP="004B075A">
            <w:pPr>
              <w:rPr>
                <w:rFonts w:ascii="Times New Roman" w:hAnsi="Times New Roman" w:cs="Times New Roman"/>
                <w:b/>
                <w:bCs/>
                <w:sz w:val="20"/>
                <w:szCs w:val="22"/>
                <w:highlight w:val="yellow"/>
              </w:rPr>
            </w:pPr>
            <w:r w:rsidRPr="00822026">
              <w:rPr>
                <w:rFonts w:ascii="Times New Roman" w:hAnsi="Times New Roman" w:cs="Times New Roman"/>
                <w:sz w:val="22"/>
                <w:szCs w:val="22"/>
              </w:rPr>
              <w:t> </w:t>
            </w: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w:t>
            </w:r>
            <w:r w:rsidRPr="00F34ADF">
              <w:rPr>
                <w:rFonts w:ascii="Times New Roman" w:hAnsi="Times New Roman" w:cs="Times New Roman"/>
                <w:b/>
                <w:bCs/>
                <w:sz w:val="20"/>
                <w:szCs w:val="22"/>
                <w:highlight w:val="yellow"/>
              </w:rPr>
              <w:lastRenderedPageBreak/>
              <w:t xml:space="preserve">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3</w:t>
            </w:r>
            <w:r w:rsidRPr="00F34ADF">
              <w:rPr>
                <w:rFonts w:ascii="Times New Roman" w:hAnsi="Times New Roman" w:cs="Times New Roman"/>
                <w:b/>
                <w:bCs/>
                <w:sz w:val="20"/>
                <w:szCs w:val="22"/>
                <w:highlight w:val="yellow"/>
              </w:rPr>
              <w:t>)</w:t>
            </w:r>
          </w:p>
          <w:p w:rsidR="004B075A" w:rsidRPr="00822026" w:rsidRDefault="004B075A" w:rsidP="00B1733A">
            <w:pPr>
              <w:rPr>
                <w:rFonts w:ascii="Times New Roman" w:hAnsi="Times New Roman" w:cs="Times New Roman"/>
                <w:sz w:val="22"/>
                <w:szCs w:val="22"/>
              </w:rPr>
            </w:pP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C23AC0">
              <w:rPr>
                <w:rFonts w:ascii="Times New Roman" w:hAnsi="Times New Roman" w:cs="Times New Roman"/>
                <w:sz w:val="22"/>
                <w:szCs w:val="22"/>
              </w:rPr>
              <w:lastRenderedPageBreak/>
              <w:t> </w:t>
            </w:r>
            <w:r w:rsidRPr="00C23AC0">
              <w:rPr>
                <w:rFonts w:ascii="Times New Roman" w:hAnsi="Times New Roman" w:cs="Times New Roman"/>
                <w:b/>
                <w:bCs/>
                <w:sz w:val="20"/>
                <w:szCs w:val="22"/>
                <w:highlight w:val="yellow"/>
              </w:rPr>
              <w:t>Cộng chi tiết trong bảng</w:t>
            </w:r>
            <w:r w:rsidRPr="00C23AC0">
              <w:rPr>
                <w:rFonts w:ascii="Times New Roman" w:hAnsi="Times New Roman" w:cs="Times New Roman"/>
                <w:b/>
                <w:bCs/>
                <w:sz w:val="20"/>
                <w:highlight w:val="yellow"/>
              </w:rPr>
              <w:t xml:space="preserve"> </w:t>
            </w:r>
            <w:r w:rsidRPr="00C23AC0">
              <w:rPr>
                <w:rFonts w:ascii="Times New Roman" w:hAnsi="Times New Roman" w:cs="Times New Roman"/>
                <w:b/>
                <w:bCs/>
                <w:sz w:val="20"/>
                <w:szCs w:val="22"/>
                <w:highlight w:val="yellow"/>
              </w:rPr>
              <w:t xml:space="preserve">(chênh lệch cho </w:t>
            </w:r>
            <w:r w:rsidRPr="00C23AC0">
              <w:rPr>
                <w:rFonts w:ascii="Times New Roman" w:hAnsi="Times New Roman" w:cs="Times New Roman"/>
                <w:b/>
                <w:bCs/>
                <w:sz w:val="20"/>
                <w:szCs w:val="22"/>
                <w:highlight w:val="yellow"/>
              </w:rPr>
              <w:lastRenderedPageBreak/>
              <w:t xml:space="preserve">phép </w:t>
            </w:r>
            <w:r w:rsidRPr="00C23AC0">
              <w:rPr>
                <w:rFonts w:ascii="Times New Roman" w:hAnsi="Times New Roman" w:cs="Times New Roman"/>
                <w:b/>
                <w:bCs/>
                <w:sz w:val="20"/>
                <w:highlight w:val="yellow"/>
              </w:rPr>
              <w:t>0.3</w:t>
            </w:r>
            <w:r w:rsidRPr="00C23AC0">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C23AC0">
              <w:rPr>
                <w:rFonts w:ascii="Times New Roman" w:hAnsi="Times New Roman" w:cs="Times New Roman"/>
                <w:sz w:val="22"/>
                <w:szCs w:val="22"/>
              </w:rPr>
              <w:lastRenderedPageBreak/>
              <w:t> </w:t>
            </w:r>
            <w:r w:rsidRPr="00C23AC0">
              <w:rPr>
                <w:rFonts w:ascii="Times New Roman" w:hAnsi="Times New Roman" w:cs="Times New Roman"/>
                <w:b/>
                <w:bCs/>
                <w:sz w:val="20"/>
                <w:szCs w:val="22"/>
                <w:highlight w:val="yellow"/>
              </w:rPr>
              <w:t>Cộng chi tiết trong bảng</w:t>
            </w:r>
            <w:r w:rsidRPr="00C23AC0">
              <w:rPr>
                <w:rFonts w:ascii="Times New Roman" w:hAnsi="Times New Roman" w:cs="Times New Roman"/>
                <w:b/>
                <w:bCs/>
                <w:sz w:val="20"/>
                <w:highlight w:val="yellow"/>
              </w:rPr>
              <w:t xml:space="preserve"> </w:t>
            </w:r>
            <w:r w:rsidRPr="00C23AC0">
              <w:rPr>
                <w:rFonts w:ascii="Times New Roman" w:hAnsi="Times New Roman" w:cs="Times New Roman"/>
                <w:b/>
                <w:bCs/>
                <w:sz w:val="20"/>
                <w:szCs w:val="22"/>
                <w:highlight w:val="yellow"/>
              </w:rPr>
              <w:t xml:space="preserve">(chênh lệch cho </w:t>
            </w:r>
            <w:r w:rsidRPr="00C23AC0">
              <w:rPr>
                <w:rFonts w:ascii="Times New Roman" w:hAnsi="Times New Roman" w:cs="Times New Roman"/>
                <w:b/>
                <w:bCs/>
                <w:sz w:val="20"/>
                <w:szCs w:val="22"/>
                <w:highlight w:val="yellow"/>
              </w:rPr>
              <w:lastRenderedPageBreak/>
              <w:t xml:space="preserve">phép </w:t>
            </w:r>
            <w:r w:rsidRPr="00C23AC0">
              <w:rPr>
                <w:rFonts w:ascii="Times New Roman" w:hAnsi="Times New Roman" w:cs="Times New Roman"/>
                <w:b/>
                <w:bCs/>
                <w:sz w:val="20"/>
                <w:highlight w:val="yellow"/>
              </w:rPr>
              <w:t>0.3</w:t>
            </w:r>
            <w:r w:rsidRPr="00C23AC0">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C23AC0">
              <w:rPr>
                <w:rFonts w:ascii="Times New Roman" w:hAnsi="Times New Roman" w:cs="Times New Roman"/>
                <w:sz w:val="22"/>
                <w:szCs w:val="22"/>
              </w:rPr>
              <w:lastRenderedPageBreak/>
              <w:t> </w:t>
            </w:r>
            <w:r w:rsidRPr="00C23AC0">
              <w:rPr>
                <w:rFonts w:ascii="Times New Roman" w:hAnsi="Times New Roman" w:cs="Times New Roman"/>
                <w:b/>
                <w:bCs/>
                <w:sz w:val="20"/>
                <w:szCs w:val="22"/>
                <w:highlight w:val="yellow"/>
              </w:rPr>
              <w:t>Cộng chi tiết trong bảng</w:t>
            </w:r>
            <w:r w:rsidRPr="00C23AC0">
              <w:rPr>
                <w:rFonts w:ascii="Times New Roman" w:hAnsi="Times New Roman" w:cs="Times New Roman"/>
                <w:b/>
                <w:bCs/>
                <w:sz w:val="20"/>
                <w:highlight w:val="yellow"/>
              </w:rPr>
              <w:t xml:space="preserve"> </w:t>
            </w:r>
            <w:r w:rsidRPr="00C23AC0">
              <w:rPr>
                <w:rFonts w:ascii="Times New Roman" w:hAnsi="Times New Roman" w:cs="Times New Roman"/>
                <w:b/>
                <w:bCs/>
                <w:sz w:val="20"/>
                <w:szCs w:val="22"/>
                <w:highlight w:val="yellow"/>
              </w:rPr>
              <w:t xml:space="preserve">(chênh lệch cho </w:t>
            </w:r>
            <w:r w:rsidRPr="00C23AC0">
              <w:rPr>
                <w:rFonts w:ascii="Times New Roman" w:hAnsi="Times New Roman" w:cs="Times New Roman"/>
                <w:b/>
                <w:bCs/>
                <w:sz w:val="20"/>
                <w:szCs w:val="22"/>
                <w:highlight w:val="yellow"/>
              </w:rPr>
              <w:lastRenderedPageBreak/>
              <w:t xml:space="preserve">phép </w:t>
            </w:r>
            <w:r w:rsidRPr="00C23AC0">
              <w:rPr>
                <w:rFonts w:ascii="Times New Roman" w:hAnsi="Times New Roman" w:cs="Times New Roman"/>
                <w:b/>
                <w:bCs/>
                <w:sz w:val="20"/>
                <w:highlight w:val="yellow"/>
              </w:rPr>
              <w:t>0.3</w:t>
            </w:r>
            <w:r w:rsidRPr="00C23AC0">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C23AC0">
              <w:rPr>
                <w:rFonts w:ascii="Times New Roman" w:hAnsi="Times New Roman" w:cs="Times New Roman"/>
                <w:sz w:val="22"/>
                <w:szCs w:val="22"/>
              </w:rPr>
              <w:lastRenderedPageBreak/>
              <w:t> </w:t>
            </w:r>
            <w:r w:rsidRPr="00C23AC0">
              <w:rPr>
                <w:rFonts w:ascii="Times New Roman" w:hAnsi="Times New Roman" w:cs="Times New Roman"/>
                <w:b/>
                <w:bCs/>
                <w:sz w:val="20"/>
                <w:szCs w:val="22"/>
                <w:highlight w:val="yellow"/>
              </w:rPr>
              <w:t>Cộng chi tiết trong bảng</w:t>
            </w:r>
            <w:r w:rsidRPr="00C23AC0">
              <w:rPr>
                <w:rFonts w:ascii="Times New Roman" w:hAnsi="Times New Roman" w:cs="Times New Roman"/>
                <w:b/>
                <w:bCs/>
                <w:sz w:val="20"/>
                <w:highlight w:val="yellow"/>
              </w:rPr>
              <w:t xml:space="preserve"> </w:t>
            </w:r>
            <w:r w:rsidRPr="00C23AC0">
              <w:rPr>
                <w:rFonts w:ascii="Times New Roman" w:hAnsi="Times New Roman" w:cs="Times New Roman"/>
                <w:b/>
                <w:bCs/>
                <w:sz w:val="20"/>
                <w:szCs w:val="22"/>
                <w:highlight w:val="yellow"/>
              </w:rPr>
              <w:t xml:space="preserve">(chênh lệch cho </w:t>
            </w:r>
            <w:r w:rsidRPr="00C23AC0">
              <w:rPr>
                <w:rFonts w:ascii="Times New Roman" w:hAnsi="Times New Roman" w:cs="Times New Roman"/>
                <w:b/>
                <w:bCs/>
                <w:sz w:val="20"/>
                <w:szCs w:val="22"/>
                <w:highlight w:val="yellow"/>
              </w:rPr>
              <w:lastRenderedPageBreak/>
              <w:t xml:space="preserve">phép </w:t>
            </w:r>
            <w:r w:rsidRPr="00C23AC0">
              <w:rPr>
                <w:rFonts w:ascii="Times New Roman" w:hAnsi="Times New Roman" w:cs="Times New Roman"/>
                <w:b/>
                <w:bCs/>
                <w:sz w:val="20"/>
                <w:highlight w:val="yellow"/>
              </w:rPr>
              <w:t>0.3</w:t>
            </w:r>
            <w:r w:rsidRPr="00C23AC0">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C23AC0">
              <w:rPr>
                <w:rFonts w:ascii="Times New Roman" w:hAnsi="Times New Roman" w:cs="Times New Roman"/>
                <w:sz w:val="22"/>
                <w:szCs w:val="22"/>
              </w:rPr>
              <w:lastRenderedPageBreak/>
              <w:t> </w:t>
            </w:r>
            <w:r w:rsidRPr="00C23AC0">
              <w:rPr>
                <w:rFonts w:ascii="Times New Roman" w:hAnsi="Times New Roman" w:cs="Times New Roman"/>
                <w:b/>
                <w:bCs/>
                <w:sz w:val="20"/>
                <w:szCs w:val="22"/>
                <w:highlight w:val="yellow"/>
              </w:rPr>
              <w:t>Cộng chi tiết trong bảng</w:t>
            </w:r>
            <w:r w:rsidRPr="00C23AC0">
              <w:rPr>
                <w:rFonts w:ascii="Times New Roman" w:hAnsi="Times New Roman" w:cs="Times New Roman"/>
                <w:b/>
                <w:bCs/>
                <w:sz w:val="20"/>
                <w:highlight w:val="yellow"/>
              </w:rPr>
              <w:t xml:space="preserve"> </w:t>
            </w:r>
            <w:r w:rsidRPr="00C23AC0">
              <w:rPr>
                <w:rFonts w:ascii="Times New Roman" w:hAnsi="Times New Roman" w:cs="Times New Roman"/>
                <w:b/>
                <w:bCs/>
                <w:sz w:val="20"/>
                <w:szCs w:val="22"/>
                <w:highlight w:val="yellow"/>
              </w:rPr>
              <w:t xml:space="preserve">(chênh lệch cho </w:t>
            </w:r>
            <w:r w:rsidRPr="00C23AC0">
              <w:rPr>
                <w:rFonts w:ascii="Times New Roman" w:hAnsi="Times New Roman" w:cs="Times New Roman"/>
                <w:b/>
                <w:bCs/>
                <w:sz w:val="20"/>
                <w:szCs w:val="22"/>
                <w:highlight w:val="yellow"/>
              </w:rPr>
              <w:lastRenderedPageBreak/>
              <w:t xml:space="preserve">phép </w:t>
            </w:r>
            <w:r w:rsidRPr="00C23AC0">
              <w:rPr>
                <w:rFonts w:ascii="Times New Roman" w:hAnsi="Times New Roman" w:cs="Times New Roman"/>
                <w:b/>
                <w:bCs/>
                <w:sz w:val="20"/>
                <w:highlight w:val="yellow"/>
              </w:rPr>
              <w:t>0.3</w:t>
            </w:r>
            <w:r w:rsidRPr="00C23AC0">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C23AC0">
              <w:rPr>
                <w:rFonts w:ascii="Times New Roman" w:hAnsi="Times New Roman" w:cs="Times New Roman"/>
                <w:sz w:val="22"/>
                <w:szCs w:val="22"/>
              </w:rPr>
              <w:lastRenderedPageBreak/>
              <w:t> </w:t>
            </w:r>
            <w:r w:rsidRPr="00C23AC0">
              <w:rPr>
                <w:rFonts w:ascii="Times New Roman" w:hAnsi="Times New Roman" w:cs="Times New Roman"/>
                <w:b/>
                <w:bCs/>
                <w:sz w:val="20"/>
                <w:szCs w:val="22"/>
                <w:highlight w:val="yellow"/>
              </w:rPr>
              <w:t>Cộng chi tiết trong bảng</w:t>
            </w:r>
            <w:r w:rsidRPr="00C23AC0">
              <w:rPr>
                <w:rFonts w:ascii="Times New Roman" w:hAnsi="Times New Roman" w:cs="Times New Roman"/>
                <w:b/>
                <w:bCs/>
                <w:sz w:val="20"/>
                <w:highlight w:val="yellow"/>
              </w:rPr>
              <w:t xml:space="preserve"> </w:t>
            </w:r>
            <w:r w:rsidRPr="00C23AC0">
              <w:rPr>
                <w:rFonts w:ascii="Times New Roman" w:hAnsi="Times New Roman" w:cs="Times New Roman"/>
                <w:b/>
                <w:bCs/>
                <w:sz w:val="20"/>
                <w:szCs w:val="22"/>
                <w:highlight w:val="yellow"/>
              </w:rPr>
              <w:t xml:space="preserve">(chênh lệch cho </w:t>
            </w:r>
            <w:r w:rsidRPr="00C23AC0">
              <w:rPr>
                <w:rFonts w:ascii="Times New Roman" w:hAnsi="Times New Roman" w:cs="Times New Roman"/>
                <w:b/>
                <w:bCs/>
                <w:sz w:val="20"/>
                <w:szCs w:val="22"/>
                <w:highlight w:val="yellow"/>
              </w:rPr>
              <w:lastRenderedPageBreak/>
              <w:t xml:space="preserve">phép </w:t>
            </w:r>
            <w:r w:rsidRPr="00C23AC0">
              <w:rPr>
                <w:rFonts w:ascii="Times New Roman" w:hAnsi="Times New Roman" w:cs="Times New Roman"/>
                <w:b/>
                <w:bCs/>
                <w:sz w:val="20"/>
                <w:highlight w:val="yellow"/>
              </w:rPr>
              <w:t>0.3</w:t>
            </w:r>
            <w:r w:rsidRPr="00C23AC0">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C23AC0">
              <w:rPr>
                <w:rFonts w:ascii="Times New Roman" w:hAnsi="Times New Roman" w:cs="Times New Roman"/>
                <w:sz w:val="22"/>
                <w:szCs w:val="22"/>
              </w:rPr>
              <w:lastRenderedPageBreak/>
              <w:t> </w:t>
            </w:r>
            <w:r w:rsidRPr="00C23AC0">
              <w:rPr>
                <w:rFonts w:ascii="Times New Roman" w:hAnsi="Times New Roman" w:cs="Times New Roman"/>
                <w:b/>
                <w:bCs/>
                <w:sz w:val="20"/>
                <w:szCs w:val="22"/>
                <w:highlight w:val="yellow"/>
              </w:rPr>
              <w:t>Cộng chi tiết trong bảng</w:t>
            </w:r>
            <w:r w:rsidRPr="00C23AC0">
              <w:rPr>
                <w:rFonts w:ascii="Times New Roman" w:hAnsi="Times New Roman" w:cs="Times New Roman"/>
                <w:b/>
                <w:bCs/>
                <w:sz w:val="20"/>
                <w:highlight w:val="yellow"/>
              </w:rPr>
              <w:t xml:space="preserve"> </w:t>
            </w:r>
            <w:r w:rsidRPr="00C23AC0">
              <w:rPr>
                <w:rFonts w:ascii="Times New Roman" w:hAnsi="Times New Roman" w:cs="Times New Roman"/>
                <w:b/>
                <w:bCs/>
                <w:sz w:val="20"/>
                <w:szCs w:val="22"/>
                <w:highlight w:val="yellow"/>
              </w:rPr>
              <w:t xml:space="preserve">(chênh lệch cho </w:t>
            </w:r>
            <w:r w:rsidRPr="00C23AC0">
              <w:rPr>
                <w:rFonts w:ascii="Times New Roman" w:hAnsi="Times New Roman" w:cs="Times New Roman"/>
                <w:b/>
                <w:bCs/>
                <w:sz w:val="20"/>
                <w:szCs w:val="22"/>
                <w:highlight w:val="yellow"/>
              </w:rPr>
              <w:lastRenderedPageBreak/>
              <w:t xml:space="preserve">phép </w:t>
            </w:r>
            <w:r w:rsidRPr="00C23AC0">
              <w:rPr>
                <w:rFonts w:ascii="Times New Roman" w:hAnsi="Times New Roman" w:cs="Times New Roman"/>
                <w:b/>
                <w:bCs/>
                <w:sz w:val="20"/>
                <w:highlight w:val="yellow"/>
              </w:rPr>
              <w:t>0.3</w:t>
            </w:r>
            <w:r w:rsidRPr="00C23AC0">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C23AC0">
              <w:rPr>
                <w:rFonts w:ascii="Times New Roman" w:hAnsi="Times New Roman" w:cs="Times New Roman"/>
                <w:sz w:val="22"/>
                <w:szCs w:val="22"/>
              </w:rPr>
              <w:lastRenderedPageBreak/>
              <w:t> </w:t>
            </w:r>
            <w:r w:rsidRPr="00C23AC0">
              <w:rPr>
                <w:rFonts w:ascii="Times New Roman" w:hAnsi="Times New Roman" w:cs="Times New Roman"/>
                <w:b/>
                <w:bCs/>
                <w:sz w:val="20"/>
                <w:szCs w:val="22"/>
                <w:highlight w:val="yellow"/>
              </w:rPr>
              <w:t>Cộng chi tiết trong bảng</w:t>
            </w:r>
            <w:r w:rsidRPr="00C23AC0">
              <w:rPr>
                <w:rFonts w:ascii="Times New Roman" w:hAnsi="Times New Roman" w:cs="Times New Roman"/>
                <w:b/>
                <w:bCs/>
                <w:sz w:val="20"/>
                <w:highlight w:val="yellow"/>
              </w:rPr>
              <w:t xml:space="preserve"> </w:t>
            </w:r>
            <w:r w:rsidRPr="00C23AC0">
              <w:rPr>
                <w:rFonts w:ascii="Times New Roman" w:hAnsi="Times New Roman" w:cs="Times New Roman"/>
                <w:b/>
                <w:bCs/>
                <w:sz w:val="20"/>
                <w:szCs w:val="22"/>
                <w:highlight w:val="yellow"/>
              </w:rPr>
              <w:t xml:space="preserve">(chênh lệch cho </w:t>
            </w:r>
            <w:r w:rsidRPr="00C23AC0">
              <w:rPr>
                <w:rFonts w:ascii="Times New Roman" w:hAnsi="Times New Roman" w:cs="Times New Roman"/>
                <w:b/>
                <w:bCs/>
                <w:sz w:val="20"/>
                <w:szCs w:val="22"/>
                <w:highlight w:val="yellow"/>
              </w:rPr>
              <w:lastRenderedPageBreak/>
              <w:t xml:space="preserve">phép </w:t>
            </w:r>
            <w:r w:rsidRPr="00C23AC0">
              <w:rPr>
                <w:rFonts w:ascii="Times New Roman" w:hAnsi="Times New Roman" w:cs="Times New Roman"/>
                <w:b/>
                <w:bCs/>
                <w:sz w:val="20"/>
                <w:highlight w:val="yellow"/>
              </w:rPr>
              <w:t>0.3</w:t>
            </w:r>
            <w:r w:rsidRPr="00C23AC0">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C23AC0">
              <w:rPr>
                <w:rFonts w:ascii="Times New Roman" w:hAnsi="Times New Roman" w:cs="Times New Roman"/>
                <w:sz w:val="22"/>
                <w:szCs w:val="22"/>
              </w:rPr>
              <w:lastRenderedPageBreak/>
              <w:t> </w:t>
            </w:r>
            <w:r w:rsidRPr="00C23AC0">
              <w:rPr>
                <w:rFonts w:ascii="Times New Roman" w:hAnsi="Times New Roman" w:cs="Times New Roman"/>
                <w:b/>
                <w:bCs/>
                <w:sz w:val="20"/>
                <w:szCs w:val="22"/>
                <w:highlight w:val="yellow"/>
              </w:rPr>
              <w:t>Cộng chi tiết trong bảng</w:t>
            </w:r>
            <w:r w:rsidRPr="00C23AC0">
              <w:rPr>
                <w:rFonts w:ascii="Times New Roman" w:hAnsi="Times New Roman" w:cs="Times New Roman"/>
                <w:b/>
                <w:bCs/>
                <w:sz w:val="20"/>
                <w:highlight w:val="yellow"/>
              </w:rPr>
              <w:t xml:space="preserve"> </w:t>
            </w:r>
            <w:r w:rsidRPr="00C23AC0">
              <w:rPr>
                <w:rFonts w:ascii="Times New Roman" w:hAnsi="Times New Roman" w:cs="Times New Roman"/>
                <w:b/>
                <w:bCs/>
                <w:sz w:val="20"/>
                <w:szCs w:val="22"/>
                <w:highlight w:val="yellow"/>
              </w:rPr>
              <w:t xml:space="preserve">(chênh lệch cho </w:t>
            </w:r>
            <w:r w:rsidRPr="00C23AC0">
              <w:rPr>
                <w:rFonts w:ascii="Times New Roman" w:hAnsi="Times New Roman" w:cs="Times New Roman"/>
                <w:b/>
                <w:bCs/>
                <w:sz w:val="20"/>
                <w:szCs w:val="22"/>
                <w:highlight w:val="yellow"/>
              </w:rPr>
              <w:lastRenderedPageBreak/>
              <w:t xml:space="preserve">phép </w:t>
            </w:r>
            <w:r w:rsidRPr="00C23AC0">
              <w:rPr>
                <w:rFonts w:ascii="Times New Roman" w:hAnsi="Times New Roman" w:cs="Times New Roman"/>
                <w:b/>
                <w:bCs/>
                <w:sz w:val="20"/>
                <w:highlight w:val="yellow"/>
              </w:rPr>
              <w:t>0.3</w:t>
            </w:r>
            <w:r w:rsidRPr="00C23AC0">
              <w:rPr>
                <w:rFonts w:ascii="Times New Roman" w:hAnsi="Times New Roman" w:cs="Times New Roman"/>
                <w:b/>
                <w:bCs/>
                <w:sz w:val="20"/>
                <w:szCs w:val="22"/>
                <w:highlight w:val="yellow"/>
              </w:rPr>
              <w:t>)</w:t>
            </w:r>
          </w:p>
        </w:tc>
        <w:tc>
          <w:tcPr>
            <w:tcW w:w="252" w:type="pct"/>
            <w:tcBorders>
              <w:top w:val="single" w:sz="4" w:space="0" w:color="auto"/>
              <w:left w:val="nil"/>
              <w:bottom w:val="single" w:sz="4" w:space="0" w:color="auto"/>
              <w:right w:val="single" w:sz="4" w:space="0" w:color="auto"/>
            </w:tcBorders>
            <w:shd w:val="clear" w:color="auto" w:fill="auto"/>
            <w:hideMark/>
          </w:tcPr>
          <w:p w:rsidR="004B075A" w:rsidRDefault="004B075A">
            <w:r w:rsidRPr="00C23AC0">
              <w:rPr>
                <w:rFonts w:ascii="Times New Roman" w:hAnsi="Times New Roman" w:cs="Times New Roman"/>
                <w:sz w:val="22"/>
                <w:szCs w:val="22"/>
              </w:rPr>
              <w:lastRenderedPageBreak/>
              <w:t> </w:t>
            </w:r>
            <w:r w:rsidRPr="00C23AC0">
              <w:rPr>
                <w:rFonts w:ascii="Times New Roman" w:hAnsi="Times New Roman" w:cs="Times New Roman"/>
                <w:b/>
                <w:bCs/>
                <w:sz w:val="20"/>
                <w:szCs w:val="22"/>
                <w:highlight w:val="yellow"/>
              </w:rPr>
              <w:t>Cộng chi tiết trong bảng</w:t>
            </w:r>
            <w:r w:rsidRPr="00C23AC0">
              <w:rPr>
                <w:rFonts w:ascii="Times New Roman" w:hAnsi="Times New Roman" w:cs="Times New Roman"/>
                <w:b/>
                <w:bCs/>
                <w:sz w:val="20"/>
                <w:highlight w:val="yellow"/>
              </w:rPr>
              <w:t xml:space="preserve"> </w:t>
            </w:r>
            <w:r w:rsidRPr="00C23AC0">
              <w:rPr>
                <w:rFonts w:ascii="Times New Roman" w:hAnsi="Times New Roman" w:cs="Times New Roman"/>
                <w:b/>
                <w:bCs/>
                <w:sz w:val="20"/>
                <w:szCs w:val="22"/>
                <w:highlight w:val="yellow"/>
              </w:rPr>
              <w:t xml:space="preserve">(chênh lệch cho phép </w:t>
            </w:r>
            <w:r w:rsidRPr="00C23AC0">
              <w:rPr>
                <w:rFonts w:ascii="Times New Roman" w:hAnsi="Times New Roman" w:cs="Times New Roman"/>
                <w:b/>
                <w:bCs/>
                <w:sz w:val="20"/>
                <w:highlight w:val="yellow"/>
              </w:rPr>
              <w:t>0.3</w:t>
            </w:r>
            <w:r w:rsidRPr="00C23AC0">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C23AC0">
              <w:rPr>
                <w:rFonts w:ascii="Times New Roman" w:hAnsi="Times New Roman" w:cs="Times New Roman"/>
                <w:sz w:val="22"/>
                <w:szCs w:val="22"/>
              </w:rPr>
              <w:t> </w:t>
            </w:r>
            <w:r w:rsidRPr="00C23AC0">
              <w:rPr>
                <w:rFonts w:ascii="Times New Roman" w:hAnsi="Times New Roman" w:cs="Times New Roman"/>
                <w:b/>
                <w:bCs/>
                <w:sz w:val="20"/>
                <w:szCs w:val="22"/>
                <w:highlight w:val="yellow"/>
              </w:rPr>
              <w:t>Cộng chi tiết trong bảng</w:t>
            </w:r>
            <w:r w:rsidRPr="00C23AC0">
              <w:rPr>
                <w:rFonts w:ascii="Times New Roman" w:hAnsi="Times New Roman" w:cs="Times New Roman"/>
                <w:b/>
                <w:bCs/>
                <w:sz w:val="20"/>
                <w:highlight w:val="yellow"/>
              </w:rPr>
              <w:t xml:space="preserve"> </w:t>
            </w:r>
            <w:r w:rsidRPr="00C23AC0">
              <w:rPr>
                <w:rFonts w:ascii="Times New Roman" w:hAnsi="Times New Roman" w:cs="Times New Roman"/>
                <w:b/>
                <w:bCs/>
                <w:sz w:val="20"/>
                <w:szCs w:val="22"/>
                <w:highlight w:val="yellow"/>
              </w:rPr>
              <w:t xml:space="preserve">(chênh lệch cho </w:t>
            </w:r>
            <w:r w:rsidRPr="00C23AC0">
              <w:rPr>
                <w:rFonts w:ascii="Times New Roman" w:hAnsi="Times New Roman" w:cs="Times New Roman"/>
                <w:b/>
                <w:bCs/>
                <w:sz w:val="20"/>
                <w:szCs w:val="22"/>
                <w:highlight w:val="yellow"/>
              </w:rPr>
              <w:lastRenderedPageBreak/>
              <w:t xml:space="preserve">phép </w:t>
            </w:r>
            <w:r w:rsidRPr="00C23AC0">
              <w:rPr>
                <w:rFonts w:ascii="Times New Roman" w:hAnsi="Times New Roman" w:cs="Times New Roman"/>
                <w:b/>
                <w:bCs/>
                <w:sz w:val="20"/>
                <w:highlight w:val="yellow"/>
              </w:rPr>
              <w:t>0.3</w:t>
            </w:r>
            <w:r w:rsidRPr="00C23AC0">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C23AC0">
              <w:rPr>
                <w:rFonts w:ascii="Times New Roman" w:hAnsi="Times New Roman" w:cs="Times New Roman"/>
                <w:sz w:val="22"/>
                <w:szCs w:val="22"/>
              </w:rPr>
              <w:lastRenderedPageBreak/>
              <w:t> </w:t>
            </w:r>
            <w:r w:rsidRPr="00C23AC0">
              <w:rPr>
                <w:rFonts w:ascii="Times New Roman" w:hAnsi="Times New Roman" w:cs="Times New Roman"/>
                <w:b/>
                <w:bCs/>
                <w:sz w:val="20"/>
                <w:szCs w:val="22"/>
                <w:highlight w:val="yellow"/>
              </w:rPr>
              <w:t>Cộng chi tiết trong bảng</w:t>
            </w:r>
            <w:r w:rsidRPr="00C23AC0">
              <w:rPr>
                <w:rFonts w:ascii="Times New Roman" w:hAnsi="Times New Roman" w:cs="Times New Roman"/>
                <w:b/>
                <w:bCs/>
                <w:sz w:val="20"/>
                <w:highlight w:val="yellow"/>
              </w:rPr>
              <w:t xml:space="preserve"> </w:t>
            </w:r>
            <w:r w:rsidRPr="00C23AC0">
              <w:rPr>
                <w:rFonts w:ascii="Times New Roman" w:hAnsi="Times New Roman" w:cs="Times New Roman"/>
                <w:b/>
                <w:bCs/>
                <w:sz w:val="20"/>
                <w:szCs w:val="22"/>
                <w:highlight w:val="yellow"/>
              </w:rPr>
              <w:t xml:space="preserve">(chênh lệch cho </w:t>
            </w:r>
            <w:r w:rsidRPr="00C23AC0">
              <w:rPr>
                <w:rFonts w:ascii="Times New Roman" w:hAnsi="Times New Roman" w:cs="Times New Roman"/>
                <w:b/>
                <w:bCs/>
                <w:sz w:val="20"/>
                <w:szCs w:val="22"/>
                <w:highlight w:val="yellow"/>
              </w:rPr>
              <w:lastRenderedPageBreak/>
              <w:t xml:space="preserve">phép </w:t>
            </w:r>
            <w:r w:rsidRPr="00C23AC0">
              <w:rPr>
                <w:rFonts w:ascii="Times New Roman" w:hAnsi="Times New Roman" w:cs="Times New Roman"/>
                <w:b/>
                <w:bCs/>
                <w:sz w:val="20"/>
                <w:highlight w:val="yellow"/>
              </w:rPr>
              <w:t>0.3</w:t>
            </w:r>
            <w:r w:rsidRPr="00C23AC0">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C23AC0">
              <w:rPr>
                <w:rFonts w:ascii="Times New Roman" w:hAnsi="Times New Roman" w:cs="Times New Roman"/>
                <w:sz w:val="22"/>
                <w:szCs w:val="22"/>
              </w:rPr>
              <w:lastRenderedPageBreak/>
              <w:t> </w:t>
            </w:r>
            <w:r w:rsidRPr="00C23AC0">
              <w:rPr>
                <w:rFonts w:ascii="Times New Roman" w:hAnsi="Times New Roman" w:cs="Times New Roman"/>
                <w:b/>
                <w:bCs/>
                <w:sz w:val="20"/>
                <w:szCs w:val="22"/>
                <w:highlight w:val="yellow"/>
              </w:rPr>
              <w:t>Cộng chi tiết trong bảng</w:t>
            </w:r>
            <w:r w:rsidRPr="00C23AC0">
              <w:rPr>
                <w:rFonts w:ascii="Times New Roman" w:hAnsi="Times New Roman" w:cs="Times New Roman"/>
                <w:b/>
                <w:bCs/>
                <w:sz w:val="20"/>
                <w:highlight w:val="yellow"/>
              </w:rPr>
              <w:t xml:space="preserve"> </w:t>
            </w:r>
            <w:r w:rsidRPr="00C23AC0">
              <w:rPr>
                <w:rFonts w:ascii="Times New Roman" w:hAnsi="Times New Roman" w:cs="Times New Roman"/>
                <w:b/>
                <w:bCs/>
                <w:sz w:val="20"/>
                <w:szCs w:val="22"/>
                <w:highlight w:val="yellow"/>
              </w:rPr>
              <w:t xml:space="preserve">(chênh lệch cho </w:t>
            </w:r>
            <w:r w:rsidRPr="00C23AC0">
              <w:rPr>
                <w:rFonts w:ascii="Times New Roman" w:hAnsi="Times New Roman" w:cs="Times New Roman"/>
                <w:b/>
                <w:bCs/>
                <w:sz w:val="20"/>
                <w:szCs w:val="22"/>
                <w:highlight w:val="yellow"/>
              </w:rPr>
              <w:lastRenderedPageBreak/>
              <w:t xml:space="preserve">phép </w:t>
            </w:r>
            <w:r w:rsidRPr="00C23AC0">
              <w:rPr>
                <w:rFonts w:ascii="Times New Roman" w:hAnsi="Times New Roman" w:cs="Times New Roman"/>
                <w:b/>
                <w:bCs/>
                <w:sz w:val="20"/>
                <w:highlight w:val="yellow"/>
              </w:rPr>
              <w:t>0.3</w:t>
            </w:r>
            <w:r w:rsidRPr="00C23AC0">
              <w:rPr>
                <w:rFonts w:ascii="Times New Roman" w:hAnsi="Times New Roman" w:cs="Times New Roman"/>
                <w:b/>
                <w:bCs/>
                <w:sz w:val="20"/>
                <w:szCs w:val="22"/>
                <w:highlight w:val="yellow"/>
              </w:rPr>
              <w:t>)</w:t>
            </w:r>
          </w:p>
        </w:tc>
        <w:tc>
          <w:tcPr>
            <w:tcW w:w="244" w:type="pct"/>
            <w:tcBorders>
              <w:top w:val="single" w:sz="4" w:space="0" w:color="auto"/>
              <w:left w:val="nil"/>
              <w:bottom w:val="single" w:sz="4" w:space="0" w:color="auto"/>
              <w:right w:val="single" w:sz="4" w:space="0" w:color="auto"/>
            </w:tcBorders>
          </w:tcPr>
          <w:p w:rsidR="004B075A" w:rsidRDefault="004B075A">
            <w:r w:rsidRPr="00C23AC0">
              <w:rPr>
                <w:rFonts w:ascii="Times New Roman" w:hAnsi="Times New Roman" w:cs="Times New Roman"/>
                <w:sz w:val="22"/>
                <w:szCs w:val="22"/>
              </w:rPr>
              <w:lastRenderedPageBreak/>
              <w:t> </w:t>
            </w:r>
            <w:r w:rsidRPr="00C23AC0">
              <w:rPr>
                <w:rFonts w:ascii="Times New Roman" w:hAnsi="Times New Roman" w:cs="Times New Roman"/>
                <w:b/>
                <w:bCs/>
                <w:sz w:val="20"/>
                <w:szCs w:val="22"/>
                <w:highlight w:val="yellow"/>
              </w:rPr>
              <w:t>Cộng chi tiết trong bảng</w:t>
            </w:r>
            <w:r w:rsidRPr="00C23AC0">
              <w:rPr>
                <w:rFonts w:ascii="Times New Roman" w:hAnsi="Times New Roman" w:cs="Times New Roman"/>
                <w:b/>
                <w:bCs/>
                <w:sz w:val="20"/>
                <w:highlight w:val="yellow"/>
              </w:rPr>
              <w:t xml:space="preserve"> </w:t>
            </w:r>
            <w:r w:rsidRPr="00C23AC0">
              <w:rPr>
                <w:rFonts w:ascii="Times New Roman" w:hAnsi="Times New Roman" w:cs="Times New Roman"/>
                <w:b/>
                <w:bCs/>
                <w:sz w:val="20"/>
                <w:szCs w:val="22"/>
                <w:highlight w:val="yellow"/>
              </w:rPr>
              <w:t xml:space="preserve">(chênh lệch cho </w:t>
            </w:r>
            <w:r w:rsidRPr="00C23AC0">
              <w:rPr>
                <w:rFonts w:ascii="Times New Roman" w:hAnsi="Times New Roman" w:cs="Times New Roman"/>
                <w:b/>
                <w:bCs/>
                <w:sz w:val="20"/>
                <w:szCs w:val="22"/>
                <w:highlight w:val="yellow"/>
              </w:rPr>
              <w:lastRenderedPageBreak/>
              <w:t xml:space="preserve">phép </w:t>
            </w:r>
            <w:r w:rsidRPr="00C23AC0">
              <w:rPr>
                <w:rFonts w:ascii="Times New Roman" w:hAnsi="Times New Roman" w:cs="Times New Roman"/>
                <w:b/>
                <w:bCs/>
                <w:sz w:val="20"/>
                <w:highlight w:val="yellow"/>
              </w:rPr>
              <w:t>0.3</w:t>
            </w:r>
            <w:r w:rsidRPr="00C23AC0">
              <w:rPr>
                <w:rFonts w:ascii="Times New Roman" w:hAnsi="Times New Roman" w:cs="Times New Roman"/>
                <w:b/>
                <w:bCs/>
                <w:sz w:val="20"/>
                <w:szCs w:val="22"/>
                <w:highlight w:val="yellow"/>
              </w:rPr>
              <w:t>)</w:t>
            </w:r>
          </w:p>
        </w:tc>
      </w:tr>
      <w:tr w:rsidR="0065262E"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822026" w:rsidRDefault="00BD1E15" w:rsidP="00B1733A">
            <w:pPr>
              <w:jc w:val="center"/>
              <w:rPr>
                <w:rFonts w:ascii="Times New Roman" w:hAnsi="Times New Roman" w:cs="Times New Roman"/>
                <w:sz w:val="22"/>
                <w:szCs w:val="22"/>
              </w:rPr>
            </w:pPr>
            <w:r w:rsidRPr="00822026">
              <w:rPr>
                <w:rFonts w:ascii="Times New Roman" w:hAnsi="Times New Roman" w:cs="Times New Roman"/>
                <w:sz w:val="22"/>
                <w:szCs w:val="22"/>
              </w:rPr>
              <w:lastRenderedPageBreak/>
              <w:t>I.1</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both"/>
              <w:rPr>
                <w:rFonts w:ascii="Times New Roman" w:hAnsi="Times New Roman" w:cs="Times New Roman"/>
                <w:sz w:val="22"/>
                <w:szCs w:val="22"/>
              </w:rPr>
            </w:pPr>
            <w:r w:rsidRPr="00822026">
              <w:rPr>
                <w:rFonts w:ascii="Times New Roman" w:hAnsi="Times New Roman" w:cs="Times New Roman"/>
                <w:sz w:val="22"/>
                <w:szCs w:val="22"/>
              </w:rPr>
              <w:t>Chứng khoán nợ do Chính phủ phát hành</w:t>
            </w:r>
          </w:p>
        </w:tc>
        <w:tc>
          <w:tcPr>
            <w:tcW w:w="162"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D1E15" w:rsidRPr="00822026" w:rsidRDefault="00BD1E15" w:rsidP="00B1733A">
            <w:pPr>
              <w:rPr>
                <w:rFonts w:ascii="Times New Roman" w:hAnsi="Times New Roman" w:cs="Times New Roman"/>
                <w:sz w:val="22"/>
                <w:szCs w:val="22"/>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BD1E15" w:rsidRPr="00822026" w:rsidRDefault="00BD1E15" w:rsidP="00B1733A">
            <w:pPr>
              <w:rPr>
                <w:rFonts w:ascii="Times New Roman" w:hAnsi="Times New Roman" w:cs="Times New Roman"/>
                <w:sz w:val="22"/>
                <w:szCs w:val="22"/>
              </w:rPr>
            </w:pP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vAlign w:val="center"/>
          </w:tcPr>
          <w:p w:rsidR="00BD1E15" w:rsidRPr="00822026" w:rsidRDefault="00BD1E15" w:rsidP="00B1733A">
            <w:pPr>
              <w:rPr>
                <w:rFonts w:ascii="Times New Roman" w:hAnsi="Times New Roman" w:cs="Times New Roman"/>
                <w:sz w:val="22"/>
                <w:szCs w:val="22"/>
              </w:rPr>
            </w:pPr>
          </w:p>
        </w:tc>
      </w:tr>
      <w:tr w:rsidR="0065262E"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822026" w:rsidRDefault="00BD1E15" w:rsidP="00B1733A">
            <w:pPr>
              <w:jc w:val="center"/>
              <w:rPr>
                <w:rFonts w:ascii="Times New Roman" w:hAnsi="Times New Roman" w:cs="Times New Roman"/>
                <w:sz w:val="22"/>
                <w:szCs w:val="22"/>
              </w:rPr>
            </w:pPr>
            <w:r w:rsidRPr="00822026">
              <w:rPr>
                <w:rFonts w:ascii="Times New Roman" w:hAnsi="Times New Roman" w:cs="Times New Roman"/>
                <w:sz w:val="22"/>
                <w:szCs w:val="22"/>
              </w:rPr>
              <w:t>I.2</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both"/>
              <w:rPr>
                <w:rFonts w:ascii="Times New Roman" w:hAnsi="Times New Roman" w:cs="Times New Roman"/>
                <w:sz w:val="22"/>
                <w:szCs w:val="22"/>
              </w:rPr>
            </w:pPr>
            <w:r w:rsidRPr="00822026">
              <w:rPr>
                <w:rFonts w:ascii="Times New Roman" w:hAnsi="Times New Roman" w:cs="Times New Roman"/>
                <w:sz w:val="22"/>
                <w:szCs w:val="22"/>
              </w:rPr>
              <w:t>Chứng khoán nợ do Chính quyền địa phương phát hành</w:t>
            </w:r>
          </w:p>
        </w:tc>
        <w:tc>
          <w:tcPr>
            <w:tcW w:w="162"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D1E15" w:rsidRPr="00822026" w:rsidRDefault="00BD1E15" w:rsidP="00B1733A">
            <w:pPr>
              <w:rPr>
                <w:rFonts w:ascii="Times New Roman" w:hAnsi="Times New Roman" w:cs="Times New Roman"/>
                <w:sz w:val="22"/>
                <w:szCs w:val="22"/>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BD1E15" w:rsidRPr="00822026" w:rsidRDefault="00BD1E15" w:rsidP="00B1733A">
            <w:pPr>
              <w:rPr>
                <w:rFonts w:ascii="Times New Roman" w:hAnsi="Times New Roman" w:cs="Times New Roman"/>
                <w:sz w:val="22"/>
                <w:szCs w:val="22"/>
              </w:rPr>
            </w:pP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vAlign w:val="center"/>
          </w:tcPr>
          <w:p w:rsidR="00BD1E15" w:rsidRPr="00822026" w:rsidRDefault="00BD1E15" w:rsidP="00B1733A">
            <w:pPr>
              <w:rPr>
                <w:rFonts w:ascii="Times New Roman" w:hAnsi="Times New Roman" w:cs="Times New Roman"/>
                <w:sz w:val="22"/>
                <w:szCs w:val="22"/>
              </w:rPr>
            </w:pPr>
          </w:p>
        </w:tc>
      </w:tr>
      <w:tr w:rsidR="0065262E"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822026" w:rsidRDefault="00BD1E15" w:rsidP="00B1733A">
            <w:pPr>
              <w:jc w:val="center"/>
              <w:rPr>
                <w:rFonts w:ascii="Times New Roman" w:hAnsi="Times New Roman" w:cs="Times New Roman"/>
                <w:sz w:val="22"/>
                <w:szCs w:val="22"/>
              </w:rPr>
            </w:pPr>
            <w:r w:rsidRPr="00822026">
              <w:rPr>
                <w:rFonts w:ascii="Times New Roman" w:hAnsi="Times New Roman" w:cs="Times New Roman"/>
                <w:sz w:val="22"/>
                <w:szCs w:val="22"/>
              </w:rPr>
              <w:t>I.3</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both"/>
              <w:rPr>
                <w:rFonts w:ascii="Times New Roman" w:hAnsi="Times New Roman" w:cs="Times New Roman"/>
                <w:sz w:val="22"/>
                <w:szCs w:val="22"/>
              </w:rPr>
            </w:pPr>
            <w:r w:rsidRPr="00822026">
              <w:rPr>
                <w:rFonts w:ascii="Times New Roman" w:hAnsi="Times New Roman" w:cs="Times New Roman"/>
                <w:sz w:val="22"/>
                <w:szCs w:val="22"/>
              </w:rPr>
              <w:t>Tín phiếu NHNN</w:t>
            </w:r>
          </w:p>
        </w:tc>
        <w:tc>
          <w:tcPr>
            <w:tcW w:w="162"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BD1E15" w:rsidRPr="00822026" w:rsidRDefault="00BD1E15" w:rsidP="00B1733A">
            <w:pPr>
              <w:rPr>
                <w:rFonts w:ascii="Times New Roman" w:hAnsi="Times New Roman" w:cs="Times New Roman"/>
                <w:sz w:val="22"/>
                <w:szCs w:val="22"/>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BD1E15" w:rsidRPr="00822026" w:rsidRDefault="00BD1E15" w:rsidP="00B1733A">
            <w:pPr>
              <w:rPr>
                <w:rFonts w:ascii="Times New Roman" w:hAnsi="Times New Roman" w:cs="Times New Roman"/>
                <w:sz w:val="22"/>
                <w:szCs w:val="22"/>
              </w:rPr>
            </w:pP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vAlign w:val="center"/>
          </w:tcPr>
          <w:p w:rsidR="00BD1E15" w:rsidRPr="00822026" w:rsidRDefault="00BD1E15" w:rsidP="00B1733A">
            <w:pPr>
              <w:rPr>
                <w:rFonts w:ascii="Times New Roman" w:hAnsi="Times New Roman" w:cs="Times New Roman"/>
                <w:sz w:val="22"/>
                <w:szCs w:val="22"/>
              </w:rPr>
            </w:pPr>
          </w:p>
        </w:tc>
      </w:tr>
      <w:tr w:rsidR="004B075A"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5A" w:rsidRPr="00822026" w:rsidRDefault="004B075A" w:rsidP="00B1733A">
            <w:pPr>
              <w:jc w:val="center"/>
              <w:rPr>
                <w:rFonts w:ascii="Times New Roman" w:hAnsi="Times New Roman" w:cs="Times New Roman"/>
                <w:b/>
                <w:bCs/>
                <w:sz w:val="22"/>
                <w:szCs w:val="22"/>
              </w:rPr>
            </w:pPr>
            <w:r w:rsidRPr="00822026">
              <w:rPr>
                <w:rFonts w:ascii="Times New Roman" w:hAnsi="Times New Roman" w:cs="Times New Roman"/>
                <w:b/>
                <w:bCs/>
                <w:sz w:val="22"/>
                <w:szCs w:val="22"/>
              </w:rPr>
              <w:t>II</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4B075A" w:rsidRPr="00822026" w:rsidRDefault="004B075A" w:rsidP="00C40AF2">
            <w:pPr>
              <w:rPr>
                <w:rFonts w:ascii="Times New Roman" w:hAnsi="Times New Roman" w:cs="Times New Roman"/>
                <w:b/>
                <w:bCs/>
                <w:sz w:val="22"/>
                <w:szCs w:val="22"/>
              </w:rPr>
            </w:pPr>
            <w:r w:rsidRPr="00822026">
              <w:rPr>
                <w:rFonts w:ascii="Times New Roman" w:hAnsi="Times New Roman" w:cs="Times New Roman"/>
                <w:b/>
                <w:bCs/>
                <w:sz w:val="22"/>
                <w:szCs w:val="22"/>
              </w:rPr>
              <w:t>Đầu tư chứng khoán nợ do tổ chức tín dụng khác phát hành (=II.1+II.2+II.3)</w:t>
            </w:r>
          </w:p>
        </w:tc>
        <w:tc>
          <w:tcPr>
            <w:tcW w:w="162" w:type="pct"/>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4B075A" w:rsidRPr="00822026" w:rsidRDefault="004B075A" w:rsidP="00B1733A">
            <w:pPr>
              <w:rPr>
                <w:rFonts w:ascii="Times New Roman" w:hAnsi="Times New Roman" w:cs="Times New Roman"/>
                <w:sz w:val="22"/>
                <w:szCs w:val="22"/>
              </w:rPr>
            </w:pPr>
          </w:p>
        </w:tc>
        <w:tc>
          <w:tcPr>
            <w:tcW w:w="227" w:type="pct"/>
            <w:tcBorders>
              <w:top w:val="single" w:sz="4" w:space="0" w:color="auto"/>
              <w:left w:val="nil"/>
              <w:bottom w:val="single" w:sz="4" w:space="0" w:color="auto"/>
              <w:right w:val="single" w:sz="4" w:space="0" w:color="auto"/>
            </w:tcBorders>
            <w:shd w:val="clear" w:color="auto" w:fill="A6A6A6" w:themeFill="background1" w:themeFillShade="A6"/>
            <w:vAlign w:val="center"/>
          </w:tcPr>
          <w:p w:rsidR="004B075A" w:rsidRPr="00822026" w:rsidRDefault="004B075A" w:rsidP="00B1733A">
            <w:pPr>
              <w:rPr>
                <w:rFonts w:ascii="Times New Roman" w:hAnsi="Times New Roman" w:cs="Times New Roman"/>
                <w:sz w:val="22"/>
                <w:szCs w:val="22"/>
              </w:rPr>
            </w:pP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c>
          <w:tcPr>
            <w:tcW w:w="252" w:type="pct"/>
            <w:tcBorders>
              <w:top w:val="single" w:sz="4" w:space="0" w:color="auto"/>
              <w:left w:val="nil"/>
              <w:bottom w:val="single" w:sz="4" w:space="0" w:color="auto"/>
              <w:right w:val="single" w:sz="4" w:space="0" w:color="auto"/>
            </w:tcBorders>
            <w:shd w:val="clear" w:color="auto" w:fill="auto"/>
            <w:hideMark/>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c>
          <w:tcPr>
            <w:tcW w:w="244" w:type="pct"/>
            <w:tcBorders>
              <w:top w:val="single" w:sz="4" w:space="0" w:color="auto"/>
              <w:left w:val="nil"/>
              <w:bottom w:val="single" w:sz="4" w:space="0" w:color="auto"/>
              <w:right w:val="single" w:sz="4" w:space="0" w:color="auto"/>
            </w:tcBorders>
          </w:tcPr>
          <w:p w:rsidR="004B075A" w:rsidRDefault="004B075A">
            <w:r w:rsidRPr="00844133">
              <w:rPr>
                <w:rFonts w:ascii="Times New Roman" w:hAnsi="Times New Roman" w:cs="Times New Roman"/>
                <w:sz w:val="22"/>
                <w:szCs w:val="22"/>
              </w:rPr>
              <w:t> </w:t>
            </w:r>
            <w:r w:rsidRPr="00844133">
              <w:rPr>
                <w:rFonts w:ascii="Times New Roman" w:hAnsi="Times New Roman" w:cs="Times New Roman"/>
                <w:b/>
                <w:bCs/>
                <w:sz w:val="20"/>
                <w:szCs w:val="22"/>
                <w:highlight w:val="yellow"/>
              </w:rPr>
              <w:t>Cộng chi tiết trong bảng</w:t>
            </w:r>
            <w:r w:rsidRPr="00844133">
              <w:rPr>
                <w:rFonts w:ascii="Times New Roman" w:hAnsi="Times New Roman" w:cs="Times New Roman"/>
                <w:b/>
                <w:bCs/>
                <w:sz w:val="20"/>
                <w:highlight w:val="yellow"/>
              </w:rPr>
              <w:t xml:space="preserve"> </w:t>
            </w:r>
            <w:r w:rsidRPr="00844133">
              <w:rPr>
                <w:rFonts w:ascii="Times New Roman" w:hAnsi="Times New Roman" w:cs="Times New Roman"/>
                <w:b/>
                <w:bCs/>
                <w:sz w:val="20"/>
                <w:szCs w:val="22"/>
                <w:highlight w:val="yellow"/>
              </w:rPr>
              <w:t xml:space="preserve">(chênh lệch cho phép </w:t>
            </w:r>
            <w:r w:rsidRPr="00844133">
              <w:rPr>
                <w:rFonts w:ascii="Times New Roman" w:hAnsi="Times New Roman" w:cs="Times New Roman"/>
                <w:b/>
                <w:bCs/>
                <w:sz w:val="20"/>
                <w:highlight w:val="yellow"/>
              </w:rPr>
              <w:t>0.3</w:t>
            </w:r>
            <w:r w:rsidRPr="00844133">
              <w:rPr>
                <w:rFonts w:ascii="Times New Roman" w:hAnsi="Times New Roman" w:cs="Times New Roman"/>
                <w:b/>
                <w:bCs/>
                <w:sz w:val="20"/>
                <w:szCs w:val="22"/>
                <w:highlight w:val="yellow"/>
              </w:rPr>
              <w:t>)</w:t>
            </w:r>
          </w:p>
        </w:tc>
      </w:tr>
      <w:tr w:rsidR="0065262E"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822026" w:rsidRDefault="00BD1E15" w:rsidP="00B1733A">
            <w:pPr>
              <w:jc w:val="center"/>
              <w:rPr>
                <w:rFonts w:ascii="Times New Roman" w:hAnsi="Times New Roman" w:cs="Times New Roman"/>
                <w:sz w:val="22"/>
                <w:szCs w:val="22"/>
              </w:rPr>
            </w:pPr>
            <w:r w:rsidRPr="00822026">
              <w:rPr>
                <w:rFonts w:ascii="Times New Roman" w:hAnsi="Times New Roman" w:cs="Times New Roman"/>
                <w:sz w:val="22"/>
                <w:szCs w:val="22"/>
              </w:rPr>
              <w:t>II.1</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both"/>
              <w:rPr>
                <w:rFonts w:ascii="Times New Roman" w:hAnsi="Times New Roman" w:cs="Times New Roman"/>
                <w:spacing w:val="-4"/>
                <w:sz w:val="22"/>
                <w:szCs w:val="22"/>
              </w:rPr>
            </w:pPr>
            <w:r w:rsidRPr="00822026">
              <w:rPr>
                <w:rFonts w:ascii="Times New Roman" w:hAnsi="Times New Roman" w:cs="Times New Roman"/>
                <w:spacing w:val="-4"/>
                <w:sz w:val="22"/>
                <w:szCs w:val="22"/>
              </w:rPr>
              <w:t>Ngân hàng Chính sách xã hội</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i/>
                <w:iCs/>
                <w:sz w:val="22"/>
                <w:szCs w:val="22"/>
              </w:rPr>
            </w:pPr>
            <w:r w:rsidRPr="00822026">
              <w:rPr>
                <w:rFonts w:ascii="Times New Roman" w:hAnsi="Times New Roman" w:cs="Times New Roman"/>
                <w:i/>
                <w:iCs/>
                <w:sz w:val="22"/>
                <w:szCs w:val="22"/>
              </w:rPr>
              <w:t> </w:t>
            </w:r>
          </w:p>
        </w:tc>
        <w:tc>
          <w:tcPr>
            <w:tcW w:w="244" w:type="pct"/>
            <w:tcBorders>
              <w:top w:val="single" w:sz="4" w:space="0" w:color="auto"/>
              <w:left w:val="nil"/>
              <w:bottom w:val="single" w:sz="4" w:space="0" w:color="auto"/>
              <w:right w:val="single" w:sz="4" w:space="0" w:color="auto"/>
            </w:tcBorders>
            <w:vAlign w:val="center"/>
          </w:tcPr>
          <w:p w:rsidR="00BD1E15" w:rsidRPr="00822026" w:rsidRDefault="00BD1E15" w:rsidP="00B1733A">
            <w:pPr>
              <w:rPr>
                <w:rFonts w:ascii="Times New Roman" w:hAnsi="Times New Roman" w:cs="Times New Roman"/>
                <w:i/>
                <w:iCs/>
                <w:sz w:val="22"/>
                <w:szCs w:val="22"/>
              </w:rPr>
            </w:pPr>
          </w:p>
        </w:tc>
      </w:tr>
      <w:tr w:rsidR="0065262E"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822026" w:rsidRDefault="00BD1E15" w:rsidP="00B1733A">
            <w:pPr>
              <w:jc w:val="center"/>
              <w:rPr>
                <w:rFonts w:ascii="Times New Roman" w:hAnsi="Times New Roman" w:cs="Times New Roman"/>
                <w:sz w:val="22"/>
                <w:szCs w:val="22"/>
              </w:rPr>
            </w:pPr>
            <w:r w:rsidRPr="00822026">
              <w:rPr>
                <w:rFonts w:ascii="Times New Roman" w:hAnsi="Times New Roman" w:cs="Times New Roman"/>
                <w:sz w:val="22"/>
                <w:szCs w:val="22"/>
              </w:rPr>
              <w:t>II.2</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both"/>
              <w:rPr>
                <w:rFonts w:ascii="Times New Roman" w:hAnsi="Times New Roman" w:cs="Times New Roman"/>
                <w:sz w:val="22"/>
                <w:szCs w:val="22"/>
              </w:rPr>
            </w:pPr>
            <w:r w:rsidRPr="00822026">
              <w:rPr>
                <w:rFonts w:ascii="Times New Roman" w:hAnsi="Times New Roman" w:cs="Times New Roman"/>
                <w:sz w:val="22"/>
                <w:szCs w:val="22"/>
              </w:rPr>
              <w:t>Ngân hàng Phát triển Việt Nam</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vAlign w:val="center"/>
          </w:tcPr>
          <w:p w:rsidR="00BD1E15" w:rsidRPr="00822026" w:rsidRDefault="00BD1E15" w:rsidP="00B1733A">
            <w:pPr>
              <w:rPr>
                <w:rFonts w:ascii="Times New Roman" w:hAnsi="Times New Roman" w:cs="Times New Roman"/>
                <w:sz w:val="22"/>
                <w:szCs w:val="22"/>
              </w:rPr>
            </w:pPr>
          </w:p>
        </w:tc>
      </w:tr>
      <w:tr w:rsidR="0065262E"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822026" w:rsidRDefault="00BD1E15" w:rsidP="00B1733A">
            <w:pPr>
              <w:jc w:val="center"/>
              <w:rPr>
                <w:rFonts w:ascii="Times New Roman" w:hAnsi="Times New Roman" w:cs="Times New Roman"/>
                <w:sz w:val="22"/>
                <w:szCs w:val="22"/>
              </w:rPr>
            </w:pPr>
            <w:r w:rsidRPr="00822026">
              <w:rPr>
                <w:rFonts w:ascii="Times New Roman" w:hAnsi="Times New Roman" w:cs="Times New Roman"/>
                <w:sz w:val="22"/>
                <w:szCs w:val="22"/>
              </w:rPr>
              <w:t>II.3</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A24060" w:rsidRPr="00822026" w:rsidRDefault="00BD1E15" w:rsidP="00B1733A">
            <w:pPr>
              <w:jc w:val="both"/>
              <w:rPr>
                <w:rFonts w:ascii="Times New Roman" w:hAnsi="Times New Roman" w:cs="Times New Roman"/>
                <w:sz w:val="22"/>
                <w:szCs w:val="22"/>
              </w:rPr>
            </w:pPr>
            <w:r w:rsidRPr="00822026">
              <w:rPr>
                <w:rFonts w:ascii="Times New Roman" w:hAnsi="Times New Roman" w:cs="Times New Roman"/>
                <w:sz w:val="22"/>
                <w:szCs w:val="22"/>
              </w:rPr>
              <w:t>TCTD khác</w:t>
            </w:r>
            <w:r w:rsidR="00A24060" w:rsidRPr="00822026">
              <w:rPr>
                <w:rFonts w:ascii="Times New Roman" w:hAnsi="Times New Roman" w:cs="Times New Roman"/>
                <w:sz w:val="22"/>
                <w:szCs w:val="22"/>
              </w:rPr>
              <w:t xml:space="preserve"> </w:t>
            </w:r>
          </w:p>
          <w:p w:rsidR="00BD1E15" w:rsidRPr="00822026" w:rsidRDefault="00BD1E15" w:rsidP="00B1733A">
            <w:pPr>
              <w:jc w:val="both"/>
              <w:rPr>
                <w:rFonts w:ascii="Times New Roman" w:hAnsi="Times New Roman" w:cs="Times New Roman"/>
                <w:sz w:val="22"/>
                <w:szCs w:val="22"/>
              </w:rPr>
            </w:pPr>
            <w:r w:rsidRPr="00822026">
              <w:rPr>
                <w:rFonts w:ascii="Times New Roman" w:hAnsi="Times New Roman" w:cs="Times New Roman"/>
                <w:sz w:val="22"/>
                <w:szCs w:val="22"/>
              </w:rPr>
              <w:t xml:space="preserve"> (=II.3.1+..+II.3.n)</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vAlign w:val="center"/>
          </w:tcPr>
          <w:p w:rsidR="00BD1E15" w:rsidRPr="00822026" w:rsidRDefault="00BD1E15" w:rsidP="00B1733A">
            <w:pPr>
              <w:rPr>
                <w:rFonts w:ascii="Times New Roman" w:hAnsi="Times New Roman" w:cs="Times New Roman"/>
                <w:sz w:val="22"/>
                <w:szCs w:val="22"/>
              </w:rPr>
            </w:pPr>
          </w:p>
        </w:tc>
      </w:tr>
      <w:tr w:rsidR="0065262E"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822026" w:rsidRDefault="00BD1E15" w:rsidP="00B1733A">
            <w:pPr>
              <w:jc w:val="center"/>
              <w:rPr>
                <w:rFonts w:ascii="Times New Roman" w:hAnsi="Times New Roman" w:cs="Times New Roman"/>
                <w:sz w:val="22"/>
                <w:szCs w:val="22"/>
              </w:rPr>
            </w:pPr>
            <w:r w:rsidRPr="00822026">
              <w:rPr>
                <w:rFonts w:ascii="Times New Roman" w:hAnsi="Times New Roman" w:cs="Times New Roman"/>
                <w:sz w:val="22"/>
                <w:szCs w:val="22"/>
              </w:rPr>
              <w:t>II.3.1</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both"/>
              <w:rPr>
                <w:rFonts w:ascii="Times New Roman" w:hAnsi="Times New Roman" w:cs="Times New Roman"/>
                <w:sz w:val="22"/>
                <w:szCs w:val="22"/>
              </w:rPr>
            </w:pPr>
            <w:r w:rsidRPr="00822026">
              <w:rPr>
                <w:rFonts w:ascii="Times New Roman" w:hAnsi="Times New Roman" w:cs="Times New Roman"/>
                <w:sz w:val="22"/>
                <w:szCs w:val="22"/>
              </w:rPr>
              <w:t>Tên TCTD 1</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vAlign w:val="center"/>
          </w:tcPr>
          <w:p w:rsidR="00BD1E15" w:rsidRPr="00822026" w:rsidRDefault="00BD1E15" w:rsidP="00B1733A">
            <w:pPr>
              <w:rPr>
                <w:rFonts w:ascii="Times New Roman" w:hAnsi="Times New Roman" w:cs="Times New Roman"/>
                <w:sz w:val="22"/>
                <w:szCs w:val="22"/>
              </w:rPr>
            </w:pPr>
          </w:p>
        </w:tc>
      </w:tr>
      <w:tr w:rsidR="0065262E"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822026" w:rsidRDefault="00BD1E15" w:rsidP="00B1733A">
            <w:pPr>
              <w:jc w:val="center"/>
              <w:rPr>
                <w:rFonts w:ascii="Times New Roman" w:hAnsi="Times New Roman" w:cs="Times New Roman"/>
                <w:sz w:val="22"/>
                <w:szCs w:val="22"/>
              </w:rPr>
            </w:pPr>
            <w:r w:rsidRPr="00822026">
              <w:rPr>
                <w:rFonts w:ascii="Times New Roman" w:hAnsi="Times New Roman" w:cs="Times New Roman"/>
                <w:sz w:val="22"/>
                <w:szCs w:val="22"/>
              </w:rPr>
              <w:t>…</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both"/>
              <w:rPr>
                <w:rFonts w:ascii="Times New Roman" w:hAnsi="Times New Roman" w:cs="Times New Roman"/>
                <w:sz w:val="22"/>
                <w:szCs w:val="22"/>
              </w:rPr>
            </w:pPr>
            <w:r w:rsidRPr="00822026">
              <w:rPr>
                <w:rFonts w:ascii="Times New Roman" w:hAnsi="Times New Roman" w:cs="Times New Roman"/>
                <w:sz w:val="22"/>
                <w:szCs w:val="22"/>
              </w:rPr>
              <w:t>…..</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vAlign w:val="center"/>
          </w:tcPr>
          <w:p w:rsidR="00BD1E15" w:rsidRPr="00822026" w:rsidRDefault="00BD1E15" w:rsidP="00B1733A">
            <w:pPr>
              <w:rPr>
                <w:rFonts w:ascii="Times New Roman" w:hAnsi="Times New Roman" w:cs="Times New Roman"/>
                <w:sz w:val="22"/>
                <w:szCs w:val="22"/>
              </w:rPr>
            </w:pPr>
          </w:p>
        </w:tc>
      </w:tr>
      <w:tr w:rsidR="0065262E"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822026" w:rsidRDefault="00BD1E15" w:rsidP="00B1733A">
            <w:pPr>
              <w:jc w:val="center"/>
              <w:rPr>
                <w:rFonts w:ascii="Times New Roman" w:hAnsi="Times New Roman" w:cs="Times New Roman"/>
                <w:sz w:val="22"/>
                <w:szCs w:val="22"/>
              </w:rPr>
            </w:pPr>
            <w:r w:rsidRPr="00822026">
              <w:rPr>
                <w:rFonts w:ascii="Times New Roman" w:hAnsi="Times New Roman" w:cs="Times New Roman"/>
                <w:sz w:val="22"/>
                <w:szCs w:val="22"/>
              </w:rPr>
              <w:t>II.3.n</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both"/>
              <w:rPr>
                <w:rFonts w:ascii="Times New Roman" w:hAnsi="Times New Roman" w:cs="Times New Roman"/>
                <w:sz w:val="22"/>
                <w:szCs w:val="22"/>
              </w:rPr>
            </w:pPr>
            <w:r w:rsidRPr="00822026">
              <w:rPr>
                <w:rFonts w:ascii="Times New Roman" w:hAnsi="Times New Roman" w:cs="Times New Roman"/>
                <w:sz w:val="22"/>
                <w:szCs w:val="22"/>
              </w:rPr>
              <w:t>Tên TCTD n</w:t>
            </w:r>
          </w:p>
        </w:tc>
        <w:tc>
          <w:tcPr>
            <w:tcW w:w="16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vAlign w:val="center"/>
          </w:tcPr>
          <w:p w:rsidR="00BD1E15" w:rsidRPr="00822026" w:rsidRDefault="00BD1E15" w:rsidP="00B1733A">
            <w:pPr>
              <w:rPr>
                <w:rFonts w:ascii="Times New Roman" w:hAnsi="Times New Roman" w:cs="Times New Roman"/>
                <w:sz w:val="22"/>
                <w:szCs w:val="22"/>
              </w:rPr>
            </w:pPr>
          </w:p>
        </w:tc>
      </w:tr>
      <w:tr w:rsidR="004B075A"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5A" w:rsidRPr="00822026" w:rsidRDefault="004B075A" w:rsidP="00B1733A">
            <w:pPr>
              <w:jc w:val="center"/>
              <w:rPr>
                <w:rFonts w:ascii="Times New Roman" w:hAnsi="Times New Roman" w:cs="Times New Roman"/>
                <w:b/>
                <w:bCs/>
                <w:sz w:val="22"/>
                <w:szCs w:val="22"/>
              </w:rPr>
            </w:pPr>
            <w:r w:rsidRPr="00822026">
              <w:rPr>
                <w:rFonts w:ascii="Times New Roman" w:hAnsi="Times New Roman" w:cs="Times New Roman"/>
                <w:b/>
                <w:bCs/>
                <w:sz w:val="22"/>
                <w:szCs w:val="22"/>
              </w:rPr>
              <w:t>III</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4B075A" w:rsidRPr="00822026" w:rsidRDefault="004B075A" w:rsidP="00B1733A">
            <w:pPr>
              <w:jc w:val="both"/>
              <w:rPr>
                <w:rFonts w:ascii="Times New Roman" w:hAnsi="Times New Roman" w:cs="Times New Roman"/>
                <w:b/>
                <w:bCs/>
                <w:sz w:val="22"/>
                <w:szCs w:val="22"/>
              </w:rPr>
            </w:pPr>
            <w:r w:rsidRPr="00822026">
              <w:rPr>
                <w:rFonts w:ascii="Times New Roman" w:hAnsi="Times New Roman" w:cs="Times New Roman"/>
                <w:b/>
                <w:bCs/>
                <w:sz w:val="22"/>
                <w:szCs w:val="22"/>
              </w:rPr>
              <w:t>Đầu tư chứng khoán nợ do tổ chức khác phát hành (=III.1+III.2)</w:t>
            </w:r>
          </w:p>
        </w:tc>
        <w:tc>
          <w:tcPr>
            <w:tcW w:w="388" w:type="pct"/>
            <w:gridSpan w:val="2"/>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rsidR="004B075A" w:rsidRPr="00822026" w:rsidRDefault="004B075A"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4B075A" w:rsidRPr="00440FD9" w:rsidRDefault="004B075A" w:rsidP="004B075A">
            <w:pPr>
              <w:rPr>
                <w:rFonts w:ascii="Times New Roman" w:hAnsi="Times New Roman" w:cs="Times New Roman"/>
                <w:b/>
                <w:bCs/>
                <w:sz w:val="20"/>
                <w:szCs w:val="22"/>
                <w:highlight w:val="yellow"/>
              </w:rPr>
            </w:pPr>
            <w:r w:rsidRPr="00822026">
              <w:rPr>
                <w:rFonts w:ascii="Times New Roman" w:hAnsi="Times New Roman" w:cs="Times New Roman"/>
                <w:sz w:val="22"/>
                <w:szCs w:val="22"/>
              </w:rPr>
              <w:t>  </w:t>
            </w:r>
            <w:r w:rsidRPr="00F34ADF">
              <w:rPr>
                <w:rFonts w:ascii="Times New Roman" w:hAnsi="Times New Roman" w:cs="Times New Roman"/>
                <w:b/>
                <w:bCs/>
                <w:sz w:val="20"/>
                <w:szCs w:val="22"/>
                <w:highlight w:val="yellow"/>
              </w:rPr>
              <w:t xml:space="preserve">Cộng chi tiết trong </w:t>
            </w:r>
            <w:r w:rsidRPr="00F34ADF">
              <w:rPr>
                <w:rFonts w:ascii="Times New Roman" w:hAnsi="Times New Roman" w:cs="Times New Roman"/>
                <w:b/>
                <w:bCs/>
                <w:sz w:val="20"/>
                <w:szCs w:val="22"/>
                <w:highlight w:val="yellow"/>
              </w:rPr>
              <w:lastRenderedPageBreak/>
              <w:t>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4B075A" w:rsidRPr="00822026" w:rsidRDefault="004B075A" w:rsidP="00B1733A">
            <w:pPr>
              <w:rPr>
                <w:rFonts w:ascii="Times New Roman" w:hAnsi="Times New Roman" w:cs="Times New Roman"/>
                <w:sz w:val="22"/>
                <w:szCs w:val="22"/>
              </w:rPr>
            </w:pP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476D4D">
              <w:rPr>
                <w:rFonts w:ascii="Times New Roman" w:hAnsi="Times New Roman" w:cs="Times New Roman"/>
                <w:b/>
                <w:bCs/>
                <w:sz w:val="20"/>
                <w:szCs w:val="22"/>
                <w:highlight w:val="yellow"/>
              </w:rPr>
              <w:lastRenderedPageBreak/>
              <w:t xml:space="preserve">Cộng chi tiết trong </w:t>
            </w:r>
            <w:r w:rsidRPr="00476D4D">
              <w:rPr>
                <w:rFonts w:ascii="Times New Roman" w:hAnsi="Times New Roman" w:cs="Times New Roman"/>
                <w:b/>
                <w:bCs/>
                <w:sz w:val="20"/>
                <w:szCs w:val="22"/>
                <w:highlight w:val="yellow"/>
              </w:rPr>
              <w:lastRenderedPageBreak/>
              <w:t>bảng</w:t>
            </w:r>
            <w:r w:rsidRPr="00476D4D">
              <w:rPr>
                <w:rFonts w:ascii="Times New Roman" w:hAnsi="Times New Roman" w:cs="Times New Roman"/>
                <w:b/>
                <w:bCs/>
                <w:sz w:val="20"/>
                <w:highlight w:val="yellow"/>
              </w:rPr>
              <w:t xml:space="preserve"> </w:t>
            </w:r>
            <w:r w:rsidRPr="00476D4D">
              <w:rPr>
                <w:rFonts w:ascii="Times New Roman" w:hAnsi="Times New Roman" w:cs="Times New Roman"/>
                <w:b/>
                <w:bCs/>
                <w:sz w:val="20"/>
                <w:szCs w:val="22"/>
                <w:highlight w:val="yellow"/>
              </w:rPr>
              <w:t xml:space="preserve">(chênh lệch cho phép </w:t>
            </w:r>
            <w:r w:rsidRPr="00476D4D">
              <w:rPr>
                <w:rFonts w:ascii="Times New Roman" w:hAnsi="Times New Roman" w:cs="Times New Roman"/>
                <w:b/>
                <w:bCs/>
                <w:sz w:val="20"/>
                <w:highlight w:val="yellow"/>
              </w:rPr>
              <w:t>0.2</w:t>
            </w:r>
            <w:r w:rsidRPr="00476D4D">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476D4D">
              <w:rPr>
                <w:rFonts w:ascii="Times New Roman" w:hAnsi="Times New Roman" w:cs="Times New Roman"/>
                <w:b/>
                <w:bCs/>
                <w:sz w:val="20"/>
                <w:szCs w:val="22"/>
                <w:highlight w:val="yellow"/>
              </w:rPr>
              <w:lastRenderedPageBreak/>
              <w:t xml:space="preserve">Cộng chi tiết trong </w:t>
            </w:r>
            <w:r w:rsidRPr="00476D4D">
              <w:rPr>
                <w:rFonts w:ascii="Times New Roman" w:hAnsi="Times New Roman" w:cs="Times New Roman"/>
                <w:b/>
                <w:bCs/>
                <w:sz w:val="20"/>
                <w:szCs w:val="22"/>
                <w:highlight w:val="yellow"/>
              </w:rPr>
              <w:lastRenderedPageBreak/>
              <w:t>bảng</w:t>
            </w:r>
            <w:r w:rsidRPr="00476D4D">
              <w:rPr>
                <w:rFonts w:ascii="Times New Roman" w:hAnsi="Times New Roman" w:cs="Times New Roman"/>
                <w:b/>
                <w:bCs/>
                <w:sz w:val="20"/>
                <w:highlight w:val="yellow"/>
              </w:rPr>
              <w:t xml:space="preserve"> </w:t>
            </w:r>
            <w:r w:rsidRPr="00476D4D">
              <w:rPr>
                <w:rFonts w:ascii="Times New Roman" w:hAnsi="Times New Roman" w:cs="Times New Roman"/>
                <w:b/>
                <w:bCs/>
                <w:sz w:val="20"/>
                <w:szCs w:val="22"/>
                <w:highlight w:val="yellow"/>
              </w:rPr>
              <w:t xml:space="preserve">(chênh lệch cho phép </w:t>
            </w:r>
            <w:r w:rsidRPr="00476D4D">
              <w:rPr>
                <w:rFonts w:ascii="Times New Roman" w:hAnsi="Times New Roman" w:cs="Times New Roman"/>
                <w:b/>
                <w:bCs/>
                <w:sz w:val="20"/>
                <w:highlight w:val="yellow"/>
              </w:rPr>
              <w:t>0.2</w:t>
            </w:r>
            <w:r w:rsidRPr="00476D4D">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476D4D">
              <w:rPr>
                <w:rFonts w:ascii="Times New Roman" w:hAnsi="Times New Roman" w:cs="Times New Roman"/>
                <w:b/>
                <w:bCs/>
                <w:sz w:val="20"/>
                <w:szCs w:val="22"/>
                <w:highlight w:val="yellow"/>
              </w:rPr>
              <w:lastRenderedPageBreak/>
              <w:t xml:space="preserve">Cộng chi tiết trong </w:t>
            </w:r>
            <w:r w:rsidRPr="00476D4D">
              <w:rPr>
                <w:rFonts w:ascii="Times New Roman" w:hAnsi="Times New Roman" w:cs="Times New Roman"/>
                <w:b/>
                <w:bCs/>
                <w:sz w:val="20"/>
                <w:szCs w:val="22"/>
                <w:highlight w:val="yellow"/>
              </w:rPr>
              <w:lastRenderedPageBreak/>
              <w:t>bảng</w:t>
            </w:r>
            <w:r w:rsidRPr="00476D4D">
              <w:rPr>
                <w:rFonts w:ascii="Times New Roman" w:hAnsi="Times New Roman" w:cs="Times New Roman"/>
                <w:b/>
                <w:bCs/>
                <w:sz w:val="20"/>
                <w:highlight w:val="yellow"/>
              </w:rPr>
              <w:t xml:space="preserve"> </w:t>
            </w:r>
            <w:r w:rsidRPr="00476D4D">
              <w:rPr>
                <w:rFonts w:ascii="Times New Roman" w:hAnsi="Times New Roman" w:cs="Times New Roman"/>
                <w:b/>
                <w:bCs/>
                <w:sz w:val="20"/>
                <w:szCs w:val="22"/>
                <w:highlight w:val="yellow"/>
              </w:rPr>
              <w:t xml:space="preserve">(chênh lệch cho phép </w:t>
            </w:r>
            <w:r w:rsidRPr="00476D4D">
              <w:rPr>
                <w:rFonts w:ascii="Times New Roman" w:hAnsi="Times New Roman" w:cs="Times New Roman"/>
                <w:b/>
                <w:bCs/>
                <w:sz w:val="20"/>
                <w:highlight w:val="yellow"/>
              </w:rPr>
              <w:t>0.2</w:t>
            </w:r>
            <w:r w:rsidRPr="00476D4D">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476D4D">
              <w:rPr>
                <w:rFonts w:ascii="Times New Roman" w:hAnsi="Times New Roman" w:cs="Times New Roman"/>
                <w:b/>
                <w:bCs/>
                <w:sz w:val="20"/>
                <w:szCs w:val="22"/>
                <w:highlight w:val="yellow"/>
              </w:rPr>
              <w:lastRenderedPageBreak/>
              <w:t xml:space="preserve">Cộng chi tiết trong </w:t>
            </w:r>
            <w:r w:rsidRPr="00476D4D">
              <w:rPr>
                <w:rFonts w:ascii="Times New Roman" w:hAnsi="Times New Roman" w:cs="Times New Roman"/>
                <w:b/>
                <w:bCs/>
                <w:sz w:val="20"/>
                <w:szCs w:val="22"/>
                <w:highlight w:val="yellow"/>
              </w:rPr>
              <w:lastRenderedPageBreak/>
              <w:t>bảng</w:t>
            </w:r>
            <w:r w:rsidRPr="00476D4D">
              <w:rPr>
                <w:rFonts w:ascii="Times New Roman" w:hAnsi="Times New Roman" w:cs="Times New Roman"/>
                <w:b/>
                <w:bCs/>
                <w:sz w:val="20"/>
                <w:highlight w:val="yellow"/>
              </w:rPr>
              <w:t xml:space="preserve"> </w:t>
            </w:r>
            <w:r w:rsidRPr="00476D4D">
              <w:rPr>
                <w:rFonts w:ascii="Times New Roman" w:hAnsi="Times New Roman" w:cs="Times New Roman"/>
                <w:b/>
                <w:bCs/>
                <w:sz w:val="20"/>
                <w:szCs w:val="22"/>
                <w:highlight w:val="yellow"/>
              </w:rPr>
              <w:t xml:space="preserve">(chênh lệch cho phép </w:t>
            </w:r>
            <w:r w:rsidRPr="00476D4D">
              <w:rPr>
                <w:rFonts w:ascii="Times New Roman" w:hAnsi="Times New Roman" w:cs="Times New Roman"/>
                <w:b/>
                <w:bCs/>
                <w:sz w:val="20"/>
                <w:highlight w:val="yellow"/>
              </w:rPr>
              <w:t>0.2</w:t>
            </w:r>
            <w:r w:rsidRPr="00476D4D">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476D4D">
              <w:rPr>
                <w:rFonts w:ascii="Times New Roman" w:hAnsi="Times New Roman" w:cs="Times New Roman"/>
                <w:b/>
                <w:bCs/>
                <w:sz w:val="20"/>
                <w:szCs w:val="22"/>
                <w:highlight w:val="yellow"/>
              </w:rPr>
              <w:lastRenderedPageBreak/>
              <w:t xml:space="preserve">Cộng chi tiết trong </w:t>
            </w:r>
            <w:r w:rsidRPr="00476D4D">
              <w:rPr>
                <w:rFonts w:ascii="Times New Roman" w:hAnsi="Times New Roman" w:cs="Times New Roman"/>
                <w:b/>
                <w:bCs/>
                <w:sz w:val="20"/>
                <w:szCs w:val="22"/>
                <w:highlight w:val="yellow"/>
              </w:rPr>
              <w:lastRenderedPageBreak/>
              <w:t>bảng</w:t>
            </w:r>
            <w:r w:rsidRPr="00476D4D">
              <w:rPr>
                <w:rFonts w:ascii="Times New Roman" w:hAnsi="Times New Roman" w:cs="Times New Roman"/>
                <w:b/>
                <w:bCs/>
                <w:sz w:val="20"/>
                <w:highlight w:val="yellow"/>
              </w:rPr>
              <w:t xml:space="preserve"> </w:t>
            </w:r>
            <w:r w:rsidRPr="00476D4D">
              <w:rPr>
                <w:rFonts w:ascii="Times New Roman" w:hAnsi="Times New Roman" w:cs="Times New Roman"/>
                <w:b/>
                <w:bCs/>
                <w:sz w:val="20"/>
                <w:szCs w:val="22"/>
                <w:highlight w:val="yellow"/>
              </w:rPr>
              <w:t xml:space="preserve">(chênh lệch cho phép </w:t>
            </w:r>
            <w:r w:rsidRPr="00476D4D">
              <w:rPr>
                <w:rFonts w:ascii="Times New Roman" w:hAnsi="Times New Roman" w:cs="Times New Roman"/>
                <w:b/>
                <w:bCs/>
                <w:sz w:val="20"/>
                <w:highlight w:val="yellow"/>
              </w:rPr>
              <w:t>0.2</w:t>
            </w:r>
            <w:r w:rsidRPr="00476D4D">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476D4D">
              <w:rPr>
                <w:rFonts w:ascii="Times New Roman" w:hAnsi="Times New Roman" w:cs="Times New Roman"/>
                <w:b/>
                <w:bCs/>
                <w:sz w:val="20"/>
                <w:szCs w:val="22"/>
                <w:highlight w:val="yellow"/>
              </w:rPr>
              <w:lastRenderedPageBreak/>
              <w:t xml:space="preserve">Cộng chi tiết trong </w:t>
            </w:r>
            <w:r w:rsidRPr="00476D4D">
              <w:rPr>
                <w:rFonts w:ascii="Times New Roman" w:hAnsi="Times New Roman" w:cs="Times New Roman"/>
                <w:b/>
                <w:bCs/>
                <w:sz w:val="20"/>
                <w:szCs w:val="22"/>
                <w:highlight w:val="yellow"/>
              </w:rPr>
              <w:lastRenderedPageBreak/>
              <w:t>bảng</w:t>
            </w:r>
            <w:r w:rsidRPr="00476D4D">
              <w:rPr>
                <w:rFonts w:ascii="Times New Roman" w:hAnsi="Times New Roman" w:cs="Times New Roman"/>
                <w:b/>
                <w:bCs/>
                <w:sz w:val="20"/>
                <w:highlight w:val="yellow"/>
              </w:rPr>
              <w:t xml:space="preserve"> </w:t>
            </w:r>
            <w:r w:rsidRPr="00476D4D">
              <w:rPr>
                <w:rFonts w:ascii="Times New Roman" w:hAnsi="Times New Roman" w:cs="Times New Roman"/>
                <w:b/>
                <w:bCs/>
                <w:sz w:val="20"/>
                <w:szCs w:val="22"/>
                <w:highlight w:val="yellow"/>
              </w:rPr>
              <w:t xml:space="preserve">(chênh lệch cho phép </w:t>
            </w:r>
            <w:r w:rsidRPr="00476D4D">
              <w:rPr>
                <w:rFonts w:ascii="Times New Roman" w:hAnsi="Times New Roman" w:cs="Times New Roman"/>
                <w:b/>
                <w:bCs/>
                <w:sz w:val="20"/>
                <w:highlight w:val="yellow"/>
              </w:rPr>
              <w:t>0.2</w:t>
            </w:r>
            <w:r w:rsidRPr="00476D4D">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476D4D">
              <w:rPr>
                <w:rFonts w:ascii="Times New Roman" w:hAnsi="Times New Roman" w:cs="Times New Roman"/>
                <w:b/>
                <w:bCs/>
                <w:sz w:val="20"/>
                <w:szCs w:val="22"/>
                <w:highlight w:val="yellow"/>
              </w:rPr>
              <w:lastRenderedPageBreak/>
              <w:t xml:space="preserve">Cộng chi tiết trong </w:t>
            </w:r>
            <w:r w:rsidRPr="00476D4D">
              <w:rPr>
                <w:rFonts w:ascii="Times New Roman" w:hAnsi="Times New Roman" w:cs="Times New Roman"/>
                <w:b/>
                <w:bCs/>
                <w:sz w:val="20"/>
                <w:szCs w:val="22"/>
                <w:highlight w:val="yellow"/>
              </w:rPr>
              <w:lastRenderedPageBreak/>
              <w:t>bảng</w:t>
            </w:r>
            <w:r w:rsidRPr="00476D4D">
              <w:rPr>
                <w:rFonts w:ascii="Times New Roman" w:hAnsi="Times New Roman" w:cs="Times New Roman"/>
                <w:b/>
                <w:bCs/>
                <w:sz w:val="20"/>
                <w:highlight w:val="yellow"/>
              </w:rPr>
              <w:t xml:space="preserve"> </w:t>
            </w:r>
            <w:r w:rsidRPr="00476D4D">
              <w:rPr>
                <w:rFonts w:ascii="Times New Roman" w:hAnsi="Times New Roman" w:cs="Times New Roman"/>
                <w:b/>
                <w:bCs/>
                <w:sz w:val="20"/>
                <w:szCs w:val="22"/>
                <w:highlight w:val="yellow"/>
              </w:rPr>
              <w:t xml:space="preserve">(chênh lệch cho phép </w:t>
            </w:r>
            <w:r w:rsidRPr="00476D4D">
              <w:rPr>
                <w:rFonts w:ascii="Times New Roman" w:hAnsi="Times New Roman" w:cs="Times New Roman"/>
                <w:b/>
                <w:bCs/>
                <w:sz w:val="20"/>
                <w:highlight w:val="yellow"/>
              </w:rPr>
              <w:t>0.2</w:t>
            </w:r>
            <w:r w:rsidRPr="00476D4D">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476D4D">
              <w:rPr>
                <w:rFonts w:ascii="Times New Roman" w:hAnsi="Times New Roman" w:cs="Times New Roman"/>
                <w:b/>
                <w:bCs/>
                <w:sz w:val="20"/>
                <w:szCs w:val="22"/>
                <w:highlight w:val="yellow"/>
              </w:rPr>
              <w:lastRenderedPageBreak/>
              <w:t xml:space="preserve">Cộng chi tiết trong </w:t>
            </w:r>
            <w:r w:rsidRPr="00476D4D">
              <w:rPr>
                <w:rFonts w:ascii="Times New Roman" w:hAnsi="Times New Roman" w:cs="Times New Roman"/>
                <w:b/>
                <w:bCs/>
                <w:sz w:val="20"/>
                <w:szCs w:val="22"/>
                <w:highlight w:val="yellow"/>
              </w:rPr>
              <w:lastRenderedPageBreak/>
              <w:t>bảng</w:t>
            </w:r>
            <w:r w:rsidRPr="00476D4D">
              <w:rPr>
                <w:rFonts w:ascii="Times New Roman" w:hAnsi="Times New Roman" w:cs="Times New Roman"/>
                <w:b/>
                <w:bCs/>
                <w:sz w:val="20"/>
                <w:highlight w:val="yellow"/>
              </w:rPr>
              <w:t xml:space="preserve"> </w:t>
            </w:r>
            <w:r w:rsidRPr="00476D4D">
              <w:rPr>
                <w:rFonts w:ascii="Times New Roman" w:hAnsi="Times New Roman" w:cs="Times New Roman"/>
                <w:b/>
                <w:bCs/>
                <w:sz w:val="20"/>
                <w:szCs w:val="22"/>
                <w:highlight w:val="yellow"/>
              </w:rPr>
              <w:t xml:space="preserve">(chênh lệch cho phép </w:t>
            </w:r>
            <w:r w:rsidRPr="00476D4D">
              <w:rPr>
                <w:rFonts w:ascii="Times New Roman" w:hAnsi="Times New Roman" w:cs="Times New Roman"/>
                <w:b/>
                <w:bCs/>
                <w:sz w:val="20"/>
                <w:highlight w:val="yellow"/>
              </w:rPr>
              <w:t>0.2</w:t>
            </w:r>
            <w:r w:rsidRPr="00476D4D">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476D4D">
              <w:rPr>
                <w:rFonts w:ascii="Times New Roman" w:hAnsi="Times New Roman" w:cs="Times New Roman"/>
                <w:b/>
                <w:bCs/>
                <w:sz w:val="20"/>
                <w:szCs w:val="22"/>
                <w:highlight w:val="yellow"/>
              </w:rPr>
              <w:lastRenderedPageBreak/>
              <w:t xml:space="preserve">Cộng chi tiết trong </w:t>
            </w:r>
            <w:r w:rsidRPr="00476D4D">
              <w:rPr>
                <w:rFonts w:ascii="Times New Roman" w:hAnsi="Times New Roman" w:cs="Times New Roman"/>
                <w:b/>
                <w:bCs/>
                <w:sz w:val="20"/>
                <w:szCs w:val="22"/>
                <w:highlight w:val="yellow"/>
              </w:rPr>
              <w:lastRenderedPageBreak/>
              <w:t>bảng</w:t>
            </w:r>
            <w:r w:rsidRPr="00476D4D">
              <w:rPr>
                <w:rFonts w:ascii="Times New Roman" w:hAnsi="Times New Roman" w:cs="Times New Roman"/>
                <w:b/>
                <w:bCs/>
                <w:sz w:val="20"/>
                <w:highlight w:val="yellow"/>
              </w:rPr>
              <w:t xml:space="preserve"> </w:t>
            </w:r>
            <w:r w:rsidRPr="00476D4D">
              <w:rPr>
                <w:rFonts w:ascii="Times New Roman" w:hAnsi="Times New Roman" w:cs="Times New Roman"/>
                <w:b/>
                <w:bCs/>
                <w:sz w:val="20"/>
                <w:szCs w:val="22"/>
                <w:highlight w:val="yellow"/>
              </w:rPr>
              <w:t xml:space="preserve">(chênh lệch cho phép </w:t>
            </w:r>
            <w:r w:rsidRPr="00476D4D">
              <w:rPr>
                <w:rFonts w:ascii="Times New Roman" w:hAnsi="Times New Roman" w:cs="Times New Roman"/>
                <w:b/>
                <w:bCs/>
                <w:sz w:val="20"/>
                <w:highlight w:val="yellow"/>
              </w:rPr>
              <w:t>0.2</w:t>
            </w:r>
            <w:r w:rsidRPr="00476D4D">
              <w:rPr>
                <w:rFonts w:ascii="Times New Roman" w:hAnsi="Times New Roman" w:cs="Times New Roman"/>
                <w:b/>
                <w:bCs/>
                <w:sz w:val="20"/>
                <w:szCs w:val="22"/>
                <w:highlight w:val="yellow"/>
              </w:rPr>
              <w:t>)</w:t>
            </w:r>
          </w:p>
        </w:tc>
        <w:tc>
          <w:tcPr>
            <w:tcW w:w="252" w:type="pct"/>
            <w:tcBorders>
              <w:top w:val="single" w:sz="4" w:space="0" w:color="auto"/>
              <w:left w:val="nil"/>
              <w:bottom w:val="single" w:sz="4" w:space="0" w:color="auto"/>
              <w:right w:val="single" w:sz="4" w:space="0" w:color="auto"/>
            </w:tcBorders>
            <w:shd w:val="clear" w:color="auto" w:fill="auto"/>
            <w:hideMark/>
          </w:tcPr>
          <w:p w:rsidR="004B075A" w:rsidRDefault="004B075A">
            <w:r w:rsidRPr="00476D4D">
              <w:rPr>
                <w:rFonts w:ascii="Times New Roman" w:hAnsi="Times New Roman" w:cs="Times New Roman"/>
                <w:b/>
                <w:bCs/>
                <w:sz w:val="20"/>
                <w:szCs w:val="22"/>
                <w:highlight w:val="yellow"/>
              </w:rPr>
              <w:lastRenderedPageBreak/>
              <w:t xml:space="preserve">Cộng chi tiết trong </w:t>
            </w:r>
            <w:r w:rsidRPr="00476D4D">
              <w:rPr>
                <w:rFonts w:ascii="Times New Roman" w:hAnsi="Times New Roman" w:cs="Times New Roman"/>
                <w:b/>
                <w:bCs/>
                <w:sz w:val="20"/>
                <w:szCs w:val="22"/>
                <w:highlight w:val="yellow"/>
              </w:rPr>
              <w:lastRenderedPageBreak/>
              <w:t>bảng</w:t>
            </w:r>
            <w:r w:rsidRPr="00476D4D">
              <w:rPr>
                <w:rFonts w:ascii="Times New Roman" w:hAnsi="Times New Roman" w:cs="Times New Roman"/>
                <w:b/>
                <w:bCs/>
                <w:sz w:val="20"/>
                <w:highlight w:val="yellow"/>
              </w:rPr>
              <w:t xml:space="preserve"> </w:t>
            </w:r>
            <w:r w:rsidRPr="00476D4D">
              <w:rPr>
                <w:rFonts w:ascii="Times New Roman" w:hAnsi="Times New Roman" w:cs="Times New Roman"/>
                <w:b/>
                <w:bCs/>
                <w:sz w:val="20"/>
                <w:szCs w:val="22"/>
                <w:highlight w:val="yellow"/>
              </w:rPr>
              <w:t xml:space="preserve">(chênh lệch cho phép </w:t>
            </w:r>
            <w:r w:rsidRPr="00476D4D">
              <w:rPr>
                <w:rFonts w:ascii="Times New Roman" w:hAnsi="Times New Roman" w:cs="Times New Roman"/>
                <w:b/>
                <w:bCs/>
                <w:sz w:val="20"/>
                <w:highlight w:val="yellow"/>
              </w:rPr>
              <w:t>0.2</w:t>
            </w:r>
            <w:r w:rsidRPr="00476D4D">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476D4D">
              <w:rPr>
                <w:rFonts w:ascii="Times New Roman" w:hAnsi="Times New Roman" w:cs="Times New Roman"/>
                <w:b/>
                <w:bCs/>
                <w:sz w:val="20"/>
                <w:szCs w:val="22"/>
                <w:highlight w:val="yellow"/>
              </w:rPr>
              <w:lastRenderedPageBreak/>
              <w:t xml:space="preserve">Cộng chi tiết trong </w:t>
            </w:r>
            <w:r w:rsidRPr="00476D4D">
              <w:rPr>
                <w:rFonts w:ascii="Times New Roman" w:hAnsi="Times New Roman" w:cs="Times New Roman"/>
                <w:b/>
                <w:bCs/>
                <w:sz w:val="20"/>
                <w:szCs w:val="22"/>
                <w:highlight w:val="yellow"/>
              </w:rPr>
              <w:lastRenderedPageBreak/>
              <w:t>bảng</w:t>
            </w:r>
            <w:r w:rsidRPr="00476D4D">
              <w:rPr>
                <w:rFonts w:ascii="Times New Roman" w:hAnsi="Times New Roman" w:cs="Times New Roman"/>
                <w:b/>
                <w:bCs/>
                <w:sz w:val="20"/>
                <w:highlight w:val="yellow"/>
              </w:rPr>
              <w:t xml:space="preserve"> </w:t>
            </w:r>
            <w:r w:rsidRPr="00476D4D">
              <w:rPr>
                <w:rFonts w:ascii="Times New Roman" w:hAnsi="Times New Roman" w:cs="Times New Roman"/>
                <w:b/>
                <w:bCs/>
                <w:sz w:val="20"/>
                <w:szCs w:val="22"/>
                <w:highlight w:val="yellow"/>
              </w:rPr>
              <w:t xml:space="preserve">(chênh lệch cho phép </w:t>
            </w:r>
            <w:r w:rsidRPr="00476D4D">
              <w:rPr>
                <w:rFonts w:ascii="Times New Roman" w:hAnsi="Times New Roman" w:cs="Times New Roman"/>
                <w:b/>
                <w:bCs/>
                <w:sz w:val="20"/>
                <w:highlight w:val="yellow"/>
              </w:rPr>
              <w:t>0.2</w:t>
            </w:r>
            <w:r w:rsidRPr="00476D4D">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476D4D">
              <w:rPr>
                <w:rFonts w:ascii="Times New Roman" w:hAnsi="Times New Roman" w:cs="Times New Roman"/>
                <w:b/>
                <w:bCs/>
                <w:sz w:val="20"/>
                <w:szCs w:val="22"/>
                <w:highlight w:val="yellow"/>
              </w:rPr>
              <w:lastRenderedPageBreak/>
              <w:t xml:space="preserve">Cộng chi tiết trong </w:t>
            </w:r>
            <w:r w:rsidRPr="00476D4D">
              <w:rPr>
                <w:rFonts w:ascii="Times New Roman" w:hAnsi="Times New Roman" w:cs="Times New Roman"/>
                <w:b/>
                <w:bCs/>
                <w:sz w:val="20"/>
                <w:szCs w:val="22"/>
                <w:highlight w:val="yellow"/>
              </w:rPr>
              <w:lastRenderedPageBreak/>
              <w:t>bảng</w:t>
            </w:r>
            <w:r w:rsidRPr="00476D4D">
              <w:rPr>
                <w:rFonts w:ascii="Times New Roman" w:hAnsi="Times New Roman" w:cs="Times New Roman"/>
                <w:b/>
                <w:bCs/>
                <w:sz w:val="20"/>
                <w:highlight w:val="yellow"/>
              </w:rPr>
              <w:t xml:space="preserve"> </w:t>
            </w:r>
            <w:r w:rsidRPr="00476D4D">
              <w:rPr>
                <w:rFonts w:ascii="Times New Roman" w:hAnsi="Times New Roman" w:cs="Times New Roman"/>
                <w:b/>
                <w:bCs/>
                <w:sz w:val="20"/>
                <w:szCs w:val="22"/>
                <w:highlight w:val="yellow"/>
              </w:rPr>
              <w:t xml:space="preserve">(chênh lệch cho phép </w:t>
            </w:r>
            <w:r w:rsidRPr="00476D4D">
              <w:rPr>
                <w:rFonts w:ascii="Times New Roman" w:hAnsi="Times New Roman" w:cs="Times New Roman"/>
                <w:b/>
                <w:bCs/>
                <w:sz w:val="20"/>
                <w:highlight w:val="yellow"/>
              </w:rPr>
              <w:t>0.2</w:t>
            </w:r>
            <w:r w:rsidRPr="00476D4D">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476D4D">
              <w:rPr>
                <w:rFonts w:ascii="Times New Roman" w:hAnsi="Times New Roman" w:cs="Times New Roman"/>
                <w:b/>
                <w:bCs/>
                <w:sz w:val="20"/>
                <w:szCs w:val="22"/>
                <w:highlight w:val="yellow"/>
              </w:rPr>
              <w:lastRenderedPageBreak/>
              <w:t xml:space="preserve">Cộng chi tiết trong </w:t>
            </w:r>
            <w:r w:rsidRPr="00476D4D">
              <w:rPr>
                <w:rFonts w:ascii="Times New Roman" w:hAnsi="Times New Roman" w:cs="Times New Roman"/>
                <w:b/>
                <w:bCs/>
                <w:sz w:val="20"/>
                <w:szCs w:val="22"/>
                <w:highlight w:val="yellow"/>
              </w:rPr>
              <w:lastRenderedPageBreak/>
              <w:t>bảng</w:t>
            </w:r>
            <w:r w:rsidRPr="00476D4D">
              <w:rPr>
                <w:rFonts w:ascii="Times New Roman" w:hAnsi="Times New Roman" w:cs="Times New Roman"/>
                <w:b/>
                <w:bCs/>
                <w:sz w:val="20"/>
                <w:highlight w:val="yellow"/>
              </w:rPr>
              <w:t xml:space="preserve"> </w:t>
            </w:r>
            <w:r w:rsidRPr="00476D4D">
              <w:rPr>
                <w:rFonts w:ascii="Times New Roman" w:hAnsi="Times New Roman" w:cs="Times New Roman"/>
                <w:b/>
                <w:bCs/>
                <w:sz w:val="20"/>
                <w:szCs w:val="22"/>
                <w:highlight w:val="yellow"/>
              </w:rPr>
              <w:t xml:space="preserve">(chênh lệch cho phép </w:t>
            </w:r>
            <w:r w:rsidRPr="00476D4D">
              <w:rPr>
                <w:rFonts w:ascii="Times New Roman" w:hAnsi="Times New Roman" w:cs="Times New Roman"/>
                <w:b/>
                <w:bCs/>
                <w:sz w:val="20"/>
                <w:highlight w:val="yellow"/>
              </w:rPr>
              <w:t>0.2</w:t>
            </w:r>
            <w:r w:rsidRPr="00476D4D">
              <w:rPr>
                <w:rFonts w:ascii="Times New Roman" w:hAnsi="Times New Roman" w:cs="Times New Roman"/>
                <w:b/>
                <w:bCs/>
                <w:sz w:val="20"/>
                <w:szCs w:val="22"/>
                <w:highlight w:val="yellow"/>
              </w:rPr>
              <w:t>)</w:t>
            </w:r>
          </w:p>
        </w:tc>
        <w:tc>
          <w:tcPr>
            <w:tcW w:w="244" w:type="pct"/>
            <w:tcBorders>
              <w:top w:val="single" w:sz="4" w:space="0" w:color="auto"/>
              <w:left w:val="nil"/>
              <w:bottom w:val="single" w:sz="4" w:space="0" w:color="auto"/>
              <w:right w:val="single" w:sz="4" w:space="0" w:color="auto"/>
            </w:tcBorders>
          </w:tcPr>
          <w:p w:rsidR="004B075A" w:rsidRDefault="004B075A">
            <w:r w:rsidRPr="00476D4D">
              <w:rPr>
                <w:rFonts w:ascii="Times New Roman" w:hAnsi="Times New Roman" w:cs="Times New Roman"/>
                <w:b/>
                <w:bCs/>
                <w:sz w:val="20"/>
                <w:szCs w:val="22"/>
                <w:highlight w:val="yellow"/>
              </w:rPr>
              <w:lastRenderedPageBreak/>
              <w:t xml:space="preserve">Cộng chi tiết trong </w:t>
            </w:r>
            <w:r w:rsidRPr="00476D4D">
              <w:rPr>
                <w:rFonts w:ascii="Times New Roman" w:hAnsi="Times New Roman" w:cs="Times New Roman"/>
                <w:b/>
                <w:bCs/>
                <w:sz w:val="20"/>
                <w:szCs w:val="22"/>
                <w:highlight w:val="yellow"/>
              </w:rPr>
              <w:lastRenderedPageBreak/>
              <w:t>bảng</w:t>
            </w:r>
            <w:r w:rsidRPr="00476D4D">
              <w:rPr>
                <w:rFonts w:ascii="Times New Roman" w:hAnsi="Times New Roman" w:cs="Times New Roman"/>
                <w:b/>
                <w:bCs/>
                <w:sz w:val="20"/>
                <w:highlight w:val="yellow"/>
              </w:rPr>
              <w:t xml:space="preserve"> </w:t>
            </w:r>
            <w:r w:rsidRPr="00476D4D">
              <w:rPr>
                <w:rFonts w:ascii="Times New Roman" w:hAnsi="Times New Roman" w:cs="Times New Roman"/>
                <w:b/>
                <w:bCs/>
                <w:sz w:val="20"/>
                <w:szCs w:val="22"/>
                <w:highlight w:val="yellow"/>
              </w:rPr>
              <w:t xml:space="preserve">(chênh lệch cho phép </w:t>
            </w:r>
            <w:r w:rsidRPr="00476D4D">
              <w:rPr>
                <w:rFonts w:ascii="Times New Roman" w:hAnsi="Times New Roman" w:cs="Times New Roman"/>
                <w:b/>
                <w:bCs/>
                <w:sz w:val="20"/>
                <w:highlight w:val="yellow"/>
              </w:rPr>
              <w:t>0.2</w:t>
            </w:r>
            <w:r w:rsidRPr="00476D4D">
              <w:rPr>
                <w:rFonts w:ascii="Times New Roman" w:hAnsi="Times New Roman" w:cs="Times New Roman"/>
                <w:b/>
                <w:bCs/>
                <w:sz w:val="20"/>
                <w:szCs w:val="22"/>
                <w:highlight w:val="yellow"/>
              </w:rPr>
              <w:t>)</w:t>
            </w:r>
          </w:p>
        </w:tc>
      </w:tr>
      <w:tr w:rsidR="0065262E"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822026" w:rsidRDefault="00BD1E15" w:rsidP="00B1733A">
            <w:pPr>
              <w:jc w:val="center"/>
              <w:rPr>
                <w:rFonts w:ascii="Times New Roman" w:hAnsi="Times New Roman" w:cs="Times New Roman"/>
                <w:sz w:val="22"/>
                <w:szCs w:val="22"/>
              </w:rPr>
            </w:pPr>
            <w:r w:rsidRPr="00822026">
              <w:rPr>
                <w:rFonts w:ascii="Times New Roman" w:hAnsi="Times New Roman" w:cs="Times New Roman"/>
                <w:sz w:val="22"/>
                <w:szCs w:val="22"/>
              </w:rPr>
              <w:lastRenderedPageBreak/>
              <w:t>III.1</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both"/>
              <w:rPr>
                <w:rFonts w:ascii="Times New Roman" w:hAnsi="Times New Roman" w:cs="Times New Roman"/>
                <w:sz w:val="22"/>
                <w:szCs w:val="22"/>
              </w:rPr>
            </w:pPr>
            <w:r w:rsidRPr="00822026">
              <w:rPr>
                <w:rFonts w:ascii="Times New Roman" w:hAnsi="Times New Roman" w:cs="Times New Roman"/>
                <w:sz w:val="22"/>
                <w:szCs w:val="22"/>
              </w:rPr>
              <w:t>Đầu tư chứng khoán nợ do tổ chức khác phát hành không được Chính phủ bảo lãnh</w:t>
            </w:r>
          </w:p>
        </w:tc>
        <w:tc>
          <w:tcPr>
            <w:tcW w:w="388" w:type="pct"/>
            <w:gridSpan w:val="2"/>
            <w:vMerge/>
            <w:tcBorders>
              <w:top w:val="single" w:sz="4" w:space="0" w:color="auto"/>
              <w:left w:val="nil"/>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sz w:val="22"/>
                <w:szCs w:val="22"/>
              </w:rPr>
            </w:pP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vAlign w:val="center"/>
          </w:tcPr>
          <w:p w:rsidR="00BD1E15" w:rsidRPr="00822026" w:rsidRDefault="00BD1E15" w:rsidP="00B1733A">
            <w:pPr>
              <w:rPr>
                <w:rFonts w:ascii="Times New Roman" w:hAnsi="Times New Roman" w:cs="Times New Roman"/>
                <w:sz w:val="22"/>
                <w:szCs w:val="22"/>
              </w:rPr>
            </w:pPr>
          </w:p>
        </w:tc>
      </w:tr>
      <w:tr w:rsidR="0065262E"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822026" w:rsidRDefault="00BD1E15" w:rsidP="00B1733A">
            <w:pPr>
              <w:jc w:val="center"/>
              <w:rPr>
                <w:rFonts w:ascii="Times New Roman" w:hAnsi="Times New Roman" w:cs="Times New Roman"/>
                <w:sz w:val="22"/>
                <w:szCs w:val="22"/>
              </w:rPr>
            </w:pPr>
            <w:r w:rsidRPr="00822026">
              <w:rPr>
                <w:rFonts w:ascii="Times New Roman" w:hAnsi="Times New Roman" w:cs="Times New Roman"/>
                <w:sz w:val="22"/>
                <w:szCs w:val="22"/>
              </w:rPr>
              <w:t>III.2</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both"/>
              <w:rPr>
                <w:rFonts w:ascii="Times New Roman" w:hAnsi="Times New Roman" w:cs="Times New Roman"/>
                <w:sz w:val="22"/>
                <w:szCs w:val="22"/>
              </w:rPr>
            </w:pPr>
            <w:r w:rsidRPr="00822026">
              <w:rPr>
                <w:rFonts w:ascii="Times New Roman" w:hAnsi="Times New Roman" w:cs="Times New Roman"/>
                <w:sz w:val="22"/>
                <w:szCs w:val="22"/>
              </w:rPr>
              <w:t>Đầu tư chứng khoán nợ do tổ chức khác phát hành được Chính phủ bảo lãnh</w:t>
            </w:r>
          </w:p>
        </w:tc>
        <w:tc>
          <w:tcPr>
            <w:tcW w:w="388" w:type="pct"/>
            <w:gridSpan w:val="2"/>
            <w:vMerge/>
            <w:tcBorders>
              <w:top w:val="single" w:sz="4" w:space="0" w:color="auto"/>
              <w:left w:val="nil"/>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sz w:val="22"/>
                <w:szCs w:val="22"/>
              </w:rPr>
            </w:pP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vAlign w:val="center"/>
          </w:tcPr>
          <w:p w:rsidR="00BD1E15" w:rsidRPr="00822026" w:rsidRDefault="00BD1E15" w:rsidP="00B1733A">
            <w:pPr>
              <w:rPr>
                <w:rFonts w:ascii="Times New Roman" w:hAnsi="Times New Roman" w:cs="Times New Roman"/>
                <w:sz w:val="22"/>
                <w:szCs w:val="22"/>
              </w:rPr>
            </w:pPr>
          </w:p>
        </w:tc>
      </w:tr>
      <w:tr w:rsidR="0065262E"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1E15" w:rsidRPr="00822026" w:rsidRDefault="00BD1E15" w:rsidP="00B1733A">
            <w:pPr>
              <w:jc w:val="center"/>
              <w:rPr>
                <w:rFonts w:ascii="Times New Roman" w:hAnsi="Times New Roman" w:cs="Times New Roman"/>
                <w:b/>
                <w:bCs/>
                <w:sz w:val="22"/>
                <w:szCs w:val="22"/>
              </w:rPr>
            </w:pPr>
            <w:r w:rsidRPr="00822026">
              <w:rPr>
                <w:rFonts w:ascii="Times New Roman" w:hAnsi="Times New Roman" w:cs="Times New Roman"/>
                <w:b/>
                <w:bCs/>
                <w:sz w:val="22"/>
                <w:szCs w:val="22"/>
              </w:rPr>
              <w:t>IV</w:t>
            </w:r>
          </w:p>
        </w:tc>
        <w:tc>
          <w:tcPr>
            <w:tcW w:w="685"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jc w:val="both"/>
              <w:rPr>
                <w:rFonts w:ascii="Times New Roman" w:hAnsi="Times New Roman" w:cs="Times New Roman"/>
                <w:b/>
                <w:bCs/>
                <w:sz w:val="22"/>
                <w:szCs w:val="22"/>
              </w:rPr>
            </w:pPr>
            <w:r w:rsidRPr="00822026">
              <w:rPr>
                <w:rFonts w:ascii="Times New Roman" w:hAnsi="Times New Roman" w:cs="Times New Roman"/>
                <w:b/>
                <w:bCs/>
                <w:sz w:val="22"/>
                <w:szCs w:val="22"/>
              </w:rPr>
              <w:t>Chứng khoán nợ nước ngoài</w:t>
            </w:r>
          </w:p>
        </w:tc>
        <w:tc>
          <w:tcPr>
            <w:tcW w:w="388" w:type="pct"/>
            <w:gridSpan w:val="2"/>
            <w:vMerge/>
            <w:tcBorders>
              <w:top w:val="single" w:sz="4" w:space="0" w:color="auto"/>
              <w:left w:val="nil"/>
              <w:bottom w:val="single" w:sz="4" w:space="0" w:color="auto"/>
              <w:right w:val="single" w:sz="4" w:space="0" w:color="auto"/>
            </w:tcBorders>
            <w:vAlign w:val="center"/>
            <w:hideMark/>
          </w:tcPr>
          <w:p w:rsidR="00BD1E15" w:rsidRPr="00822026" w:rsidRDefault="00BD1E15" w:rsidP="00B1733A">
            <w:pPr>
              <w:rPr>
                <w:rFonts w:ascii="Times New Roman" w:hAnsi="Times New Roman" w:cs="Times New Roman"/>
                <w:sz w:val="22"/>
                <w:szCs w:val="22"/>
              </w:rPr>
            </w:pP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9" w:type="pct"/>
            <w:tcBorders>
              <w:top w:val="single" w:sz="4" w:space="0" w:color="auto"/>
              <w:left w:val="nil"/>
              <w:bottom w:val="single" w:sz="4" w:space="0" w:color="auto"/>
              <w:right w:val="single" w:sz="4" w:space="0" w:color="auto"/>
            </w:tcBorders>
            <w:shd w:val="clear" w:color="auto" w:fill="auto"/>
            <w:noWrap/>
            <w:vAlign w:val="center"/>
            <w:hideMark/>
          </w:tcPr>
          <w:p w:rsidR="00BD1E15" w:rsidRPr="00822026" w:rsidRDefault="00BD1E15"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244" w:type="pct"/>
            <w:tcBorders>
              <w:top w:val="single" w:sz="4" w:space="0" w:color="auto"/>
              <w:left w:val="nil"/>
              <w:bottom w:val="single" w:sz="4" w:space="0" w:color="auto"/>
              <w:right w:val="single" w:sz="4" w:space="0" w:color="auto"/>
            </w:tcBorders>
            <w:vAlign w:val="center"/>
          </w:tcPr>
          <w:p w:rsidR="00BD1E15" w:rsidRPr="00822026" w:rsidRDefault="00BD1E15" w:rsidP="00B1733A">
            <w:pPr>
              <w:rPr>
                <w:rFonts w:ascii="Times New Roman" w:hAnsi="Times New Roman" w:cs="Times New Roman"/>
                <w:sz w:val="22"/>
                <w:szCs w:val="22"/>
              </w:rPr>
            </w:pPr>
          </w:p>
        </w:tc>
      </w:tr>
      <w:tr w:rsidR="004B075A" w:rsidRPr="00822026" w:rsidTr="004B075A">
        <w:trPr>
          <w:trHeight w:val="397"/>
        </w:trPr>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075A" w:rsidRPr="00822026" w:rsidRDefault="004B075A" w:rsidP="00B1733A">
            <w:pPr>
              <w:rPr>
                <w:rFonts w:ascii="Times New Roman" w:hAnsi="Times New Roman" w:cs="Times New Roman"/>
                <w:sz w:val="22"/>
                <w:szCs w:val="22"/>
              </w:rPr>
            </w:pPr>
            <w:r w:rsidRPr="00822026">
              <w:rPr>
                <w:rFonts w:ascii="Times New Roman" w:hAnsi="Times New Roman" w:cs="Times New Roman"/>
                <w:sz w:val="22"/>
                <w:szCs w:val="22"/>
              </w:rPr>
              <w:t> </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rsidR="004B075A" w:rsidRPr="00822026" w:rsidRDefault="004B075A" w:rsidP="00B1733A">
            <w:pPr>
              <w:jc w:val="center"/>
              <w:rPr>
                <w:rFonts w:ascii="Times New Roman" w:hAnsi="Times New Roman" w:cs="Times New Roman"/>
                <w:b/>
                <w:bCs/>
                <w:sz w:val="22"/>
                <w:szCs w:val="22"/>
              </w:rPr>
            </w:pPr>
            <w:r w:rsidRPr="00822026">
              <w:rPr>
                <w:rFonts w:ascii="Times New Roman" w:hAnsi="Times New Roman" w:cs="Times New Roman"/>
                <w:b/>
                <w:bCs/>
                <w:sz w:val="22"/>
                <w:szCs w:val="22"/>
              </w:rPr>
              <w:t>Tổng cộng (=I+II+III+IV)</w:t>
            </w:r>
          </w:p>
        </w:tc>
        <w:tc>
          <w:tcPr>
            <w:tcW w:w="388" w:type="pct"/>
            <w:gridSpan w:val="2"/>
            <w:vMerge/>
            <w:tcBorders>
              <w:top w:val="single" w:sz="4" w:space="0" w:color="auto"/>
              <w:left w:val="nil"/>
              <w:bottom w:val="single" w:sz="4" w:space="0" w:color="auto"/>
              <w:right w:val="single" w:sz="4" w:space="0" w:color="auto"/>
            </w:tcBorders>
            <w:vAlign w:val="center"/>
            <w:hideMark/>
          </w:tcPr>
          <w:p w:rsidR="004B075A" w:rsidRPr="00822026" w:rsidRDefault="004B075A" w:rsidP="00B1733A">
            <w:pPr>
              <w:rPr>
                <w:rFonts w:ascii="Times New Roman" w:hAnsi="Times New Roman" w:cs="Times New Roman"/>
                <w:sz w:val="22"/>
                <w:szCs w:val="22"/>
              </w:rPr>
            </w:pPr>
          </w:p>
        </w:tc>
        <w:tc>
          <w:tcPr>
            <w:tcW w:w="249" w:type="pct"/>
            <w:tcBorders>
              <w:top w:val="single" w:sz="4" w:space="0" w:color="auto"/>
              <w:left w:val="nil"/>
              <w:bottom w:val="single" w:sz="4" w:space="0" w:color="auto"/>
              <w:right w:val="single" w:sz="4" w:space="0" w:color="auto"/>
            </w:tcBorders>
            <w:shd w:val="clear" w:color="auto" w:fill="auto"/>
            <w:vAlign w:val="center"/>
            <w:hideMark/>
          </w:tcPr>
          <w:p w:rsidR="004B075A" w:rsidRPr="00822026" w:rsidRDefault="004B075A" w:rsidP="00B1733A">
            <w:pPr>
              <w:rPr>
                <w:rFonts w:ascii="Times New Roman" w:hAnsi="Times New Roman" w:cs="Times New Roman"/>
                <w:sz w:val="22"/>
                <w:szCs w:val="22"/>
              </w:rPr>
            </w:pPr>
            <w:r w:rsidRPr="00822026">
              <w:rPr>
                <w:rFonts w:ascii="Times New Roman" w:hAnsi="Times New Roman" w:cs="Times New Roman"/>
                <w:sz w:val="22"/>
                <w:szCs w:val="22"/>
              </w:rPr>
              <w:t> </w:t>
            </w: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4</w:t>
            </w:r>
            <w:r w:rsidRPr="00F34ADF">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917D94">
              <w:rPr>
                <w:rFonts w:ascii="Times New Roman" w:hAnsi="Times New Roman" w:cs="Times New Roman"/>
                <w:sz w:val="22"/>
                <w:szCs w:val="22"/>
              </w:rPr>
              <w:t> </w:t>
            </w:r>
            <w:r w:rsidRPr="00917D94">
              <w:rPr>
                <w:rFonts w:ascii="Times New Roman" w:hAnsi="Times New Roman" w:cs="Times New Roman"/>
                <w:b/>
                <w:bCs/>
                <w:sz w:val="20"/>
                <w:szCs w:val="22"/>
                <w:highlight w:val="yellow"/>
              </w:rPr>
              <w:t>Cộng chi tiết trong bảng</w:t>
            </w:r>
            <w:r w:rsidRPr="00917D94">
              <w:rPr>
                <w:rFonts w:ascii="Times New Roman" w:hAnsi="Times New Roman" w:cs="Times New Roman"/>
                <w:b/>
                <w:bCs/>
                <w:sz w:val="20"/>
                <w:highlight w:val="yellow"/>
              </w:rPr>
              <w:t xml:space="preserve"> </w:t>
            </w:r>
            <w:r w:rsidRPr="00917D94">
              <w:rPr>
                <w:rFonts w:ascii="Times New Roman" w:hAnsi="Times New Roman" w:cs="Times New Roman"/>
                <w:b/>
                <w:bCs/>
                <w:sz w:val="20"/>
                <w:szCs w:val="22"/>
                <w:highlight w:val="yellow"/>
              </w:rPr>
              <w:t xml:space="preserve">(chênh lệch cho phép </w:t>
            </w:r>
            <w:r w:rsidRPr="00917D94">
              <w:rPr>
                <w:rFonts w:ascii="Times New Roman" w:hAnsi="Times New Roman" w:cs="Times New Roman"/>
                <w:b/>
                <w:bCs/>
                <w:sz w:val="20"/>
                <w:highlight w:val="yellow"/>
              </w:rPr>
              <w:t>0.4</w:t>
            </w:r>
            <w:r w:rsidRPr="00917D94">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917D94">
              <w:rPr>
                <w:rFonts w:ascii="Times New Roman" w:hAnsi="Times New Roman" w:cs="Times New Roman"/>
                <w:sz w:val="22"/>
                <w:szCs w:val="22"/>
              </w:rPr>
              <w:t> </w:t>
            </w:r>
            <w:r w:rsidRPr="00917D94">
              <w:rPr>
                <w:rFonts w:ascii="Times New Roman" w:hAnsi="Times New Roman" w:cs="Times New Roman"/>
                <w:b/>
                <w:bCs/>
                <w:sz w:val="20"/>
                <w:szCs w:val="22"/>
                <w:highlight w:val="yellow"/>
              </w:rPr>
              <w:t>Cộng chi tiết trong bảng</w:t>
            </w:r>
            <w:r w:rsidRPr="00917D94">
              <w:rPr>
                <w:rFonts w:ascii="Times New Roman" w:hAnsi="Times New Roman" w:cs="Times New Roman"/>
                <w:b/>
                <w:bCs/>
                <w:sz w:val="20"/>
                <w:highlight w:val="yellow"/>
              </w:rPr>
              <w:t xml:space="preserve"> </w:t>
            </w:r>
            <w:r w:rsidRPr="00917D94">
              <w:rPr>
                <w:rFonts w:ascii="Times New Roman" w:hAnsi="Times New Roman" w:cs="Times New Roman"/>
                <w:b/>
                <w:bCs/>
                <w:sz w:val="20"/>
                <w:szCs w:val="22"/>
                <w:highlight w:val="yellow"/>
              </w:rPr>
              <w:t xml:space="preserve">(chênh lệch cho phép </w:t>
            </w:r>
            <w:r w:rsidRPr="00917D94">
              <w:rPr>
                <w:rFonts w:ascii="Times New Roman" w:hAnsi="Times New Roman" w:cs="Times New Roman"/>
                <w:b/>
                <w:bCs/>
                <w:sz w:val="20"/>
                <w:highlight w:val="yellow"/>
              </w:rPr>
              <w:t>0.4</w:t>
            </w:r>
            <w:r w:rsidRPr="00917D94">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917D94">
              <w:rPr>
                <w:rFonts w:ascii="Times New Roman" w:hAnsi="Times New Roman" w:cs="Times New Roman"/>
                <w:sz w:val="22"/>
                <w:szCs w:val="22"/>
              </w:rPr>
              <w:t> </w:t>
            </w:r>
            <w:r w:rsidRPr="00917D94">
              <w:rPr>
                <w:rFonts w:ascii="Times New Roman" w:hAnsi="Times New Roman" w:cs="Times New Roman"/>
                <w:b/>
                <w:bCs/>
                <w:sz w:val="20"/>
                <w:szCs w:val="22"/>
                <w:highlight w:val="yellow"/>
              </w:rPr>
              <w:t>Cộng chi tiết trong bảng</w:t>
            </w:r>
            <w:r w:rsidRPr="00917D94">
              <w:rPr>
                <w:rFonts w:ascii="Times New Roman" w:hAnsi="Times New Roman" w:cs="Times New Roman"/>
                <w:b/>
                <w:bCs/>
                <w:sz w:val="20"/>
                <w:highlight w:val="yellow"/>
              </w:rPr>
              <w:t xml:space="preserve"> </w:t>
            </w:r>
            <w:r w:rsidRPr="00917D94">
              <w:rPr>
                <w:rFonts w:ascii="Times New Roman" w:hAnsi="Times New Roman" w:cs="Times New Roman"/>
                <w:b/>
                <w:bCs/>
                <w:sz w:val="20"/>
                <w:szCs w:val="22"/>
                <w:highlight w:val="yellow"/>
              </w:rPr>
              <w:t xml:space="preserve">(chênh lệch cho phép </w:t>
            </w:r>
            <w:r w:rsidRPr="00917D94">
              <w:rPr>
                <w:rFonts w:ascii="Times New Roman" w:hAnsi="Times New Roman" w:cs="Times New Roman"/>
                <w:b/>
                <w:bCs/>
                <w:sz w:val="20"/>
                <w:highlight w:val="yellow"/>
              </w:rPr>
              <w:t>0.4</w:t>
            </w:r>
            <w:r w:rsidRPr="00917D94">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917D94">
              <w:rPr>
                <w:rFonts w:ascii="Times New Roman" w:hAnsi="Times New Roman" w:cs="Times New Roman"/>
                <w:sz w:val="22"/>
                <w:szCs w:val="22"/>
              </w:rPr>
              <w:t> </w:t>
            </w:r>
            <w:r w:rsidRPr="00917D94">
              <w:rPr>
                <w:rFonts w:ascii="Times New Roman" w:hAnsi="Times New Roman" w:cs="Times New Roman"/>
                <w:b/>
                <w:bCs/>
                <w:sz w:val="20"/>
                <w:szCs w:val="22"/>
                <w:highlight w:val="yellow"/>
              </w:rPr>
              <w:t>Cộng chi tiết trong bảng</w:t>
            </w:r>
            <w:r w:rsidRPr="00917D94">
              <w:rPr>
                <w:rFonts w:ascii="Times New Roman" w:hAnsi="Times New Roman" w:cs="Times New Roman"/>
                <w:b/>
                <w:bCs/>
                <w:sz w:val="20"/>
                <w:highlight w:val="yellow"/>
              </w:rPr>
              <w:t xml:space="preserve"> </w:t>
            </w:r>
            <w:r w:rsidRPr="00917D94">
              <w:rPr>
                <w:rFonts w:ascii="Times New Roman" w:hAnsi="Times New Roman" w:cs="Times New Roman"/>
                <w:b/>
                <w:bCs/>
                <w:sz w:val="20"/>
                <w:szCs w:val="22"/>
                <w:highlight w:val="yellow"/>
              </w:rPr>
              <w:t xml:space="preserve">(chênh lệch cho phép </w:t>
            </w:r>
            <w:r w:rsidRPr="00917D94">
              <w:rPr>
                <w:rFonts w:ascii="Times New Roman" w:hAnsi="Times New Roman" w:cs="Times New Roman"/>
                <w:b/>
                <w:bCs/>
                <w:sz w:val="20"/>
                <w:highlight w:val="yellow"/>
              </w:rPr>
              <w:t>0.4</w:t>
            </w:r>
            <w:r w:rsidRPr="00917D94">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917D94">
              <w:rPr>
                <w:rFonts w:ascii="Times New Roman" w:hAnsi="Times New Roman" w:cs="Times New Roman"/>
                <w:sz w:val="22"/>
                <w:szCs w:val="22"/>
              </w:rPr>
              <w:t> </w:t>
            </w:r>
            <w:r w:rsidRPr="00917D94">
              <w:rPr>
                <w:rFonts w:ascii="Times New Roman" w:hAnsi="Times New Roman" w:cs="Times New Roman"/>
                <w:b/>
                <w:bCs/>
                <w:sz w:val="20"/>
                <w:szCs w:val="22"/>
                <w:highlight w:val="yellow"/>
              </w:rPr>
              <w:t>Cộng chi tiết trong bảng</w:t>
            </w:r>
            <w:r w:rsidRPr="00917D94">
              <w:rPr>
                <w:rFonts w:ascii="Times New Roman" w:hAnsi="Times New Roman" w:cs="Times New Roman"/>
                <w:b/>
                <w:bCs/>
                <w:sz w:val="20"/>
                <w:highlight w:val="yellow"/>
              </w:rPr>
              <w:t xml:space="preserve"> </w:t>
            </w:r>
            <w:r w:rsidRPr="00917D94">
              <w:rPr>
                <w:rFonts w:ascii="Times New Roman" w:hAnsi="Times New Roman" w:cs="Times New Roman"/>
                <w:b/>
                <w:bCs/>
                <w:sz w:val="20"/>
                <w:szCs w:val="22"/>
                <w:highlight w:val="yellow"/>
              </w:rPr>
              <w:t xml:space="preserve">(chênh lệch cho phép </w:t>
            </w:r>
            <w:r w:rsidRPr="00917D94">
              <w:rPr>
                <w:rFonts w:ascii="Times New Roman" w:hAnsi="Times New Roman" w:cs="Times New Roman"/>
                <w:b/>
                <w:bCs/>
                <w:sz w:val="20"/>
                <w:highlight w:val="yellow"/>
              </w:rPr>
              <w:t>0.4</w:t>
            </w:r>
            <w:r w:rsidRPr="00917D94">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917D94">
              <w:rPr>
                <w:rFonts w:ascii="Times New Roman" w:hAnsi="Times New Roman" w:cs="Times New Roman"/>
                <w:sz w:val="22"/>
                <w:szCs w:val="22"/>
              </w:rPr>
              <w:t> </w:t>
            </w:r>
            <w:r w:rsidRPr="00917D94">
              <w:rPr>
                <w:rFonts w:ascii="Times New Roman" w:hAnsi="Times New Roman" w:cs="Times New Roman"/>
                <w:b/>
                <w:bCs/>
                <w:sz w:val="20"/>
                <w:szCs w:val="22"/>
                <w:highlight w:val="yellow"/>
              </w:rPr>
              <w:t>Cộng chi tiết trong bảng</w:t>
            </w:r>
            <w:r w:rsidRPr="00917D94">
              <w:rPr>
                <w:rFonts w:ascii="Times New Roman" w:hAnsi="Times New Roman" w:cs="Times New Roman"/>
                <w:b/>
                <w:bCs/>
                <w:sz w:val="20"/>
                <w:highlight w:val="yellow"/>
              </w:rPr>
              <w:t xml:space="preserve"> </w:t>
            </w:r>
            <w:r w:rsidRPr="00917D94">
              <w:rPr>
                <w:rFonts w:ascii="Times New Roman" w:hAnsi="Times New Roman" w:cs="Times New Roman"/>
                <w:b/>
                <w:bCs/>
                <w:sz w:val="20"/>
                <w:szCs w:val="22"/>
                <w:highlight w:val="yellow"/>
              </w:rPr>
              <w:t xml:space="preserve">(chênh lệch cho phép </w:t>
            </w:r>
            <w:r w:rsidRPr="00917D94">
              <w:rPr>
                <w:rFonts w:ascii="Times New Roman" w:hAnsi="Times New Roman" w:cs="Times New Roman"/>
                <w:b/>
                <w:bCs/>
                <w:sz w:val="20"/>
                <w:highlight w:val="yellow"/>
              </w:rPr>
              <w:t>0.4</w:t>
            </w:r>
            <w:r w:rsidRPr="00917D94">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917D94">
              <w:rPr>
                <w:rFonts w:ascii="Times New Roman" w:hAnsi="Times New Roman" w:cs="Times New Roman"/>
                <w:sz w:val="22"/>
                <w:szCs w:val="22"/>
              </w:rPr>
              <w:t> </w:t>
            </w:r>
            <w:r w:rsidRPr="00917D94">
              <w:rPr>
                <w:rFonts w:ascii="Times New Roman" w:hAnsi="Times New Roman" w:cs="Times New Roman"/>
                <w:b/>
                <w:bCs/>
                <w:sz w:val="20"/>
                <w:szCs w:val="22"/>
                <w:highlight w:val="yellow"/>
              </w:rPr>
              <w:t>Cộng chi tiết trong bảng</w:t>
            </w:r>
            <w:r w:rsidRPr="00917D94">
              <w:rPr>
                <w:rFonts w:ascii="Times New Roman" w:hAnsi="Times New Roman" w:cs="Times New Roman"/>
                <w:b/>
                <w:bCs/>
                <w:sz w:val="20"/>
                <w:highlight w:val="yellow"/>
              </w:rPr>
              <w:t xml:space="preserve"> </w:t>
            </w:r>
            <w:r w:rsidRPr="00917D94">
              <w:rPr>
                <w:rFonts w:ascii="Times New Roman" w:hAnsi="Times New Roman" w:cs="Times New Roman"/>
                <w:b/>
                <w:bCs/>
                <w:sz w:val="20"/>
                <w:szCs w:val="22"/>
                <w:highlight w:val="yellow"/>
              </w:rPr>
              <w:t xml:space="preserve">(chênh lệch cho phép </w:t>
            </w:r>
            <w:r w:rsidRPr="00917D94">
              <w:rPr>
                <w:rFonts w:ascii="Times New Roman" w:hAnsi="Times New Roman" w:cs="Times New Roman"/>
                <w:b/>
                <w:bCs/>
                <w:sz w:val="20"/>
                <w:highlight w:val="yellow"/>
              </w:rPr>
              <w:t>0.4</w:t>
            </w:r>
            <w:r w:rsidRPr="00917D94">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917D94">
              <w:rPr>
                <w:rFonts w:ascii="Times New Roman" w:hAnsi="Times New Roman" w:cs="Times New Roman"/>
                <w:sz w:val="22"/>
                <w:szCs w:val="22"/>
              </w:rPr>
              <w:t> </w:t>
            </w:r>
            <w:r w:rsidRPr="00917D94">
              <w:rPr>
                <w:rFonts w:ascii="Times New Roman" w:hAnsi="Times New Roman" w:cs="Times New Roman"/>
                <w:b/>
                <w:bCs/>
                <w:sz w:val="20"/>
                <w:szCs w:val="22"/>
                <w:highlight w:val="yellow"/>
              </w:rPr>
              <w:t>Cộng chi tiết trong bảng</w:t>
            </w:r>
            <w:r w:rsidRPr="00917D94">
              <w:rPr>
                <w:rFonts w:ascii="Times New Roman" w:hAnsi="Times New Roman" w:cs="Times New Roman"/>
                <w:b/>
                <w:bCs/>
                <w:sz w:val="20"/>
                <w:highlight w:val="yellow"/>
              </w:rPr>
              <w:t xml:space="preserve"> </w:t>
            </w:r>
            <w:r w:rsidRPr="00917D94">
              <w:rPr>
                <w:rFonts w:ascii="Times New Roman" w:hAnsi="Times New Roman" w:cs="Times New Roman"/>
                <w:b/>
                <w:bCs/>
                <w:sz w:val="20"/>
                <w:szCs w:val="22"/>
                <w:highlight w:val="yellow"/>
              </w:rPr>
              <w:t xml:space="preserve">(chênh lệch cho phép </w:t>
            </w:r>
            <w:r w:rsidRPr="00917D94">
              <w:rPr>
                <w:rFonts w:ascii="Times New Roman" w:hAnsi="Times New Roman" w:cs="Times New Roman"/>
                <w:b/>
                <w:bCs/>
                <w:sz w:val="20"/>
                <w:highlight w:val="yellow"/>
              </w:rPr>
              <w:t>0.4</w:t>
            </w:r>
            <w:r w:rsidRPr="00917D94">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917D94">
              <w:rPr>
                <w:rFonts w:ascii="Times New Roman" w:hAnsi="Times New Roman" w:cs="Times New Roman"/>
                <w:sz w:val="22"/>
                <w:szCs w:val="22"/>
              </w:rPr>
              <w:t> </w:t>
            </w:r>
            <w:r w:rsidRPr="00917D94">
              <w:rPr>
                <w:rFonts w:ascii="Times New Roman" w:hAnsi="Times New Roman" w:cs="Times New Roman"/>
                <w:b/>
                <w:bCs/>
                <w:sz w:val="20"/>
                <w:szCs w:val="22"/>
                <w:highlight w:val="yellow"/>
              </w:rPr>
              <w:t>Cộng chi tiết trong bảng</w:t>
            </w:r>
            <w:r w:rsidRPr="00917D94">
              <w:rPr>
                <w:rFonts w:ascii="Times New Roman" w:hAnsi="Times New Roman" w:cs="Times New Roman"/>
                <w:b/>
                <w:bCs/>
                <w:sz w:val="20"/>
                <w:highlight w:val="yellow"/>
              </w:rPr>
              <w:t xml:space="preserve"> </w:t>
            </w:r>
            <w:r w:rsidRPr="00917D94">
              <w:rPr>
                <w:rFonts w:ascii="Times New Roman" w:hAnsi="Times New Roman" w:cs="Times New Roman"/>
                <w:b/>
                <w:bCs/>
                <w:sz w:val="20"/>
                <w:szCs w:val="22"/>
                <w:highlight w:val="yellow"/>
              </w:rPr>
              <w:t xml:space="preserve">(chênh lệch cho phép </w:t>
            </w:r>
            <w:r w:rsidRPr="00917D94">
              <w:rPr>
                <w:rFonts w:ascii="Times New Roman" w:hAnsi="Times New Roman" w:cs="Times New Roman"/>
                <w:b/>
                <w:bCs/>
                <w:sz w:val="20"/>
                <w:highlight w:val="yellow"/>
              </w:rPr>
              <w:t>0.4</w:t>
            </w:r>
            <w:r w:rsidRPr="00917D94">
              <w:rPr>
                <w:rFonts w:ascii="Times New Roman" w:hAnsi="Times New Roman" w:cs="Times New Roman"/>
                <w:b/>
                <w:bCs/>
                <w:sz w:val="20"/>
                <w:szCs w:val="22"/>
                <w:highlight w:val="yellow"/>
              </w:rPr>
              <w:t>)</w:t>
            </w:r>
          </w:p>
        </w:tc>
        <w:tc>
          <w:tcPr>
            <w:tcW w:w="252" w:type="pct"/>
            <w:tcBorders>
              <w:top w:val="single" w:sz="4" w:space="0" w:color="auto"/>
              <w:left w:val="nil"/>
              <w:bottom w:val="single" w:sz="4" w:space="0" w:color="auto"/>
              <w:right w:val="single" w:sz="4" w:space="0" w:color="auto"/>
            </w:tcBorders>
            <w:shd w:val="clear" w:color="auto" w:fill="auto"/>
            <w:hideMark/>
          </w:tcPr>
          <w:p w:rsidR="004B075A" w:rsidRDefault="004B075A">
            <w:r w:rsidRPr="00917D94">
              <w:rPr>
                <w:rFonts w:ascii="Times New Roman" w:hAnsi="Times New Roman" w:cs="Times New Roman"/>
                <w:sz w:val="22"/>
                <w:szCs w:val="22"/>
              </w:rPr>
              <w:t> </w:t>
            </w:r>
            <w:r w:rsidRPr="00917D94">
              <w:rPr>
                <w:rFonts w:ascii="Times New Roman" w:hAnsi="Times New Roman" w:cs="Times New Roman"/>
                <w:b/>
                <w:bCs/>
                <w:sz w:val="20"/>
                <w:szCs w:val="22"/>
                <w:highlight w:val="yellow"/>
              </w:rPr>
              <w:t>Cộng chi tiết trong bảng</w:t>
            </w:r>
            <w:r w:rsidRPr="00917D94">
              <w:rPr>
                <w:rFonts w:ascii="Times New Roman" w:hAnsi="Times New Roman" w:cs="Times New Roman"/>
                <w:b/>
                <w:bCs/>
                <w:sz w:val="20"/>
                <w:highlight w:val="yellow"/>
              </w:rPr>
              <w:t xml:space="preserve"> </w:t>
            </w:r>
            <w:r w:rsidRPr="00917D94">
              <w:rPr>
                <w:rFonts w:ascii="Times New Roman" w:hAnsi="Times New Roman" w:cs="Times New Roman"/>
                <w:b/>
                <w:bCs/>
                <w:sz w:val="20"/>
                <w:szCs w:val="22"/>
                <w:highlight w:val="yellow"/>
              </w:rPr>
              <w:t xml:space="preserve">(chênh lệch cho phép </w:t>
            </w:r>
            <w:r w:rsidRPr="00917D94">
              <w:rPr>
                <w:rFonts w:ascii="Times New Roman" w:hAnsi="Times New Roman" w:cs="Times New Roman"/>
                <w:b/>
                <w:bCs/>
                <w:sz w:val="20"/>
                <w:highlight w:val="yellow"/>
              </w:rPr>
              <w:t>0.4</w:t>
            </w:r>
            <w:r w:rsidRPr="00917D94">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917D94">
              <w:rPr>
                <w:rFonts w:ascii="Times New Roman" w:hAnsi="Times New Roman" w:cs="Times New Roman"/>
                <w:sz w:val="22"/>
                <w:szCs w:val="22"/>
              </w:rPr>
              <w:t> </w:t>
            </w:r>
            <w:r w:rsidRPr="00917D94">
              <w:rPr>
                <w:rFonts w:ascii="Times New Roman" w:hAnsi="Times New Roman" w:cs="Times New Roman"/>
                <w:b/>
                <w:bCs/>
                <w:sz w:val="20"/>
                <w:szCs w:val="22"/>
                <w:highlight w:val="yellow"/>
              </w:rPr>
              <w:t>Cộng chi tiết trong bảng</w:t>
            </w:r>
            <w:r w:rsidRPr="00917D94">
              <w:rPr>
                <w:rFonts w:ascii="Times New Roman" w:hAnsi="Times New Roman" w:cs="Times New Roman"/>
                <w:b/>
                <w:bCs/>
                <w:sz w:val="20"/>
                <w:highlight w:val="yellow"/>
              </w:rPr>
              <w:t xml:space="preserve"> </w:t>
            </w:r>
            <w:r w:rsidRPr="00917D94">
              <w:rPr>
                <w:rFonts w:ascii="Times New Roman" w:hAnsi="Times New Roman" w:cs="Times New Roman"/>
                <w:b/>
                <w:bCs/>
                <w:sz w:val="20"/>
                <w:szCs w:val="22"/>
                <w:highlight w:val="yellow"/>
              </w:rPr>
              <w:t xml:space="preserve">(chênh lệch cho phép </w:t>
            </w:r>
            <w:r w:rsidRPr="00917D94">
              <w:rPr>
                <w:rFonts w:ascii="Times New Roman" w:hAnsi="Times New Roman" w:cs="Times New Roman"/>
                <w:b/>
                <w:bCs/>
                <w:sz w:val="20"/>
                <w:highlight w:val="yellow"/>
              </w:rPr>
              <w:t>0.4</w:t>
            </w:r>
            <w:r w:rsidRPr="00917D94">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917D94">
              <w:rPr>
                <w:rFonts w:ascii="Times New Roman" w:hAnsi="Times New Roman" w:cs="Times New Roman"/>
                <w:sz w:val="22"/>
                <w:szCs w:val="22"/>
              </w:rPr>
              <w:t> </w:t>
            </w:r>
            <w:r w:rsidRPr="00917D94">
              <w:rPr>
                <w:rFonts w:ascii="Times New Roman" w:hAnsi="Times New Roman" w:cs="Times New Roman"/>
                <w:b/>
                <w:bCs/>
                <w:sz w:val="20"/>
                <w:szCs w:val="22"/>
                <w:highlight w:val="yellow"/>
              </w:rPr>
              <w:t>Cộng chi tiết trong bảng</w:t>
            </w:r>
            <w:r w:rsidRPr="00917D94">
              <w:rPr>
                <w:rFonts w:ascii="Times New Roman" w:hAnsi="Times New Roman" w:cs="Times New Roman"/>
                <w:b/>
                <w:bCs/>
                <w:sz w:val="20"/>
                <w:highlight w:val="yellow"/>
              </w:rPr>
              <w:t xml:space="preserve"> </w:t>
            </w:r>
            <w:r w:rsidRPr="00917D94">
              <w:rPr>
                <w:rFonts w:ascii="Times New Roman" w:hAnsi="Times New Roman" w:cs="Times New Roman"/>
                <w:b/>
                <w:bCs/>
                <w:sz w:val="20"/>
                <w:szCs w:val="22"/>
                <w:highlight w:val="yellow"/>
              </w:rPr>
              <w:t xml:space="preserve">(chênh lệch cho phép </w:t>
            </w:r>
            <w:r w:rsidRPr="00917D94">
              <w:rPr>
                <w:rFonts w:ascii="Times New Roman" w:hAnsi="Times New Roman" w:cs="Times New Roman"/>
                <w:b/>
                <w:bCs/>
                <w:sz w:val="20"/>
                <w:highlight w:val="yellow"/>
              </w:rPr>
              <w:t>0.4</w:t>
            </w:r>
            <w:r w:rsidRPr="00917D94">
              <w:rPr>
                <w:rFonts w:ascii="Times New Roman" w:hAnsi="Times New Roman" w:cs="Times New Roman"/>
                <w:b/>
                <w:bCs/>
                <w:sz w:val="20"/>
                <w:szCs w:val="22"/>
                <w:highlight w:val="yellow"/>
              </w:rPr>
              <w:t>)</w:t>
            </w:r>
          </w:p>
        </w:tc>
        <w:tc>
          <w:tcPr>
            <w:tcW w:w="249" w:type="pct"/>
            <w:tcBorders>
              <w:top w:val="single" w:sz="4" w:space="0" w:color="auto"/>
              <w:left w:val="nil"/>
              <w:bottom w:val="single" w:sz="4" w:space="0" w:color="auto"/>
              <w:right w:val="single" w:sz="4" w:space="0" w:color="auto"/>
            </w:tcBorders>
            <w:shd w:val="clear" w:color="auto" w:fill="auto"/>
            <w:hideMark/>
          </w:tcPr>
          <w:p w:rsidR="004B075A" w:rsidRDefault="004B075A">
            <w:r w:rsidRPr="00917D94">
              <w:rPr>
                <w:rFonts w:ascii="Times New Roman" w:hAnsi="Times New Roman" w:cs="Times New Roman"/>
                <w:sz w:val="22"/>
                <w:szCs w:val="22"/>
              </w:rPr>
              <w:t> </w:t>
            </w:r>
            <w:r w:rsidRPr="00917D94">
              <w:rPr>
                <w:rFonts w:ascii="Times New Roman" w:hAnsi="Times New Roman" w:cs="Times New Roman"/>
                <w:b/>
                <w:bCs/>
                <w:sz w:val="20"/>
                <w:szCs w:val="22"/>
                <w:highlight w:val="yellow"/>
              </w:rPr>
              <w:t>Cộng chi tiết trong bảng</w:t>
            </w:r>
            <w:r w:rsidRPr="00917D94">
              <w:rPr>
                <w:rFonts w:ascii="Times New Roman" w:hAnsi="Times New Roman" w:cs="Times New Roman"/>
                <w:b/>
                <w:bCs/>
                <w:sz w:val="20"/>
                <w:highlight w:val="yellow"/>
              </w:rPr>
              <w:t xml:space="preserve"> </w:t>
            </w:r>
            <w:r w:rsidRPr="00917D94">
              <w:rPr>
                <w:rFonts w:ascii="Times New Roman" w:hAnsi="Times New Roman" w:cs="Times New Roman"/>
                <w:b/>
                <w:bCs/>
                <w:sz w:val="20"/>
                <w:szCs w:val="22"/>
                <w:highlight w:val="yellow"/>
              </w:rPr>
              <w:t xml:space="preserve">(chênh lệch cho phép </w:t>
            </w:r>
            <w:r w:rsidRPr="00917D94">
              <w:rPr>
                <w:rFonts w:ascii="Times New Roman" w:hAnsi="Times New Roman" w:cs="Times New Roman"/>
                <w:b/>
                <w:bCs/>
                <w:sz w:val="20"/>
                <w:highlight w:val="yellow"/>
              </w:rPr>
              <w:t>0.4</w:t>
            </w:r>
            <w:r w:rsidRPr="00917D94">
              <w:rPr>
                <w:rFonts w:ascii="Times New Roman" w:hAnsi="Times New Roman" w:cs="Times New Roman"/>
                <w:b/>
                <w:bCs/>
                <w:sz w:val="20"/>
                <w:szCs w:val="22"/>
                <w:highlight w:val="yellow"/>
              </w:rPr>
              <w:t>)</w:t>
            </w:r>
          </w:p>
        </w:tc>
        <w:tc>
          <w:tcPr>
            <w:tcW w:w="244" w:type="pct"/>
            <w:tcBorders>
              <w:top w:val="single" w:sz="4" w:space="0" w:color="auto"/>
              <w:left w:val="nil"/>
              <w:bottom w:val="single" w:sz="4" w:space="0" w:color="auto"/>
              <w:right w:val="single" w:sz="4" w:space="0" w:color="auto"/>
            </w:tcBorders>
          </w:tcPr>
          <w:p w:rsidR="004B075A" w:rsidRDefault="004B075A">
            <w:r w:rsidRPr="00917D94">
              <w:rPr>
                <w:rFonts w:ascii="Times New Roman" w:hAnsi="Times New Roman" w:cs="Times New Roman"/>
                <w:sz w:val="22"/>
                <w:szCs w:val="22"/>
              </w:rPr>
              <w:t> </w:t>
            </w:r>
            <w:r w:rsidRPr="00917D94">
              <w:rPr>
                <w:rFonts w:ascii="Times New Roman" w:hAnsi="Times New Roman" w:cs="Times New Roman"/>
                <w:b/>
                <w:bCs/>
                <w:sz w:val="20"/>
                <w:szCs w:val="22"/>
                <w:highlight w:val="yellow"/>
              </w:rPr>
              <w:t>Cộng chi tiết trong bảng</w:t>
            </w:r>
            <w:r w:rsidRPr="00917D94">
              <w:rPr>
                <w:rFonts w:ascii="Times New Roman" w:hAnsi="Times New Roman" w:cs="Times New Roman"/>
                <w:b/>
                <w:bCs/>
                <w:sz w:val="20"/>
                <w:highlight w:val="yellow"/>
              </w:rPr>
              <w:t xml:space="preserve"> </w:t>
            </w:r>
            <w:r w:rsidRPr="00917D94">
              <w:rPr>
                <w:rFonts w:ascii="Times New Roman" w:hAnsi="Times New Roman" w:cs="Times New Roman"/>
                <w:b/>
                <w:bCs/>
                <w:sz w:val="20"/>
                <w:szCs w:val="22"/>
                <w:highlight w:val="yellow"/>
              </w:rPr>
              <w:t xml:space="preserve">(chênh lệch cho phép </w:t>
            </w:r>
            <w:r w:rsidRPr="00917D94">
              <w:rPr>
                <w:rFonts w:ascii="Times New Roman" w:hAnsi="Times New Roman" w:cs="Times New Roman"/>
                <w:b/>
                <w:bCs/>
                <w:sz w:val="20"/>
                <w:highlight w:val="yellow"/>
              </w:rPr>
              <w:t>0.4</w:t>
            </w:r>
            <w:r w:rsidRPr="00917D94">
              <w:rPr>
                <w:rFonts w:ascii="Times New Roman" w:hAnsi="Times New Roman" w:cs="Times New Roman"/>
                <w:b/>
                <w:bCs/>
                <w:sz w:val="20"/>
                <w:szCs w:val="22"/>
                <w:highlight w:val="yellow"/>
              </w:rPr>
              <w:t>)</w:t>
            </w:r>
          </w:p>
        </w:tc>
      </w:tr>
    </w:tbl>
    <w:p w:rsidR="00F35DE7" w:rsidRPr="00822026" w:rsidRDefault="00F35DE7" w:rsidP="00F35DE7">
      <w:pPr>
        <w:spacing w:before="60" w:after="60" w:line="240" w:lineRule="atLeast"/>
        <w:jc w:val="both"/>
        <w:rPr>
          <w:rFonts w:ascii="Times New Roman" w:hAnsi="Times New Roman" w:cs="Times New Roman"/>
          <w:b/>
          <w:bCs/>
          <w:i/>
          <w:sz w:val="24"/>
          <w:szCs w:val="24"/>
          <w:lang w:val="vi-VN"/>
        </w:rPr>
      </w:pPr>
    </w:p>
    <w:p w:rsidR="00F35DE7" w:rsidRPr="00822026" w:rsidRDefault="00F35DE7" w:rsidP="001D28B4">
      <w:pPr>
        <w:spacing w:before="60" w:after="60" w:line="240" w:lineRule="atLeast"/>
        <w:jc w:val="both"/>
        <w:rPr>
          <w:rFonts w:ascii="Times New Roman" w:hAnsi="Times New Roman" w:cs="Times New Roman"/>
          <w:sz w:val="24"/>
          <w:szCs w:val="24"/>
          <w:lang w:val="vi-VN"/>
        </w:rPr>
      </w:pPr>
      <w:r w:rsidRPr="00822026">
        <w:rPr>
          <w:rFonts w:ascii="Times New Roman" w:hAnsi="Times New Roman" w:cs="Times New Roman"/>
          <w:b/>
          <w:bCs/>
          <w:i/>
          <w:sz w:val="24"/>
          <w:szCs w:val="24"/>
          <w:lang w:val="vi-VN"/>
        </w:rPr>
        <w:t>1.</w:t>
      </w:r>
      <w:r w:rsidR="00A24060" w:rsidRPr="00822026">
        <w:rPr>
          <w:rFonts w:ascii="Times New Roman" w:hAnsi="Times New Roman" w:cs="Times New Roman"/>
          <w:b/>
          <w:bCs/>
          <w:i/>
          <w:sz w:val="24"/>
          <w:szCs w:val="24"/>
        </w:rPr>
        <w:t xml:space="preserve"> </w:t>
      </w:r>
      <w:r w:rsidRPr="00822026">
        <w:rPr>
          <w:rFonts w:ascii="Times New Roman" w:hAnsi="Times New Roman" w:cs="Times New Roman"/>
          <w:b/>
          <w:bCs/>
          <w:i/>
          <w:sz w:val="24"/>
          <w:szCs w:val="24"/>
          <w:lang w:val="vi-VN"/>
        </w:rPr>
        <w:t xml:space="preserve">Đối tượng áp dụng: </w:t>
      </w:r>
      <w:r w:rsidRPr="00822026">
        <w:rPr>
          <w:rFonts w:ascii="Times New Roman" w:hAnsi="Times New Roman" w:cs="Times New Roman"/>
          <w:bCs/>
          <w:iCs/>
          <w:sz w:val="24"/>
          <w:szCs w:val="24"/>
          <w:lang w:val="vi-VN"/>
        </w:rPr>
        <w:t>Các tổ chức tín dụng (</w:t>
      </w:r>
      <w:r w:rsidR="000D49DE" w:rsidRPr="00822026">
        <w:rPr>
          <w:rFonts w:ascii="Times New Roman" w:hAnsi="Times New Roman" w:cs="Times New Roman"/>
          <w:bCs/>
          <w:iCs/>
          <w:sz w:val="24"/>
          <w:szCs w:val="24"/>
        </w:rPr>
        <w:t xml:space="preserve">trừ </w:t>
      </w:r>
      <w:r w:rsidRPr="00822026">
        <w:rPr>
          <w:rFonts w:ascii="Times New Roman" w:hAnsi="Times New Roman" w:cs="Times New Roman"/>
          <w:bCs/>
          <w:iCs/>
          <w:sz w:val="24"/>
          <w:szCs w:val="24"/>
          <w:lang w:val="vi-VN"/>
        </w:rPr>
        <w:t>Ngân hàng Chính sách xã hội, Quỹ tín dụng nhân dân).</w:t>
      </w:r>
    </w:p>
    <w:p w:rsidR="00F35DE7" w:rsidRPr="00822026" w:rsidRDefault="00F35DE7" w:rsidP="001D28B4">
      <w:pPr>
        <w:spacing w:before="60" w:after="60" w:line="240" w:lineRule="atLeas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Trụ sở chính tổ chức tín dụng</w:t>
      </w:r>
      <w:r w:rsidR="00420267" w:rsidRPr="00822026">
        <w:rPr>
          <w:rFonts w:ascii="Times New Roman" w:eastAsia="Calibri" w:hAnsi="Times New Roman" w:cs="Times New Roman"/>
          <w:sz w:val="24"/>
          <w:szCs w:val="24"/>
        </w:rPr>
        <w:t xml:space="preserve">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F35DE7" w:rsidRPr="00822026" w:rsidRDefault="00F35DE7" w:rsidP="001D28B4">
      <w:pPr>
        <w:spacing w:before="60" w:after="60" w:line="240" w:lineRule="atLeast"/>
        <w:jc w:val="both"/>
        <w:rPr>
          <w:rFonts w:ascii="Times New Roman" w:eastAsia="Calibri" w:hAnsi="Times New Roman" w:cs="Times New Roman"/>
          <w:sz w:val="24"/>
          <w:szCs w:val="24"/>
        </w:rPr>
      </w:pPr>
      <w:r w:rsidRPr="00822026">
        <w:rPr>
          <w:rFonts w:ascii="Times New Roman" w:hAnsi="Times New Roman" w:cs="Times New Roman"/>
          <w:b/>
          <w:bCs/>
          <w:i/>
          <w:sz w:val="24"/>
          <w:szCs w:val="24"/>
        </w:rPr>
        <w:t xml:space="preserve">3. Đơn vị nhận và duyệt báo cáo: </w:t>
      </w:r>
      <w:r w:rsidRPr="00822026">
        <w:rPr>
          <w:rFonts w:ascii="Times New Roman" w:eastAsia="Calibri" w:hAnsi="Times New Roman" w:cs="Times New Roman"/>
          <w:sz w:val="24"/>
          <w:szCs w:val="24"/>
        </w:rPr>
        <w:t>Cơ quan Thanh tra, giám sát ngân hàng.</w:t>
      </w:r>
    </w:p>
    <w:p w:rsidR="00F35DE7" w:rsidRPr="00822026" w:rsidRDefault="00F35DE7" w:rsidP="001D28B4">
      <w:pPr>
        <w:spacing w:before="60" w:after="60" w:line="240" w:lineRule="atLeast"/>
        <w:jc w:val="both"/>
        <w:rPr>
          <w:rFonts w:ascii="Times New Roman" w:hAnsi="Times New Roman" w:cs="Times New Roman"/>
          <w:b/>
          <w:bCs/>
          <w:i/>
          <w:sz w:val="24"/>
          <w:szCs w:val="24"/>
        </w:rPr>
      </w:pPr>
      <w:r w:rsidRPr="00822026">
        <w:rPr>
          <w:rFonts w:ascii="Times New Roman" w:hAnsi="Times New Roman" w:cs="Times New Roman"/>
          <w:b/>
          <w:bCs/>
          <w:i/>
          <w:sz w:val="24"/>
          <w:szCs w:val="24"/>
        </w:rPr>
        <w:t>4. Hướng dẫn lập báo cáo:</w:t>
      </w:r>
    </w:p>
    <w:p w:rsidR="00F35DE7" w:rsidRPr="00822026" w:rsidRDefault="00F35DE7" w:rsidP="001D28B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Việc thống kê tình hình đầu tư vào chứng khoán nợ tại báo cáo này được xác định theo chủ thể phát hành.</w:t>
      </w:r>
    </w:p>
    <w:p w:rsidR="00F35DE7" w:rsidRPr="00822026" w:rsidRDefault="00F35DE7" w:rsidP="001D28B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lastRenderedPageBreak/>
        <w:t>- Cột (3): Là mã của tổ chức tín dụng</w:t>
      </w:r>
      <w:r w:rsidR="00A24060" w:rsidRPr="00822026">
        <w:rPr>
          <w:rFonts w:ascii="Times New Roman" w:hAnsi="Times New Roman" w:cs="Times New Roman"/>
          <w:sz w:val="24"/>
          <w:szCs w:val="24"/>
        </w:rPr>
        <w:t xml:space="preserve"> </w:t>
      </w:r>
      <w:r w:rsidRPr="00822026">
        <w:rPr>
          <w:rFonts w:ascii="Times New Roman" w:hAnsi="Times New Roman" w:cs="Times New Roman"/>
          <w:sz w:val="24"/>
          <w:szCs w:val="24"/>
        </w:rPr>
        <w:t>theo hệ thống mã ngân hàng dùng trong hoạt động nghiệp vụ ngân hàng do NHNN</w:t>
      </w:r>
      <w:r w:rsidR="00A24060" w:rsidRPr="00822026">
        <w:rPr>
          <w:rFonts w:ascii="Times New Roman" w:hAnsi="Times New Roman" w:cs="Times New Roman"/>
          <w:sz w:val="24"/>
          <w:szCs w:val="24"/>
        </w:rPr>
        <w:t xml:space="preserve"> </w:t>
      </w:r>
      <w:r w:rsidRPr="00822026">
        <w:rPr>
          <w:rFonts w:ascii="Times New Roman" w:hAnsi="Times New Roman" w:cs="Times New Roman"/>
          <w:sz w:val="24"/>
          <w:szCs w:val="24"/>
        </w:rPr>
        <w:t>cấp.</w:t>
      </w:r>
    </w:p>
    <w:p w:rsidR="00F35DE7" w:rsidRPr="00822026" w:rsidRDefault="00F35DE7" w:rsidP="001D28B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(4): Đánh dấu X đối với chủ thể phát hành được Chính phủ bảo lãnh.</w:t>
      </w:r>
    </w:p>
    <w:p w:rsidR="00F35DE7" w:rsidRPr="00822026" w:rsidRDefault="00F35DE7" w:rsidP="001D28B4">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Đối với chứng khoán kinh doanh: Ghi giá thực tế mua chứng khoán (giá gốc), bao gồm: giá mua + chi phí mua (nếu có).</w:t>
      </w:r>
    </w:p>
    <w:p w:rsidR="00F35DE7" w:rsidRPr="00822026" w:rsidRDefault="00F35DE7" w:rsidP="001D28B4">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Đối với chứng khoán sẵn sàng để bán hoặc chứng khoán đầu tư giữ đến ngày đáo hạn: Ghi giá trị thuần của chứng khoán (= mệnh giá - chiết khấu + phụ trội).</w:t>
      </w:r>
    </w:p>
    <w:p w:rsidR="00944F12" w:rsidRPr="00822026" w:rsidRDefault="00944F12" w:rsidP="001D28B4">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(8): </w:t>
      </w:r>
      <w:r w:rsidRPr="00822026">
        <w:rPr>
          <w:rFonts w:ascii="Times New Roman" w:hAnsi="Times New Roman" w:cs="Times New Roman"/>
          <w:sz w:val="24"/>
          <w:szCs w:val="24"/>
        </w:rPr>
        <w:t>Thống kê doanh số (số tiền) đã mua chứng khoán nợ trong kỳ báo cáo (bao gồm cả số chứng khoán nợ mua theo hợp đồng mua bán có kỳ hạn,…).</w:t>
      </w:r>
    </w:p>
    <w:p w:rsidR="00944F12" w:rsidRPr="00822026" w:rsidRDefault="00944F12" w:rsidP="001D28B4">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(9): </w:t>
      </w:r>
      <w:r w:rsidRPr="00822026">
        <w:rPr>
          <w:rFonts w:ascii="Times New Roman" w:hAnsi="Times New Roman" w:cs="Times New Roman"/>
          <w:sz w:val="24"/>
          <w:szCs w:val="24"/>
        </w:rPr>
        <w:t>Thống kê doanh số (số tiền) đã bán chứng khoán nợ trong kỳ báo cáo (bao gồm cả số chứng khoán nợ bán theo hợp đồng mua bán có kỳ hạn,…).</w:t>
      </w:r>
    </w:p>
    <w:p w:rsidR="00944F12" w:rsidRPr="00822026" w:rsidRDefault="00944F12" w:rsidP="001D28B4">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(10): </w:t>
      </w:r>
      <w:r w:rsidRPr="00822026">
        <w:rPr>
          <w:rFonts w:ascii="Times New Roman" w:hAnsi="Times New Roman" w:cs="Times New Roman"/>
          <w:sz w:val="24"/>
          <w:szCs w:val="24"/>
        </w:rPr>
        <w:t>Thống kê doanh số (số tiền) chứng khoán nợ đã được thanh toán do đến hạn thanh toán phát sinh trong kỳ báo cáo.</w:t>
      </w:r>
    </w:p>
    <w:p w:rsidR="00F35DE7" w:rsidRPr="00822026" w:rsidRDefault="00F35DE7" w:rsidP="001D28B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(11) = Cột (12) + cột (13) + cột (14).</w:t>
      </w:r>
      <w:r w:rsidR="00435F71">
        <w:rPr>
          <w:rFonts w:ascii="Times New Roman" w:hAnsi="Times New Roman" w:cs="Times New Roman"/>
          <w:sz w:val="24"/>
          <w:szCs w:val="24"/>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0.3)</w:t>
      </w:r>
    </w:p>
    <w:p w:rsidR="00F35DE7" w:rsidRPr="00822026" w:rsidRDefault="00F35DE7" w:rsidP="001D28B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w:t>
      </w:r>
      <w:r w:rsidR="00605241" w:rsidRPr="00822026">
        <w:rPr>
          <w:rFonts w:ascii="Times New Roman" w:hAnsi="Times New Roman" w:cs="Times New Roman"/>
          <w:sz w:val="24"/>
          <w:szCs w:val="24"/>
        </w:rPr>
        <w:t>1</w:t>
      </w:r>
      <w:r w:rsidR="00BD1E15" w:rsidRPr="00822026">
        <w:rPr>
          <w:rFonts w:ascii="Times New Roman" w:hAnsi="Times New Roman" w:cs="Times New Roman"/>
          <w:sz w:val="24"/>
          <w:szCs w:val="24"/>
        </w:rPr>
        <w:t>9</w:t>
      </w:r>
      <w:r w:rsidRPr="00822026">
        <w:rPr>
          <w:rFonts w:ascii="Times New Roman" w:hAnsi="Times New Roman" w:cs="Times New Roman"/>
          <w:sz w:val="24"/>
          <w:szCs w:val="24"/>
        </w:rPr>
        <w:t>): Thống kê tổng số chứng khoán nợ dự kiến đến hạn thanh toán phát sinh trong kỳ báo cáo tiếp theo ngay sau kỳ báo cáo.</w:t>
      </w:r>
    </w:p>
    <w:p w:rsidR="00B92425" w:rsidRPr="00822026" w:rsidRDefault="00F35DE7" w:rsidP="001D28B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i/>
          <w:sz w:val="24"/>
          <w:szCs w:val="24"/>
          <w:u w:val="single"/>
        </w:rPr>
        <w:t>Ghi chú:</w:t>
      </w:r>
      <w:r w:rsidR="009C5A82" w:rsidRPr="00822026">
        <w:rPr>
          <w:rFonts w:ascii="Times New Roman" w:hAnsi="Times New Roman" w:cs="Times New Roman"/>
          <w:b/>
          <w:i/>
          <w:sz w:val="24"/>
          <w:szCs w:val="24"/>
        </w:rPr>
        <w:t xml:space="preserve"> </w:t>
      </w:r>
      <w:r w:rsidRPr="00822026">
        <w:rPr>
          <w:rFonts w:ascii="Times New Roman" w:hAnsi="Times New Roman" w:cs="Times New Roman"/>
          <w:sz w:val="24"/>
          <w:szCs w:val="24"/>
        </w:rPr>
        <w:t>Tổ chức tín dụng không điền số liệu vào các ô màu xám.</w:t>
      </w:r>
    </w:p>
    <w:p w:rsidR="00B92425" w:rsidRPr="00822026" w:rsidRDefault="00B92425">
      <w:pPr>
        <w:rPr>
          <w:rFonts w:ascii="Times New Roman" w:hAnsi="Times New Roman" w:cs="Times New Roman"/>
          <w:sz w:val="24"/>
          <w:szCs w:val="24"/>
        </w:rPr>
      </w:pPr>
      <w:r w:rsidRPr="00822026">
        <w:rPr>
          <w:rFonts w:ascii="Times New Roman" w:hAnsi="Times New Roman" w:cs="Times New Roman"/>
          <w:sz w:val="24"/>
          <w:szCs w:val="24"/>
        </w:rPr>
        <w:br w:type="page"/>
      </w:r>
    </w:p>
    <w:tbl>
      <w:tblPr>
        <w:tblW w:w="5097" w:type="pct"/>
        <w:tblLayout w:type="fixed"/>
        <w:tblLook w:val="04A0" w:firstRow="1" w:lastRow="0" w:firstColumn="1" w:lastColumn="0" w:noHBand="0" w:noVBand="1"/>
      </w:tblPr>
      <w:tblGrid>
        <w:gridCol w:w="723"/>
        <w:gridCol w:w="545"/>
        <w:gridCol w:w="239"/>
        <w:gridCol w:w="554"/>
        <w:gridCol w:w="902"/>
        <w:gridCol w:w="365"/>
        <w:gridCol w:w="277"/>
        <w:gridCol w:w="303"/>
        <w:gridCol w:w="83"/>
        <w:gridCol w:w="245"/>
        <w:gridCol w:w="268"/>
        <w:gridCol w:w="9"/>
        <w:gridCol w:w="32"/>
        <w:gridCol w:w="318"/>
        <w:gridCol w:w="103"/>
        <w:gridCol w:w="94"/>
        <w:gridCol w:w="430"/>
        <w:gridCol w:w="18"/>
        <w:gridCol w:w="654"/>
        <w:gridCol w:w="557"/>
        <w:gridCol w:w="103"/>
        <w:gridCol w:w="642"/>
        <w:gridCol w:w="15"/>
        <w:gridCol w:w="589"/>
        <w:gridCol w:w="68"/>
        <w:gridCol w:w="524"/>
        <w:gridCol w:w="127"/>
        <w:gridCol w:w="401"/>
        <w:gridCol w:w="150"/>
        <w:gridCol w:w="430"/>
        <w:gridCol w:w="194"/>
        <w:gridCol w:w="395"/>
        <w:gridCol w:w="230"/>
        <w:gridCol w:w="348"/>
        <w:gridCol w:w="194"/>
        <w:gridCol w:w="286"/>
        <w:gridCol w:w="253"/>
        <w:gridCol w:w="536"/>
        <w:gridCol w:w="628"/>
        <w:gridCol w:w="631"/>
        <w:gridCol w:w="625"/>
        <w:gridCol w:w="645"/>
      </w:tblGrid>
      <w:tr w:rsidR="00822026" w:rsidRPr="00822026" w:rsidTr="004B075A">
        <w:trPr>
          <w:trHeight w:val="315"/>
        </w:trPr>
        <w:tc>
          <w:tcPr>
            <w:tcW w:w="1129" w:type="pct"/>
            <w:gridSpan w:val="6"/>
            <w:noWrap/>
            <w:vAlign w:val="bottom"/>
            <w:hideMark/>
          </w:tcPr>
          <w:p w:rsidR="00B92425" w:rsidRPr="00822026" w:rsidRDefault="00B92425" w:rsidP="006767F4">
            <w:pPr>
              <w:keepNext/>
              <w:widowControl w:val="0"/>
              <w:rPr>
                <w:rFonts w:ascii="Times New Roman" w:hAnsi="Times New Roman" w:cs="Times New Roman"/>
                <w:b/>
                <w:bCs/>
                <w:sz w:val="24"/>
                <w:szCs w:val="24"/>
              </w:rPr>
            </w:pPr>
            <w:r w:rsidRPr="00822026">
              <w:rPr>
                <w:rFonts w:ascii="Times New Roman" w:hAnsi="Times New Roman" w:cs="Times New Roman"/>
                <w:b/>
                <w:bCs/>
                <w:sz w:val="24"/>
                <w:szCs w:val="24"/>
              </w:rPr>
              <w:lastRenderedPageBreak/>
              <w:t>Đơn vị báo cáo:...</w:t>
            </w:r>
          </w:p>
        </w:tc>
        <w:tc>
          <w:tcPr>
            <w:tcW w:w="197" w:type="pct"/>
            <w:gridSpan w:val="2"/>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202" w:type="pct"/>
            <w:gridSpan w:val="3"/>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157" w:type="pct"/>
            <w:gridSpan w:val="4"/>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184" w:type="pct"/>
            <w:gridSpan w:val="3"/>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222" w:type="pct"/>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224" w:type="pct"/>
            <w:gridSpan w:val="2"/>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223" w:type="pct"/>
            <w:gridSpan w:val="2"/>
          </w:tcPr>
          <w:p w:rsidR="00B92425" w:rsidRPr="00822026" w:rsidRDefault="00B92425" w:rsidP="006767F4">
            <w:pPr>
              <w:keepNext/>
              <w:widowControl w:val="0"/>
              <w:rPr>
                <w:rFonts w:ascii="Calibri" w:eastAsia="Calibri" w:hAnsi="Calibri" w:cs="Times New Roman"/>
                <w:sz w:val="20"/>
                <w:szCs w:val="20"/>
              </w:rPr>
            </w:pPr>
          </w:p>
        </w:tc>
        <w:tc>
          <w:tcPr>
            <w:tcW w:w="223" w:type="pct"/>
            <w:gridSpan w:val="2"/>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178" w:type="pct"/>
          </w:tcPr>
          <w:p w:rsidR="00B92425" w:rsidRPr="00822026" w:rsidRDefault="00B92425" w:rsidP="006767F4">
            <w:pPr>
              <w:keepNext/>
              <w:widowControl w:val="0"/>
              <w:rPr>
                <w:rFonts w:ascii="Calibri" w:eastAsia="Calibri" w:hAnsi="Calibri" w:cs="Times New Roman"/>
                <w:sz w:val="20"/>
                <w:szCs w:val="20"/>
              </w:rPr>
            </w:pPr>
          </w:p>
        </w:tc>
        <w:tc>
          <w:tcPr>
            <w:tcW w:w="179" w:type="pct"/>
            <w:gridSpan w:val="2"/>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196" w:type="pct"/>
            <w:gridSpan w:val="2"/>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200" w:type="pct"/>
            <w:gridSpan w:val="2"/>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196" w:type="pct"/>
            <w:gridSpan w:val="2"/>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1290" w:type="pct"/>
            <w:gridSpan w:val="8"/>
            <w:noWrap/>
            <w:vAlign w:val="bottom"/>
            <w:hideMark/>
          </w:tcPr>
          <w:p w:rsidR="00B92425" w:rsidRPr="00822026" w:rsidRDefault="00B92425" w:rsidP="006767F4">
            <w:pPr>
              <w:keepNext/>
              <w:widowControl w:val="0"/>
              <w:jc w:val="right"/>
              <w:rPr>
                <w:rFonts w:ascii="Times New Roman" w:hAnsi="Times New Roman" w:cs="Times New Roman"/>
                <w:b/>
                <w:bCs/>
                <w:sz w:val="24"/>
                <w:szCs w:val="24"/>
              </w:rPr>
            </w:pPr>
            <w:r w:rsidRPr="00822026">
              <w:rPr>
                <w:rFonts w:ascii="Times New Roman" w:hAnsi="Times New Roman" w:cs="Times New Roman"/>
                <w:b/>
                <w:bCs/>
                <w:sz w:val="24"/>
                <w:szCs w:val="24"/>
              </w:rPr>
              <w:t>Biểu số 037.2-TTGS</w:t>
            </w:r>
          </w:p>
        </w:tc>
      </w:tr>
      <w:tr w:rsidR="00822026" w:rsidRPr="00822026" w:rsidTr="004B075A">
        <w:trPr>
          <w:trHeight w:val="315"/>
        </w:trPr>
        <w:tc>
          <w:tcPr>
            <w:tcW w:w="245" w:type="pct"/>
          </w:tcPr>
          <w:p w:rsidR="00B92425" w:rsidRPr="00822026" w:rsidRDefault="00B92425" w:rsidP="006767F4">
            <w:pPr>
              <w:keepNext/>
              <w:widowControl w:val="0"/>
              <w:ind w:left="-91" w:right="-96"/>
              <w:jc w:val="center"/>
              <w:rPr>
                <w:rFonts w:ascii="Times New Roman" w:hAnsi="Times New Roman" w:cs="Times New Roman"/>
                <w:b/>
                <w:bCs/>
                <w:sz w:val="24"/>
                <w:szCs w:val="24"/>
              </w:rPr>
            </w:pPr>
          </w:p>
        </w:tc>
        <w:tc>
          <w:tcPr>
            <w:tcW w:w="185" w:type="pct"/>
          </w:tcPr>
          <w:p w:rsidR="00B92425" w:rsidRPr="00822026" w:rsidRDefault="00B92425" w:rsidP="006767F4">
            <w:pPr>
              <w:keepNext/>
              <w:widowControl w:val="0"/>
              <w:ind w:left="-91" w:right="-96"/>
              <w:jc w:val="center"/>
              <w:rPr>
                <w:rFonts w:ascii="Times New Roman" w:hAnsi="Times New Roman" w:cs="Times New Roman"/>
                <w:b/>
                <w:bCs/>
                <w:sz w:val="24"/>
                <w:szCs w:val="24"/>
              </w:rPr>
            </w:pPr>
          </w:p>
        </w:tc>
        <w:tc>
          <w:tcPr>
            <w:tcW w:w="4570" w:type="pct"/>
            <w:gridSpan w:val="40"/>
            <w:noWrap/>
            <w:vAlign w:val="bottom"/>
          </w:tcPr>
          <w:p w:rsidR="001D28B4" w:rsidRPr="00822026" w:rsidRDefault="001D28B4" w:rsidP="006767F4">
            <w:pPr>
              <w:keepNext/>
              <w:widowControl w:val="0"/>
              <w:ind w:left="-91" w:right="-96"/>
              <w:jc w:val="center"/>
              <w:rPr>
                <w:rFonts w:ascii="Times New Roman" w:hAnsi="Times New Roman" w:cs="Times New Roman"/>
                <w:b/>
                <w:bCs/>
                <w:sz w:val="24"/>
                <w:szCs w:val="24"/>
              </w:rPr>
            </w:pPr>
          </w:p>
          <w:p w:rsidR="00B92425" w:rsidRPr="00822026" w:rsidRDefault="00B92425" w:rsidP="006767F4">
            <w:pPr>
              <w:keepNext/>
              <w:widowControl w:val="0"/>
              <w:ind w:left="-91" w:right="-96"/>
              <w:jc w:val="center"/>
              <w:rPr>
                <w:rFonts w:ascii="Times New Roman" w:hAnsi="Times New Roman" w:cs="Times New Roman"/>
                <w:b/>
                <w:bCs/>
                <w:sz w:val="24"/>
                <w:szCs w:val="24"/>
              </w:rPr>
            </w:pPr>
            <w:r w:rsidRPr="00822026">
              <w:rPr>
                <w:rFonts w:ascii="Times New Roman" w:hAnsi="Times New Roman" w:cs="Times New Roman"/>
                <w:b/>
                <w:bCs/>
                <w:sz w:val="24"/>
                <w:szCs w:val="24"/>
              </w:rPr>
              <w:t>BÁO CÁO ĐẦU TƯ TRÁI PHIẾU TỔ CHỨC KINH TẾ PHÂN THEO</w:t>
            </w:r>
          </w:p>
          <w:p w:rsidR="00B92425" w:rsidRPr="00822026" w:rsidRDefault="00B92425" w:rsidP="006767F4">
            <w:pPr>
              <w:keepNext/>
              <w:widowControl w:val="0"/>
              <w:ind w:left="-91" w:right="-96"/>
              <w:jc w:val="center"/>
              <w:rPr>
                <w:rFonts w:ascii="Times New Roman" w:hAnsi="Times New Roman" w:cs="Times New Roman"/>
                <w:b/>
                <w:bCs/>
                <w:sz w:val="24"/>
                <w:szCs w:val="24"/>
              </w:rPr>
            </w:pPr>
            <w:r w:rsidRPr="00822026">
              <w:rPr>
                <w:rFonts w:ascii="Times New Roman" w:hAnsi="Times New Roman" w:cs="Times New Roman"/>
                <w:b/>
                <w:bCs/>
                <w:sz w:val="24"/>
                <w:szCs w:val="24"/>
              </w:rPr>
              <w:t>MỤC ĐÍCH SỬ DỤNG VÀ THEO TÀI SẢN BẢO ĐẢM</w:t>
            </w:r>
          </w:p>
        </w:tc>
      </w:tr>
      <w:tr w:rsidR="00822026" w:rsidRPr="00822026" w:rsidTr="004B075A">
        <w:trPr>
          <w:trHeight w:val="213"/>
        </w:trPr>
        <w:tc>
          <w:tcPr>
            <w:tcW w:w="245" w:type="pct"/>
          </w:tcPr>
          <w:p w:rsidR="00B92425" w:rsidRPr="00822026" w:rsidRDefault="00B92425" w:rsidP="006767F4">
            <w:pPr>
              <w:keepNext/>
              <w:widowControl w:val="0"/>
              <w:jc w:val="center"/>
              <w:rPr>
                <w:rFonts w:ascii="Times New Roman" w:hAnsi="Times New Roman" w:cs="Times New Roman"/>
                <w:i/>
                <w:iCs/>
                <w:sz w:val="24"/>
                <w:szCs w:val="24"/>
              </w:rPr>
            </w:pPr>
          </w:p>
        </w:tc>
        <w:tc>
          <w:tcPr>
            <w:tcW w:w="185" w:type="pct"/>
          </w:tcPr>
          <w:p w:rsidR="00B92425" w:rsidRPr="00822026" w:rsidRDefault="00B92425" w:rsidP="006767F4">
            <w:pPr>
              <w:keepNext/>
              <w:widowControl w:val="0"/>
              <w:jc w:val="center"/>
              <w:rPr>
                <w:rFonts w:ascii="Times New Roman" w:hAnsi="Times New Roman" w:cs="Times New Roman"/>
                <w:i/>
                <w:iCs/>
                <w:sz w:val="24"/>
                <w:szCs w:val="24"/>
              </w:rPr>
            </w:pPr>
          </w:p>
        </w:tc>
        <w:tc>
          <w:tcPr>
            <w:tcW w:w="4570" w:type="pct"/>
            <w:gridSpan w:val="40"/>
            <w:noWrap/>
            <w:vAlign w:val="bottom"/>
            <w:hideMark/>
          </w:tcPr>
          <w:p w:rsidR="00B92425" w:rsidRPr="00822026" w:rsidRDefault="00B92425" w:rsidP="00147E6B">
            <w:pPr>
              <w:keepNext/>
              <w:widowControl w:val="0"/>
              <w:jc w:val="center"/>
              <w:rPr>
                <w:rFonts w:ascii="Times New Roman" w:hAnsi="Times New Roman" w:cs="Times New Roman"/>
                <w:i/>
                <w:iCs/>
                <w:sz w:val="24"/>
                <w:szCs w:val="24"/>
              </w:rPr>
            </w:pPr>
            <w:r w:rsidRPr="00822026">
              <w:rPr>
                <w:rFonts w:ascii="Times New Roman" w:hAnsi="Times New Roman" w:cs="Times New Roman"/>
                <w:i/>
                <w:iCs/>
                <w:sz w:val="24"/>
                <w:szCs w:val="24"/>
              </w:rPr>
              <w:t>(Tháng</w:t>
            </w:r>
            <w:r w:rsidR="00147E6B" w:rsidRPr="00822026">
              <w:rPr>
                <w:rFonts w:ascii="Times New Roman" w:hAnsi="Times New Roman" w:cs="Times New Roman"/>
                <w:i/>
                <w:iCs/>
                <w:sz w:val="24"/>
                <w:szCs w:val="24"/>
              </w:rPr>
              <w:t>……</w:t>
            </w:r>
            <w:r w:rsidRPr="00822026">
              <w:rPr>
                <w:rFonts w:ascii="Times New Roman" w:hAnsi="Times New Roman" w:cs="Times New Roman"/>
                <w:i/>
                <w:iCs/>
                <w:sz w:val="24"/>
                <w:szCs w:val="24"/>
              </w:rPr>
              <w:t>năm</w:t>
            </w:r>
            <w:r w:rsidR="00147E6B" w:rsidRPr="00822026">
              <w:rPr>
                <w:rFonts w:ascii="Times New Roman" w:hAnsi="Times New Roman" w:cs="Times New Roman"/>
                <w:i/>
                <w:iCs/>
                <w:sz w:val="24"/>
                <w:szCs w:val="24"/>
              </w:rPr>
              <w:t>……</w:t>
            </w:r>
            <w:r w:rsidRPr="00822026">
              <w:rPr>
                <w:rFonts w:ascii="Times New Roman" w:hAnsi="Times New Roman" w:cs="Times New Roman"/>
                <w:i/>
                <w:iCs/>
                <w:sz w:val="24"/>
                <w:szCs w:val="24"/>
              </w:rPr>
              <w:t>)</w:t>
            </w:r>
          </w:p>
        </w:tc>
      </w:tr>
      <w:tr w:rsidR="00822026" w:rsidRPr="00822026" w:rsidTr="004B075A">
        <w:trPr>
          <w:trHeight w:val="315"/>
        </w:trPr>
        <w:tc>
          <w:tcPr>
            <w:tcW w:w="511" w:type="pct"/>
            <w:gridSpan w:val="3"/>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188" w:type="pct"/>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306" w:type="pct"/>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321" w:type="pct"/>
            <w:gridSpan w:val="3"/>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202" w:type="pct"/>
            <w:gridSpan w:val="3"/>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157" w:type="pct"/>
            <w:gridSpan w:val="4"/>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184" w:type="pct"/>
            <w:gridSpan w:val="3"/>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222" w:type="pct"/>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224" w:type="pct"/>
            <w:gridSpan w:val="2"/>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218" w:type="pct"/>
          </w:tcPr>
          <w:p w:rsidR="00B92425" w:rsidRPr="00822026" w:rsidRDefault="00B92425" w:rsidP="006767F4">
            <w:pPr>
              <w:keepNext/>
              <w:widowControl w:val="0"/>
              <w:rPr>
                <w:rFonts w:ascii="Calibri" w:eastAsia="Calibri" w:hAnsi="Calibri" w:cs="Times New Roman"/>
                <w:sz w:val="20"/>
                <w:szCs w:val="20"/>
              </w:rPr>
            </w:pPr>
          </w:p>
        </w:tc>
        <w:tc>
          <w:tcPr>
            <w:tcW w:w="228" w:type="pct"/>
            <w:gridSpan w:val="3"/>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178" w:type="pct"/>
          </w:tcPr>
          <w:p w:rsidR="00B92425" w:rsidRPr="00822026" w:rsidRDefault="00B92425" w:rsidP="006767F4">
            <w:pPr>
              <w:keepNext/>
              <w:widowControl w:val="0"/>
              <w:rPr>
                <w:rFonts w:ascii="Calibri" w:eastAsia="Calibri" w:hAnsi="Calibri" w:cs="Times New Roman"/>
                <w:sz w:val="20"/>
                <w:szCs w:val="20"/>
              </w:rPr>
            </w:pPr>
          </w:p>
        </w:tc>
        <w:tc>
          <w:tcPr>
            <w:tcW w:w="229" w:type="pct"/>
            <w:gridSpan w:val="3"/>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146" w:type="pct"/>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200" w:type="pct"/>
            <w:gridSpan w:val="2"/>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196" w:type="pct"/>
            <w:gridSpan w:val="2"/>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163" w:type="pct"/>
            <w:gridSpan w:val="2"/>
            <w:noWrap/>
            <w:vAlign w:val="bottom"/>
            <w:hideMark/>
          </w:tcPr>
          <w:p w:rsidR="00B92425" w:rsidRPr="00822026" w:rsidRDefault="00B92425" w:rsidP="006767F4">
            <w:pPr>
              <w:keepNext/>
              <w:widowControl w:val="0"/>
              <w:rPr>
                <w:rFonts w:ascii="Calibri" w:eastAsia="Calibri" w:hAnsi="Calibri" w:cs="Times New Roman"/>
                <w:sz w:val="20"/>
                <w:szCs w:val="20"/>
              </w:rPr>
            </w:pPr>
          </w:p>
        </w:tc>
        <w:tc>
          <w:tcPr>
            <w:tcW w:w="1127" w:type="pct"/>
            <w:gridSpan w:val="6"/>
            <w:noWrap/>
            <w:vAlign w:val="bottom"/>
            <w:hideMark/>
          </w:tcPr>
          <w:p w:rsidR="00B92425" w:rsidRPr="00822026" w:rsidRDefault="00B92425" w:rsidP="006767F4">
            <w:pPr>
              <w:keepNext/>
              <w:widowControl w:val="0"/>
              <w:spacing w:before="240"/>
              <w:jc w:val="right"/>
              <w:rPr>
                <w:rFonts w:ascii="Times New Roman" w:hAnsi="Times New Roman" w:cs="Times New Roman"/>
                <w:i/>
                <w:iCs/>
                <w:sz w:val="24"/>
                <w:szCs w:val="24"/>
              </w:rPr>
            </w:pPr>
            <w:r w:rsidRPr="00822026">
              <w:rPr>
                <w:rFonts w:ascii="Times New Roman" w:hAnsi="Times New Roman" w:cs="Times New Roman"/>
                <w:i/>
                <w:iCs/>
                <w:sz w:val="24"/>
                <w:szCs w:val="24"/>
              </w:rPr>
              <w:t>Đơn vị tính: Triệu VND / %</w:t>
            </w:r>
          </w:p>
        </w:tc>
      </w:tr>
      <w:tr w:rsidR="00822026" w:rsidRPr="00822026" w:rsidTr="004B075A">
        <w:trPr>
          <w:trHeight w:val="340"/>
        </w:trPr>
        <w:tc>
          <w:tcPr>
            <w:tcW w:w="511"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ind w:left="-72" w:right="-72"/>
              <w:jc w:val="center"/>
              <w:rPr>
                <w:rFonts w:ascii="Times New Roman" w:hAnsi="Times New Roman" w:cs="Times New Roman"/>
                <w:b/>
                <w:bCs/>
                <w:sz w:val="20"/>
                <w:szCs w:val="20"/>
              </w:rPr>
            </w:pPr>
            <w:r w:rsidRPr="00822026">
              <w:rPr>
                <w:rFonts w:ascii="Times New Roman" w:hAnsi="Times New Roman" w:cs="Times New Roman"/>
                <w:b/>
                <w:bCs/>
                <w:sz w:val="20"/>
                <w:szCs w:val="20"/>
              </w:rPr>
              <w:t>Tên tổ chức kinh tế phát hành trái phiếu</w:t>
            </w:r>
          </w:p>
        </w:tc>
        <w:tc>
          <w:tcPr>
            <w:tcW w:w="188" w:type="pct"/>
            <w:vMerge w:val="restart"/>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ind w:left="-72" w:right="-72"/>
              <w:jc w:val="center"/>
              <w:rPr>
                <w:rFonts w:ascii="Times New Roman" w:hAnsi="Times New Roman" w:cs="Times New Roman"/>
                <w:b/>
                <w:bCs/>
                <w:sz w:val="20"/>
                <w:szCs w:val="20"/>
              </w:rPr>
            </w:pPr>
            <w:r w:rsidRPr="00822026">
              <w:rPr>
                <w:rFonts w:ascii="Times New Roman" w:hAnsi="Times New Roman" w:cs="Times New Roman"/>
                <w:b/>
                <w:bCs/>
                <w:sz w:val="20"/>
                <w:szCs w:val="20"/>
              </w:rPr>
              <w:t>Mã số thuế</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92425" w:rsidRPr="00822026" w:rsidRDefault="00B92425" w:rsidP="006767F4">
            <w:pPr>
              <w:keepNext/>
              <w:widowControl w:val="0"/>
              <w:ind w:left="-72" w:right="-72"/>
              <w:jc w:val="center"/>
              <w:rPr>
                <w:rFonts w:ascii="Times New Roman" w:hAnsi="Times New Roman" w:cs="Times New Roman"/>
                <w:b/>
                <w:bCs/>
                <w:sz w:val="20"/>
                <w:szCs w:val="20"/>
              </w:rPr>
            </w:pPr>
            <w:r w:rsidRPr="00822026">
              <w:rPr>
                <w:rFonts w:ascii="Times New Roman" w:hAnsi="Times New Roman" w:cs="Times New Roman"/>
                <w:b/>
                <w:bCs/>
                <w:sz w:val="20"/>
                <w:szCs w:val="20"/>
              </w:rPr>
              <w:t>Giá gốc/ Giá trị thuần của trái phiếu</w:t>
            </w:r>
          </w:p>
        </w:tc>
        <w:tc>
          <w:tcPr>
            <w:tcW w:w="349" w:type="pct"/>
            <w:gridSpan w:val="4"/>
            <w:tcBorders>
              <w:top w:val="single" w:sz="4" w:space="0" w:color="auto"/>
              <w:left w:val="nil"/>
              <w:bottom w:val="single" w:sz="4" w:space="0" w:color="auto"/>
              <w:right w:val="nil"/>
            </w:tcBorders>
            <w:shd w:val="clear" w:color="auto" w:fill="FFFFFF"/>
            <w:vAlign w:val="center"/>
          </w:tcPr>
          <w:p w:rsidR="00B92425" w:rsidRPr="00822026" w:rsidRDefault="00B92425" w:rsidP="006767F4">
            <w:pPr>
              <w:keepNext/>
              <w:widowControl w:val="0"/>
              <w:ind w:left="-91" w:right="-72"/>
              <w:jc w:val="center"/>
              <w:rPr>
                <w:rFonts w:ascii="Times New Roman" w:hAnsi="Times New Roman" w:cs="Times New Roman"/>
                <w:b/>
                <w:bCs/>
                <w:sz w:val="20"/>
                <w:szCs w:val="20"/>
              </w:rPr>
            </w:pPr>
          </w:p>
        </w:tc>
        <w:tc>
          <w:tcPr>
            <w:tcW w:w="177" w:type="pct"/>
            <w:gridSpan w:val="3"/>
            <w:tcBorders>
              <w:top w:val="single" w:sz="4" w:space="0" w:color="auto"/>
              <w:left w:val="nil"/>
              <w:bottom w:val="single" w:sz="4" w:space="0" w:color="auto"/>
              <w:right w:val="nil"/>
            </w:tcBorders>
            <w:shd w:val="clear" w:color="auto" w:fill="FFFFFF"/>
            <w:vAlign w:val="center"/>
          </w:tcPr>
          <w:p w:rsidR="00B92425" w:rsidRPr="00822026" w:rsidRDefault="00B92425" w:rsidP="006767F4">
            <w:pPr>
              <w:keepNext/>
              <w:widowControl w:val="0"/>
              <w:ind w:left="-91" w:right="-72"/>
              <w:jc w:val="center"/>
              <w:rPr>
                <w:rFonts w:ascii="Times New Roman" w:hAnsi="Times New Roman" w:cs="Times New Roman"/>
                <w:b/>
                <w:bCs/>
                <w:sz w:val="20"/>
                <w:szCs w:val="20"/>
              </w:rPr>
            </w:pPr>
          </w:p>
        </w:tc>
        <w:tc>
          <w:tcPr>
            <w:tcW w:w="1638" w:type="pct"/>
            <w:gridSpan w:val="17"/>
            <w:tcBorders>
              <w:top w:val="single" w:sz="4" w:space="0" w:color="auto"/>
              <w:left w:val="nil"/>
              <w:bottom w:val="single" w:sz="4" w:space="0" w:color="auto"/>
              <w:right w:val="single" w:sz="4" w:space="0" w:color="auto"/>
            </w:tcBorders>
            <w:shd w:val="clear" w:color="auto" w:fill="FFFFFF"/>
            <w:vAlign w:val="center"/>
            <w:hideMark/>
          </w:tcPr>
          <w:p w:rsidR="00B92425" w:rsidRPr="00822026" w:rsidRDefault="00B92425" w:rsidP="006767F4">
            <w:pPr>
              <w:keepNext/>
              <w:widowControl w:val="0"/>
              <w:ind w:left="-91" w:right="-72"/>
              <w:jc w:val="center"/>
              <w:rPr>
                <w:rFonts w:ascii="Times New Roman" w:hAnsi="Times New Roman" w:cs="Times New Roman"/>
                <w:b/>
                <w:bCs/>
                <w:sz w:val="20"/>
                <w:szCs w:val="20"/>
              </w:rPr>
            </w:pPr>
            <w:r w:rsidRPr="00822026">
              <w:rPr>
                <w:rFonts w:ascii="Times New Roman" w:hAnsi="Times New Roman" w:cs="Times New Roman"/>
                <w:b/>
                <w:bCs/>
                <w:sz w:val="20"/>
                <w:szCs w:val="20"/>
              </w:rPr>
              <w:t>Phân loại trái phiếu theo mục đích sử dụng</w:t>
            </w:r>
          </w:p>
        </w:tc>
        <w:tc>
          <w:tcPr>
            <w:tcW w:w="1832" w:type="pct"/>
            <w:gridSpan w:val="13"/>
            <w:tcBorders>
              <w:top w:val="single" w:sz="4" w:space="0" w:color="auto"/>
              <w:left w:val="nil"/>
              <w:bottom w:val="single" w:sz="4" w:space="0" w:color="auto"/>
              <w:right w:val="single" w:sz="4" w:space="0" w:color="auto"/>
            </w:tcBorders>
            <w:vAlign w:val="center"/>
            <w:hideMark/>
          </w:tcPr>
          <w:p w:rsidR="00B92425" w:rsidRPr="00822026" w:rsidRDefault="00B92425" w:rsidP="006767F4">
            <w:pPr>
              <w:keepNext/>
              <w:widowControl w:val="0"/>
              <w:ind w:left="-72" w:right="-72"/>
              <w:jc w:val="center"/>
              <w:rPr>
                <w:rFonts w:ascii="Times New Roman" w:hAnsi="Times New Roman" w:cs="Times New Roman"/>
                <w:b/>
                <w:bCs/>
                <w:sz w:val="20"/>
                <w:szCs w:val="20"/>
              </w:rPr>
            </w:pPr>
            <w:r w:rsidRPr="00822026">
              <w:rPr>
                <w:rFonts w:ascii="Times New Roman" w:hAnsi="Times New Roman" w:cs="Times New Roman"/>
                <w:b/>
                <w:bCs/>
                <w:sz w:val="20"/>
                <w:szCs w:val="20"/>
              </w:rPr>
              <w:t>Phân loại trái phiếu theo giá trị tài sản bảo đảm</w:t>
            </w:r>
          </w:p>
        </w:tc>
      </w:tr>
      <w:tr w:rsidR="00822026" w:rsidRPr="00822026" w:rsidTr="004B075A">
        <w:trPr>
          <w:trHeight w:val="340"/>
        </w:trPr>
        <w:tc>
          <w:tcPr>
            <w:tcW w:w="511" w:type="pct"/>
            <w:gridSpan w:val="3"/>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jc w:val="center"/>
              <w:rPr>
                <w:rFonts w:ascii="Times New Roman" w:hAnsi="Times New Roman" w:cs="Times New Roman"/>
                <w:b/>
                <w:bCs/>
                <w:sz w:val="20"/>
                <w:szCs w:val="20"/>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jc w:val="center"/>
              <w:rPr>
                <w:rFonts w:ascii="Times New Roman" w:hAnsi="Times New Roman" w:cs="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jc w:val="center"/>
              <w:rPr>
                <w:rFonts w:ascii="Times New Roman" w:hAnsi="Times New Roman" w:cs="Times New Roman"/>
                <w:b/>
                <w:bCs/>
                <w:sz w:val="20"/>
                <w:szCs w:val="20"/>
              </w:rPr>
            </w:pPr>
          </w:p>
        </w:tc>
        <w:tc>
          <w:tcPr>
            <w:tcW w:w="218" w:type="pct"/>
            <w:gridSpan w:val="2"/>
            <w:vMerge w:val="restart"/>
            <w:tcBorders>
              <w:top w:val="nil"/>
              <w:left w:val="single" w:sz="4" w:space="0" w:color="auto"/>
              <w:bottom w:val="single" w:sz="4" w:space="0" w:color="auto"/>
              <w:right w:val="single" w:sz="4" w:space="0" w:color="auto"/>
            </w:tcBorders>
            <w:shd w:val="clear" w:color="auto" w:fill="FFFFFF"/>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Mục đích sử dụng trái phiếu</w:t>
            </w:r>
          </w:p>
        </w:tc>
        <w:tc>
          <w:tcPr>
            <w:tcW w:w="319" w:type="pct"/>
            <w:gridSpan w:val="6"/>
            <w:tcBorders>
              <w:top w:val="single" w:sz="4" w:space="0" w:color="auto"/>
              <w:left w:val="nil"/>
              <w:bottom w:val="single" w:sz="4" w:space="0" w:color="auto"/>
              <w:right w:val="nil"/>
            </w:tcBorders>
            <w:shd w:val="clear" w:color="auto" w:fill="FFFFFF"/>
            <w:vAlign w:val="center"/>
          </w:tcPr>
          <w:p w:rsidR="00B92425" w:rsidRPr="00822026" w:rsidRDefault="00B92425" w:rsidP="006767F4">
            <w:pPr>
              <w:keepNext/>
              <w:widowControl w:val="0"/>
              <w:ind w:left="-72" w:right="-72"/>
              <w:jc w:val="center"/>
              <w:rPr>
                <w:rFonts w:ascii="Times New Roman" w:hAnsi="Times New Roman" w:cs="Times New Roman"/>
                <w:sz w:val="20"/>
                <w:szCs w:val="20"/>
              </w:rPr>
            </w:pPr>
          </w:p>
        </w:tc>
        <w:tc>
          <w:tcPr>
            <w:tcW w:w="175" w:type="pct"/>
            <w:gridSpan w:val="3"/>
            <w:tcBorders>
              <w:top w:val="single" w:sz="4" w:space="0" w:color="auto"/>
              <w:left w:val="nil"/>
              <w:bottom w:val="single" w:sz="4" w:space="0" w:color="auto"/>
              <w:right w:val="nil"/>
            </w:tcBorders>
            <w:shd w:val="clear" w:color="auto" w:fill="FFFFFF"/>
            <w:vAlign w:val="center"/>
          </w:tcPr>
          <w:p w:rsidR="00B92425" w:rsidRPr="00822026" w:rsidRDefault="00B92425" w:rsidP="006767F4">
            <w:pPr>
              <w:keepNext/>
              <w:widowControl w:val="0"/>
              <w:ind w:left="-72" w:right="-72"/>
              <w:jc w:val="center"/>
              <w:rPr>
                <w:rFonts w:ascii="Times New Roman" w:hAnsi="Times New Roman" w:cs="Times New Roman"/>
                <w:sz w:val="20"/>
                <w:szCs w:val="20"/>
              </w:rPr>
            </w:pPr>
          </w:p>
        </w:tc>
        <w:tc>
          <w:tcPr>
            <w:tcW w:w="1451" w:type="pct"/>
            <w:gridSpan w:val="13"/>
            <w:tcBorders>
              <w:top w:val="single" w:sz="4" w:space="0" w:color="auto"/>
              <w:left w:val="nil"/>
              <w:bottom w:val="single" w:sz="4" w:space="0" w:color="auto"/>
              <w:right w:val="single" w:sz="4" w:space="0" w:color="000000"/>
            </w:tcBorders>
            <w:shd w:val="clear" w:color="auto" w:fill="FFFFFF"/>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Giá trị trái phiếu phân theo mục đích sử dụng</w:t>
            </w:r>
          </w:p>
        </w:tc>
        <w:tc>
          <w:tcPr>
            <w:tcW w:w="791" w:type="pct"/>
            <w:gridSpan w:val="8"/>
            <w:tcBorders>
              <w:top w:val="single" w:sz="4" w:space="0" w:color="auto"/>
              <w:left w:val="nil"/>
              <w:bottom w:val="single" w:sz="4" w:space="0" w:color="auto"/>
              <w:right w:val="single" w:sz="4" w:space="0" w:color="auto"/>
            </w:tcBorders>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Trái phiếu được bảo đảm bằng tài sản</w:t>
            </w:r>
          </w:p>
        </w:tc>
        <w:tc>
          <w:tcPr>
            <w:tcW w:w="821" w:type="pct"/>
            <w:gridSpan w:val="4"/>
            <w:tcBorders>
              <w:top w:val="single" w:sz="4" w:space="0" w:color="auto"/>
              <w:left w:val="nil"/>
              <w:bottom w:val="single" w:sz="4" w:space="0" w:color="auto"/>
              <w:right w:val="single" w:sz="4" w:space="0" w:color="auto"/>
            </w:tcBorders>
            <w:vAlign w:val="center"/>
            <w:hideMark/>
          </w:tcPr>
          <w:p w:rsidR="00147E6B"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Trái phiếu được</w:t>
            </w:r>
          </w:p>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bên thứ ba bảo lãnh</w:t>
            </w:r>
          </w:p>
        </w:tc>
        <w:tc>
          <w:tcPr>
            <w:tcW w:w="220" w:type="pct"/>
            <w:vMerge w:val="restart"/>
            <w:tcBorders>
              <w:top w:val="nil"/>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Giá trị trái phiếu không có tài sản bảo đảm và bảo lãnh của bên thứ ba</w:t>
            </w:r>
          </w:p>
        </w:tc>
      </w:tr>
      <w:tr w:rsidR="00822026" w:rsidRPr="00822026" w:rsidTr="004B075A">
        <w:trPr>
          <w:trHeight w:val="340"/>
        </w:trPr>
        <w:tc>
          <w:tcPr>
            <w:tcW w:w="511" w:type="pct"/>
            <w:gridSpan w:val="3"/>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rPr>
                <w:rFonts w:ascii="Times New Roman" w:hAnsi="Times New Roman" w:cs="Times New Roman"/>
                <w:b/>
                <w:bCs/>
                <w:sz w:val="20"/>
                <w:szCs w:val="20"/>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rPr>
                <w:rFonts w:ascii="Times New Roman" w:hAnsi="Times New Roman" w:cs="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rPr>
                <w:rFonts w:ascii="Times New Roman" w:hAnsi="Times New Roman" w:cs="Times New Roman"/>
                <w:b/>
                <w:bCs/>
                <w:sz w:val="20"/>
                <w:szCs w:val="20"/>
              </w:rPr>
            </w:pPr>
          </w:p>
        </w:tc>
        <w:tc>
          <w:tcPr>
            <w:tcW w:w="218" w:type="pct"/>
            <w:gridSpan w:val="2"/>
            <w:vMerge/>
            <w:tcBorders>
              <w:top w:val="nil"/>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jc w:val="center"/>
              <w:rPr>
                <w:rFonts w:ascii="Times New Roman" w:hAnsi="Times New Roman" w:cs="Times New Roman"/>
                <w:sz w:val="20"/>
                <w:szCs w:val="20"/>
              </w:rPr>
            </w:pPr>
          </w:p>
        </w:tc>
        <w:tc>
          <w:tcPr>
            <w:tcW w:w="214" w:type="pct"/>
            <w:gridSpan w:val="3"/>
            <w:vMerge w:val="restart"/>
            <w:tcBorders>
              <w:top w:val="nil"/>
              <w:left w:val="single" w:sz="4" w:space="0" w:color="auto"/>
              <w:bottom w:val="single" w:sz="4" w:space="0" w:color="auto"/>
              <w:right w:val="single" w:sz="4" w:space="0" w:color="auto"/>
            </w:tcBorders>
            <w:shd w:val="clear" w:color="auto" w:fill="FFFFFF"/>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Xây dựng, kinh doanh bất động sản</w:t>
            </w:r>
          </w:p>
        </w:tc>
        <w:tc>
          <w:tcPr>
            <w:tcW w:w="213" w:type="pct"/>
            <w:gridSpan w:val="4"/>
            <w:vMerge w:val="restart"/>
            <w:tcBorders>
              <w:top w:val="nil"/>
              <w:left w:val="single" w:sz="4" w:space="0" w:color="auto"/>
              <w:bottom w:val="single" w:sz="4" w:space="0" w:color="auto"/>
              <w:right w:val="single" w:sz="4" w:space="0" w:color="auto"/>
            </w:tcBorders>
            <w:shd w:val="clear" w:color="auto" w:fill="FFFFFF"/>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Vận tải kho bãi</w:t>
            </w:r>
          </w:p>
        </w:tc>
        <w:tc>
          <w:tcPr>
            <w:tcW w:w="213" w:type="pct"/>
            <w:gridSpan w:val="3"/>
            <w:vMerge w:val="restart"/>
            <w:tcBorders>
              <w:top w:val="nil"/>
              <w:left w:val="single" w:sz="4" w:space="0" w:color="auto"/>
              <w:bottom w:val="single" w:sz="4" w:space="0" w:color="auto"/>
              <w:right w:val="single" w:sz="4" w:space="0" w:color="auto"/>
            </w:tcBorders>
            <w:shd w:val="clear" w:color="auto" w:fill="FFFFFF"/>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Thủy điện</w:t>
            </w:r>
          </w:p>
        </w:tc>
        <w:tc>
          <w:tcPr>
            <w:tcW w:w="228" w:type="pct"/>
            <w:gridSpan w:val="2"/>
            <w:vMerge w:val="restart"/>
            <w:tcBorders>
              <w:top w:val="nil"/>
              <w:left w:val="single" w:sz="4" w:space="0" w:color="auto"/>
              <w:bottom w:val="single" w:sz="4" w:space="0" w:color="auto"/>
              <w:right w:val="single" w:sz="4" w:space="0" w:color="auto"/>
            </w:tcBorders>
            <w:shd w:val="clear" w:color="auto" w:fill="FFFFFF"/>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Công nghiệp khai thác, chế biến, chế tạo</w:t>
            </w:r>
          </w:p>
        </w:tc>
        <w:tc>
          <w:tcPr>
            <w:tcW w:w="447"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Tăng quy mô vốn của tổ chức phát hành</w:t>
            </w:r>
          </w:p>
        </w:tc>
        <w:tc>
          <w:tcPr>
            <w:tcW w:w="444" w:type="pct"/>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Cơ cấu lại nợ của tổ chức phát hành</w:t>
            </w:r>
          </w:p>
        </w:tc>
        <w:tc>
          <w:tcPr>
            <w:tcW w:w="186"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Mục đích khác</w:t>
            </w:r>
          </w:p>
        </w:tc>
        <w:tc>
          <w:tcPr>
            <w:tcW w:w="608" w:type="pct"/>
            <w:gridSpan w:val="6"/>
            <w:tcBorders>
              <w:top w:val="single" w:sz="4" w:space="0" w:color="auto"/>
              <w:left w:val="nil"/>
              <w:bottom w:val="single" w:sz="4" w:space="0" w:color="auto"/>
              <w:right w:val="single" w:sz="4" w:space="0" w:color="000000"/>
            </w:tcBorders>
            <w:vAlign w:val="center"/>
            <w:hideMark/>
          </w:tcPr>
          <w:p w:rsidR="002119FC"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Giá trị trái phiếu phân loại theo loại tài sản bảo đảm là</w:t>
            </w:r>
          </w:p>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tài sản</w:t>
            </w:r>
          </w:p>
        </w:tc>
        <w:tc>
          <w:tcPr>
            <w:tcW w:w="183" w:type="pct"/>
            <w:gridSpan w:val="2"/>
            <w:vMerge w:val="restart"/>
            <w:tcBorders>
              <w:top w:val="nil"/>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Giá trị tài sản bảo đảm là tài sản</w:t>
            </w:r>
          </w:p>
        </w:tc>
        <w:tc>
          <w:tcPr>
            <w:tcW w:w="609" w:type="pct"/>
            <w:gridSpan w:val="3"/>
            <w:tcBorders>
              <w:top w:val="single" w:sz="4" w:space="0" w:color="auto"/>
              <w:left w:val="nil"/>
              <w:bottom w:val="single" w:sz="4" w:space="0" w:color="auto"/>
              <w:right w:val="single" w:sz="4" w:space="0" w:color="000000"/>
            </w:tcBorders>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Giá trị trái phiếu phân loại theo loại tài sản bảo đảm bảo lãnh của bên thứ ba</w:t>
            </w:r>
          </w:p>
        </w:tc>
        <w:tc>
          <w:tcPr>
            <w:tcW w:w="212" w:type="pct"/>
            <w:vMerge w:val="restart"/>
            <w:tcBorders>
              <w:top w:val="nil"/>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Giá trị bảo lãnh của bên thứ ba</w:t>
            </w:r>
          </w:p>
        </w:tc>
        <w:tc>
          <w:tcPr>
            <w:tcW w:w="220" w:type="pct"/>
            <w:vMerge/>
            <w:tcBorders>
              <w:top w:val="nil"/>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rPr>
                <w:rFonts w:ascii="Times New Roman" w:hAnsi="Times New Roman" w:cs="Times New Roman"/>
                <w:sz w:val="20"/>
                <w:szCs w:val="20"/>
              </w:rPr>
            </w:pPr>
          </w:p>
        </w:tc>
      </w:tr>
      <w:tr w:rsidR="00822026" w:rsidRPr="00822026" w:rsidTr="004B075A">
        <w:trPr>
          <w:trHeight w:val="340"/>
        </w:trPr>
        <w:tc>
          <w:tcPr>
            <w:tcW w:w="511" w:type="pct"/>
            <w:gridSpan w:val="3"/>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rPr>
                <w:rFonts w:ascii="Times New Roman" w:hAnsi="Times New Roman" w:cs="Times New Roman"/>
                <w:b/>
                <w:bCs/>
                <w:sz w:val="20"/>
                <w:szCs w:val="20"/>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rPr>
                <w:rFonts w:ascii="Times New Roman" w:hAnsi="Times New Roman" w:cs="Times New Roman"/>
                <w:b/>
                <w:bCs/>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rPr>
                <w:rFonts w:ascii="Times New Roman" w:hAnsi="Times New Roman" w:cs="Times New Roman"/>
                <w:b/>
                <w:bCs/>
                <w:sz w:val="20"/>
                <w:szCs w:val="20"/>
              </w:rPr>
            </w:pPr>
          </w:p>
        </w:tc>
        <w:tc>
          <w:tcPr>
            <w:tcW w:w="218" w:type="pct"/>
            <w:gridSpan w:val="2"/>
            <w:vMerge/>
            <w:tcBorders>
              <w:top w:val="nil"/>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jc w:val="center"/>
              <w:rPr>
                <w:rFonts w:ascii="Times New Roman" w:hAnsi="Times New Roman" w:cs="Times New Roman"/>
                <w:sz w:val="20"/>
                <w:szCs w:val="20"/>
              </w:rPr>
            </w:pPr>
          </w:p>
        </w:tc>
        <w:tc>
          <w:tcPr>
            <w:tcW w:w="214" w:type="pct"/>
            <w:gridSpan w:val="3"/>
            <w:vMerge/>
            <w:tcBorders>
              <w:top w:val="nil"/>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jc w:val="center"/>
              <w:rPr>
                <w:rFonts w:ascii="Times New Roman" w:hAnsi="Times New Roman" w:cs="Times New Roman"/>
                <w:sz w:val="20"/>
                <w:szCs w:val="20"/>
              </w:rPr>
            </w:pPr>
          </w:p>
        </w:tc>
        <w:tc>
          <w:tcPr>
            <w:tcW w:w="213" w:type="pct"/>
            <w:gridSpan w:val="4"/>
            <w:vMerge/>
            <w:tcBorders>
              <w:top w:val="nil"/>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jc w:val="center"/>
              <w:rPr>
                <w:rFonts w:ascii="Times New Roman" w:hAnsi="Times New Roman" w:cs="Times New Roman"/>
                <w:sz w:val="20"/>
                <w:szCs w:val="20"/>
              </w:rPr>
            </w:pPr>
          </w:p>
        </w:tc>
        <w:tc>
          <w:tcPr>
            <w:tcW w:w="213" w:type="pct"/>
            <w:gridSpan w:val="3"/>
            <w:vMerge/>
            <w:tcBorders>
              <w:top w:val="nil"/>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jc w:val="center"/>
              <w:rPr>
                <w:rFonts w:ascii="Times New Roman" w:hAnsi="Times New Roman" w:cs="Times New Roman"/>
                <w:sz w:val="20"/>
                <w:szCs w:val="20"/>
              </w:rPr>
            </w:pPr>
          </w:p>
        </w:tc>
        <w:tc>
          <w:tcPr>
            <w:tcW w:w="228" w:type="pct"/>
            <w:gridSpan w:val="2"/>
            <w:vMerge/>
            <w:tcBorders>
              <w:top w:val="nil"/>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jc w:val="center"/>
              <w:rPr>
                <w:rFonts w:ascii="Times New Roman" w:hAnsi="Times New Roman" w:cs="Times New Roman"/>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2425" w:rsidRPr="00822026" w:rsidRDefault="00B92425" w:rsidP="006767F4">
            <w:pPr>
              <w:keepNext/>
              <w:widowControl w:val="0"/>
              <w:ind w:left="-87" w:right="-109"/>
              <w:jc w:val="center"/>
              <w:rPr>
                <w:rFonts w:ascii="Times New Roman" w:hAnsi="Times New Roman" w:cs="Times New Roman"/>
                <w:sz w:val="20"/>
                <w:szCs w:val="20"/>
              </w:rPr>
            </w:pPr>
            <w:r w:rsidRPr="00822026">
              <w:rPr>
                <w:rFonts w:ascii="Times New Roman" w:hAnsi="Times New Roman" w:cs="Times New Roman"/>
                <w:sz w:val="20"/>
                <w:szCs w:val="20"/>
              </w:rPr>
              <w:t>Tổng</w:t>
            </w:r>
          </w:p>
        </w:tc>
        <w:tc>
          <w:tcPr>
            <w:tcW w:w="258" w:type="pct"/>
            <w:gridSpan w:val="3"/>
            <w:tcBorders>
              <w:top w:val="single" w:sz="4" w:space="0" w:color="auto"/>
              <w:left w:val="single" w:sz="4" w:space="0" w:color="auto"/>
              <w:bottom w:val="single" w:sz="4" w:space="0" w:color="auto"/>
              <w:right w:val="single" w:sz="4" w:space="0" w:color="auto"/>
            </w:tcBorders>
            <w:vAlign w:val="center"/>
          </w:tcPr>
          <w:p w:rsidR="00B92425" w:rsidRPr="00822026" w:rsidRDefault="00B92425" w:rsidP="006767F4">
            <w:pPr>
              <w:widowControl w:val="0"/>
              <w:ind w:left="-115" w:right="-130"/>
              <w:jc w:val="center"/>
              <w:rPr>
                <w:rFonts w:ascii="Times New Roman" w:hAnsi="Times New Roman" w:cs="Times New Roman"/>
                <w:i/>
                <w:sz w:val="20"/>
                <w:szCs w:val="20"/>
              </w:rPr>
            </w:pPr>
            <w:r w:rsidRPr="00822026">
              <w:rPr>
                <w:rFonts w:ascii="Times New Roman" w:hAnsi="Times New Roman" w:cs="Times New Roman"/>
                <w:i/>
                <w:sz w:val="20"/>
                <w:szCs w:val="20"/>
              </w:rPr>
              <w:t>Trong đó: Tăng quy mô vốn của tổ chức phát hành hoạt động trong lĩnh vực xây dựng, kinh doanh BĐS</w:t>
            </w:r>
          </w:p>
        </w:tc>
        <w:tc>
          <w:tcPr>
            <w:tcW w:w="2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92425" w:rsidRPr="00822026" w:rsidRDefault="00B92425" w:rsidP="006767F4">
            <w:pPr>
              <w:keepNext/>
              <w:widowControl w:val="0"/>
              <w:ind w:left="-87" w:right="-109"/>
              <w:jc w:val="center"/>
              <w:rPr>
                <w:rFonts w:ascii="Times New Roman" w:hAnsi="Times New Roman" w:cs="Times New Roman"/>
                <w:sz w:val="20"/>
                <w:szCs w:val="20"/>
              </w:rPr>
            </w:pPr>
            <w:r w:rsidRPr="00822026">
              <w:rPr>
                <w:rFonts w:ascii="Times New Roman" w:hAnsi="Times New Roman" w:cs="Times New Roman"/>
                <w:sz w:val="20"/>
                <w:szCs w:val="20"/>
              </w:rPr>
              <w:t>Tổng</w:t>
            </w:r>
          </w:p>
        </w:tc>
        <w:tc>
          <w:tcPr>
            <w:tcW w:w="244" w:type="pct"/>
            <w:gridSpan w:val="3"/>
            <w:tcBorders>
              <w:top w:val="single" w:sz="4" w:space="0" w:color="auto"/>
              <w:left w:val="single" w:sz="4" w:space="0" w:color="auto"/>
              <w:bottom w:val="single" w:sz="4" w:space="0" w:color="auto"/>
              <w:right w:val="single" w:sz="4" w:space="0" w:color="auto"/>
            </w:tcBorders>
            <w:vAlign w:val="center"/>
          </w:tcPr>
          <w:p w:rsidR="00B92425" w:rsidRPr="00822026" w:rsidRDefault="00B92425" w:rsidP="006767F4">
            <w:pPr>
              <w:widowControl w:val="0"/>
              <w:ind w:left="-115" w:right="-130"/>
              <w:jc w:val="center"/>
              <w:rPr>
                <w:rFonts w:ascii="Times New Roman" w:hAnsi="Times New Roman" w:cs="Times New Roman"/>
                <w:i/>
                <w:sz w:val="20"/>
                <w:szCs w:val="20"/>
              </w:rPr>
            </w:pPr>
            <w:r w:rsidRPr="00822026">
              <w:rPr>
                <w:rFonts w:ascii="Times New Roman" w:hAnsi="Times New Roman" w:cs="Times New Roman"/>
                <w:i/>
                <w:sz w:val="20"/>
                <w:szCs w:val="20"/>
              </w:rPr>
              <w:t>Trong đó: Cơ cấu lại nợ của tổ chức phát hành là DN hoạt động trong lĩnh vực xây dựng, kinh doanh BĐS</w:t>
            </w:r>
          </w:p>
        </w:tc>
        <w:tc>
          <w:tcPr>
            <w:tcW w:w="186" w:type="pct"/>
            <w:gridSpan w:val="2"/>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jc w:val="center"/>
              <w:rPr>
                <w:rFonts w:ascii="Times New Roman" w:hAnsi="Times New Roman" w:cs="Times New Roman"/>
                <w:sz w:val="20"/>
                <w:szCs w:val="20"/>
              </w:rPr>
            </w:pPr>
          </w:p>
        </w:tc>
        <w:tc>
          <w:tcPr>
            <w:tcW w:w="212" w:type="pct"/>
            <w:gridSpan w:val="2"/>
            <w:tcBorders>
              <w:top w:val="nil"/>
              <w:left w:val="nil"/>
              <w:bottom w:val="single" w:sz="4" w:space="0" w:color="auto"/>
              <w:right w:val="single" w:sz="4" w:space="0" w:color="auto"/>
            </w:tcBorders>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Giá trị trái phiếu được đảm bảo bằng bất động sản</w:t>
            </w:r>
          </w:p>
        </w:tc>
        <w:tc>
          <w:tcPr>
            <w:tcW w:w="212" w:type="pct"/>
            <w:gridSpan w:val="2"/>
            <w:tcBorders>
              <w:top w:val="nil"/>
              <w:left w:val="nil"/>
              <w:bottom w:val="single" w:sz="4" w:space="0" w:color="auto"/>
              <w:right w:val="single" w:sz="4" w:space="0" w:color="auto"/>
            </w:tcBorders>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Giá trị trái phiếu được đảm bảo bằng bất động sản hình thành trong tương lai</w:t>
            </w:r>
          </w:p>
        </w:tc>
        <w:tc>
          <w:tcPr>
            <w:tcW w:w="184" w:type="pct"/>
            <w:gridSpan w:val="2"/>
            <w:tcBorders>
              <w:top w:val="nil"/>
              <w:left w:val="nil"/>
              <w:bottom w:val="single" w:sz="4" w:space="0" w:color="auto"/>
              <w:right w:val="single" w:sz="4" w:space="0" w:color="auto"/>
            </w:tcBorders>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Giá trị trái phiếu được đảm bảo bằng tài sản khác</w:t>
            </w:r>
          </w:p>
        </w:tc>
        <w:tc>
          <w:tcPr>
            <w:tcW w:w="183" w:type="pct"/>
            <w:gridSpan w:val="2"/>
            <w:vMerge/>
            <w:tcBorders>
              <w:top w:val="nil"/>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jc w:val="center"/>
              <w:rPr>
                <w:rFonts w:ascii="Times New Roman" w:hAnsi="Times New Roman" w:cs="Times New Roman"/>
                <w:sz w:val="20"/>
                <w:szCs w:val="20"/>
              </w:rPr>
            </w:pPr>
          </w:p>
        </w:tc>
        <w:tc>
          <w:tcPr>
            <w:tcW w:w="182" w:type="pct"/>
            <w:tcBorders>
              <w:top w:val="nil"/>
              <w:left w:val="nil"/>
              <w:bottom w:val="single" w:sz="4" w:space="0" w:color="auto"/>
              <w:right w:val="single" w:sz="4" w:space="0" w:color="auto"/>
            </w:tcBorders>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Giá trị trái phiếu được bảo lãnh bằng bất động sản</w:t>
            </w:r>
          </w:p>
        </w:tc>
        <w:tc>
          <w:tcPr>
            <w:tcW w:w="213" w:type="pct"/>
            <w:tcBorders>
              <w:top w:val="nil"/>
              <w:left w:val="nil"/>
              <w:bottom w:val="single" w:sz="4" w:space="0" w:color="auto"/>
              <w:right w:val="single" w:sz="4" w:space="0" w:color="auto"/>
            </w:tcBorders>
            <w:vAlign w:val="center"/>
            <w:hideMark/>
          </w:tcPr>
          <w:p w:rsidR="00B92425" w:rsidRPr="00822026" w:rsidRDefault="00B92425" w:rsidP="002119FC">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 xml:space="preserve">Giá trị trái phiếu được bảo lãnh bằng </w:t>
            </w:r>
            <w:r w:rsidR="002119FC" w:rsidRPr="00822026">
              <w:rPr>
                <w:rFonts w:ascii="Times New Roman" w:hAnsi="Times New Roman" w:cs="Times New Roman"/>
                <w:sz w:val="20"/>
                <w:szCs w:val="20"/>
              </w:rPr>
              <w:t xml:space="preserve">tài sản </w:t>
            </w:r>
            <w:r w:rsidRPr="00822026">
              <w:rPr>
                <w:rFonts w:ascii="Times New Roman" w:hAnsi="Times New Roman" w:cs="Times New Roman"/>
                <w:sz w:val="20"/>
                <w:szCs w:val="20"/>
              </w:rPr>
              <w:t>là bất động sản hình thành trong tương lai</w:t>
            </w:r>
          </w:p>
        </w:tc>
        <w:tc>
          <w:tcPr>
            <w:tcW w:w="214" w:type="pct"/>
            <w:tcBorders>
              <w:top w:val="nil"/>
              <w:left w:val="nil"/>
              <w:bottom w:val="single" w:sz="4" w:space="0" w:color="auto"/>
              <w:right w:val="single" w:sz="4" w:space="0" w:color="auto"/>
            </w:tcBorders>
            <w:vAlign w:val="center"/>
            <w:hideMark/>
          </w:tcPr>
          <w:p w:rsidR="00B92425" w:rsidRPr="00822026" w:rsidRDefault="00B92425" w:rsidP="006767F4">
            <w:pPr>
              <w:keepNext/>
              <w:widowControl w:val="0"/>
              <w:ind w:left="-72" w:right="-72"/>
              <w:jc w:val="center"/>
              <w:rPr>
                <w:rFonts w:ascii="Times New Roman" w:hAnsi="Times New Roman" w:cs="Times New Roman"/>
                <w:sz w:val="20"/>
                <w:szCs w:val="20"/>
              </w:rPr>
            </w:pPr>
            <w:r w:rsidRPr="00822026">
              <w:rPr>
                <w:rFonts w:ascii="Times New Roman" w:hAnsi="Times New Roman" w:cs="Times New Roman"/>
                <w:sz w:val="20"/>
                <w:szCs w:val="20"/>
              </w:rPr>
              <w:t>Giá trị trái phiếu được bảo lãnh bằng tài sản khác/ hình thức khác</w:t>
            </w:r>
          </w:p>
        </w:tc>
        <w:tc>
          <w:tcPr>
            <w:tcW w:w="212" w:type="pct"/>
            <w:vMerge/>
            <w:tcBorders>
              <w:top w:val="nil"/>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rPr>
                <w:rFonts w:ascii="Times New Roman" w:hAnsi="Times New Roman" w:cs="Times New Roman"/>
                <w:sz w:val="20"/>
                <w:szCs w:val="20"/>
              </w:rPr>
            </w:pPr>
          </w:p>
        </w:tc>
        <w:tc>
          <w:tcPr>
            <w:tcW w:w="220" w:type="pct"/>
            <w:vMerge/>
            <w:tcBorders>
              <w:top w:val="nil"/>
              <w:left w:val="single" w:sz="4" w:space="0" w:color="auto"/>
              <w:bottom w:val="single" w:sz="4" w:space="0" w:color="auto"/>
              <w:right w:val="single" w:sz="4" w:space="0" w:color="auto"/>
            </w:tcBorders>
            <w:vAlign w:val="center"/>
            <w:hideMark/>
          </w:tcPr>
          <w:p w:rsidR="00B92425" w:rsidRPr="00822026" w:rsidRDefault="00B92425" w:rsidP="006767F4">
            <w:pPr>
              <w:keepNext/>
              <w:widowControl w:val="0"/>
              <w:rPr>
                <w:rFonts w:ascii="Times New Roman" w:hAnsi="Times New Roman" w:cs="Times New Roman"/>
                <w:sz w:val="20"/>
                <w:szCs w:val="20"/>
              </w:rPr>
            </w:pPr>
          </w:p>
        </w:tc>
      </w:tr>
      <w:tr w:rsidR="00822026" w:rsidRPr="00822026" w:rsidTr="004B075A">
        <w:trPr>
          <w:trHeight w:val="340"/>
        </w:trPr>
        <w:tc>
          <w:tcPr>
            <w:tcW w:w="511" w:type="pct"/>
            <w:gridSpan w:val="3"/>
            <w:tcBorders>
              <w:top w:val="single" w:sz="4" w:space="0" w:color="auto"/>
              <w:left w:val="single" w:sz="4" w:space="0" w:color="auto"/>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(1)</w:t>
            </w:r>
          </w:p>
        </w:tc>
        <w:tc>
          <w:tcPr>
            <w:tcW w:w="188"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(2)</w:t>
            </w:r>
          </w:p>
        </w:tc>
        <w:tc>
          <w:tcPr>
            <w:tcW w:w="306"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(3)</w:t>
            </w:r>
          </w:p>
        </w:tc>
        <w:tc>
          <w:tcPr>
            <w:tcW w:w="218"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(4)</w:t>
            </w:r>
          </w:p>
        </w:tc>
        <w:tc>
          <w:tcPr>
            <w:tcW w:w="214" w:type="pct"/>
            <w:gridSpan w:val="3"/>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(5)</w:t>
            </w:r>
          </w:p>
        </w:tc>
        <w:tc>
          <w:tcPr>
            <w:tcW w:w="213" w:type="pct"/>
            <w:gridSpan w:val="4"/>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(6)</w:t>
            </w:r>
          </w:p>
        </w:tc>
        <w:tc>
          <w:tcPr>
            <w:tcW w:w="213" w:type="pct"/>
            <w:gridSpan w:val="3"/>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(7)</w:t>
            </w:r>
          </w:p>
        </w:tc>
        <w:tc>
          <w:tcPr>
            <w:tcW w:w="228"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(8)</w:t>
            </w:r>
          </w:p>
        </w:tc>
        <w:tc>
          <w:tcPr>
            <w:tcW w:w="189"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(9)</w:t>
            </w:r>
          </w:p>
        </w:tc>
        <w:tc>
          <w:tcPr>
            <w:tcW w:w="258" w:type="pct"/>
            <w:gridSpan w:val="3"/>
            <w:tcBorders>
              <w:top w:val="single" w:sz="4" w:space="0" w:color="auto"/>
              <w:left w:val="single" w:sz="4" w:space="0" w:color="auto"/>
              <w:bottom w:val="single" w:sz="4" w:space="0" w:color="auto"/>
              <w:right w:val="single" w:sz="4" w:space="0" w:color="auto"/>
            </w:tcBorders>
            <w:vAlign w:val="center"/>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(10)</w:t>
            </w:r>
          </w:p>
        </w:tc>
        <w:tc>
          <w:tcPr>
            <w:tcW w:w="200" w:type="pct"/>
            <w:tcBorders>
              <w:top w:val="single" w:sz="4" w:space="0" w:color="auto"/>
              <w:left w:val="single" w:sz="4" w:space="0" w:color="auto"/>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(11)</w:t>
            </w:r>
          </w:p>
        </w:tc>
        <w:tc>
          <w:tcPr>
            <w:tcW w:w="244" w:type="pct"/>
            <w:gridSpan w:val="3"/>
            <w:tcBorders>
              <w:top w:val="single" w:sz="4" w:space="0" w:color="auto"/>
              <w:left w:val="single" w:sz="4" w:space="0" w:color="auto"/>
              <w:bottom w:val="single" w:sz="4" w:space="0" w:color="auto"/>
              <w:right w:val="single" w:sz="4" w:space="0" w:color="auto"/>
            </w:tcBorders>
            <w:vAlign w:val="center"/>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(12)</w:t>
            </w:r>
          </w:p>
        </w:tc>
        <w:tc>
          <w:tcPr>
            <w:tcW w:w="186" w:type="pct"/>
            <w:gridSpan w:val="2"/>
            <w:tcBorders>
              <w:top w:val="single" w:sz="4" w:space="0" w:color="auto"/>
              <w:left w:val="single" w:sz="4" w:space="0" w:color="auto"/>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(13)</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(14)</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(15)</w:t>
            </w:r>
          </w:p>
        </w:tc>
        <w:tc>
          <w:tcPr>
            <w:tcW w:w="184"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(16)</w:t>
            </w:r>
          </w:p>
        </w:tc>
        <w:tc>
          <w:tcPr>
            <w:tcW w:w="183"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(17)</w:t>
            </w:r>
          </w:p>
        </w:tc>
        <w:tc>
          <w:tcPr>
            <w:tcW w:w="182"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(18)</w:t>
            </w:r>
          </w:p>
        </w:tc>
        <w:tc>
          <w:tcPr>
            <w:tcW w:w="213"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(19)</w:t>
            </w:r>
          </w:p>
        </w:tc>
        <w:tc>
          <w:tcPr>
            <w:tcW w:w="214"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ind w:left="-72" w:right="-72"/>
              <w:jc w:val="center"/>
              <w:rPr>
                <w:rFonts w:ascii="Times New Roman" w:hAnsi="Times New Roman" w:cs="Times New Roman"/>
                <w:i/>
                <w:sz w:val="20"/>
                <w:szCs w:val="20"/>
              </w:rPr>
            </w:pPr>
            <w:r w:rsidRPr="00822026">
              <w:rPr>
                <w:rFonts w:ascii="Times New Roman" w:hAnsi="Times New Roman" w:cs="Times New Roman"/>
                <w:i/>
                <w:sz w:val="20"/>
                <w:szCs w:val="20"/>
              </w:rPr>
              <w:t>(20)</w:t>
            </w:r>
          </w:p>
        </w:tc>
        <w:tc>
          <w:tcPr>
            <w:tcW w:w="212"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i/>
                <w:sz w:val="20"/>
                <w:szCs w:val="20"/>
              </w:rPr>
              <w:t>(21)</w:t>
            </w:r>
          </w:p>
        </w:tc>
        <w:tc>
          <w:tcPr>
            <w:tcW w:w="220"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i/>
                <w:sz w:val="20"/>
                <w:szCs w:val="20"/>
              </w:rPr>
              <w:t>(22)</w:t>
            </w:r>
          </w:p>
        </w:tc>
      </w:tr>
      <w:tr w:rsidR="004B075A" w:rsidRPr="00822026" w:rsidTr="004B075A">
        <w:trPr>
          <w:trHeight w:val="340"/>
        </w:trPr>
        <w:tc>
          <w:tcPr>
            <w:tcW w:w="511" w:type="pct"/>
            <w:gridSpan w:val="3"/>
            <w:tcBorders>
              <w:top w:val="single" w:sz="4" w:space="0" w:color="auto"/>
              <w:left w:val="single" w:sz="4" w:space="0" w:color="auto"/>
              <w:bottom w:val="single" w:sz="4" w:space="0" w:color="auto"/>
              <w:right w:val="single" w:sz="4" w:space="0" w:color="auto"/>
            </w:tcBorders>
            <w:noWrap/>
            <w:vAlign w:val="center"/>
          </w:tcPr>
          <w:p w:rsidR="004B075A" w:rsidRPr="004B075A" w:rsidRDefault="004B075A">
            <w:pPr>
              <w:jc w:val="center"/>
              <w:rPr>
                <w:rFonts w:ascii="Cambria" w:hAnsi="Cambria"/>
                <w:b/>
                <w:bCs/>
                <w:color w:val="000000"/>
                <w:sz w:val="16"/>
                <w:szCs w:val="24"/>
                <w:highlight w:val="yellow"/>
              </w:rPr>
            </w:pPr>
            <w:r w:rsidRPr="004B075A">
              <w:rPr>
                <w:rFonts w:ascii="Cambria" w:hAnsi="Cambria"/>
                <w:b/>
                <w:bCs/>
                <w:color w:val="000000"/>
                <w:sz w:val="16"/>
                <w:highlight w:val="yellow"/>
              </w:rPr>
              <w:t>C(Max)</w:t>
            </w:r>
          </w:p>
        </w:tc>
        <w:tc>
          <w:tcPr>
            <w:tcW w:w="188" w:type="pct"/>
            <w:tcBorders>
              <w:top w:val="single" w:sz="4" w:space="0" w:color="auto"/>
              <w:left w:val="nil"/>
              <w:bottom w:val="single" w:sz="4" w:space="0" w:color="auto"/>
              <w:right w:val="single" w:sz="4" w:space="0" w:color="auto"/>
            </w:tcBorders>
            <w:noWrap/>
            <w:vAlign w:val="center"/>
          </w:tcPr>
          <w:p w:rsidR="004B075A" w:rsidRPr="004B075A" w:rsidRDefault="004B075A">
            <w:pPr>
              <w:jc w:val="center"/>
              <w:rPr>
                <w:rFonts w:ascii="Cambria" w:hAnsi="Cambria"/>
                <w:b/>
                <w:bCs/>
                <w:color w:val="000000"/>
                <w:sz w:val="16"/>
                <w:szCs w:val="24"/>
                <w:highlight w:val="yellow"/>
              </w:rPr>
            </w:pPr>
            <w:r w:rsidRPr="004B075A">
              <w:rPr>
                <w:rFonts w:ascii="Cambria" w:hAnsi="Cambria"/>
                <w:b/>
                <w:bCs/>
                <w:color w:val="000000"/>
                <w:sz w:val="16"/>
                <w:highlight w:val="yellow"/>
              </w:rPr>
              <w:t>C(15)</w:t>
            </w:r>
          </w:p>
        </w:tc>
        <w:tc>
          <w:tcPr>
            <w:tcW w:w="306" w:type="pct"/>
            <w:tcBorders>
              <w:top w:val="single" w:sz="4" w:space="0" w:color="auto"/>
              <w:left w:val="nil"/>
              <w:bottom w:val="single" w:sz="4" w:space="0" w:color="auto"/>
              <w:right w:val="single" w:sz="4" w:space="0" w:color="auto"/>
            </w:tcBorders>
            <w:noWrap/>
            <w:vAlign w:val="center"/>
          </w:tcPr>
          <w:p w:rsidR="004B075A" w:rsidRPr="004B075A" w:rsidRDefault="004B075A">
            <w:pPr>
              <w:jc w:val="center"/>
              <w:rPr>
                <w:rFonts w:ascii="Cambria" w:hAnsi="Cambria"/>
                <w:b/>
                <w:bCs/>
                <w:color w:val="000000"/>
                <w:sz w:val="16"/>
                <w:szCs w:val="24"/>
                <w:highlight w:val="yellow"/>
              </w:rPr>
            </w:pPr>
            <w:r w:rsidRPr="004B075A">
              <w:rPr>
                <w:rFonts w:ascii="Cambria" w:hAnsi="Cambria"/>
                <w:b/>
                <w:bCs/>
                <w:color w:val="000000"/>
                <w:sz w:val="16"/>
                <w:highlight w:val="yellow"/>
              </w:rPr>
              <w:t>N(16,1)</w:t>
            </w:r>
          </w:p>
        </w:tc>
        <w:tc>
          <w:tcPr>
            <w:tcW w:w="218" w:type="pct"/>
            <w:gridSpan w:val="2"/>
            <w:tcBorders>
              <w:top w:val="single" w:sz="4" w:space="0" w:color="auto"/>
              <w:left w:val="nil"/>
              <w:bottom w:val="single" w:sz="4" w:space="0" w:color="auto"/>
              <w:right w:val="single" w:sz="4" w:space="0" w:color="auto"/>
            </w:tcBorders>
            <w:noWrap/>
            <w:vAlign w:val="center"/>
          </w:tcPr>
          <w:p w:rsidR="004B075A" w:rsidRPr="004B075A" w:rsidRDefault="004B075A">
            <w:pPr>
              <w:jc w:val="center"/>
              <w:rPr>
                <w:rFonts w:ascii="Cambria" w:hAnsi="Cambria"/>
                <w:b/>
                <w:bCs/>
                <w:color w:val="000000"/>
                <w:sz w:val="16"/>
                <w:szCs w:val="24"/>
                <w:highlight w:val="yellow"/>
              </w:rPr>
            </w:pPr>
            <w:r w:rsidRPr="004B075A">
              <w:rPr>
                <w:rFonts w:ascii="Cambria" w:hAnsi="Cambria"/>
                <w:b/>
                <w:bCs/>
                <w:color w:val="000000"/>
                <w:sz w:val="16"/>
                <w:highlight w:val="yellow"/>
              </w:rPr>
              <w:t>C(Max)</w:t>
            </w:r>
          </w:p>
        </w:tc>
        <w:tc>
          <w:tcPr>
            <w:tcW w:w="214" w:type="pct"/>
            <w:gridSpan w:val="3"/>
            <w:tcBorders>
              <w:top w:val="single" w:sz="4" w:space="0" w:color="auto"/>
              <w:left w:val="nil"/>
              <w:bottom w:val="single" w:sz="4" w:space="0" w:color="auto"/>
              <w:right w:val="single" w:sz="4" w:space="0" w:color="auto"/>
            </w:tcBorders>
            <w:noWrap/>
            <w:vAlign w:val="center"/>
          </w:tcPr>
          <w:p w:rsidR="004B075A" w:rsidRPr="004B075A" w:rsidRDefault="004B075A">
            <w:pPr>
              <w:jc w:val="center"/>
              <w:rPr>
                <w:rFonts w:ascii="Cambria" w:hAnsi="Cambria"/>
                <w:b/>
                <w:bCs/>
                <w:color w:val="000000"/>
                <w:sz w:val="16"/>
                <w:szCs w:val="24"/>
                <w:highlight w:val="yellow"/>
              </w:rPr>
            </w:pPr>
            <w:r w:rsidRPr="004B075A">
              <w:rPr>
                <w:rFonts w:ascii="Cambria" w:hAnsi="Cambria"/>
                <w:b/>
                <w:bCs/>
                <w:color w:val="000000"/>
                <w:sz w:val="16"/>
                <w:highlight w:val="yellow"/>
              </w:rPr>
              <w:t>N(16,1)</w:t>
            </w:r>
          </w:p>
        </w:tc>
        <w:tc>
          <w:tcPr>
            <w:tcW w:w="213" w:type="pct"/>
            <w:gridSpan w:val="4"/>
            <w:tcBorders>
              <w:top w:val="single" w:sz="4" w:space="0" w:color="auto"/>
              <w:left w:val="nil"/>
              <w:bottom w:val="single" w:sz="4" w:space="0" w:color="auto"/>
              <w:right w:val="single" w:sz="4" w:space="0" w:color="auto"/>
            </w:tcBorders>
            <w:noWrap/>
            <w:vAlign w:val="center"/>
          </w:tcPr>
          <w:p w:rsidR="004B075A" w:rsidRPr="004B075A" w:rsidRDefault="004B075A">
            <w:pPr>
              <w:jc w:val="center"/>
              <w:rPr>
                <w:rFonts w:ascii="Cambria" w:hAnsi="Cambria"/>
                <w:b/>
                <w:bCs/>
                <w:color w:val="000000"/>
                <w:sz w:val="16"/>
                <w:szCs w:val="24"/>
                <w:highlight w:val="yellow"/>
              </w:rPr>
            </w:pPr>
            <w:r w:rsidRPr="004B075A">
              <w:rPr>
                <w:rFonts w:ascii="Cambria" w:hAnsi="Cambria"/>
                <w:b/>
                <w:bCs/>
                <w:color w:val="000000"/>
                <w:sz w:val="16"/>
                <w:highlight w:val="yellow"/>
              </w:rPr>
              <w:t>N(16,1)</w:t>
            </w:r>
          </w:p>
        </w:tc>
        <w:tc>
          <w:tcPr>
            <w:tcW w:w="213" w:type="pct"/>
            <w:gridSpan w:val="3"/>
            <w:tcBorders>
              <w:top w:val="single" w:sz="4" w:space="0" w:color="auto"/>
              <w:left w:val="nil"/>
              <w:bottom w:val="single" w:sz="4" w:space="0" w:color="auto"/>
              <w:right w:val="single" w:sz="4" w:space="0" w:color="auto"/>
            </w:tcBorders>
            <w:noWrap/>
            <w:vAlign w:val="center"/>
          </w:tcPr>
          <w:p w:rsidR="004B075A" w:rsidRPr="004B075A" w:rsidRDefault="004B075A">
            <w:pPr>
              <w:jc w:val="center"/>
              <w:rPr>
                <w:rFonts w:ascii="Cambria" w:hAnsi="Cambria"/>
                <w:b/>
                <w:bCs/>
                <w:color w:val="000000"/>
                <w:sz w:val="16"/>
                <w:szCs w:val="24"/>
                <w:highlight w:val="yellow"/>
              </w:rPr>
            </w:pPr>
            <w:r w:rsidRPr="004B075A">
              <w:rPr>
                <w:rFonts w:ascii="Cambria" w:hAnsi="Cambria"/>
                <w:b/>
                <w:bCs/>
                <w:color w:val="000000"/>
                <w:sz w:val="16"/>
                <w:highlight w:val="yellow"/>
              </w:rPr>
              <w:t>N(16,1)</w:t>
            </w:r>
          </w:p>
        </w:tc>
        <w:tc>
          <w:tcPr>
            <w:tcW w:w="228" w:type="pct"/>
            <w:gridSpan w:val="2"/>
            <w:tcBorders>
              <w:top w:val="single" w:sz="4" w:space="0" w:color="auto"/>
              <w:left w:val="nil"/>
              <w:bottom w:val="single" w:sz="4" w:space="0" w:color="auto"/>
              <w:right w:val="single" w:sz="4" w:space="0" w:color="auto"/>
            </w:tcBorders>
            <w:noWrap/>
            <w:vAlign w:val="center"/>
          </w:tcPr>
          <w:p w:rsidR="004B075A" w:rsidRPr="004B075A" w:rsidRDefault="004B075A">
            <w:pPr>
              <w:jc w:val="center"/>
              <w:rPr>
                <w:rFonts w:ascii="Cambria" w:hAnsi="Cambria"/>
                <w:b/>
                <w:bCs/>
                <w:color w:val="000000"/>
                <w:sz w:val="16"/>
                <w:szCs w:val="24"/>
                <w:highlight w:val="yellow"/>
              </w:rPr>
            </w:pPr>
            <w:r w:rsidRPr="004B075A">
              <w:rPr>
                <w:rFonts w:ascii="Cambria" w:hAnsi="Cambria"/>
                <w:b/>
                <w:bCs/>
                <w:color w:val="000000"/>
                <w:sz w:val="16"/>
                <w:highlight w:val="yellow"/>
              </w:rPr>
              <w:t>N(16,1)</w:t>
            </w:r>
          </w:p>
        </w:tc>
        <w:tc>
          <w:tcPr>
            <w:tcW w:w="189" w:type="pct"/>
            <w:tcBorders>
              <w:top w:val="single" w:sz="4" w:space="0" w:color="auto"/>
              <w:left w:val="nil"/>
              <w:bottom w:val="single" w:sz="4" w:space="0" w:color="auto"/>
              <w:right w:val="single" w:sz="4" w:space="0" w:color="auto"/>
            </w:tcBorders>
            <w:noWrap/>
            <w:vAlign w:val="center"/>
          </w:tcPr>
          <w:p w:rsidR="004B075A" w:rsidRPr="004B075A" w:rsidRDefault="004B075A">
            <w:pPr>
              <w:jc w:val="center"/>
              <w:rPr>
                <w:rFonts w:ascii="Cambria" w:hAnsi="Cambria"/>
                <w:b/>
                <w:bCs/>
                <w:color w:val="000000"/>
                <w:sz w:val="16"/>
                <w:szCs w:val="24"/>
                <w:highlight w:val="yellow"/>
              </w:rPr>
            </w:pPr>
            <w:r w:rsidRPr="004B075A">
              <w:rPr>
                <w:rFonts w:ascii="Cambria" w:hAnsi="Cambria"/>
                <w:b/>
                <w:bCs/>
                <w:color w:val="000000"/>
                <w:sz w:val="16"/>
                <w:highlight w:val="yellow"/>
              </w:rPr>
              <w:t>N(16,1)</w:t>
            </w:r>
          </w:p>
        </w:tc>
        <w:tc>
          <w:tcPr>
            <w:tcW w:w="258" w:type="pct"/>
            <w:gridSpan w:val="3"/>
            <w:tcBorders>
              <w:top w:val="single" w:sz="4" w:space="0" w:color="auto"/>
              <w:left w:val="single" w:sz="4" w:space="0" w:color="auto"/>
              <w:bottom w:val="single" w:sz="4" w:space="0" w:color="auto"/>
              <w:right w:val="single" w:sz="4" w:space="0" w:color="auto"/>
            </w:tcBorders>
            <w:vAlign w:val="center"/>
          </w:tcPr>
          <w:p w:rsidR="004B075A" w:rsidRPr="004B075A" w:rsidRDefault="004B075A">
            <w:pPr>
              <w:jc w:val="center"/>
              <w:rPr>
                <w:rFonts w:ascii="Cambria" w:hAnsi="Cambria"/>
                <w:b/>
                <w:bCs/>
                <w:color w:val="000000"/>
                <w:sz w:val="16"/>
                <w:szCs w:val="24"/>
                <w:highlight w:val="yellow"/>
              </w:rPr>
            </w:pPr>
            <w:r w:rsidRPr="004B075A">
              <w:rPr>
                <w:rFonts w:ascii="Cambria" w:hAnsi="Cambria"/>
                <w:b/>
                <w:bCs/>
                <w:color w:val="000000"/>
                <w:sz w:val="16"/>
                <w:highlight w:val="yellow"/>
              </w:rPr>
              <w:t>N(16,1)</w:t>
            </w:r>
          </w:p>
        </w:tc>
        <w:tc>
          <w:tcPr>
            <w:tcW w:w="200" w:type="pct"/>
            <w:tcBorders>
              <w:top w:val="single" w:sz="4" w:space="0" w:color="auto"/>
              <w:left w:val="single" w:sz="4" w:space="0" w:color="auto"/>
              <w:bottom w:val="single" w:sz="4" w:space="0" w:color="auto"/>
              <w:right w:val="single" w:sz="4" w:space="0" w:color="auto"/>
            </w:tcBorders>
            <w:noWrap/>
            <w:vAlign w:val="center"/>
          </w:tcPr>
          <w:p w:rsidR="004B075A" w:rsidRPr="004B075A" w:rsidRDefault="004B075A">
            <w:pPr>
              <w:jc w:val="center"/>
              <w:rPr>
                <w:rFonts w:ascii="Cambria" w:hAnsi="Cambria"/>
                <w:b/>
                <w:bCs/>
                <w:color w:val="000000"/>
                <w:sz w:val="16"/>
                <w:szCs w:val="24"/>
                <w:highlight w:val="yellow"/>
              </w:rPr>
            </w:pPr>
            <w:r w:rsidRPr="004B075A">
              <w:rPr>
                <w:rFonts w:ascii="Cambria" w:hAnsi="Cambria"/>
                <w:b/>
                <w:bCs/>
                <w:color w:val="000000"/>
                <w:sz w:val="16"/>
                <w:highlight w:val="yellow"/>
              </w:rPr>
              <w:t>N(16,1)</w:t>
            </w:r>
          </w:p>
        </w:tc>
        <w:tc>
          <w:tcPr>
            <w:tcW w:w="244" w:type="pct"/>
            <w:gridSpan w:val="3"/>
            <w:tcBorders>
              <w:top w:val="single" w:sz="4" w:space="0" w:color="auto"/>
              <w:left w:val="single" w:sz="4" w:space="0" w:color="auto"/>
              <w:bottom w:val="single" w:sz="4" w:space="0" w:color="auto"/>
              <w:right w:val="single" w:sz="4" w:space="0" w:color="auto"/>
            </w:tcBorders>
          </w:tcPr>
          <w:p w:rsidR="004B075A" w:rsidRPr="004B075A" w:rsidRDefault="004B075A">
            <w:pPr>
              <w:rPr>
                <w:highlight w:val="yellow"/>
              </w:rPr>
            </w:pPr>
            <w:r w:rsidRPr="004B075A">
              <w:rPr>
                <w:rFonts w:ascii="Cambria" w:hAnsi="Cambria"/>
                <w:b/>
                <w:bCs/>
                <w:color w:val="000000"/>
                <w:sz w:val="16"/>
                <w:highlight w:val="yellow"/>
              </w:rPr>
              <w:t>N(16,1)</w:t>
            </w:r>
          </w:p>
        </w:tc>
        <w:tc>
          <w:tcPr>
            <w:tcW w:w="186" w:type="pct"/>
            <w:gridSpan w:val="2"/>
            <w:tcBorders>
              <w:top w:val="single" w:sz="4" w:space="0" w:color="auto"/>
              <w:left w:val="single" w:sz="4" w:space="0" w:color="auto"/>
              <w:bottom w:val="single" w:sz="4" w:space="0" w:color="auto"/>
              <w:right w:val="single" w:sz="4" w:space="0" w:color="auto"/>
            </w:tcBorders>
            <w:noWrap/>
          </w:tcPr>
          <w:p w:rsidR="004B075A" w:rsidRPr="004B075A" w:rsidRDefault="004B075A">
            <w:pPr>
              <w:rPr>
                <w:highlight w:val="yellow"/>
              </w:rPr>
            </w:pPr>
            <w:r w:rsidRPr="004B075A">
              <w:rPr>
                <w:rFonts w:ascii="Cambria" w:hAnsi="Cambria"/>
                <w:b/>
                <w:bCs/>
                <w:color w:val="000000"/>
                <w:sz w:val="16"/>
                <w:highlight w:val="yellow"/>
              </w:rPr>
              <w:t>N(16,1)</w:t>
            </w:r>
          </w:p>
        </w:tc>
        <w:tc>
          <w:tcPr>
            <w:tcW w:w="212" w:type="pct"/>
            <w:gridSpan w:val="2"/>
            <w:tcBorders>
              <w:top w:val="single" w:sz="4" w:space="0" w:color="auto"/>
              <w:left w:val="nil"/>
              <w:bottom w:val="single" w:sz="4" w:space="0" w:color="auto"/>
              <w:right w:val="single" w:sz="4" w:space="0" w:color="auto"/>
            </w:tcBorders>
            <w:noWrap/>
          </w:tcPr>
          <w:p w:rsidR="004B075A" w:rsidRPr="004B075A" w:rsidRDefault="004B075A">
            <w:pPr>
              <w:rPr>
                <w:highlight w:val="yellow"/>
              </w:rPr>
            </w:pPr>
            <w:r w:rsidRPr="004B075A">
              <w:rPr>
                <w:rFonts w:ascii="Cambria" w:hAnsi="Cambria"/>
                <w:b/>
                <w:bCs/>
                <w:color w:val="000000"/>
                <w:sz w:val="16"/>
                <w:highlight w:val="yellow"/>
              </w:rPr>
              <w:t>N(16,1)</w:t>
            </w:r>
          </w:p>
        </w:tc>
        <w:tc>
          <w:tcPr>
            <w:tcW w:w="212" w:type="pct"/>
            <w:gridSpan w:val="2"/>
            <w:tcBorders>
              <w:top w:val="single" w:sz="4" w:space="0" w:color="auto"/>
              <w:left w:val="nil"/>
              <w:bottom w:val="single" w:sz="4" w:space="0" w:color="auto"/>
              <w:right w:val="single" w:sz="4" w:space="0" w:color="auto"/>
            </w:tcBorders>
            <w:noWrap/>
          </w:tcPr>
          <w:p w:rsidR="004B075A" w:rsidRPr="004B075A" w:rsidRDefault="004B075A">
            <w:pPr>
              <w:rPr>
                <w:highlight w:val="yellow"/>
              </w:rPr>
            </w:pPr>
            <w:r w:rsidRPr="004B075A">
              <w:rPr>
                <w:rFonts w:ascii="Cambria" w:hAnsi="Cambria"/>
                <w:b/>
                <w:bCs/>
                <w:color w:val="000000"/>
                <w:sz w:val="16"/>
                <w:highlight w:val="yellow"/>
              </w:rPr>
              <w:t>N(16,1)</w:t>
            </w:r>
          </w:p>
        </w:tc>
        <w:tc>
          <w:tcPr>
            <w:tcW w:w="184" w:type="pct"/>
            <w:gridSpan w:val="2"/>
            <w:tcBorders>
              <w:top w:val="single" w:sz="4" w:space="0" w:color="auto"/>
              <w:left w:val="nil"/>
              <w:bottom w:val="single" w:sz="4" w:space="0" w:color="auto"/>
              <w:right w:val="single" w:sz="4" w:space="0" w:color="auto"/>
            </w:tcBorders>
            <w:noWrap/>
          </w:tcPr>
          <w:p w:rsidR="004B075A" w:rsidRPr="004B075A" w:rsidRDefault="004B075A">
            <w:pPr>
              <w:rPr>
                <w:highlight w:val="yellow"/>
              </w:rPr>
            </w:pPr>
            <w:r w:rsidRPr="004B075A">
              <w:rPr>
                <w:rFonts w:ascii="Cambria" w:hAnsi="Cambria"/>
                <w:b/>
                <w:bCs/>
                <w:color w:val="000000"/>
                <w:sz w:val="16"/>
                <w:highlight w:val="yellow"/>
              </w:rPr>
              <w:t>N(16,1)</w:t>
            </w:r>
          </w:p>
        </w:tc>
        <w:tc>
          <w:tcPr>
            <w:tcW w:w="183" w:type="pct"/>
            <w:gridSpan w:val="2"/>
            <w:tcBorders>
              <w:top w:val="single" w:sz="4" w:space="0" w:color="auto"/>
              <w:left w:val="nil"/>
              <w:bottom w:val="single" w:sz="4" w:space="0" w:color="auto"/>
              <w:right w:val="single" w:sz="4" w:space="0" w:color="auto"/>
            </w:tcBorders>
            <w:noWrap/>
          </w:tcPr>
          <w:p w:rsidR="004B075A" w:rsidRPr="004B075A" w:rsidRDefault="004B075A">
            <w:pPr>
              <w:rPr>
                <w:highlight w:val="yellow"/>
              </w:rPr>
            </w:pPr>
            <w:r w:rsidRPr="004B075A">
              <w:rPr>
                <w:rFonts w:ascii="Cambria" w:hAnsi="Cambria"/>
                <w:b/>
                <w:bCs/>
                <w:color w:val="000000"/>
                <w:sz w:val="16"/>
                <w:highlight w:val="yellow"/>
              </w:rPr>
              <w:t>N(16,1)</w:t>
            </w:r>
          </w:p>
        </w:tc>
        <w:tc>
          <w:tcPr>
            <w:tcW w:w="182" w:type="pct"/>
            <w:tcBorders>
              <w:top w:val="single" w:sz="4" w:space="0" w:color="auto"/>
              <w:left w:val="nil"/>
              <w:bottom w:val="single" w:sz="4" w:space="0" w:color="auto"/>
              <w:right w:val="single" w:sz="4" w:space="0" w:color="auto"/>
            </w:tcBorders>
            <w:noWrap/>
          </w:tcPr>
          <w:p w:rsidR="004B075A" w:rsidRPr="004B075A" w:rsidRDefault="004B075A">
            <w:pPr>
              <w:rPr>
                <w:highlight w:val="yellow"/>
              </w:rPr>
            </w:pPr>
            <w:r w:rsidRPr="004B075A">
              <w:rPr>
                <w:rFonts w:ascii="Cambria" w:hAnsi="Cambria"/>
                <w:b/>
                <w:bCs/>
                <w:color w:val="000000"/>
                <w:sz w:val="16"/>
                <w:highlight w:val="yellow"/>
              </w:rPr>
              <w:t>N(16,1)</w:t>
            </w:r>
          </w:p>
        </w:tc>
        <w:tc>
          <w:tcPr>
            <w:tcW w:w="213" w:type="pct"/>
            <w:tcBorders>
              <w:top w:val="single" w:sz="4" w:space="0" w:color="auto"/>
              <w:left w:val="nil"/>
              <w:bottom w:val="single" w:sz="4" w:space="0" w:color="auto"/>
              <w:right w:val="single" w:sz="4" w:space="0" w:color="auto"/>
            </w:tcBorders>
            <w:noWrap/>
          </w:tcPr>
          <w:p w:rsidR="004B075A" w:rsidRPr="004B075A" w:rsidRDefault="004B075A">
            <w:pPr>
              <w:rPr>
                <w:highlight w:val="yellow"/>
              </w:rPr>
            </w:pPr>
            <w:r w:rsidRPr="004B075A">
              <w:rPr>
                <w:rFonts w:ascii="Cambria" w:hAnsi="Cambria"/>
                <w:b/>
                <w:bCs/>
                <w:color w:val="000000"/>
                <w:sz w:val="16"/>
                <w:highlight w:val="yellow"/>
              </w:rPr>
              <w:t>N(16,1)</w:t>
            </w:r>
          </w:p>
        </w:tc>
        <w:tc>
          <w:tcPr>
            <w:tcW w:w="214" w:type="pct"/>
            <w:tcBorders>
              <w:top w:val="single" w:sz="4" w:space="0" w:color="auto"/>
              <w:left w:val="nil"/>
              <w:bottom w:val="single" w:sz="4" w:space="0" w:color="auto"/>
              <w:right w:val="single" w:sz="4" w:space="0" w:color="auto"/>
            </w:tcBorders>
            <w:noWrap/>
          </w:tcPr>
          <w:p w:rsidR="004B075A" w:rsidRPr="004B075A" w:rsidRDefault="004B075A">
            <w:pPr>
              <w:rPr>
                <w:highlight w:val="yellow"/>
              </w:rPr>
            </w:pPr>
            <w:r w:rsidRPr="004B075A">
              <w:rPr>
                <w:rFonts w:ascii="Cambria" w:hAnsi="Cambria"/>
                <w:b/>
                <w:bCs/>
                <w:color w:val="000000"/>
                <w:sz w:val="16"/>
                <w:highlight w:val="yellow"/>
              </w:rPr>
              <w:t>N(16,1)</w:t>
            </w:r>
          </w:p>
        </w:tc>
        <w:tc>
          <w:tcPr>
            <w:tcW w:w="212" w:type="pct"/>
            <w:tcBorders>
              <w:top w:val="single" w:sz="4" w:space="0" w:color="auto"/>
              <w:left w:val="nil"/>
              <w:bottom w:val="single" w:sz="4" w:space="0" w:color="auto"/>
              <w:right w:val="single" w:sz="4" w:space="0" w:color="auto"/>
            </w:tcBorders>
            <w:noWrap/>
          </w:tcPr>
          <w:p w:rsidR="004B075A" w:rsidRPr="004B075A" w:rsidRDefault="004B075A">
            <w:pPr>
              <w:rPr>
                <w:highlight w:val="yellow"/>
              </w:rPr>
            </w:pPr>
            <w:r w:rsidRPr="004B075A">
              <w:rPr>
                <w:rFonts w:ascii="Cambria" w:hAnsi="Cambria"/>
                <w:b/>
                <w:bCs/>
                <w:color w:val="000000"/>
                <w:sz w:val="16"/>
                <w:highlight w:val="yellow"/>
              </w:rPr>
              <w:t>N(16,1)</w:t>
            </w:r>
          </w:p>
        </w:tc>
        <w:tc>
          <w:tcPr>
            <w:tcW w:w="220" w:type="pct"/>
            <w:tcBorders>
              <w:top w:val="single" w:sz="4" w:space="0" w:color="auto"/>
              <w:left w:val="nil"/>
              <w:bottom w:val="single" w:sz="4" w:space="0" w:color="auto"/>
              <w:right w:val="single" w:sz="4" w:space="0" w:color="auto"/>
            </w:tcBorders>
            <w:noWrap/>
          </w:tcPr>
          <w:p w:rsidR="004B075A" w:rsidRPr="004B075A" w:rsidRDefault="004B075A">
            <w:pPr>
              <w:rPr>
                <w:highlight w:val="yellow"/>
              </w:rPr>
            </w:pPr>
            <w:r w:rsidRPr="004B075A">
              <w:rPr>
                <w:rFonts w:ascii="Cambria" w:hAnsi="Cambria"/>
                <w:b/>
                <w:bCs/>
                <w:color w:val="000000"/>
                <w:sz w:val="16"/>
                <w:highlight w:val="yellow"/>
              </w:rPr>
              <w:t>N(16,1)</w:t>
            </w:r>
          </w:p>
        </w:tc>
      </w:tr>
      <w:tr w:rsidR="00822026" w:rsidRPr="00822026" w:rsidTr="004B075A">
        <w:trPr>
          <w:trHeight w:val="340"/>
        </w:trPr>
        <w:tc>
          <w:tcPr>
            <w:tcW w:w="511" w:type="pct"/>
            <w:gridSpan w:val="3"/>
            <w:tcBorders>
              <w:top w:val="single" w:sz="4" w:space="0" w:color="auto"/>
              <w:left w:val="single" w:sz="4" w:space="0" w:color="auto"/>
              <w:bottom w:val="single" w:sz="4" w:space="0" w:color="auto"/>
              <w:right w:val="single" w:sz="4" w:space="0" w:color="auto"/>
            </w:tcBorders>
            <w:noWrap/>
            <w:vAlign w:val="center"/>
            <w:hideMark/>
          </w:tcPr>
          <w:p w:rsidR="00B92425" w:rsidRPr="00822026" w:rsidRDefault="00B92425" w:rsidP="006767F4">
            <w:pPr>
              <w:keepNext/>
              <w:widowControl w:val="0"/>
              <w:jc w:val="both"/>
              <w:rPr>
                <w:rFonts w:ascii="Times New Roman" w:hAnsi="Times New Roman" w:cs="Times New Roman"/>
                <w:sz w:val="22"/>
                <w:szCs w:val="22"/>
              </w:rPr>
            </w:pPr>
            <w:r w:rsidRPr="00822026">
              <w:rPr>
                <w:rFonts w:ascii="Times New Roman" w:hAnsi="Times New Roman" w:cs="Times New Roman"/>
                <w:sz w:val="22"/>
                <w:szCs w:val="22"/>
              </w:rPr>
              <w:lastRenderedPageBreak/>
              <w:t>Tên TCKT 1</w:t>
            </w:r>
          </w:p>
        </w:tc>
        <w:tc>
          <w:tcPr>
            <w:tcW w:w="188"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306"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8"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4" w:type="pct"/>
            <w:gridSpan w:val="3"/>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3" w:type="pct"/>
            <w:gridSpan w:val="4"/>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3" w:type="pct"/>
            <w:gridSpan w:val="3"/>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28"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189"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58" w:type="pct"/>
            <w:gridSpan w:val="3"/>
            <w:tcBorders>
              <w:top w:val="single" w:sz="4" w:space="0" w:color="auto"/>
              <w:left w:val="single" w:sz="4" w:space="0" w:color="auto"/>
              <w:bottom w:val="single" w:sz="4" w:space="0" w:color="auto"/>
              <w:right w:val="single" w:sz="4" w:space="0" w:color="auto"/>
            </w:tcBorders>
            <w:vAlign w:val="center"/>
          </w:tcPr>
          <w:p w:rsidR="00B92425" w:rsidRPr="00822026" w:rsidRDefault="00B92425" w:rsidP="006767F4">
            <w:pPr>
              <w:keepNext/>
              <w:widowControl w:val="0"/>
              <w:rPr>
                <w:rFonts w:ascii="Times New Roman" w:hAnsi="Times New Roman" w:cs="Times New Roman"/>
                <w:sz w:val="22"/>
                <w:szCs w:val="22"/>
              </w:rPr>
            </w:pPr>
          </w:p>
        </w:tc>
        <w:tc>
          <w:tcPr>
            <w:tcW w:w="200" w:type="pct"/>
            <w:tcBorders>
              <w:top w:val="single" w:sz="4" w:space="0" w:color="auto"/>
              <w:left w:val="single" w:sz="4" w:space="0" w:color="auto"/>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44" w:type="pct"/>
            <w:gridSpan w:val="3"/>
            <w:tcBorders>
              <w:top w:val="single" w:sz="4" w:space="0" w:color="auto"/>
              <w:left w:val="single" w:sz="4" w:space="0" w:color="auto"/>
              <w:bottom w:val="single" w:sz="4" w:space="0" w:color="auto"/>
              <w:right w:val="single" w:sz="4" w:space="0" w:color="auto"/>
            </w:tcBorders>
            <w:vAlign w:val="center"/>
          </w:tcPr>
          <w:p w:rsidR="00B92425" w:rsidRPr="00822026" w:rsidRDefault="00B92425" w:rsidP="006767F4">
            <w:pPr>
              <w:keepNext/>
              <w:widowControl w:val="0"/>
              <w:rPr>
                <w:rFonts w:ascii="Times New Roman" w:hAnsi="Times New Roman" w:cs="Times New Roman"/>
                <w:sz w:val="22"/>
                <w:szCs w:val="22"/>
              </w:rPr>
            </w:pPr>
          </w:p>
        </w:tc>
        <w:tc>
          <w:tcPr>
            <w:tcW w:w="186" w:type="pct"/>
            <w:gridSpan w:val="2"/>
            <w:tcBorders>
              <w:top w:val="single" w:sz="4" w:space="0" w:color="auto"/>
              <w:left w:val="single" w:sz="4" w:space="0" w:color="auto"/>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184"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183"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182"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3"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4"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2"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20"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r>
      <w:tr w:rsidR="00822026" w:rsidRPr="00822026" w:rsidTr="004B075A">
        <w:trPr>
          <w:trHeight w:val="340"/>
        </w:trPr>
        <w:tc>
          <w:tcPr>
            <w:tcW w:w="511" w:type="pct"/>
            <w:gridSpan w:val="3"/>
            <w:tcBorders>
              <w:top w:val="single" w:sz="4" w:space="0" w:color="auto"/>
              <w:left w:val="single" w:sz="4" w:space="0" w:color="auto"/>
              <w:bottom w:val="single" w:sz="4" w:space="0" w:color="auto"/>
              <w:right w:val="single" w:sz="4" w:space="0" w:color="auto"/>
            </w:tcBorders>
            <w:noWrap/>
            <w:vAlign w:val="center"/>
            <w:hideMark/>
          </w:tcPr>
          <w:p w:rsidR="00B92425" w:rsidRPr="00822026" w:rsidRDefault="00B92425" w:rsidP="006767F4">
            <w:pPr>
              <w:keepNext/>
              <w:widowControl w:val="0"/>
              <w:jc w:val="both"/>
              <w:rPr>
                <w:rFonts w:ascii="Times New Roman" w:hAnsi="Times New Roman" w:cs="Times New Roman"/>
                <w:sz w:val="22"/>
                <w:szCs w:val="22"/>
              </w:rPr>
            </w:pPr>
            <w:r w:rsidRPr="00822026">
              <w:rPr>
                <w:rFonts w:ascii="Times New Roman" w:hAnsi="Times New Roman" w:cs="Times New Roman"/>
                <w:sz w:val="22"/>
                <w:szCs w:val="22"/>
              </w:rPr>
              <w:t>Tên TCKT 2</w:t>
            </w:r>
          </w:p>
        </w:tc>
        <w:tc>
          <w:tcPr>
            <w:tcW w:w="188"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306"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8"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4" w:type="pct"/>
            <w:gridSpan w:val="3"/>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3" w:type="pct"/>
            <w:gridSpan w:val="4"/>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3" w:type="pct"/>
            <w:gridSpan w:val="3"/>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28"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189"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58" w:type="pct"/>
            <w:gridSpan w:val="3"/>
            <w:tcBorders>
              <w:top w:val="single" w:sz="4" w:space="0" w:color="auto"/>
              <w:left w:val="single" w:sz="4" w:space="0" w:color="auto"/>
              <w:bottom w:val="single" w:sz="4" w:space="0" w:color="auto"/>
              <w:right w:val="single" w:sz="4" w:space="0" w:color="auto"/>
            </w:tcBorders>
            <w:vAlign w:val="center"/>
          </w:tcPr>
          <w:p w:rsidR="00B92425" w:rsidRPr="00822026" w:rsidRDefault="00B92425" w:rsidP="006767F4">
            <w:pPr>
              <w:keepNext/>
              <w:widowControl w:val="0"/>
              <w:rPr>
                <w:rFonts w:ascii="Times New Roman" w:hAnsi="Times New Roman" w:cs="Times New Roman"/>
                <w:sz w:val="22"/>
                <w:szCs w:val="22"/>
              </w:rPr>
            </w:pPr>
          </w:p>
        </w:tc>
        <w:tc>
          <w:tcPr>
            <w:tcW w:w="200" w:type="pct"/>
            <w:tcBorders>
              <w:top w:val="single" w:sz="4" w:space="0" w:color="auto"/>
              <w:left w:val="single" w:sz="4" w:space="0" w:color="auto"/>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44" w:type="pct"/>
            <w:gridSpan w:val="3"/>
            <w:tcBorders>
              <w:top w:val="single" w:sz="4" w:space="0" w:color="auto"/>
              <w:left w:val="single" w:sz="4" w:space="0" w:color="auto"/>
              <w:bottom w:val="single" w:sz="4" w:space="0" w:color="auto"/>
              <w:right w:val="single" w:sz="4" w:space="0" w:color="auto"/>
            </w:tcBorders>
            <w:vAlign w:val="center"/>
          </w:tcPr>
          <w:p w:rsidR="00B92425" w:rsidRPr="00822026" w:rsidRDefault="00B92425" w:rsidP="006767F4">
            <w:pPr>
              <w:keepNext/>
              <w:widowControl w:val="0"/>
              <w:rPr>
                <w:rFonts w:ascii="Times New Roman" w:hAnsi="Times New Roman" w:cs="Times New Roman"/>
                <w:sz w:val="22"/>
                <w:szCs w:val="22"/>
              </w:rPr>
            </w:pPr>
          </w:p>
        </w:tc>
        <w:tc>
          <w:tcPr>
            <w:tcW w:w="186" w:type="pct"/>
            <w:gridSpan w:val="2"/>
            <w:tcBorders>
              <w:top w:val="single" w:sz="4" w:space="0" w:color="auto"/>
              <w:left w:val="single" w:sz="4" w:space="0" w:color="auto"/>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184"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183"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182"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3"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4"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2"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20"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r>
      <w:tr w:rsidR="00822026" w:rsidRPr="00822026" w:rsidTr="004B075A">
        <w:trPr>
          <w:trHeight w:val="340"/>
        </w:trPr>
        <w:tc>
          <w:tcPr>
            <w:tcW w:w="511" w:type="pct"/>
            <w:gridSpan w:val="3"/>
            <w:tcBorders>
              <w:top w:val="single" w:sz="4" w:space="0" w:color="auto"/>
              <w:left w:val="single" w:sz="4" w:space="0" w:color="auto"/>
              <w:bottom w:val="single" w:sz="4" w:space="0" w:color="auto"/>
              <w:right w:val="single" w:sz="4" w:space="0" w:color="auto"/>
            </w:tcBorders>
            <w:noWrap/>
            <w:vAlign w:val="center"/>
            <w:hideMark/>
          </w:tcPr>
          <w:p w:rsidR="00B92425" w:rsidRPr="00822026" w:rsidRDefault="00B92425" w:rsidP="006767F4">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w:t>
            </w:r>
          </w:p>
        </w:tc>
        <w:tc>
          <w:tcPr>
            <w:tcW w:w="188"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306"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8"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4" w:type="pct"/>
            <w:gridSpan w:val="3"/>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3" w:type="pct"/>
            <w:gridSpan w:val="4"/>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3" w:type="pct"/>
            <w:gridSpan w:val="3"/>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28"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189"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58" w:type="pct"/>
            <w:gridSpan w:val="3"/>
            <w:tcBorders>
              <w:top w:val="single" w:sz="4" w:space="0" w:color="auto"/>
              <w:left w:val="single" w:sz="4" w:space="0" w:color="auto"/>
              <w:bottom w:val="single" w:sz="4" w:space="0" w:color="auto"/>
              <w:right w:val="single" w:sz="4" w:space="0" w:color="auto"/>
            </w:tcBorders>
            <w:vAlign w:val="center"/>
          </w:tcPr>
          <w:p w:rsidR="00B92425" w:rsidRPr="00822026" w:rsidRDefault="00B92425" w:rsidP="006767F4">
            <w:pPr>
              <w:keepNext/>
              <w:widowControl w:val="0"/>
              <w:rPr>
                <w:rFonts w:ascii="Times New Roman" w:hAnsi="Times New Roman" w:cs="Times New Roman"/>
                <w:sz w:val="22"/>
                <w:szCs w:val="22"/>
              </w:rPr>
            </w:pPr>
          </w:p>
        </w:tc>
        <w:tc>
          <w:tcPr>
            <w:tcW w:w="200" w:type="pct"/>
            <w:tcBorders>
              <w:top w:val="single" w:sz="4" w:space="0" w:color="auto"/>
              <w:left w:val="single" w:sz="4" w:space="0" w:color="auto"/>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44" w:type="pct"/>
            <w:gridSpan w:val="3"/>
            <w:tcBorders>
              <w:top w:val="single" w:sz="4" w:space="0" w:color="auto"/>
              <w:left w:val="single" w:sz="4" w:space="0" w:color="auto"/>
              <w:bottom w:val="single" w:sz="4" w:space="0" w:color="auto"/>
              <w:right w:val="single" w:sz="4" w:space="0" w:color="auto"/>
            </w:tcBorders>
            <w:vAlign w:val="center"/>
          </w:tcPr>
          <w:p w:rsidR="00B92425" w:rsidRPr="00822026" w:rsidRDefault="00B92425" w:rsidP="006767F4">
            <w:pPr>
              <w:keepNext/>
              <w:widowControl w:val="0"/>
              <w:rPr>
                <w:rFonts w:ascii="Times New Roman" w:hAnsi="Times New Roman" w:cs="Times New Roman"/>
                <w:sz w:val="22"/>
                <w:szCs w:val="22"/>
              </w:rPr>
            </w:pPr>
          </w:p>
        </w:tc>
        <w:tc>
          <w:tcPr>
            <w:tcW w:w="186" w:type="pct"/>
            <w:gridSpan w:val="2"/>
            <w:tcBorders>
              <w:top w:val="single" w:sz="4" w:space="0" w:color="auto"/>
              <w:left w:val="single" w:sz="4" w:space="0" w:color="auto"/>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2"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184"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183" w:type="pct"/>
            <w:gridSpan w:val="2"/>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182"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3"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4"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2"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20" w:type="pct"/>
            <w:tcBorders>
              <w:top w:val="single" w:sz="4" w:space="0" w:color="auto"/>
              <w:left w:val="nil"/>
              <w:bottom w:val="single" w:sz="4" w:space="0" w:color="auto"/>
              <w:right w:val="single" w:sz="4" w:space="0" w:color="auto"/>
            </w:tcBorders>
            <w:noWrap/>
            <w:vAlign w:val="center"/>
            <w:hideMark/>
          </w:tcPr>
          <w:p w:rsidR="00B92425" w:rsidRPr="00822026" w:rsidRDefault="00B92425"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r>
      <w:tr w:rsidR="004B075A" w:rsidRPr="00822026" w:rsidTr="004B075A">
        <w:trPr>
          <w:trHeight w:val="340"/>
        </w:trPr>
        <w:tc>
          <w:tcPr>
            <w:tcW w:w="511" w:type="pct"/>
            <w:gridSpan w:val="3"/>
            <w:tcBorders>
              <w:top w:val="single" w:sz="4" w:space="0" w:color="auto"/>
              <w:left w:val="single" w:sz="4" w:space="0" w:color="auto"/>
              <w:bottom w:val="single" w:sz="4" w:space="0" w:color="auto"/>
              <w:right w:val="nil"/>
            </w:tcBorders>
            <w:noWrap/>
            <w:vAlign w:val="center"/>
            <w:hideMark/>
          </w:tcPr>
          <w:p w:rsidR="004B075A" w:rsidRPr="00822026" w:rsidRDefault="004B075A" w:rsidP="006767F4">
            <w:pPr>
              <w:keepNext/>
              <w:widowControl w:val="0"/>
              <w:jc w:val="center"/>
              <w:rPr>
                <w:rFonts w:ascii="Times New Roman" w:hAnsi="Times New Roman" w:cs="Times New Roman"/>
                <w:b/>
                <w:bCs/>
                <w:sz w:val="22"/>
                <w:szCs w:val="22"/>
              </w:rPr>
            </w:pPr>
            <w:r w:rsidRPr="00822026">
              <w:rPr>
                <w:rFonts w:ascii="Times New Roman" w:hAnsi="Times New Roman" w:cs="Times New Roman"/>
                <w:b/>
                <w:bCs/>
                <w:sz w:val="22"/>
                <w:szCs w:val="22"/>
              </w:rPr>
              <w:t>Tổng cộng</w:t>
            </w:r>
          </w:p>
        </w:tc>
        <w:tc>
          <w:tcPr>
            <w:tcW w:w="18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4B075A" w:rsidRPr="00822026" w:rsidRDefault="004B075A"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306" w:type="pct"/>
            <w:tcBorders>
              <w:top w:val="single" w:sz="4" w:space="0" w:color="auto"/>
              <w:left w:val="nil"/>
              <w:bottom w:val="single" w:sz="4" w:space="0" w:color="auto"/>
              <w:right w:val="single" w:sz="4" w:space="0" w:color="auto"/>
            </w:tcBorders>
            <w:noWrap/>
            <w:vAlign w:val="center"/>
            <w:hideMark/>
          </w:tcPr>
          <w:p w:rsidR="004B075A" w:rsidRPr="00440FD9" w:rsidRDefault="004B075A" w:rsidP="004B075A">
            <w:pPr>
              <w:rPr>
                <w:rFonts w:ascii="Times New Roman" w:hAnsi="Times New Roman" w:cs="Times New Roman"/>
                <w:b/>
                <w:bCs/>
                <w:sz w:val="20"/>
                <w:szCs w:val="22"/>
                <w:highlight w:val="yellow"/>
              </w:rPr>
            </w:pPr>
            <w:r w:rsidRPr="00822026">
              <w:rPr>
                <w:rFonts w:ascii="Times New Roman" w:hAnsi="Times New Roman" w:cs="Times New Roman"/>
                <w:sz w:val="22"/>
                <w:szCs w:val="22"/>
              </w:rPr>
              <w:t> </w:t>
            </w: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highlight w:val="yellow"/>
              </w:rPr>
              <w:t>1</w:t>
            </w:r>
            <w:r w:rsidRPr="00F34ADF">
              <w:rPr>
                <w:rFonts w:ascii="Times New Roman" w:hAnsi="Times New Roman" w:cs="Times New Roman"/>
                <w:b/>
                <w:bCs/>
                <w:sz w:val="20"/>
                <w:szCs w:val="22"/>
                <w:highlight w:val="yellow"/>
              </w:rPr>
              <w:t>)</w:t>
            </w:r>
          </w:p>
          <w:p w:rsidR="004B075A" w:rsidRPr="00822026" w:rsidRDefault="004B075A" w:rsidP="006767F4">
            <w:pPr>
              <w:keepNext/>
              <w:widowControl w:val="0"/>
              <w:rPr>
                <w:rFonts w:ascii="Times New Roman" w:hAnsi="Times New Roman" w:cs="Times New Roman"/>
                <w:sz w:val="22"/>
                <w:szCs w:val="22"/>
              </w:rPr>
            </w:pPr>
          </w:p>
        </w:tc>
        <w:tc>
          <w:tcPr>
            <w:tcW w:w="218"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4B075A" w:rsidRPr="00822026" w:rsidRDefault="004B075A" w:rsidP="006767F4">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214" w:type="pct"/>
            <w:gridSpan w:val="3"/>
            <w:tcBorders>
              <w:top w:val="single" w:sz="4" w:space="0" w:color="auto"/>
              <w:left w:val="nil"/>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213" w:type="pct"/>
            <w:gridSpan w:val="4"/>
            <w:tcBorders>
              <w:top w:val="single" w:sz="4" w:space="0" w:color="auto"/>
              <w:left w:val="nil"/>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213" w:type="pct"/>
            <w:gridSpan w:val="3"/>
            <w:tcBorders>
              <w:top w:val="single" w:sz="4" w:space="0" w:color="auto"/>
              <w:left w:val="nil"/>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228" w:type="pct"/>
            <w:gridSpan w:val="2"/>
            <w:tcBorders>
              <w:top w:val="single" w:sz="4" w:space="0" w:color="auto"/>
              <w:left w:val="nil"/>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189" w:type="pct"/>
            <w:tcBorders>
              <w:top w:val="single" w:sz="4" w:space="0" w:color="auto"/>
              <w:left w:val="nil"/>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258" w:type="pct"/>
            <w:gridSpan w:val="3"/>
            <w:tcBorders>
              <w:top w:val="single" w:sz="4" w:space="0" w:color="auto"/>
              <w:left w:val="single" w:sz="4" w:space="0" w:color="auto"/>
              <w:bottom w:val="single" w:sz="4" w:space="0" w:color="auto"/>
              <w:right w:val="single" w:sz="4" w:space="0" w:color="auto"/>
            </w:tcBorders>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200" w:type="pct"/>
            <w:tcBorders>
              <w:top w:val="single" w:sz="4" w:space="0" w:color="auto"/>
              <w:left w:val="single" w:sz="4" w:space="0" w:color="auto"/>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244" w:type="pct"/>
            <w:gridSpan w:val="3"/>
            <w:tcBorders>
              <w:top w:val="single" w:sz="4" w:space="0" w:color="auto"/>
              <w:left w:val="single" w:sz="4" w:space="0" w:color="auto"/>
              <w:bottom w:val="single" w:sz="4" w:space="0" w:color="auto"/>
              <w:right w:val="single" w:sz="4" w:space="0" w:color="auto"/>
            </w:tcBorders>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186" w:type="pct"/>
            <w:gridSpan w:val="2"/>
            <w:tcBorders>
              <w:top w:val="single" w:sz="4" w:space="0" w:color="auto"/>
              <w:left w:val="single" w:sz="4" w:space="0" w:color="auto"/>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212" w:type="pct"/>
            <w:gridSpan w:val="2"/>
            <w:tcBorders>
              <w:top w:val="single" w:sz="4" w:space="0" w:color="auto"/>
              <w:left w:val="nil"/>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212" w:type="pct"/>
            <w:gridSpan w:val="2"/>
            <w:tcBorders>
              <w:top w:val="single" w:sz="4" w:space="0" w:color="auto"/>
              <w:left w:val="nil"/>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184" w:type="pct"/>
            <w:gridSpan w:val="2"/>
            <w:tcBorders>
              <w:top w:val="single" w:sz="4" w:space="0" w:color="auto"/>
              <w:left w:val="nil"/>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183" w:type="pct"/>
            <w:gridSpan w:val="2"/>
            <w:tcBorders>
              <w:top w:val="single" w:sz="4" w:space="0" w:color="auto"/>
              <w:left w:val="nil"/>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182" w:type="pct"/>
            <w:tcBorders>
              <w:top w:val="single" w:sz="4" w:space="0" w:color="auto"/>
              <w:left w:val="nil"/>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213" w:type="pct"/>
            <w:tcBorders>
              <w:top w:val="single" w:sz="4" w:space="0" w:color="auto"/>
              <w:left w:val="nil"/>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214" w:type="pct"/>
            <w:tcBorders>
              <w:top w:val="single" w:sz="4" w:space="0" w:color="auto"/>
              <w:left w:val="nil"/>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212" w:type="pct"/>
            <w:tcBorders>
              <w:top w:val="single" w:sz="4" w:space="0" w:color="auto"/>
              <w:left w:val="nil"/>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c>
          <w:tcPr>
            <w:tcW w:w="220" w:type="pct"/>
            <w:tcBorders>
              <w:top w:val="single" w:sz="4" w:space="0" w:color="auto"/>
              <w:left w:val="nil"/>
              <w:bottom w:val="single" w:sz="4" w:space="0" w:color="auto"/>
              <w:right w:val="single" w:sz="4" w:space="0" w:color="auto"/>
            </w:tcBorders>
            <w:noWrap/>
            <w:hideMark/>
          </w:tcPr>
          <w:p w:rsidR="004B075A" w:rsidRDefault="004B075A">
            <w:r w:rsidRPr="00CF10AE">
              <w:rPr>
                <w:rFonts w:ascii="Times New Roman" w:hAnsi="Times New Roman" w:cs="Times New Roman"/>
                <w:b/>
                <w:bCs/>
                <w:sz w:val="20"/>
                <w:szCs w:val="22"/>
                <w:highlight w:val="yellow"/>
              </w:rPr>
              <w:t>Cộng chi tiết trong bảng</w:t>
            </w:r>
            <w:r w:rsidRPr="00CF10AE">
              <w:rPr>
                <w:rFonts w:ascii="Times New Roman" w:hAnsi="Times New Roman" w:cs="Times New Roman"/>
                <w:b/>
                <w:bCs/>
                <w:sz w:val="20"/>
                <w:highlight w:val="yellow"/>
              </w:rPr>
              <w:t xml:space="preserve"> </w:t>
            </w:r>
            <w:r w:rsidRPr="00CF10AE">
              <w:rPr>
                <w:rFonts w:ascii="Times New Roman" w:hAnsi="Times New Roman" w:cs="Times New Roman"/>
                <w:b/>
                <w:bCs/>
                <w:sz w:val="20"/>
                <w:szCs w:val="22"/>
                <w:highlight w:val="yellow"/>
              </w:rPr>
              <w:t xml:space="preserve">(chênh lệch cho phép </w:t>
            </w:r>
            <w:r w:rsidRPr="00CF10AE">
              <w:rPr>
                <w:rFonts w:ascii="Times New Roman" w:hAnsi="Times New Roman" w:cs="Times New Roman"/>
                <w:b/>
                <w:bCs/>
                <w:sz w:val="20"/>
                <w:highlight w:val="yellow"/>
              </w:rPr>
              <w:t>1</w:t>
            </w:r>
            <w:r w:rsidRPr="00CF10AE">
              <w:rPr>
                <w:rFonts w:ascii="Times New Roman" w:hAnsi="Times New Roman" w:cs="Times New Roman"/>
                <w:b/>
                <w:bCs/>
                <w:sz w:val="20"/>
                <w:szCs w:val="22"/>
                <w:highlight w:val="yellow"/>
              </w:rPr>
              <w:t>)</w:t>
            </w:r>
          </w:p>
        </w:tc>
      </w:tr>
    </w:tbl>
    <w:p w:rsidR="00B92425" w:rsidRPr="00822026" w:rsidRDefault="00B92425" w:rsidP="001D28B4">
      <w:pPr>
        <w:spacing w:before="60" w:after="60" w:line="240" w:lineRule="atLeast"/>
        <w:ind w:left="-85"/>
        <w:jc w:val="both"/>
        <w:rPr>
          <w:rFonts w:ascii="Times New Roman" w:hAnsi="Times New Roman"/>
          <w:sz w:val="24"/>
          <w:szCs w:val="24"/>
        </w:rPr>
      </w:pPr>
      <w:r w:rsidRPr="00822026">
        <w:rPr>
          <w:rFonts w:ascii="Times New Roman" w:hAnsi="Times New Roman" w:cs="Times New Roman"/>
          <w:b/>
          <w:bCs/>
          <w:i/>
          <w:sz w:val="24"/>
          <w:szCs w:val="24"/>
        </w:rPr>
        <w:t xml:space="preserve">1. </w:t>
      </w:r>
      <w:r w:rsidRPr="00822026">
        <w:rPr>
          <w:rFonts w:ascii="Times New Roman" w:hAnsi="Times New Roman"/>
          <w:b/>
          <w:bCs/>
          <w:i/>
          <w:sz w:val="24"/>
          <w:szCs w:val="24"/>
        </w:rPr>
        <w:t xml:space="preserve">Đối tượng áp dụng: </w:t>
      </w:r>
      <w:r w:rsidRPr="00822026">
        <w:rPr>
          <w:rFonts w:ascii="Times New Roman" w:hAnsi="Times New Roman"/>
          <w:bCs/>
          <w:iCs/>
          <w:sz w:val="24"/>
          <w:szCs w:val="24"/>
        </w:rPr>
        <w:t xml:space="preserve">Các tổ chức tín dụng (trừ Ngân hàng Chính sách xã hội, Quỹ tín dụng nhân dân). </w:t>
      </w:r>
    </w:p>
    <w:p w:rsidR="00B92425" w:rsidRPr="00822026" w:rsidRDefault="00B92425" w:rsidP="001D28B4">
      <w:pPr>
        <w:spacing w:before="60" w:after="60" w:line="240" w:lineRule="atLeast"/>
        <w:ind w:left="-85"/>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tổ chức tín dụng </w:t>
      </w:r>
      <w:r w:rsidRPr="00822026">
        <w:rPr>
          <w:rFonts w:ascii="Times New Roman" w:hAnsi="Times New Roman"/>
          <w:bCs/>
          <w:iCs/>
          <w:sz w:val="24"/>
          <w:szCs w:val="24"/>
        </w:rPr>
        <w:t>tổng hợp số liệu toàn hệ thống gử</w:t>
      </w:r>
      <w:r w:rsidR="007C1B0A" w:rsidRPr="00822026">
        <w:rPr>
          <w:rFonts w:ascii="Times New Roman" w:hAnsi="Times New Roman"/>
          <w:bCs/>
          <w:iCs/>
          <w:sz w:val="24"/>
          <w:szCs w:val="24"/>
        </w:rPr>
        <w:t>i NHNN thông qua Cục Công nghệ thông tin</w:t>
      </w:r>
      <w:r w:rsidRPr="00822026">
        <w:rPr>
          <w:rFonts w:ascii="Times New Roman" w:hAnsi="Times New Roman"/>
          <w:bCs/>
          <w:iCs/>
          <w:sz w:val="24"/>
          <w:szCs w:val="24"/>
        </w:rPr>
        <w:t>.</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vi-VN"/>
        </w:rPr>
      </w:pPr>
      <w:r w:rsidRPr="00822026">
        <w:rPr>
          <w:rFonts w:ascii="Times New Roman" w:hAnsi="Times New Roman" w:cs="Times New Roman"/>
          <w:b/>
          <w:bCs/>
          <w:i/>
          <w:iCs/>
          <w:sz w:val="24"/>
          <w:szCs w:val="24"/>
          <w:lang w:eastAsia="vi-VN"/>
        </w:rPr>
        <w:t>3. Thời hạn gửi báo cáo</w:t>
      </w:r>
      <w:r w:rsidRPr="00822026">
        <w:rPr>
          <w:rFonts w:ascii="Times New Roman" w:hAnsi="Times New Roman" w:cs="Times New Roman"/>
          <w:b/>
          <w:bCs/>
          <w:sz w:val="24"/>
          <w:szCs w:val="24"/>
          <w:lang w:eastAsia="vi-VN"/>
        </w:rPr>
        <w:t>:</w:t>
      </w:r>
      <w:r w:rsidRPr="00822026">
        <w:rPr>
          <w:rFonts w:ascii="Times New Roman" w:hAnsi="Times New Roman" w:cs="Times New Roman"/>
          <w:sz w:val="24"/>
          <w:szCs w:val="24"/>
          <w:lang w:eastAsia="vi-VN"/>
        </w:rPr>
        <w:t xml:space="preserve"> Chậm nhất ngày 25 tháng tiếp theo ngay sau tháng báo cáo. </w:t>
      </w:r>
    </w:p>
    <w:p w:rsidR="00B92425" w:rsidRPr="00822026" w:rsidRDefault="00B92425" w:rsidP="001D28B4">
      <w:pPr>
        <w:spacing w:before="60" w:after="60" w:line="240" w:lineRule="atLeast"/>
        <w:ind w:left="-85"/>
        <w:jc w:val="both"/>
        <w:rPr>
          <w:rFonts w:ascii="Times New Roman" w:eastAsia="Calibri" w:hAnsi="Times New Roman" w:cs="Times New Roman"/>
          <w:sz w:val="24"/>
          <w:szCs w:val="24"/>
        </w:rPr>
      </w:pPr>
      <w:r w:rsidRPr="00822026">
        <w:rPr>
          <w:rFonts w:ascii="Times New Roman" w:hAnsi="Times New Roman" w:cs="Times New Roman"/>
          <w:b/>
          <w:bCs/>
          <w:i/>
          <w:sz w:val="24"/>
          <w:szCs w:val="24"/>
          <w:lang w:eastAsia="en-AU"/>
        </w:rPr>
        <w:t xml:space="preserve">4. Đơn vị nhận và duyệt báo cáo: </w:t>
      </w:r>
      <w:r w:rsidRPr="00822026">
        <w:rPr>
          <w:rFonts w:ascii="Times New Roman" w:eastAsia="Calibri" w:hAnsi="Times New Roman" w:cs="Times New Roman"/>
          <w:sz w:val="24"/>
          <w:szCs w:val="24"/>
        </w:rPr>
        <w:t>Cơ quan Thanh tra, giám sát ngân hàng.</w:t>
      </w:r>
    </w:p>
    <w:p w:rsidR="00B92425" w:rsidRPr="00822026" w:rsidRDefault="00B92425" w:rsidP="001D28B4">
      <w:pPr>
        <w:spacing w:before="60" w:after="60" w:line="240" w:lineRule="atLeast"/>
        <w:ind w:left="-85"/>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5. Hướng dẫn lập báo cáo:</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 Ghi tên tổ chức kinh tế phát hành trái phiếu theo quy định của pháp luật Việt Nam, không bao gồm Công ty Quản lý tài sản của các tổ chức tín dụng Việt Nam.</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i/>
          <w:sz w:val="24"/>
          <w:szCs w:val="24"/>
          <w:lang w:eastAsia="en-AU"/>
        </w:rPr>
        <w:t>Lưu ý:</w:t>
      </w:r>
      <w:r w:rsidRPr="00822026">
        <w:rPr>
          <w:rFonts w:ascii="Times New Roman" w:hAnsi="Times New Roman" w:cs="Times New Roman"/>
          <w:sz w:val="24"/>
          <w:szCs w:val="24"/>
          <w:lang w:eastAsia="en-AU"/>
        </w:rPr>
        <w:t xml:space="preserve"> Tên các tổ chức kinh tế phát hành trái phiếu tại Biểu số 037.2-TTGS tương tự (về số lượng và thứ tự) tại Biểu số 037.1-TTGS.</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 Ghi mã số thuế của tổ chức kinh tế phát hành trái phiếu.</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(3): </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Đối với trái phiếu tổ chức kinh tế là chứng khoán kinh doanh: ghi giá thực tế mua trái phiếu (giá gốc), bao gồm: giá mua + chi phí mua (nếu có);</w:t>
      </w:r>
      <w:r w:rsidRPr="00822026">
        <w:rPr>
          <w:rFonts w:ascii="Times New Roman" w:hAnsi="Times New Roman" w:cs="Times New Roman"/>
          <w:sz w:val="24"/>
          <w:szCs w:val="24"/>
          <w:lang w:eastAsia="en-AU"/>
        </w:rPr>
        <w:br/>
        <w:t>+ Đối với trái phiếu tổ chức kinh tế là chứng khoán sẵn sàng để bán hoặc chứng khoán đầu tư giữ đến ngày đáo hạn: thống kê giá trị thuần của trái phiếu (= mệnh giá - chiết khấu + phụ trội).</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lastRenderedPageBreak/>
        <w:t>Cột (3) = cột (5) + cột (6) + cột (7) + cột (8) + cột (9) + cột (1</w:t>
      </w:r>
      <w:r w:rsidR="007437B5" w:rsidRPr="00822026">
        <w:rPr>
          <w:rFonts w:ascii="Times New Roman" w:hAnsi="Times New Roman" w:cs="Times New Roman"/>
          <w:sz w:val="24"/>
          <w:szCs w:val="24"/>
          <w:lang w:eastAsia="en-AU"/>
        </w:rPr>
        <w:t>1) + cột (13</w:t>
      </w:r>
      <w:r w:rsidRPr="00822026">
        <w:rPr>
          <w:rFonts w:ascii="Times New Roman" w:hAnsi="Times New Roman" w:cs="Times New Roman"/>
          <w:sz w:val="24"/>
          <w:szCs w:val="24"/>
          <w:lang w:eastAsia="en-AU"/>
        </w:rPr>
        <w:t>) = cột (1</w:t>
      </w:r>
      <w:r w:rsidR="007437B5" w:rsidRPr="00822026">
        <w:rPr>
          <w:rFonts w:ascii="Times New Roman" w:hAnsi="Times New Roman" w:cs="Times New Roman"/>
          <w:sz w:val="24"/>
          <w:szCs w:val="24"/>
          <w:lang w:eastAsia="en-AU"/>
        </w:rPr>
        <w:t>4</w:t>
      </w:r>
      <w:r w:rsidRPr="00822026">
        <w:rPr>
          <w:rFonts w:ascii="Times New Roman" w:hAnsi="Times New Roman" w:cs="Times New Roman"/>
          <w:sz w:val="24"/>
          <w:szCs w:val="24"/>
          <w:lang w:eastAsia="en-AU"/>
        </w:rPr>
        <w:t>) + cột (1</w:t>
      </w:r>
      <w:r w:rsidR="007437B5" w:rsidRPr="00822026">
        <w:rPr>
          <w:rFonts w:ascii="Times New Roman" w:hAnsi="Times New Roman" w:cs="Times New Roman"/>
          <w:sz w:val="24"/>
          <w:szCs w:val="24"/>
          <w:lang w:eastAsia="en-AU"/>
        </w:rPr>
        <w:t>5</w:t>
      </w:r>
      <w:r w:rsidRPr="00822026">
        <w:rPr>
          <w:rFonts w:ascii="Times New Roman" w:hAnsi="Times New Roman" w:cs="Times New Roman"/>
          <w:sz w:val="24"/>
          <w:szCs w:val="24"/>
          <w:lang w:eastAsia="en-AU"/>
        </w:rPr>
        <w:t>) + cột (1</w:t>
      </w:r>
      <w:r w:rsidR="007437B5" w:rsidRPr="00822026">
        <w:rPr>
          <w:rFonts w:ascii="Times New Roman" w:hAnsi="Times New Roman" w:cs="Times New Roman"/>
          <w:sz w:val="24"/>
          <w:szCs w:val="24"/>
          <w:lang w:eastAsia="en-AU"/>
        </w:rPr>
        <w:t>6</w:t>
      </w:r>
      <w:r w:rsidRPr="00822026">
        <w:rPr>
          <w:rFonts w:ascii="Times New Roman" w:hAnsi="Times New Roman" w:cs="Times New Roman"/>
          <w:sz w:val="24"/>
          <w:szCs w:val="24"/>
          <w:lang w:eastAsia="en-AU"/>
        </w:rPr>
        <w:t>) + cột (1</w:t>
      </w:r>
      <w:r w:rsidR="007437B5" w:rsidRPr="00822026">
        <w:rPr>
          <w:rFonts w:ascii="Times New Roman" w:hAnsi="Times New Roman" w:cs="Times New Roman"/>
          <w:sz w:val="24"/>
          <w:szCs w:val="24"/>
          <w:lang w:eastAsia="en-AU"/>
        </w:rPr>
        <w:t>8</w:t>
      </w:r>
      <w:r w:rsidRPr="00822026">
        <w:rPr>
          <w:rFonts w:ascii="Times New Roman" w:hAnsi="Times New Roman" w:cs="Times New Roman"/>
          <w:sz w:val="24"/>
          <w:szCs w:val="24"/>
          <w:lang w:eastAsia="en-AU"/>
        </w:rPr>
        <w:t>) + cột (1</w:t>
      </w:r>
      <w:r w:rsidR="007437B5" w:rsidRPr="00822026">
        <w:rPr>
          <w:rFonts w:ascii="Times New Roman" w:hAnsi="Times New Roman" w:cs="Times New Roman"/>
          <w:sz w:val="24"/>
          <w:szCs w:val="24"/>
          <w:lang w:eastAsia="en-AU"/>
        </w:rPr>
        <w:t>9</w:t>
      </w:r>
      <w:r w:rsidRPr="00822026">
        <w:rPr>
          <w:rFonts w:ascii="Times New Roman" w:hAnsi="Times New Roman" w:cs="Times New Roman"/>
          <w:sz w:val="24"/>
          <w:szCs w:val="24"/>
          <w:lang w:eastAsia="en-AU"/>
        </w:rPr>
        <w:t>) + cột (</w:t>
      </w:r>
      <w:r w:rsidR="007437B5" w:rsidRPr="00822026">
        <w:rPr>
          <w:rFonts w:ascii="Times New Roman" w:hAnsi="Times New Roman" w:cs="Times New Roman"/>
          <w:sz w:val="24"/>
          <w:szCs w:val="24"/>
          <w:lang w:eastAsia="en-AU"/>
        </w:rPr>
        <w:t>20</w:t>
      </w:r>
      <w:r w:rsidRPr="00822026">
        <w:rPr>
          <w:rFonts w:ascii="Times New Roman" w:hAnsi="Times New Roman" w:cs="Times New Roman"/>
          <w:sz w:val="24"/>
          <w:szCs w:val="24"/>
          <w:lang w:eastAsia="en-AU"/>
        </w:rPr>
        <w:t>) + cột (2</w:t>
      </w:r>
      <w:r w:rsidR="007437B5" w:rsidRPr="00822026">
        <w:rPr>
          <w:rFonts w:ascii="Times New Roman" w:hAnsi="Times New Roman" w:cs="Times New Roman"/>
          <w:sz w:val="24"/>
          <w:szCs w:val="24"/>
          <w:lang w:eastAsia="en-AU"/>
        </w:rPr>
        <w:t>2</w:t>
      </w:r>
      <w:r w:rsidRPr="00822026">
        <w:rPr>
          <w:rFonts w:ascii="Times New Roman" w:hAnsi="Times New Roman" w:cs="Times New Roman"/>
          <w:sz w:val="24"/>
          <w:szCs w:val="24"/>
          <w:lang w:eastAsia="en-AU"/>
        </w:rPr>
        <w:t>).</w:t>
      </w:r>
      <w:r w:rsidR="00435F71">
        <w:rPr>
          <w:rFonts w:ascii="Times New Roman" w:hAnsi="Times New Roman" w:cs="Times New Roman"/>
          <w:sz w:val="24"/>
          <w:szCs w:val="24"/>
          <w:lang w:eastAsia="en-AU"/>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0.7) </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(4): Ghi tóm tắt mục đích sử dụng được ghi trên trái phiếu.</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(5): Ghi giá trị trái phiếu được sử dụng để đầu tư vào các chương trình/dự án thuộc lĩnh vực xây dựng, kinh doanh bất động sản.</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(6): Ghi giá trị trái phiếu được sử dụng để đầu tư vào các chương trình/dự án thuộc lĩnh vực vận tải kho bãi.</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(7): Ghi giá trị trái phiếu được sử dụng để đầu tư vào các chương trình/dự án thuộc lĩnh vực thủy điện.</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(8): Ghi giá trị trái phiếu được sử dụng để đầu tư vào các chương trình/dự án thuộc lĩnh vực công nghiệp khai thác, chế biến, chế tạo.</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(9): Ghi giá trị trái phiếu được sử dụng tăng quy mô vốn hoạt động của doanh nghiệp phát hành.</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(10): Ghi giá trị trái phiếu được sử dụng tăng quy mô vốn hoạt động của doanh nghiệp phát hành hoạt động trong lĩnh vực xây dựng, kinh doanh bất động sản.</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(11): Ghi giá trị trái phiếu được sử dụng để cơ cấu lại nợ của doanh nghiệp phát hành.</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(12): Ghi giá trị trái phiếu được sử dụng để cơ cấu lại nợ của doanh nghiệp phát hành hoạt động trong lĩnh vực xây dựng, kinh doanh bất động sản.</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(13): Ghi giá trị trái phiếu được sử dụng</w:t>
      </w:r>
      <w:r w:rsidR="00664CEF">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với mục đích khác (ngoài các mục đích từ cột (5) đến cột (1</w:t>
      </w:r>
      <w:r w:rsidR="00B1426B" w:rsidRPr="00822026">
        <w:rPr>
          <w:rFonts w:ascii="Times New Roman" w:hAnsi="Times New Roman" w:cs="Times New Roman"/>
          <w:sz w:val="24"/>
          <w:szCs w:val="24"/>
          <w:lang w:eastAsia="en-AU"/>
        </w:rPr>
        <w:t>2</w:t>
      </w:r>
      <w:r w:rsidRPr="00822026">
        <w:rPr>
          <w:rFonts w:ascii="Times New Roman" w:hAnsi="Times New Roman" w:cs="Times New Roman"/>
          <w:sz w:val="24"/>
          <w:szCs w:val="24"/>
          <w:lang w:eastAsia="en-AU"/>
        </w:rPr>
        <w:t>)).</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(14): Ghi giá trị trái phiếu được đảm bảo bằng tài sản là bất động sản.</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(15): Ghi giá trị trái phiếu được đảm bảo bằng tài sản là tài sản hình thành trong tương lai.</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(16): Ghi giá trị trái phiếu được đảm bảo bằng tài sản khác.</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(17): Ghi giá trị tài sản bảo đảm được định giá tại thời điểm gần nhất được sử dụng để đảm bảo cho trái phiếu </w:t>
      </w:r>
      <w:r w:rsidRPr="00822026">
        <w:rPr>
          <w:rFonts w:ascii="Times New Roman" w:hAnsi="Times New Roman" w:cs="Times New Roman"/>
          <w:bCs/>
          <w:sz w:val="24"/>
          <w:szCs w:val="24"/>
        </w:rPr>
        <w:t>tổ chức kinh tế</w:t>
      </w:r>
      <w:r w:rsidRPr="00822026">
        <w:rPr>
          <w:rFonts w:ascii="Times New Roman" w:hAnsi="Times New Roman" w:cs="Times New Roman"/>
          <w:sz w:val="24"/>
          <w:szCs w:val="24"/>
          <w:lang w:eastAsia="en-AU"/>
        </w:rPr>
        <w:t>.</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(18): Ghi giá trị trái phiếu được bên thứ ba bảo lãnh bằng tài sản là bất động sản.</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(19): Ghi giá trị trái phiếu được bên thứ ba bảo lãnh bằng tài sản hình thành trong tương lai.</w:t>
      </w:r>
    </w:p>
    <w:p w:rsidR="00B92425" w:rsidRPr="00822026" w:rsidRDefault="00B92425" w:rsidP="001D28B4">
      <w:pPr>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(20): Ghi giá trị trái phiếu được bên thứ ba bảo lãnh bằng tài sản khác.</w:t>
      </w:r>
    </w:p>
    <w:p w:rsidR="001D28B4" w:rsidRPr="00822026" w:rsidRDefault="00B92425" w:rsidP="001D28B4">
      <w:pPr>
        <w:keepNext/>
        <w:widowControl w:val="0"/>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(21): Ghi giá trị tài sản hoặc hình thức khác (giá trị được định giá tại thời điểm gần nhất) của bên thứ ba sử dụng để bảo lãnh </w:t>
      </w:r>
      <w:r w:rsidR="001D28B4" w:rsidRPr="00822026">
        <w:rPr>
          <w:rFonts w:ascii="Times New Roman" w:hAnsi="Times New Roman" w:cs="Times New Roman"/>
          <w:sz w:val="24"/>
          <w:szCs w:val="24"/>
          <w:lang w:eastAsia="en-AU"/>
        </w:rPr>
        <w:t>cho trái phiếu tổ chức kinh tế.</w:t>
      </w:r>
    </w:p>
    <w:p w:rsidR="000340CD" w:rsidRPr="00822026" w:rsidRDefault="00B92425" w:rsidP="001D28B4">
      <w:pPr>
        <w:keepNext/>
        <w:widowControl w:val="0"/>
        <w:spacing w:before="60" w:after="60" w:line="240" w:lineRule="atLeast"/>
        <w:ind w:left="-85"/>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(22): Ghi giá trị trái phiếu không có tài sản bảo đảm và bảo lãnh của bên thứ ba.</w:t>
      </w:r>
    </w:p>
    <w:p w:rsidR="007E659C" w:rsidRPr="00822026" w:rsidRDefault="007E659C" w:rsidP="000340CD">
      <w:pPr>
        <w:jc w:val="both"/>
        <w:rPr>
          <w:rFonts w:ascii="Times New Roman" w:hAnsi="Times New Roman" w:cs="Times New Roman"/>
          <w:b/>
          <w:sz w:val="24"/>
          <w:szCs w:val="24"/>
          <w:lang w:val="es-NI"/>
        </w:rPr>
      </w:pPr>
    </w:p>
    <w:p w:rsidR="007E659C" w:rsidRPr="00822026" w:rsidRDefault="007E659C">
      <w:pPr>
        <w:rPr>
          <w:rFonts w:ascii="Times New Roman" w:hAnsi="Times New Roman" w:cs="Times New Roman"/>
          <w:b/>
          <w:sz w:val="24"/>
          <w:szCs w:val="24"/>
          <w:lang w:val="es-NI"/>
        </w:rPr>
      </w:pPr>
      <w:r w:rsidRPr="00822026">
        <w:rPr>
          <w:rFonts w:ascii="Times New Roman" w:hAnsi="Times New Roman" w:cs="Times New Roman"/>
          <w:b/>
          <w:sz w:val="24"/>
          <w:szCs w:val="24"/>
          <w:lang w:val="es-NI"/>
        </w:rPr>
        <w:br w:type="page"/>
      </w:r>
    </w:p>
    <w:p w:rsidR="000340CD" w:rsidRPr="00822026" w:rsidRDefault="000340CD" w:rsidP="000340CD">
      <w:pPr>
        <w:jc w:val="both"/>
        <w:rPr>
          <w:rFonts w:ascii="Times New Roman" w:hAnsi="Times New Roman" w:cs="Times New Roman"/>
          <w:b/>
          <w:sz w:val="24"/>
          <w:szCs w:val="24"/>
          <w:lang w:val="es-NI"/>
        </w:rPr>
        <w:sectPr w:rsidR="000340CD" w:rsidRPr="00822026" w:rsidSect="00B854E0">
          <w:pgSz w:w="16834" w:h="11909" w:orient="landscape" w:code="9"/>
          <w:pgMar w:top="1276" w:right="1241" w:bottom="1077" w:left="1140" w:header="720" w:footer="720" w:gutter="0"/>
          <w:cols w:space="720"/>
          <w:docGrid w:linePitch="360"/>
        </w:sectPr>
      </w:pPr>
    </w:p>
    <w:tbl>
      <w:tblPr>
        <w:tblpPr w:leftFromText="180" w:rightFromText="180" w:vertAnchor="text" w:tblpY="1"/>
        <w:tblOverlap w:val="never"/>
        <w:tblW w:w="5000" w:type="pct"/>
        <w:tblLook w:val="04A0" w:firstRow="1" w:lastRow="0" w:firstColumn="1" w:lastColumn="0" w:noHBand="0" w:noVBand="1"/>
      </w:tblPr>
      <w:tblGrid>
        <w:gridCol w:w="6972"/>
        <w:gridCol w:w="7310"/>
      </w:tblGrid>
      <w:tr w:rsidR="00822026" w:rsidRPr="00822026" w:rsidTr="00B1733A">
        <w:trPr>
          <w:trHeight w:val="315"/>
        </w:trPr>
        <w:tc>
          <w:tcPr>
            <w:tcW w:w="2441" w:type="pct"/>
            <w:noWrap/>
            <w:vAlign w:val="bottom"/>
            <w:hideMark/>
          </w:tcPr>
          <w:p w:rsidR="000340CD" w:rsidRPr="00822026" w:rsidRDefault="000340CD" w:rsidP="00B1733A">
            <w:pPr>
              <w:keepNext/>
              <w:widowControl w:val="0"/>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lastRenderedPageBreak/>
              <w:t>Đơn vị báo cáo:…</w:t>
            </w:r>
          </w:p>
        </w:tc>
        <w:tc>
          <w:tcPr>
            <w:tcW w:w="2559" w:type="pct"/>
            <w:noWrap/>
            <w:vAlign w:val="bottom"/>
            <w:hideMark/>
          </w:tcPr>
          <w:p w:rsidR="000340CD" w:rsidRPr="00822026" w:rsidRDefault="000340CD" w:rsidP="00B1733A">
            <w:pPr>
              <w:keepNext/>
              <w:widowControl w:val="0"/>
              <w:jc w:val="right"/>
              <w:rPr>
                <w:rFonts w:ascii="Times New Roman" w:hAnsi="Times New Roman" w:cs="Times New Roman"/>
                <w:b/>
                <w:bCs/>
                <w:iCs/>
                <w:sz w:val="24"/>
                <w:szCs w:val="24"/>
                <w:lang w:eastAsia="en-AU"/>
              </w:rPr>
            </w:pPr>
            <w:r w:rsidRPr="00822026">
              <w:rPr>
                <w:rFonts w:ascii="Times New Roman" w:hAnsi="Times New Roman" w:cs="Times New Roman"/>
                <w:b/>
                <w:bCs/>
                <w:iCs/>
                <w:sz w:val="24"/>
                <w:szCs w:val="24"/>
                <w:lang w:eastAsia="en-AU"/>
              </w:rPr>
              <w:t>Biểu số 040-TTGS</w:t>
            </w:r>
          </w:p>
        </w:tc>
      </w:tr>
      <w:tr w:rsidR="00822026" w:rsidRPr="00822026" w:rsidTr="00B1733A">
        <w:trPr>
          <w:trHeight w:val="315"/>
        </w:trPr>
        <w:tc>
          <w:tcPr>
            <w:tcW w:w="5000" w:type="pct"/>
            <w:gridSpan w:val="2"/>
            <w:noWrap/>
            <w:vAlign w:val="bottom"/>
            <w:hideMark/>
          </w:tcPr>
          <w:p w:rsidR="009C5A82" w:rsidRPr="00822026" w:rsidRDefault="009C5A82" w:rsidP="009C5A82">
            <w:pPr>
              <w:keepNext/>
              <w:widowControl w:val="0"/>
              <w:jc w:val="center"/>
              <w:rPr>
                <w:rFonts w:ascii="Times New Roman" w:hAnsi="Times New Roman" w:cs="Times New Roman"/>
                <w:b/>
                <w:bCs/>
                <w:sz w:val="24"/>
                <w:szCs w:val="24"/>
                <w:lang w:eastAsia="en-AU"/>
              </w:rPr>
            </w:pPr>
          </w:p>
          <w:p w:rsidR="000340CD" w:rsidRPr="00822026" w:rsidRDefault="000340CD" w:rsidP="009C5A82">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BÁO CÁO TÌNH HÌNH MUA, ĐẦU TƯ TRÁI PHIẾU CHÍNH PHỦ</w:t>
            </w:r>
          </w:p>
        </w:tc>
      </w:tr>
      <w:tr w:rsidR="00822026" w:rsidRPr="00822026" w:rsidTr="00B1733A">
        <w:trPr>
          <w:trHeight w:val="330"/>
        </w:trPr>
        <w:tc>
          <w:tcPr>
            <w:tcW w:w="5000" w:type="pct"/>
            <w:gridSpan w:val="2"/>
            <w:noWrap/>
            <w:vAlign w:val="bottom"/>
            <w:hideMark/>
          </w:tcPr>
          <w:p w:rsidR="000340CD" w:rsidRPr="00822026" w:rsidRDefault="000340CD" w:rsidP="00147E6B">
            <w:pPr>
              <w:keepNext/>
              <w:widowControl w:val="0"/>
              <w:jc w:val="center"/>
              <w:rPr>
                <w:rFonts w:ascii="Times New Roman" w:hAnsi="Times New Roman" w:cs="Times New Roman"/>
                <w:i/>
                <w:iCs/>
                <w:sz w:val="24"/>
                <w:szCs w:val="24"/>
                <w:lang w:eastAsia="en-AU"/>
              </w:rPr>
            </w:pPr>
            <w:r w:rsidRPr="00822026">
              <w:rPr>
                <w:rFonts w:ascii="Times New Roman" w:hAnsi="Times New Roman" w:cs="Times New Roman"/>
                <w:i/>
                <w:iCs/>
                <w:sz w:val="24"/>
                <w:szCs w:val="24"/>
                <w:lang w:eastAsia="en-AU"/>
              </w:rPr>
              <w:t>(Tháng</w:t>
            </w:r>
            <w:r w:rsidR="00147E6B" w:rsidRPr="00822026">
              <w:rPr>
                <w:rFonts w:ascii="Times New Roman" w:hAnsi="Times New Roman" w:cs="Times New Roman"/>
                <w:i/>
                <w:iCs/>
                <w:sz w:val="24"/>
                <w:szCs w:val="24"/>
                <w:lang w:eastAsia="en-AU"/>
              </w:rPr>
              <w:t>…</w:t>
            </w:r>
            <w:r w:rsidRPr="00822026">
              <w:rPr>
                <w:rFonts w:ascii="Times New Roman" w:hAnsi="Times New Roman" w:cs="Times New Roman"/>
                <w:i/>
                <w:iCs/>
                <w:sz w:val="24"/>
                <w:szCs w:val="24"/>
                <w:lang w:eastAsia="en-AU"/>
              </w:rPr>
              <w:t>…năm</w:t>
            </w:r>
            <w:r w:rsidR="00147E6B" w:rsidRPr="00822026">
              <w:rPr>
                <w:rFonts w:ascii="Times New Roman" w:hAnsi="Times New Roman" w:cs="Times New Roman"/>
                <w:i/>
                <w:iCs/>
                <w:sz w:val="24"/>
                <w:szCs w:val="24"/>
                <w:lang w:eastAsia="en-AU"/>
              </w:rPr>
              <w:t>……</w:t>
            </w:r>
            <w:r w:rsidRPr="00822026">
              <w:rPr>
                <w:rFonts w:ascii="Times New Roman" w:hAnsi="Times New Roman" w:cs="Times New Roman"/>
                <w:i/>
                <w:iCs/>
                <w:sz w:val="24"/>
                <w:szCs w:val="24"/>
                <w:lang w:eastAsia="en-AU"/>
              </w:rPr>
              <w:t>)</w:t>
            </w:r>
          </w:p>
        </w:tc>
      </w:tr>
    </w:tbl>
    <w:p w:rsidR="000340CD" w:rsidRPr="00822026" w:rsidRDefault="000340CD" w:rsidP="000340CD">
      <w:pPr>
        <w:keepNext/>
        <w:widowControl w:val="0"/>
        <w:spacing w:before="240" w:line="240" w:lineRule="atLeast"/>
        <w:ind w:left="6480"/>
        <w:jc w:val="right"/>
        <w:rPr>
          <w:rFonts w:ascii="Times New Roman" w:hAnsi="Times New Roman" w:cs="Times New Roman"/>
          <w:i/>
          <w:sz w:val="24"/>
          <w:szCs w:val="24"/>
          <w:lang w:val="en-AU" w:eastAsia="vi-VN"/>
        </w:rPr>
      </w:pPr>
      <w:r w:rsidRPr="00822026">
        <w:rPr>
          <w:rFonts w:ascii="Times New Roman" w:hAnsi="Times New Roman" w:cs="Times New Roman"/>
          <w:i/>
          <w:sz w:val="24"/>
          <w:szCs w:val="24"/>
          <w:lang w:val="en-AU" w:eastAsia="vi-VN"/>
        </w:rPr>
        <w:t>Đơn vị tính: Triệu VND</w:t>
      </w:r>
      <w:r w:rsidR="00D80146" w:rsidRPr="00822026">
        <w:rPr>
          <w:rFonts w:ascii="Times New Roman" w:hAnsi="Times New Roman" w:cs="Times New Roman"/>
          <w:i/>
          <w:sz w:val="24"/>
          <w:szCs w:val="24"/>
          <w:lang w:val="en-AU" w:eastAsia="vi-VN"/>
        </w:rPr>
        <w:t>, %</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669"/>
        <w:gridCol w:w="1008"/>
      </w:tblGrid>
      <w:tr w:rsidR="00822026" w:rsidRPr="00822026" w:rsidTr="00790BE4">
        <w:trPr>
          <w:trHeight w:val="454"/>
        </w:trPr>
        <w:tc>
          <w:tcPr>
            <w:tcW w:w="0" w:type="auto"/>
            <w:tcBorders>
              <w:top w:val="single" w:sz="4" w:space="0" w:color="auto"/>
              <w:left w:val="single" w:sz="4" w:space="0" w:color="auto"/>
              <w:bottom w:val="single" w:sz="4" w:space="0" w:color="auto"/>
              <w:right w:val="single" w:sz="4" w:space="0" w:color="auto"/>
            </w:tcBorders>
            <w:vAlign w:val="center"/>
            <w:hideMark/>
          </w:tcPr>
          <w:p w:rsidR="000340CD" w:rsidRPr="00822026" w:rsidRDefault="000340CD" w:rsidP="00B1733A">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STT</w:t>
            </w:r>
          </w:p>
        </w:tc>
        <w:tc>
          <w:tcPr>
            <w:tcW w:w="7669" w:type="dxa"/>
            <w:tcBorders>
              <w:top w:val="single" w:sz="4" w:space="0" w:color="auto"/>
              <w:left w:val="single" w:sz="4" w:space="0" w:color="auto"/>
              <w:bottom w:val="single" w:sz="4" w:space="0" w:color="auto"/>
              <w:right w:val="single" w:sz="4" w:space="0" w:color="auto"/>
            </w:tcBorders>
            <w:vAlign w:val="center"/>
            <w:hideMark/>
          </w:tcPr>
          <w:p w:rsidR="000340CD" w:rsidRPr="00822026" w:rsidRDefault="000340CD" w:rsidP="00B1733A">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Tên chỉ tiêu</w:t>
            </w:r>
          </w:p>
        </w:tc>
        <w:tc>
          <w:tcPr>
            <w:tcW w:w="1008" w:type="dxa"/>
            <w:tcBorders>
              <w:top w:val="single" w:sz="4" w:space="0" w:color="auto"/>
              <w:left w:val="single" w:sz="4" w:space="0" w:color="auto"/>
              <w:bottom w:val="single" w:sz="4" w:space="0" w:color="auto"/>
              <w:right w:val="single" w:sz="4" w:space="0" w:color="auto"/>
            </w:tcBorders>
            <w:vAlign w:val="center"/>
            <w:hideMark/>
          </w:tcPr>
          <w:p w:rsidR="000340CD" w:rsidRPr="00822026" w:rsidRDefault="000340CD" w:rsidP="00B1733A">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Số dư</w:t>
            </w:r>
          </w:p>
        </w:tc>
      </w:tr>
      <w:tr w:rsidR="00822026" w:rsidRPr="00822026" w:rsidTr="00790BE4">
        <w:trPr>
          <w:trHeight w:val="454"/>
        </w:trPr>
        <w:tc>
          <w:tcPr>
            <w:tcW w:w="0" w:type="auto"/>
            <w:tcBorders>
              <w:top w:val="single" w:sz="4" w:space="0" w:color="auto"/>
              <w:left w:val="single" w:sz="4" w:space="0" w:color="auto"/>
              <w:bottom w:val="single" w:sz="4" w:space="0" w:color="auto"/>
              <w:right w:val="single" w:sz="4" w:space="0" w:color="auto"/>
            </w:tcBorders>
            <w:noWrap/>
            <w:vAlign w:val="center"/>
            <w:hideMark/>
          </w:tcPr>
          <w:p w:rsidR="00790BE4" w:rsidRPr="00822026" w:rsidRDefault="00790BE4" w:rsidP="00790BE4">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1</w:t>
            </w:r>
          </w:p>
        </w:tc>
        <w:tc>
          <w:tcPr>
            <w:tcW w:w="7669" w:type="dxa"/>
            <w:tcBorders>
              <w:top w:val="single" w:sz="4" w:space="0" w:color="auto"/>
              <w:left w:val="single" w:sz="4" w:space="0" w:color="auto"/>
              <w:bottom w:val="single" w:sz="4" w:space="0" w:color="auto"/>
              <w:right w:val="single" w:sz="4" w:space="0" w:color="auto"/>
            </w:tcBorders>
            <w:vAlign w:val="center"/>
            <w:hideMark/>
          </w:tcPr>
          <w:p w:rsidR="00790BE4" w:rsidRPr="00822026" w:rsidRDefault="00790BE4" w:rsidP="00790BE4">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Tổng mua, đầu tư trái phiếu Chính phủ, trái phiếu được Chính phủ bảo lãnh</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790BE4" w:rsidRPr="00822026" w:rsidRDefault="004B075A" w:rsidP="00790BE4">
            <w:pPr>
              <w:keepNext/>
              <w:widowControl w:val="0"/>
              <w:rPr>
                <w:rFonts w:ascii="Times New Roman" w:hAnsi="Times New Roman" w:cs="Times New Roman"/>
                <w:sz w:val="24"/>
                <w:szCs w:val="24"/>
                <w:lang w:eastAsia="en-AU"/>
              </w:rPr>
            </w:pPr>
            <w:r w:rsidRPr="004B075A">
              <w:rPr>
                <w:rFonts w:ascii="Times New Roman" w:hAnsi="Times New Roman" w:cs="Times New Roman"/>
                <w:b/>
                <w:sz w:val="24"/>
                <w:szCs w:val="24"/>
                <w:highlight w:val="yellow"/>
                <w:lang w:eastAsia="en-AU"/>
              </w:rPr>
              <w:t>N(16,1)</w:t>
            </w:r>
          </w:p>
        </w:tc>
      </w:tr>
      <w:tr w:rsidR="00822026" w:rsidRPr="00822026" w:rsidTr="00790BE4">
        <w:trPr>
          <w:trHeight w:val="454"/>
        </w:trPr>
        <w:tc>
          <w:tcPr>
            <w:tcW w:w="0" w:type="auto"/>
            <w:tcBorders>
              <w:top w:val="single" w:sz="4" w:space="0" w:color="auto"/>
              <w:left w:val="single" w:sz="4" w:space="0" w:color="auto"/>
              <w:bottom w:val="single" w:sz="4" w:space="0" w:color="auto"/>
              <w:right w:val="single" w:sz="4" w:space="0" w:color="auto"/>
            </w:tcBorders>
            <w:noWrap/>
            <w:vAlign w:val="center"/>
            <w:hideMark/>
          </w:tcPr>
          <w:p w:rsidR="00790BE4" w:rsidRPr="00822026" w:rsidRDefault="00790BE4" w:rsidP="00790BE4">
            <w:pPr>
              <w:keepNext/>
              <w:widowControl w:val="0"/>
              <w:rPr>
                <w:rFonts w:ascii="Times New Roman" w:eastAsia="Calibri" w:hAnsi="Times New Roman" w:cs="Times New Roman"/>
                <w:sz w:val="20"/>
                <w:szCs w:val="20"/>
              </w:rPr>
            </w:pPr>
          </w:p>
        </w:tc>
        <w:tc>
          <w:tcPr>
            <w:tcW w:w="7669" w:type="dxa"/>
            <w:tcBorders>
              <w:top w:val="single" w:sz="4" w:space="0" w:color="auto"/>
              <w:left w:val="single" w:sz="4" w:space="0" w:color="auto"/>
              <w:bottom w:val="single" w:sz="4" w:space="0" w:color="auto"/>
              <w:right w:val="single" w:sz="4" w:space="0" w:color="auto"/>
            </w:tcBorders>
            <w:vAlign w:val="center"/>
            <w:hideMark/>
          </w:tcPr>
          <w:p w:rsidR="00762659" w:rsidRPr="00822026" w:rsidRDefault="00790BE4" w:rsidP="00790BE4">
            <w:pPr>
              <w:keepNext/>
              <w:widowControl w:val="0"/>
              <w:jc w:val="both"/>
              <w:rPr>
                <w:shd w:val="clear" w:color="auto" w:fill="FFFF00"/>
              </w:rPr>
            </w:pPr>
            <w:r w:rsidRPr="00822026">
              <w:rPr>
                <w:rFonts w:ascii="Times New Roman" w:hAnsi="Times New Roman" w:cs="Times New Roman"/>
                <w:i/>
                <w:sz w:val="24"/>
                <w:szCs w:val="24"/>
                <w:lang w:eastAsia="en-AU"/>
              </w:rPr>
              <w:t>Trong đó:</w:t>
            </w:r>
            <w:r w:rsidRPr="00822026">
              <w:rPr>
                <w:rFonts w:ascii="Times New Roman" w:hAnsi="Times New Roman" w:cs="Times New Roman"/>
                <w:sz w:val="24"/>
                <w:szCs w:val="24"/>
                <w:lang w:eastAsia="en-AU"/>
              </w:rPr>
              <w:t xml:space="preserve"> </w:t>
            </w:r>
            <w:r w:rsidR="00762659" w:rsidRPr="00822026">
              <w:rPr>
                <w:shd w:val="clear" w:color="auto" w:fill="FFFF00"/>
              </w:rPr>
              <w:t xml:space="preserve"> </w:t>
            </w:r>
          </w:p>
          <w:p w:rsidR="00790BE4" w:rsidRPr="00822026" w:rsidRDefault="00502461" w:rsidP="00790BE4">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Các khoản ủy thác cho tổ chức khác mua, đầu tư trái phiếu Chính phủ, trái phiếu được Chính phủ bảo lãnh, không bao gồm các khoản mua, đầu tư trái phiếu Chính phủ, trái phiếu được Chính phủ bảo lãnh bằng nguồn vốn ủy thác từ cá nhân, tổ chức khác mà tổ chức tín dụng, chi nhánh ngân hàng nước ngoài không chịu rủi ro</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790BE4" w:rsidRPr="00822026" w:rsidRDefault="004B075A" w:rsidP="00790BE4">
            <w:pPr>
              <w:keepNext/>
              <w:widowControl w:val="0"/>
              <w:rPr>
                <w:rFonts w:ascii="Times New Roman" w:eastAsia="Calibri" w:hAnsi="Times New Roman" w:cs="Times New Roman"/>
                <w:sz w:val="20"/>
                <w:szCs w:val="20"/>
              </w:rPr>
            </w:pPr>
            <w:r w:rsidRPr="004B075A">
              <w:rPr>
                <w:rFonts w:ascii="Times New Roman" w:hAnsi="Times New Roman" w:cs="Times New Roman"/>
                <w:b/>
                <w:sz w:val="24"/>
                <w:szCs w:val="24"/>
                <w:highlight w:val="yellow"/>
                <w:lang w:eastAsia="en-AU"/>
              </w:rPr>
              <w:t>N(16,1)</w:t>
            </w:r>
          </w:p>
        </w:tc>
      </w:tr>
      <w:tr w:rsidR="00822026" w:rsidRPr="00822026" w:rsidTr="00790BE4">
        <w:trPr>
          <w:trHeight w:val="454"/>
        </w:trPr>
        <w:tc>
          <w:tcPr>
            <w:tcW w:w="0" w:type="auto"/>
            <w:tcBorders>
              <w:top w:val="single" w:sz="4" w:space="0" w:color="auto"/>
              <w:left w:val="single" w:sz="4" w:space="0" w:color="auto"/>
              <w:bottom w:val="single" w:sz="4" w:space="0" w:color="auto"/>
              <w:right w:val="single" w:sz="4" w:space="0" w:color="auto"/>
            </w:tcBorders>
            <w:noWrap/>
            <w:vAlign w:val="center"/>
            <w:hideMark/>
          </w:tcPr>
          <w:p w:rsidR="00790BE4" w:rsidRPr="00822026" w:rsidRDefault="00790BE4" w:rsidP="00790BE4">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2</w:t>
            </w:r>
          </w:p>
        </w:tc>
        <w:tc>
          <w:tcPr>
            <w:tcW w:w="7669" w:type="dxa"/>
            <w:tcBorders>
              <w:top w:val="single" w:sz="4" w:space="0" w:color="auto"/>
              <w:left w:val="single" w:sz="4" w:space="0" w:color="auto"/>
              <w:bottom w:val="single" w:sz="4" w:space="0" w:color="auto"/>
              <w:right w:val="single" w:sz="4" w:space="0" w:color="auto"/>
            </w:tcBorders>
            <w:vAlign w:val="center"/>
            <w:hideMark/>
          </w:tcPr>
          <w:p w:rsidR="00790BE4" w:rsidRPr="00822026" w:rsidRDefault="00790BE4" w:rsidP="00790BE4">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Tổng Nợ phải trả bình quân của tháng liền kề trước</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790BE4" w:rsidRPr="00822026" w:rsidRDefault="004B075A" w:rsidP="00790BE4">
            <w:pPr>
              <w:keepNext/>
              <w:widowControl w:val="0"/>
              <w:rPr>
                <w:rFonts w:ascii="Times New Roman" w:hAnsi="Times New Roman" w:cs="Times New Roman"/>
                <w:sz w:val="24"/>
                <w:szCs w:val="24"/>
                <w:lang w:eastAsia="en-AU"/>
              </w:rPr>
            </w:pPr>
            <w:r w:rsidRPr="004B075A">
              <w:rPr>
                <w:rFonts w:ascii="Times New Roman" w:hAnsi="Times New Roman" w:cs="Times New Roman"/>
                <w:b/>
                <w:sz w:val="24"/>
                <w:szCs w:val="24"/>
                <w:highlight w:val="yellow"/>
                <w:lang w:eastAsia="en-AU"/>
              </w:rPr>
              <w:t>N(16,1)</w:t>
            </w:r>
          </w:p>
        </w:tc>
      </w:tr>
      <w:tr w:rsidR="00822026" w:rsidRPr="00822026" w:rsidTr="00790BE4">
        <w:trPr>
          <w:trHeight w:val="454"/>
        </w:trPr>
        <w:tc>
          <w:tcPr>
            <w:tcW w:w="0" w:type="auto"/>
            <w:tcBorders>
              <w:top w:val="single" w:sz="4" w:space="0" w:color="auto"/>
              <w:left w:val="single" w:sz="4" w:space="0" w:color="auto"/>
              <w:bottom w:val="single" w:sz="4" w:space="0" w:color="auto"/>
              <w:right w:val="single" w:sz="4" w:space="0" w:color="auto"/>
            </w:tcBorders>
            <w:noWrap/>
            <w:vAlign w:val="center"/>
            <w:hideMark/>
          </w:tcPr>
          <w:p w:rsidR="00790BE4" w:rsidRPr="00822026" w:rsidRDefault="00790BE4" w:rsidP="00790BE4">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3</w:t>
            </w:r>
          </w:p>
        </w:tc>
        <w:tc>
          <w:tcPr>
            <w:tcW w:w="7669" w:type="dxa"/>
            <w:tcBorders>
              <w:top w:val="single" w:sz="4" w:space="0" w:color="auto"/>
              <w:left w:val="single" w:sz="4" w:space="0" w:color="auto"/>
              <w:bottom w:val="single" w:sz="4" w:space="0" w:color="auto"/>
              <w:right w:val="single" w:sz="4" w:space="0" w:color="auto"/>
            </w:tcBorders>
            <w:vAlign w:val="center"/>
            <w:hideMark/>
          </w:tcPr>
          <w:p w:rsidR="00790BE4" w:rsidRPr="00822026" w:rsidRDefault="00762659" w:rsidP="00502461">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Tỷ lệ mua, đầu tư trái phiếu Chính phủ so với Tổng Nợ phải trả bình quân của tháng liền kề trước</w:t>
            </w:r>
          </w:p>
        </w:tc>
        <w:tc>
          <w:tcPr>
            <w:tcW w:w="1008" w:type="dxa"/>
            <w:tcBorders>
              <w:top w:val="single" w:sz="4" w:space="0" w:color="auto"/>
              <w:left w:val="single" w:sz="4" w:space="0" w:color="auto"/>
              <w:bottom w:val="single" w:sz="4" w:space="0" w:color="auto"/>
              <w:right w:val="single" w:sz="4" w:space="0" w:color="auto"/>
            </w:tcBorders>
            <w:noWrap/>
            <w:vAlign w:val="center"/>
            <w:hideMark/>
          </w:tcPr>
          <w:p w:rsidR="004B075A" w:rsidRDefault="00790BE4" w:rsidP="00790BE4">
            <w:pPr>
              <w:keepNext/>
              <w:widowControl w:val="0"/>
              <w:rPr>
                <w:rFonts w:ascii="Times New Roman" w:hAnsi="Times New Roman" w:cs="Times New Roman"/>
                <w:sz w:val="24"/>
                <w:szCs w:val="24"/>
                <w:lang w:eastAsia="en-AU"/>
              </w:rPr>
            </w:pPr>
            <w:r w:rsidRPr="00822026">
              <w:rPr>
                <w:rFonts w:ascii="Times New Roman" w:hAnsi="Times New Roman" w:cs="Times New Roman"/>
                <w:sz w:val="24"/>
                <w:szCs w:val="24"/>
                <w:lang w:eastAsia="en-AU"/>
              </w:rPr>
              <w:t> </w:t>
            </w:r>
          </w:p>
          <w:p w:rsidR="004B075A" w:rsidRPr="004B075A" w:rsidRDefault="004B075A" w:rsidP="004B075A">
            <w:pPr>
              <w:rPr>
                <w:rFonts w:ascii="Cambria" w:hAnsi="Cambria"/>
                <w:b/>
                <w:bCs/>
                <w:color w:val="000000"/>
                <w:sz w:val="22"/>
                <w:szCs w:val="24"/>
              </w:rPr>
            </w:pPr>
            <w:r w:rsidRPr="004B075A">
              <w:rPr>
                <w:rFonts w:ascii="Cambria" w:hAnsi="Cambria"/>
                <w:b/>
                <w:bCs/>
                <w:color w:val="000000"/>
                <w:sz w:val="24"/>
                <w:highlight w:val="yellow"/>
              </w:rPr>
              <w:t>N(6,2)</w:t>
            </w:r>
          </w:p>
          <w:p w:rsidR="00790BE4" w:rsidRPr="00822026" w:rsidRDefault="00790BE4" w:rsidP="00790BE4">
            <w:pPr>
              <w:keepNext/>
              <w:widowControl w:val="0"/>
              <w:rPr>
                <w:rFonts w:ascii="Times New Roman" w:hAnsi="Times New Roman" w:cs="Times New Roman"/>
                <w:sz w:val="24"/>
                <w:szCs w:val="24"/>
                <w:lang w:eastAsia="en-AU"/>
              </w:rPr>
            </w:pPr>
          </w:p>
        </w:tc>
      </w:tr>
    </w:tbl>
    <w:p w:rsidR="000340CD" w:rsidRDefault="000340CD" w:rsidP="000340CD">
      <w:pPr>
        <w:spacing w:before="60" w:after="60" w:line="240" w:lineRule="atLeast"/>
        <w:jc w:val="both"/>
        <w:rPr>
          <w:rFonts w:ascii="Times New Roman" w:hAnsi="Times New Roman" w:cs="Times New Roman"/>
          <w:b/>
          <w:bCs/>
          <w:i/>
          <w:sz w:val="24"/>
          <w:szCs w:val="24"/>
        </w:rPr>
      </w:pPr>
    </w:p>
    <w:p w:rsidR="004B075A" w:rsidRDefault="004B075A" w:rsidP="000340CD">
      <w:pPr>
        <w:spacing w:before="60" w:after="60" w:line="240" w:lineRule="atLeast"/>
        <w:jc w:val="both"/>
        <w:rPr>
          <w:rFonts w:ascii="Times New Roman" w:hAnsi="Times New Roman" w:cs="Times New Roman"/>
          <w:b/>
          <w:bCs/>
          <w:i/>
          <w:sz w:val="24"/>
          <w:szCs w:val="24"/>
        </w:rPr>
      </w:pPr>
    </w:p>
    <w:p w:rsidR="004B075A" w:rsidRDefault="004B075A" w:rsidP="000340CD">
      <w:pPr>
        <w:spacing w:before="60" w:after="60" w:line="240" w:lineRule="atLeast"/>
        <w:jc w:val="both"/>
        <w:rPr>
          <w:rFonts w:ascii="Times New Roman" w:hAnsi="Times New Roman" w:cs="Times New Roman"/>
          <w:b/>
          <w:bCs/>
          <w:i/>
          <w:sz w:val="24"/>
          <w:szCs w:val="24"/>
        </w:rPr>
      </w:pPr>
    </w:p>
    <w:p w:rsidR="004B075A" w:rsidRDefault="004B075A" w:rsidP="000340CD">
      <w:pPr>
        <w:spacing w:before="60" w:after="60" w:line="240" w:lineRule="atLeast"/>
        <w:jc w:val="both"/>
        <w:rPr>
          <w:rFonts w:ascii="Times New Roman" w:hAnsi="Times New Roman" w:cs="Times New Roman"/>
          <w:b/>
          <w:bCs/>
          <w:i/>
          <w:sz w:val="24"/>
          <w:szCs w:val="24"/>
        </w:rPr>
      </w:pPr>
    </w:p>
    <w:p w:rsidR="004B075A" w:rsidRDefault="004B075A" w:rsidP="000340CD">
      <w:pPr>
        <w:spacing w:before="60" w:after="60" w:line="240" w:lineRule="atLeast"/>
        <w:jc w:val="both"/>
        <w:rPr>
          <w:rFonts w:ascii="Times New Roman" w:hAnsi="Times New Roman" w:cs="Times New Roman"/>
          <w:b/>
          <w:bCs/>
          <w:i/>
          <w:sz w:val="24"/>
          <w:szCs w:val="24"/>
        </w:rPr>
      </w:pPr>
    </w:p>
    <w:p w:rsidR="004B075A" w:rsidRDefault="004B075A" w:rsidP="000340CD">
      <w:pPr>
        <w:spacing w:before="60" w:after="60" w:line="240" w:lineRule="atLeast"/>
        <w:jc w:val="both"/>
        <w:rPr>
          <w:rFonts w:ascii="Times New Roman" w:hAnsi="Times New Roman" w:cs="Times New Roman"/>
          <w:b/>
          <w:bCs/>
          <w:i/>
          <w:sz w:val="24"/>
          <w:szCs w:val="24"/>
        </w:rPr>
      </w:pPr>
    </w:p>
    <w:p w:rsidR="004B075A" w:rsidRDefault="004B075A" w:rsidP="000340CD">
      <w:pPr>
        <w:spacing w:before="60" w:after="60" w:line="240" w:lineRule="atLeast"/>
        <w:jc w:val="both"/>
        <w:rPr>
          <w:rFonts w:ascii="Times New Roman" w:hAnsi="Times New Roman" w:cs="Times New Roman"/>
          <w:b/>
          <w:bCs/>
          <w:i/>
          <w:sz w:val="24"/>
          <w:szCs w:val="24"/>
        </w:rPr>
      </w:pPr>
    </w:p>
    <w:p w:rsidR="004B075A" w:rsidRDefault="004B075A" w:rsidP="000340CD">
      <w:pPr>
        <w:spacing w:before="60" w:after="60" w:line="240" w:lineRule="atLeast"/>
        <w:jc w:val="both"/>
        <w:rPr>
          <w:rFonts w:ascii="Times New Roman" w:hAnsi="Times New Roman" w:cs="Times New Roman"/>
          <w:b/>
          <w:bCs/>
          <w:i/>
          <w:sz w:val="24"/>
          <w:szCs w:val="24"/>
        </w:rPr>
      </w:pPr>
    </w:p>
    <w:p w:rsidR="004B075A" w:rsidRDefault="004B075A" w:rsidP="000340CD">
      <w:pPr>
        <w:spacing w:before="60" w:after="60" w:line="240" w:lineRule="atLeast"/>
        <w:jc w:val="both"/>
        <w:rPr>
          <w:rFonts w:ascii="Times New Roman" w:hAnsi="Times New Roman" w:cs="Times New Roman"/>
          <w:b/>
          <w:bCs/>
          <w:i/>
          <w:sz w:val="24"/>
          <w:szCs w:val="24"/>
        </w:rPr>
      </w:pPr>
    </w:p>
    <w:p w:rsidR="004B075A" w:rsidRDefault="004B075A" w:rsidP="000340CD">
      <w:pPr>
        <w:spacing w:before="60" w:after="60" w:line="240" w:lineRule="atLeast"/>
        <w:jc w:val="both"/>
        <w:rPr>
          <w:rFonts w:ascii="Times New Roman" w:hAnsi="Times New Roman" w:cs="Times New Roman"/>
          <w:b/>
          <w:bCs/>
          <w:i/>
          <w:sz w:val="24"/>
          <w:szCs w:val="24"/>
        </w:rPr>
      </w:pPr>
    </w:p>
    <w:p w:rsidR="004B075A" w:rsidRDefault="004B075A" w:rsidP="000340CD">
      <w:pPr>
        <w:spacing w:before="60" w:after="60" w:line="240" w:lineRule="atLeast"/>
        <w:jc w:val="both"/>
        <w:rPr>
          <w:rFonts w:ascii="Times New Roman" w:hAnsi="Times New Roman" w:cs="Times New Roman"/>
          <w:b/>
          <w:bCs/>
          <w:i/>
          <w:sz w:val="24"/>
          <w:szCs w:val="24"/>
        </w:rPr>
      </w:pPr>
    </w:p>
    <w:p w:rsidR="004B075A" w:rsidRPr="00822026" w:rsidRDefault="004B075A" w:rsidP="000340CD">
      <w:pPr>
        <w:spacing w:before="60" w:after="60" w:line="240" w:lineRule="atLeast"/>
        <w:jc w:val="both"/>
        <w:rPr>
          <w:rFonts w:ascii="Times New Roman" w:hAnsi="Times New Roman" w:cs="Times New Roman"/>
          <w:b/>
          <w:bCs/>
          <w:i/>
          <w:sz w:val="24"/>
          <w:szCs w:val="24"/>
        </w:rPr>
      </w:pPr>
    </w:p>
    <w:p w:rsidR="000340CD" w:rsidRPr="00822026" w:rsidRDefault="000340CD" w:rsidP="003E1FF0">
      <w:pPr>
        <w:spacing w:before="60" w:after="60" w:line="240" w:lineRule="atLeast"/>
        <w:ind w:left="142"/>
        <w:jc w:val="both"/>
        <w:rPr>
          <w:rFonts w:ascii="Times New Roman" w:hAnsi="Times New Roman" w:cs="Times New Roman"/>
          <w:bCs/>
          <w:iCs/>
          <w:sz w:val="24"/>
          <w:szCs w:val="24"/>
        </w:rPr>
      </w:pPr>
      <w:r w:rsidRPr="00822026">
        <w:rPr>
          <w:rFonts w:ascii="Times New Roman" w:hAnsi="Times New Roman" w:cs="Times New Roman"/>
          <w:b/>
          <w:bCs/>
          <w:i/>
          <w:sz w:val="24"/>
          <w:szCs w:val="24"/>
        </w:rPr>
        <w:t>1.</w:t>
      </w:r>
      <w:r w:rsidR="007C1B0A" w:rsidRPr="00822026">
        <w:rPr>
          <w:rFonts w:ascii="Times New Roman" w:hAnsi="Times New Roman" w:cs="Times New Roman"/>
          <w:b/>
          <w:bCs/>
          <w:i/>
          <w:sz w:val="24"/>
          <w:szCs w:val="24"/>
        </w:rPr>
        <w:t xml:space="preserve"> </w:t>
      </w:r>
      <w:r w:rsidRPr="00822026">
        <w:rPr>
          <w:rFonts w:ascii="Times New Roman" w:hAnsi="Times New Roman" w:cs="Times New Roman"/>
          <w:b/>
          <w:bCs/>
          <w:i/>
          <w:sz w:val="24"/>
          <w:szCs w:val="24"/>
        </w:rPr>
        <w:t xml:space="preserve">Đối tượng áp dụng: </w:t>
      </w:r>
      <w:r w:rsidRPr="00822026">
        <w:rPr>
          <w:rFonts w:ascii="Times New Roman" w:hAnsi="Times New Roman" w:cs="Times New Roman"/>
          <w:bCs/>
          <w:iCs/>
          <w:sz w:val="24"/>
          <w:szCs w:val="24"/>
        </w:rPr>
        <w:t>Các tổ chức tín dụng (trừ</w:t>
      </w:r>
      <w:r w:rsidR="007C1B0A" w:rsidRPr="00822026">
        <w:rPr>
          <w:rFonts w:ascii="Times New Roman" w:hAnsi="Times New Roman" w:cs="Times New Roman"/>
          <w:bCs/>
          <w:iCs/>
          <w:sz w:val="24"/>
          <w:szCs w:val="24"/>
        </w:rPr>
        <w:t xml:space="preserve"> </w:t>
      </w:r>
      <w:r w:rsidRPr="00822026">
        <w:rPr>
          <w:rFonts w:ascii="Times New Roman" w:hAnsi="Times New Roman" w:cs="Times New Roman"/>
          <w:bCs/>
          <w:iCs/>
          <w:sz w:val="24"/>
          <w:szCs w:val="24"/>
        </w:rPr>
        <w:t>Ngân hàng Chính sách xã hội, Quỹ tín dụng nhân dân).</w:t>
      </w:r>
    </w:p>
    <w:p w:rsidR="000340CD" w:rsidRPr="00822026" w:rsidRDefault="000340CD" w:rsidP="003E1FF0">
      <w:pPr>
        <w:spacing w:before="60" w:after="60" w:line="240" w:lineRule="atLeast"/>
        <w:ind w:left="142"/>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tổ chức tín dụng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0340CD" w:rsidRPr="00822026" w:rsidRDefault="000340CD" w:rsidP="003E1FF0">
      <w:pPr>
        <w:keepNext/>
        <w:widowControl w:val="0"/>
        <w:spacing w:before="60" w:after="60" w:line="240" w:lineRule="atLeast"/>
        <w:ind w:left="142"/>
        <w:jc w:val="both"/>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3</w:t>
      </w:r>
      <w:r w:rsidRPr="00822026">
        <w:rPr>
          <w:rFonts w:ascii="Times New Roman" w:hAnsi="Times New Roman" w:cs="Times New Roman"/>
          <w:b/>
          <w:bCs/>
          <w:i/>
          <w:sz w:val="24"/>
          <w:szCs w:val="24"/>
          <w:lang w:eastAsia="en-AU"/>
        </w:rPr>
        <w:t>. Đơn vị nhận và duyệt báo cáo:</w:t>
      </w:r>
      <w:r w:rsidR="007C1B0A" w:rsidRPr="00822026">
        <w:rPr>
          <w:rFonts w:ascii="Times New Roman" w:hAnsi="Times New Roman" w:cs="Times New Roman"/>
          <w:b/>
          <w:bCs/>
          <w:i/>
          <w:sz w:val="24"/>
          <w:szCs w:val="24"/>
          <w:lang w:eastAsia="en-AU"/>
        </w:rPr>
        <w:t xml:space="preserve"> </w:t>
      </w:r>
      <w:r w:rsidRPr="00822026">
        <w:rPr>
          <w:rFonts w:ascii="Times New Roman" w:hAnsi="Times New Roman" w:cs="Times New Roman"/>
          <w:sz w:val="24"/>
          <w:szCs w:val="24"/>
          <w:lang w:eastAsia="en-AU"/>
        </w:rPr>
        <w:t>Cơ quan Thanh tra, giám sát ngân hàng.</w:t>
      </w:r>
    </w:p>
    <w:p w:rsidR="000340CD" w:rsidRPr="00822026" w:rsidRDefault="000340CD" w:rsidP="003E1FF0">
      <w:pPr>
        <w:keepNext/>
        <w:widowControl w:val="0"/>
        <w:spacing w:before="60" w:after="60" w:line="240" w:lineRule="atLeast"/>
        <w:ind w:left="142"/>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4. Hướng dẫn lập báo cáo:</w:t>
      </w:r>
    </w:p>
    <w:p w:rsidR="00790BE4" w:rsidRPr="00822026" w:rsidRDefault="000340CD" w:rsidP="00790BE4">
      <w:pPr>
        <w:keepNext/>
        <w:widowControl w:val="0"/>
        <w:spacing w:before="60" w:after="60" w:line="240" w:lineRule="atLeast"/>
        <w:ind w:left="142"/>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Các chỉ tiêu báo cáo thực hiện theo quy định pháp luật hiện hành quy định về các giới hạn, tỷ lệ đảm bảo an toàn trong hoạt động của tổ chức tín dụng, chi nhánh ngân hàng nước ngoài (Thông tư 36/2014/TT-NHNN ngày 20/11/2014 và các văn bản quy phạm pháp luật sửa đổi, bổ sung hoặc thay thế khác (nếu có) của NHNN)</w:t>
      </w:r>
      <w:r w:rsidR="0013505D" w:rsidRPr="00822026">
        <w:rPr>
          <w:rFonts w:ascii="Times New Roman" w:hAnsi="Times New Roman" w:cs="Times New Roman"/>
          <w:sz w:val="24"/>
          <w:szCs w:val="24"/>
          <w:lang w:eastAsia="en-AU"/>
        </w:rPr>
        <w:t>.</w:t>
      </w:r>
    </w:p>
    <w:p w:rsidR="00913B80" w:rsidRPr="00822026" w:rsidRDefault="00790BE4" w:rsidP="00790BE4">
      <w:pPr>
        <w:keepNext/>
        <w:widowControl w:val="0"/>
        <w:spacing w:before="60" w:after="60" w:line="240" w:lineRule="atLeast"/>
        <w:ind w:left="142"/>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Chỉ tiêu (1): </w:t>
      </w:r>
      <w:r w:rsidR="00913B80" w:rsidRPr="00822026">
        <w:rPr>
          <w:rFonts w:ascii="Times New Roman" w:hAnsi="Times New Roman" w:cs="Times New Roman"/>
          <w:sz w:val="24"/>
          <w:szCs w:val="24"/>
          <w:lang w:eastAsia="en-AU"/>
        </w:rPr>
        <w:t xml:space="preserve">Số dư mua, đầu tư trái phiếu Chính phủ, trái phiếu được Chính phủ bảo lãnh để xác định tỷ lệ tối đa là giá trị ghi sổ của trái phiếu Chính phủ, trái phiếu được Chính phủ bảo lãnh thuộc sở hữu của tổ chức tín dụng, chi nhánh ngân hàng nước ngoài và các khoản ủy thác cho tổ chức khác mua, đầu tư trái phiếu Chính phủ, trái phiếu được Chính phủ bảo lãnh, không bao gồm các khoản mua, đầu tư trái phiếu Chính phủ, trái phiếu được Chính phủ bảo lãnh bằng nguồn vốn ủy thác từ cá nhân, tổ chức khác mà tổ chức tín dụng, chi nhánh ngân hàng nước ngoài không chịu </w:t>
      </w:r>
      <w:r w:rsidR="00913B80" w:rsidRPr="00822026">
        <w:rPr>
          <w:rFonts w:ascii="Times New Roman" w:hAnsi="Times New Roman" w:cs="Times New Roman"/>
          <w:sz w:val="24"/>
          <w:szCs w:val="24"/>
          <w:lang w:eastAsia="en-AU"/>
        </w:rPr>
        <w:lastRenderedPageBreak/>
        <w:t>rủi ro.</w:t>
      </w:r>
    </w:p>
    <w:p w:rsidR="00790BE4" w:rsidRPr="00822026" w:rsidRDefault="00790BE4" w:rsidP="00790BE4">
      <w:pPr>
        <w:keepNext/>
        <w:widowControl w:val="0"/>
        <w:spacing w:before="60" w:after="60" w:line="240" w:lineRule="atLeast"/>
        <w:ind w:left="142"/>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Chỉ tiêu 2: Thống kê tổng nợ phải trả bình quân </w:t>
      </w:r>
      <w:r w:rsidR="00CF0FC5" w:rsidRPr="00822026">
        <w:rPr>
          <w:rFonts w:ascii="Times New Roman" w:hAnsi="Times New Roman" w:cs="Times New Roman"/>
          <w:sz w:val="24"/>
          <w:szCs w:val="24"/>
          <w:lang w:eastAsia="en-AU"/>
        </w:rPr>
        <w:t>của tháng liền</w:t>
      </w:r>
      <w:r w:rsidR="00762659" w:rsidRPr="00822026">
        <w:rPr>
          <w:rFonts w:ascii="Times New Roman" w:hAnsi="Times New Roman" w:cs="Times New Roman"/>
          <w:sz w:val="24"/>
          <w:szCs w:val="24"/>
          <w:lang w:eastAsia="en-AU"/>
        </w:rPr>
        <w:t xml:space="preserve"> kề trước</w:t>
      </w:r>
      <w:r w:rsidRPr="00822026">
        <w:rPr>
          <w:rFonts w:ascii="Times New Roman" w:hAnsi="Times New Roman" w:cs="Times New Roman"/>
          <w:sz w:val="24"/>
          <w:szCs w:val="24"/>
          <w:lang w:eastAsia="en-AU"/>
        </w:rPr>
        <w:t>. Riêng tổ chức tín dụng, chi nhánh ngân hàng nước ngoài mới thành lập (không bao gồm tổ chức tín dụng được tổ chức lại theo quy định tại Luật các tổ chức tín dụng) và có thời gian hoạt động dưới hai (02) năm kể từ ngày khai trương hoạt động và/hoặc có Tổng Nợ phải trả nhỏ hơn vốn điều lệ, vốn được cấp thì được mua, đầu tư trái phiếu Chính phủ, trái phiếu được Chính phủ bảo lãnh theo tỷ lệ tối đa 30% so với vốn điều lệ, vốn được cấp.</w:t>
      </w:r>
    </w:p>
    <w:p w:rsidR="00C80E52" w:rsidRPr="00822026" w:rsidRDefault="00790BE4" w:rsidP="00790BE4">
      <w:pPr>
        <w:keepNext/>
        <w:widowControl w:val="0"/>
        <w:spacing w:before="60" w:after="60" w:line="240" w:lineRule="atLeast"/>
        <w:ind w:left="142"/>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eastAsia="en-AU"/>
        </w:rPr>
        <w:t xml:space="preserve">- Chỉ tiêu (3) = Chỉ tiêu (1)*100/Chỉ tiêu (2). Chỉ ghi giá trị, không ghi đơn vị tính %. </w:t>
      </w:r>
      <w:r w:rsidRPr="00822026">
        <w:rPr>
          <w:rFonts w:ascii="Times New Roman" w:hAnsi="Times New Roman" w:cs="Times New Roman"/>
          <w:i/>
          <w:sz w:val="24"/>
          <w:szCs w:val="24"/>
          <w:lang w:val="en-AU" w:eastAsia="en-AU"/>
        </w:rPr>
        <w:t>Ví dụ</w:t>
      </w:r>
      <w:r w:rsidRPr="00822026">
        <w:rPr>
          <w:rFonts w:ascii="Times New Roman" w:hAnsi="Times New Roman" w:cs="Times New Roman"/>
          <w:sz w:val="24"/>
          <w:szCs w:val="24"/>
          <w:lang w:val="en-AU" w:eastAsia="en-AU"/>
        </w:rPr>
        <w:t xml:space="preserve"> 7,2% thì ghi 7,2.</w:t>
      </w:r>
      <w:r w:rsidR="00C80E52" w:rsidRPr="00822026">
        <w:rPr>
          <w:rFonts w:ascii="Times New Roman" w:hAnsi="Times New Roman" w:cs="Times New Roman"/>
          <w:sz w:val="24"/>
          <w:szCs w:val="24"/>
          <w:lang w:val="en-AU" w:eastAsia="en-AU"/>
        </w:rPr>
        <w:br w:type="page"/>
      </w:r>
    </w:p>
    <w:p w:rsidR="00782A20" w:rsidRPr="00822026" w:rsidRDefault="00782A20" w:rsidP="00303D96">
      <w:pPr>
        <w:jc w:val="center"/>
        <w:rPr>
          <w:rFonts w:ascii="Times New Roman" w:hAnsi="Times New Roman"/>
          <w:b/>
          <w:sz w:val="24"/>
          <w:szCs w:val="24"/>
        </w:rPr>
        <w:sectPr w:rsidR="00782A20" w:rsidRPr="00822026" w:rsidSect="00B854E0">
          <w:pgSz w:w="16834" w:h="11909" w:orient="landscape" w:code="9"/>
          <w:pgMar w:top="1412" w:right="1412" w:bottom="1140" w:left="1140" w:header="720" w:footer="720" w:gutter="0"/>
          <w:cols w:space="720"/>
          <w:docGrid w:linePitch="360"/>
        </w:sectPr>
      </w:pPr>
    </w:p>
    <w:p w:rsidR="0055672B" w:rsidRPr="00822026" w:rsidRDefault="0055672B" w:rsidP="0055672B">
      <w:pPr>
        <w:spacing w:line="256" w:lineRule="auto"/>
        <w:rPr>
          <w:rFonts w:ascii="Times New Roman" w:hAnsi="Times New Roman" w:cs="Times New Roman"/>
          <w:b/>
          <w:bCs/>
          <w:sz w:val="24"/>
          <w:szCs w:val="24"/>
        </w:rPr>
      </w:pPr>
      <w:r w:rsidRPr="00822026">
        <w:rPr>
          <w:rFonts w:ascii="Times New Roman" w:hAnsi="Times New Roman" w:cs="Times New Roman"/>
          <w:b/>
          <w:bCs/>
          <w:sz w:val="24"/>
          <w:szCs w:val="24"/>
          <w:lang w:val="pt-BR"/>
        </w:rPr>
        <w:lastRenderedPageBreak/>
        <w:t>Đơn vị báo cáo:…</w:t>
      </w:r>
      <w:r w:rsidR="006B4229" w:rsidRPr="00822026">
        <w:rPr>
          <w:rFonts w:ascii="Times New Roman" w:hAnsi="Times New Roman" w:cs="Times New Roman"/>
          <w:b/>
          <w:bCs/>
          <w:sz w:val="24"/>
          <w:szCs w:val="24"/>
          <w:lang w:val="pt-BR"/>
        </w:rPr>
        <w:tab/>
      </w:r>
      <w:r w:rsidR="006B4229" w:rsidRPr="00822026">
        <w:rPr>
          <w:rFonts w:ascii="Times New Roman" w:hAnsi="Times New Roman" w:cs="Times New Roman"/>
          <w:b/>
          <w:bCs/>
          <w:sz w:val="24"/>
          <w:szCs w:val="24"/>
          <w:lang w:val="pt-BR"/>
        </w:rPr>
        <w:tab/>
      </w:r>
      <w:r w:rsidR="006B4229" w:rsidRPr="00822026">
        <w:rPr>
          <w:rFonts w:ascii="Times New Roman" w:hAnsi="Times New Roman" w:cs="Times New Roman"/>
          <w:b/>
          <w:bCs/>
          <w:sz w:val="24"/>
          <w:szCs w:val="24"/>
          <w:lang w:val="pt-BR"/>
        </w:rPr>
        <w:tab/>
      </w:r>
      <w:r w:rsidR="006B4229" w:rsidRPr="00822026">
        <w:rPr>
          <w:rFonts w:ascii="Times New Roman" w:hAnsi="Times New Roman" w:cs="Times New Roman"/>
          <w:b/>
          <w:bCs/>
          <w:sz w:val="24"/>
          <w:szCs w:val="24"/>
          <w:lang w:val="pt-BR"/>
        </w:rPr>
        <w:tab/>
      </w:r>
      <w:r w:rsidR="006B4229" w:rsidRPr="00822026">
        <w:rPr>
          <w:rFonts w:ascii="Times New Roman" w:hAnsi="Times New Roman" w:cs="Times New Roman"/>
          <w:b/>
          <w:bCs/>
          <w:sz w:val="24"/>
          <w:szCs w:val="24"/>
          <w:lang w:val="pt-BR"/>
        </w:rPr>
        <w:tab/>
      </w:r>
      <w:r w:rsidR="006B4229" w:rsidRPr="00822026">
        <w:rPr>
          <w:rFonts w:ascii="Times New Roman" w:hAnsi="Times New Roman" w:cs="Times New Roman"/>
          <w:b/>
          <w:bCs/>
          <w:sz w:val="24"/>
          <w:szCs w:val="24"/>
          <w:lang w:val="pt-BR"/>
        </w:rPr>
        <w:tab/>
      </w:r>
      <w:r w:rsidR="006B4229" w:rsidRPr="00822026">
        <w:rPr>
          <w:rFonts w:ascii="Times New Roman" w:hAnsi="Times New Roman" w:cs="Times New Roman"/>
          <w:b/>
          <w:bCs/>
          <w:sz w:val="24"/>
          <w:szCs w:val="24"/>
          <w:lang w:val="pt-BR"/>
        </w:rPr>
        <w:tab/>
      </w:r>
      <w:r w:rsidR="006B4229" w:rsidRPr="00822026">
        <w:rPr>
          <w:rFonts w:ascii="Times New Roman" w:hAnsi="Times New Roman" w:cs="Times New Roman"/>
          <w:b/>
          <w:bCs/>
          <w:sz w:val="24"/>
          <w:szCs w:val="24"/>
          <w:lang w:val="pt-BR"/>
        </w:rPr>
        <w:tab/>
      </w:r>
      <w:r w:rsidR="006B4229" w:rsidRPr="00822026">
        <w:rPr>
          <w:rFonts w:ascii="Times New Roman" w:hAnsi="Times New Roman" w:cs="Times New Roman"/>
          <w:b/>
          <w:bCs/>
          <w:sz w:val="24"/>
          <w:szCs w:val="24"/>
          <w:lang w:val="pt-BR"/>
        </w:rPr>
        <w:tab/>
      </w:r>
      <w:r w:rsidR="006B4229" w:rsidRPr="00822026">
        <w:rPr>
          <w:rFonts w:ascii="Times New Roman" w:hAnsi="Times New Roman" w:cs="Times New Roman"/>
          <w:b/>
          <w:bCs/>
          <w:sz w:val="24"/>
          <w:szCs w:val="24"/>
          <w:lang w:val="pt-BR"/>
        </w:rPr>
        <w:tab/>
      </w:r>
      <w:r w:rsidR="006B4229" w:rsidRPr="00822026">
        <w:rPr>
          <w:rFonts w:ascii="Times New Roman" w:hAnsi="Times New Roman" w:cs="Times New Roman"/>
          <w:b/>
          <w:bCs/>
          <w:sz w:val="24"/>
          <w:szCs w:val="24"/>
          <w:lang w:val="pt-BR"/>
        </w:rPr>
        <w:tab/>
      </w:r>
      <w:r w:rsidR="006B4229" w:rsidRPr="00822026">
        <w:rPr>
          <w:rFonts w:ascii="Times New Roman" w:hAnsi="Times New Roman" w:cs="Times New Roman"/>
          <w:b/>
          <w:bCs/>
          <w:sz w:val="24"/>
          <w:szCs w:val="24"/>
          <w:lang w:val="pt-BR"/>
        </w:rPr>
        <w:tab/>
      </w:r>
      <w:r w:rsidR="006B4229" w:rsidRPr="00822026">
        <w:rPr>
          <w:rFonts w:ascii="Times New Roman" w:hAnsi="Times New Roman" w:cs="Times New Roman"/>
          <w:b/>
          <w:bCs/>
          <w:sz w:val="24"/>
          <w:szCs w:val="24"/>
          <w:lang w:val="pt-BR"/>
        </w:rPr>
        <w:tab/>
      </w:r>
      <w:r w:rsidR="006B4229" w:rsidRPr="00822026">
        <w:rPr>
          <w:rFonts w:ascii="Times New Roman" w:hAnsi="Times New Roman" w:cs="Times New Roman"/>
          <w:b/>
          <w:bCs/>
          <w:sz w:val="24"/>
          <w:szCs w:val="24"/>
          <w:lang w:val="pt-BR"/>
        </w:rPr>
        <w:tab/>
      </w:r>
      <w:r w:rsidR="00F93E1F" w:rsidRPr="00822026">
        <w:rPr>
          <w:rFonts w:ascii="Times New Roman" w:hAnsi="Times New Roman" w:cs="Times New Roman"/>
          <w:b/>
          <w:bCs/>
          <w:sz w:val="24"/>
          <w:szCs w:val="24"/>
          <w:lang w:val="pt-BR"/>
        </w:rPr>
        <w:t xml:space="preserve">            </w:t>
      </w:r>
      <w:r w:rsidR="006B4229" w:rsidRPr="00822026">
        <w:rPr>
          <w:rFonts w:ascii="Times New Roman" w:hAnsi="Times New Roman" w:cs="Times New Roman"/>
          <w:b/>
          <w:bCs/>
          <w:sz w:val="24"/>
          <w:szCs w:val="24"/>
          <w:lang w:val="pt-BR"/>
        </w:rPr>
        <w:t>Biểu số 097-TTGS</w:t>
      </w:r>
    </w:p>
    <w:p w:rsidR="0055672B" w:rsidRPr="00822026" w:rsidRDefault="0055672B" w:rsidP="0055672B">
      <w:pPr>
        <w:spacing w:line="256" w:lineRule="auto"/>
        <w:rPr>
          <w:rFonts w:ascii="Times New Roman" w:hAnsi="Times New Roman" w:cs="Times New Roman"/>
          <w:b/>
          <w:bCs/>
          <w:sz w:val="24"/>
          <w:szCs w:val="24"/>
          <w:lang w:val="pt-BR"/>
        </w:rPr>
      </w:pPr>
      <w:r w:rsidRPr="00822026">
        <w:rPr>
          <w:rFonts w:ascii="Times New Roman" w:hAnsi="Times New Roman" w:cs="Times New Roman"/>
          <w:b/>
          <w:bCs/>
          <w:sz w:val="24"/>
          <w:szCs w:val="24"/>
          <w:lang w:val="pt-BR"/>
        </w:rPr>
        <w:t>Vốn điều lệ (hoặc Vốn được cấp):...triệu VND</w:t>
      </w:r>
    </w:p>
    <w:p w:rsidR="0055672B" w:rsidRPr="00822026" w:rsidRDefault="0055672B" w:rsidP="0055672B">
      <w:pPr>
        <w:spacing w:line="256" w:lineRule="auto"/>
        <w:rPr>
          <w:rFonts w:ascii="Times New Roman" w:hAnsi="Times New Roman" w:cs="Times New Roman"/>
          <w:b/>
          <w:bCs/>
          <w:sz w:val="24"/>
          <w:szCs w:val="24"/>
          <w:lang w:val="pt-BR"/>
        </w:rPr>
      </w:pPr>
      <w:r w:rsidRPr="00822026">
        <w:rPr>
          <w:rFonts w:ascii="Times New Roman" w:hAnsi="Times New Roman" w:cs="Times New Roman"/>
          <w:b/>
          <w:bCs/>
          <w:sz w:val="24"/>
          <w:szCs w:val="24"/>
          <w:lang w:val="pt-BR"/>
        </w:rPr>
        <w:t>Quỹ dự trữ:....triệu VND</w:t>
      </w:r>
    </w:p>
    <w:p w:rsidR="003D0596" w:rsidRPr="00822026" w:rsidRDefault="003D0596" w:rsidP="0055672B">
      <w:pPr>
        <w:jc w:val="center"/>
        <w:rPr>
          <w:rFonts w:ascii="Times New Roman" w:hAnsi="Times New Roman" w:cs="Times New Roman"/>
          <w:b/>
          <w:bCs/>
          <w:sz w:val="24"/>
          <w:szCs w:val="24"/>
          <w:lang w:val="pt-BR"/>
        </w:rPr>
      </w:pPr>
    </w:p>
    <w:p w:rsidR="0055672B" w:rsidRPr="00822026" w:rsidRDefault="0055672B" w:rsidP="0055672B">
      <w:pPr>
        <w:jc w:val="center"/>
        <w:rPr>
          <w:rFonts w:ascii="Times New Roman" w:hAnsi="Times New Roman" w:cs="Times New Roman"/>
          <w:b/>
          <w:bCs/>
          <w:sz w:val="24"/>
          <w:szCs w:val="24"/>
          <w:lang w:val="pt-BR"/>
        </w:rPr>
      </w:pPr>
      <w:r w:rsidRPr="00822026">
        <w:rPr>
          <w:rFonts w:ascii="Times New Roman" w:hAnsi="Times New Roman" w:cs="Times New Roman"/>
          <w:b/>
          <w:bCs/>
          <w:sz w:val="24"/>
          <w:szCs w:val="24"/>
          <w:lang w:val="pt-BR"/>
        </w:rPr>
        <w:t>BÁO CÁO GÓP VỐN, MUA CỔ PHẦN CỦA TỔ CHỨC TÍN DỤNG,</w:t>
      </w:r>
    </w:p>
    <w:p w:rsidR="0055672B" w:rsidRPr="00822026" w:rsidRDefault="0055672B" w:rsidP="0055672B">
      <w:pPr>
        <w:jc w:val="center"/>
        <w:rPr>
          <w:rFonts w:ascii="Times New Roman" w:hAnsi="Times New Roman" w:cs="Times New Roman"/>
          <w:b/>
          <w:bCs/>
          <w:sz w:val="24"/>
          <w:szCs w:val="24"/>
          <w:lang w:val="pt-BR"/>
        </w:rPr>
      </w:pPr>
      <w:r w:rsidRPr="00822026">
        <w:rPr>
          <w:rFonts w:ascii="Times New Roman" w:hAnsi="Times New Roman" w:cs="Times New Roman"/>
          <w:b/>
          <w:bCs/>
          <w:sz w:val="24"/>
          <w:szCs w:val="24"/>
          <w:lang w:val="pt-BR"/>
        </w:rPr>
        <w:t>TỔ CHỨC TÍN DỤNG</w:t>
      </w:r>
      <w:r w:rsidR="006D2A23" w:rsidRPr="00822026">
        <w:rPr>
          <w:rFonts w:ascii="Times New Roman" w:hAnsi="Times New Roman" w:cs="Times New Roman"/>
          <w:b/>
          <w:bCs/>
          <w:sz w:val="24"/>
          <w:szCs w:val="24"/>
          <w:lang w:val="pt-BR"/>
        </w:rPr>
        <w:t xml:space="preserve"> </w:t>
      </w:r>
      <w:r w:rsidRPr="00822026">
        <w:rPr>
          <w:rFonts w:ascii="Times New Roman" w:hAnsi="Times New Roman" w:cs="Times New Roman"/>
          <w:b/>
          <w:bCs/>
          <w:sz w:val="24"/>
          <w:szCs w:val="24"/>
          <w:lang w:val="pt-BR"/>
        </w:rPr>
        <w:t>VÀ CÔNG TY CON, CÔNG TY LIÊN KẾT VÀO MỘT DOANH NGHIỆP</w:t>
      </w:r>
    </w:p>
    <w:p w:rsidR="0055672B" w:rsidRPr="00822026" w:rsidRDefault="0055672B" w:rsidP="0055672B">
      <w:pPr>
        <w:jc w:val="center"/>
      </w:pPr>
      <w:r w:rsidRPr="00822026">
        <w:rPr>
          <w:rFonts w:ascii="Times New Roman" w:hAnsi="Times New Roman" w:cs="Times New Roman"/>
          <w:i/>
          <w:iCs/>
          <w:sz w:val="24"/>
          <w:szCs w:val="24"/>
        </w:rPr>
        <w:t>(Quý</w:t>
      </w:r>
      <w:r w:rsidR="006170CC" w:rsidRPr="00822026">
        <w:rPr>
          <w:rFonts w:ascii="Times New Roman" w:hAnsi="Times New Roman" w:cs="Times New Roman"/>
          <w:i/>
          <w:iCs/>
          <w:sz w:val="24"/>
          <w:szCs w:val="24"/>
        </w:rPr>
        <w:t>……</w:t>
      </w:r>
      <w:r w:rsidRPr="00822026">
        <w:rPr>
          <w:rFonts w:ascii="Times New Roman" w:hAnsi="Times New Roman" w:cs="Times New Roman"/>
          <w:i/>
          <w:iCs/>
          <w:sz w:val="24"/>
          <w:szCs w:val="24"/>
        </w:rPr>
        <w:t>năm…</w:t>
      </w:r>
      <w:r w:rsidR="003D0596" w:rsidRPr="00822026">
        <w:rPr>
          <w:rFonts w:ascii="Times New Roman" w:hAnsi="Times New Roman" w:cs="Times New Roman"/>
          <w:i/>
          <w:iCs/>
          <w:sz w:val="24"/>
          <w:szCs w:val="24"/>
        </w:rPr>
        <w:t>…</w:t>
      </w:r>
      <w:r w:rsidRPr="00822026">
        <w:rPr>
          <w:rFonts w:ascii="Times New Roman" w:hAnsi="Times New Roman" w:cs="Times New Roman"/>
          <w:i/>
          <w:iCs/>
          <w:sz w:val="24"/>
          <w:szCs w:val="24"/>
        </w:rPr>
        <w:t>)</w:t>
      </w:r>
    </w:p>
    <w:p w:rsidR="0055672B" w:rsidRPr="00822026" w:rsidRDefault="0055672B" w:rsidP="0055672B">
      <w:pPr>
        <w:jc w:val="right"/>
        <w:rPr>
          <w:rFonts w:ascii="Times New Roman" w:hAnsi="Times New Roman" w:cs="Times New Roman"/>
          <w:i/>
          <w:iCs/>
          <w:sz w:val="24"/>
          <w:szCs w:val="24"/>
        </w:rPr>
      </w:pPr>
      <w:r w:rsidRPr="00822026">
        <w:rPr>
          <w:rFonts w:ascii="Times New Roman" w:hAnsi="Times New Roman" w:cs="Times New Roman"/>
          <w:i/>
          <w:iCs/>
          <w:sz w:val="24"/>
          <w:szCs w:val="24"/>
        </w:rPr>
        <w:t>Đơn vị tính: Triệu VND, %</w:t>
      </w:r>
    </w:p>
    <w:tbl>
      <w:tblPr>
        <w:tblW w:w="5400" w:type="pct"/>
        <w:tblInd w:w="-572" w:type="dxa"/>
        <w:tblLayout w:type="fixed"/>
        <w:tblLook w:val="04A0" w:firstRow="1" w:lastRow="0" w:firstColumn="1" w:lastColumn="0" w:noHBand="0" w:noVBand="1"/>
      </w:tblPr>
      <w:tblGrid>
        <w:gridCol w:w="567"/>
        <w:gridCol w:w="853"/>
        <w:gridCol w:w="566"/>
        <w:gridCol w:w="569"/>
        <w:gridCol w:w="566"/>
        <w:gridCol w:w="566"/>
        <w:gridCol w:w="426"/>
        <w:gridCol w:w="426"/>
        <w:gridCol w:w="426"/>
        <w:gridCol w:w="423"/>
        <w:gridCol w:w="510"/>
        <w:gridCol w:w="550"/>
        <w:gridCol w:w="547"/>
        <w:gridCol w:w="532"/>
        <w:gridCol w:w="566"/>
        <w:gridCol w:w="698"/>
        <w:gridCol w:w="411"/>
        <w:gridCol w:w="414"/>
        <w:gridCol w:w="414"/>
        <w:gridCol w:w="414"/>
        <w:gridCol w:w="423"/>
        <w:gridCol w:w="550"/>
        <w:gridCol w:w="411"/>
        <w:gridCol w:w="550"/>
        <w:gridCol w:w="411"/>
        <w:gridCol w:w="414"/>
        <w:gridCol w:w="562"/>
        <w:gridCol w:w="547"/>
        <w:gridCol w:w="550"/>
        <w:gridCol w:w="590"/>
      </w:tblGrid>
      <w:tr w:rsidR="00822026" w:rsidRPr="00822026" w:rsidTr="004B075A">
        <w:trPr>
          <w:trHeight w:val="454"/>
        </w:trPr>
        <w:tc>
          <w:tcPr>
            <w:tcW w:w="1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822026" w:rsidRDefault="00324CDB" w:rsidP="006170CC">
            <w:pPr>
              <w:jc w:val="center"/>
              <w:rPr>
                <w:rFonts w:ascii="Times New Roman" w:hAnsi="Times New Roman" w:cs="Times New Roman"/>
                <w:b/>
                <w:bCs/>
                <w:sz w:val="16"/>
                <w:szCs w:val="16"/>
              </w:rPr>
            </w:pPr>
            <w:r w:rsidRPr="00822026">
              <w:rPr>
                <w:rFonts w:ascii="Times New Roman" w:hAnsi="Times New Roman" w:cs="Times New Roman"/>
                <w:b/>
                <w:bCs/>
                <w:sz w:val="16"/>
                <w:szCs w:val="16"/>
              </w:rPr>
              <w:t>STT</w:t>
            </w:r>
          </w:p>
        </w:tc>
        <w:tc>
          <w:tcPr>
            <w:tcW w:w="2660" w:type="pct"/>
            <w:gridSpan w:val="15"/>
            <w:tcBorders>
              <w:top w:val="single" w:sz="4" w:space="0" w:color="auto"/>
              <w:left w:val="nil"/>
              <w:bottom w:val="single" w:sz="4" w:space="0" w:color="auto"/>
              <w:right w:val="single" w:sz="4" w:space="0" w:color="auto"/>
            </w:tcBorders>
            <w:shd w:val="clear" w:color="auto" w:fill="auto"/>
            <w:noWrap/>
            <w:vAlign w:val="center"/>
            <w:hideMark/>
          </w:tcPr>
          <w:p w:rsidR="00324CDB" w:rsidRPr="00822026" w:rsidRDefault="00324CDB" w:rsidP="006170CC">
            <w:pPr>
              <w:jc w:val="center"/>
              <w:rPr>
                <w:rFonts w:ascii="Times New Roman" w:hAnsi="Times New Roman" w:cs="Times New Roman"/>
                <w:b/>
                <w:bCs/>
                <w:sz w:val="16"/>
                <w:szCs w:val="16"/>
              </w:rPr>
            </w:pPr>
            <w:r w:rsidRPr="00822026">
              <w:rPr>
                <w:rFonts w:ascii="Times New Roman" w:hAnsi="Times New Roman" w:cs="Times New Roman"/>
                <w:b/>
                <w:bCs/>
                <w:sz w:val="16"/>
                <w:szCs w:val="16"/>
              </w:rPr>
              <w:t>Góp vốn, mua cổ phần của TCTD báo cáo vào một doanh nghiệp</w:t>
            </w:r>
          </w:p>
        </w:tc>
        <w:tc>
          <w:tcPr>
            <w:tcW w:w="2157" w:type="pct"/>
            <w:gridSpan w:val="14"/>
            <w:tcBorders>
              <w:top w:val="single" w:sz="4" w:space="0" w:color="auto"/>
              <w:left w:val="nil"/>
              <w:bottom w:val="single" w:sz="4" w:space="0" w:color="auto"/>
              <w:right w:val="single" w:sz="4" w:space="0" w:color="auto"/>
            </w:tcBorders>
            <w:shd w:val="clear" w:color="auto" w:fill="auto"/>
            <w:noWrap/>
            <w:vAlign w:val="center"/>
            <w:hideMark/>
          </w:tcPr>
          <w:p w:rsidR="00324CDB" w:rsidRPr="00822026" w:rsidRDefault="00324CDB" w:rsidP="00324CDB">
            <w:pPr>
              <w:jc w:val="center"/>
              <w:rPr>
                <w:rFonts w:ascii="Times New Roman" w:hAnsi="Times New Roman" w:cs="Times New Roman"/>
                <w:b/>
                <w:bCs/>
                <w:sz w:val="16"/>
                <w:szCs w:val="16"/>
              </w:rPr>
            </w:pPr>
            <w:r w:rsidRPr="00822026">
              <w:rPr>
                <w:rFonts w:ascii="Times New Roman" w:hAnsi="Times New Roman" w:cs="Times New Roman"/>
                <w:b/>
                <w:bCs/>
                <w:sz w:val="16"/>
                <w:szCs w:val="16"/>
              </w:rPr>
              <w:t>Góp vốn mua cổ phần của TCTD báo cáo và công ty con, liên kết vào một doanh nghiệp</w:t>
            </w:r>
          </w:p>
        </w:tc>
      </w:tr>
      <w:tr w:rsidR="00595A84" w:rsidRPr="00822026" w:rsidTr="006B57F7">
        <w:trPr>
          <w:trHeight w:val="454"/>
        </w:trPr>
        <w:tc>
          <w:tcPr>
            <w:tcW w:w="183" w:type="pct"/>
            <w:vMerge/>
            <w:tcBorders>
              <w:top w:val="single" w:sz="4" w:space="0" w:color="auto"/>
              <w:left w:val="single" w:sz="4" w:space="0" w:color="auto"/>
              <w:bottom w:val="single" w:sz="4" w:space="0" w:color="auto"/>
              <w:right w:val="single" w:sz="4" w:space="0" w:color="auto"/>
            </w:tcBorders>
            <w:vAlign w:val="center"/>
            <w:hideMark/>
          </w:tcPr>
          <w:p w:rsidR="00324CDB" w:rsidRPr="00822026" w:rsidRDefault="00324CDB" w:rsidP="006170CC">
            <w:pPr>
              <w:jc w:val="center"/>
              <w:rPr>
                <w:rFonts w:ascii="Times New Roman" w:hAnsi="Times New Roman" w:cs="Times New Roman"/>
                <w:b/>
                <w:bCs/>
                <w:sz w:val="16"/>
                <w:szCs w:val="16"/>
              </w:rPr>
            </w:pPr>
          </w:p>
        </w:tc>
        <w:tc>
          <w:tcPr>
            <w:tcW w:w="276" w:type="pct"/>
            <w:vMerge w:val="restart"/>
            <w:tcBorders>
              <w:top w:val="nil"/>
              <w:left w:val="single" w:sz="4" w:space="0" w:color="auto"/>
              <w:bottom w:val="single" w:sz="4" w:space="0" w:color="000000"/>
              <w:right w:val="single" w:sz="4" w:space="0" w:color="auto"/>
            </w:tcBorders>
            <w:shd w:val="clear" w:color="auto" w:fill="auto"/>
            <w:vAlign w:val="center"/>
            <w:hideMark/>
          </w:tcPr>
          <w:p w:rsidR="00324CDB" w:rsidRPr="00822026" w:rsidRDefault="00AC1A4B" w:rsidP="006170CC">
            <w:pPr>
              <w:jc w:val="center"/>
              <w:rPr>
                <w:rFonts w:ascii="Times New Roman" w:hAnsi="Times New Roman" w:cs="Times New Roman"/>
                <w:b/>
                <w:bCs/>
                <w:sz w:val="16"/>
                <w:szCs w:val="16"/>
              </w:rPr>
            </w:pPr>
            <w:r w:rsidRPr="00822026">
              <w:rPr>
                <w:rFonts w:ascii="Times New Roman" w:hAnsi="Times New Roman" w:cs="Times New Roman"/>
                <w:b/>
                <w:bCs/>
                <w:sz w:val="16"/>
                <w:szCs w:val="16"/>
              </w:rPr>
              <w:t>Tên chỉ tiêu/</w:t>
            </w:r>
            <w:r w:rsidR="00324CDB" w:rsidRPr="00822026">
              <w:rPr>
                <w:rFonts w:ascii="Times New Roman" w:hAnsi="Times New Roman" w:cs="Times New Roman"/>
                <w:b/>
                <w:bCs/>
                <w:sz w:val="16"/>
                <w:szCs w:val="16"/>
              </w:rPr>
              <w:t>Tên doanh nghiệp</w:t>
            </w:r>
          </w:p>
        </w:tc>
        <w:tc>
          <w:tcPr>
            <w:tcW w:w="183"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6170CC">
            <w:pPr>
              <w:ind w:right="-45"/>
              <w:jc w:val="center"/>
              <w:rPr>
                <w:rFonts w:ascii="Times New Roman" w:hAnsi="Times New Roman" w:cs="Times New Roman"/>
                <w:b/>
                <w:bCs/>
                <w:sz w:val="16"/>
                <w:szCs w:val="16"/>
              </w:rPr>
            </w:pPr>
            <w:r w:rsidRPr="00822026">
              <w:rPr>
                <w:rFonts w:ascii="Times New Roman" w:hAnsi="Times New Roman" w:cs="Times New Roman"/>
                <w:b/>
                <w:bCs/>
                <w:sz w:val="16"/>
                <w:szCs w:val="16"/>
              </w:rPr>
              <w:t>Mã số thuế</w:t>
            </w:r>
          </w:p>
        </w:tc>
        <w:tc>
          <w:tcPr>
            <w:tcW w:w="184"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6170CC">
            <w:pPr>
              <w:ind w:right="-88"/>
              <w:jc w:val="center"/>
              <w:rPr>
                <w:rFonts w:ascii="Times New Roman" w:hAnsi="Times New Roman" w:cs="Times New Roman"/>
                <w:bCs/>
                <w:sz w:val="16"/>
                <w:szCs w:val="16"/>
              </w:rPr>
            </w:pPr>
            <w:r w:rsidRPr="00822026">
              <w:rPr>
                <w:rFonts w:ascii="Times New Roman" w:hAnsi="Times New Roman" w:cs="Times New Roman"/>
                <w:bCs/>
                <w:sz w:val="16"/>
                <w:szCs w:val="16"/>
              </w:rPr>
              <w:t>Vốn điều lệ của doanh nghiệp được góp vốn, mua cổ phần</w:t>
            </w:r>
          </w:p>
        </w:tc>
        <w:tc>
          <w:tcPr>
            <w:tcW w:w="183"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B45881">
            <w:pPr>
              <w:ind w:right="-110"/>
              <w:rPr>
                <w:rFonts w:ascii="Times New Roman" w:hAnsi="Times New Roman" w:cs="Times New Roman"/>
                <w:bCs/>
                <w:sz w:val="16"/>
                <w:szCs w:val="16"/>
              </w:rPr>
            </w:pPr>
            <w:r w:rsidRPr="00822026">
              <w:rPr>
                <w:rFonts w:ascii="Times New Roman" w:hAnsi="Times New Roman" w:cs="Times New Roman"/>
                <w:bCs/>
                <w:sz w:val="16"/>
                <w:szCs w:val="16"/>
              </w:rPr>
              <w:t>Tổng tài sản của doanh nghiệp được góp vốn, mua cổ phần</w:t>
            </w:r>
          </w:p>
        </w:tc>
        <w:tc>
          <w:tcPr>
            <w:tcW w:w="183"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B45881">
            <w:pPr>
              <w:jc w:val="center"/>
              <w:rPr>
                <w:rFonts w:ascii="Times New Roman" w:hAnsi="Times New Roman" w:cs="Times New Roman"/>
                <w:bCs/>
                <w:sz w:val="16"/>
                <w:szCs w:val="16"/>
              </w:rPr>
            </w:pPr>
            <w:r w:rsidRPr="00822026">
              <w:rPr>
                <w:rFonts w:ascii="Times New Roman" w:hAnsi="Times New Roman" w:cs="Times New Roman"/>
                <w:bCs/>
                <w:sz w:val="16"/>
                <w:szCs w:val="16"/>
              </w:rPr>
              <w:t xml:space="preserve">Lĩnh vực hoạt động của </w:t>
            </w:r>
            <w:r w:rsidR="00B45881" w:rsidRPr="00822026">
              <w:rPr>
                <w:rFonts w:ascii="Times New Roman" w:hAnsi="Times New Roman" w:cs="Times New Roman"/>
                <w:bCs/>
                <w:sz w:val="16"/>
                <w:szCs w:val="16"/>
              </w:rPr>
              <w:t>DN</w:t>
            </w:r>
            <w:r w:rsidRPr="00822026">
              <w:rPr>
                <w:rFonts w:ascii="Times New Roman" w:hAnsi="Times New Roman" w:cs="Times New Roman"/>
                <w:bCs/>
                <w:sz w:val="16"/>
                <w:szCs w:val="16"/>
              </w:rPr>
              <w:t xml:space="preserve"> được góp vốn, mua cổ phần</w:t>
            </w:r>
          </w:p>
        </w:tc>
        <w:tc>
          <w:tcPr>
            <w:tcW w:w="894" w:type="pct"/>
            <w:gridSpan w:val="6"/>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b/>
                <w:bCs/>
                <w:sz w:val="16"/>
                <w:szCs w:val="16"/>
              </w:rPr>
            </w:pPr>
            <w:r w:rsidRPr="00822026">
              <w:rPr>
                <w:rFonts w:ascii="Times New Roman" w:hAnsi="Times New Roman" w:cs="Times New Roman"/>
                <w:b/>
                <w:bCs/>
                <w:sz w:val="16"/>
                <w:szCs w:val="16"/>
              </w:rPr>
              <w:t>Giá trị góp vốn, mua cổ phần</w:t>
            </w:r>
          </w:p>
        </w:tc>
        <w:tc>
          <w:tcPr>
            <w:tcW w:w="177"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B45881">
            <w:pPr>
              <w:ind w:right="-74"/>
              <w:jc w:val="center"/>
              <w:rPr>
                <w:rFonts w:ascii="Times New Roman" w:hAnsi="Times New Roman" w:cs="Times New Roman"/>
                <w:bCs/>
                <w:sz w:val="16"/>
                <w:szCs w:val="16"/>
              </w:rPr>
            </w:pPr>
            <w:r w:rsidRPr="00822026">
              <w:rPr>
                <w:rFonts w:ascii="Times New Roman" w:hAnsi="Times New Roman" w:cs="Times New Roman"/>
                <w:bCs/>
                <w:sz w:val="16"/>
                <w:szCs w:val="16"/>
              </w:rPr>
              <w:t xml:space="preserve">Tỷ lệ góp vốn, mua cổ phần/ Vốn điều lệ của </w:t>
            </w:r>
            <w:r w:rsidR="00B45881" w:rsidRPr="00822026">
              <w:rPr>
                <w:rFonts w:ascii="Times New Roman" w:hAnsi="Times New Roman" w:cs="Times New Roman"/>
                <w:bCs/>
                <w:sz w:val="16"/>
                <w:szCs w:val="16"/>
              </w:rPr>
              <w:t>DN</w:t>
            </w:r>
            <w:r w:rsidRPr="00822026">
              <w:rPr>
                <w:rFonts w:ascii="Times New Roman" w:hAnsi="Times New Roman" w:cs="Times New Roman"/>
                <w:bCs/>
                <w:sz w:val="16"/>
                <w:szCs w:val="16"/>
              </w:rPr>
              <w:t xml:space="preserve"> nhận vốn góp</w:t>
            </w:r>
          </w:p>
        </w:tc>
        <w:tc>
          <w:tcPr>
            <w:tcW w:w="172"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595A84" w:rsidRDefault="00324CDB" w:rsidP="00B45881">
            <w:pPr>
              <w:ind w:right="-123"/>
              <w:rPr>
                <w:rFonts w:ascii="Times New Roman" w:hAnsi="Times New Roman" w:cs="Times New Roman"/>
                <w:b/>
                <w:bCs/>
                <w:sz w:val="14"/>
                <w:szCs w:val="14"/>
              </w:rPr>
            </w:pPr>
            <w:r w:rsidRPr="00595A84">
              <w:rPr>
                <w:rFonts w:ascii="Times New Roman" w:hAnsi="Times New Roman" w:cs="Times New Roman"/>
                <w:b/>
                <w:bCs/>
                <w:sz w:val="14"/>
                <w:szCs w:val="14"/>
              </w:rPr>
              <w:t>Tỷ lệ góp vốn, mua cổ phần/ Vốn điều lệ và quỹ dự trữ của TCTD báo cáo</w:t>
            </w:r>
          </w:p>
        </w:tc>
        <w:tc>
          <w:tcPr>
            <w:tcW w:w="183"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6170CC">
            <w:pPr>
              <w:jc w:val="center"/>
              <w:rPr>
                <w:rFonts w:ascii="Times New Roman" w:hAnsi="Times New Roman" w:cs="Times New Roman"/>
                <w:b/>
                <w:bCs/>
                <w:sz w:val="16"/>
                <w:szCs w:val="16"/>
              </w:rPr>
            </w:pPr>
            <w:r w:rsidRPr="00822026">
              <w:rPr>
                <w:rFonts w:ascii="Times New Roman" w:hAnsi="Times New Roman" w:cs="Times New Roman"/>
                <w:b/>
                <w:bCs/>
                <w:sz w:val="16"/>
                <w:szCs w:val="16"/>
              </w:rPr>
              <w:t>Số cổ tức, lãi lũy kế nhận được từ việc góp vốn, mua cổ phần bằng tiền mặt</w:t>
            </w:r>
          </w:p>
        </w:tc>
        <w:tc>
          <w:tcPr>
            <w:tcW w:w="226"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6170CC">
            <w:pPr>
              <w:jc w:val="center"/>
              <w:rPr>
                <w:rFonts w:ascii="Times New Roman" w:hAnsi="Times New Roman" w:cs="Times New Roman"/>
                <w:b/>
                <w:bCs/>
                <w:sz w:val="16"/>
                <w:szCs w:val="16"/>
              </w:rPr>
            </w:pPr>
            <w:r w:rsidRPr="00822026">
              <w:rPr>
                <w:rFonts w:ascii="Times New Roman" w:hAnsi="Times New Roman" w:cs="Times New Roman"/>
                <w:b/>
                <w:bCs/>
                <w:sz w:val="16"/>
                <w:szCs w:val="16"/>
              </w:rPr>
              <w:t>Số cổ tức, lãi  lũy kế  nhận được từ việc góp vốn, mua cổ phần bằng cổ phiếu</w:t>
            </w:r>
          </w:p>
        </w:tc>
        <w:tc>
          <w:tcPr>
            <w:tcW w:w="672" w:type="pct"/>
            <w:gridSpan w:val="5"/>
            <w:tcBorders>
              <w:top w:val="single" w:sz="4" w:space="0" w:color="auto"/>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b/>
                <w:bCs/>
                <w:sz w:val="16"/>
                <w:szCs w:val="16"/>
              </w:rPr>
            </w:pPr>
            <w:r w:rsidRPr="00822026">
              <w:rPr>
                <w:rFonts w:ascii="Times New Roman" w:hAnsi="Times New Roman" w:cs="Times New Roman"/>
                <w:b/>
                <w:bCs/>
                <w:sz w:val="16"/>
                <w:szCs w:val="16"/>
              </w:rPr>
              <w:t xml:space="preserve"> Thông tin về doanh nghiệp được công ty con, liên kết của TCTD hoặc TCTD và công ty con, liên kết của TCTD  góp vốn, mua cổ phần</w:t>
            </w:r>
          </w:p>
        </w:tc>
        <w:tc>
          <w:tcPr>
            <w:tcW w:w="938" w:type="pct"/>
            <w:gridSpan w:val="6"/>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b/>
                <w:bCs/>
                <w:sz w:val="16"/>
                <w:szCs w:val="16"/>
              </w:rPr>
            </w:pPr>
            <w:r w:rsidRPr="00822026">
              <w:rPr>
                <w:rFonts w:ascii="Times New Roman" w:hAnsi="Times New Roman" w:cs="Times New Roman"/>
                <w:b/>
                <w:bCs/>
                <w:sz w:val="16"/>
                <w:szCs w:val="16"/>
              </w:rPr>
              <w:t>Giá trị góp vốn, mua cổ phần của công ty con, liên kết của TCTD báo cáo hoặc của TCTD báo cáo và công ty con, liên kết vào một doanh nghiệp</w:t>
            </w:r>
          </w:p>
        </w:tc>
        <w:tc>
          <w:tcPr>
            <w:tcW w:w="177"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6170CC">
            <w:pPr>
              <w:ind w:right="-109"/>
              <w:rPr>
                <w:rFonts w:ascii="Times New Roman" w:hAnsi="Times New Roman" w:cs="Times New Roman"/>
                <w:b/>
                <w:bCs/>
                <w:sz w:val="14"/>
                <w:szCs w:val="14"/>
              </w:rPr>
            </w:pPr>
            <w:r w:rsidRPr="00822026">
              <w:rPr>
                <w:rFonts w:ascii="Times New Roman" w:hAnsi="Times New Roman" w:cs="Times New Roman"/>
                <w:b/>
                <w:bCs/>
                <w:sz w:val="14"/>
                <w:szCs w:val="14"/>
              </w:rPr>
              <w:t>Tỷ lệ góp vốn, mua cổ phần/Vốn điều lệ của doanh nghiệp nhận vốn góp</w:t>
            </w:r>
          </w:p>
        </w:tc>
        <w:tc>
          <w:tcPr>
            <w:tcW w:w="36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822026" w:rsidRDefault="00324CDB" w:rsidP="006170CC">
            <w:pPr>
              <w:jc w:val="center"/>
              <w:rPr>
                <w:rFonts w:ascii="Times New Roman" w:hAnsi="Times New Roman" w:cs="Times New Roman"/>
                <w:sz w:val="16"/>
                <w:szCs w:val="16"/>
              </w:rPr>
            </w:pPr>
            <w:r w:rsidRPr="00822026">
              <w:rPr>
                <w:rFonts w:ascii="Times New Roman" w:hAnsi="Times New Roman" w:cs="Times New Roman"/>
                <w:sz w:val="16"/>
                <w:szCs w:val="16"/>
              </w:rPr>
              <w:t>Số cổ tức, lãi lũy kế mà TCTD báo cáo và công ty con, liên kết của TCTD nhận được bằng tiền</w:t>
            </w:r>
          </w:p>
        </w:tc>
      </w:tr>
      <w:tr w:rsidR="00595A84" w:rsidRPr="00822026" w:rsidTr="006B57F7">
        <w:trPr>
          <w:trHeight w:val="454"/>
        </w:trPr>
        <w:tc>
          <w:tcPr>
            <w:tcW w:w="183" w:type="pct"/>
            <w:vMerge/>
            <w:tcBorders>
              <w:top w:val="single" w:sz="4" w:space="0" w:color="auto"/>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276" w:type="pct"/>
            <w:vMerge/>
            <w:tcBorders>
              <w:top w:val="nil"/>
              <w:left w:val="single" w:sz="4" w:space="0" w:color="auto"/>
              <w:bottom w:val="single" w:sz="4" w:space="0" w:color="000000"/>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3"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4"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3"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3"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414" w:type="pct"/>
            <w:gridSpan w:val="3"/>
            <w:tcBorders>
              <w:top w:val="single" w:sz="4" w:space="0" w:color="auto"/>
              <w:left w:val="nil"/>
              <w:bottom w:val="single" w:sz="4" w:space="0" w:color="auto"/>
              <w:right w:val="single" w:sz="4" w:space="0" w:color="auto"/>
            </w:tcBorders>
            <w:shd w:val="clear" w:color="auto" w:fill="auto"/>
            <w:vAlign w:val="center"/>
            <w:hideMark/>
          </w:tcPr>
          <w:p w:rsidR="00324CDB" w:rsidRPr="00822026" w:rsidRDefault="00324CDB" w:rsidP="006170CC">
            <w:pPr>
              <w:jc w:val="center"/>
              <w:rPr>
                <w:rFonts w:ascii="Times New Roman" w:hAnsi="Times New Roman" w:cs="Times New Roman"/>
                <w:i/>
                <w:iCs/>
                <w:sz w:val="16"/>
                <w:szCs w:val="16"/>
              </w:rPr>
            </w:pPr>
            <w:r w:rsidRPr="00822026">
              <w:rPr>
                <w:rFonts w:ascii="Times New Roman" w:hAnsi="Times New Roman" w:cs="Times New Roman"/>
                <w:i/>
                <w:iCs/>
                <w:sz w:val="16"/>
                <w:szCs w:val="16"/>
              </w:rPr>
              <w:t>Theo mệnh giá</w:t>
            </w:r>
          </w:p>
        </w:tc>
        <w:tc>
          <w:tcPr>
            <w:tcW w:w="480" w:type="pct"/>
            <w:gridSpan w:val="3"/>
            <w:tcBorders>
              <w:top w:val="single" w:sz="4" w:space="0" w:color="auto"/>
              <w:left w:val="nil"/>
              <w:bottom w:val="single" w:sz="4" w:space="0" w:color="auto"/>
              <w:right w:val="single" w:sz="4" w:space="0" w:color="auto"/>
            </w:tcBorders>
            <w:shd w:val="clear" w:color="auto" w:fill="auto"/>
            <w:vAlign w:val="center"/>
            <w:hideMark/>
          </w:tcPr>
          <w:p w:rsidR="00324CDB" w:rsidRPr="00822026" w:rsidRDefault="00324CDB" w:rsidP="006170CC">
            <w:pPr>
              <w:jc w:val="center"/>
              <w:rPr>
                <w:rFonts w:ascii="Times New Roman" w:hAnsi="Times New Roman" w:cs="Times New Roman"/>
                <w:i/>
                <w:iCs/>
                <w:sz w:val="16"/>
                <w:szCs w:val="16"/>
              </w:rPr>
            </w:pPr>
            <w:r w:rsidRPr="00822026">
              <w:rPr>
                <w:rFonts w:ascii="Times New Roman" w:hAnsi="Times New Roman" w:cs="Times New Roman"/>
                <w:i/>
                <w:iCs/>
                <w:sz w:val="16"/>
                <w:szCs w:val="16"/>
              </w:rPr>
              <w:t>Theo giá trị thực tế</w:t>
            </w:r>
          </w:p>
        </w:tc>
        <w:tc>
          <w:tcPr>
            <w:tcW w:w="177"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72"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3"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226"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33"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AC1A4B">
            <w:pPr>
              <w:ind w:right="-108"/>
              <w:rPr>
                <w:rFonts w:ascii="Times New Roman" w:hAnsi="Times New Roman" w:cs="Times New Roman"/>
                <w:sz w:val="16"/>
                <w:szCs w:val="16"/>
              </w:rPr>
            </w:pPr>
            <w:r w:rsidRPr="00822026">
              <w:rPr>
                <w:rFonts w:ascii="Times New Roman" w:hAnsi="Times New Roman" w:cs="Times New Roman"/>
                <w:sz w:val="16"/>
                <w:szCs w:val="16"/>
              </w:rPr>
              <w:t>STT</w:t>
            </w:r>
          </w:p>
        </w:tc>
        <w:tc>
          <w:tcPr>
            <w:tcW w:w="134"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324CDB">
            <w:pPr>
              <w:ind w:left="-108" w:right="-104"/>
              <w:jc w:val="center"/>
              <w:rPr>
                <w:rFonts w:ascii="Times New Roman" w:hAnsi="Times New Roman" w:cs="Times New Roman"/>
                <w:sz w:val="15"/>
                <w:szCs w:val="15"/>
              </w:rPr>
            </w:pPr>
            <w:r w:rsidRPr="00822026">
              <w:rPr>
                <w:rFonts w:ascii="Times New Roman" w:hAnsi="Times New Roman" w:cs="Times New Roman"/>
                <w:sz w:val="15"/>
                <w:szCs w:val="15"/>
              </w:rPr>
              <w:t>Tên doanh nghiệp</w:t>
            </w:r>
          </w:p>
        </w:tc>
        <w:tc>
          <w:tcPr>
            <w:tcW w:w="134"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324CDB">
            <w:pPr>
              <w:ind w:right="-109"/>
              <w:jc w:val="center"/>
              <w:rPr>
                <w:rFonts w:ascii="Times New Roman" w:hAnsi="Times New Roman" w:cs="Times New Roman"/>
                <w:sz w:val="16"/>
                <w:szCs w:val="16"/>
              </w:rPr>
            </w:pPr>
            <w:r w:rsidRPr="00822026">
              <w:rPr>
                <w:rFonts w:ascii="Times New Roman" w:hAnsi="Times New Roman" w:cs="Times New Roman"/>
                <w:sz w:val="16"/>
                <w:szCs w:val="16"/>
              </w:rPr>
              <w:t>Mã số thuế</w:t>
            </w:r>
          </w:p>
        </w:tc>
        <w:tc>
          <w:tcPr>
            <w:tcW w:w="134"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2D6224">
            <w:pPr>
              <w:ind w:left="-111" w:right="-104"/>
              <w:jc w:val="center"/>
              <w:rPr>
                <w:rFonts w:ascii="Times New Roman" w:hAnsi="Times New Roman" w:cs="Times New Roman"/>
                <w:sz w:val="15"/>
                <w:szCs w:val="15"/>
              </w:rPr>
            </w:pPr>
            <w:r w:rsidRPr="00822026">
              <w:rPr>
                <w:rFonts w:ascii="Times New Roman" w:hAnsi="Times New Roman" w:cs="Times New Roman"/>
                <w:sz w:val="15"/>
                <w:szCs w:val="15"/>
              </w:rPr>
              <w:t>Vốn điều lệ của doanh nghiệp</w:t>
            </w:r>
          </w:p>
        </w:tc>
        <w:tc>
          <w:tcPr>
            <w:tcW w:w="137"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2D6224">
            <w:pPr>
              <w:ind w:left="-108" w:right="-106"/>
              <w:jc w:val="center"/>
              <w:rPr>
                <w:rFonts w:ascii="Times New Roman" w:hAnsi="Times New Roman" w:cs="Times New Roman"/>
                <w:sz w:val="16"/>
                <w:szCs w:val="16"/>
              </w:rPr>
            </w:pPr>
            <w:r w:rsidRPr="00822026">
              <w:rPr>
                <w:rFonts w:ascii="Times New Roman" w:hAnsi="Times New Roman" w:cs="Times New Roman"/>
                <w:sz w:val="16"/>
                <w:szCs w:val="16"/>
              </w:rPr>
              <w:t>Lĩnh vực hoạt động</w:t>
            </w:r>
          </w:p>
        </w:tc>
        <w:tc>
          <w:tcPr>
            <w:tcW w:w="31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sz w:val="16"/>
                <w:szCs w:val="16"/>
              </w:rPr>
            </w:pPr>
            <w:r w:rsidRPr="00822026">
              <w:rPr>
                <w:rFonts w:ascii="Times New Roman" w:hAnsi="Times New Roman" w:cs="Times New Roman"/>
                <w:sz w:val="16"/>
                <w:szCs w:val="16"/>
              </w:rPr>
              <w:t>Tổng số</w:t>
            </w:r>
          </w:p>
        </w:tc>
        <w:tc>
          <w:tcPr>
            <w:tcW w:w="627" w:type="pct"/>
            <w:gridSpan w:val="4"/>
            <w:tcBorders>
              <w:top w:val="single" w:sz="4" w:space="0" w:color="auto"/>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6"/>
                <w:szCs w:val="16"/>
              </w:rPr>
            </w:pPr>
            <w:r w:rsidRPr="00822026">
              <w:rPr>
                <w:rFonts w:ascii="Times New Roman" w:hAnsi="Times New Roman" w:cs="Times New Roman"/>
                <w:i/>
                <w:iCs/>
                <w:sz w:val="16"/>
                <w:szCs w:val="16"/>
              </w:rPr>
              <w:t>Trong đó:</w:t>
            </w:r>
          </w:p>
        </w:tc>
        <w:tc>
          <w:tcPr>
            <w:tcW w:w="177" w:type="pct"/>
            <w:vMerge/>
            <w:tcBorders>
              <w:top w:val="nil"/>
              <w:left w:val="single" w:sz="4" w:space="0" w:color="auto"/>
              <w:bottom w:val="single" w:sz="4" w:space="0" w:color="auto"/>
              <w:right w:val="single" w:sz="4" w:space="0" w:color="auto"/>
            </w:tcBorders>
            <w:vAlign w:val="center"/>
            <w:hideMark/>
          </w:tcPr>
          <w:p w:rsidR="00324CDB" w:rsidRPr="00822026" w:rsidRDefault="00324CDB" w:rsidP="006170CC">
            <w:pPr>
              <w:jc w:val="center"/>
              <w:rPr>
                <w:rFonts w:ascii="Times New Roman" w:hAnsi="Times New Roman" w:cs="Times New Roman"/>
                <w:b/>
                <w:bCs/>
                <w:sz w:val="16"/>
                <w:szCs w:val="16"/>
              </w:rPr>
            </w:pPr>
          </w:p>
        </w:tc>
        <w:tc>
          <w:tcPr>
            <w:tcW w:w="369" w:type="pct"/>
            <w:gridSpan w:val="2"/>
            <w:vMerge/>
            <w:tcBorders>
              <w:top w:val="single" w:sz="4" w:space="0" w:color="auto"/>
              <w:left w:val="single" w:sz="4" w:space="0" w:color="auto"/>
              <w:bottom w:val="single" w:sz="4" w:space="0" w:color="auto"/>
              <w:right w:val="single" w:sz="4" w:space="0" w:color="auto"/>
            </w:tcBorders>
            <w:vAlign w:val="center"/>
            <w:hideMark/>
          </w:tcPr>
          <w:p w:rsidR="00324CDB" w:rsidRPr="00822026" w:rsidRDefault="00324CDB" w:rsidP="006170CC">
            <w:pPr>
              <w:jc w:val="center"/>
              <w:rPr>
                <w:rFonts w:ascii="Times New Roman" w:hAnsi="Times New Roman" w:cs="Times New Roman"/>
                <w:sz w:val="16"/>
                <w:szCs w:val="16"/>
              </w:rPr>
            </w:pPr>
          </w:p>
        </w:tc>
      </w:tr>
      <w:tr w:rsidR="00595A84" w:rsidRPr="00822026" w:rsidTr="006B57F7">
        <w:trPr>
          <w:trHeight w:val="454"/>
        </w:trPr>
        <w:tc>
          <w:tcPr>
            <w:tcW w:w="183" w:type="pct"/>
            <w:vMerge/>
            <w:tcBorders>
              <w:top w:val="single" w:sz="4" w:space="0" w:color="auto"/>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276" w:type="pct"/>
            <w:vMerge/>
            <w:tcBorders>
              <w:top w:val="nil"/>
              <w:left w:val="single" w:sz="4" w:space="0" w:color="auto"/>
              <w:bottom w:val="single" w:sz="4" w:space="0" w:color="000000"/>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3"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4"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3"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3"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38"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AC1A4B">
            <w:pPr>
              <w:ind w:left="-157" w:right="-38"/>
              <w:rPr>
                <w:rFonts w:ascii="Times New Roman" w:hAnsi="Times New Roman" w:cs="Times New Roman"/>
                <w:sz w:val="16"/>
                <w:szCs w:val="16"/>
              </w:rPr>
            </w:pPr>
            <w:r w:rsidRPr="00822026">
              <w:rPr>
                <w:rFonts w:ascii="Times New Roman" w:hAnsi="Times New Roman" w:cs="Times New Roman"/>
                <w:sz w:val="16"/>
                <w:szCs w:val="16"/>
              </w:rPr>
              <w:t>Tổng</w:t>
            </w:r>
          </w:p>
        </w:tc>
        <w:tc>
          <w:tcPr>
            <w:tcW w:w="276" w:type="pct"/>
            <w:gridSpan w:val="2"/>
            <w:tcBorders>
              <w:top w:val="single" w:sz="4" w:space="0" w:color="auto"/>
              <w:left w:val="nil"/>
              <w:bottom w:val="single" w:sz="4" w:space="0" w:color="auto"/>
              <w:right w:val="single" w:sz="4" w:space="0" w:color="auto"/>
            </w:tcBorders>
            <w:shd w:val="clear" w:color="auto" w:fill="auto"/>
            <w:vAlign w:val="center"/>
            <w:hideMark/>
          </w:tcPr>
          <w:p w:rsidR="00324CDB" w:rsidRPr="00822026" w:rsidRDefault="00324CDB" w:rsidP="006170CC">
            <w:pPr>
              <w:jc w:val="center"/>
              <w:rPr>
                <w:rFonts w:ascii="Times New Roman" w:hAnsi="Times New Roman" w:cs="Times New Roman"/>
                <w:sz w:val="16"/>
                <w:szCs w:val="16"/>
              </w:rPr>
            </w:pPr>
            <w:r w:rsidRPr="00822026">
              <w:rPr>
                <w:rFonts w:ascii="Times New Roman" w:hAnsi="Times New Roman" w:cs="Times New Roman"/>
                <w:sz w:val="16"/>
                <w:szCs w:val="16"/>
              </w:rPr>
              <w:t>Trong đó</w:t>
            </w:r>
          </w:p>
        </w:tc>
        <w:tc>
          <w:tcPr>
            <w:tcW w:w="137"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6170CC">
            <w:pPr>
              <w:ind w:left="-96" w:right="-99"/>
              <w:jc w:val="center"/>
              <w:rPr>
                <w:rFonts w:ascii="Times New Roman" w:hAnsi="Times New Roman" w:cs="Times New Roman"/>
                <w:sz w:val="16"/>
                <w:szCs w:val="16"/>
              </w:rPr>
            </w:pPr>
            <w:r w:rsidRPr="00822026">
              <w:rPr>
                <w:rFonts w:ascii="Times New Roman" w:hAnsi="Times New Roman" w:cs="Times New Roman"/>
                <w:sz w:val="16"/>
                <w:szCs w:val="16"/>
              </w:rPr>
              <w:t>Tổng</w:t>
            </w:r>
          </w:p>
        </w:tc>
        <w:tc>
          <w:tcPr>
            <w:tcW w:w="343" w:type="pct"/>
            <w:gridSpan w:val="2"/>
            <w:tcBorders>
              <w:top w:val="single" w:sz="4" w:space="0" w:color="auto"/>
              <w:left w:val="nil"/>
              <w:bottom w:val="single" w:sz="4" w:space="0" w:color="auto"/>
              <w:right w:val="single" w:sz="4" w:space="0" w:color="auto"/>
            </w:tcBorders>
            <w:shd w:val="clear" w:color="auto" w:fill="auto"/>
            <w:vAlign w:val="center"/>
            <w:hideMark/>
          </w:tcPr>
          <w:p w:rsidR="00324CDB" w:rsidRPr="00822026" w:rsidRDefault="00324CDB" w:rsidP="006170CC">
            <w:pPr>
              <w:jc w:val="center"/>
              <w:rPr>
                <w:rFonts w:ascii="Times New Roman" w:hAnsi="Times New Roman" w:cs="Times New Roman"/>
                <w:sz w:val="16"/>
                <w:szCs w:val="16"/>
              </w:rPr>
            </w:pPr>
            <w:r w:rsidRPr="00822026">
              <w:rPr>
                <w:rFonts w:ascii="Times New Roman" w:hAnsi="Times New Roman" w:cs="Times New Roman"/>
                <w:sz w:val="16"/>
                <w:szCs w:val="16"/>
              </w:rPr>
              <w:t>Trong đó</w:t>
            </w:r>
          </w:p>
        </w:tc>
        <w:tc>
          <w:tcPr>
            <w:tcW w:w="177"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72"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3"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226"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33"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sz w:val="16"/>
                <w:szCs w:val="16"/>
              </w:rPr>
            </w:pPr>
          </w:p>
        </w:tc>
        <w:tc>
          <w:tcPr>
            <w:tcW w:w="134"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sz w:val="16"/>
                <w:szCs w:val="16"/>
              </w:rPr>
            </w:pPr>
          </w:p>
        </w:tc>
        <w:tc>
          <w:tcPr>
            <w:tcW w:w="134"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sz w:val="16"/>
                <w:szCs w:val="16"/>
              </w:rPr>
            </w:pPr>
          </w:p>
        </w:tc>
        <w:tc>
          <w:tcPr>
            <w:tcW w:w="134"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sz w:val="16"/>
                <w:szCs w:val="16"/>
              </w:rPr>
            </w:pPr>
          </w:p>
        </w:tc>
        <w:tc>
          <w:tcPr>
            <w:tcW w:w="137" w:type="pct"/>
            <w:vMerge/>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324CDB">
            <w:pPr>
              <w:rPr>
                <w:rFonts w:ascii="Times New Roman" w:hAnsi="Times New Roman" w:cs="Times New Roman"/>
                <w:sz w:val="16"/>
                <w:szCs w:val="16"/>
              </w:rPr>
            </w:pPr>
          </w:p>
        </w:tc>
        <w:tc>
          <w:tcPr>
            <w:tcW w:w="311" w:type="pct"/>
            <w:gridSpan w:val="2"/>
            <w:vMerge/>
            <w:tcBorders>
              <w:top w:val="single" w:sz="4" w:space="0" w:color="auto"/>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sz w:val="16"/>
                <w:szCs w:val="16"/>
              </w:rPr>
            </w:pPr>
          </w:p>
        </w:tc>
        <w:tc>
          <w:tcPr>
            <w:tcW w:w="311" w:type="pct"/>
            <w:gridSpan w:val="2"/>
            <w:tcBorders>
              <w:top w:val="single" w:sz="4" w:space="0" w:color="auto"/>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sz w:val="16"/>
                <w:szCs w:val="16"/>
              </w:rPr>
            </w:pPr>
            <w:r w:rsidRPr="00822026">
              <w:rPr>
                <w:rFonts w:ascii="Times New Roman" w:hAnsi="Times New Roman" w:cs="Times New Roman"/>
                <w:sz w:val="16"/>
                <w:szCs w:val="16"/>
              </w:rPr>
              <w:t>Giá trị góp vốn, mua cổ phần của TCTD báo cáo</w:t>
            </w:r>
          </w:p>
        </w:tc>
        <w:tc>
          <w:tcPr>
            <w:tcW w:w="316" w:type="pct"/>
            <w:gridSpan w:val="2"/>
            <w:tcBorders>
              <w:top w:val="single" w:sz="4" w:space="0" w:color="auto"/>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sz w:val="16"/>
                <w:szCs w:val="16"/>
              </w:rPr>
            </w:pPr>
            <w:r w:rsidRPr="00822026">
              <w:rPr>
                <w:rFonts w:ascii="Times New Roman" w:hAnsi="Times New Roman" w:cs="Times New Roman"/>
                <w:sz w:val="16"/>
                <w:szCs w:val="16"/>
              </w:rPr>
              <w:t>Giá trị góp vốn, mua cổ phần của công ty con, công ty liên kết của TCTD báo cáo</w:t>
            </w:r>
          </w:p>
        </w:tc>
        <w:tc>
          <w:tcPr>
            <w:tcW w:w="177" w:type="pct"/>
            <w:vMerge/>
            <w:tcBorders>
              <w:top w:val="nil"/>
              <w:left w:val="single" w:sz="4" w:space="0" w:color="auto"/>
              <w:bottom w:val="single" w:sz="4" w:space="0" w:color="auto"/>
              <w:right w:val="single" w:sz="4" w:space="0" w:color="auto"/>
            </w:tcBorders>
            <w:vAlign w:val="center"/>
            <w:hideMark/>
          </w:tcPr>
          <w:p w:rsidR="00324CDB" w:rsidRPr="00822026" w:rsidRDefault="00324CDB" w:rsidP="006170CC">
            <w:pPr>
              <w:jc w:val="center"/>
              <w:rPr>
                <w:rFonts w:ascii="Times New Roman" w:hAnsi="Times New Roman" w:cs="Times New Roman"/>
                <w:b/>
                <w:bCs/>
                <w:sz w:val="16"/>
                <w:szCs w:val="16"/>
              </w:rPr>
            </w:pPr>
          </w:p>
        </w:tc>
        <w:tc>
          <w:tcPr>
            <w:tcW w:w="178"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6170CC">
            <w:pPr>
              <w:ind w:left="-107"/>
              <w:jc w:val="center"/>
              <w:rPr>
                <w:rFonts w:ascii="Times New Roman" w:hAnsi="Times New Roman" w:cs="Times New Roman"/>
                <w:sz w:val="16"/>
                <w:szCs w:val="16"/>
              </w:rPr>
            </w:pPr>
            <w:r w:rsidRPr="00822026">
              <w:rPr>
                <w:rFonts w:ascii="Times New Roman" w:hAnsi="Times New Roman" w:cs="Times New Roman"/>
                <w:sz w:val="16"/>
                <w:szCs w:val="16"/>
              </w:rPr>
              <w:t>Trong năm báo cáo</w:t>
            </w:r>
          </w:p>
        </w:tc>
        <w:tc>
          <w:tcPr>
            <w:tcW w:w="191" w:type="pct"/>
            <w:vMerge w:val="restar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6170CC">
            <w:pPr>
              <w:jc w:val="center"/>
              <w:rPr>
                <w:rFonts w:ascii="Times New Roman" w:hAnsi="Times New Roman" w:cs="Times New Roman"/>
                <w:sz w:val="16"/>
                <w:szCs w:val="16"/>
              </w:rPr>
            </w:pPr>
            <w:r w:rsidRPr="00822026">
              <w:rPr>
                <w:rFonts w:ascii="Times New Roman" w:hAnsi="Times New Roman" w:cs="Times New Roman"/>
                <w:sz w:val="16"/>
                <w:szCs w:val="16"/>
              </w:rPr>
              <w:t>Lũy kế trong 3 năm gần nhất hoặc từ khi góp vốn mua cổ phần (nếu &lt; 3 năm)</w:t>
            </w:r>
          </w:p>
        </w:tc>
      </w:tr>
      <w:tr w:rsidR="00595A84" w:rsidRPr="00822026" w:rsidTr="006B57F7">
        <w:trPr>
          <w:trHeight w:val="454"/>
        </w:trPr>
        <w:tc>
          <w:tcPr>
            <w:tcW w:w="183" w:type="pct"/>
            <w:vMerge/>
            <w:tcBorders>
              <w:top w:val="single" w:sz="4" w:space="0" w:color="auto"/>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276" w:type="pct"/>
            <w:vMerge/>
            <w:tcBorders>
              <w:top w:val="nil"/>
              <w:left w:val="single" w:sz="4" w:space="0" w:color="auto"/>
              <w:bottom w:val="single" w:sz="4" w:space="0" w:color="000000"/>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3"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4"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3"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3"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38"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sz w:val="16"/>
                <w:szCs w:val="16"/>
              </w:rPr>
            </w:pPr>
          </w:p>
        </w:tc>
        <w:tc>
          <w:tcPr>
            <w:tcW w:w="138"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6170CC">
            <w:pPr>
              <w:ind w:left="-107" w:right="-153"/>
              <w:jc w:val="center"/>
              <w:rPr>
                <w:rFonts w:ascii="Times New Roman" w:hAnsi="Times New Roman" w:cs="Times New Roman"/>
                <w:sz w:val="16"/>
                <w:szCs w:val="16"/>
              </w:rPr>
            </w:pPr>
            <w:r w:rsidRPr="00822026">
              <w:rPr>
                <w:rFonts w:ascii="Times New Roman" w:hAnsi="Times New Roman" w:cs="Times New Roman"/>
                <w:sz w:val="16"/>
                <w:szCs w:val="16"/>
              </w:rPr>
              <w:t>Bằng VND</w:t>
            </w:r>
          </w:p>
        </w:tc>
        <w:tc>
          <w:tcPr>
            <w:tcW w:w="138"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6170CC">
            <w:pPr>
              <w:ind w:left="-63" w:right="-120"/>
              <w:jc w:val="center"/>
              <w:rPr>
                <w:rFonts w:ascii="Times New Roman" w:hAnsi="Times New Roman" w:cs="Times New Roman"/>
                <w:sz w:val="16"/>
                <w:szCs w:val="16"/>
              </w:rPr>
            </w:pPr>
            <w:r w:rsidRPr="00822026">
              <w:rPr>
                <w:rFonts w:ascii="Times New Roman" w:hAnsi="Times New Roman" w:cs="Times New Roman"/>
                <w:sz w:val="16"/>
                <w:szCs w:val="16"/>
              </w:rPr>
              <w:t>Bằng ngoại tệ</w:t>
            </w:r>
          </w:p>
        </w:tc>
        <w:tc>
          <w:tcPr>
            <w:tcW w:w="137" w:type="pct"/>
            <w:vMerge/>
            <w:tcBorders>
              <w:top w:val="nil"/>
              <w:left w:val="single" w:sz="4" w:space="0" w:color="auto"/>
              <w:bottom w:val="single" w:sz="4" w:space="0" w:color="auto"/>
              <w:right w:val="single" w:sz="4" w:space="0" w:color="auto"/>
            </w:tcBorders>
            <w:vAlign w:val="center"/>
            <w:hideMark/>
          </w:tcPr>
          <w:p w:rsidR="00324CDB" w:rsidRPr="00822026" w:rsidRDefault="00324CDB" w:rsidP="006170CC">
            <w:pPr>
              <w:jc w:val="center"/>
              <w:rPr>
                <w:rFonts w:ascii="Times New Roman" w:hAnsi="Times New Roman" w:cs="Times New Roman"/>
                <w:sz w:val="16"/>
                <w:szCs w:val="16"/>
              </w:rPr>
            </w:pPr>
          </w:p>
        </w:tc>
        <w:tc>
          <w:tcPr>
            <w:tcW w:w="165"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6170CC">
            <w:pPr>
              <w:ind w:left="-117" w:right="-73"/>
              <w:jc w:val="center"/>
              <w:rPr>
                <w:rFonts w:ascii="Times New Roman" w:hAnsi="Times New Roman" w:cs="Times New Roman"/>
                <w:sz w:val="16"/>
                <w:szCs w:val="16"/>
              </w:rPr>
            </w:pPr>
            <w:r w:rsidRPr="00822026">
              <w:rPr>
                <w:rFonts w:ascii="Times New Roman" w:hAnsi="Times New Roman" w:cs="Times New Roman"/>
                <w:sz w:val="16"/>
                <w:szCs w:val="16"/>
              </w:rPr>
              <w:t>Bằng VND</w:t>
            </w:r>
          </w:p>
        </w:tc>
        <w:tc>
          <w:tcPr>
            <w:tcW w:w="178"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6170CC">
            <w:pPr>
              <w:ind w:left="-86" w:right="-40" w:firstLine="24"/>
              <w:jc w:val="center"/>
              <w:rPr>
                <w:rFonts w:ascii="Times New Roman" w:hAnsi="Times New Roman" w:cs="Times New Roman"/>
                <w:sz w:val="16"/>
                <w:szCs w:val="16"/>
              </w:rPr>
            </w:pPr>
            <w:r w:rsidRPr="00822026">
              <w:rPr>
                <w:rFonts w:ascii="Times New Roman" w:hAnsi="Times New Roman" w:cs="Times New Roman"/>
                <w:sz w:val="16"/>
                <w:szCs w:val="16"/>
              </w:rPr>
              <w:t>Bằng ngoại tệ</w:t>
            </w:r>
          </w:p>
        </w:tc>
        <w:tc>
          <w:tcPr>
            <w:tcW w:w="177"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72"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83"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226"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33"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sz w:val="16"/>
                <w:szCs w:val="16"/>
              </w:rPr>
            </w:pPr>
          </w:p>
        </w:tc>
        <w:tc>
          <w:tcPr>
            <w:tcW w:w="134"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sz w:val="16"/>
                <w:szCs w:val="16"/>
              </w:rPr>
            </w:pPr>
          </w:p>
        </w:tc>
        <w:tc>
          <w:tcPr>
            <w:tcW w:w="134"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sz w:val="16"/>
                <w:szCs w:val="16"/>
              </w:rPr>
            </w:pPr>
          </w:p>
        </w:tc>
        <w:tc>
          <w:tcPr>
            <w:tcW w:w="134"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sz w:val="16"/>
                <w:szCs w:val="16"/>
              </w:rPr>
            </w:pPr>
          </w:p>
        </w:tc>
        <w:tc>
          <w:tcPr>
            <w:tcW w:w="137" w:type="pct"/>
            <w:vMerge/>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324CDB">
            <w:pPr>
              <w:rPr>
                <w:rFonts w:ascii="Times New Roman" w:hAnsi="Times New Roman" w:cs="Times New Roman"/>
                <w:sz w:val="16"/>
                <w:szCs w:val="16"/>
              </w:rPr>
            </w:pPr>
          </w:p>
        </w:tc>
        <w:tc>
          <w:tcPr>
            <w:tcW w:w="178"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6170CC">
            <w:pPr>
              <w:ind w:left="-114"/>
              <w:jc w:val="center"/>
              <w:rPr>
                <w:rFonts w:ascii="Times New Roman" w:hAnsi="Times New Roman" w:cs="Times New Roman"/>
                <w:sz w:val="16"/>
                <w:szCs w:val="16"/>
              </w:rPr>
            </w:pPr>
            <w:r w:rsidRPr="00822026">
              <w:rPr>
                <w:rFonts w:ascii="Times New Roman" w:hAnsi="Times New Roman" w:cs="Times New Roman"/>
                <w:sz w:val="16"/>
                <w:szCs w:val="16"/>
              </w:rPr>
              <w:t>Theo mệnh giá</w:t>
            </w:r>
          </w:p>
        </w:tc>
        <w:tc>
          <w:tcPr>
            <w:tcW w:w="133"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6170CC">
            <w:pPr>
              <w:ind w:left="-108" w:right="-109"/>
              <w:jc w:val="center"/>
              <w:rPr>
                <w:rFonts w:ascii="Times New Roman" w:hAnsi="Times New Roman" w:cs="Times New Roman"/>
                <w:sz w:val="16"/>
                <w:szCs w:val="16"/>
              </w:rPr>
            </w:pPr>
            <w:r w:rsidRPr="00822026">
              <w:rPr>
                <w:rFonts w:ascii="Times New Roman" w:hAnsi="Times New Roman" w:cs="Times New Roman"/>
                <w:sz w:val="16"/>
                <w:szCs w:val="16"/>
              </w:rPr>
              <w:t>Theo giá trị thực tế</w:t>
            </w:r>
          </w:p>
        </w:tc>
        <w:tc>
          <w:tcPr>
            <w:tcW w:w="178"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6170CC">
            <w:pPr>
              <w:ind w:left="-114"/>
              <w:jc w:val="center"/>
              <w:rPr>
                <w:rFonts w:ascii="Times New Roman" w:hAnsi="Times New Roman" w:cs="Times New Roman"/>
                <w:sz w:val="16"/>
                <w:szCs w:val="16"/>
              </w:rPr>
            </w:pPr>
            <w:r w:rsidRPr="00822026">
              <w:rPr>
                <w:rFonts w:ascii="Times New Roman" w:hAnsi="Times New Roman" w:cs="Times New Roman"/>
                <w:sz w:val="16"/>
                <w:szCs w:val="16"/>
              </w:rPr>
              <w:t>Theo mệnh giá</w:t>
            </w:r>
          </w:p>
        </w:tc>
        <w:tc>
          <w:tcPr>
            <w:tcW w:w="133"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6170CC">
            <w:pPr>
              <w:ind w:left="-108" w:right="-109"/>
              <w:jc w:val="center"/>
              <w:rPr>
                <w:rFonts w:ascii="Times New Roman" w:hAnsi="Times New Roman" w:cs="Times New Roman"/>
                <w:sz w:val="16"/>
                <w:szCs w:val="16"/>
              </w:rPr>
            </w:pPr>
            <w:r w:rsidRPr="00822026">
              <w:rPr>
                <w:rFonts w:ascii="Times New Roman" w:hAnsi="Times New Roman" w:cs="Times New Roman"/>
                <w:sz w:val="16"/>
                <w:szCs w:val="16"/>
              </w:rPr>
              <w:t>Theo giá trị thực tế</w:t>
            </w:r>
          </w:p>
        </w:tc>
        <w:tc>
          <w:tcPr>
            <w:tcW w:w="134"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6170CC">
            <w:pPr>
              <w:ind w:left="-107" w:right="-108"/>
              <w:jc w:val="center"/>
              <w:rPr>
                <w:rFonts w:ascii="Times New Roman" w:hAnsi="Times New Roman" w:cs="Times New Roman"/>
                <w:sz w:val="16"/>
                <w:szCs w:val="16"/>
              </w:rPr>
            </w:pPr>
            <w:r w:rsidRPr="00822026">
              <w:rPr>
                <w:rFonts w:ascii="Times New Roman" w:hAnsi="Times New Roman" w:cs="Times New Roman"/>
                <w:sz w:val="16"/>
                <w:szCs w:val="16"/>
              </w:rPr>
              <w:t>Theo mệnh giá</w:t>
            </w:r>
          </w:p>
        </w:tc>
        <w:tc>
          <w:tcPr>
            <w:tcW w:w="182"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6170CC">
            <w:pPr>
              <w:jc w:val="center"/>
              <w:rPr>
                <w:rFonts w:ascii="Times New Roman" w:hAnsi="Times New Roman" w:cs="Times New Roman"/>
                <w:sz w:val="16"/>
                <w:szCs w:val="16"/>
              </w:rPr>
            </w:pPr>
            <w:r w:rsidRPr="00822026">
              <w:rPr>
                <w:rFonts w:ascii="Times New Roman" w:hAnsi="Times New Roman" w:cs="Times New Roman"/>
                <w:sz w:val="16"/>
                <w:szCs w:val="16"/>
              </w:rPr>
              <w:t>Theo giá trị thực tế</w:t>
            </w:r>
          </w:p>
        </w:tc>
        <w:tc>
          <w:tcPr>
            <w:tcW w:w="177"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b/>
                <w:bCs/>
                <w:sz w:val="16"/>
                <w:szCs w:val="16"/>
              </w:rPr>
            </w:pPr>
          </w:p>
        </w:tc>
        <w:tc>
          <w:tcPr>
            <w:tcW w:w="178"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sz w:val="16"/>
                <w:szCs w:val="16"/>
              </w:rPr>
            </w:pPr>
          </w:p>
        </w:tc>
        <w:tc>
          <w:tcPr>
            <w:tcW w:w="191" w:type="pct"/>
            <w:vMerge/>
            <w:tcBorders>
              <w:top w:val="nil"/>
              <w:left w:val="single" w:sz="4" w:space="0" w:color="auto"/>
              <w:bottom w:val="single" w:sz="4" w:space="0" w:color="auto"/>
              <w:right w:val="single" w:sz="4" w:space="0" w:color="auto"/>
            </w:tcBorders>
            <w:vAlign w:val="center"/>
            <w:hideMark/>
          </w:tcPr>
          <w:p w:rsidR="00324CDB" w:rsidRPr="00822026" w:rsidRDefault="00324CDB" w:rsidP="00324CDB">
            <w:pPr>
              <w:rPr>
                <w:rFonts w:ascii="Times New Roman" w:hAnsi="Times New Roman" w:cs="Times New Roman"/>
                <w:sz w:val="16"/>
                <w:szCs w:val="16"/>
              </w:rPr>
            </w:pPr>
          </w:p>
        </w:tc>
      </w:tr>
      <w:tr w:rsidR="00595A84" w:rsidRPr="00822026" w:rsidTr="006B57F7">
        <w:trPr>
          <w:trHeight w:val="454"/>
        </w:trPr>
        <w:tc>
          <w:tcPr>
            <w:tcW w:w="183" w:type="pct"/>
            <w:tcBorders>
              <w:top w:val="nil"/>
              <w:left w:val="single" w:sz="4" w:space="0" w:color="auto"/>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(1)</w:t>
            </w:r>
          </w:p>
        </w:tc>
        <w:tc>
          <w:tcPr>
            <w:tcW w:w="276"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(2)</w:t>
            </w:r>
          </w:p>
        </w:tc>
        <w:tc>
          <w:tcPr>
            <w:tcW w:w="183"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(3)</w:t>
            </w:r>
          </w:p>
        </w:tc>
        <w:tc>
          <w:tcPr>
            <w:tcW w:w="184"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(4)</w:t>
            </w:r>
          </w:p>
        </w:tc>
        <w:tc>
          <w:tcPr>
            <w:tcW w:w="183"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(5)</w:t>
            </w:r>
          </w:p>
        </w:tc>
        <w:tc>
          <w:tcPr>
            <w:tcW w:w="183"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(6)</w:t>
            </w:r>
          </w:p>
        </w:tc>
        <w:tc>
          <w:tcPr>
            <w:tcW w:w="138"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(7)</w:t>
            </w:r>
          </w:p>
        </w:tc>
        <w:tc>
          <w:tcPr>
            <w:tcW w:w="138"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(8)</w:t>
            </w:r>
          </w:p>
        </w:tc>
        <w:tc>
          <w:tcPr>
            <w:tcW w:w="138"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(9)</w:t>
            </w:r>
          </w:p>
        </w:tc>
        <w:tc>
          <w:tcPr>
            <w:tcW w:w="137"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(10)</w:t>
            </w:r>
          </w:p>
        </w:tc>
        <w:tc>
          <w:tcPr>
            <w:tcW w:w="165"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(11)</w:t>
            </w:r>
          </w:p>
        </w:tc>
        <w:tc>
          <w:tcPr>
            <w:tcW w:w="178"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(12)</w:t>
            </w:r>
          </w:p>
        </w:tc>
        <w:tc>
          <w:tcPr>
            <w:tcW w:w="177"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(13)</w:t>
            </w:r>
          </w:p>
        </w:tc>
        <w:tc>
          <w:tcPr>
            <w:tcW w:w="172"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(14)</w:t>
            </w:r>
          </w:p>
        </w:tc>
        <w:tc>
          <w:tcPr>
            <w:tcW w:w="183"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(15)</w:t>
            </w:r>
          </w:p>
        </w:tc>
        <w:tc>
          <w:tcPr>
            <w:tcW w:w="226"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(16)</w:t>
            </w:r>
          </w:p>
        </w:tc>
        <w:tc>
          <w:tcPr>
            <w:tcW w:w="133"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ind w:left="-108" w:right="-106"/>
              <w:jc w:val="center"/>
              <w:rPr>
                <w:rFonts w:ascii="Times New Roman" w:hAnsi="Times New Roman" w:cs="Times New Roman"/>
                <w:i/>
                <w:iCs/>
                <w:sz w:val="12"/>
                <w:szCs w:val="12"/>
              </w:rPr>
            </w:pPr>
            <w:r w:rsidRPr="00822026">
              <w:rPr>
                <w:rFonts w:ascii="Times New Roman" w:hAnsi="Times New Roman" w:cs="Times New Roman"/>
                <w:i/>
                <w:iCs/>
                <w:sz w:val="12"/>
                <w:szCs w:val="12"/>
              </w:rPr>
              <w:t>(17)</w:t>
            </w:r>
          </w:p>
        </w:tc>
        <w:tc>
          <w:tcPr>
            <w:tcW w:w="134"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ind w:left="-110"/>
              <w:jc w:val="center"/>
              <w:rPr>
                <w:rFonts w:ascii="Times New Roman" w:hAnsi="Times New Roman" w:cs="Times New Roman"/>
                <w:i/>
                <w:iCs/>
                <w:sz w:val="12"/>
                <w:szCs w:val="12"/>
              </w:rPr>
            </w:pPr>
            <w:r w:rsidRPr="00822026">
              <w:rPr>
                <w:rFonts w:ascii="Times New Roman" w:hAnsi="Times New Roman" w:cs="Times New Roman"/>
                <w:i/>
                <w:iCs/>
                <w:sz w:val="12"/>
                <w:szCs w:val="12"/>
              </w:rPr>
              <w:t>(18)</w:t>
            </w:r>
          </w:p>
        </w:tc>
        <w:tc>
          <w:tcPr>
            <w:tcW w:w="134"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ind w:left="-112"/>
              <w:jc w:val="center"/>
              <w:rPr>
                <w:rFonts w:ascii="Times New Roman" w:hAnsi="Times New Roman" w:cs="Times New Roman"/>
                <w:i/>
                <w:iCs/>
                <w:sz w:val="12"/>
                <w:szCs w:val="12"/>
              </w:rPr>
            </w:pPr>
            <w:r w:rsidRPr="00822026">
              <w:rPr>
                <w:rFonts w:ascii="Times New Roman" w:hAnsi="Times New Roman" w:cs="Times New Roman"/>
                <w:i/>
                <w:iCs/>
                <w:sz w:val="12"/>
                <w:szCs w:val="12"/>
              </w:rPr>
              <w:t>(19)</w:t>
            </w:r>
          </w:p>
        </w:tc>
        <w:tc>
          <w:tcPr>
            <w:tcW w:w="134"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2037B5">
            <w:pPr>
              <w:ind w:left="-111" w:right="-104"/>
              <w:jc w:val="center"/>
              <w:rPr>
                <w:rFonts w:ascii="Times New Roman" w:hAnsi="Times New Roman" w:cs="Times New Roman"/>
                <w:i/>
                <w:iCs/>
                <w:sz w:val="12"/>
                <w:szCs w:val="12"/>
              </w:rPr>
            </w:pPr>
            <w:r w:rsidRPr="00822026">
              <w:rPr>
                <w:rFonts w:ascii="Times New Roman" w:hAnsi="Times New Roman" w:cs="Times New Roman"/>
                <w:i/>
                <w:iCs/>
                <w:sz w:val="12"/>
                <w:szCs w:val="12"/>
              </w:rPr>
              <w:t>(20)</w:t>
            </w:r>
          </w:p>
        </w:tc>
        <w:tc>
          <w:tcPr>
            <w:tcW w:w="137"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2037B5">
            <w:pPr>
              <w:ind w:left="-112"/>
              <w:jc w:val="center"/>
              <w:rPr>
                <w:rFonts w:ascii="Times New Roman" w:hAnsi="Times New Roman" w:cs="Times New Roman"/>
                <w:i/>
                <w:iCs/>
                <w:sz w:val="12"/>
                <w:szCs w:val="12"/>
              </w:rPr>
            </w:pPr>
            <w:r w:rsidRPr="00822026">
              <w:rPr>
                <w:rFonts w:ascii="Times New Roman" w:hAnsi="Times New Roman" w:cs="Times New Roman"/>
                <w:i/>
                <w:iCs/>
                <w:sz w:val="12"/>
                <w:szCs w:val="12"/>
              </w:rPr>
              <w:t>(21)</w:t>
            </w:r>
          </w:p>
        </w:tc>
        <w:tc>
          <w:tcPr>
            <w:tcW w:w="178"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(22)</w:t>
            </w:r>
          </w:p>
        </w:tc>
        <w:tc>
          <w:tcPr>
            <w:tcW w:w="133"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ind w:left="-111"/>
              <w:jc w:val="center"/>
              <w:rPr>
                <w:rFonts w:ascii="Times New Roman" w:hAnsi="Times New Roman" w:cs="Times New Roman"/>
                <w:i/>
                <w:iCs/>
                <w:sz w:val="12"/>
                <w:szCs w:val="12"/>
              </w:rPr>
            </w:pPr>
            <w:r w:rsidRPr="00822026">
              <w:rPr>
                <w:rFonts w:ascii="Times New Roman" w:hAnsi="Times New Roman" w:cs="Times New Roman"/>
                <w:i/>
                <w:iCs/>
                <w:sz w:val="12"/>
                <w:szCs w:val="12"/>
              </w:rPr>
              <w:t>(23)</w:t>
            </w:r>
          </w:p>
        </w:tc>
        <w:tc>
          <w:tcPr>
            <w:tcW w:w="178"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(24)</w:t>
            </w:r>
          </w:p>
        </w:tc>
        <w:tc>
          <w:tcPr>
            <w:tcW w:w="133"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ind w:left="-111"/>
              <w:jc w:val="center"/>
              <w:rPr>
                <w:rFonts w:ascii="Times New Roman" w:hAnsi="Times New Roman" w:cs="Times New Roman"/>
                <w:i/>
                <w:iCs/>
                <w:sz w:val="12"/>
                <w:szCs w:val="12"/>
              </w:rPr>
            </w:pPr>
            <w:r w:rsidRPr="00822026">
              <w:rPr>
                <w:rFonts w:ascii="Times New Roman" w:hAnsi="Times New Roman" w:cs="Times New Roman"/>
                <w:i/>
                <w:iCs/>
                <w:sz w:val="12"/>
                <w:szCs w:val="12"/>
              </w:rPr>
              <w:t>(25)</w:t>
            </w:r>
          </w:p>
        </w:tc>
        <w:tc>
          <w:tcPr>
            <w:tcW w:w="134"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ind w:left="-110"/>
              <w:jc w:val="center"/>
              <w:rPr>
                <w:rFonts w:ascii="Times New Roman" w:hAnsi="Times New Roman" w:cs="Times New Roman"/>
                <w:i/>
                <w:iCs/>
                <w:sz w:val="12"/>
                <w:szCs w:val="12"/>
              </w:rPr>
            </w:pPr>
            <w:r w:rsidRPr="00822026">
              <w:rPr>
                <w:rFonts w:ascii="Times New Roman" w:hAnsi="Times New Roman" w:cs="Times New Roman"/>
                <w:i/>
                <w:iCs/>
                <w:sz w:val="12"/>
                <w:szCs w:val="12"/>
              </w:rPr>
              <w:t>(26)</w:t>
            </w:r>
          </w:p>
        </w:tc>
        <w:tc>
          <w:tcPr>
            <w:tcW w:w="182"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(27)</w:t>
            </w:r>
          </w:p>
        </w:tc>
        <w:tc>
          <w:tcPr>
            <w:tcW w:w="177"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(28)</w:t>
            </w:r>
          </w:p>
        </w:tc>
        <w:tc>
          <w:tcPr>
            <w:tcW w:w="178"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(29)</w:t>
            </w:r>
          </w:p>
        </w:tc>
        <w:tc>
          <w:tcPr>
            <w:tcW w:w="191" w:type="pct"/>
            <w:tcBorders>
              <w:top w:val="nil"/>
              <w:left w:val="nil"/>
              <w:bottom w:val="single" w:sz="4" w:space="0" w:color="auto"/>
              <w:right w:val="single" w:sz="4" w:space="0" w:color="auto"/>
            </w:tcBorders>
            <w:shd w:val="clear" w:color="auto" w:fill="auto"/>
            <w:vAlign w:val="center"/>
            <w:hideMark/>
          </w:tcPr>
          <w:p w:rsidR="00324CDB" w:rsidRPr="00822026" w:rsidRDefault="00324CDB" w:rsidP="00324CDB">
            <w:pPr>
              <w:jc w:val="center"/>
              <w:rPr>
                <w:rFonts w:ascii="Times New Roman" w:hAnsi="Times New Roman" w:cs="Times New Roman"/>
                <w:i/>
                <w:iCs/>
                <w:sz w:val="12"/>
                <w:szCs w:val="12"/>
              </w:rPr>
            </w:pPr>
            <w:r w:rsidRPr="00822026">
              <w:rPr>
                <w:rFonts w:ascii="Times New Roman" w:hAnsi="Times New Roman" w:cs="Times New Roman"/>
                <w:i/>
                <w:iCs/>
                <w:sz w:val="12"/>
                <w:szCs w:val="12"/>
              </w:rPr>
              <w:t>(30)</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auto" w:fill="auto"/>
            <w:vAlign w:val="center"/>
          </w:tcPr>
          <w:p w:rsidR="006B57F7" w:rsidRPr="006B57F7" w:rsidRDefault="006B57F7" w:rsidP="006B57F7">
            <w:pPr>
              <w:jc w:val="center"/>
              <w:rPr>
                <w:rFonts w:ascii="Cambria" w:hAnsi="Cambria"/>
                <w:b/>
                <w:bCs/>
                <w:color w:val="000000"/>
                <w:sz w:val="12"/>
                <w:szCs w:val="24"/>
                <w:highlight w:val="yellow"/>
              </w:rPr>
            </w:pPr>
            <w:r w:rsidRPr="006B57F7">
              <w:rPr>
                <w:rFonts w:ascii="Cambria" w:hAnsi="Cambria"/>
                <w:b/>
                <w:bCs/>
                <w:color w:val="000000"/>
                <w:sz w:val="12"/>
                <w:highlight w:val="yellow"/>
              </w:rPr>
              <w:t>C(9)</w:t>
            </w:r>
          </w:p>
        </w:tc>
        <w:tc>
          <w:tcPr>
            <w:tcW w:w="276" w:type="pct"/>
            <w:tcBorders>
              <w:top w:val="nil"/>
              <w:left w:val="nil"/>
              <w:bottom w:val="single" w:sz="4" w:space="0" w:color="auto"/>
              <w:right w:val="single" w:sz="4" w:space="0" w:color="auto"/>
            </w:tcBorders>
            <w:shd w:val="clear" w:color="auto" w:fill="auto"/>
            <w:vAlign w:val="center"/>
          </w:tcPr>
          <w:p w:rsidR="006B57F7" w:rsidRPr="006B57F7" w:rsidRDefault="006B57F7" w:rsidP="006B57F7">
            <w:pPr>
              <w:jc w:val="center"/>
              <w:rPr>
                <w:rFonts w:ascii="Cambria" w:hAnsi="Cambria"/>
                <w:b/>
                <w:bCs/>
                <w:color w:val="000000"/>
                <w:sz w:val="12"/>
                <w:szCs w:val="24"/>
                <w:highlight w:val="yellow"/>
              </w:rPr>
            </w:pPr>
            <w:r w:rsidRPr="006B57F7">
              <w:rPr>
                <w:rFonts w:ascii="Cambria" w:hAnsi="Cambria"/>
                <w:b/>
                <w:bCs/>
                <w:color w:val="000000"/>
                <w:sz w:val="12"/>
                <w:highlight w:val="yellow"/>
              </w:rPr>
              <w:t>C(Max)</w:t>
            </w:r>
          </w:p>
        </w:tc>
        <w:tc>
          <w:tcPr>
            <w:tcW w:w="183" w:type="pct"/>
            <w:tcBorders>
              <w:top w:val="nil"/>
              <w:left w:val="nil"/>
              <w:bottom w:val="single" w:sz="4" w:space="0" w:color="auto"/>
              <w:right w:val="single" w:sz="4" w:space="0" w:color="auto"/>
            </w:tcBorders>
            <w:shd w:val="clear" w:color="auto" w:fill="auto"/>
            <w:vAlign w:val="center"/>
          </w:tcPr>
          <w:p w:rsidR="006B57F7" w:rsidRPr="006B57F7" w:rsidRDefault="006B57F7" w:rsidP="006B57F7">
            <w:pPr>
              <w:jc w:val="center"/>
              <w:rPr>
                <w:rFonts w:ascii="Cambria" w:hAnsi="Cambria"/>
                <w:b/>
                <w:bCs/>
                <w:color w:val="000000"/>
                <w:sz w:val="12"/>
                <w:szCs w:val="24"/>
                <w:highlight w:val="yellow"/>
              </w:rPr>
            </w:pPr>
            <w:r w:rsidRPr="006B57F7">
              <w:rPr>
                <w:rFonts w:ascii="Cambria" w:hAnsi="Cambria"/>
                <w:b/>
                <w:bCs/>
                <w:color w:val="000000"/>
                <w:sz w:val="12"/>
                <w:highlight w:val="yellow"/>
              </w:rPr>
              <w:t>C(15)</w:t>
            </w:r>
          </w:p>
        </w:tc>
        <w:tc>
          <w:tcPr>
            <w:tcW w:w="184" w:type="pct"/>
            <w:tcBorders>
              <w:top w:val="nil"/>
              <w:left w:val="nil"/>
              <w:bottom w:val="single" w:sz="4" w:space="0" w:color="auto"/>
              <w:right w:val="single" w:sz="4" w:space="0" w:color="auto"/>
            </w:tcBorders>
            <w:shd w:val="clear" w:color="auto" w:fill="auto"/>
            <w:vAlign w:val="center"/>
          </w:tcPr>
          <w:p w:rsidR="006B57F7" w:rsidRPr="006B57F7" w:rsidRDefault="006B57F7" w:rsidP="006B57F7">
            <w:pPr>
              <w:jc w:val="center"/>
              <w:rPr>
                <w:b/>
                <w:sz w:val="12"/>
                <w:highlight w:val="yellow"/>
              </w:rPr>
            </w:pPr>
            <w:r w:rsidRPr="006B57F7">
              <w:rPr>
                <w:b/>
                <w:sz w:val="12"/>
                <w:highlight w:val="yellow"/>
              </w:rPr>
              <w:t>N(16,1)</w:t>
            </w:r>
          </w:p>
        </w:tc>
        <w:tc>
          <w:tcPr>
            <w:tcW w:w="183" w:type="pct"/>
            <w:tcBorders>
              <w:top w:val="nil"/>
              <w:left w:val="nil"/>
              <w:bottom w:val="single" w:sz="4" w:space="0" w:color="auto"/>
              <w:right w:val="single" w:sz="4" w:space="0" w:color="auto"/>
            </w:tcBorders>
            <w:shd w:val="clear" w:color="auto" w:fill="auto"/>
            <w:vAlign w:val="center"/>
          </w:tcPr>
          <w:p w:rsidR="006B57F7" w:rsidRPr="006B57F7" w:rsidRDefault="006B57F7" w:rsidP="006B57F7">
            <w:pPr>
              <w:jc w:val="center"/>
              <w:rPr>
                <w:b/>
                <w:sz w:val="12"/>
                <w:highlight w:val="yellow"/>
              </w:rPr>
            </w:pPr>
            <w:r w:rsidRPr="006B57F7">
              <w:rPr>
                <w:b/>
                <w:sz w:val="12"/>
                <w:highlight w:val="yellow"/>
              </w:rPr>
              <w:t>N(16,1)</w:t>
            </w:r>
          </w:p>
        </w:tc>
        <w:tc>
          <w:tcPr>
            <w:tcW w:w="183" w:type="pct"/>
            <w:tcBorders>
              <w:top w:val="nil"/>
              <w:left w:val="nil"/>
              <w:bottom w:val="single" w:sz="4" w:space="0" w:color="auto"/>
              <w:right w:val="single" w:sz="4" w:space="0" w:color="auto"/>
            </w:tcBorders>
            <w:shd w:val="clear" w:color="auto" w:fill="auto"/>
            <w:vAlign w:val="center"/>
          </w:tcPr>
          <w:p w:rsidR="006B57F7" w:rsidRPr="006B57F7" w:rsidRDefault="006B57F7" w:rsidP="006B57F7">
            <w:pPr>
              <w:jc w:val="center"/>
              <w:rPr>
                <w:b/>
                <w:sz w:val="12"/>
                <w:highlight w:val="yellow"/>
              </w:rPr>
            </w:pPr>
            <w:r w:rsidRPr="006B57F7">
              <w:rPr>
                <w:rFonts w:ascii="Cambria" w:hAnsi="Cambria"/>
                <w:b/>
                <w:bCs/>
                <w:color w:val="000000"/>
                <w:sz w:val="12"/>
                <w:highlight w:val="yellow"/>
              </w:rPr>
              <w:t>C(Max)</w:t>
            </w:r>
          </w:p>
        </w:tc>
        <w:tc>
          <w:tcPr>
            <w:tcW w:w="138" w:type="pct"/>
            <w:tcBorders>
              <w:top w:val="nil"/>
              <w:left w:val="nil"/>
              <w:bottom w:val="single" w:sz="4" w:space="0" w:color="auto"/>
              <w:right w:val="single" w:sz="4" w:space="0" w:color="auto"/>
            </w:tcBorders>
            <w:shd w:val="clear" w:color="auto" w:fill="auto"/>
            <w:vAlign w:val="center"/>
          </w:tcPr>
          <w:p w:rsidR="006B57F7" w:rsidRPr="006B57F7" w:rsidRDefault="006B57F7" w:rsidP="006B57F7">
            <w:pPr>
              <w:jc w:val="center"/>
              <w:rPr>
                <w:highlight w:val="yellow"/>
              </w:rPr>
            </w:pPr>
            <w:r w:rsidRPr="006B57F7">
              <w:rPr>
                <w:b/>
                <w:sz w:val="12"/>
                <w:highlight w:val="yellow"/>
              </w:rPr>
              <w:t>N(16,1)</w:t>
            </w:r>
          </w:p>
        </w:tc>
        <w:tc>
          <w:tcPr>
            <w:tcW w:w="138" w:type="pct"/>
            <w:tcBorders>
              <w:top w:val="nil"/>
              <w:left w:val="nil"/>
              <w:bottom w:val="single" w:sz="4" w:space="0" w:color="auto"/>
              <w:right w:val="single" w:sz="4" w:space="0" w:color="auto"/>
            </w:tcBorders>
            <w:shd w:val="clear" w:color="auto" w:fill="auto"/>
            <w:vAlign w:val="center"/>
          </w:tcPr>
          <w:p w:rsidR="006B57F7" w:rsidRPr="006B57F7" w:rsidRDefault="006B57F7" w:rsidP="006B57F7">
            <w:pPr>
              <w:jc w:val="center"/>
              <w:rPr>
                <w:highlight w:val="yellow"/>
              </w:rPr>
            </w:pPr>
            <w:r w:rsidRPr="006B57F7">
              <w:rPr>
                <w:b/>
                <w:sz w:val="12"/>
                <w:highlight w:val="yellow"/>
              </w:rPr>
              <w:t>N(16,1)</w:t>
            </w:r>
          </w:p>
        </w:tc>
        <w:tc>
          <w:tcPr>
            <w:tcW w:w="138" w:type="pct"/>
            <w:tcBorders>
              <w:top w:val="nil"/>
              <w:left w:val="nil"/>
              <w:bottom w:val="single" w:sz="4" w:space="0" w:color="auto"/>
              <w:right w:val="single" w:sz="4" w:space="0" w:color="auto"/>
            </w:tcBorders>
            <w:shd w:val="clear" w:color="auto" w:fill="auto"/>
            <w:vAlign w:val="center"/>
          </w:tcPr>
          <w:p w:rsidR="006B57F7" w:rsidRPr="006B57F7" w:rsidRDefault="006B57F7" w:rsidP="006B57F7">
            <w:pPr>
              <w:jc w:val="center"/>
              <w:rPr>
                <w:highlight w:val="yellow"/>
              </w:rPr>
            </w:pPr>
            <w:r w:rsidRPr="006B57F7">
              <w:rPr>
                <w:b/>
                <w:sz w:val="12"/>
                <w:highlight w:val="yellow"/>
              </w:rPr>
              <w:t>N(16,1)</w:t>
            </w:r>
          </w:p>
        </w:tc>
        <w:tc>
          <w:tcPr>
            <w:tcW w:w="137" w:type="pct"/>
            <w:tcBorders>
              <w:top w:val="nil"/>
              <w:left w:val="nil"/>
              <w:bottom w:val="single" w:sz="4" w:space="0" w:color="auto"/>
              <w:right w:val="single" w:sz="4" w:space="0" w:color="auto"/>
            </w:tcBorders>
            <w:shd w:val="clear" w:color="auto" w:fill="auto"/>
            <w:vAlign w:val="center"/>
          </w:tcPr>
          <w:p w:rsidR="006B57F7" w:rsidRPr="006B57F7" w:rsidRDefault="006B57F7" w:rsidP="006B57F7">
            <w:pPr>
              <w:jc w:val="center"/>
              <w:rPr>
                <w:highlight w:val="yellow"/>
              </w:rPr>
            </w:pPr>
            <w:r w:rsidRPr="006B57F7">
              <w:rPr>
                <w:b/>
                <w:sz w:val="12"/>
                <w:highlight w:val="yellow"/>
              </w:rPr>
              <w:t>N(16,1)</w:t>
            </w:r>
          </w:p>
        </w:tc>
        <w:tc>
          <w:tcPr>
            <w:tcW w:w="165" w:type="pct"/>
            <w:tcBorders>
              <w:top w:val="nil"/>
              <w:left w:val="nil"/>
              <w:bottom w:val="single" w:sz="4" w:space="0" w:color="auto"/>
              <w:right w:val="single" w:sz="4" w:space="0" w:color="auto"/>
            </w:tcBorders>
            <w:shd w:val="clear" w:color="auto" w:fill="auto"/>
            <w:vAlign w:val="center"/>
          </w:tcPr>
          <w:p w:rsidR="006B57F7" w:rsidRPr="006B57F7" w:rsidRDefault="006B57F7" w:rsidP="006B57F7">
            <w:pPr>
              <w:jc w:val="center"/>
              <w:rPr>
                <w:highlight w:val="yellow"/>
              </w:rPr>
            </w:pPr>
            <w:r w:rsidRPr="006B57F7">
              <w:rPr>
                <w:b/>
                <w:sz w:val="12"/>
                <w:highlight w:val="yellow"/>
              </w:rPr>
              <w:t>N(16,1)</w:t>
            </w:r>
          </w:p>
        </w:tc>
        <w:tc>
          <w:tcPr>
            <w:tcW w:w="178" w:type="pct"/>
            <w:tcBorders>
              <w:top w:val="nil"/>
              <w:left w:val="nil"/>
              <w:bottom w:val="single" w:sz="4" w:space="0" w:color="auto"/>
              <w:right w:val="single" w:sz="4" w:space="0" w:color="auto"/>
            </w:tcBorders>
            <w:shd w:val="clear" w:color="auto" w:fill="auto"/>
            <w:vAlign w:val="center"/>
          </w:tcPr>
          <w:p w:rsidR="006B57F7" w:rsidRPr="006B57F7" w:rsidRDefault="006B57F7" w:rsidP="006B57F7">
            <w:pPr>
              <w:jc w:val="center"/>
              <w:rPr>
                <w:highlight w:val="yellow"/>
              </w:rPr>
            </w:pPr>
            <w:r w:rsidRPr="006B57F7">
              <w:rPr>
                <w:b/>
                <w:sz w:val="12"/>
                <w:highlight w:val="yellow"/>
              </w:rPr>
              <w:t>N(16,1)</w:t>
            </w:r>
          </w:p>
        </w:tc>
        <w:tc>
          <w:tcPr>
            <w:tcW w:w="177" w:type="pct"/>
            <w:tcBorders>
              <w:top w:val="nil"/>
              <w:left w:val="nil"/>
              <w:bottom w:val="single" w:sz="4" w:space="0" w:color="auto"/>
              <w:right w:val="single" w:sz="4" w:space="0" w:color="auto"/>
            </w:tcBorders>
            <w:shd w:val="clear" w:color="auto" w:fill="auto"/>
            <w:vAlign w:val="center"/>
          </w:tcPr>
          <w:p w:rsidR="006B57F7" w:rsidRPr="006B57F7" w:rsidRDefault="006B57F7" w:rsidP="006B57F7">
            <w:pPr>
              <w:jc w:val="center"/>
              <w:rPr>
                <w:sz w:val="12"/>
                <w:highlight w:val="yellow"/>
              </w:rPr>
            </w:pPr>
            <w:r w:rsidRPr="006B57F7">
              <w:rPr>
                <w:rFonts w:ascii="Times New Roman" w:hAnsi="Times New Roman" w:cs="Times New Roman"/>
                <w:b/>
                <w:sz w:val="12"/>
                <w:szCs w:val="26"/>
                <w:highlight w:val="yellow"/>
              </w:rPr>
              <w:t>N(6,2)</w:t>
            </w:r>
          </w:p>
        </w:tc>
        <w:tc>
          <w:tcPr>
            <w:tcW w:w="172" w:type="pct"/>
            <w:tcBorders>
              <w:top w:val="nil"/>
              <w:left w:val="nil"/>
              <w:bottom w:val="single" w:sz="4" w:space="0" w:color="auto"/>
              <w:right w:val="single" w:sz="4" w:space="0" w:color="auto"/>
            </w:tcBorders>
            <w:shd w:val="clear" w:color="auto" w:fill="auto"/>
            <w:vAlign w:val="center"/>
          </w:tcPr>
          <w:p w:rsidR="006B57F7" w:rsidRPr="006B57F7" w:rsidRDefault="006B57F7" w:rsidP="006B57F7">
            <w:pPr>
              <w:jc w:val="center"/>
              <w:rPr>
                <w:sz w:val="12"/>
                <w:highlight w:val="yellow"/>
              </w:rPr>
            </w:pPr>
            <w:r w:rsidRPr="006B57F7">
              <w:rPr>
                <w:rFonts w:ascii="Times New Roman" w:hAnsi="Times New Roman" w:cs="Times New Roman"/>
                <w:b/>
                <w:sz w:val="12"/>
                <w:szCs w:val="26"/>
                <w:highlight w:val="yellow"/>
              </w:rPr>
              <w:t>N(6,2)</w:t>
            </w:r>
          </w:p>
        </w:tc>
        <w:tc>
          <w:tcPr>
            <w:tcW w:w="183" w:type="pct"/>
            <w:tcBorders>
              <w:top w:val="nil"/>
              <w:left w:val="nil"/>
              <w:bottom w:val="single" w:sz="4" w:space="0" w:color="auto"/>
              <w:right w:val="single" w:sz="4" w:space="0" w:color="auto"/>
            </w:tcBorders>
            <w:shd w:val="clear" w:color="auto" w:fill="auto"/>
            <w:noWrap/>
            <w:vAlign w:val="center"/>
          </w:tcPr>
          <w:p w:rsidR="006B57F7" w:rsidRPr="006B57F7" w:rsidRDefault="006B57F7" w:rsidP="006B57F7">
            <w:pPr>
              <w:jc w:val="center"/>
              <w:rPr>
                <w:rFonts w:ascii="Times New Roman" w:hAnsi="Times New Roman" w:cs="Times New Roman"/>
                <w:b/>
                <w:sz w:val="12"/>
                <w:szCs w:val="14"/>
                <w:highlight w:val="yellow"/>
              </w:rPr>
            </w:pPr>
            <w:r w:rsidRPr="006B57F7">
              <w:rPr>
                <w:rFonts w:ascii="Times New Roman" w:hAnsi="Times New Roman" w:cs="Times New Roman"/>
                <w:b/>
                <w:sz w:val="12"/>
                <w:szCs w:val="14"/>
                <w:highlight w:val="yellow"/>
              </w:rPr>
              <w:t>N(16,1)</w:t>
            </w:r>
          </w:p>
        </w:tc>
        <w:tc>
          <w:tcPr>
            <w:tcW w:w="226" w:type="pct"/>
            <w:tcBorders>
              <w:top w:val="nil"/>
              <w:left w:val="nil"/>
              <w:bottom w:val="single" w:sz="4" w:space="0" w:color="auto"/>
              <w:right w:val="single" w:sz="4" w:space="0" w:color="auto"/>
            </w:tcBorders>
            <w:shd w:val="clear" w:color="auto" w:fill="auto"/>
            <w:noWrap/>
            <w:vAlign w:val="center"/>
          </w:tcPr>
          <w:p w:rsidR="006B57F7" w:rsidRPr="006B57F7" w:rsidRDefault="006B57F7" w:rsidP="006B57F7">
            <w:pPr>
              <w:jc w:val="center"/>
              <w:rPr>
                <w:rFonts w:ascii="Times New Roman" w:hAnsi="Times New Roman" w:cs="Times New Roman"/>
                <w:b/>
                <w:sz w:val="12"/>
                <w:szCs w:val="14"/>
                <w:highlight w:val="yellow"/>
              </w:rPr>
            </w:pPr>
            <w:r w:rsidRPr="006B57F7">
              <w:rPr>
                <w:rFonts w:ascii="Times New Roman" w:hAnsi="Times New Roman" w:cs="Times New Roman"/>
                <w:b/>
                <w:sz w:val="12"/>
                <w:szCs w:val="14"/>
                <w:highlight w:val="yellow"/>
              </w:rPr>
              <w:t>N(16,1)</w:t>
            </w:r>
          </w:p>
        </w:tc>
        <w:tc>
          <w:tcPr>
            <w:tcW w:w="133" w:type="pct"/>
            <w:tcBorders>
              <w:top w:val="nil"/>
              <w:left w:val="nil"/>
              <w:bottom w:val="single" w:sz="4" w:space="0" w:color="auto"/>
              <w:right w:val="single" w:sz="4" w:space="0" w:color="auto"/>
            </w:tcBorders>
            <w:shd w:val="clear" w:color="000000" w:fill="D8D8D8"/>
            <w:noWrap/>
            <w:vAlign w:val="center"/>
          </w:tcPr>
          <w:p w:rsidR="006B57F7" w:rsidRPr="00822026" w:rsidRDefault="006B57F7" w:rsidP="00324CDB">
            <w:pPr>
              <w:jc w:val="center"/>
              <w:rPr>
                <w:rFonts w:ascii="Times New Roman" w:hAnsi="Times New Roman" w:cs="Times New Roman"/>
                <w:sz w:val="14"/>
                <w:szCs w:val="14"/>
              </w:rPr>
            </w:pPr>
            <w:r w:rsidRPr="006B57F7">
              <w:rPr>
                <w:rFonts w:ascii="Cambria" w:hAnsi="Cambria"/>
                <w:b/>
                <w:bCs/>
                <w:color w:val="000000"/>
                <w:sz w:val="12"/>
                <w:highlight w:val="yellow"/>
              </w:rPr>
              <w:t>C(9)</w:t>
            </w:r>
          </w:p>
        </w:tc>
        <w:tc>
          <w:tcPr>
            <w:tcW w:w="134" w:type="pct"/>
            <w:tcBorders>
              <w:top w:val="nil"/>
              <w:left w:val="nil"/>
              <w:bottom w:val="single" w:sz="4" w:space="0" w:color="auto"/>
              <w:right w:val="single" w:sz="4" w:space="0" w:color="auto"/>
            </w:tcBorders>
            <w:shd w:val="clear" w:color="000000" w:fill="D8D8D8"/>
            <w:vAlign w:val="center"/>
          </w:tcPr>
          <w:p w:rsidR="006B57F7" w:rsidRPr="006B57F7" w:rsidRDefault="006B57F7" w:rsidP="00365631">
            <w:pPr>
              <w:jc w:val="center"/>
              <w:rPr>
                <w:rFonts w:ascii="Cambria" w:hAnsi="Cambria"/>
                <w:b/>
                <w:bCs/>
                <w:color w:val="000000"/>
                <w:sz w:val="12"/>
                <w:szCs w:val="24"/>
                <w:highlight w:val="yellow"/>
              </w:rPr>
            </w:pPr>
            <w:r w:rsidRPr="006B57F7">
              <w:rPr>
                <w:rFonts w:ascii="Cambria" w:hAnsi="Cambria"/>
                <w:b/>
                <w:bCs/>
                <w:color w:val="000000"/>
                <w:sz w:val="12"/>
                <w:highlight w:val="yellow"/>
              </w:rPr>
              <w:t>C(Max)</w:t>
            </w:r>
          </w:p>
        </w:tc>
        <w:tc>
          <w:tcPr>
            <w:tcW w:w="134" w:type="pct"/>
            <w:tcBorders>
              <w:top w:val="nil"/>
              <w:left w:val="nil"/>
              <w:bottom w:val="single" w:sz="4" w:space="0" w:color="auto"/>
              <w:right w:val="single" w:sz="4" w:space="0" w:color="auto"/>
            </w:tcBorders>
            <w:shd w:val="clear" w:color="000000" w:fill="D8D8D8"/>
            <w:vAlign w:val="center"/>
          </w:tcPr>
          <w:p w:rsidR="006B57F7" w:rsidRPr="006B57F7" w:rsidRDefault="006B57F7" w:rsidP="00365631">
            <w:pPr>
              <w:jc w:val="center"/>
              <w:rPr>
                <w:rFonts w:ascii="Cambria" w:hAnsi="Cambria"/>
                <w:b/>
                <w:bCs/>
                <w:color w:val="000000"/>
                <w:sz w:val="12"/>
                <w:szCs w:val="24"/>
                <w:highlight w:val="yellow"/>
              </w:rPr>
            </w:pPr>
            <w:r w:rsidRPr="006B57F7">
              <w:rPr>
                <w:rFonts w:ascii="Cambria" w:hAnsi="Cambria"/>
                <w:b/>
                <w:bCs/>
                <w:color w:val="000000"/>
                <w:sz w:val="12"/>
                <w:highlight w:val="yellow"/>
              </w:rPr>
              <w:t>C(15)</w:t>
            </w:r>
          </w:p>
        </w:tc>
        <w:tc>
          <w:tcPr>
            <w:tcW w:w="134" w:type="pct"/>
            <w:tcBorders>
              <w:top w:val="nil"/>
              <w:left w:val="nil"/>
              <w:bottom w:val="single" w:sz="4" w:space="0" w:color="auto"/>
              <w:right w:val="single" w:sz="4" w:space="0" w:color="auto"/>
            </w:tcBorders>
            <w:shd w:val="clear" w:color="000000" w:fill="D8D8D8"/>
            <w:vAlign w:val="center"/>
          </w:tcPr>
          <w:p w:rsidR="006B57F7" w:rsidRPr="006B57F7" w:rsidRDefault="006B57F7" w:rsidP="00365631">
            <w:pPr>
              <w:jc w:val="center"/>
              <w:rPr>
                <w:b/>
                <w:sz w:val="12"/>
                <w:highlight w:val="yellow"/>
              </w:rPr>
            </w:pPr>
            <w:r w:rsidRPr="006B57F7">
              <w:rPr>
                <w:b/>
                <w:sz w:val="12"/>
                <w:highlight w:val="yellow"/>
              </w:rPr>
              <w:t>N(16,1)</w:t>
            </w:r>
          </w:p>
        </w:tc>
        <w:tc>
          <w:tcPr>
            <w:tcW w:w="137" w:type="pct"/>
            <w:tcBorders>
              <w:top w:val="nil"/>
              <w:left w:val="nil"/>
              <w:bottom w:val="single" w:sz="4" w:space="0" w:color="auto"/>
              <w:right w:val="single" w:sz="4" w:space="0" w:color="auto"/>
            </w:tcBorders>
            <w:shd w:val="clear" w:color="000000" w:fill="D8D8D8"/>
            <w:vAlign w:val="center"/>
          </w:tcPr>
          <w:p w:rsidR="006B57F7" w:rsidRPr="00822026" w:rsidRDefault="00B854E0" w:rsidP="00324CDB">
            <w:pPr>
              <w:rPr>
                <w:rFonts w:ascii="Times New Roman" w:hAnsi="Times New Roman" w:cs="Times New Roman"/>
                <w:sz w:val="14"/>
                <w:szCs w:val="14"/>
              </w:rPr>
            </w:pPr>
            <w:r>
              <w:rPr>
                <w:rFonts w:ascii="Cambria" w:hAnsi="Cambria"/>
                <w:b/>
                <w:bCs/>
                <w:color w:val="000000"/>
                <w:sz w:val="12"/>
                <w:highlight w:val="yellow"/>
              </w:rPr>
              <w:t>C(100</w:t>
            </w:r>
            <w:r w:rsidR="006B57F7" w:rsidRPr="006B57F7">
              <w:rPr>
                <w:rFonts w:ascii="Cambria" w:hAnsi="Cambria"/>
                <w:b/>
                <w:bCs/>
                <w:color w:val="000000"/>
                <w:sz w:val="12"/>
                <w:highlight w:val="yellow"/>
              </w:rPr>
              <w:t>)</w:t>
            </w:r>
          </w:p>
        </w:tc>
        <w:tc>
          <w:tcPr>
            <w:tcW w:w="178" w:type="pct"/>
            <w:tcBorders>
              <w:top w:val="nil"/>
              <w:left w:val="nil"/>
              <w:bottom w:val="single" w:sz="4" w:space="0" w:color="auto"/>
              <w:right w:val="single" w:sz="4" w:space="0" w:color="auto"/>
            </w:tcBorders>
            <w:shd w:val="clear" w:color="auto" w:fill="auto"/>
            <w:noWrap/>
          </w:tcPr>
          <w:p w:rsidR="006B57F7" w:rsidRDefault="006B57F7">
            <w:r w:rsidRPr="00F767E9">
              <w:rPr>
                <w:b/>
                <w:sz w:val="12"/>
                <w:highlight w:val="yellow"/>
              </w:rPr>
              <w:t>N(16,1)</w:t>
            </w:r>
          </w:p>
        </w:tc>
        <w:tc>
          <w:tcPr>
            <w:tcW w:w="133" w:type="pct"/>
            <w:tcBorders>
              <w:top w:val="nil"/>
              <w:left w:val="nil"/>
              <w:bottom w:val="single" w:sz="4" w:space="0" w:color="auto"/>
              <w:right w:val="single" w:sz="4" w:space="0" w:color="auto"/>
            </w:tcBorders>
            <w:shd w:val="clear" w:color="auto" w:fill="auto"/>
            <w:noWrap/>
          </w:tcPr>
          <w:p w:rsidR="006B57F7" w:rsidRDefault="006B57F7">
            <w:r w:rsidRPr="00F767E9">
              <w:rPr>
                <w:b/>
                <w:sz w:val="12"/>
                <w:highlight w:val="yellow"/>
              </w:rPr>
              <w:t>N(16,1)</w:t>
            </w:r>
          </w:p>
        </w:tc>
        <w:tc>
          <w:tcPr>
            <w:tcW w:w="178" w:type="pct"/>
            <w:tcBorders>
              <w:top w:val="nil"/>
              <w:left w:val="nil"/>
              <w:bottom w:val="single" w:sz="4" w:space="0" w:color="auto"/>
              <w:right w:val="single" w:sz="4" w:space="0" w:color="auto"/>
            </w:tcBorders>
            <w:shd w:val="clear" w:color="auto" w:fill="auto"/>
            <w:noWrap/>
          </w:tcPr>
          <w:p w:rsidR="006B57F7" w:rsidRDefault="006B57F7">
            <w:r w:rsidRPr="00F767E9">
              <w:rPr>
                <w:b/>
                <w:sz w:val="12"/>
                <w:highlight w:val="yellow"/>
              </w:rPr>
              <w:t>N(16,1)</w:t>
            </w:r>
          </w:p>
        </w:tc>
        <w:tc>
          <w:tcPr>
            <w:tcW w:w="133" w:type="pct"/>
            <w:tcBorders>
              <w:top w:val="nil"/>
              <w:left w:val="nil"/>
              <w:bottom w:val="single" w:sz="4" w:space="0" w:color="auto"/>
              <w:right w:val="single" w:sz="4" w:space="0" w:color="auto"/>
            </w:tcBorders>
            <w:shd w:val="clear" w:color="auto" w:fill="auto"/>
            <w:noWrap/>
          </w:tcPr>
          <w:p w:rsidR="006B57F7" w:rsidRDefault="006B57F7">
            <w:r w:rsidRPr="00F767E9">
              <w:rPr>
                <w:b/>
                <w:sz w:val="12"/>
                <w:highlight w:val="yellow"/>
              </w:rPr>
              <w:t>N(16,1)</w:t>
            </w:r>
          </w:p>
        </w:tc>
        <w:tc>
          <w:tcPr>
            <w:tcW w:w="134" w:type="pct"/>
            <w:tcBorders>
              <w:top w:val="nil"/>
              <w:left w:val="nil"/>
              <w:bottom w:val="single" w:sz="4" w:space="0" w:color="auto"/>
              <w:right w:val="single" w:sz="4" w:space="0" w:color="auto"/>
            </w:tcBorders>
            <w:shd w:val="clear" w:color="auto" w:fill="auto"/>
            <w:noWrap/>
          </w:tcPr>
          <w:p w:rsidR="006B57F7" w:rsidRDefault="006B57F7">
            <w:r w:rsidRPr="00F767E9">
              <w:rPr>
                <w:b/>
                <w:sz w:val="12"/>
                <w:highlight w:val="yellow"/>
              </w:rPr>
              <w:t>N(16,1)</w:t>
            </w:r>
          </w:p>
        </w:tc>
        <w:tc>
          <w:tcPr>
            <w:tcW w:w="182" w:type="pct"/>
            <w:tcBorders>
              <w:top w:val="nil"/>
              <w:left w:val="nil"/>
              <w:bottom w:val="single" w:sz="4" w:space="0" w:color="auto"/>
              <w:right w:val="single" w:sz="4" w:space="0" w:color="auto"/>
            </w:tcBorders>
            <w:shd w:val="clear" w:color="auto" w:fill="auto"/>
            <w:noWrap/>
          </w:tcPr>
          <w:p w:rsidR="006B57F7" w:rsidRDefault="006B57F7">
            <w:r w:rsidRPr="00F767E9">
              <w:rPr>
                <w:b/>
                <w:sz w:val="12"/>
                <w:highlight w:val="yellow"/>
              </w:rPr>
              <w:t>N(16,1)</w:t>
            </w:r>
          </w:p>
        </w:tc>
        <w:tc>
          <w:tcPr>
            <w:tcW w:w="177" w:type="pct"/>
            <w:tcBorders>
              <w:top w:val="nil"/>
              <w:left w:val="nil"/>
              <w:bottom w:val="single" w:sz="4" w:space="0" w:color="auto"/>
              <w:right w:val="single" w:sz="4" w:space="0" w:color="auto"/>
            </w:tcBorders>
            <w:shd w:val="clear" w:color="000000" w:fill="D8D8D8"/>
            <w:vAlign w:val="center"/>
          </w:tcPr>
          <w:p w:rsidR="006B57F7" w:rsidRPr="00822026" w:rsidRDefault="006B57F7" w:rsidP="00324CDB">
            <w:pPr>
              <w:rPr>
                <w:rFonts w:ascii="Times New Roman" w:hAnsi="Times New Roman" w:cs="Times New Roman"/>
                <w:sz w:val="14"/>
                <w:szCs w:val="14"/>
              </w:rPr>
            </w:pPr>
            <w:r w:rsidRPr="006B57F7">
              <w:rPr>
                <w:rFonts w:ascii="Times New Roman" w:hAnsi="Times New Roman" w:cs="Times New Roman"/>
                <w:b/>
                <w:sz w:val="12"/>
                <w:szCs w:val="26"/>
                <w:highlight w:val="yellow"/>
              </w:rPr>
              <w:t>N(6,2)</w:t>
            </w:r>
          </w:p>
        </w:tc>
        <w:tc>
          <w:tcPr>
            <w:tcW w:w="178" w:type="pct"/>
            <w:tcBorders>
              <w:top w:val="nil"/>
              <w:left w:val="nil"/>
              <w:bottom w:val="single" w:sz="4" w:space="0" w:color="auto"/>
              <w:right w:val="single" w:sz="4" w:space="0" w:color="auto"/>
            </w:tcBorders>
            <w:shd w:val="clear" w:color="auto" w:fill="auto"/>
            <w:noWrap/>
          </w:tcPr>
          <w:p w:rsidR="006B57F7" w:rsidRDefault="006B57F7">
            <w:r w:rsidRPr="00F74A1B">
              <w:rPr>
                <w:b/>
                <w:sz w:val="12"/>
                <w:highlight w:val="yellow"/>
              </w:rPr>
              <w:t>N(16,1)</w:t>
            </w:r>
          </w:p>
        </w:tc>
        <w:tc>
          <w:tcPr>
            <w:tcW w:w="191" w:type="pct"/>
            <w:tcBorders>
              <w:top w:val="nil"/>
              <w:left w:val="nil"/>
              <w:bottom w:val="single" w:sz="4" w:space="0" w:color="auto"/>
              <w:right w:val="single" w:sz="4" w:space="0" w:color="auto"/>
            </w:tcBorders>
            <w:shd w:val="clear" w:color="auto" w:fill="auto"/>
            <w:noWrap/>
          </w:tcPr>
          <w:p w:rsidR="006B57F7" w:rsidRDefault="006B57F7">
            <w:r w:rsidRPr="00F74A1B">
              <w:rPr>
                <w:b/>
                <w:sz w:val="12"/>
                <w:highlight w:val="yellow"/>
              </w:rPr>
              <w:t>N(16,1)</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sz w:val="14"/>
                <w:szCs w:val="14"/>
              </w:rPr>
            </w:pPr>
            <w:r w:rsidRPr="00822026">
              <w:rPr>
                <w:rFonts w:ascii="Times New Roman" w:hAnsi="Times New Roman" w:cs="Times New Roman"/>
                <w:sz w:val="14"/>
                <w:szCs w:val="14"/>
              </w:rPr>
              <w:t>I</w:t>
            </w:r>
          </w:p>
        </w:tc>
        <w:tc>
          <w:tcPr>
            <w:tcW w:w="276"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xml:space="preserve">Góp vốn, mua cổ phần của công ty con, công </w:t>
            </w:r>
            <w:r w:rsidRPr="00822026">
              <w:rPr>
                <w:rFonts w:ascii="Times New Roman" w:hAnsi="Times New Roman" w:cs="Times New Roman"/>
                <w:b/>
                <w:bCs/>
                <w:sz w:val="14"/>
                <w:szCs w:val="14"/>
              </w:rPr>
              <w:lastRenderedPageBreak/>
              <w:t>ty liên kết (=I.1+I.2)</w:t>
            </w:r>
          </w:p>
        </w:tc>
        <w:tc>
          <w:tcPr>
            <w:tcW w:w="183" w:type="pct"/>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6B57F7" w:rsidRPr="00822026" w:rsidRDefault="006B57F7" w:rsidP="006B57F7">
            <w:pPr>
              <w:rPr>
                <w:rFonts w:ascii="Times New Roman" w:hAnsi="Times New Roman" w:cs="Times New Roman"/>
                <w:sz w:val="14"/>
                <w:szCs w:val="14"/>
              </w:rPr>
            </w:pPr>
            <w:r w:rsidRPr="00822026">
              <w:rPr>
                <w:rFonts w:ascii="Times New Roman" w:hAnsi="Times New Roman" w:cs="Times New Roman"/>
                <w:sz w:val="14"/>
                <w:szCs w:val="14"/>
              </w:rPr>
              <w:lastRenderedPageBreak/>
              <w:t> </w:t>
            </w:r>
          </w:p>
        </w:tc>
        <w:tc>
          <w:tcPr>
            <w:tcW w:w="184" w:type="pct"/>
            <w:tcBorders>
              <w:top w:val="nil"/>
              <w:left w:val="nil"/>
              <w:bottom w:val="single" w:sz="4" w:space="0" w:color="auto"/>
              <w:right w:val="single" w:sz="4" w:space="0" w:color="auto"/>
            </w:tcBorders>
            <w:shd w:val="clear" w:color="auto" w:fill="auto"/>
            <w:vAlign w:val="center"/>
            <w:hideMark/>
          </w:tcPr>
          <w:p w:rsidR="00482171" w:rsidRPr="00482171" w:rsidRDefault="006B57F7" w:rsidP="00482171">
            <w:pPr>
              <w:rPr>
                <w:rFonts w:ascii="Times New Roman" w:hAnsi="Times New Roman" w:cs="Times New Roman"/>
                <w:b/>
                <w:bCs/>
                <w:sz w:val="12"/>
                <w:szCs w:val="22"/>
                <w:highlight w:val="yellow"/>
              </w:rPr>
            </w:pPr>
            <w:r w:rsidRPr="00822026">
              <w:rPr>
                <w:rFonts w:ascii="Times New Roman" w:hAnsi="Times New Roman" w:cs="Times New Roman"/>
                <w:sz w:val="14"/>
                <w:szCs w:val="14"/>
              </w:rPr>
              <w:t> </w:t>
            </w:r>
            <w:r w:rsidR="00482171" w:rsidRPr="00482171">
              <w:rPr>
                <w:rFonts w:ascii="Times New Roman" w:hAnsi="Times New Roman" w:cs="Times New Roman"/>
                <w:b/>
                <w:bCs/>
                <w:sz w:val="12"/>
                <w:szCs w:val="22"/>
                <w:highlight w:val="yellow"/>
              </w:rPr>
              <w:t>Cộng chi tiết trong 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 xml:space="preserve">(chênh lệch </w:t>
            </w:r>
            <w:r w:rsidR="00482171" w:rsidRPr="00482171">
              <w:rPr>
                <w:rFonts w:ascii="Times New Roman" w:hAnsi="Times New Roman" w:cs="Times New Roman"/>
                <w:b/>
                <w:bCs/>
                <w:sz w:val="12"/>
                <w:szCs w:val="22"/>
                <w:highlight w:val="yellow"/>
              </w:rPr>
              <w:lastRenderedPageBreak/>
              <w:t xml:space="preserve">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p w:rsidR="006B57F7" w:rsidRPr="00822026" w:rsidRDefault="006B57F7" w:rsidP="00324CDB">
            <w:pPr>
              <w:rPr>
                <w:rFonts w:ascii="Times New Roman" w:hAnsi="Times New Roman" w:cs="Times New Roman"/>
                <w:sz w:val="14"/>
                <w:szCs w:val="14"/>
              </w:rPr>
            </w:pP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sidRPr="00482171">
              <w:rPr>
                <w:rFonts w:ascii="Times New Roman" w:hAnsi="Times New Roman" w:cs="Times New Roman"/>
                <w:b/>
                <w:bCs/>
                <w:sz w:val="12"/>
                <w:szCs w:val="22"/>
                <w:highlight w:val="yellow"/>
              </w:rPr>
              <w:t>Cộng chi tiết trong 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 xml:space="preserve">(chênh lệch </w:t>
            </w:r>
            <w:r w:rsidR="00482171" w:rsidRPr="00482171">
              <w:rPr>
                <w:rFonts w:ascii="Times New Roman" w:hAnsi="Times New Roman" w:cs="Times New Roman"/>
                <w:b/>
                <w:bCs/>
                <w:sz w:val="12"/>
                <w:szCs w:val="22"/>
                <w:highlight w:val="yellow"/>
              </w:rPr>
              <w:lastRenderedPageBreak/>
              <w:t xml:space="preserve">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183" w:type="pct"/>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6B57F7" w:rsidRPr="00822026" w:rsidRDefault="006B57F7" w:rsidP="006B57F7">
            <w:pPr>
              <w:rPr>
                <w:rFonts w:ascii="Times New Roman" w:hAnsi="Times New Roman" w:cs="Times New Roman"/>
                <w:sz w:val="14"/>
                <w:szCs w:val="14"/>
              </w:rPr>
            </w:pPr>
            <w:r w:rsidRPr="00822026">
              <w:rPr>
                <w:rFonts w:ascii="Times New Roman" w:hAnsi="Times New Roman" w:cs="Times New Roman"/>
                <w:sz w:val="14"/>
                <w:szCs w:val="14"/>
              </w:rPr>
              <w:lastRenderedPageBreak/>
              <w:t> </w:t>
            </w:r>
          </w:p>
        </w:tc>
        <w:tc>
          <w:tcPr>
            <w:tcW w:w="13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r w:rsidR="00482171" w:rsidRPr="00482171">
              <w:rPr>
                <w:rFonts w:ascii="Times New Roman" w:hAnsi="Times New Roman" w:cs="Times New Roman"/>
                <w:b/>
                <w:bCs/>
                <w:sz w:val="12"/>
                <w:szCs w:val="22"/>
                <w:highlight w:val="yellow"/>
              </w:rPr>
              <w:t xml:space="preserve">Cộng chi tiết trong </w:t>
            </w:r>
            <w:r w:rsidR="00482171" w:rsidRPr="00482171">
              <w:rPr>
                <w:rFonts w:ascii="Times New Roman" w:hAnsi="Times New Roman" w:cs="Times New Roman"/>
                <w:b/>
                <w:bCs/>
                <w:sz w:val="12"/>
                <w:szCs w:val="22"/>
                <w:highlight w:val="yellow"/>
              </w:rPr>
              <w:lastRenderedPageBreak/>
              <w:t>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 xml:space="preserve">(chênh lệch 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13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sidRPr="00482171">
              <w:rPr>
                <w:rFonts w:ascii="Times New Roman" w:hAnsi="Times New Roman" w:cs="Times New Roman"/>
                <w:b/>
                <w:bCs/>
                <w:sz w:val="12"/>
                <w:szCs w:val="22"/>
                <w:highlight w:val="yellow"/>
              </w:rPr>
              <w:t xml:space="preserve">Cộng chi tiết trong </w:t>
            </w:r>
            <w:r w:rsidR="00482171" w:rsidRPr="00482171">
              <w:rPr>
                <w:rFonts w:ascii="Times New Roman" w:hAnsi="Times New Roman" w:cs="Times New Roman"/>
                <w:b/>
                <w:bCs/>
                <w:sz w:val="12"/>
                <w:szCs w:val="22"/>
                <w:highlight w:val="yellow"/>
              </w:rPr>
              <w:lastRenderedPageBreak/>
              <w:t>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 xml:space="preserve">(chênh lệch 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13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sidRPr="00482171">
              <w:rPr>
                <w:rFonts w:ascii="Times New Roman" w:hAnsi="Times New Roman" w:cs="Times New Roman"/>
                <w:b/>
                <w:bCs/>
                <w:sz w:val="12"/>
                <w:szCs w:val="22"/>
                <w:highlight w:val="yellow"/>
              </w:rPr>
              <w:t xml:space="preserve">Cộng chi tiết trong </w:t>
            </w:r>
            <w:r w:rsidR="00482171" w:rsidRPr="00482171">
              <w:rPr>
                <w:rFonts w:ascii="Times New Roman" w:hAnsi="Times New Roman" w:cs="Times New Roman"/>
                <w:b/>
                <w:bCs/>
                <w:sz w:val="12"/>
                <w:szCs w:val="22"/>
                <w:highlight w:val="yellow"/>
              </w:rPr>
              <w:lastRenderedPageBreak/>
              <w:t>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 xml:space="preserve">(chênh lệch 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137" w:type="pct"/>
            <w:tcBorders>
              <w:top w:val="nil"/>
              <w:left w:val="nil"/>
              <w:bottom w:val="single" w:sz="4" w:space="0" w:color="auto"/>
              <w:right w:val="single" w:sz="4" w:space="0" w:color="auto"/>
            </w:tcBorders>
            <w:shd w:val="clear" w:color="auto" w:fill="auto"/>
            <w:vAlign w:val="center"/>
            <w:hideMark/>
          </w:tcPr>
          <w:p w:rsidR="006B57F7" w:rsidRPr="00822026" w:rsidRDefault="00482171" w:rsidP="00324CDB">
            <w:pPr>
              <w:rPr>
                <w:rFonts w:ascii="Times New Roman" w:hAnsi="Times New Roman" w:cs="Times New Roman"/>
                <w:sz w:val="14"/>
                <w:szCs w:val="14"/>
              </w:rPr>
            </w:pPr>
            <w:r w:rsidRPr="00482171">
              <w:rPr>
                <w:rFonts w:ascii="Times New Roman" w:hAnsi="Times New Roman" w:cs="Times New Roman"/>
                <w:b/>
                <w:bCs/>
                <w:sz w:val="12"/>
                <w:szCs w:val="22"/>
                <w:highlight w:val="yellow"/>
              </w:rPr>
              <w:lastRenderedPageBreak/>
              <w:t xml:space="preserve">Cộng chi tiết trong </w:t>
            </w:r>
            <w:r w:rsidRPr="00482171">
              <w:rPr>
                <w:rFonts w:ascii="Times New Roman" w:hAnsi="Times New Roman" w:cs="Times New Roman"/>
                <w:b/>
                <w:bCs/>
                <w:sz w:val="12"/>
                <w:szCs w:val="22"/>
                <w:highlight w:val="yellow"/>
              </w:rPr>
              <w:lastRenderedPageBreak/>
              <w:t>bảng</w:t>
            </w:r>
            <w:r w:rsidRPr="00482171">
              <w:rPr>
                <w:rFonts w:ascii="Times New Roman" w:hAnsi="Times New Roman" w:cs="Times New Roman"/>
                <w:b/>
                <w:bCs/>
                <w:sz w:val="12"/>
                <w:highlight w:val="yellow"/>
              </w:rPr>
              <w:t xml:space="preserve"> </w:t>
            </w:r>
            <w:r w:rsidRPr="00482171">
              <w:rPr>
                <w:rFonts w:ascii="Times New Roman" w:hAnsi="Times New Roman" w:cs="Times New Roman"/>
                <w:b/>
                <w:bCs/>
                <w:sz w:val="12"/>
                <w:szCs w:val="22"/>
                <w:highlight w:val="yellow"/>
              </w:rPr>
              <w:t xml:space="preserve">(chênh lệch cho phép </w:t>
            </w:r>
            <w:r w:rsidRPr="00482171">
              <w:rPr>
                <w:rFonts w:ascii="Times New Roman" w:hAnsi="Times New Roman" w:cs="Times New Roman"/>
                <w:b/>
                <w:bCs/>
                <w:sz w:val="12"/>
                <w:highlight w:val="yellow"/>
              </w:rPr>
              <w:t>0.</w:t>
            </w:r>
            <w:r>
              <w:rPr>
                <w:rFonts w:ascii="Times New Roman" w:hAnsi="Times New Roman" w:cs="Times New Roman"/>
                <w:b/>
                <w:bCs/>
                <w:sz w:val="12"/>
                <w:highlight w:val="yellow"/>
              </w:rPr>
              <w:t>2</w:t>
            </w:r>
            <w:r w:rsidRPr="00482171">
              <w:rPr>
                <w:rFonts w:ascii="Times New Roman" w:hAnsi="Times New Roman" w:cs="Times New Roman"/>
                <w:b/>
                <w:bCs/>
                <w:sz w:val="12"/>
                <w:szCs w:val="22"/>
                <w:highlight w:val="yellow"/>
              </w:rPr>
              <w:t>)</w:t>
            </w:r>
            <w:r w:rsidR="006B57F7" w:rsidRPr="00822026">
              <w:rPr>
                <w:rFonts w:ascii="Times New Roman" w:hAnsi="Times New Roman" w:cs="Times New Roman"/>
                <w:sz w:val="14"/>
                <w:szCs w:val="14"/>
              </w:rPr>
              <w:t> </w:t>
            </w:r>
          </w:p>
        </w:tc>
        <w:tc>
          <w:tcPr>
            <w:tcW w:w="165"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sidRPr="00482171">
              <w:rPr>
                <w:rFonts w:ascii="Times New Roman" w:hAnsi="Times New Roman" w:cs="Times New Roman"/>
                <w:b/>
                <w:bCs/>
                <w:sz w:val="12"/>
                <w:szCs w:val="22"/>
                <w:highlight w:val="yellow"/>
              </w:rPr>
              <w:t>Cộng chi tiết trong 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(chên</w:t>
            </w:r>
            <w:r w:rsidR="00482171" w:rsidRPr="00482171">
              <w:rPr>
                <w:rFonts w:ascii="Times New Roman" w:hAnsi="Times New Roman" w:cs="Times New Roman"/>
                <w:b/>
                <w:bCs/>
                <w:sz w:val="12"/>
                <w:szCs w:val="22"/>
                <w:highlight w:val="yellow"/>
              </w:rPr>
              <w:lastRenderedPageBreak/>
              <w:t xml:space="preserve">h lệch 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17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sidRPr="00482171">
              <w:rPr>
                <w:rFonts w:ascii="Times New Roman" w:hAnsi="Times New Roman" w:cs="Times New Roman"/>
                <w:b/>
                <w:bCs/>
                <w:sz w:val="12"/>
                <w:szCs w:val="22"/>
                <w:highlight w:val="yellow"/>
              </w:rPr>
              <w:t>Cộng chi tiết trong 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(chên</w:t>
            </w:r>
            <w:r w:rsidR="00482171" w:rsidRPr="00482171">
              <w:rPr>
                <w:rFonts w:ascii="Times New Roman" w:hAnsi="Times New Roman" w:cs="Times New Roman"/>
                <w:b/>
                <w:bCs/>
                <w:sz w:val="12"/>
                <w:szCs w:val="22"/>
                <w:highlight w:val="yellow"/>
              </w:rPr>
              <w:lastRenderedPageBreak/>
              <w:t xml:space="preserve">h lệch 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177"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Pr>
                <w:rFonts w:ascii="Times New Roman" w:hAnsi="Times New Roman" w:cs="Times New Roman"/>
                <w:sz w:val="14"/>
                <w:szCs w:val="14"/>
              </w:rPr>
              <w:t xml:space="preserve">Không áp dụng công </w:t>
            </w:r>
            <w:r w:rsidR="00482171">
              <w:rPr>
                <w:rFonts w:ascii="Times New Roman" w:hAnsi="Times New Roman" w:cs="Times New Roman"/>
                <w:sz w:val="14"/>
                <w:szCs w:val="14"/>
              </w:rPr>
              <w:lastRenderedPageBreak/>
              <w:t>thức cộng</w:t>
            </w:r>
          </w:p>
        </w:tc>
        <w:tc>
          <w:tcPr>
            <w:tcW w:w="172"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Pr>
                <w:rFonts w:ascii="Times New Roman" w:hAnsi="Times New Roman" w:cs="Times New Roman"/>
                <w:sz w:val="14"/>
                <w:szCs w:val="14"/>
              </w:rPr>
              <w:t xml:space="preserve">Không áp dụng công </w:t>
            </w:r>
            <w:r w:rsidR="00482171">
              <w:rPr>
                <w:rFonts w:ascii="Times New Roman" w:hAnsi="Times New Roman" w:cs="Times New Roman"/>
                <w:sz w:val="14"/>
                <w:szCs w:val="14"/>
              </w:rPr>
              <w:lastRenderedPageBreak/>
              <w:t>thức cộng</w:t>
            </w:r>
          </w:p>
        </w:tc>
        <w:tc>
          <w:tcPr>
            <w:tcW w:w="18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sidRPr="00482171">
              <w:rPr>
                <w:rFonts w:ascii="Times New Roman" w:hAnsi="Times New Roman" w:cs="Times New Roman"/>
                <w:b/>
                <w:bCs/>
                <w:sz w:val="12"/>
                <w:szCs w:val="22"/>
                <w:highlight w:val="yellow"/>
              </w:rPr>
              <w:t>Cộng chi tiết trong 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 xml:space="preserve">(chênh lệch </w:t>
            </w:r>
            <w:r w:rsidR="00482171" w:rsidRPr="00482171">
              <w:rPr>
                <w:rFonts w:ascii="Times New Roman" w:hAnsi="Times New Roman" w:cs="Times New Roman"/>
                <w:b/>
                <w:bCs/>
                <w:sz w:val="12"/>
                <w:szCs w:val="22"/>
                <w:highlight w:val="yellow"/>
              </w:rPr>
              <w:lastRenderedPageBreak/>
              <w:t xml:space="preserve">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226"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sidRPr="00482171">
              <w:rPr>
                <w:rFonts w:ascii="Times New Roman" w:hAnsi="Times New Roman" w:cs="Times New Roman"/>
                <w:b/>
                <w:bCs/>
                <w:sz w:val="12"/>
                <w:szCs w:val="22"/>
                <w:highlight w:val="yellow"/>
              </w:rPr>
              <w:t>Cộng chi tiết trong 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 xml:space="preserve">(chênh </w:t>
            </w:r>
            <w:r w:rsidR="00482171" w:rsidRPr="00482171">
              <w:rPr>
                <w:rFonts w:ascii="Times New Roman" w:hAnsi="Times New Roman" w:cs="Times New Roman"/>
                <w:b/>
                <w:bCs/>
                <w:sz w:val="12"/>
                <w:szCs w:val="22"/>
                <w:highlight w:val="yellow"/>
              </w:rPr>
              <w:lastRenderedPageBreak/>
              <w:t xml:space="preserve">lệch 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133"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sz w:val="14"/>
                <w:szCs w:val="14"/>
              </w:rPr>
            </w:pPr>
            <w:r w:rsidRPr="00822026">
              <w:rPr>
                <w:rFonts w:ascii="Times New Roman" w:hAnsi="Times New Roman" w:cs="Times New Roman"/>
                <w:sz w:val="14"/>
                <w:szCs w:val="14"/>
              </w:rPr>
              <w:lastRenderedPageBreak/>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r w:rsidR="00482171" w:rsidRPr="00482171">
              <w:rPr>
                <w:rFonts w:ascii="Times New Roman" w:hAnsi="Times New Roman" w:cs="Times New Roman"/>
                <w:b/>
                <w:bCs/>
                <w:sz w:val="12"/>
                <w:szCs w:val="22"/>
                <w:highlight w:val="yellow"/>
              </w:rPr>
              <w:t>Cộng chi tiết trong 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(chên</w:t>
            </w:r>
            <w:r w:rsidR="00482171" w:rsidRPr="00482171">
              <w:rPr>
                <w:rFonts w:ascii="Times New Roman" w:hAnsi="Times New Roman" w:cs="Times New Roman"/>
                <w:b/>
                <w:bCs/>
                <w:sz w:val="12"/>
                <w:szCs w:val="22"/>
                <w:highlight w:val="yellow"/>
              </w:rPr>
              <w:lastRenderedPageBreak/>
              <w:t xml:space="preserve">h lệch 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sidRPr="00482171">
              <w:rPr>
                <w:rFonts w:ascii="Times New Roman" w:hAnsi="Times New Roman" w:cs="Times New Roman"/>
                <w:b/>
                <w:bCs/>
                <w:sz w:val="12"/>
                <w:szCs w:val="22"/>
                <w:highlight w:val="yellow"/>
              </w:rPr>
              <w:t xml:space="preserve">Cộng chi tiết trong </w:t>
            </w:r>
            <w:r w:rsidR="00482171" w:rsidRPr="00482171">
              <w:rPr>
                <w:rFonts w:ascii="Times New Roman" w:hAnsi="Times New Roman" w:cs="Times New Roman"/>
                <w:b/>
                <w:bCs/>
                <w:sz w:val="12"/>
                <w:szCs w:val="22"/>
                <w:highlight w:val="yellow"/>
              </w:rPr>
              <w:lastRenderedPageBreak/>
              <w:t>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 xml:space="preserve">(chênh lệch 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sidRPr="00482171">
              <w:rPr>
                <w:rFonts w:ascii="Times New Roman" w:hAnsi="Times New Roman" w:cs="Times New Roman"/>
                <w:b/>
                <w:bCs/>
                <w:sz w:val="12"/>
                <w:szCs w:val="22"/>
                <w:highlight w:val="yellow"/>
              </w:rPr>
              <w:t>Cộng chi tiết trong 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(chên</w:t>
            </w:r>
            <w:r w:rsidR="00482171" w:rsidRPr="00482171">
              <w:rPr>
                <w:rFonts w:ascii="Times New Roman" w:hAnsi="Times New Roman" w:cs="Times New Roman"/>
                <w:b/>
                <w:bCs/>
                <w:sz w:val="12"/>
                <w:szCs w:val="22"/>
                <w:highlight w:val="yellow"/>
              </w:rPr>
              <w:lastRenderedPageBreak/>
              <w:t xml:space="preserve">h lệch 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sidRPr="00482171">
              <w:rPr>
                <w:rFonts w:ascii="Times New Roman" w:hAnsi="Times New Roman" w:cs="Times New Roman"/>
                <w:b/>
                <w:bCs/>
                <w:sz w:val="12"/>
                <w:szCs w:val="22"/>
                <w:highlight w:val="yellow"/>
              </w:rPr>
              <w:t xml:space="preserve">Cộng chi tiết trong </w:t>
            </w:r>
            <w:r w:rsidR="00482171" w:rsidRPr="00482171">
              <w:rPr>
                <w:rFonts w:ascii="Times New Roman" w:hAnsi="Times New Roman" w:cs="Times New Roman"/>
                <w:b/>
                <w:bCs/>
                <w:sz w:val="12"/>
                <w:szCs w:val="22"/>
                <w:highlight w:val="yellow"/>
              </w:rPr>
              <w:lastRenderedPageBreak/>
              <w:t>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 xml:space="preserve">(chênh lệch 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sidRPr="00482171">
              <w:rPr>
                <w:rFonts w:ascii="Times New Roman" w:hAnsi="Times New Roman" w:cs="Times New Roman"/>
                <w:b/>
                <w:bCs/>
                <w:sz w:val="12"/>
                <w:szCs w:val="22"/>
                <w:highlight w:val="yellow"/>
              </w:rPr>
              <w:t xml:space="preserve">Cộng chi tiết trong </w:t>
            </w:r>
            <w:r w:rsidR="00482171" w:rsidRPr="00482171">
              <w:rPr>
                <w:rFonts w:ascii="Times New Roman" w:hAnsi="Times New Roman" w:cs="Times New Roman"/>
                <w:b/>
                <w:bCs/>
                <w:sz w:val="12"/>
                <w:szCs w:val="22"/>
                <w:highlight w:val="yellow"/>
              </w:rPr>
              <w:lastRenderedPageBreak/>
              <w:t>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 xml:space="preserve">(chênh lệch 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18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sidRPr="00482171">
              <w:rPr>
                <w:rFonts w:ascii="Times New Roman" w:hAnsi="Times New Roman" w:cs="Times New Roman"/>
                <w:b/>
                <w:bCs/>
                <w:sz w:val="12"/>
                <w:szCs w:val="22"/>
                <w:highlight w:val="yellow"/>
              </w:rPr>
              <w:t>Cộng chi tiết trong 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(chên</w:t>
            </w:r>
            <w:r w:rsidR="00482171" w:rsidRPr="00482171">
              <w:rPr>
                <w:rFonts w:ascii="Times New Roman" w:hAnsi="Times New Roman" w:cs="Times New Roman"/>
                <w:b/>
                <w:bCs/>
                <w:sz w:val="12"/>
                <w:szCs w:val="22"/>
                <w:highlight w:val="yellow"/>
              </w:rPr>
              <w:lastRenderedPageBreak/>
              <w:t xml:space="preserve">h lệch 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177"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r w:rsidR="00482171" w:rsidRPr="00482171">
              <w:rPr>
                <w:rFonts w:ascii="Times New Roman" w:hAnsi="Times New Roman" w:cs="Times New Roman"/>
                <w:b/>
                <w:bCs/>
                <w:sz w:val="12"/>
                <w:szCs w:val="22"/>
                <w:highlight w:val="yellow"/>
              </w:rPr>
              <w:t>Cộng chi tiết trong 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(chên</w:t>
            </w:r>
            <w:r w:rsidR="00482171" w:rsidRPr="00482171">
              <w:rPr>
                <w:rFonts w:ascii="Times New Roman" w:hAnsi="Times New Roman" w:cs="Times New Roman"/>
                <w:b/>
                <w:bCs/>
                <w:sz w:val="12"/>
                <w:szCs w:val="22"/>
                <w:highlight w:val="yellow"/>
              </w:rPr>
              <w:lastRenderedPageBreak/>
              <w:t xml:space="preserve">h lệch 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c>
          <w:tcPr>
            <w:tcW w:w="191"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lastRenderedPageBreak/>
              <w:t> </w:t>
            </w:r>
            <w:r w:rsidR="00482171" w:rsidRPr="00482171">
              <w:rPr>
                <w:rFonts w:ascii="Times New Roman" w:hAnsi="Times New Roman" w:cs="Times New Roman"/>
                <w:b/>
                <w:bCs/>
                <w:sz w:val="12"/>
                <w:szCs w:val="22"/>
                <w:highlight w:val="yellow"/>
              </w:rPr>
              <w:t>Cộng chi tiết trong bảng</w:t>
            </w:r>
            <w:r w:rsidR="00482171" w:rsidRPr="00482171">
              <w:rPr>
                <w:rFonts w:ascii="Times New Roman" w:hAnsi="Times New Roman" w:cs="Times New Roman"/>
                <w:b/>
                <w:bCs/>
                <w:sz w:val="12"/>
                <w:highlight w:val="yellow"/>
              </w:rPr>
              <w:t xml:space="preserve"> </w:t>
            </w:r>
            <w:r w:rsidR="00482171" w:rsidRPr="00482171">
              <w:rPr>
                <w:rFonts w:ascii="Times New Roman" w:hAnsi="Times New Roman" w:cs="Times New Roman"/>
                <w:b/>
                <w:bCs/>
                <w:sz w:val="12"/>
                <w:szCs w:val="22"/>
                <w:highlight w:val="yellow"/>
              </w:rPr>
              <w:t xml:space="preserve">(chênh lệch </w:t>
            </w:r>
            <w:r w:rsidR="00482171" w:rsidRPr="00482171">
              <w:rPr>
                <w:rFonts w:ascii="Times New Roman" w:hAnsi="Times New Roman" w:cs="Times New Roman"/>
                <w:b/>
                <w:bCs/>
                <w:sz w:val="12"/>
                <w:szCs w:val="22"/>
                <w:highlight w:val="yellow"/>
              </w:rPr>
              <w:lastRenderedPageBreak/>
              <w:t xml:space="preserve">cho phép </w:t>
            </w:r>
            <w:r w:rsidR="00482171" w:rsidRPr="00482171">
              <w:rPr>
                <w:rFonts w:ascii="Times New Roman" w:hAnsi="Times New Roman" w:cs="Times New Roman"/>
                <w:b/>
                <w:bCs/>
                <w:sz w:val="12"/>
                <w:highlight w:val="yellow"/>
              </w:rPr>
              <w:t>0.</w:t>
            </w:r>
            <w:r w:rsidR="00482171">
              <w:rPr>
                <w:rFonts w:ascii="Times New Roman" w:hAnsi="Times New Roman" w:cs="Times New Roman"/>
                <w:b/>
                <w:bCs/>
                <w:sz w:val="12"/>
                <w:highlight w:val="yellow"/>
              </w:rPr>
              <w:t>2</w:t>
            </w:r>
            <w:r w:rsidR="00482171" w:rsidRPr="00482171">
              <w:rPr>
                <w:rFonts w:ascii="Times New Roman" w:hAnsi="Times New Roman" w:cs="Times New Roman"/>
                <w:b/>
                <w:bCs/>
                <w:sz w:val="12"/>
                <w:szCs w:val="22"/>
                <w:highlight w:val="yellow"/>
              </w:rPr>
              <w:t>)</w:t>
            </w:r>
          </w:p>
        </w:tc>
      </w:tr>
      <w:tr w:rsidR="006B57F7" w:rsidRPr="00822026" w:rsidTr="006B57F7">
        <w:trPr>
          <w:trHeight w:val="454"/>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lastRenderedPageBreak/>
              <w:t>I.1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Công ty con (=I.1.1+I.1.2+…..)</w:t>
            </w:r>
          </w:p>
        </w:tc>
        <w:tc>
          <w:tcPr>
            <w:tcW w:w="18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6B57F7" w:rsidRPr="00822026" w:rsidRDefault="006B57F7" w:rsidP="00324CDB">
            <w:pPr>
              <w:rPr>
                <w:rFonts w:ascii="Times New Roman" w:hAnsi="Times New Roman" w:cs="Times New Roman"/>
                <w:b/>
                <w:bCs/>
                <w:sz w:val="14"/>
                <w:szCs w:val="14"/>
              </w:rPr>
            </w:pP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6B57F7" w:rsidRPr="00822026" w:rsidRDefault="006B57F7" w:rsidP="00324CDB">
            <w:pPr>
              <w:rPr>
                <w:rFonts w:ascii="Times New Roman" w:hAnsi="Times New Roman" w:cs="Times New Roman"/>
                <w:b/>
                <w:bCs/>
                <w:sz w:val="14"/>
                <w:szCs w:val="14"/>
              </w:rPr>
            </w:pP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r w:rsidR="00482171">
              <w:rPr>
                <w:rFonts w:ascii="Times New Roman" w:hAnsi="Times New Roman" w:cs="Times New Roman"/>
                <w:sz w:val="14"/>
                <w:szCs w:val="14"/>
              </w:rPr>
              <w:t>Không áp dụng công thức cộng</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r w:rsidR="00482171">
              <w:rPr>
                <w:rFonts w:ascii="Times New Roman" w:hAnsi="Times New Roman" w:cs="Times New Roman"/>
                <w:sz w:val="14"/>
                <w:szCs w:val="14"/>
              </w:rPr>
              <w:t>Không áp dụng công thức cộng</w:t>
            </w: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2"/>
                <w:szCs w:val="12"/>
              </w:rPr>
            </w:pPr>
            <w:r w:rsidRPr="00822026">
              <w:rPr>
                <w:rFonts w:ascii="Times New Roman" w:hAnsi="Times New Roman" w:cs="Times New Roman"/>
                <w:b/>
                <w:bCs/>
                <w:sz w:val="12"/>
                <w:szCs w:val="12"/>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r>
      <w:tr w:rsidR="006B57F7" w:rsidRPr="00822026" w:rsidTr="006B57F7">
        <w:trPr>
          <w:trHeight w:val="454"/>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I.1.1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Tên công ty con A</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76"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4"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65"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26"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I.1.1.1</w:t>
            </w:r>
          </w:p>
        </w:tc>
        <w:tc>
          <w:tcPr>
            <w:tcW w:w="134" w:type="pct"/>
            <w:tcBorders>
              <w:top w:val="single" w:sz="4" w:space="0" w:color="auto"/>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Tên DN A1</w:t>
            </w:r>
          </w:p>
        </w:tc>
        <w:tc>
          <w:tcPr>
            <w:tcW w:w="134" w:type="pct"/>
            <w:tcBorders>
              <w:top w:val="single" w:sz="4" w:space="0" w:color="auto"/>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2"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76"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65"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26"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I.1.1.2</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Tên DN A2</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76"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65"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26"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sz w:val="14"/>
                <w:szCs w:val="14"/>
              </w:rPr>
            </w:pPr>
            <w:r w:rsidRPr="00822026">
              <w:rPr>
                <w:rFonts w:ascii="Times New Roman" w:hAnsi="Times New Roman" w:cs="Times New Roman"/>
                <w:sz w:val="14"/>
                <w:szCs w:val="14"/>
              </w:rPr>
              <w:t>…</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I.1.2</w:t>
            </w:r>
          </w:p>
        </w:tc>
        <w:tc>
          <w:tcPr>
            <w:tcW w:w="276"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Tên công ty con B</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76"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65"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I.1.2.1</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Tên DN B1</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76"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65"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I.1.2.2</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Tên DN B2</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76"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65"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sz w:val="14"/>
                <w:szCs w:val="14"/>
              </w:rPr>
            </w:pPr>
            <w:r w:rsidRPr="00822026">
              <w:rPr>
                <w:rFonts w:ascii="Times New Roman" w:hAnsi="Times New Roman" w:cs="Times New Roman"/>
                <w:sz w:val="14"/>
                <w:szCs w:val="14"/>
              </w:rPr>
              <w:t>…</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w:t>
            </w:r>
          </w:p>
        </w:tc>
        <w:tc>
          <w:tcPr>
            <w:tcW w:w="276"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sz w:val="14"/>
                <w:szCs w:val="14"/>
              </w:rPr>
            </w:pPr>
            <w:r w:rsidRPr="00822026">
              <w:rPr>
                <w:rFonts w:ascii="Times New Roman" w:hAnsi="Times New Roman" w:cs="Times New Roman"/>
                <w:sz w:val="14"/>
                <w:szCs w:val="14"/>
              </w:rPr>
              <w:t>…</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I.2</w:t>
            </w:r>
          </w:p>
        </w:tc>
        <w:tc>
          <w:tcPr>
            <w:tcW w:w="276"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Công ty liên kết (=I.2.1+I.2.2+…..)</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r w:rsidR="00482171">
              <w:rPr>
                <w:rFonts w:ascii="Times New Roman" w:hAnsi="Times New Roman" w:cs="Times New Roman"/>
                <w:sz w:val="14"/>
                <w:szCs w:val="14"/>
              </w:rPr>
              <w:t>Không áp dụng công thức cộng</w:t>
            </w:r>
          </w:p>
        </w:tc>
        <w:tc>
          <w:tcPr>
            <w:tcW w:w="17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r w:rsidR="00482171">
              <w:rPr>
                <w:rFonts w:ascii="Times New Roman" w:hAnsi="Times New Roman" w:cs="Times New Roman"/>
                <w:sz w:val="14"/>
                <w:szCs w:val="14"/>
              </w:rPr>
              <w:t>Không áp dụng công thức cộng</w:t>
            </w:r>
          </w:p>
        </w:tc>
        <w:tc>
          <w:tcPr>
            <w:tcW w:w="18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26"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2"/>
                <w:szCs w:val="12"/>
              </w:rPr>
            </w:pPr>
            <w:r w:rsidRPr="00822026">
              <w:rPr>
                <w:rFonts w:ascii="Times New Roman" w:hAnsi="Times New Roman" w:cs="Times New Roman"/>
                <w:b/>
                <w:bCs/>
                <w:sz w:val="12"/>
                <w:szCs w:val="12"/>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91"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I.2.1</w:t>
            </w:r>
          </w:p>
        </w:tc>
        <w:tc>
          <w:tcPr>
            <w:tcW w:w="276"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Tên công ty liên kết C</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65"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76"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6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I.2.1.1</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Tên DN C1</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76"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6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I.2.1.2</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Tên DN C2</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76"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4"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65"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sz w:val="14"/>
                <w:szCs w:val="14"/>
              </w:rPr>
            </w:pPr>
            <w:r w:rsidRPr="00822026">
              <w:rPr>
                <w:rFonts w:ascii="Times New Roman" w:hAnsi="Times New Roman" w:cs="Times New Roman"/>
                <w:sz w:val="14"/>
                <w:szCs w:val="14"/>
              </w:rPr>
              <w:t>…</w:t>
            </w:r>
          </w:p>
        </w:tc>
        <w:tc>
          <w:tcPr>
            <w:tcW w:w="134" w:type="pct"/>
            <w:tcBorders>
              <w:top w:val="single" w:sz="4" w:space="0" w:color="auto"/>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2"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lastRenderedPageBreak/>
              <w:t>I.2.2</w:t>
            </w:r>
          </w:p>
        </w:tc>
        <w:tc>
          <w:tcPr>
            <w:tcW w:w="276"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Tên công ty liên kết D</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76"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65"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I.2.2.1</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Tên DN D1</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76"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65"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I.2.2.2</w:t>
            </w:r>
          </w:p>
        </w:tc>
        <w:tc>
          <w:tcPr>
            <w:tcW w:w="13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Tên DN D2</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76"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65"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sz w:val="14"/>
                <w:szCs w:val="14"/>
              </w:rPr>
            </w:pPr>
            <w:r w:rsidRPr="00822026">
              <w:rPr>
                <w:rFonts w:ascii="Times New Roman" w:hAnsi="Times New Roman" w:cs="Times New Roman"/>
                <w:sz w:val="14"/>
                <w:szCs w:val="14"/>
              </w:rPr>
              <w:t>…</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482171">
        <w:trPr>
          <w:trHeight w:val="454"/>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sz w:val="14"/>
                <w:szCs w:val="14"/>
              </w:rPr>
            </w:pPr>
            <w:r w:rsidRPr="00822026">
              <w:rPr>
                <w:rFonts w:ascii="Times New Roman" w:hAnsi="Times New Roman" w:cs="Times New Roman"/>
                <w:sz w:val="14"/>
                <w:szCs w:val="14"/>
              </w:rPr>
              <w:t>…</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2"/>
                <w:szCs w:val="12"/>
              </w:rPr>
            </w:pPr>
            <w:r w:rsidRPr="00822026">
              <w:rPr>
                <w:rFonts w:ascii="Times New Roman" w:hAnsi="Times New Roman" w:cs="Times New Roman"/>
                <w:sz w:val="12"/>
                <w:szCs w:val="12"/>
              </w:rPr>
              <w:t>………</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482171" w:rsidRPr="00822026" w:rsidTr="00365631">
        <w:trPr>
          <w:trHeight w:val="454"/>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2171" w:rsidRPr="00822026" w:rsidRDefault="00482171"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II</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xml:space="preserve">Góp vốn, mua cổ phần của doanh nghiệp khác </w:t>
            </w:r>
            <w:r w:rsidRPr="00822026">
              <w:rPr>
                <w:rFonts w:ascii="Times New Roman" w:hAnsi="Times New Roman" w:cs="Times New Roman"/>
                <w:b/>
                <w:bCs/>
                <w:i/>
                <w:iCs/>
                <w:sz w:val="14"/>
                <w:szCs w:val="14"/>
              </w:rPr>
              <w:t xml:space="preserve">(không bao gồm công ty con, công ty liên kết của đơn vị báo cáo) </w:t>
            </w:r>
            <w:r w:rsidRPr="00822026">
              <w:rPr>
                <w:rFonts w:ascii="Times New Roman" w:hAnsi="Times New Roman" w:cs="Times New Roman"/>
                <w:b/>
                <w:bCs/>
                <w:sz w:val="14"/>
                <w:szCs w:val="14"/>
              </w:rPr>
              <w:t>(=II.1+II.2)</w:t>
            </w:r>
          </w:p>
        </w:tc>
        <w:tc>
          <w:tcPr>
            <w:tcW w:w="18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171" w:rsidRPr="00482171" w:rsidRDefault="00482171" w:rsidP="00482171">
            <w:pPr>
              <w:rPr>
                <w:rFonts w:ascii="Times New Roman" w:hAnsi="Times New Roman" w:cs="Times New Roman"/>
                <w:b/>
                <w:bCs/>
                <w:sz w:val="12"/>
                <w:szCs w:val="22"/>
                <w:highlight w:val="yellow"/>
              </w:rPr>
            </w:pPr>
            <w:r w:rsidRPr="00822026">
              <w:rPr>
                <w:rFonts w:ascii="Times New Roman" w:hAnsi="Times New Roman" w:cs="Times New Roman"/>
                <w:b/>
                <w:bCs/>
                <w:sz w:val="14"/>
                <w:szCs w:val="14"/>
              </w:rPr>
              <w:t> </w:t>
            </w:r>
            <w:r w:rsidRPr="00482171">
              <w:rPr>
                <w:rFonts w:ascii="Times New Roman" w:hAnsi="Times New Roman" w:cs="Times New Roman"/>
                <w:b/>
                <w:bCs/>
                <w:sz w:val="12"/>
                <w:szCs w:val="22"/>
                <w:highlight w:val="yellow"/>
              </w:rPr>
              <w:t>Cộng chi tiết trong bảng</w:t>
            </w:r>
            <w:r w:rsidRPr="00482171">
              <w:rPr>
                <w:rFonts w:ascii="Times New Roman" w:hAnsi="Times New Roman" w:cs="Times New Roman"/>
                <w:b/>
                <w:bCs/>
                <w:sz w:val="12"/>
                <w:highlight w:val="yellow"/>
              </w:rPr>
              <w:t xml:space="preserve"> </w:t>
            </w:r>
            <w:r w:rsidRPr="00482171">
              <w:rPr>
                <w:rFonts w:ascii="Times New Roman" w:hAnsi="Times New Roman" w:cs="Times New Roman"/>
                <w:b/>
                <w:bCs/>
                <w:sz w:val="12"/>
                <w:szCs w:val="22"/>
                <w:highlight w:val="yellow"/>
              </w:rPr>
              <w:t xml:space="preserve">(chênh lệch cho phép </w:t>
            </w:r>
            <w:r w:rsidRPr="00482171">
              <w:rPr>
                <w:rFonts w:ascii="Times New Roman" w:hAnsi="Times New Roman" w:cs="Times New Roman"/>
                <w:b/>
                <w:bCs/>
                <w:sz w:val="12"/>
                <w:highlight w:val="yellow"/>
              </w:rPr>
              <w:t>0.</w:t>
            </w:r>
            <w:r>
              <w:rPr>
                <w:rFonts w:ascii="Times New Roman" w:hAnsi="Times New Roman" w:cs="Times New Roman"/>
                <w:b/>
                <w:bCs/>
                <w:sz w:val="12"/>
                <w:highlight w:val="yellow"/>
              </w:rPr>
              <w:t>2</w:t>
            </w:r>
            <w:r w:rsidRPr="00482171">
              <w:rPr>
                <w:rFonts w:ascii="Times New Roman" w:hAnsi="Times New Roman" w:cs="Times New Roman"/>
                <w:b/>
                <w:bCs/>
                <w:sz w:val="12"/>
                <w:szCs w:val="22"/>
                <w:highlight w:val="yellow"/>
              </w:rPr>
              <w:t>)</w:t>
            </w:r>
          </w:p>
          <w:p w:rsidR="00482171" w:rsidRPr="00822026" w:rsidRDefault="00482171" w:rsidP="00324CDB">
            <w:pPr>
              <w:rPr>
                <w:rFonts w:ascii="Times New Roman" w:hAnsi="Times New Roman" w:cs="Times New Roman"/>
                <w:b/>
                <w:bCs/>
                <w:sz w:val="14"/>
                <w:szCs w:val="14"/>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171" w:rsidRPr="00482171" w:rsidRDefault="00482171" w:rsidP="00482171">
            <w:pPr>
              <w:rPr>
                <w:rFonts w:ascii="Times New Roman" w:hAnsi="Times New Roman" w:cs="Times New Roman"/>
                <w:b/>
                <w:bCs/>
                <w:sz w:val="12"/>
                <w:szCs w:val="22"/>
                <w:highlight w:val="yellow"/>
              </w:rPr>
            </w:pPr>
            <w:r w:rsidRPr="00822026">
              <w:rPr>
                <w:rFonts w:ascii="Times New Roman" w:hAnsi="Times New Roman" w:cs="Times New Roman"/>
                <w:b/>
                <w:bCs/>
                <w:sz w:val="14"/>
                <w:szCs w:val="14"/>
              </w:rPr>
              <w:t> </w:t>
            </w:r>
            <w:r w:rsidRPr="00482171">
              <w:rPr>
                <w:rFonts w:ascii="Times New Roman" w:hAnsi="Times New Roman" w:cs="Times New Roman"/>
                <w:b/>
                <w:bCs/>
                <w:sz w:val="12"/>
                <w:szCs w:val="22"/>
                <w:highlight w:val="yellow"/>
              </w:rPr>
              <w:t>Cộng chi tiết trong bảng</w:t>
            </w:r>
            <w:r w:rsidRPr="00482171">
              <w:rPr>
                <w:rFonts w:ascii="Times New Roman" w:hAnsi="Times New Roman" w:cs="Times New Roman"/>
                <w:b/>
                <w:bCs/>
                <w:sz w:val="12"/>
                <w:highlight w:val="yellow"/>
              </w:rPr>
              <w:t xml:space="preserve"> </w:t>
            </w:r>
            <w:r w:rsidRPr="00482171">
              <w:rPr>
                <w:rFonts w:ascii="Times New Roman" w:hAnsi="Times New Roman" w:cs="Times New Roman"/>
                <w:b/>
                <w:bCs/>
                <w:sz w:val="12"/>
                <w:szCs w:val="22"/>
                <w:highlight w:val="yellow"/>
              </w:rPr>
              <w:t xml:space="preserve">(chênh lệch cho phép </w:t>
            </w:r>
            <w:r w:rsidRPr="00482171">
              <w:rPr>
                <w:rFonts w:ascii="Times New Roman" w:hAnsi="Times New Roman" w:cs="Times New Roman"/>
                <w:b/>
                <w:bCs/>
                <w:sz w:val="12"/>
                <w:highlight w:val="yellow"/>
              </w:rPr>
              <w:t>0.</w:t>
            </w:r>
            <w:r>
              <w:rPr>
                <w:rFonts w:ascii="Times New Roman" w:hAnsi="Times New Roman" w:cs="Times New Roman"/>
                <w:b/>
                <w:bCs/>
                <w:sz w:val="12"/>
                <w:highlight w:val="yellow"/>
              </w:rPr>
              <w:t>2</w:t>
            </w:r>
            <w:r w:rsidRPr="00482171">
              <w:rPr>
                <w:rFonts w:ascii="Times New Roman" w:hAnsi="Times New Roman" w:cs="Times New Roman"/>
                <w:b/>
                <w:bCs/>
                <w:sz w:val="12"/>
                <w:szCs w:val="22"/>
                <w:highlight w:val="yellow"/>
              </w:rPr>
              <w:t>)</w:t>
            </w:r>
          </w:p>
          <w:p w:rsidR="00482171" w:rsidRPr="00822026" w:rsidRDefault="00482171" w:rsidP="00324CDB">
            <w:pPr>
              <w:rPr>
                <w:rFonts w:ascii="Times New Roman" w:hAnsi="Times New Roman" w:cs="Times New Roman"/>
                <w:b/>
                <w:bCs/>
                <w:sz w:val="14"/>
                <w:szCs w:val="14"/>
              </w:rPr>
            </w:pPr>
          </w:p>
        </w:tc>
        <w:tc>
          <w:tcPr>
            <w:tcW w:w="18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482171" w:rsidRPr="00822026" w:rsidRDefault="00482171"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hideMark/>
          </w:tcPr>
          <w:p w:rsidR="00482171" w:rsidRDefault="00482171">
            <w:r w:rsidRPr="0077212B">
              <w:rPr>
                <w:rFonts w:ascii="Times New Roman" w:hAnsi="Times New Roman" w:cs="Times New Roman"/>
                <w:b/>
                <w:bCs/>
                <w:sz w:val="12"/>
                <w:szCs w:val="22"/>
                <w:highlight w:val="yellow"/>
              </w:rPr>
              <w:t>Cộng chi tiết trong bảng</w:t>
            </w:r>
            <w:r w:rsidRPr="0077212B">
              <w:rPr>
                <w:rFonts w:ascii="Times New Roman" w:hAnsi="Times New Roman" w:cs="Times New Roman"/>
                <w:b/>
                <w:bCs/>
                <w:sz w:val="12"/>
                <w:highlight w:val="yellow"/>
              </w:rPr>
              <w:t xml:space="preserve"> </w:t>
            </w:r>
            <w:r w:rsidRPr="0077212B">
              <w:rPr>
                <w:rFonts w:ascii="Times New Roman" w:hAnsi="Times New Roman" w:cs="Times New Roman"/>
                <w:b/>
                <w:bCs/>
                <w:sz w:val="12"/>
                <w:szCs w:val="22"/>
                <w:highlight w:val="yellow"/>
              </w:rPr>
              <w:t xml:space="preserve">(chênh lệch cho phép </w:t>
            </w:r>
            <w:r w:rsidRPr="0077212B">
              <w:rPr>
                <w:rFonts w:ascii="Times New Roman" w:hAnsi="Times New Roman" w:cs="Times New Roman"/>
                <w:b/>
                <w:bCs/>
                <w:sz w:val="12"/>
                <w:highlight w:val="yellow"/>
              </w:rPr>
              <w:t>0.2</w:t>
            </w:r>
            <w:r w:rsidRPr="0077212B">
              <w:rPr>
                <w:rFonts w:ascii="Times New Roman" w:hAnsi="Times New Roman" w:cs="Times New Roman"/>
                <w:b/>
                <w:bCs/>
                <w:sz w:val="12"/>
                <w:szCs w:val="22"/>
                <w:highlight w:val="yellow"/>
              </w:rPr>
              <w:t>)</w:t>
            </w:r>
          </w:p>
        </w:tc>
        <w:tc>
          <w:tcPr>
            <w:tcW w:w="138" w:type="pct"/>
            <w:tcBorders>
              <w:top w:val="single" w:sz="4" w:space="0" w:color="auto"/>
              <w:left w:val="single" w:sz="4" w:space="0" w:color="auto"/>
              <w:bottom w:val="single" w:sz="4" w:space="0" w:color="auto"/>
              <w:right w:val="single" w:sz="4" w:space="0" w:color="auto"/>
            </w:tcBorders>
            <w:shd w:val="clear" w:color="auto" w:fill="auto"/>
            <w:hideMark/>
          </w:tcPr>
          <w:p w:rsidR="00482171" w:rsidRDefault="00482171">
            <w:r w:rsidRPr="0077212B">
              <w:rPr>
                <w:rFonts w:ascii="Times New Roman" w:hAnsi="Times New Roman" w:cs="Times New Roman"/>
                <w:b/>
                <w:bCs/>
                <w:sz w:val="12"/>
                <w:szCs w:val="22"/>
                <w:highlight w:val="yellow"/>
              </w:rPr>
              <w:t>Cộng chi tiết trong bảng</w:t>
            </w:r>
            <w:r w:rsidRPr="0077212B">
              <w:rPr>
                <w:rFonts w:ascii="Times New Roman" w:hAnsi="Times New Roman" w:cs="Times New Roman"/>
                <w:b/>
                <w:bCs/>
                <w:sz w:val="12"/>
                <w:highlight w:val="yellow"/>
              </w:rPr>
              <w:t xml:space="preserve"> </w:t>
            </w:r>
            <w:r w:rsidRPr="0077212B">
              <w:rPr>
                <w:rFonts w:ascii="Times New Roman" w:hAnsi="Times New Roman" w:cs="Times New Roman"/>
                <w:b/>
                <w:bCs/>
                <w:sz w:val="12"/>
                <w:szCs w:val="22"/>
                <w:highlight w:val="yellow"/>
              </w:rPr>
              <w:t xml:space="preserve">(chênh lệch cho phép </w:t>
            </w:r>
            <w:r w:rsidRPr="0077212B">
              <w:rPr>
                <w:rFonts w:ascii="Times New Roman" w:hAnsi="Times New Roman" w:cs="Times New Roman"/>
                <w:b/>
                <w:bCs/>
                <w:sz w:val="12"/>
                <w:highlight w:val="yellow"/>
              </w:rPr>
              <w:t>0.2</w:t>
            </w:r>
            <w:r w:rsidRPr="0077212B">
              <w:rPr>
                <w:rFonts w:ascii="Times New Roman" w:hAnsi="Times New Roman" w:cs="Times New Roman"/>
                <w:b/>
                <w:bCs/>
                <w:sz w:val="12"/>
                <w:szCs w:val="22"/>
                <w:highlight w:val="yellow"/>
              </w:rPr>
              <w:t>)</w:t>
            </w:r>
          </w:p>
        </w:tc>
        <w:tc>
          <w:tcPr>
            <w:tcW w:w="138" w:type="pct"/>
            <w:tcBorders>
              <w:top w:val="single" w:sz="4" w:space="0" w:color="auto"/>
              <w:left w:val="single" w:sz="4" w:space="0" w:color="auto"/>
              <w:bottom w:val="single" w:sz="4" w:space="0" w:color="auto"/>
              <w:right w:val="single" w:sz="4" w:space="0" w:color="auto"/>
            </w:tcBorders>
            <w:shd w:val="clear" w:color="auto" w:fill="auto"/>
            <w:hideMark/>
          </w:tcPr>
          <w:p w:rsidR="00482171" w:rsidRDefault="00482171">
            <w:r w:rsidRPr="0077212B">
              <w:rPr>
                <w:rFonts w:ascii="Times New Roman" w:hAnsi="Times New Roman" w:cs="Times New Roman"/>
                <w:b/>
                <w:bCs/>
                <w:sz w:val="12"/>
                <w:szCs w:val="22"/>
                <w:highlight w:val="yellow"/>
              </w:rPr>
              <w:t>Cộng chi tiết trong bảng</w:t>
            </w:r>
            <w:r w:rsidRPr="0077212B">
              <w:rPr>
                <w:rFonts w:ascii="Times New Roman" w:hAnsi="Times New Roman" w:cs="Times New Roman"/>
                <w:b/>
                <w:bCs/>
                <w:sz w:val="12"/>
                <w:highlight w:val="yellow"/>
              </w:rPr>
              <w:t xml:space="preserve"> </w:t>
            </w:r>
            <w:r w:rsidRPr="0077212B">
              <w:rPr>
                <w:rFonts w:ascii="Times New Roman" w:hAnsi="Times New Roman" w:cs="Times New Roman"/>
                <w:b/>
                <w:bCs/>
                <w:sz w:val="12"/>
                <w:szCs w:val="22"/>
                <w:highlight w:val="yellow"/>
              </w:rPr>
              <w:t xml:space="preserve">(chênh lệch cho phép </w:t>
            </w:r>
            <w:r w:rsidRPr="0077212B">
              <w:rPr>
                <w:rFonts w:ascii="Times New Roman" w:hAnsi="Times New Roman" w:cs="Times New Roman"/>
                <w:b/>
                <w:bCs/>
                <w:sz w:val="12"/>
                <w:highlight w:val="yellow"/>
              </w:rPr>
              <w:t>0.2</w:t>
            </w:r>
            <w:r w:rsidRPr="0077212B">
              <w:rPr>
                <w:rFonts w:ascii="Times New Roman" w:hAnsi="Times New Roman" w:cs="Times New Roman"/>
                <w:b/>
                <w:bCs/>
                <w:sz w:val="12"/>
                <w:szCs w:val="22"/>
                <w:highlight w:val="yellow"/>
              </w:rPr>
              <w:t>)</w:t>
            </w:r>
          </w:p>
        </w:tc>
        <w:tc>
          <w:tcPr>
            <w:tcW w:w="137" w:type="pct"/>
            <w:tcBorders>
              <w:top w:val="single" w:sz="4" w:space="0" w:color="auto"/>
              <w:left w:val="single" w:sz="4" w:space="0" w:color="auto"/>
              <w:bottom w:val="single" w:sz="4" w:space="0" w:color="auto"/>
              <w:right w:val="single" w:sz="4" w:space="0" w:color="auto"/>
            </w:tcBorders>
            <w:shd w:val="clear" w:color="auto" w:fill="auto"/>
            <w:hideMark/>
          </w:tcPr>
          <w:p w:rsidR="00482171" w:rsidRDefault="00482171">
            <w:r w:rsidRPr="0077212B">
              <w:rPr>
                <w:rFonts w:ascii="Times New Roman" w:hAnsi="Times New Roman" w:cs="Times New Roman"/>
                <w:b/>
                <w:bCs/>
                <w:sz w:val="12"/>
                <w:szCs w:val="22"/>
                <w:highlight w:val="yellow"/>
              </w:rPr>
              <w:t>Cộng chi tiết trong bảng</w:t>
            </w:r>
            <w:r w:rsidRPr="0077212B">
              <w:rPr>
                <w:rFonts w:ascii="Times New Roman" w:hAnsi="Times New Roman" w:cs="Times New Roman"/>
                <w:b/>
                <w:bCs/>
                <w:sz w:val="12"/>
                <w:highlight w:val="yellow"/>
              </w:rPr>
              <w:t xml:space="preserve"> </w:t>
            </w:r>
            <w:r w:rsidRPr="0077212B">
              <w:rPr>
                <w:rFonts w:ascii="Times New Roman" w:hAnsi="Times New Roman" w:cs="Times New Roman"/>
                <w:b/>
                <w:bCs/>
                <w:sz w:val="12"/>
                <w:szCs w:val="22"/>
                <w:highlight w:val="yellow"/>
              </w:rPr>
              <w:t xml:space="preserve">(chênh lệch cho phép </w:t>
            </w:r>
            <w:r w:rsidRPr="0077212B">
              <w:rPr>
                <w:rFonts w:ascii="Times New Roman" w:hAnsi="Times New Roman" w:cs="Times New Roman"/>
                <w:b/>
                <w:bCs/>
                <w:sz w:val="12"/>
                <w:highlight w:val="yellow"/>
              </w:rPr>
              <w:t>0.2</w:t>
            </w:r>
            <w:r w:rsidRPr="0077212B">
              <w:rPr>
                <w:rFonts w:ascii="Times New Roman" w:hAnsi="Times New Roman" w:cs="Times New Roman"/>
                <w:b/>
                <w:bCs/>
                <w:sz w:val="12"/>
                <w:szCs w:val="22"/>
                <w:highlight w:val="yellow"/>
              </w:rPr>
              <w:t>)</w:t>
            </w:r>
          </w:p>
        </w:tc>
        <w:tc>
          <w:tcPr>
            <w:tcW w:w="165" w:type="pct"/>
            <w:tcBorders>
              <w:top w:val="single" w:sz="4" w:space="0" w:color="auto"/>
              <w:left w:val="single" w:sz="4" w:space="0" w:color="auto"/>
              <w:bottom w:val="single" w:sz="4" w:space="0" w:color="auto"/>
              <w:right w:val="single" w:sz="4" w:space="0" w:color="auto"/>
            </w:tcBorders>
            <w:shd w:val="clear" w:color="auto" w:fill="auto"/>
            <w:hideMark/>
          </w:tcPr>
          <w:p w:rsidR="00482171" w:rsidRDefault="00482171">
            <w:r w:rsidRPr="0077212B">
              <w:rPr>
                <w:rFonts w:ascii="Times New Roman" w:hAnsi="Times New Roman" w:cs="Times New Roman"/>
                <w:b/>
                <w:bCs/>
                <w:sz w:val="12"/>
                <w:szCs w:val="22"/>
                <w:highlight w:val="yellow"/>
              </w:rPr>
              <w:t>Cộng chi tiết trong bảng</w:t>
            </w:r>
            <w:r w:rsidRPr="0077212B">
              <w:rPr>
                <w:rFonts w:ascii="Times New Roman" w:hAnsi="Times New Roman" w:cs="Times New Roman"/>
                <w:b/>
                <w:bCs/>
                <w:sz w:val="12"/>
                <w:highlight w:val="yellow"/>
              </w:rPr>
              <w:t xml:space="preserve"> </w:t>
            </w:r>
            <w:r w:rsidRPr="0077212B">
              <w:rPr>
                <w:rFonts w:ascii="Times New Roman" w:hAnsi="Times New Roman" w:cs="Times New Roman"/>
                <w:b/>
                <w:bCs/>
                <w:sz w:val="12"/>
                <w:szCs w:val="22"/>
                <w:highlight w:val="yellow"/>
              </w:rPr>
              <w:t xml:space="preserve">(chênh lệch cho phép </w:t>
            </w:r>
            <w:r w:rsidRPr="0077212B">
              <w:rPr>
                <w:rFonts w:ascii="Times New Roman" w:hAnsi="Times New Roman" w:cs="Times New Roman"/>
                <w:b/>
                <w:bCs/>
                <w:sz w:val="12"/>
                <w:highlight w:val="yellow"/>
              </w:rPr>
              <w:t>0.2</w:t>
            </w:r>
            <w:r w:rsidRPr="0077212B">
              <w:rPr>
                <w:rFonts w:ascii="Times New Roman" w:hAnsi="Times New Roman" w:cs="Times New Roman"/>
                <w:b/>
                <w:bCs/>
                <w:sz w:val="12"/>
                <w:szCs w:val="22"/>
                <w:highlight w:val="yellow"/>
              </w:rPr>
              <w:t>)</w:t>
            </w:r>
          </w:p>
        </w:tc>
        <w:tc>
          <w:tcPr>
            <w:tcW w:w="178" w:type="pct"/>
            <w:tcBorders>
              <w:top w:val="single" w:sz="4" w:space="0" w:color="auto"/>
              <w:left w:val="single" w:sz="4" w:space="0" w:color="auto"/>
              <w:bottom w:val="single" w:sz="4" w:space="0" w:color="auto"/>
              <w:right w:val="single" w:sz="4" w:space="0" w:color="auto"/>
            </w:tcBorders>
            <w:shd w:val="clear" w:color="auto" w:fill="auto"/>
            <w:hideMark/>
          </w:tcPr>
          <w:p w:rsidR="00482171" w:rsidRDefault="00482171">
            <w:r w:rsidRPr="0077212B">
              <w:rPr>
                <w:rFonts w:ascii="Times New Roman" w:hAnsi="Times New Roman" w:cs="Times New Roman"/>
                <w:b/>
                <w:bCs/>
                <w:sz w:val="12"/>
                <w:szCs w:val="22"/>
                <w:highlight w:val="yellow"/>
              </w:rPr>
              <w:t>Cộng chi tiết trong bảng</w:t>
            </w:r>
            <w:r w:rsidRPr="0077212B">
              <w:rPr>
                <w:rFonts w:ascii="Times New Roman" w:hAnsi="Times New Roman" w:cs="Times New Roman"/>
                <w:b/>
                <w:bCs/>
                <w:sz w:val="12"/>
                <w:highlight w:val="yellow"/>
              </w:rPr>
              <w:t xml:space="preserve"> </w:t>
            </w:r>
            <w:r w:rsidRPr="0077212B">
              <w:rPr>
                <w:rFonts w:ascii="Times New Roman" w:hAnsi="Times New Roman" w:cs="Times New Roman"/>
                <w:b/>
                <w:bCs/>
                <w:sz w:val="12"/>
                <w:szCs w:val="22"/>
                <w:highlight w:val="yellow"/>
              </w:rPr>
              <w:t xml:space="preserve">(chênh lệch cho phép </w:t>
            </w:r>
            <w:r w:rsidRPr="0077212B">
              <w:rPr>
                <w:rFonts w:ascii="Times New Roman" w:hAnsi="Times New Roman" w:cs="Times New Roman"/>
                <w:b/>
                <w:bCs/>
                <w:sz w:val="12"/>
                <w:highlight w:val="yellow"/>
              </w:rPr>
              <w:t>0.2</w:t>
            </w:r>
            <w:r w:rsidRPr="0077212B">
              <w:rPr>
                <w:rFonts w:ascii="Times New Roman" w:hAnsi="Times New Roman" w:cs="Times New Roman"/>
                <w:b/>
                <w:bCs/>
                <w:sz w:val="12"/>
                <w:szCs w:val="22"/>
                <w:highlight w:val="yellow"/>
              </w:rPr>
              <w:t>)</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171" w:rsidRPr="00822026" w:rsidRDefault="00482171" w:rsidP="00324CDB">
            <w:pPr>
              <w:rPr>
                <w:rFonts w:ascii="Times New Roman" w:hAnsi="Times New Roman" w:cs="Times New Roman"/>
                <w:sz w:val="14"/>
                <w:szCs w:val="14"/>
              </w:rPr>
            </w:pPr>
            <w:r w:rsidRPr="00822026">
              <w:rPr>
                <w:rFonts w:ascii="Times New Roman" w:hAnsi="Times New Roman" w:cs="Times New Roman"/>
                <w:sz w:val="14"/>
                <w:szCs w:val="14"/>
              </w:rPr>
              <w:t> </w:t>
            </w:r>
            <w:r>
              <w:rPr>
                <w:rFonts w:ascii="Times New Roman" w:hAnsi="Times New Roman" w:cs="Times New Roman"/>
                <w:sz w:val="14"/>
                <w:szCs w:val="14"/>
              </w:rPr>
              <w:t>Không áp dụng công thức cộng</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2171" w:rsidRPr="00822026" w:rsidRDefault="00482171" w:rsidP="00324CDB">
            <w:pPr>
              <w:rPr>
                <w:rFonts w:ascii="Times New Roman" w:hAnsi="Times New Roman" w:cs="Times New Roman"/>
                <w:sz w:val="14"/>
                <w:szCs w:val="14"/>
              </w:rPr>
            </w:pPr>
            <w:r w:rsidRPr="00822026">
              <w:rPr>
                <w:rFonts w:ascii="Times New Roman" w:hAnsi="Times New Roman" w:cs="Times New Roman"/>
                <w:sz w:val="14"/>
                <w:szCs w:val="14"/>
              </w:rPr>
              <w:t> </w:t>
            </w:r>
            <w:r>
              <w:rPr>
                <w:rFonts w:ascii="Times New Roman" w:hAnsi="Times New Roman" w:cs="Times New Roman"/>
                <w:sz w:val="14"/>
                <w:szCs w:val="14"/>
              </w:rPr>
              <w:t>Không áp dụng công thức cộng</w:t>
            </w:r>
          </w:p>
        </w:tc>
        <w:tc>
          <w:tcPr>
            <w:tcW w:w="183" w:type="pct"/>
            <w:tcBorders>
              <w:top w:val="single" w:sz="4" w:space="0" w:color="auto"/>
              <w:left w:val="single" w:sz="4" w:space="0" w:color="auto"/>
              <w:bottom w:val="single" w:sz="4" w:space="0" w:color="auto"/>
              <w:right w:val="single" w:sz="4" w:space="0" w:color="auto"/>
            </w:tcBorders>
            <w:shd w:val="clear" w:color="auto" w:fill="auto"/>
            <w:noWrap/>
            <w:hideMark/>
          </w:tcPr>
          <w:p w:rsidR="00482171" w:rsidRDefault="00482171">
            <w:r w:rsidRPr="00C76EB4">
              <w:rPr>
                <w:rFonts w:ascii="Times New Roman" w:hAnsi="Times New Roman" w:cs="Times New Roman"/>
                <w:b/>
                <w:bCs/>
                <w:sz w:val="12"/>
                <w:szCs w:val="22"/>
                <w:highlight w:val="yellow"/>
              </w:rPr>
              <w:t>Cộng chi tiết trong bảng</w:t>
            </w:r>
            <w:r w:rsidRPr="00C76EB4">
              <w:rPr>
                <w:rFonts w:ascii="Times New Roman" w:hAnsi="Times New Roman" w:cs="Times New Roman"/>
                <w:b/>
                <w:bCs/>
                <w:sz w:val="12"/>
                <w:highlight w:val="yellow"/>
              </w:rPr>
              <w:t xml:space="preserve"> </w:t>
            </w:r>
            <w:r w:rsidRPr="00C76EB4">
              <w:rPr>
                <w:rFonts w:ascii="Times New Roman" w:hAnsi="Times New Roman" w:cs="Times New Roman"/>
                <w:b/>
                <w:bCs/>
                <w:sz w:val="12"/>
                <w:szCs w:val="22"/>
                <w:highlight w:val="yellow"/>
              </w:rPr>
              <w:t xml:space="preserve">(chênh lệch cho phép </w:t>
            </w:r>
            <w:r w:rsidRPr="00C76EB4">
              <w:rPr>
                <w:rFonts w:ascii="Times New Roman" w:hAnsi="Times New Roman" w:cs="Times New Roman"/>
                <w:b/>
                <w:bCs/>
                <w:sz w:val="12"/>
                <w:highlight w:val="yellow"/>
              </w:rPr>
              <w:t>0.2</w:t>
            </w:r>
            <w:r w:rsidRPr="00C76EB4">
              <w:rPr>
                <w:rFonts w:ascii="Times New Roman" w:hAnsi="Times New Roman" w:cs="Times New Roman"/>
                <w:b/>
                <w:bCs/>
                <w:sz w:val="12"/>
                <w:szCs w:val="22"/>
                <w:highlight w:val="yellow"/>
              </w:rPr>
              <w:t>)</w:t>
            </w:r>
          </w:p>
        </w:tc>
        <w:tc>
          <w:tcPr>
            <w:tcW w:w="226" w:type="pct"/>
            <w:tcBorders>
              <w:top w:val="single" w:sz="4" w:space="0" w:color="auto"/>
              <w:left w:val="single" w:sz="4" w:space="0" w:color="auto"/>
              <w:bottom w:val="single" w:sz="4" w:space="0" w:color="auto"/>
              <w:right w:val="single" w:sz="4" w:space="0" w:color="auto"/>
            </w:tcBorders>
            <w:shd w:val="clear" w:color="auto" w:fill="auto"/>
            <w:noWrap/>
            <w:hideMark/>
          </w:tcPr>
          <w:p w:rsidR="00482171" w:rsidRDefault="00482171">
            <w:r w:rsidRPr="00C76EB4">
              <w:rPr>
                <w:rFonts w:ascii="Times New Roman" w:hAnsi="Times New Roman" w:cs="Times New Roman"/>
                <w:b/>
                <w:bCs/>
                <w:sz w:val="12"/>
                <w:szCs w:val="22"/>
                <w:highlight w:val="yellow"/>
              </w:rPr>
              <w:t>Cộng chi tiết trong bảng</w:t>
            </w:r>
            <w:r w:rsidRPr="00C76EB4">
              <w:rPr>
                <w:rFonts w:ascii="Times New Roman" w:hAnsi="Times New Roman" w:cs="Times New Roman"/>
                <w:b/>
                <w:bCs/>
                <w:sz w:val="12"/>
                <w:highlight w:val="yellow"/>
              </w:rPr>
              <w:t xml:space="preserve"> </w:t>
            </w:r>
            <w:r w:rsidRPr="00C76EB4">
              <w:rPr>
                <w:rFonts w:ascii="Times New Roman" w:hAnsi="Times New Roman" w:cs="Times New Roman"/>
                <w:b/>
                <w:bCs/>
                <w:sz w:val="12"/>
                <w:szCs w:val="22"/>
                <w:highlight w:val="yellow"/>
              </w:rPr>
              <w:t xml:space="preserve">(chênh lệch cho phép </w:t>
            </w:r>
            <w:r w:rsidRPr="00C76EB4">
              <w:rPr>
                <w:rFonts w:ascii="Times New Roman" w:hAnsi="Times New Roman" w:cs="Times New Roman"/>
                <w:b/>
                <w:bCs/>
                <w:sz w:val="12"/>
                <w:highlight w:val="yellow"/>
              </w:rPr>
              <w:t>0.2</w:t>
            </w:r>
            <w:r w:rsidRPr="00C76EB4">
              <w:rPr>
                <w:rFonts w:ascii="Times New Roman" w:hAnsi="Times New Roman" w:cs="Times New Roman"/>
                <w:b/>
                <w:bCs/>
                <w:sz w:val="12"/>
                <w:szCs w:val="22"/>
                <w:highlight w:val="yellow"/>
              </w:rPr>
              <w:t>)</w:t>
            </w:r>
          </w:p>
        </w:tc>
        <w:tc>
          <w:tcPr>
            <w:tcW w:w="13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2"/>
                <w:szCs w:val="12"/>
              </w:rPr>
            </w:pPr>
            <w:r w:rsidRPr="00822026">
              <w:rPr>
                <w:rFonts w:ascii="Times New Roman" w:hAnsi="Times New Roman" w:cs="Times New Roman"/>
                <w:b/>
                <w:bCs/>
                <w:sz w:val="12"/>
                <w:szCs w:val="12"/>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82171" w:rsidRPr="00822026" w:rsidRDefault="00482171"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82171" w:rsidRPr="00822026" w:rsidRDefault="00482171"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482171">
        <w:trPr>
          <w:trHeight w:val="454"/>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II.1</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Góp vốn đầu tư dài hạn (=II.1.1+II.1.2+…)</w:t>
            </w:r>
          </w:p>
        </w:tc>
        <w:tc>
          <w:tcPr>
            <w:tcW w:w="18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r w:rsidR="00482171">
              <w:rPr>
                <w:rFonts w:ascii="Times New Roman" w:hAnsi="Times New Roman" w:cs="Times New Roman"/>
                <w:sz w:val="14"/>
                <w:szCs w:val="14"/>
              </w:rPr>
              <w:t>Không áp dụng công thức cộng</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r w:rsidR="00482171">
              <w:rPr>
                <w:rFonts w:ascii="Times New Roman" w:hAnsi="Times New Roman" w:cs="Times New Roman"/>
                <w:sz w:val="14"/>
                <w:szCs w:val="14"/>
              </w:rPr>
              <w:t>Không áp dụng công thức cộng</w:t>
            </w: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2"/>
                <w:szCs w:val="12"/>
              </w:rPr>
            </w:pPr>
            <w:r w:rsidRPr="00822026">
              <w:rPr>
                <w:rFonts w:ascii="Times New Roman" w:hAnsi="Times New Roman" w:cs="Times New Roman"/>
                <w:b/>
                <w:bCs/>
                <w:sz w:val="12"/>
                <w:szCs w:val="12"/>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91"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r>
      <w:tr w:rsidR="006B57F7" w:rsidRPr="00822026" w:rsidTr="006B57F7">
        <w:trPr>
          <w:trHeight w:val="454"/>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sz w:val="14"/>
                <w:szCs w:val="14"/>
              </w:rPr>
            </w:pPr>
            <w:r w:rsidRPr="00822026">
              <w:rPr>
                <w:rFonts w:ascii="Times New Roman" w:hAnsi="Times New Roman" w:cs="Times New Roman"/>
                <w:sz w:val="14"/>
                <w:szCs w:val="14"/>
              </w:rPr>
              <w:t>II.1.1</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Tên DN M</w:t>
            </w:r>
          </w:p>
        </w:tc>
        <w:tc>
          <w:tcPr>
            <w:tcW w:w="183" w:type="pct"/>
            <w:tcBorders>
              <w:top w:val="single" w:sz="4" w:space="0" w:color="auto"/>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65"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2"/>
                <w:szCs w:val="12"/>
              </w:rPr>
            </w:pPr>
            <w:r w:rsidRPr="00822026">
              <w:rPr>
                <w:rFonts w:ascii="Times New Roman" w:hAnsi="Times New Roman" w:cs="Times New Roman"/>
                <w:b/>
                <w:bCs/>
                <w:sz w:val="12"/>
                <w:szCs w:val="12"/>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sz w:val="14"/>
                <w:szCs w:val="14"/>
              </w:rPr>
            </w:pPr>
            <w:r w:rsidRPr="00822026">
              <w:rPr>
                <w:rFonts w:ascii="Times New Roman" w:hAnsi="Times New Roman" w:cs="Times New Roman"/>
                <w:sz w:val="14"/>
                <w:szCs w:val="14"/>
              </w:rPr>
              <w:t>II.1.2</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Tên DN N</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2"/>
                <w:szCs w:val="12"/>
              </w:rPr>
            </w:pPr>
            <w:r w:rsidRPr="00822026">
              <w:rPr>
                <w:rFonts w:ascii="Times New Roman" w:hAnsi="Times New Roman" w:cs="Times New Roman"/>
                <w:b/>
                <w:bCs/>
                <w:sz w:val="12"/>
                <w:szCs w:val="12"/>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482171">
        <w:trPr>
          <w:trHeight w:val="454"/>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w:t>
            </w:r>
          </w:p>
        </w:tc>
        <w:tc>
          <w:tcPr>
            <w:tcW w:w="2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2"/>
                <w:szCs w:val="12"/>
              </w:rPr>
            </w:pPr>
            <w:r w:rsidRPr="00822026">
              <w:rPr>
                <w:rFonts w:ascii="Times New Roman" w:hAnsi="Times New Roman" w:cs="Times New Roman"/>
                <w:b/>
                <w:bCs/>
                <w:sz w:val="12"/>
                <w:szCs w:val="12"/>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482171">
        <w:trPr>
          <w:trHeight w:val="454"/>
        </w:trPr>
        <w:tc>
          <w:tcPr>
            <w:tcW w:w="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II.2</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Góp vốn, mua cổ phần khác (=II.2.1+II.2.2+…)</w:t>
            </w:r>
          </w:p>
        </w:tc>
        <w:tc>
          <w:tcPr>
            <w:tcW w:w="183" w:type="pct"/>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6B57F7" w:rsidRPr="00822026" w:rsidRDefault="006B57F7" w:rsidP="00482171">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single" w:sz="4" w:space="0" w:color="auto"/>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single" w:sz="4" w:space="0" w:color="auto"/>
              <w:left w:val="nil"/>
              <w:bottom w:val="single" w:sz="4" w:space="0" w:color="auto"/>
              <w:right w:val="single" w:sz="4" w:space="0" w:color="auto"/>
            </w:tcBorders>
            <w:shd w:val="clear" w:color="auto" w:fill="808080" w:themeFill="background1" w:themeFillShade="80"/>
            <w:vAlign w:val="center"/>
          </w:tcPr>
          <w:p w:rsidR="006B57F7" w:rsidRPr="00822026" w:rsidRDefault="006B57F7" w:rsidP="00324CDB">
            <w:pPr>
              <w:rPr>
                <w:rFonts w:ascii="Times New Roman" w:hAnsi="Times New Roman" w:cs="Times New Roman"/>
                <w:b/>
                <w:bCs/>
                <w:sz w:val="14"/>
                <w:szCs w:val="14"/>
              </w:rPr>
            </w:pP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65"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r w:rsidR="00482171">
              <w:rPr>
                <w:rFonts w:ascii="Times New Roman" w:hAnsi="Times New Roman" w:cs="Times New Roman"/>
                <w:sz w:val="14"/>
                <w:szCs w:val="14"/>
              </w:rPr>
              <w:t>Không áp dụng công thức cộng</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r w:rsidR="00482171">
              <w:rPr>
                <w:rFonts w:ascii="Times New Roman" w:hAnsi="Times New Roman" w:cs="Times New Roman"/>
                <w:sz w:val="14"/>
                <w:szCs w:val="14"/>
              </w:rPr>
              <w:t>Không áp dụng công thức cộng</w:t>
            </w:r>
          </w:p>
        </w:tc>
        <w:tc>
          <w:tcPr>
            <w:tcW w:w="183"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2"/>
                <w:szCs w:val="12"/>
              </w:rPr>
            </w:pPr>
            <w:r w:rsidRPr="00822026">
              <w:rPr>
                <w:rFonts w:ascii="Times New Roman" w:hAnsi="Times New Roman" w:cs="Times New Roman"/>
                <w:b/>
                <w:bCs/>
                <w:sz w:val="12"/>
                <w:szCs w:val="12"/>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single" w:sz="4" w:space="0" w:color="auto"/>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91" w:type="pct"/>
            <w:tcBorders>
              <w:top w:val="single" w:sz="4" w:space="0" w:color="auto"/>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sz w:val="14"/>
                <w:szCs w:val="14"/>
              </w:rPr>
            </w:pPr>
            <w:r w:rsidRPr="00822026">
              <w:rPr>
                <w:rFonts w:ascii="Times New Roman" w:hAnsi="Times New Roman" w:cs="Times New Roman"/>
                <w:sz w:val="14"/>
                <w:szCs w:val="14"/>
              </w:rPr>
              <w:t>II.2.1</w:t>
            </w:r>
          </w:p>
        </w:tc>
        <w:tc>
          <w:tcPr>
            <w:tcW w:w="276"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Tên DN X</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7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7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8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26"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2"/>
                <w:szCs w:val="12"/>
              </w:rPr>
            </w:pPr>
            <w:r w:rsidRPr="00822026">
              <w:rPr>
                <w:rFonts w:ascii="Times New Roman" w:hAnsi="Times New Roman" w:cs="Times New Roman"/>
                <w:b/>
                <w:bCs/>
                <w:sz w:val="12"/>
                <w:szCs w:val="12"/>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sz w:val="14"/>
                <w:szCs w:val="14"/>
              </w:rPr>
            </w:pPr>
            <w:r w:rsidRPr="00822026">
              <w:rPr>
                <w:rFonts w:ascii="Times New Roman" w:hAnsi="Times New Roman" w:cs="Times New Roman"/>
                <w:sz w:val="14"/>
                <w:szCs w:val="14"/>
              </w:rPr>
              <w:t>II.2.2</w:t>
            </w:r>
          </w:p>
        </w:tc>
        <w:tc>
          <w:tcPr>
            <w:tcW w:w="276"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Tên DN Y</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7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7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26"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2"/>
                <w:szCs w:val="12"/>
              </w:rPr>
            </w:pPr>
            <w:r w:rsidRPr="00822026">
              <w:rPr>
                <w:rFonts w:ascii="Times New Roman" w:hAnsi="Times New Roman" w:cs="Times New Roman"/>
                <w:b/>
                <w:bCs/>
                <w:sz w:val="12"/>
                <w:szCs w:val="12"/>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6B57F7" w:rsidRPr="00822026" w:rsidTr="006B57F7">
        <w:trPr>
          <w:trHeight w:val="454"/>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rsidR="006B57F7" w:rsidRPr="00822026" w:rsidRDefault="006B57F7" w:rsidP="00324CDB">
            <w:pPr>
              <w:jc w:val="center"/>
              <w:rPr>
                <w:rFonts w:ascii="Times New Roman" w:hAnsi="Times New Roman" w:cs="Times New Roman"/>
                <w:i/>
                <w:iCs/>
                <w:sz w:val="14"/>
                <w:szCs w:val="14"/>
              </w:rPr>
            </w:pPr>
            <w:r w:rsidRPr="00822026">
              <w:rPr>
                <w:rFonts w:ascii="Times New Roman" w:hAnsi="Times New Roman" w:cs="Times New Roman"/>
                <w:i/>
                <w:iCs/>
                <w:sz w:val="14"/>
                <w:szCs w:val="14"/>
              </w:rPr>
              <w:lastRenderedPageBreak/>
              <w:t>…</w:t>
            </w:r>
          </w:p>
        </w:tc>
        <w:tc>
          <w:tcPr>
            <w:tcW w:w="276"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4"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auto" w:fill="auto"/>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65"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78"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77"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72"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83"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226" w:type="pct"/>
            <w:tcBorders>
              <w:top w:val="nil"/>
              <w:left w:val="nil"/>
              <w:bottom w:val="single" w:sz="4" w:space="0" w:color="auto"/>
              <w:right w:val="single" w:sz="4" w:space="0" w:color="auto"/>
            </w:tcBorders>
            <w:shd w:val="clear" w:color="auto" w:fill="auto"/>
            <w:noWrap/>
            <w:vAlign w:val="center"/>
            <w:hideMark/>
          </w:tcPr>
          <w:p w:rsidR="006B57F7" w:rsidRPr="00822026" w:rsidRDefault="006B57F7" w:rsidP="00324CDB">
            <w:pPr>
              <w:rPr>
                <w:rFonts w:ascii="Times New Roman" w:hAnsi="Times New Roman" w:cs="Times New Roman"/>
                <w:i/>
                <w:iCs/>
                <w:sz w:val="14"/>
                <w:szCs w:val="14"/>
              </w:rPr>
            </w:pPr>
            <w:r w:rsidRPr="00822026">
              <w:rPr>
                <w:rFonts w:ascii="Times New Roman" w:hAnsi="Times New Roman" w:cs="Times New Roman"/>
                <w:i/>
                <w:iCs/>
                <w:sz w:val="14"/>
                <w:szCs w:val="14"/>
              </w:rPr>
              <w:t> </w:t>
            </w:r>
          </w:p>
        </w:tc>
        <w:tc>
          <w:tcPr>
            <w:tcW w:w="13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2"/>
                <w:szCs w:val="12"/>
              </w:rPr>
            </w:pPr>
            <w:r w:rsidRPr="00822026">
              <w:rPr>
                <w:rFonts w:ascii="Times New Roman" w:hAnsi="Times New Roman" w:cs="Times New Roman"/>
                <w:b/>
                <w:bCs/>
                <w:sz w:val="12"/>
                <w:szCs w:val="12"/>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nil"/>
              <w:left w:val="nil"/>
              <w:bottom w:val="single" w:sz="4" w:space="0" w:color="auto"/>
              <w:right w:val="single" w:sz="4" w:space="0" w:color="auto"/>
            </w:tcBorders>
            <w:shd w:val="clear" w:color="000000" w:fill="D8D8D8"/>
            <w:vAlign w:val="center"/>
            <w:hideMark/>
          </w:tcPr>
          <w:p w:rsidR="006B57F7" w:rsidRPr="00822026" w:rsidRDefault="006B57F7"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000000" w:fill="D8D8D8"/>
            <w:noWrap/>
            <w:vAlign w:val="center"/>
            <w:hideMark/>
          </w:tcPr>
          <w:p w:rsidR="006B57F7" w:rsidRPr="00822026" w:rsidRDefault="006B57F7" w:rsidP="00324CDB">
            <w:pPr>
              <w:rPr>
                <w:rFonts w:ascii="Times New Roman" w:hAnsi="Times New Roman" w:cs="Times New Roman"/>
                <w:sz w:val="14"/>
                <w:szCs w:val="14"/>
              </w:rPr>
            </w:pPr>
            <w:r w:rsidRPr="00822026">
              <w:rPr>
                <w:rFonts w:ascii="Times New Roman" w:hAnsi="Times New Roman" w:cs="Times New Roman"/>
                <w:sz w:val="14"/>
                <w:szCs w:val="14"/>
              </w:rPr>
              <w:t> </w:t>
            </w:r>
          </w:p>
        </w:tc>
      </w:tr>
      <w:tr w:rsidR="00482171" w:rsidRPr="00822026" w:rsidTr="00365631">
        <w:trPr>
          <w:trHeight w:val="454"/>
        </w:trPr>
        <w:tc>
          <w:tcPr>
            <w:tcW w:w="183" w:type="pct"/>
            <w:tcBorders>
              <w:top w:val="nil"/>
              <w:left w:val="single" w:sz="4" w:space="0" w:color="auto"/>
              <w:bottom w:val="single" w:sz="4" w:space="0" w:color="auto"/>
              <w:right w:val="single" w:sz="4" w:space="0" w:color="auto"/>
            </w:tcBorders>
            <w:shd w:val="clear" w:color="auto" w:fill="auto"/>
            <w:noWrap/>
            <w:vAlign w:val="center"/>
            <w:hideMark/>
          </w:tcPr>
          <w:p w:rsidR="00482171" w:rsidRPr="00822026" w:rsidRDefault="00482171" w:rsidP="00324CDB">
            <w:pPr>
              <w:jc w:val="center"/>
              <w:rPr>
                <w:rFonts w:ascii="Times New Roman" w:hAnsi="Times New Roman" w:cs="Times New Roman"/>
                <w:b/>
                <w:bCs/>
                <w:sz w:val="14"/>
                <w:szCs w:val="14"/>
              </w:rPr>
            </w:pPr>
            <w:r w:rsidRPr="00822026">
              <w:rPr>
                <w:rFonts w:ascii="Times New Roman" w:hAnsi="Times New Roman" w:cs="Times New Roman"/>
                <w:b/>
                <w:bCs/>
                <w:sz w:val="14"/>
                <w:szCs w:val="14"/>
              </w:rPr>
              <w:t>III</w:t>
            </w:r>
          </w:p>
        </w:tc>
        <w:tc>
          <w:tcPr>
            <w:tcW w:w="276" w:type="pct"/>
            <w:tcBorders>
              <w:top w:val="nil"/>
              <w:left w:val="nil"/>
              <w:bottom w:val="single" w:sz="4" w:space="0" w:color="auto"/>
              <w:right w:val="single" w:sz="4" w:space="0" w:color="auto"/>
            </w:tcBorders>
            <w:shd w:val="clear" w:color="auto" w:fill="auto"/>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TỔNG CỘNG (=I+II)</w:t>
            </w:r>
          </w:p>
        </w:tc>
        <w:tc>
          <w:tcPr>
            <w:tcW w:w="183"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4"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3"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8" w:type="pct"/>
            <w:tcBorders>
              <w:top w:val="nil"/>
              <w:left w:val="nil"/>
              <w:bottom w:val="single" w:sz="4" w:space="0" w:color="auto"/>
              <w:right w:val="single" w:sz="4" w:space="0" w:color="auto"/>
            </w:tcBorders>
            <w:shd w:val="clear" w:color="auto" w:fill="auto"/>
            <w:noWrap/>
            <w:vAlign w:val="center"/>
            <w:hideMark/>
          </w:tcPr>
          <w:p w:rsidR="00482171" w:rsidRPr="00482171" w:rsidRDefault="00482171" w:rsidP="00482171">
            <w:pPr>
              <w:rPr>
                <w:rFonts w:ascii="Times New Roman" w:hAnsi="Times New Roman" w:cs="Times New Roman"/>
                <w:b/>
                <w:bCs/>
                <w:sz w:val="12"/>
                <w:szCs w:val="22"/>
                <w:highlight w:val="yellow"/>
              </w:rPr>
            </w:pPr>
            <w:r w:rsidRPr="00822026">
              <w:rPr>
                <w:rFonts w:ascii="Times New Roman" w:hAnsi="Times New Roman" w:cs="Times New Roman"/>
                <w:b/>
                <w:bCs/>
                <w:sz w:val="14"/>
                <w:szCs w:val="14"/>
              </w:rPr>
              <w:t> </w:t>
            </w:r>
            <w:r w:rsidRPr="00482171">
              <w:rPr>
                <w:rFonts w:ascii="Times New Roman" w:hAnsi="Times New Roman" w:cs="Times New Roman"/>
                <w:b/>
                <w:bCs/>
                <w:sz w:val="12"/>
                <w:szCs w:val="22"/>
                <w:highlight w:val="yellow"/>
              </w:rPr>
              <w:t>Cộng chi tiết trong bảng</w:t>
            </w:r>
            <w:r w:rsidRPr="00482171">
              <w:rPr>
                <w:rFonts w:ascii="Times New Roman" w:hAnsi="Times New Roman" w:cs="Times New Roman"/>
                <w:b/>
                <w:bCs/>
                <w:sz w:val="12"/>
                <w:highlight w:val="yellow"/>
              </w:rPr>
              <w:t xml:space="preserve"> </w:t>
            </w:r>
            <w:r w:rsidRPr="00482171">
              <w:rPr>
                <w:rFonts w:ascii="Times New Roman" w:hAnsi="Times New Roman" w:cs="Times New Roman"/>
                <w:b/>
                <w:bCs/>
                <w:sz w:val="12"/>
                <w:szCs w:val="22"/>
                <w:highlight w:val="yellow"/>
              </w:rPr>
              <w:t xml:space="preserve">(chênh lệch cho phép </w:t>
            </w:r>
            <w:r w:rsidRPr="00482171">
              <w:rPr>
                <w:rFonts w:ascii="Times New Roman" w:hAnsi="Times New Roman" w:cs="Times New Roman"/>
                <w:b/>
                <w:bCs/>
                <w:sz w:val="12"/>
                <w:highlight w:val="yellow"/>
              </w:rPr>
              <w:t>0.</w:t>
            </w:r>
            <w:r>
              <w:rPr>
                <w:rFonts w:ascii="Times New Roman" w:hAnsi="Times New Roman" w:cs="Times New Roman"/>
                <w:b/>
                <w:bCs/>
                <w:sz w:val="12"/>
                <w:highlight w:val="yellow"/>
              </w:rPr>
              <w:t>2</w:t>
            </w:r>
            <w:r w:rsidRPr="00482171">
              <w:rPr>
                <w:rFonts w:ascii="Times New Roman" w:hAnsi="Times New Roman" w:cs="Times New Roman"/>
                <w:b/>
                <w:bCs/>
                <w:sz w:val="12"/>
                <w:szCs w:val="22"/>
                <w:highlight w:val="yellow"/>
              </w:rPr>
              <w:t>)</w:t>
            </w:r>
          </w:p>
          <w:p w:rsidR="00482171" w:rsidRPr="00822026" w:rsidRDefault="00482171" w:rsidP="00324CDB">
            <w:pPr>
              <w:rPr>
                <w:rFonts w:ascii="Times New Roman" w:hAnsi="Times New Roman" w:cs="Times New Roman"/>
                <w:b/>
                <w:bCs/>
                <w:sz w:val="14"/>
                <w:szCs w:val="14"/>
              </w:rPr>
            </w:pPr>
          </w:p>
        </w:tc>
        <w:tc>
          <w:tcPr>
            <w:tcW w:w="138" w:type="pct"/>
            <w:tcBorders>
              <w:top w:val="nil"/>
              <w:left w:val="nil"/>
              <w:bottom w:val="single" w:sz="4" w:space="0" w:color="auto"/>
              <w:right w:val="single" w:sz="4" w:space="0" w:color="auto"/>
            </w:tcBorders>
            <w:shd w:val="clear" w:color="auto" w:fill="auto"/>
            <w:noWrap/>
            <w:hideMark/>
          </w:tcPr>
          <w:p w:rsidR="00482171" w:rsidRDefault="00482171">
            <w:r w:rsidRPr="00332CAB">
              <w:rPr>
                <w:rFonts w:ascii="Times New Roman" w:hAnsi="Times New Roman" w:cs="Times New Roman"/>
                <w:b/>
                <w:bCs/>
                <w:sz w:val="12"/>
                <w:szCs w:val="22"/>
                <w:highlight w:val="yellow"/>
              </w:rPr>
              <w:t>Cộng chi tiết trong bảng</w:t>
            </w:r>
            <w:r w:rsidRPr="00332CAB">
              <w:rPr>
                <w:rFonts w:ascii="Times New Roman" w:hAnsi="Times New Roman" w:cs="Times New Roman"/>
                <w:b/>
                <w:bCs/>
                <w:sz w:val="12"/>
                <w:highlight w:val="yellow"/>
              </w:rPr>
              <w:t xml:space="preserve"> </w:t>
            </w:r>
            <w:r w:rsidRPr="00332CAB">
              <w:rPr>
                <w:rFonts w:ascii="Times New Roman" w:hAnsi="Times New Roman" w:cs="Times New Roman"/>
                <w:b/>
                <w:bCs/>
                <w:sz w:val="12"/>
                <w:szCs w:val="22"/>
                <w:highlight w:val="yellow"/>
              </w:rPr>
              <w:t xml:space="preserve">(chênh lệch cho phép </w:t>
            </w:r>
            <w:r w:rsidRPr="00332CAB">
              <w:rPr>
                <w:rFonts w:ascii="Times New Roman" w:hAnsi="Times New Roman" w:cs="Times New Roman"/>
                <w:b/>
                <w:bCs/>
                <w:sz w:val="12"/>
                <w:highlight w:val="yellow"/>
              </w:rPr>
              <w:t>0.2</w:t>
            </w:r>
            <w:r w:rsidRPr="00332CAB">
              <w:rPr>
                <w:rFonts w:ascii="Times New Roman" w:hAnsi="Times New Roman" w:cs="Times New Roman"/>
                <w:b/>
                <w:bCs/>
                <w:sz w:val="12"/>
                <w:szCs w:val="22"/>
                <w:highlight w:val="yellow"/>
              </w:rPr>
              <w:t>)</w:t>
            </w:r>
          </w:p>
        </w:tc>
        <w:tc>
          <w:tcPr>
            <w:tcW w:w="138" w:type="pct"/>
            <w:tcBorders>
              <w:top w:val="nil"/>
              <w:left w:val="nil"/>
              <w:bottom w:val="single" w:sz="4" w:space="0" w:color="auto"/>
              <w:right w:val="single" w:sz="4" w:space="0" w:color="auto"/>
            </w:tcBorders>
            <w:shd w:val="clear" w:color="auto" w:fill="auto"/>
            <w:noWrap/>
            <w:hideMark/>
          </w:tcPr>
          <w:p w:rsidR="00482171" w:rsidRDefault="00482171">
            <w:r w:rsidRPr="00332CAB">
              <w:rPr>
                <w:rFonts w:ascii="Times New Roman" w:hAnsi="Times New Roman" w:cs="Times New Roman"/>
                <w:b/>
                <w:bCs/>
                <w:sz w:val="12"/>
                <w:szCs w:val="22"/>
                <w:highlight w:val="yellow"/>
              </w:rPr>
              <w:t>Cộng chi tiết trong bảng</w:t>
            </w:r>
            <w:r w:rsidRPr="00332CAB">
              <w:rPr>
                <w:rFonts w:ascii="Times New Roman" w:hAnsi="Times New Roman" w:cs="Times New Roman"/>
                <w:b/>
                <w:bCs/>
                <w:sz w:val="12"/>
                <w:highlight w:val="yellow"/>
              </w:rPr>
              <w:t xml:space="preserve"> </w:t>
            </w:r>
            <w:r w:rsidRPr="00332CAB">
              <w:rPr>
                <w:rFonts w:ascii="Times New Roman" w:hAnsi="Times New Roman" w:cs="Times New Roman"/>
                <w:b/>
                <w:bCs/>
                <w:sz w:val="12"/>
                <w:szCs w:val="22"/>
                <w:highlight w:val="yellow"/>
              </w:rPr>
              <w:t xml:space="preserve">(chênh lệch cho phép </w:t>
            </w:r>
            <w:r w:rsidRPr="00332CAB">
              <w:rPr>
                <w:rFonts w:ascii="Times New Roman" w:hAnsi="Times New Roman" w:cs="Times New Roman"/>
                <w:b/>
                <w:bCs/>
                <w:sz w:val="12"/>
                <w:highlight w:val="yellow"/>
              </w:rPr>
              <w:t>0.2</w:t>
            </w:r>
            <w:r w:rsidRPr="00332CAB">
              <w:rPr>
                <w:rFonts w:ascii="Times New Roman" w:hAnsi="Times New Roman" w:cs="Times New Roman"/>
                <w:b/>
                <w:bCs/>
                <w:sz w:val="12"/>
                <w:szCs w:val="22"/>
                <w:highlight w:val="yellow"/>
              </w:rPr>
              <w:t>)</w:t>
            </w:r>
          </w:p>
        </w:tc>
        <w:tc>
          <w:tcPr>
            <w:tcW w:w="137" w:type="pct"/>
            <w:tcBorders>
              <w:top w:val="nil"/>
              <w:left w:val="nil"/>
              <w:bottom w:val="single" w:sz="4" w:space="0" w:color="auto"/>
              <w:right w:val="single" w:sz="4" w:space="0" w:color="auto"/>
            </w:tcBorders>
            <w:shd w:val="clear" w:color="auto" w:fill="auto"/>
            <w:noWrap/>
            <w:hideMark/>
          </w:tcPr>
          <w:p w:rsidR="00482171" w:rsidRDefault="00482171">
            <w:r w:rsidRPr="00332CAB">
              <w:rPr>
                <w:rFonts w:ascii="Times New Roman" w:hAnsi="Times New Roman" w:cs="Times New Roman"/>
                <w:b/>
                <w:bCs/>
                <w:sz w:val="12"/>
                <w:szCs w:val="22"/>
                <w:highlight w:val="yellow"/>
              </w:rPr>
              <w:t>Cộng chi tiết trong bảng</w:t>
            </w:r>
            <w:r w:rsidRPr="00332CAB">
              <w:rPr>
                <w:rFonts w:ascii="Times New Roman" w:hAnsi="Times New Roman" w:cs="Times New Roman"/>
                <w:b/>
                <w:bCs/>
                <w:sz w:val="12"/>
                <w:highlight w:val="yellow"/>
              </w:rPr>
              <w:t xml:space="preserve"> </w:t>
            </w:r>
            <w:r w:rsidRPr="00332CAB">
              <w:rPr>
                <w:rFonts w:ascii="Times New Roman" w:hAnsi="Times New Roman" w:cs="Times New Roman"/>
                <w:b/>
                <w:bCs/>
                <w:sz w:val="12"/>
                <w:szCs w:val="22"/>
                <w:highlight w:val="yellow"/>
              </w:rPr>
              <w:t xml:space="preserve">(chênh lệch cho phép </w:t>
            </w:r>
            <w:r w:rsidRPr="00332CAB">
              <w:rPr>
                <w:rFonts w:ascii="Times New Roman" w:hAnsi="Times New Roman" w:cs="Times New Roman"/>
                <w:b/>
                <w:bCs/>
                <w:sz w:val="12"/>
                <w:highlight w:val="yellow"/>
              </w:rPr>
              <w:t>0.2</w:t>
            </w:r>
            <w:r w:rsidRPr="00332CAB">
              <w:rPr>
                <w:rFonts w:ascii="Times New Roman" w:hAnsi="Times New Roman" w:cs="Times New Roman"/>
                <w:b/>
                <w:bCs/>
                <w:sz w:val="12"/>
                <w:szCs w:val="22"/>
                <w:highlight w:val="yellow"/>
              </w:rPr>
              <w:t>)</w:t>
            </w:r>
          </w:p>
        </w:tc>
        <w:tc>
          <w:tcPr>
            <w:tcW w:w="165" w:type="pct"/>
            <w:tcBorders>
              <w:top w:val="nil"/>
              <w:left w:val="nil"/>
              <w:bottom w:val="single" w:sz="4" w:space="0" w:color="auto"/>
              <w:right w:val="single" w:sz="4" w:space="0" w:color="auto"/>
            </w:tcBorders>
            <w:shd w:val="clear" w:color="auto" w:fill="auto"/>
            <w:noWrap/>
            <w:hideMark/>
          </w:tcPr>
          <w:p w:rsidR="00482171" w:rsidRDefault="00482171">
            <w:r w:rsidRPr="00332CAB">
              <w:rPr>
                <w:rFonts w:ascii="Times New Roman" w:hAnsi="Times New Roman" w:cs="Times New Roman"/>
                <w:b/>
                <w:bCs/>
                <w:sz w:val="12"/>
                <w:szCs w:val="22"/>
                <w:highlight w:val="yellow"/>
              </w:rPr>
              <w:t>Cộng chi tiết trong bảng</w:t>
            </w:r>
            <w:r w:rsidRPr="00332CAB">
              <w:rPr>
                <w:rFonts w:ascii="Times New Roman" w:hAnsi="Times New Roman" w:cs="Times New Roman"/>
                <w:b/>
                <w:bCs/>
                <w:sz w:val="12"/>
                <w:highlight w:val="yellow"/>
              </w:rPr>
              <w:t xml:space="preserve"> </w:t>
            </w:r>
            <w:r w:rsidRPr="00332CAB">
              <w:rPr>
                <w:rFonts w:ascii="Times New Roman" w:hAnsi="Times New Roman" w:cs="Times New Roman"/>
                <w:b/>
                <w:bCs/>
                <w:sz w:val="12"/>
                <w:szCs w:val="22"/>
                <w:highlight w:val="yellow"/>
              </w:rPr>
              <w:t xml:space="preserve">(chênh lệch cho phép </w:t>
            </w:r>
            <w:r w:rsidRPr="00332CAB">
              <w:rPr>
                <w:rFonts w:ascii="Times New Roman" w:hAnsi="Times New Roman" w:cs="Times New Roman"/>
                <w:b/>
                <w:bCs/>
                <w:sz w:val="12"/>
                <w:highlight w:val="yellow"/>
              </w:rPr>
              <w:t>0.2</w:t>
            </w:r>
            <w:r w:rsidRPr="00332CAB">
              <w:rPr>
                <w:rFonts w:ascii="Times New Roman" w:hAnsi="Times New Roman" w:cs="Times New Roman"/>
                <w:b/>
                <w:bCs/>
                <w:sz w:val="12"/>
                <w:szCs w:val="22"/>
                <w:highlight w:val="yellow"/>
              </w:rPr>
              <w:t>)</w:t>
            </w:r>
          </w:p>
        </w:tc>
        <w:tc>
          <w:tcPr>
            <w:tcW w:w="178" w:type="pct"/>
            <w:tcBorders>
              <w:top w:val="nil"/>
              <w:left w:val="nil"/>
              <w:bottom w:val="single" w:sz="4" w:space="0" w:color="auto"/>
              <w:right w:val="single" w:sz="4" w:space="0" w:color="auto"/>
            </w:tcBorders>
            <w:shd w:val="clear" w:color="auto" w:fill="auto"/>
            <w:noWrap/>
            <w:hideMark/>
          </w:tcPr>
          <w:p w:rsidR="00482171" w:rsidRDefault="00482171">
            <w:r w:rsidRPr="00332CAB">
              <w:rPr>
                <w:rFonts w:ascii="Times New Roman" w:hAnsi="Times New Roman" w:cs="Times New Roman"/>
                <w:b/>
                <w:bCs/>
                <w:sz w:val="12"/>
                <w:szCs w:val="22"/>
                <w:highlight w:val="yellow"/>
              </w:rPr>
              <w:t>Cộng chi tiết trong bảng</w:t>
            </w:r>
            <w:r w:rsidRPr="00332CAB">
              <w:rPr>
                <w:rFonts w:ascii="Times New Roman" w:hAnsi="Times New Roman" w:cs="Times New Roman"/>
                <w:b/>
                <w:bCs/>
                <w:sz w:val="12"/>
                <w:highlight w:val="yellow"/>
              </w:rPr>
              <w:t xml:space="preserve"> </w:t>
            </w:r>
            <w:r w:rsidRPr="00332CAB">
              <w:rPr>
                <w:rFonts w:ascii="Times New Roman" w:hAnsi="Times New Roman" w:cs="Times New Roman"/>
                <w:b/>
                <w:bCs/>
                <w:sz w:val="12"/>
                <w:szCs w:val="22"/>
                <w:highlight w:val="yellow"/>
              </w:rPr>
              <w:t xml:space="preserve">(chênh lệch cho phép </w:t>
            </w:r>
            <w:r w:rsidRPr="00332CAB">
              <w:rPr>
                <w:rFonts w:ascii="Times New Roman" w:hAnsi="Times New Roman" w:cs="Times New Roman"/>
                <w:b/>
                <w:bCs/>
                <w:sz w:val="12"/>
                <w:highlight w:val="yellow"/>
              </w:rPr>
              <w:t>0.2</w:t>
            </w:r>
            <w:r w:rsidRPr="00332CAB">
              <w:rPr>
                <w:rFonts w:ascii="Times New Roman" w:hAnsi="Times New Roman" w:cs="Times New Roman"/>
                <w:b/>
                <w:bCs/>
                <w:sz w:val="12"/>
                <w:szCs w:val="22"/>
                <w:highlight w:val="yellow"/>
              </w:rPr>
              <w:t>)</w:t>
            </w:r>
          </w:p>
        </w:tc>
        <w:tc>
          <w:tcPr>
            <w:tcW w:w="177" w:type="pct"/>
            <w:tcBorders>
              <w:top w:val="nil"/>
              <w:left w:val="nil"/>
              <w:bottom w:val="single" w:sz="4" w:space="0" w:color="auto"/>
              <w:right w:val="single" w:sz="4" w:space="0" w:color="auto"/>
            </w:tcBorders>
            <w:shd w:val="clear" w:color="auto" w:fill="auto"/>
            <w:noWrap/>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r>
              <w:rPr>
                <w:rFonts w:ascii="Times New Roman" w:hAnsi="Times New Roman" w:cs="Times New Roman"/>
                <w:sz w:val="14"/>
                <w:szCs w:val="14"/>
              </w:rPr>
              <w:t>Không áp dụng công thức cộng</w:t>
            </w:r>
          </w:p>
        </w:tc>
        <w:tc>
          <w:tcPr>
            <w:tcW w:w="172" w:type="pct"/>
            <w:tcBorders>
              <w:top w:val="nil"/>
              <w:left w:val="nil"/>
              <w:bottom w:val="single" w:sz="4" w:space="0" w:color="auto"/>
              <w:right w:val="single" w:sz="4" w:space="0" w:color="auto"/>
            </w:tcBorders>
            <w:shd w:val="clear" w:color="auto" w:fill="auto"/>
            <w:noWrap/>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r>
              <w:rPr>
                <w:rFonts w:ascii="Times New Roman" w:hAnsi="Times New Roman" w:cs="Times New Roman"/>
                <w:sz w:val="14"/>
                <w:szCs w:val="14"/>
              </w:rPr>
              <w:t>Không áp dụng công thức cộng</w:t>
            </w:r>
          </w:p>
        </w:tc>
        <w:tc>
          <w:tcPr>
            <w:tcW w:w="183" w:type="pct"/>
            <w:tcBorders>
              <w:top w:val="nil"/>
              <w:left w:val="nil"/>
              <w:bottom w:val="single" w:sz="4" w:space="0" w:color="auto"/>
              <w:right w:val="single" w:sz="4" w:space="0" w:color="auto"/>
            </w:tcBorders>
            <w:shd w:val="clear" w:color="auto" w:fill="auto"/>
            <w:noWrap/>
            <w:hideMark/>
          </w:tcPr>
          <w:p w:rsidR="00482171" w:rsidRDefault="00482171">
            <w:r w:rsidRPr="000B0108">
              <w:rPr>
                <w:rFonts w:ascii="Times New Roman" w:hAnsi="Times New Roman" w:cs="Times New Roman"/>
                <w:b/>
                <w:bCs/>
                <w:sz w:val="12"/>
                <w:szCs w:val="22"/>
                <w:highlight w:val="yellow"/>
              </w:rPr>
              <w:t>Cộng chi tiết trong bảng</w:t>
            </w:r>
            <w:r w:rsidRPr="000B0108">
              <w:rPr>
                <w:rFonts w:ascii="Times New Roman" w:hAnsi="Times New Roman" w:cs="Times New Roman"/>
                <w:b/>
                <w:bCs/>
                <w:sz w:val="12"/>
                <w:highlight w:val="yellow"/>
              </w:rPr>
              <w:t xml:space="preserve"> </w:t>
            </w:r>
            <w:r w:rsidRPr="000B0108">
              <w:rPr>
                <w:rFonts w:ascii="Times New Roman" w:hAnsi="Times New Roman" w:cs="Times New Roman"/>
                <w:b/>
                <w:bCs/>
                <w:sz w:val="12"/>
                <w:szCs w:val="22"/>
                <w:highlight w:val="yellow"/>
              </w:rPr>
              <w:t xml:space="preserve">(chênh lệch cho phép </w:t>
            </w:r>
            <w:r w:rsidRPr="000B0108">
              <w:rPr>
                <w:rFonts w:ascii="Times New Roman" w:hAnsi="Times New Roman" w:cs="Times New Roman"/>
                <w:b/>
                <w:bCs/>
                <w:sz w:val="12"/>
                <w:highlight w:val="yellow"/>
              </w:rPr>
              <w:t>0.2</w:t>
            </w:r>
            <w:r w:rsidRPr="000B0108">
              <w:rPr>
                <w:rFonts w:ascii="Times New Roman" w:hAnsi="Times New Roman" w:cs="Times New Roman"/>
                <w:b/>
                <w:bCs/>
                <w:sz w:val="12"/>
                <w:szCs w:val="22"/>
                <w:highlight w:val="yellow"/>
              </w:rPr>
              <w:t>)</w:t>
            </w:r>
          </w:p>
        </w:tc>
        <w:tc>
          <w:tcPr>
            <w:tcW w:w="226" w:type="pct"/>
            <w:tcBorders>
              <w:top w:val="nil"/>
              <w:left w:val="nil"/>
              <w:bottom w:val="single" w:sz="4" w:space="0" w:color="auto"/>
              <w:right w:val="single" w:sz="4" w:space="0" w:color="auto"/>
            </w:tcBorders>
            <w:shd w:val="clear" w:color="auto" w:fill="auto"/>
            <w:noWrap/>
            <w:hideMark/>
          </w:tcPr>
          <w:p w:rsidR="00482171" w:rsidRDefault="00482171">
            <w:r w:rsidRPr="000B0108">
              <w:rPr>
                <w:rFonts w:ascii="Times New Roman" w:hAnsi="Times New Roman" w:cs="Times New Roman"/>
                <w:b/>
                <w:bCs/>
                <w:sz w:val="12"/>
                <w:szCs w:val="22"/>
                <w:highlight w:val="yellow"/>
              </w:rPr>
              <w:t>Cộng chi tiết trong bảng</w:t>
            </w:r>
            <w:r w:rsidRPr="000B0108">
              <w:rPr>
                <w:rFonts w:ascii="Times New Roman" w:hAnsi="Times New Roman" w:cs="Times New Roman"/>
                <w:b/>
                <w:bCs/>
                <w:sz w:val="12"/>
                <w:highlight w:val="yellow"/>
              </w:rPr>
              <w:t xml:space="preserve"> </w:t>
            </w:r>
            <w:r w:rsidRPr="000B0108">
              <w:rPr>
                <w:rFonts w:ascii="Times New Roman" w:hAnsi="Times New Roman" w:cs="Times New Roman"/>
                <w:b/>
                <w:bCs/>
                <w:sz w:val="12"/>
                <w:szCs w:val="22"/>
                <w:highlight w:val="yellow"/>
              </w:rPr>
              <w:t xml:space="preserve">(chênh lệch cho phép </w:t>
            </w:r>
            <w:r w:rsidRPr="000B0108">
              <w:rPr>
                <w:rFonts w:ascii="Times New Roman" w:hAnsi="Times New Roman" w:cs="Times New Roman"/>
                <w:b/>
                <w:bCs/>
                <w:sz w:val="12"/>
                <w:highlight w:val="yellow"/>
              </w:rPr>
              <w:t>0.2</w:t>
            </w:r>
            <w:r w:rsidRPr="000B0108">
              <w:rPr>
                <w:rFonts w:ascii="Times New Roman" w:hAnsi="Times New Roman" w:cs="Times New Roman"/>
                <w:b/>
                <w:bCs/>
                <w:sz w:val="12"/>
                <w:szCs w:val="22"/>
                <w:highlight w:val="yellow"/>
              </w:rPr>
              <w:t>)</w:t>
            </w:r>
          </w:p>
        </w:tc>
        <w:tc>
          <w:tcPr>
            <w:tcW w:w="133"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2"/>
                <w:szCs w:val="12"/>
              </w:rPr>
            </w:pPr>
            <w:r w:rsidRPr="00822026">
              <w:rPr>
                <w:rFonts w:ascii="Times New Roman" w:hAnsi="Times New Roman" w:cs="Times New Roman"/>
                <w:b/>
                <w:bCs/>
                <w:sz w:val="12"/>
                <w:szCs w:val="12"/>
              </w:rPr>
              <w:t> </w:t>
            </w:r>
          </w:p>
        </w:tc>
        <w:tc>
          <w:tcPr>
            <w:tcW w:w="134"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7"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3"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34"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82"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7" w:type="pct"/>
            <w:tcBorders>
              <w:top w:val="nil"/>
              <w:left w:val="nil"/>
              <w:bottom w:val="single" w:sz="4" w:space="0" w:color="auto"/>
              <w:right w:val="single" w:sz="4" w:space="0" w:color="auto"/>
            </w:tcBorders>
            <w:shd w:val="clear" w:color="000000" w:fill="D8D8D8"/>
            <w:vAlign w:val="center"/>
            <w:hideMark/>
          </w:tcPr>
          <w:p w:rsidR="00482171" w:rsidRPr="00822026" w:rsidRDefault="00482171" w:rsidP="00324CDB">
            <w:pPr>
              <w:rPr>
                <w:rFonts w:ascii="Times New Roman" w:hAnsi="Times New Roman" w:cs="Times New Roman"/>
                <w:b/>
                <w:bCs/>
                <w:sz w:val="14"/>
                <w:szCs w:val="14"/>
              </w:rPr>
            </w:pPr>
            <w:r w:rsidRPr="00822026">
              <w:rPr>
                <w:rFonts w:ascii="Times New Roman" w:hAnsi="Times New Roman" w:cs="Times New Roman"/>
                <w:b/>
                <w:bCs/>
                <w:sz w:val="14"/>
                <w:szCs w:val="14"/>
              </w:rPr>
              <w:t> </w:t>
            </w:r>
          </w:p>
        </w:tc>
        <w:tc>
          <w:tcPr>
            <w:tcW w:w="178" w:type="pct"/>
            <w:tcBorders>
              <w:top w:val="nil"/>
              <w:left w:val="nil"/>
              <w:bottom w:val="single" w:sz="4" w:space="0" w:color="auto"/>
              <w:right w:val="single" w:sz="4" w:space="0" w:color="auto"/>
            </w:tcBorders>
            <w:shd w:val="clear" w:color="000000" w:fill="D8D8D8"/>
            <w:noWrap/>
            <w:vAlign w:val="center"/>
            <w:hideMark/>
          </w:tcPr>
          <w:p w:rsidR="00482171" w:rsidRPr="00822026" w:rsidRDefault="00482171" w:rsidP="00324CDB">
            <w:pPr>
              <w:rPr>
                <w:rFonts w:ascii="Times New Roman" w:hAnsi="Times New Roman" w:cs="Times New Roman"/>
                <w:sz w:val="14"/>
                <w:szCs w:val="14"/>
              </w:rPr>
            </w:pPr>
            <w:r w:rsidRPr="00822026">
              <w:rPr>
                <w:rFonts w:ascii="Times New Roman" w:hAnsi="Times New Roman" w:cs="Times New Roman"/>
                <w:sz w:val="14"/>
                <w:szCs w:val="14"/>
              </w:rPr>
              <w:t> </w:t>
            </w:r>
          </w:p>
        </w:tc>
        <w:tc>
          <w:tcPr>
            <w:tcW w:w="191" w:type="pct"/>
            <w:tcBorders>
              <w:top w:val="nil"/>
              <w:left w:val="nil"/>
              <w:bottom w:val="single" w:sz="4" w:space="0" w:color="auto"/>
              <w:right w:val="single" w:sz="4" w:space="0" w:color="auto"/>
            </w:tcBorders>
            <w:shd w:val="clear" w:color="000000" w:fill="D8D8D8"/>
            <w:noWrap/>
            <w:vAlign w:val="center"/>
            <w:hideMark/>
          </w:tcPr>
          <w:p w:rsidR="00482171" w:rsidRPr="00822026" w:rsidRDefault="00482171" w:rsidP="00324CDB">
            <w:pPr>
              <w:rPr>
                <w:rFonts w:ascii="Times New Roman" w:hAnsi="Times New Roman" w:cs="Times New Roman"/>
                <w:sz w:val="14"/>
                <w:szCs w:val="14"/>
              </w:rPr>
            </w:pPr>
            <w:r w:rsidRPr="00822026">
              <w:rPr>
                <w:rFonts w:ascii="Times New Roman" w:hAnsi="Times New Roman" w:cs="Times New Roman"/>
                <w:sz w:val="14"/>
                <w:szCs w:val="14"/>
              </w:rPr>
              <w:t> </w:t>
            </w:r>
          </w:p>
        </w:tc>
      </w:tr>
    </w:tbl>
    <w:p w:rsidR="0055672B" w:rsidRPr="00822026" w:rsidRDefault="0055672B" w:rsidP="0055672B">
      <w:pPr>
        <w:jc w:val="both"/>
        <w:rPr>
          <w:rFonts w:ascii="Times New Roman" w:hAnsi="Times New Roman" w:cs="Times New Roman"/>
          <w:iCs/>
          <w:sz w:val="24"/>
          <w:szCs w:val="24"/>
        </w:rPr>
      </w:pPr>
    </w:p>
    <w:tbl>
      <w:tblPr>
        <w:tblW w:w="5000" w:type="pct"/>
        <w:tblLook w:val="04A0" w:firstRow="1" w:lastRow="0" w:firstColumn="1" w:lastColumn="0" w:noHBand="0" w:noVBand="1"/>
      </w:tblPr>
      <w:tblGrid>
        <w:gridCol w:w="14317"/>
      </w:tblGrid>
      <w:tr w:rsidR="00822026" w:rsidRPr="00822026" w:rsidTr="003670AC">
        <w:trPr>
          <w:trHeight w:val="315"/>
        </w:trPr>
        <w:tc>
          <w:tcPr>
            <w:tcW w:w="5000" w:type="pct"/>
            <w:tcBorders>
              <w:top w:val="nil"/>
              <w:left w:val="nil"/>
              <w:bottom w:val="nil"/>
              <w:right w:val="nil"/>
            </w:tcBorders>
            <w:shd w:val="clear" w:color="auto" w:fill="auto"/>
            <w:vAlign w:val="bottom"/>
            <w:hideMark/>
          </w:tcPr>
          <w:p w:rsidR="0055672B" w:rsidRPr="00822026" w:rsidRDefault="0055672B" w:rsidP="00595A84">
            <w:pPr>
              <w:spacing w:line="240" w:lineRule="atLeast"/>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 xml:space="preserve">1. Đối tượng áp dụng: </w:t>
            </w:r>
            <w:r w:rsidRPr="00822026">
              <w:rPr>
                <w:rFonts w:ascii="Times New Roman" w:hAnsi="Times New Roman" w:cs="Times New Roman"/>
                <w:sz w:val="24"/>
                <w:szCs w:val="24"/>
              </w:rPr>
              <w:t xml:space="preserve">Các tổ chức tín dụng (trừ Chi nhánh ngân hàng nước ngoài, Công ty cho thuê tài chính, </w:t>
            </w:r>
            <w:r w:rsidR="00DF39B0" w:rsidRPr="00822026">
              <w:rPr>
                <w:rFonts w:ascii="Times New Roman" w:hAnsi="Times New Roman" w:cs="Times New Roman"/>
                <w:sz w:val="24"/>
                <w:szCs w:val="24"/>
              </w:rPr>
              <w:t>Ngân hàng Hợp tác xã Việt Nam</w:t>
            </w:r>
            <w:r w:rsidRPr="00822026">
              <w:rPr>
                <w:rFonts w:ascii="Times New Roman" w:hAnsi="Times New Roman" w:cs="Times New Roman"/>
                <w:sz w:val="24"/>
                <w:szCs w:val="24"/>
              </w:rPr>
              <w:t xml:space="preserve">, Ngân hàng Chính sách xã hội, Quỹ tín dụng nhân dân). </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55672B" w:rsidRPr="00822026" w:rsidRDefault="0055672B" w:rsidP="00595A84">
            <w:pPr>
              <w:spacing w:line="240" w:lineRule="atLeast"/>
              <w:jc w:val="both"/>
              <w:rPr>
                <w:rFonts w:ascii="Times New Roman" w:hAnsi="Times New Roman" w:cs="Times New Roman"/>
                <w:b/>
                <w:bCs/>
                <w:i/>
                <w:iCs/>
                <w:sz w:val="24"/>
                <w:szCs w:val="24"/>
              </w:rPr>
            </w:pPr>
            <w:r w:rsidRPr="00822026">
              <w:rPr>
                <w:rFonts w:ascii="Times New Roman" w:eastAsia="Calibri" w:hAnsi="Times New Roman" w:cs="Times New Roman"/>
                <w:b/>
                <w:bCs/>
                <w:i/>
                <w:iCs/>
                <w:sz w:val="24"/>
                <w:szCs w:val="24"/>
              </w:rPr>
              <w:t xml:space="preserve">2. Yêu cầu số liệu báo cáo: </w:t>
            </w:r>
            <w:r w:rsidRPr="00822026">
              <w:rPr>
                <w:rFonts w:ascii="Times New Roman" w:eastAsia="Calibri" w:hAnsi="Times New Roman" w:cs="Times New Roman"/>
                <w:sz w:val="24"/>
                <w:szCs w:val="24"/>
              </w:rPr>
              <w:t>Trụ sở chính tổ chức tín dụng tổng hợp số liệu toàn hệ thống gửi NHNN thông qua Cục Công nghệ</w:t>
            </w:r>
            <w:r w:rsidR="00D43C61" w:rsidRPr="00822026">
              <w:rPr>
                <w:rFonts w:ascii="Times New Roman" w:eastAsia="Calibri" w:hAnsi="Times New Roman" w:cs="Times New Roman"/>
                <w:sz w:val="24"/>
                <w:szCs w:val="24"/>
              </w:rPr>
              <w:t xml:space="preserve"> thông tin.</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55672B" w:rsidRPr="00822026" w:rsidRDefault="0055672B" w:rsidP="00595A84">
            <w:pPr>
              <w:spacing w:line="240" w:lineRule="atLeast"/>
              <w:jc w:val="both"/>
              <w:rPr>
                <w:rFonts w:ascii="Times New Roman" w:hAnsi="Times New Roman" w:cs="Times New Roman"/>
                <w:b/>
                <w:bCs/>
                <w:i/>
                <w:iCs/>
                <w:sz w:val="24"/>
                <w:szCs w:val="24"/>
              </w:rPr>
            </w:pPr>
            <w:r w:rsidRPr="00822026">
              <w:rPr>
                <w:rFonts w:ascii="Times New Roman" w:hAnsi="Times New Roman" w:cs="Times New Roman"/>
                <w:b/>
                <w:bCs/>
                <w:i/>
                <w:iCs/>
                <w:sz w:val="24"/>
                <w:szCs w:val="24"/>
                <w:lang w:eastAsia="en-AU"/>
              </w:rPr>
              <w:t>3. Đơn vị nhận và duyệt báo cáo:</w:t>
            </w:r>
            <w:r w:rsidRPr="00822026">
              <w:rPr>
                <w:rFonts w:ascii="Times New Roman" w:hAnsi="Times New Roman" w:cs="Times New Roman"/>
                <w:sz w:val="24"/>
                <w:szCs w:val="24"/>
                <w:lang w:eastAsia="en-AU"/>
              </w:rPr>
              <w:t xml:space="preserve"> Cơ quan Thanh tra, giám sát ngân hàng.</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55672B" w:rsidRPr="00822026" w:rsidRDefault="0055672B" w:rsidP="00595A84">
            <w:pPr>
              <w:spacing w:line="240" w:lineRule="atLeast"/>
              <w:jc w:val="both"/>
              <w:rPr>
                <w:rFonts w:ascii="Times New Roman" w:hAnsi="Times New Roman" w:cs="Times New Roman"/>
                <w:b/>
                <w:bCs/>
                <w:i/>
                <w:iCs/>
                <w:sz w:val="24"/>
                <w:szCs w:val="24"/>
              </w:rPr>
            </w:pPr>
            <w:r w:rsidRPr="00822026">
              <w:rPr>
                <w:rFonts w:ascii="Times New Roman" w:hAnsi="Times New Roman" w:cs="Times New Roman"/>
                <w:b/>
                <w:bCs/>
                <w:i/>
                <w:iCs/>
                <w:sz w:val="24"/>
                <w:szCs w:val="24"/>
                <w:lang w:eastAsia="en-AU"/>
              </w:rPr>
              <w:t>4. Hướng dẫn lập báo cáo:</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Thống kê số liệu tại ngày làm việc cuối cùng của kỳ báo cáo.</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BC6668"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Từ cột (2) đến cột (16): B</w:t>
            </w:r>
            <w:r w:rsidR="00324CDB" w:rsidRPr="00822026">
              <w:rPr>
                <w:rFonts w:ascii="Times New Roman" w:hAnsi="Times New Roman" w:cs="Times New Roman"/>
                <w:sz w:val="24"/>
                <w:szCs w:val="24"/>
              </w:rPr>
              <w:t>áo cáo thông tin liên quan đến doanh nghiệp mà TCTD báo cáo góp vốn, mua cổ phần.</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BC6668"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Từ cột (17) đến cột (30): B</w:t>
            </w:r>
            <w:r w:rsidR="00324CDB" w:rsidRPr="00822026">
              <w:rPr>
                <w:rFonts w:ascii="Times New Roman" w:hAnsi="Times New Roman" w:cs="Times New Roman"/>
                <w:sz w:val="24"/>
                <w:szCs w:val="24"/>
              </w:rPr>
              <w:t>áo cáo thông tin liên quan đến doanh nghiệp mà công ty con, liên kết của TCTD báo cáo góp vốn, mua cổ phần; hoặc TCTD báo cáo và công ty con, liên kết của TCTD báo cáo góp vốn, mua cổ phần.</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(2): Ghi tên doanh nghiệp mà TCTD báo cáo góp vốn, mua cổ phần.</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(3): Ghi mã số thuế của doanh nghiệp mà TCTD báo cáo góp vốn, mua cổ phần.</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(4): Ghi vốn điều lệ của doanh nghiệp mà TCTD báo cáo góp vốn, mua cổ phần.</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(5): Ghi tổng tài sản của doanh nghiệp mà TCTD báo cáo góp vốn, mua cổ phần.</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(6): Ghi lĩnh vực hoạt động của doanh nghiệp mà TCTD báo cáo góp vốn, mua cổ phần (theo quy định tại Khoản 2, Khoản 3, Khoản 4 Điều 103 Luật các TCTD</w:t>
            </w:r>
            <w:r w:rsidR="00676E26" w:rsidRPr="00822026">
              <w:rPr>
                <w:rFonts w:ascii="Times New Roman" w:hAnsi="Times New Roman" w:cs="Times New Roman"/>
                <w:sz w:val="24"/>
                <w:szCs w:val="24"/>
              </w:rPr>
              <w:t xml:space="preserve"> và các văn bản sửa đổi, bổ sung hoặc thay thế khác có liên quan (nếu có)</w:t>
            </w:r>
            <w:r w:rsidRPr="00822026">
              <w:rPr>
                <w:rFonts w:ascii="Times New Roman" w:hAnsi="Times New Roman" w:cs="Times New Roman"/>
                <w:sz w:val="24"/>
                <w:szCs w:val="24"/>
              </w:rPr>
              <w:t>).</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(7) = Cột (8) + cột (9).</w:t>
            </w:r>
            <w:r w:rsidR="00435F71">
              <w:rPr>
                <w:rFonts w:ascii="Times New Roman" w:hAnsi="Times New Roman" w:cs="Times New Roman"/>
                <w:sz w:val="24"/>
                <w:szCs w:val="24"/>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0.2)</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(8): Ghi giá trị góp vốn, mua cổ phần bằng VND theo mệnh giá.</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(9): Ghi giá trị góp vốn, mua cổ phần bằng ngoại tệ theo mệnh giá.</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(10) = Cột (11) + cột (12).</w:t>
            </w:r>
            <w:r w:rsidR="00435F71">
              <w:rPr>
                <w:rFonts w:ascii="Times New Roman" w:hAnsi="Times New Roman" w:cs="Times New Roman"/>
                <w:sz w:val="24"/>
                <w:szCs w:val="24"/>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0.2)</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(11): Ghi giá trị góp vốn, mua cổ phần bằng VND theo giá thực tế.</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(12): Ghi giá trị góp vốn, mua cổ phần bằng ngoại tệ theo giá thực tế.</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lastRenderedPageBreak/>
              <w:t xml:space="preserve">- </w:t>
            </w:r>
            <w:r w:rsidR="00BC6668" w:rsidRPr="00822026">
              <w:rPr>
                <w:rFonts w:ascii="Times New Roman" w:hAnsi="Times New Roman" w:cs="Times New Roman"/>
                <w:sz w:val="24"/>
                <w:szCs w:val="24"/>
              </w:rPr>
              <w:t>Cột (13) = Cột (7) *100/Cột (4)</w:t>
            </w:r>
            <w:r w:rsidRPr="00822026">
              <w:rPr>
                <w:rFonts w:ascii="Times New Roman" w:hAnsi="Times New Roman" w:cs="Times New Roman"/>
                <w:sz w:val="24"/>
                <w:szCs w:val="24"/>
              </w:rPr>
              <w:t xml:space="preserve"> (phần thập phân: lấy 02 số sau dấu “,”, chỉ ghi giá trị, không ghi ký tự %. Ví dụ: 50% ghi là 50, 0.5% ghi là 0.5).</w:t>
            </w:r>
          </w:p>
        </w:tc>
      </w:tr>
      <w:tr w:rsidR="00822026" w:rsidRPr="00822026" w:rsidTr="003670AC">
        <w:trPr>
          <w:trHeight w:val="70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(14) = Cột (10) *100/(Vốn điều lệ + quỹ dự trữ) của TCTD báo cáo. (phần thập phân: lấy 02 số sau dấu “,”, chỉ ghi giá trị, không ghi ký tự %. Ví dụ: 50% ghi là 50, 0.5% ghi là 0.5).</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(15): Ghi tổng số cổ tức, lãi lũy kế từ đầu năm đến cuối ngày cuối cùng của kỳ báo cáo nhận được từ việc góp vốn, mua cổ phần bằng tiền mặt.</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(16): Ghi tổng số cổ tức, lãi lũy kế từ đầu năm đến cuối ngày cuối cùng của kỳ báo cáo nhận được từ việc góp vốn, mua cổ phần bằng cổ phiếu.</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(18): Ghi tên doanh nghiệp mà công ty con, công ty liên kết của TCTD báo cáo hoặc TCTD báo cáo và công ty con, công ty liên kết của TCTD báo cáo góp vốn, mua cổ phần.</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(19): Ghi mã số thuế của doanh nghiệp mà TCTD báo cáo và các công ty con, công ty liên kết của TCTD báo cáo góp vốn, mua cổ phần.</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(20): Ghi vốn điều lệ của doanh nghiệp mà TCTD báo cáo và các công ty con, công ty liên kết của TCTD báo cáo góp vốn, mua cổ phần.</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(21) có giá trị:</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 "1" nếu Doanh nghiệp hoạt động trong lĩnh vực bảo hiểm.</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 "2" nếu Doanh nghiệp hoạt động trong lĩnh vực chứng khoán.</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 "3" nếu Doanh nghiệp hoạt động trong lĩnh vực kiều hối.</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 "4" nếu Doanh nghiệp hoạt động trong lĩnh vực kinh doanh ngoại hối, vàng.</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 "5" nếu Doanh nghiệp hoạt động trong lĩnh vực bao thanh toán.</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 "6" nếu Doanh nghiệp hoạt động trong lĩnh vực phát hành thẻ tín dụng.</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 "7" nếu Doanh nghiệp hoạt động trong lĩnh vực tín dụng tiêu dùng.</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 "8" nếu Doanh nghiệp hoạt động trong lĩnh vực dịch vụ trung gian thanh toán.</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 "9" nếu Doanh nghiệp hoạt động trong lĩnh vực thông tin tín dụng.</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 "10" nếu Doanh nghiệp hoạt động trong lĩnh vực khác ngoài 09 lĩnh vực trên.</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Nếu doanh nghiệp hoạt động trên 02 lĩnh vực trong danh sách trên, giá trị các lĩnh vực sẽ phân cách bằng dấu ";".</w:t>
            </w:r>
          </w:p>
        </w:tc>
      </w:tr>
      <w:tr w:rsidR="00822026" w:rsidRPr="00822026" w:rsidTr="002037B5">
        <w:trPr>
          <w:trHeight w:val="369"/>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(22) = Cột (24) + cột (26).</w:t>
            </w:r>
            <w:r w:rsidR="00435F71">
              <w:rPr>
                <w:rFonts w:ascii="Times New Roman" w:hAnsi="Times New Roman" w:cs="Times New Roman"/>
                <w:sz w:val="24"/>
                <w:szCs w:val="24"/>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0.2)</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(23) = Cột (25) + cột (27).</w:t>
            </w:r>
            <w:r w:rsidR="00435F71">
              <w:rPr>
                <w:rFonts w:ascii="Times New Roman" w:hAnsi="Times New Roman" w:cs="Times New Roman"/>
                <w:sz w:val="24"/>
                <w:szCs w:val="24"/>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0.2)</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(23), (25), (27): Ghi giá trị thực tế của khoản góp vốn, mua cổ phần (đối với chứng khoán kinh doanh và chứng khoán sẵn sàng để bán: ghi giá gốc ( = giá mua + chi phí mua), chứng khoán đầu tư giữ đến ngày đáo hạn: ghi giá trị thuần ( = mệnh giá - chiết khấu + phụ trội), đối với các khoản góp vốn, đầu tư dài hạn: ghi giá trị đầu tư ban đầu).</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w:t>
            </w:r>
            <w:r w:rsidR="002037B5" w:rsidRPr="00822026">
              <w:rPr>
                <w:rFonts w:ascii="Times New Roman" w:hAnsi="Times New Roman" w:cs="Times New Roman"/>
                <w:sz w:val="24"/>
                <w:szCs w:val="24"/>
              </w:rPr>
              <w:t>Cột (28) = Cột (22) *100/Cột (20</w:t>
            </w:r>
            <w:r w:rsidRPr="00822026">
              <w:rPr>
                <w:rFonts w:ascii="Times New Roman" w:hAnsi="Times New Roman" w:cs="Times New Roman"/>
                <w:sz w:val="24"/>
                <w:szCs w:val="24"/>
              </w:rPr>
              <w:t xml:space="preserve">) (phần thập phân: lấy 02 số sau dấu “,”, chỉ ghi giá trị, không ghi ký tự %. </w:t>
            </w:r>
            <w:r w:rsidRPr="00822026">
              <w:rPr>
                <w:rFonts w:ascii="Times New Roman" w:hAnsi="Times New Roman" w:cs="Times New Roman"/>
                <w:i/>
                <w:iCs/>
                <w:sz w:val="24"/>
                <w:szCs w:val="24"/>
              </w:rPr>
              <w:t>Ví dụ:</w:t>
            </w:r>
            <w:r w:rsidRPr="00822026">
              <w:rPr>
                <w:rFonts w:ascii="Times New Roman" w:hAnsi="Times New Roman" w:cs="Times New Roman"/>
                <w:sz w:val="24"/>
                <w:szCs w:val="24"/>
              </w:rPr>
              <w:t xml:space="preserve"> 50% ghi là 50, 0.5% ghi là 0.5).</w:t>
            </w:r>
          </w:p>
        </w:tc>
      </w:tr>
      <w:tr w:rsidR="00822026" w:rsidRPr="00822026" w:rsidTr="003670AC">
        <w:trPr>
          <w:trHeight w:val="315"/>
        </w:trPr>
        <w:tc>
          <w:tcPr>
            <w:tcW w:w="5000" w:type="pct"/>
            <w:tcBorders>
              <w:top w:val="nil"/>
              <w:left w:val="nil"/>
              <w:bottom w:val="nil"/>
              <w:right w:val="nil"/>
            </w:tcBorders>
            <w:shd w:val="clear" w:color="auto" w:fill="auto"/>
            <w:vAlign w:val="bottom"/>
            <w:hideMark/>
          </w:tcPr>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(29): Ghi số cổ tức, lãi trả bằng tiền mà TCTD báo cáo và/hoặc công ty con, liên kết của TCTD báo cáo nhận được trong năm báo cáo.</w:t>
            </w:r>
          </w:p>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sz w:val="24"/>
                <w:szCs w:val="24"/>
              </w:rPr>
              <w:lastRenderedPageBreak/>
              <w:t>- Cột (30): Ghi số cổ tức, lãi lũy kế trả bằng tiền mà TCTD báo cáo và/ hoặc công ty con, liên kết của TCTD báo cáo nhận được 3 năm gần nhất hoặc từ khi góp vốn hoặc mua cổ phần (nếu thời gian góp vốn &lt; 3 năm).</w:t>
            </w:r>
          </w:p>
          <w:p w:rsidR="00324CDB" w:rsidRPr="00822026" w:rsidRDefault="00324CDB" w:rsidP="00595A84">
            <w:pPr>
              <w:spacing w:line="240" w:lineRule="atLeast"/>
              <w:jc w:val="both"/>
              <w:rPr>
                <w:rFonts w:ascii="Times New Roman" w:hAnsi="Times New Roman" w:cs="Times New Roman"/>
                <w:sz w:val="24"/>
                <w:szCs w:val="24"/>
              </w:rPr>
            </w:pPr>
            <w:r w:rsidRPr="00822026">
              <w:rPr>
                <w:rFonts w:ascii="Times New Roman" w:hAnsi="Times New Roman" w:cs="Times New Roman"/>
                <w:b/>
                <w:i/>
                <w:sz w:val="24"/>
                <w:szCs w:val="24"/>
                <w:u w:val="single"/>
              </w:rPr>
              <w:t>Ghi chú</w:t>
            </w:r>
            <w:r w:rsidRPr="00822026">
              <w:rPr>
                <w:rFonts w:ascii="Times New Roman" w:hAnsi="Times New Roman" w:cs="Times New Roman"/>
                <w:i/>
                <w:sz w:val="24"/>
                <w:szCs w:val="24"/>
                <w:u w:val="single"/>
              </w:rPr>
              <w:t>:</w:t>
            </w:r>
            <w:r w:rsidRPr="00822026">
              <w:rPr>
                <w:rFonts w:ascii="Times New Roman" w:hAnsi="Times New Roman" w:cs="Times New Roman"/>
                <w:sz w:val="24"/>
                <w:szCs w:val="24"/>
              </w:rPr>
              <w:t xml:space="preserve"> Tổ chức tín dụng không điền số liệu vào các ô màu xám.</w:t>
            </w:r>
          </w:p>
        </w:tc>
      </w:tr>
    </w:tbl>
    <w:p w:rsidR="00C20ED7" w:rsidRPr="00822026" w:rsidRDefault="00C20ED7" w:rsidP="00C20ED7">
      <w:pPr>
        <w:pStyle w:val="Heading2"/>
        <w:widowControl w:val="0"/>
        <w:rPr>
          <w:rFonts w:ascii="Times New Roman" w:hAnsi="Times New Roman"/>
          <w:sz w:val="20"/>
          <w:szCs w:val="20"/>
          <w:lang w:eastAsia="vi-VN"/>
        </w:rPr>
        <w:sectPr w:rsidR="00C20ED7" w:rsidRPr="00822026" w:rsidSect="00B854E0">
          <w:footerReference w:type="default" r:id="rId10"/>
          <w:pgSz w:w="16834" w:h="11909" w:orient="landscape" w:code="9"/>
          <w:pgMar w:top="1276" w:right="1383" w:bottom="1134" w:left="1134" w:header="397" w:footer="454" w:gutter="0"/>
          <w:cols w:space="720"/>
          <w:docGrid w:linePitch="381"/>
        </w:sectPr>
      </w:pPr>
    </w:p>
    <w:tbl>
      <w:tblPr>
        <w:tblW w:w="5325" w:type="pct"/>
        <w:tblInd w:w="-284" w:type="dxa"/>
        <w:tblLayout w:type="fixed"/>
        <w:tblLook w:val="04A0" w:firstRow="1" w:lastRow="0" w:firstColumn="1" w:lastColumn="0" w:noHBand="0" w:noVBand="1"/>
      </w:tblPr>
      <w:tblGrid>
        <w:gridCol w:w="422"/>
        <w:gridCol w:w="167"/>
        <w:gridCol w:w="1028"/>
        <w:gridCol w:w="725"/>
        <w:gridCol w:w="664"/>
        <w:gridCol w:w="962"/>
        <w:gridCol w:w="664"/>
        <w:gridCol w:w="664"/>
        <w:gridCol w:w="491"/>
        <w:gridCol w:w="868"/>
        <w:gridCol w:w="698"/>
        <w:gridCol w:w="416"/>
        <w:gridCol w:w="416"/>
        <w:gridCol w:w="416"/>
        <w:gridCol w:w="419"/>
        <w:gridCol w:w="425"/>
        <w:gridCol w:w="416"/>
        <w:gridCol w:w="482"/>
        <w:gridCol w:w="561"/>
        <w:gridCol w:w="561"/>
        <w:gridCol w:w="561"/>
        <w:gridCol w:w="416"/>
        <w:gridCol w:w="555"/>
        <w:gridCol w:w="416"/>
        <w:gridCol w:w="552"/>
        <w:gridCol w:w="498"/>
        <w:gridCol w:w="124"/>
        <w:gridCol w:w="582"/>
      </w:tblGrid>
      <w:tr w:rsidR="00822026" w:rsidRPr="00822026" w:rsidTr="006C497A">
        <w:trPr>
          <w:gridBefore w:val="1"/>
          <w:gridAfter w:val="1"/>
          <w:wBefore w:w="139" w:type="pct"/>
          <w:wAfter w:w="192" w:type="pct"/>
          <w:trHeight w:val="1149"/>
        </w:trPr>
        <w:tc>
          <w:tcPr>
            <w:tcW w:w="4669" w:type="pct"/>
            <w:gridSpan w:val="26"/>
            <w:tcBorders>
              <w:top w:val="nil"/>
              <w:left w:val="nil"/>
              <w:bottom w:val="nil"/>
            </w:tcBorders>
            <w:shd w:val="clear" w:color="auto" w:fill="auto"/>
            <w:noWrap/>
            <w:vAlign w:val="bottom"/>
            <w:hideMark/>
          </w:tcPr>
          <w:p w:rsidR="007D679D" w:rsidRPr="00822026" w:rsidRDefault="007D679D" w:rsidP="003D33E4">
            <w:pPr>
              <w:keepNext/>
              <w:widowControl w:val="0"/>
              <w:rPr>
                <w:rFonts w:ascii="Times New Roman" w:hAnsi="Times New Roman" w:cs="Times New Roman"/>
                <w:b/>
                <w:bCs/>
                <w:sz w:val="24"/>
                <w:szCs w:val="24"/>
              </w:rPr>
            </w:pPr>
            <w:r w:rsidRPr="00822026">
              <w:rPr>
                <w:rFonts w:ascii="Times New Roman" w:hAnsi="Times New Roman" w:cs="Times New Roman"/>
                <w:b/>
                <w:bCs/>
                <w:i/>
                <w:sz w:val="24"/>
                <w:szCs w:val="24"/>
                <w:lang w:eastAsia="en-AU"/>
              </w:rPr>
              <w:lastRenderedPageBreak/>
              <w:br w:type="page"/>
            </w:r>
            <w:r w:rsidRPr="00822026">
              <w:rPr>
                <w:rFonts w:ascii="Times New Roman" w:hAnsi="Times New Roman" w:cs="Times New Roman"/>
                <w:b/>
                <w:bCs/>
                <w:sz w:val="24"/>
                <w:szCs w:val="24"/>
                <w:lang w:eastAsia="en-AU"/>
              </w:rPr>
              <w:t xml:space="preserve">Đơn vị báo cáo:…                                                                                                                                                                         </w:t>
            </w:r>
            <w:r w:rsidRPr="00822026">
              <w:rPr>
                <w:rFonts w:ascii="Times New Roman" w:hAnsi="Times New Roman" w:cs="Times New Roman"/>
                <w:b/>
                <w:bCs/>
                <w:sz w:val="24"/>
                <w:szCs w:val="24"/>
              </w:rPr>
              <w:t>Biểu số 100-TTGS</w:t>
            </w:r>
          </w:p>
          <w:p w:rsidR="007D679D" w:rsidRPr="00822026" w:rsidRDefault="007D679D" w:rsidP="003D33E4">
            <w:pPr>
              <w:keepNext/>
              <w:widowControl w:val="0"/>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Vốn điều lệ:... triệu VND</w:t>
            </w:r>
          </w:p>
          <w:p w:rsidR="007D679D" w:rsidRPr="00822026" w:rsidRDefault="007D679D" w:rsidP="003D33E4">
            <w:pPr>
              <w:keepNext/>
              <w:widowControl w:val="0"/>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Tổng số cổ phần, cổ phiếu:…</w:t>
            </w:r>
          </w:p>
          <w:p w:rsidR="007D679D" w:rsidRPr="00822026" w:rsidRDefault="007D679D" w:rsidP="007D679D">
            <w:pPr>
              <w:keepNext/>
              <w:widowControl w:val="0"/>
              <w:spacing w:before="240"/>
              <w:ind w:left="91" w:right="-96"/>
              <w:rPr>
                <w:rFonts w:ascii="Times New Roman" w:hAnsi="Times New Roman" w:cs="Times New Roman"/>
                <w:b/>
                <w:bCs/>
                <w:sz w:val="24"/>
                <w:szCs w:val="24"/>
              </w:rPr>
            </w:pPr>
          </w:p>
        </w:tc>
      </w:tr>
      <w:tr w:rsidR="00822026" w:rsidRPr="00822026" w:rsidTr="006C497A">
        <w:trPr>
          <w:gridBefore w:val="1"/>
          <w:wBefore w:w="139" w:type="pct"/>
          <w:trHeight w:val="315"/>
        </w:trPr>
        <w:tc>
          <w:tcPr>
            <w:tcW w:w="4861" w:type="pct"/>
            <w:gridSpan w:val="27"/>
            <w:tcBorders>
              <w:top w:val="nil"/>
              <w:left w:val="nil"/>
              <w:bottom w:val="nil"/>
            </w:tcBorders>
            <w:shd w:val="clear" w:color="auto" w:fill="auto"/>
            <w:noWrap/>
            <w:vAlign w:val="bottom"/>
            <w:hideMark/>
          </w:tcPr>
          <w:p w:rsidR="0016226E" w:rsidRPr="00822026" w:rsidRDefault="0016226E" w:rsidP="003D0596">
            <w:pPr>
              <w:keepNext/>
              <w:widowControl w:val="0"/>
              <w:ind w:left="-91" w:right="-1128"/>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BÁO CÁO TÌNH HÌNH SỞ HỮU CỔ</w:t>
            </w:r>
            <w:r w:rsidR="002037B5" w:rsidRPr="00822026">
              <w:rPr>
                <w:rFonts w:ascii="Times New Roman" w:hAnsi="Times New Roman" w:cs="Times New Roman"/>
                <w:b/>
                <w:bCs/>
                <w:sz w:val="24"/>
                <w:szCs w:val="24"/>
                <w:lang w:eastAsia="en-AU"/>
              </w:rPr>
              <w:t xml:space="preserve"> PHẦN CỦA CÁC TỔ CHỨC TÍN DỤNG </w:t>
            </w:r>
            <w:r w:rsidR="002C4D13" w:rsidRPr="00822026">
              <w:rPr>
                <w:rFonts w:ascii="Times New Roman" w:hAnsi="Times New Roman" w:cs="Times New Roman"/>
                <w:b/>
                <w:bCs/>
                <w:sz w:val="24"/>
                <w:szCs w:val="24"/>
                <w:lang w:eastAsia="en-AU"/>
              </w:rPr>
              <w:t>“</w:t>
            </w:r>
            <w:r w:rsidRPr="00822026">
              <w:rPr>
                <w:rFonts w:ascii="Times New Roman" w:hAnsi="Times New Roman" w:cs="Times New Roman"/>
                <w:b/>
                <w:bCs/>
                <w:sz w:val="24"/>
                <w:szCs w:val="24"/>
                <w:lang w:eastAsia="en-AU"/>
              </w:rPr>
              <w:t>KHÁC</w:t>
            </w:r>
            <w:r w:rsidR="002C4D13" w:rsidRPr="00822026">
              <w:rPr>
                <w:rFonts w:ascii="Times New Roman" w:hAnsi="Times New Roman" w:cs="Times New Roman"/>
                <w:b/>
                <w:bCs/>
                <w:sz w:val="24"/>
                <w:szCs w:val="24"/>
                <w:lang w:eastAsia="en-AU"/>
              </w:rPr>
              <w:t>”</w:t>
            </w:r>
            <w:r w:rsidRPr="00822026">
              <w:rPr>
                <w:rFonts w:ascii="Times New Roman" w:hAnsi="Times New Roman" w:cs="Times New Roman"/>
                <w:b/>
                <w:bCs/>
                <w:sz w:val="24"/>
                <w:szCs w:val="24"/>
                <w:lang w:eastAsia="en-AU"/>
              </w:rPr>
              <w:t xml:space="preserve"> </w:t>
            </w:r>
          </w:p>
          <w:p w:rsidR="0016226E" w:rsidRPr="00822026" w:rsidRDefault="0016226E" w:rsidP="003D0596">
            <w:pPr>
              <w:keepNext/>
              <w:widowControl w:val="0"/>
              <w:ind w:left="-91" w:right="-1128"/>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VÀ NGƯỜI CÓ LIÊN QUAN TẠI TỔ CHỨC TÍN DỤNG BÁO CÁO</w:t>
            </w:r>
          </w:p>
          <w:p w:rsidR="0016226E" w:rsidRPr="00822026" w:rsidRDefault="0016226E" w:rsidP="003D0596">
            <w:pPr>
              <w:keepNext/>
              <w:widowControl w:val="0"/>
              <w:ind w:left="-91" w:right="-1128"/>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w:t>
            </w:r>
            <w:r w:rsidR="00F6085B" w:rsidRPr="00822026">
              <w:rPr>
                <w:rFonts w:ascii="Times New Roman" w:hAnsi="Times New Roman" w:cs="Times New Roman"/>
                <w:bCs/>
                <w:i/>
                <w:sz w:val="24"/>
                <w:szCs w:val="24"/>
                <w:lang w:eastAsia="en-AU"/>
              </w:rPr>
              <w:t>Quý</w:t>
            </w:r>
            <w:r w:rsidRPr="00822026">
              <w:rPr>
                <w:rFonts w:ascii="Times New Roman" w:hAnsi="Times New Roman" w:cs="Times New Roman"/>
                <w:bCs/>
                <w:i/>
                <w:sz w:val="24"/>
                <w:szCs w:val="24"/>
                <w:lang w:eastAsia="en-AU"/>
              </w:rPr>
              <w:t>…</w:t>
            </w:r>
            <w:r w:rsidR="003D0596" w:rsidRPr="00822026">
              <w:rPr>
                <w:rFonts w:ascii="Times New Roman" w:hAnsi="Times New Roman" w:cs="Times New Roman"/>
                <w:bCs/>
                <w:i/>
                <w:sz w:val="24"/>
                <w:szCs w:val="24"/>
                <w:lang w:eastAsia="en-AU"/>
              </w:rPr>
              <w:t>…</w:t>
            </w:r>
            <w:r w:rsidRPr="00822026">
              <w:rPr>
                <w:rFonts w:ascii="Times New Roman" w:hAnsi="Times New Roman" w:cs="Times New Roman"/>
                <w:bCs/>
                <w:i/>
                <w:sz w:val="24"/>
                <w:szCs w:val="24"/>
                <w:lang w:eastAsia="en-AU"/>
              </w:rPr>
              <w:t>năm…</w:t>
            </w:r>
            <w:r w:rsidR="003D0596" w:rsidRPr="00822026">
              <w:rPr>
                <w:rFonts w:ascii="Times New Roman" w:hAnsi="Times New Roman" w:cs="Times New Roman"/>
                <w:bCs/>
                <w:i/>
                <w:sz w:val="24"/>
                <w:szCs w:val="24"/>
                <w:lang w:eastAsia="en-AU"/>
              </w:rPr>
              <w:t>…</w:t>
            </w:r>
            <w:r w:rsidRPr="00822026">
              <w:rPr>
                <w:rFonts w:ascii="Times New Roman" w:hAnsi="Times New Roman" w:cs="Times New Roman"/>
                <w:bCs/>
                <w:i/>
                <w:sz w:val="24"/>
                <w:szCs w:val="24"/>
                <w:lang w:eastAsia="en-AU"/>
              </w:rPr>
              <w:t>)</w:t>
            </w:r>
          </w:p>
          <w:p w:rsidR="0016226E" w:rsidRPr="00822026" w:rsidRDefault="0016226E" w:rsidP="0016226E">
            <w:pPr>
              <w:keepNext/>
              <w:widowControl w:val="0"/>
              <w:ind w:left="-90" w:right="-109"/>
              <w:jc w:val="right"/>
              <w:rPr>
                <w:rFonts w:ascii="Times New Roman" w:hAnsi="Times New Roman" w:cs="Times New Roman"/>
                <w:bCs/>
                <w:i/>
                <w:sz w:val="24"/>
                <w:szCs w:val="24"/>
              </w:rPr>
            </w:pPr>
            <w:r w:rsidRPr="00822026">
              <w:rPr>
                <w:rFonts w:ascii="Times New Roman" w:hAnsi="Times New Roman" w:cs="Times New Roman"/>
                <w:bCs/>
                <w:i/>
                <w:sz w:val="24"/>
                <w:szCs w:val="24"/>
              </w:rPr>
              <w:t xml:space="preserve"> Đơn vị tính: Số cổ phần, %, Triệu VND</w:t>
            </w:r>
          </w:p>
        </w:tc>
      </w:tr>
      <w:tr w:rsidR="00822026" w:rsidRPr="00822026" w:rsidTr="006C497A">
        <w:trPr>
          <w:trHeight w:val="397"/>
        </w:trPr>
        <w:tc>
          <w:tcPr>
            <w:tcW w:w="19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6170CC" w:rsidP="00D72A4E">
            <w:pPr>
              <w:ind w:left="-93" w:right="-108"/>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S</w:t>
            </w:r>
            <w:r w:rsidR="007D679D" w:rsidRPr="00822026">
              <w:rPr>
                <w:rFonts w:ascii="Times New Roman" w:hAnsi="Times New Roman" w:cs="Times New Roman"/>
                <w:b/>
                <w:bCs/>
                <w:sz w:val="20"/>
                <w:szCs w:val="20"/>
                <w:lang w:eastAsia="en-AU"/>
              </w:rPr>
              <w:t>TT</w:t>
            </w:r>
          </w:p>
        </w:tc>
        <w:tc>
          <w:tcPr>
            <w:tcW w:w="3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4751" w:rsidRPr="00822026" w:rsidRDefault="007D679D" w:rsidP="00D72A4E">
            <w:pPr>
              <w:ind w:left="-93" w:right="-108"/>
              <w:jc w:val="center"/>
              <w:rPr>
                <w:rFonts w:ascii="Times New Roman" w:hAnsi="Times New Roman" w:cs="Times New Roman"/>
                <w:b/>
                <w:bCs/>
                <w:sz w:val="20"/>
                <w:szCs w:val="20"/>
                <w:lang w:eastAsia="en-AU"/>
              </w:rPr>
            </w:pPr>
            <w:r w:rsidRPr="00822026">
              <w:rPr>
                <w:rFonts w:ascii="Times New Roman" w:hAnsi="Times New Roman" w:cs="Times New Roman"/>
                <w:b/>
                <w:bCs/>
                <w:sz w:val="20"/>
                <w:szCs w:val="20"/>
                <w:lang w:eastAsia="en-AU"/>
              </w:rPr>
              <w:t>Tên cổ đông là</w:t>
            </w:r>
          </w:p>
          <w:p w:rsidR="00F54751" w:rsidRPr="00822026" w:rsidRDefault="007D679D" w:rsidP="00D72A4E">
            <w:pPr>
              <w:ind w:left="-93" w:right="-108"/>
              <w:jc w:val="center"/>
              <w:rPr>
                <w:rFonts w:ascii="Times New Roman" w:hAnsi="Times New Roman" w:cs="Times New Roman"/>
                <w:b/>
                <w:bCs/>
                <w:sz w:val="20"/>
                <w:szCs w:val="20"/>
                <w:lang w:eastAsia="en-AU"/>
              </w:rPr>
            </w:pPr>
            <w:r w:rsidRPr="00822026">
              <w:rPr>
                <w:rFonts w:ascii="Times New Roman" w:hAnsi="Times New Roman" w:cs="Times New Roman"/>
                <w:b/>
                <w:bCs/>
                <w:sz w:val="20"/>
                <w:szCs w:val="20"/>
                <w:lang w:eastAsia="en-AU"/>
              </w:rPr>
              <w:t>Tổ chức</w:t>
            </w:r>
          </w:p>
          <w:p w:rsidR="007D679D" w:rsidRPr="00822026" w:rsidRDefault="007D679D" w:rsidP="00D72A4E">
            <w:pPr>
              <w:ind w:left="-93" w:right="-108"/>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tín dụng "khác"</w:t>
            </w:r>
          </w:p>
        </w:tc>
        <w:tc>
          <w:tcPr>
            <w:tcW w:w="2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 xml:space="preserve">Tên người có liên quan của cổ đông là TCTD "khác" </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 xml:space="preserve">Mã số thuế  của TCTD "khác" là cổ đông </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4751" w:rsidRPr="00822026" w:rsidRDefault="007D679D" w:rsidP="00D72A4E">
            <w:pPr>
              <w:ind w:left="-93" w:right="-108"/>
              <w:jc w:val="center"/>
              <w:rPr>
                <w:rFonts w:ascii="Times New Roman" w:hAnsi="Times New Roman" w:cs="Times New Roman"/>
                <w:b/>
                <w:bCs/>
                <w:sz w:val="20"/>
                <w:szCs w:val="20"/>
                <w:lang w:eastAsia="en-AU"/>
              </w:rPr>
            </w:pPr>
            <w:r w:rsidRPr="00822026">
              <w:rPr>
                <w:rFonts w:ascii="Times New Roman" w:hAnsi="Times New Roman" w:cs="Times New Roman"/>
                <w:b/>
                <w:bCs/>
                <w:sz w:val="20"/>
                <w:szCs w:val="20"/>
                <w:lang w:eastAsia="en-AU"/>
              </w:rPr>
              <w:t>Số CMND/</w:t>
            </w:r>
          </w:p>
          <w:p w:rsidR="007D679D" w:rsidRPr="00822026" w:rsidRDefault="007D679D" w:rsidP="00D72A4E">
            <w:pPr>
              <w:ind w:left="-93" w:right="-108"/>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Hộ chiếu của cá nhân là người có liên quan đến cổ đông là TCTD "khác"</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Mã số thuế của tổ chức là người có liên quan đến cổ đông là TCTD "khác"</w:t>
            </w:r>
          </w:p>
        </w:tc>
        <w:tc>
          <w:tcPr>
            <w:tcW w:w="2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Mối quan hệ với cổ đông là TCTD "khác"</w:t>
            </w:r>
          </w:p>
        </w:tc>
        <w:tc>
          <w:tcPr>
            <w:tcW w:w="1663" w:type="pct"/>
            <w:gridSpan w:val="10"/>
            <w:tcBorders>
              <w:top w:val="single" w:sz="4" w:space="0" w:color="auto"/>
              <w:left w:val="single" w:sz="4" w:space="0" w:color="auto"/>
              <w:bottom w:val="single" w:sz="4" w:space="0" w:color="auto"/>
              <w:right w:val="single" w:sz="4" w:space="0" w:color="auto"/>
            </w:tcBorders>
            <w:vAlign w:val="center"/>
          </w:tcPr>
          <w:p w:rsidR="00BC6668" w:rsidRPr="00822026" w:rsidRDefault="007D679D" w:rsidP="00D72A4E">
            <w:pPr>
              <w:ind w:left="-93" w:right="-108"/>
              <w:jc w:val="center"/>
              <w:rPr>
                <w:rFonts w:ascii="Times New Roman" w:hAnsi="Times New Roman" w:cs="Times New Roman"/>
                <w:b/>
                <w:bCs/>
                <w:sz w:val="20"/>
                <w:szCs w:val="20"/>
                <w:lang w:eastAsia="en-AU"/>
              </w:rPr>
            </w:pPr>
            <w:r w:rsidRPr="00822026">
              <w:rPr>
                <w:rFonts w:ascii="Times New Roman" w:hAnsi="Times New Roman" w:cs="Times New Roman"/>
                <w:b/>
                <w:bCs/>
                <w:sz w:val="20"/>
                <w:szCs w:val="20"/>
                <w:lang w:eastAsia="en-AU"/>
              </w:rPr>
              <w:t>TCTD "khác" và người có liên quan sở hữu cổ phần và</w:t>
            </w:r>
          </w:p>
          <w:p w:rsidR="007D679D" w:rsidRPr="00822026" w:rsidRDefault="007D679D" w:rsidP="00D72A4E">
            <w:pPr>
              <w:ind w:left="-93" w:right="-108"/>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dư nợ cấp tín dụng cho TCTD báo cáo</w:t>
            </w:r>
          </w:p>
        </w:tc>
        <w:tc>
          <w:tcPr>
            <w:tcW w:w="1591" w:type="pct"/>
            <w:gridSpan w:val="10"/>
            <w:tcBorders>
              <w:top w:val="single" w:sz="4" w:space="0" w:color="auto"/>
              <w:left w:val="single" w:sz="4" w:space="0" w:color="auto"/>
              <w:bottom w:val="single" w:sz="4" w:space="0" w:color="auto"/>
              <w:right w:val="single" w:sz="4" w:space="0" w:color="auto"/>
            </w:tcBorders>
            <w:vAlign w:val="center"/>
          </w:tcPr>
          <w:p w:rsidR="007D679D" w:rsidRPr="00822026" w:rsidRDefault="007D679D" w:rsidP="006170CC">
            <w:pPr>
              <w:ind w:left="-93" w:right="-108"/>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TCTD báo cáo sở hữu cổ phần và dư nợ cấp tín dụng cho TCTD "khác" và người có liên quan</w:t>
            </w:r>
          </w:p>
        </w:tc>
      </w:tr>
      <w:tr w:rsidR="00246EF0" w:rsidRPr="00822026" w:rsidTr="00246EF0">
        <w:trPr>
          <w:trHeight w:val="397"/>
        </w:trPr>
        <w:tc>
          <w:tcPr>
            <w:tcW w:w="194" w:type="pct"/>
            <w:gridSpan w:val="2"/>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67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lang w:eastAsia="en-AU"/>
              </w:rPr>
            </w:pPr>
            <w:r w:rsidRPr="00822026">
              <w:rPr>
                <w:rFonts w:ascii="Times New Roman" w:hAnsi="Times New Roman" w:cs="Times New Roman"/>
                <w:sz w:val="18"/>
                <w:szCs w:val="18"/>
                <w:lang w:eastAsia="en-AU"/>
              </w:rPr>
              <w:t>Sở hữu cổ phần tại</w:t>
            </w:r>
          </w:p>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TCTD báo cáo</w:t>
            </w:r>
          </w:p>
        </w:tc>
        <w:tc>
          <w:tcPr>
            <w:tcW w:w="985" w:type="pct"/>
            <w:gridSpan w:val="7"/>
            <w:tcBorders>
              <w:top w:val="single" w:sz="4" w:space="0" w:color="auto"/>
              <w:left w:val="single" w:sz="4" w:space="0" w:color="auto"/>
              <w:bottom w:val="single" w:sz="4" w:space="0" w:color="auto"/>
              <w:right w:val="single" w:sz="4" w:space="0" w:color="auto"/>
            </w:tcBorders>
            <w:vAlign w:val="center"/>
          </w:tcPr>
          <w:p w:rsidR="00246EF0" w:rsidRPr="00822026" w:rsidRDefault="00246EF0" w:rsidP="00D72A4E">
            <w:pPr>
              <w:ind w:left="-93" w:right="-108"/>
              <w:jc w:val="center"/>
              <w:rPr>
                <w:rFonts w:ascii="Times New Roman" w:hAnsi="Times New Roman" w:cs="Times New Roman"/>
                <w:sz w:val="18"/>
                <w:szCs w:val="18"/>
                <w:lang w:eastAsia="en-AU"/>
              </w:rPr>
            </w:pPr>
            <w:r w:rsidRPr="00822026">
              <w:rPr>
                <w:rFonts w:ascii="Times New Roman" w:hAnsi="Times New Roman" w:cs="Times New Roman"/>
                <w:sz w:val="18"/>
                <w:szCs w:val="18"/>
                <w:lang w:eastAsia="en-AU"/>
              </w:rPr>
              <w:t>Dư nợ cấp tín dụng cho</w:t>
            </w:r>
          </w:p>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TCTD báo cáo</w:t>
            </w:r>
          </w:p>
        </w:tc>
        <w:tc>
          <w:tcPr>
            <w:tcW w:w="37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bCs/>
                <w:sz w:val="18"/>
                <w:szCs w:val="18"/>
                <w:lang w:eastAsia="en-AU"/>
              </w:rPr>
              <w:t>TCTD báo cáo sở hữu cổ phần tại TCTD "khác" và người có liên quan</w:t>
            </w:r>
          </w:p>
        </w:tc>
        <w:tc>
          <w:tcPr>
            <w:tcW w:w="1221" w:type="pct"/>
            <w:gridSpan w:val="8"/>
            <w:tcBorders>
              <w:top w:val="single" w:sz="4" w:space="0" w:color="auto"/>
              <w:left w:val="single" w:sz="4" w:space="0" w:color="auto"/>
              <w:bottom w:val="single" w:sz="4" w:space="0" w:color="auto"/>
              <w:right w:val="single" w:sz="4" w:space="0" w:color="auto"/>
            </w:tcBorders>
            <w:vAlign w:val="center"/>
          </w:tcPr>
          <w:p w:rsidR="00246EF0" w:rsidRPr="00822026" w:rsidRDefault="00246EF0" w:rsidP="00D72A4E">
            <w:pPr>
              <w:ind w:left="-93" w:right="-108"/>
              <w:jc w:val="center"/>
              <w:rPr>
                <w:rFonts w:ascii="Times New Roman" w:hAnsi="Times New Roman" w:cs="Times New Roman"/>
                <w:bCs/>
                <w:sz w:val="18"/>
                <w:szCs w:val="18"/>
                <w:lang w:eastAsia="en-AU"/>
              </w:rPr>
            </w:pPr>
            <w:r w:rsidRPr="00822026">
              <w:rPr>
                <w:rFonts w:ascii="Times New Roman" w:hAnsi="Times New Roman" w:cs="Times New Roman"/>
                <w:bCs/>
                <w:sz w:val="18"/>
                <w:szCs w:val="18"/>
                <w:lang w:eastAsia="en-AU"/>
              </w:rPr>
              <w:t>Dư nợ cấp tín dụng cho TCTD "khác"</w:t>
            </w:r>
          </w:p>
          <w:p w:rsidR="00246EF0" w:rsidRPr="00822026" w:rsidRDefault="00246EF0" w:rsidP="00D72A4E">
            <w:pPr>
              <w:ind w:left="-93" w:right="-108"/>
              <w:jc w:val="center"/>
              <w:rPr>
                <w:rFonts w:ascii="Times New Roman" w:hAnsi="Times New Roman" w:cs="Times New Roman"/>
                <w:bCs/>
                <w:sz w:val="18"/>
                <w:szCs w:val="18"/>
              </w:rPr>
            </w:pPr>
            <w:r w:rsidRPr="00822026">
              <w:rPr>
                <w:rFonts w:ascii="Times New Roman" w:hAnsi="Times New Roman" w:cs="Times New Roman"/>
                <w:bCs/>
                <w:sz w:val="18"/>
                <w:szCs w:val="18"/>
                <w:lang w:eastAsia="en-AU"/>
              </w:rPr>
              <w:t>và người có liên quan</w:t>
            </w:r>
          </w:p>
        </w:tc>
      </w:tr>
      <w:tr w:rsidR="00246EF0" w:rsidRPr="00822026" w:rsidTr="00365631">
        <w:trPr>
          <w:trHeight w:val="397"/>
        </w:trPr>
        <w:tc>
          <w:tcPr>
            <w:tcW w:w="194" w:type="pct"/>
            <w:gridSpan w:val="2"/>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678" w:type="pct"/>
            <w:gridSpan w:val="3"/>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sz w:val="18"/>
                <w:szCs w:val="18"/>
              </w:rPr>
            </w:pP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Tổng</w:t>
            </w:r>
          </w:p>
        </w:tc>
        <w:tc>
          <w:tcPr>
            <w:tcW w:w="552" w:type="pct"/>
            <w:gridSpan w:val="4"/>
            <w:tcBorders>
              <w:top w:val="single" w:sz="4" w:space="0" w:color="auto"/>
              <w:left w:val="single" w:sz="4" w:space="0" w:color="auto"/>
              <w:bottom w:val="single" w:sz="4" w:space="0" w:color="auto"/>
              <w:right w:val="single" w:sz="4" w:space="0" w:color="auto"/>
            </w:tcBorders>
            <w:vAlign w:val="center"/>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Trong đó</w:t>
            </w:r>
          </w:p>
        </w:tc>
        <w:tc>
          <w:tcPr>
            <w:tcW w:w="296"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Nợ xấu cấp tín dụng</w:t>
            </w:r>
          </w:p>
        </w:tc>
        <w:tc>
          <w:tcPr>
            <w:tcW w:w="370" w:type="pct"/>
            <w:gridSpan w:val="2"/>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sz w:val="18"/>
                <w:szCs w:val="18"/>
              </w:rPr>
            </w:pPr>
          </w:p>
        </w:tc>
        <w:tc>
          <w:tcPr>
            <w:tcW w:w="185" w:type="pct"/>
            <w:vMerge w:val="restart"/>
            <w:tcBorders>
              <w:top w:val="single" w:sz="4" w:space="0" w:color="auto"/>
              <w:left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Tổng</w:t>
            </w:r>
          </w:p>
        </w:tc>
        <w:tc>
          <w:tcPr>
            <w:tcW w:w="639" w:type="pct"/>
            <w:gridSpan w:val="4"/>
            <w:tcBorders>
              <w:top w:val="single" w:sz="4" w:space="0" w:color="auto"/>
              <w:left w:val="single" w:sz="4" w:space="0" w:color="auto"/>
              <w:bottom w:val="single" w:sz="4" w:space="0" w:color="auto"/>
              <w:right w:val="single" w:sz="4" w:space="0" w:color="auto"/>
            </w:tcBorders>
            <w:vAlign w:val="center"/>
          </w:tcPr>
          <w:p w:rsidR="00246EF0" w:rsidRPr="00822026" w:rsidRDefault="00246EF0" w:rsidP="00D72A4E">
            <w:pPr>
              <w:ind w:left="-93" w:right="-108"/>
              <w:jc w:val="center"/>
              <w:rPr>
                <w:rFonts w:ascii="Times New Roman" w:hAnsi="Times New Roman" w:cs="Times New Roman"/>
                <w:bCs/>
                <w:sz w:val="18"/>
                <w:szCs w:val="18"/>
              </w:rPr>
            </w:pPr>
            <w:r w:rsidRPr="00822026">
              <w:rPr>
                <w:rFonts w:ascii="Times New Roman" w:hAnsi="Times New Roman" w:cs="Times New Roman"/>
                <w:bCs/>
                <w:sz w:val="18"/>
                <w:szCs w:val="18"/>
                <w:lang w:eastAsia="en-AU"/>
              </w:rPr>
              <w:t>Trong đó</w:t>
            </w:r>
          </w:p>
        </w:tc>
        <w:tc>
          <w:tcPr>
            <w:tcW w:w="3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Default="00246EF0" w:rsidP="00D72A4E">
            <w:pPr>
              <w:ind w:left="-93" w:right="-108"/>
              <w:jc w:val="center"/>
              <w:rPr>
                <w:rFonts w:ascii="Times New Roman" w:hAnsi="Times New Roman" w:cs="Times New Roman"/>
                <w:bCs/>
                <w:sz w:val="18"/>
                <w:szCs w:val="18"/>
                <w:lang w:eastAsia="en-AU"/>
              </w:rPr>
            </w:pPr>
            <w:r w:rsidRPr="00822026">
              <w:rPr>
                <w:rFonts w:ascii="Times New Roman" w:hAnsi="Times New Roman" w:cs="Times New Roman"/>
                <w:bCs/>
                <w:sz w:val="18"/>
                <w:szCs w:val="18"/>
                <w:lang w:eastAsia="en-AU"/>
              </w:rPr>
              <w:t>Nợ xấu cấp</w:t>
            </w:r>
          </w:p>
          <w:p w:rsidR="00246EF0" w:rsidRPr="00822026" w:rsidRDefault="00246EF0" w:rsidP="00D72A4E">
            <w:pPr>
              <w:ind w:left="-93" w:right="-108"/>
              <w:jc w:val="center"/>
              <w:rPr>
                <w:rFonts w:ascii="Times New Roman" w:hAnsi="Times New Roman" w:cs="Times New Roman"/>
                <w:bCs/>
                <w:sz w:val="18"/>
                <w:szCs w:val="18"/>
              </w:rPr>
            </w:pPr>
            <w:r w:rsidRPr="00822026">
              <w:rPr>
                <w:rFonts w:ascii="Times New Roman" w:hAnsi="Times New Roman" w:cs="Times New Roman"/>
                <w:bCs/>
                <w:sz w:val="18"/>
                <w:szCs w:val="18"/>
                <w:lang w:eastAsia="en-AU"/>
              </w:rPr>
              <w:t xml:space="preserve">tín dụng </w:t>
            </w:r>
          </w:p>
        </w:tc>
      </w:tr>
      <w:tr w:rsidR="00246EF0" w:rsidRPr="00822026" w:rsidTr="00365631">
        <w:trPr>
          <w:trHeight w:val="397"/>
        </w:trPr>
        <w:tc>
          <w:tcPr>
            <w:tcW w:w="194" w:type="pct"/>
            <w:gridSpan w:val="2"/>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219"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b/>
                <w:bCs/>
                <w:sz w:val="20"/>
                <w:szCs w:val="20"/>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Tổng số</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Trong đó: Số lượng cổ phần có quyền biểu quyết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 xml:space="preserve">Tỷ lệ so với tổng số cổ phần (%) </w:t>
            </w: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246EF0" w:rsidRPr="00822026" w:rsidRDefault="00246EF0" w:rsidP="00D72A4E">
            <w:pPr>
              <w:ind w:left="-93" w:right="-108"/>
              <w:rPr>
                <w:rFonts w:ascii="Times New Roman" w:hAnsi="Times New Roman" w:cs="Times New Roman"/>
                <w:sz w:val="18"/>
                <w:szCs w:val="18"/>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Cho vay</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Trái phiếu</w:t>
            </w:r>
          </w:p>
        </w:tc>
        <w:tc>
          <w:tcPr>
            <w:tcW w:w="138" w:type="pct"/>
            <w:tcBorders>
              <w:top w:val="single" w:sz="4" w:space="0" w:color="auto"/>
              <w:left w:val="single" w:sz="4" w:space="0" w:color="auto"/>
              <w:bottom w:val="single" w:sz="4" w:space="0" w:color="auto"/>
              <w:right w:val="single" w:sz="4" w:space="0" w:color="auto"/>
            </w:tcBorders>
            <w:vAlign w:val="center"/>
          </w:tcPr>
          <w:p w:rsidR="00246EF0" w:rsidRPr="00822026" w:rsidRDefault="00246EF0" w:rsidP="00D72A4E">
            <w:pPr>
              <w:ind w:left="-93" w:right="-108"/>
              <w:jc w:val="center"/>
              <w:rPr>
                <w:rFonts w:ascii="Times New Roman" w:hAnsi="Times New Roman" w:cs="Times New Roman"/>
                <w:sz w:val="18"/>
                <w:szCs w:val="18"/>
                <w:lang w:eastAsia="en-AU"/>
              </w:rPr>
            </w:pPr>
            <w:r w:rsidRPr="00822026">
              <w:rPr>
                <w:rFonts w:ascii="Times New Roman" w:hAnsi="Times New Roman" w:cs="Times New Roman"/>
                <w:sz w:val="18"/>
                <w:szCs w:val="18"/>
                <w:lang w:eastAsia="en-AU"/>
              </w:rPr>
              <w:t>Bảo lãnh</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Hình thức khác</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Tổng</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Nợ xấu cho vay</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rPr>
                <w:rFonts w:ascii="Times New Roman" w:hAnsi="Times New Roman" w:cs="Times New Roman"/>
                <w:sz w:val="18"/>
                <w:szCs w:val="18"/>
              </w:rPr>
            </w:pPr>
            <w:r w:rsidRPr="00822026">
              <w:rPr>
                <w:rFonts w:ascii="Times New Roman" w:hAnsi="Times New Roman" w:cs="Times New Roman"/>
                <w:sz w:val="18"/>
                <w:szCs w:val="18"/>
                <w:lang w:eastAsia="en-AU"/>
              </w:rPr>
              <w:t>Số lượng</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rPr>
                <w:rFonts w:ascii="Times New Roman" w:hAnsi="Times New Roman" w:cs="Times New Roman"/>
                <w:sz w:val="18"/>
                <w:szCs w:val="18"/>
              </w:rPr>
            </w:pPr>
            <w:r w:rsidRPr="00822026">
              <w:rPr>
                <w:rFonts w:ascii="Times New Roman" w:hAnsi="Times New Roman" w:cs="Times New Roman"/>
                <w:sz w:val="18"/>
                <w:szCs w:val="18"/>
                <w:lang w:eastAsia="en-AU"/>
              </w:rPr>
              <w:t>Tỷ lệ so với tổng số cổ phần (%)</w:t>
            </w:r>
          </w:p>
        </w:tc>
        <w:tc>
          <w:tcPr>
            <w:tcW w:w="185" w:type="pct"/>
            <w:vMerge/>
            <w:tcBorders>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Cho vay</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Trái phiếu</w:t>
            </w:r>
          </w:p>
        </w:tc>
        <w:tc>
          <w:tcPr>
            <w:tcW w:w="137" w:type="pct"/>
            <w:tcBorders>
              <w:top w:val="single" w:sz="4" w:space="0" w:color="auto"/>
              <w:left w:val="single" w:sz="4" w:space="0" w:color="auto"/>
              <w:bottom w:val="single" w:sz="4" w:space="0" w:color="auto"/>
              <w:right w:val="single" w:sz="4" w:space="0" w:color="auto"/>
            </w:tcBorders>
            <w:vAlign w:val="center"/>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rPr>
              <w:t>Bảo lãnh</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Hình thức khác</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Tổng</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6EF0" w:rsidRPr="00822026" w:rsidRDefault="00246EF0" w:rsidP="00D72A4E">
            <w:pPr>
              <w:ind w:left="-93" w:right="-108"/>
              <w:jc w:val="center"/>
              <w:rPr>
                <w:rFonts w:ascii="Times New Roman" w:hAnsi="Times New Roman" w:cs="Times New Roman"/>
                <w:sz w:val="18"/>
                <w:szCs w:val="18"/>
              </w:rPr>
            </w:pPr>
            <w:r w:rsidRPr="00822026">
              <w:rPr>
                <w:rFonts w:ascii="Times New Roman" w:hAnsi="Times New Roman" w:cs="Times New Roman"/>
                <w:sz w:val="18"/>
                <w:szCs w:val="18"/>
                <w:lang w:eastAsia="en-AU"/>
              </w:rPr>
              <w:t>Trong đó: Nợ xấu cho vay</w:t>
            </w:r>
          </w:p>
        </w:tc>
      </w:tr>
      <w:tr w:rsidR="00822026" w:rsidRPr="00822026" w:rsidTr="00246EF0">
        <w:trPr>
          <w:trHeight w:val="397"/>
        </w:trPr>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(2)</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(4)</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(5)</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(6)</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(7)</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(8)</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(9)</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(10)</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(11)</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(12)</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(13)</w:t>
            </w:r>
          </w:p>
        </w:tc>
        <w:tc>
          <w:tcPr>
            <w:tcW w:w="138"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(14)</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(15)</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(16)</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(17)</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(18)</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(19)</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(20)</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(21)</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(22)</w:t>
            </w:r>
          </w:p>
        </w:tc>
        <w:tc>
          <w:tcPr>
            <w:tcW w:w="137"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(23)</w:t>
            </w: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(24)</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(25)</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keepNext/>
              <w:widowControl w:val="0"/>
              <w:ind w:left="-93" w:right="-108"/>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(26)</w:t>
            </w:r>
          </w:p>
        </w:tc>
      </w:tr>
      <w:tr w:rsidR="00246EF0" w:rsidRPr="000361A7" w:rsidTr="00365631">
        <w:trPr>
          <w:trHeight w:val="397"/>
        </w:trPr>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6"/>
                <w:szCs w:val="24"/>
                <w:highlight w:val="yellow"/>
              </w:rPr>
            </w:pPr>
            <w:r w:rsidRPr="000361A7">
              <w:rPr>
                <w:rFonts w:ascii="Cambria" w:hAnsi="Cambria"/>
                <w:bCs/>
                <w:color w:val="000000"/>
                <w:sz w:val="16"/>
                <w:highlight w:val="yellow"/>
              </w:rPr>
              <w:t>C(9)</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6"/>
                <w:szCs w:val="24"/>
                <w:highlight w:val="yellow"/>
              </w:rPr>
            </w:pPr>
            <w:r w:rsidRPr="000361A7">
              <w:rPr>
                <w:rFonts w:ascii="Cambria" w:hAnsi="Cambria"/>
                <w:bCs/>
                <w:color w:val="000000"/>
                <w:sz w:val="16"/>
                <w:highlight w:val="yellow"/>
              </w:rPr>
              <w:t>C(Max)</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6"/>
                <w:szCs w:val="24"/>
                <w:highlight w:val="yellow"/>
              </w:rPr>
            </w:pPr>
            <w:r w:rsidRPr="000361A7">
              <w:rPr>
                <w:rFonts w:ascii="Cambria" w:hAnsi="Cambria"/>
                <w:bCs/>
                <w:color w:val="000000"/>
                <w:sz w:val="16"/>
                <w:highlight w:val="yellow"/>
              </w:rPr>
              <w:t>C(Max)</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rsidP="00246EF0">
            <w:pPr>
              <w:rPr>
                <w:rFonts w:ascii="Times New Roman" w:hAnsi="Times New Roman" w:cs="Times New Roman"/>
                <w:sz w:val="16"/>
                <w:szCs w:val="26"/>
                <w:highlight w:val="yellow"/>
              </w:rPr>
            </w:pPr>
            <w:r w:rsidRPr="000361A7">
              <w:rPr>
                <w:rFonts w:ascii="Times New Roman" w:hAnsi="Times New Roman" w:cs="Times New Roman"/>
                <w:sz w:val="16"/>
                <w:szCs w:val="26"/>
                <w:highlight w:val="yellow"/>
              </w:rPr>
              <w:t>C(15)</w:t>
            </w:r>
          </w:p>
          <w:p w:rsidR="00246EF0" w:rsidRPr="000361A7" w:rsidRDefault="00246EF0" w:rsidP="00D72A4E">
            <w:pPr>
              <w:rPr>
                <w:rFonts w:ascii="Times New Roman" w:hAnsi="Times New Roman" w:cs="Times New Roman"/>
                <w:sz w:val="20"/>
                <w:szCs w:val="20"/>
                <w:highlight w:val="yellow"/>
                <w:lang w:eastAsia="en-AU"/>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4"/>
                <w:szCs w:val="24"/>
                <w:highlight w:val="yellow"/>
              </w:rPr>
            </w:pPr>
            <w:r w:rsidRPr="000361A7">
              <w:rPr>
                <w:rFonts w:ascii="Cambria" w:hAnsi="Cambria"/>
                <w:bCs/>
                <w:color w:val="000000"/>
                <w:sz w:val="14"/>
                <w:highlight w:val="yellow"/>
              </w:rPr>
              <w:t>C(15)</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4"/>
                <w:szCs w:val="24"/>
                <w:highlight w:val="yellow"/>
              </w:rPr>
            </w:pPr>
            <w:r w:rsidRPr="000361A7">
              <w:rPr>
                <w:rFonts w:ascii="Cambria" w:hAnsi="Cambria"/>
                <w:bCs/>
                <w:color w:val="000000"/>
                <w:sz w:val="14"/>
                <w:highlight w:val="yellow"/>
              </w:rPr>
              <w:t>C(15)</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4"/>
                <w:szCs w:val="24"/>
                <w:highlight w:val="yellow"/>
              </w:rPr>
            </w:pPr>
            <w:r w:rsidRPr="000361A7">
              <w:rPr>
                <w:rFonts w:ascii="Cambria" w:hAnsi="Cambria"/>
                <w:bCs/>
                <w:color w:val="000000"/>
                <w:sz w:val="14"/>
                <w:highlight w:val="yellow"/>
              </w:rPr>
              <w:t>C(Max)</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4"/>
                <w:szCs w:val="24"/>
                <w:highlight w:val="yellow"/>
              </w:rPr>
            </w:pPr>
            <w:r w:rsidRPr="000361A7">
              <w:rPr>
                <w:rFonts w:ascii="Cambria" w:hAnsi="Cambria"/>
                <w:bCs/>
                <w:color w:val="000000"/>
                <w:sz w:val="14"/>
                <w:highlight w:val="yellow"/>
              </w:rPr>
              <w:t>N(12)</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4"/>
                <w:szCs w:val="24"/>
                <w:highlight w:val="yellow"/>
              </w:rPr>
            </w:pPr>
            <w:r w:rsidRPr="000361A7">
              <w:rPr>
                <w:rFonts w:ascii="Cambria" w:hAnsi="Cambria"/>
                <w:bCs/>
                <w:color w:val="000000"/>
                <w:sz w:val="14"/>
                <w:highlight w:val="yellow"/>
              </w:rPr>
              <w:t>N(12)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0361A7">
            <w:pPr>
              <w:jc w:val="center"/>
              <w:rPr>
                <w:rFonts w:ascii="Cambria" w:hAnsi="Cambria"/>
                <w:bCs/>
                <w:color w:val="000000"/>
                <w:sz w:val="14"/>
                <w:szCs w:val="24"/>
                <w:highlight w:val="yellow"/>
              </w:rPr>
            </w:pPr>
            <w:r w:rsidRPr="000361A7">
              <w:rPr>
                <w:rFonts w:ascii="Cambria" w:hAnsi="Cambria"/>
                <w:bCs/>
                <w:color w:val="000000"/>
                <w:sz w:val="14"/>
                <w:highlight w:val="yellow"/>
              </w:rPr>
              <w:t>N(3,3</w:t>
            </w:r>
            <w:r w:rsidR="00246EF0" w:rsidRPr="000361A7">
              <w:rPr>
                <w:rFonts w:ascii="Cambria" w:hAnsi="Cambria"/>
                <w:bCs/>
                <w:color w:val="000000"/>
                <w:sz w:val="14"/>
                <w:highlight w:val="yellow"/>
              </w:rPr>
              <w:t>)</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2"/>
                <w:szCs w:val="24"/>
                <w:highlight w:val="yellow"/>
              </w:rPr>
            </w:pPr>
            <w:r w:rsidRPr="000361A7">
              <w:rPr>
                <w:rFonts w:ascii="Cambria" w:hAnsi="Cambria"/>
                <w:bCs/>
                <w:color w:val="000000"/>
                <w:sz w:val="12"/>
                <w:highlight w:val="yellow"/>
              </w:rPr>
              <w:t>N(16,1)</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2"/>
                <w:szCs w:val="24"/>
                <w:highlight w:val="yellow"/>
              </w:rPr>
            </w:pPr>
            <w:r w:rsidRPr="000361A7">
              <w:rPr>
                <w:rFonts w:ascii="Cambria" w:hAnsi="Cambria"/>
                <w:bCs/>
                <w:color w:val="000000"/>
                <w:sz w:val="12"/>
                <w:highlight w:val="yellow"/>
              </w:rPr>
              <w:t>N(16,1)</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2"/>
                <w:szCs w:val="24"/>
                <w:highlight w:val="yellow"/>
              </w:rPr>
            </w:pPr>
            <w:r w:rsidRPr="000361A7">
              <w:rPr>
                <w:rFonts w:ascii="Cambria" w:hAnsi="Cambria"/>
                <w:bCs/>
                <w:color w:val="000000"/>
                <w:sz w:val="12"/>
                <w:highlight w:val="yellow"/>
              </w:rPr>
              <w:t>N(16,1)</w:t>
            </w:r>
          </w:p>
        </w:tc>
        <w:tc>
          <w:tcPr>
            <w:tcW w:w="138" w:type="pct"/>
            <w:tcBorders>
              <w:top w:val="single" w:sz="4" w:space="0" w:color="auto"/>
              <w:left w:val="single" w:sz="4" w:space="0" w:color="auto"/>
              <w:bottom w:val="single" w:sz="4" w:space="0" w:color="auto"/>
              <w:right w:val="single" w:sz="4" w:space="0" w:color="auto"/>
            </w:tcBorders>
            <w:vAlign w:val="center"/>
          </w:tcPr>
          <w:p w:rsidR="00246EF0" w:rsidRPr="000361A7" w:rsidRDefault="00246EF0">
            <w:pPr>
              <w:jc w:val="center"/>
              <w:rPr>
                <w:rFonts w:ascii="Cambria" w:hAnsi="Cambria"/>
                <w:bCs/>
                <w:color w:val="000000"/>
                <w:sz w:val="12"/>
                <w:szCs w:val="24"/>
                <w:highlight w:val="yellow"/>
              </w:rPr>
            </w:pPr>
            <w:r w:rsidRPr="000361A7">
              <w:rPr>
                <w:rFonts w:ascii="Cambria" w:hAnsi="Cambria"/>
                <w:bCs/>
                <w:color w:val="000000"/>
                <w:sz w:val="12"/>
                <w:highlight w:val="yellow"/>
              </w:rPr>
              <w:t>N(16,1)</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2"/>
                <w:szCs w:val="24"/>
                <w:highlight w:val="yellow"/>
              </w:rPr>
            </w:pPr>
            <w:r w:rsidRPr="000361A7">
              <w:rPr>
                <w:rFonts w:ascii="Cambria" w:hAnsi="Cambria"/>
                <w:bCs/>
                <w:color w:val="000000"/>
                <w:sz w:val="12"/>
                <w:highlight w:val="yellow"/>
              </w:rPr>
              <w:t>N(16,1)</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2"/>
                <w:szCs w:val="24"/>
                <w:highlight w:val="yellow"/>
              </w:rPr>
            </w:pPr>
            <w:r w:rsidRPr="000361A7">
              <w:rPr>
                <w:rFonts w:ascii="Cambria" w:hAnsi="Cambria"/>
                <w:bCs/>
                <w:color w:val="000000"/>
                <w:sz w:val="12"/>
                <w:highlight w:val="yellow"/>
              </w:rPr>
              <w:t>N(16,1)</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2"/>
                <w:szCs w:val="24"/>
                <w:highlight w:val="yellow"/>
              </w:rPr>
            </w:pPr>
            <w:r w:rsidRPr="000361A7">
              <w:rPr>
                <w:rFonts w:ascii="Cambria" w:hAnsi="Cambria"/>
                <w:bCs/>
                <w:color w:val="000000"/>
                <w:sz w:val="12"/>
                <w:highlight w:val="yellow"/>
              </w:rPr>
              <w:t>N(16,1)</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246EF0">
            <w:pPr>
              <w:jc w:val="center"/>
              <w:rPr>
                <w:rFonts w:ascii="Cambria" w:hAnsi="Cambria"/>
                <w:bCs/>
                <w:color w:val="000000"/>
                <w:sz w:val="12"/>
                <w:szCs w:val="24"/>
                <w:highlight w:val="yellow"/>
              </w:rPr>
            </w:pPr>
            <w:r w:rsidRPr="000361A7">
              <w:rPr>
                <w:rFonts w:ascii="Cambria" w:hAnsi="Cambria"/>
                <w:bCs/>
                <w:color w:val="000000"/>
                <w:sz w:val="12"/>
                <w:highlight w:val="yellow"/>
              </w:rPr>
              <w:t>N(16,1)</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0361A7" w:rsidRDefault="000361A7">
            <w:pPr>
              <w:jc w:val="center"/>
              <w:rPr>
                <w:rFonts w:ascii="Cambria" w:hAnsi="Cambria"/>
                <w:bCs/>
                <w:color w:val="000000"/>
                <w:sz w:val="12"/>
                <w:szCs w:val="24"/>
                <w:highlight w:val="yellow"/>
              </w:rPr>
            </w:pPr>
            <w:r w:rsidRPr="000361A7">
              <w:rPr>
                <w:rFonts w:ascii="Cambria" w:hAnsi="Cambria"/>
                <w:bCs/>
                <w:color w:val="000000"/>
                <w:sz w:val="12"/>
                <w:highlight w:val="yellow"/>
              </w:rPr>
              <w:t>N(3,3</w:t>
            </w:r>
            <w:r w:rsidR="00246EF0" w:rsidRPr="000361A7">
              <w:rPr>
                <w:rFonts w:ascii="Cambria" w:hAnsi="Cambria"/>
                <w:bCs/>
                <w:color w:val="000000"/>
                <w:sz w:val="12"/>
                <w:highlight w:val="yellow"/>
              </w:rPr>
              <w:t>)</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246EF0" w:rsidRPr="000361A7" w:rsidRDefault="00246EF0">
            <w:r w:rsidRPr="000361A7">
              <w:rPr>
                <w:rFonts w:ascii="Cambria" w:hAnsi="Cambria"/>
                <w:bCs/>
                <w:color w:val="000000"/>
                <w:sz w:val="12"/>
                <w:highlight w:val="yellow"/>
              </w:rPr>
              <w:t>N(16,1)</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0361A7" w:rsidRDefault="00246EF0">
            <w:r w:rsidRPr="000361A7">
              <w:rPr>
                <w:rFonts w:ascii="Cambria" w:hAnsi="Cambria"/>
                <w:bCs/>
                <w:color w:val="000000"/>
                <w:sz w:val="12"/>
                <w:highlight w:val="yellow"/>
              </w:rPr>
              <w:t>N(16,1)</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246EF0" w:rsidRPr="000361A7" w:rsidRDefault="00246EF0">
            <w:r w:rsidRPr="000361A7">
              <w:rPr>
                <w:rFonts w:ascii="Cambria" w:hAnsi="Cambria"/>
                <w:bCs/>
                <w:color w:val="000000"/>
                <w:sz w:val="12"/>
                <w:highlight w:val="yellow"/>
              </w:rPr>
              <w:t>N(16,1)</w:t>
            </w:r>
          </w:p>
        </w:tc>
        <w:tc>
          <w:tcPr>
            <w:tcW w:w="137" w:type="pct"/>
            <w:tcBorders>
              <w:top w:val="single" w:sz="4" w:space="0" w:color="auto"/>
              <w:left w:val="single" w:sz="4" w:space="0" w:color="auto"/>
              <w:bottom w:val="single" w:sz="4" w:space="0" w:color="auto"/>
              <w:right w:val="single" w:sz="4" w:space="0" w:color="auto"/>
            </w:tcBorders>
          </w:tcPr>
          <w:p w:rsidR="00246EF0" w:rsidRPr="000361A7" w:rsidRDefault="00246EF0">
            <w:r w:rsidRPr="000361A7">
              <w:rPr>
                <w:rFonts w:ascii="Cambria" w:hAnsi="Cambria"/>
                <w:bCs/>
                <w:color w:val="000000"/>
                <w:sz w:val="12"/>
                <w:highlight w:val="yellow"/>
              </w:rPr>
              <w:t>N(16,1)</w:t>
            </w:r>
          </w:p>
        </w:tc>
        <w:tc>
          <w:tcPr>
            <w:tcW w:w="182" w:type="pct"/>
            <w:tcBorders>
              <w:top w:val="single" w:sz="4" w:space="0" w:color="auto"/>
              <w:left w:val="single" w:sz="4" w:space="0" w:color="auto"/>
              <w:bottom w:val="single" w:sz="4" w:space="0" w:color="auto"/>
              <w:right w:val="single" w:sz="4" w:space="0" w:color="auto"/>
            </w:tcBorders>
            <w:shd w:val="clear" w:color="auto" w:fill="auto"/>
          </w:tcPr>
          <w:p w:rsidR="00246EF0" w:rsidRPr="000361A7" w:rsidRDefault="00246EF0">
            <w:r w:rsidRPr="000361A7">
              <w:rPr>
                <w:rFonts w:ascii="Cambria" w:hAnsi="Cambria"/>
                <w:bCs/>
                <w:color w:val="000000"/>
                <w:sz w:val="12"/>
                <w:highlight w:val="yellow"/>
              </w:rPr>
              <w:t>N(16,1)</w:t>
            </w:r>
          </w:p>
        </w:tc>
        <w:tc>
          <w:tcPr>
            <w:tcW w:w="164" w:type="pct"/>
            <w:tcBorders>
              <w:top w:val="single" w:sz="4" w:space="0" w:color="auto"/>
              <w:left w:val="single" w:sz="4" w:space="0" w:color="auto"/>
              <w:bottom w:val="single" w:sz="4" w:space="0" w:color="auto"/>
              <w:right w:val="single" w:sz="4" w:space="0" w:color="auto"/>
            </w:tcBorders>
            <w:shd w:val="clear" w:color="auto" w:fill="auto"/>
          </w:tcPr>
          <w:p w:rsidR="00246EF0" w:rsidRPr="000361A7" w:rsidRDefault="00246EF0">
            <w:r w:rsidRPr="000361A7">
              <w:rPr>
                <w:rFonts w:ascii="Cambria" w:hAnsi="Cambria"/>
                <w:bCs/>
                <w:color w:val="000000"/>
                <w:sz w:val="12"/>
                <w:highlight w:val="yellow"/>
              </w:rPr>
              <w:t>N(16,1)</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246EF0" w:rsidRPr="000361A7" w:rsidRDefault="00246EF0">
            <w:r w:rsidRPr="000361A7">
              <w:rPr>
                <w:rFonts w:ascii="Cambria" w:hAnsi="Cambria"/>
                <w:bCs/>
                <w:color w:val="000000"/>
                <w:sz w:val="12"/>
                <w:highlight w:val="yellow"/>
              </w:rPr>
              <w:t>N(16,1)</w:t>
            </w:r>
          </w:p>
        </w:tc>
      </w:tr>
      <w:tr w:rsidR="00822026" w:rsidRPr="00822026" w:rsidTr="00246EF0">
        <w:trPr>
          <w:trHeight w:val="397"/>
        </w:trPr>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rPr>
                <w:rFonts w:ascii="Times New Roman" w:hAnsi="Times New Roman" w:cs="Times New Roman"/>
                <w:b/>
                <w:bCs/>
                <w:sz w:val="20"/>
                <w:szCs w:val="20"/>
              </w:rPr>
            </w:pPr>
            <w:r w:rsidRPr="00822026">
              <w:rPr>
                <w:rFonts w:ascii="Times New Roman" w:hAnsi="Times New Roman" w:cs="Times New Roman"/>
                <w:b/>
                <w:bCs/>
                <w:sz w:val="20"/>
                <w:szCs w:val="20"/>
                <w:lang w:eastAsia="en-AU"/>
              </w:rPr>
              <w:t>TCTD 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rPr>
                <w:rFonts w:ascii="Times New Roman" w:hAnsi="Times New Roman" w:cs="Times New Roman"/>
                <w:b/>
                <w:bCs/>
                <w:sz w:val="20"/>
                <w:szCs w:val="20"/>
              </w:rPr>
            </w:pPr>
            <w:r w:rsidRPr="00822026">
              <w:rPr>
                <w:rFonts w:ascii="Times New Roman" w:hAnsi="Times New Roman" w:cs="Times New Roman"/>
                <w:b/>
                <w:bCs/>
                <w:sz w:val="20"/>
                <w:szCs w:val="20"/>
                <w:lang w:eastAsia="en-AU"/>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8"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37"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246EF0">
        <w:trPr>
          <w:trHeight w:val="397"/>
        </w:trPr>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jc w:val="cente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rPr>
                <w:rFonts w:ascii="Times New Roman" w:hAnsi="Times New Roman" w:cs="Times New Roman"/>
                <w:sz w:val="20"/>
                <w:szCs w:val="20"/>
              </w:rPr>
            </w:pPr>
            <w:r w:rsidRPr="00822026">
              <w:rPr>
                <w:rFonts w:ascii="Times New Roman" w:hAnsi="Times New Roman" w:cs="Times New Roman"/>
                <w:sz w:val="20"/>
                <w:szCs w:val="20"/>
                <w:lang w:eastAsia="en-AU"/>
              </w:rPr>
              <w:t>Nguyễn Văn A1</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8"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37"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246EF0">
        <w:trPr>
          <w:trHeight w:val="397"/>
        </w:trPr>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jc w:val="cente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rPr>
                <w:rFonts w:ascii="Times New Roman" w:hAnsi="Times New Roman" w:cs="Times New Roman"/>
                <w:sz w:val="20"/>
                <w:szCs w:val="20"/>
              </w:rPr>
            </w:pPr>
            <w:r w:rsidRPr="00822026">
              <w:rPr>
                <w:rFonts w:ascii="Times New Roman" w:hAnsi="Times New Roman" w:cs="Times New Roman"/>
                <w:sz w:val="20"/>
                <w:szCs w:val="20"/>
                <w:lang w:eastAsia="en-AU"/>
              </w:rPr>
              <w:t>Công ty A2</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8"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37"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246EF0">
        <w:trPr>
          <w:trHeight w:val="397"/>
        </w:trPr>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jc w:val="cente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ind w:left="-93" w:right="-108"/>
              <w:rPr>
                <w:rFonts w:ascii="Times New Roman" w:hAnsi="Times New Roman" w:cs="Times New Roman"/>
                <w:sz w:val="20"/>
                <w:szCs w:val="20"/>
              </w:rPr>
            </w:pPr>
            <w:r w:rsidRPr="00822026">
              <w:rPr>
                <w:rFonts w:ascii="Times New Roman" w:hAnsi="Times New Roman" w:cs="Times New Roman"/>
                <w:sz w:val="20"/>
                <w:szCs w:val="20"/>
                <w:lang w:eastAsia="en-AU"/>
              </w:rPr>
              <w:t>………..</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8"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37"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79D" w:rsidRPr="00822026" w:rsidRDefault="007D679D" w:rsidP="00D72A4E">
            <w:pPr>
              <w:rPr>
                <w:rFonts w:ascii="Times New Roman" w:hAnsi="Times New Roman" w:cs="Times New Roman"/>
                <w:sz w:val="20"/>
                <w:szCs w:val="20"/>
              </w:rPr>
            </w:pPr>
            <w:r w:rsidRPr="00822026">
              <w:rPr>
                <w:rFonts w:ascii="Times New Roman" w:hAnsi="Times New Roman" w:cs="Times New Roman"/>
                <w:sz w:val="20"/>
                <w:szCs w:val="20"/>
              </w:rPr>
              <w:t> </w:t>
            </w:r>
          </w:p>
        </w:tc>
      </w:tr>
      <w:tr w:rsidR="00246EF0" w:rsidRPr="00822026" w:rsidTr="00365631">
        <w:trPr>
          <w:trHeight w:val="397"/>
        </w:trPr>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6EF0" w:rsidRPr="00822026" w:rsidRDefault="00246EF0" w:rsidP="00D72A4E">
            <w:pPr>
              <w:ind w:left="-93" w:right="-108"/>
              <w:jc w:val="cente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822026" w:rsidRDefault="00246EF0" w:rsidP="00D72A4E">
            <w:pPr>
              <w:ind w:left="-93" w:right="-108"/>
              <w:rPr>
                <w:rFonts w:ascii="Times New Roman" w:hAnsi="Times New Roman" w:cs="Times New Roman"/>
                <w:b/>
                <w:bCs/>
                <w:sz w:val="20"/>
                <w:szCs w:val="20"/>
              </w:rPr>
            </w:pPr>
            <w:r w:rsidRPr="00822026">
              <w:rPr>
                <w:rFonts w:ascii="Times New Roman" w:hAnsi="Times New Roman" w:cs="Times New Roman"/>
                <w:b/>
                <w:bCs/>
                <w:sz w:val="20"/>
                <w:szCs w:val="20"/>
                <w:lang w:eastAsia="en-AU"/>
              </w:rPr>
              <w:t xml:space="preserve">Cộng </w:t>
            </w:r>
            <w:r w:rsidRPr="00822026">
              <w:rPr>
                <w:rFonts w:ascii="Times New Roman" w:hAnsi="Times New Roman" w:cs="Times New Roman"/>
                <w:sz w:val="20"/>
                <w:szCs w:val="20"/>
                <w:lang w:eastAsia="en-AU"/>
              </w:rPr>
              <w:t>(TCTD A và người có liên quan đến TCTD A)</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246EF0" w:rsidRDefault="00246EF0" w:rsidP="00D72A4E">
            <w:pPr>
              <w:ind w:left="-93" w:right="-108"/>
              <w:rPr>
                <w:rFonts w:ascii="Times New Roman" w:hAnsi="Times New Roman" w:cs="Times New Roman"/>
                <w:sz w:val="20"/>
                <w:szCs w:val="20"/>
                <w:highlight w:val="yellow"/>
                <w:lang w:eastAsia="en-AU"/>
              </w:rPr>
            </w:pPr>
            <w:r w:rsidRPr="00246EF0">
              <w:rPr>
                <w:rFonts w:ascii="Times New Roman" w:hAnsi="Times New Roman" w:cs="Times New Roman"/>
                <w:sz w:val="20"/>
                <w:szCs w:val="20"/>
                <w:highlight w:val="yellow"/>
                <w:lang w:eastAsia="en-AU"/>
              </w:rPr>
              <w:t>Không áp dụng công thức cộng</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246EF0" w:rsidRDefault="00246EF0" w:rsidP="00D72A4E">
            <w:pPr>
              <w:rPr>
                <w:rFonts w:ascii="Times New Roman" w:hAnsi="Times New Roman" w:cs="Times New Roman"/>
                <w:sz w:val="20"/>
                <w:szCs w:val="20"/>
                <w:highlight w:val="yellow"/>
                <w:lang w:eastAsia="en-AU"/>
              </w:rPr>
            </w:pPr>
            <w:r w:rsidRPr="00246EF0">
              <w:rPr>
                <w:rFonts w:ascii="Times New Roman" w:hAnsi="Times New Roman" w:cs="Times New Roman"/>
                <w:sz w:val="20"/>
                <w:szCs w:val="20"/>
                <w:highlight w:val="yellow"/>
                <w:lang w:eastAsia="en-AU"/>
              </w:rPr>
              <w:t>Không áp dụng công thức cộng</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46EF0" w:rsidRDefault="00246EF0">
            <w:r w:rsidRPr="00D1161C">
              <w:rPr>
                <w:rFonts w:ascii="Times New Roman" w:hAnsi="Times New Roman" w:cs="Times New Roman"/>
                <w:sz w:val="20"/>
                <w:szCs w:val="20"/>
                <w:highlight w:val="yellow"/>
                <w:lang w:eastAsia="en-AU"/>
              </w:rPr>
              <w:t>Không áp dụng công thức cộng</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246EF0" w:rsidRDefault="00246EF0">
            <w:r w:rsidRPr="00D1161C">
              <w:rPr>
                <w:rFonts w:ascii="Times New Roman" w:hAnsi="Times New Roman" w:cs="Times New Roman"/>
                <w:sz w:val="20"/>
                <w:szCs w:val="20"/>
                <w:highlight w:val="yellow"/>
                <w:lang w:eastAsia="en-AU"/>
              </w:rPr>
              <w:t>Không áp dụng công thức cộng</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246EF0" w:rsidRDefault="00246EF0" w:rsidP="00D72A4E">
            <w:pPr>
              <w:rPr>
                <w:rFonts w:ascii="Times New Roman" w:hAnsi="Times New Roman" w:cs="Times New Roman"/>
                <w:sz w:val="20"/>
                <w:szCs w:val="20"/>
                <w:highlight w:val="yellow"/>
                <w:lang w:eastAsia="en-AU"/>
              </w:rPr>
            </w:pPr>
            <w:r w:rsidRPr="00246EF0">
              <w:rPr>
                <w:rFonts w:ascii="Times New Roman" w:hAnsi="Times New Roman" w:cs="Times New Roman"/>
                <w:sz w:val="20"/>
                <w:szCs w:val="20"/>
                <w:highlight w:val="yellow"/>
                <w:lang w:eastAsia="en-AU"/>
              </w:rPr>
              <w:t>Không áp dụng công thức cộng</w:t>
            </w:r>
          </w:p>
        </w:tc>
        <w:tc>
          <w:tcPr>
            <w:tcW w:w="162"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 xml:space="preserve">Cộng chi tiết trong </w:t>
            </w:r>
            <w:r w:rsidRPr="00246EF0">
              <w:rPr>
                <w:rFonts w:ascii="Times New Roman" w:hAnsi="Times New Roman" w:cs="Times New Roman"/>
                <w:sz w:val="20"/>
                <w:szCs w:val="20"/>
                <w:highlight w:val="yellow"/>
                <w:lang w:eastAsia="en-AU"/>
              </w:rPr>
              <w:lastRenderedPageBreak/>
              <w:t>bảng</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Cộng chi tiết trong bảng</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w:t>
            </w:r>
            <w:r w:rsidRPr="00246EF0">
              <w:rPr>
                <w:rFonts w:ascii="Times New Roman" w:hAnsi="Times New Roman" w:cs="Times New Roman"/>
                <w:sz w:val="20"/>
                <w:szCs w:val="20"/>
                <w:highlight w:val="yellow"/>
                <w:lang w:eastAsia="en-AU"/>
              </w:rPr>
              <w:lastRenderedPageBreak/>
              <w:t>t trong 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Cộng chi tiế</w:t>
            </w:r>
            <w:r w:rsidRPr="00246EF0">
              <w:rPr>
                <w:rFonts w:ascii="Times New Roman" w:hAnsi="Times New Roman" w:cs="Times New Roman"/>
                <w:sz w:val="20"/>
                <w:szCs w:val="20"/>
                <w:highlight w:val="yellow"/>
                <w:lang w:eastAsia="en-AU"/>
              </w:rPr>
              <w:lastRenderedPageBreak/>
              <w:t>t trong 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Cộng chi tiế</w:t>
            </w:r>
            <w:r w:rsidRPr="00246EF0">
              <w:rPr>
                <w:rFonts w:ascii="Times New Roman" w:hAnsi="Times New Roman" w:cs="Times New Roman"/>
                <w:sz w:val="20"/>
                <w:szCs w:val="20"/>
                <w:highlight w:val="yellow"/>
                <w:lang w:eastAsia="en-AU"/>
              </w:rPr>
              <w:lastRenderedPageBreak/>
              <w:t>t trong bảng</w:t>
            </w:r>
          </w:p>
        </w:tc>
        <w:tc>
          <w:tcPr>
            <w:tcW w:w="138" w:type="pct"/>
            <w:tcBorders>
              <w:top w:val="single" w:sz="4" w:space="0" w:color="auto"/>
              <w:left w:val="single" w:sz="4" w:space="0" w:color="auto"/>
              <w:bottom w:val="single" w:sz="4" w:space="0" w:color="auto"/>
              <w:right w:val="single" w:sz="4" w:space="0" w:color="auto"/>
            </w:tcBorders>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Cộng chi tiế</w:t>
            </w:r>
            <w:r w:rsidRPr="00246EF0">
              <w:rPr>
                <w:rFonts w:ascii="Times New Roman" w:hAnsi="Times New Roman" w:cs="Times New Roman"/>
                <w:sz w:val="20"/>
                <w:szCs w:val="20"/>
                <w:highlight w:val="yellow"/>
                <w:lang w:eastAsia="en-AU"/>
              </w:rPr>
              <w:lastRenderedPageBreak/>
              <w:t>t trong bảng</w:t>
            </w: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Cộng chi tiế</w:t>
            </w:r>
            <w:r w:rsidRPr="00246EF0">
              <w:rPr>
                <w:rFonts w:ascii="Times New Roman" w:hAnsi="Times New Roman" w:cs="Times New Roman"/>
                <w:sz w:val="20"/>
                <w:szCs w:val="20"/>
                <w:highlight w:val="yellow"/>
                <w:lang w:eastAsia="en-AU"/>
              </w:rPr>
              <w:lastRenderedPageBreak/>
              <w:t>t trong 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Cộng chi tiế</w:t>
            </w:r>
            <w:r w:rsidRPr="00246EF0">
              <w:rPr>
                <w:rFonts w:ascii="Times New Roman" w:hAnsi="Times New Roman" w:cs="Times New Roman"/>
                <w:sz w:val="20"/>
                <w:szCs w:val="20"/>
                <w:highlight w:val="yellow"/>
                <w:lang w:eastAsia="en-AU"/>
              </w:rPr>
              <w:lastRenderedPageBreak/>
              <w:t>t trong bảng</w:t>
            </w:r>
          </w:p>
        </w:tc>
        <w:tc>
          <w:tcPr>
            <w:tcW w:w="159"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 xml:space="preserve">Cộng chi tiết trong </w:t>
            </w:r>
            <w:r w:rsidRPr="00246EF0">
              <w:rPr>
                <w:rFonts w:ascii="Times New Roman" w:hAnsi="Times New Roman" w:cs="Times New Roman"/>
                <w:sz w:val="20"/>
                <w:szCs w:val="20"/>
                <w:highlight w:val="yellow"/>
                <w:lang w:eastAsia="en-AU"/>
              </w:rPr>
              <w:lastRenderedPageBreak/>
              <w:t>bảng</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 xml:space="preserve">Cộng chi tiết trong </w:t>
            </w:r>
            <w:r w:rsidRPr="00246EF0">
              <w:rPr>
                <w:rFonts w:ascii="Times New Roman" w:hAnsi="Times New Roman" w:cs="Times New Roman"/>
                <w:sz w:val="20"/>
                <w:szCs w:val="20"/>
                <w:highlight w:val="yellow"/>
                <w:lang w:eastAsia="en-AU"/>
              </w:rPr>
              <w:lastRenderedPageBreak/>
              <w:t>bảng</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246EF0" w:rsidRPr="00B854E0" w:rsidRDefault="00B854E0" w:rsidP="00B854E0">
            <w:pPr>
              <w:rPr>
                <w:b/>
                <w:highlight w:val="yellow"/>
              </w:rPr>
            </w:pPr>
            <w:r w:rsidRPr="00B854E0">
              <w:rPr>
                <w:rFonts w:ascii="Times New Roman" w:hAnsi="Times New Roman" w:cs="Times New Roman"/>
                <w:b/>
                <w:sz w:val="20"/>
                <w:szCs w:val="20"/>
                <w:highlight w:val="yellow"/>
                <w:lang w:eastAsia="en-AU"/>
              </w:rPr>
              <w:lastRenderedPageBreak/>
              <w:t>Không áp dụng côn</w:t>
            </w:r>
            <w:r w:rsidRPr="00B854E0">
              <w:rPr>
                <w:rFonts w:ascii="Times New Roman" w:hAnsi="Times New Roman" w:cs="Times New Roman"/>
                <w:b/>
                <w:sz w:val="20"/>
                <w:szCs w:val="20"/>
                <w:highlight w:val="yellow"/>
                <w:lang w:eastAsia="en-AU"/>
              </w:rPr>
              <w:lastRenderedPageBreak/>
              <w:t xml:space="preserve">g thức cộng </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 xml:space="preserve">Cộng chi tiết trong </w:t>
            </w:r>
            <w:r w:rsidRPr="00246EF0">
              <w:rPr>
                <w:rFonts w:ascii="Times New Roman" w:hAnsi="Times New Roman" w:cs="Times New Roman"/>
                <w:sz w:val="20"/>
                <w:szCs w:val="20"/>
                <w:highlight w:val="yellow"/>
                <w:lang w:eastAsia="en-AU"/>
              </w:rPr>
              <w:lastRenderedPageBreak/>
              <w:t>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Cộng chi tiế</w:t>
            </w:r>
            <w:r w:rsidRPr="00246EF0">
              <w:rPr>
                <w:rFonts w:ascii="Times New Roman" w:hAnsi="Times New Roman" w:cs="Times New Roman"/>
                <w:sz w:val="20"/>
                <w:szCs w:val="20"/>
                <w:highlight w:val="yellow"/>
                <w:lang w:eastAsia="en-AU"/>
              </w:rPr>
              <w:lastRenderedPageBreak/>
              <w:t>t trong bảng</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 xml:space="preserve">Cộng chi tiết trong </w:t>
            </w:r>
            <w:r w:rsidRPr="00246EF0">
              <w:rPr>
                <w:rFonts w:ascii="Times New Roman" w:hAnsi="Times New Roman" w:cs="Times New Roman"/>
                <w:sz w:val="20"/>
                <w:szCs w:val="20"/>
                <w:highlight w:val="yellow"/>
                <w:lang w:eastAsia="en-AU"/>
              </w:rPr>
              <w:lastRenderedPageBreak/>
              <w:t>bảng</w:t>
            </w:r>
          </w:p>
        </w:tc>
        <w:tc>
          <w:tcPr>
            <w:tcW w:w="137" w:type="pct"/>
            <w:tcBorders>
              <w:top w:val="single" w:sz="4" w:space="0" w:color="auto"/>
              <w:left w:val="single" w:sz="4" w:space="0" w:color="auto"/>
              <w:bottom w:val="single" w:sz="4" w:space="0" w:color="auto"/>
              <w:right w:val="single" w:sz="4" w:space="0" w:color="auto"/>
            </w:tcBorders>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Cộng chi tiế</w:t>
            </w:r>
            <w:r w:rsidRPr="00246EF0">
              <w:rPr>
                <w:rFonts w:ascii="Times New Roman" w:hAnsi="Times New Roman" w:cs="Times New Roman"/>
                <w:sz w:val="20"/>
                <w:szCs w:val="20"/>
                <w:highlight w:val="yellow"/>
                <w:lang w:eastAsia="en-AU"/>
              </w:rPr>
              <w:lastRenderedPageBreak/>
              <w:t>t trong bảng</w:t>
            </w:r>
          </w:p>
        </w:tc>
        <w:tc>
          <w:tcPr>
            <w:tcW w:w="182"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 xml:space="preserve">Cộng chi tiết trong </w:t>
            </w:r>
            <w:r w:rsidRPr="00246EF0">
              <w:rPr>
                <w:rFonts w:ascii="Times New Roman" w:hAnsi="Times New Roman" w:cs="Times New Roman"/>
                <w:sz w:val="20"/>
                <w:szCs w:val="20"/>
                <w:highlight w:val="yellow"/>
                <w:lang w:eastAsia="en-AU"/>
              </w:rPr>
              <w:lastRenderedPageBreak/>
              <w:t>bảng</w:t>
            </w:r>
          </w:p>
        </w:tc>
        <w:tc>
          <w:tcPr>
            <w:tcW w:w="164"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 xml:space="preserve">Cộng chi tiết trong </w:t>
            </w:r>
            <w:r w:rsidRPr="00246EF0">
              <w:rPr>
                <w:rFonts w:ascii="Times New Roman" w:hAnsi="Times New Roman" w:cs="Times New Roman"/>
                <w:sz w:val="20"/>
                <w:szCs w:val="20"/>
                <w:highlight w:val="yellow"/>
                <w:lang w:eastAsia="en-AU"/>
              </w:rPr>
              <w:lastRenderedPageBreak/>
              <w:t>bảng</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lastRenderedPageBreak/>
              <w:t>Cộng chi tiết trong bảng</w:t>
            </w:r>
          </w:p>
        </w:tc>
      </w:tr>
      <w:tr w:rsidR="00822026" w:rsidRPr="00822026" w:rsidTr="00246EF0">
        <w:trPr>
          <w:trHeight w:val="397"/>
        </w:trPr>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2</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rPr>
                <w:rFonts w:ascii="Times New Roman" w:hAnsi="Times New Roman" w:cs="Times New Roman"/>
                <w:b/>
                <w:bCs/>
                <w:sz w:val="20"/>
                <w:szCs w:val="20"/>
              </w:rPr>
            </w:pPr>
            <w:r w:rsidRPr="00822026">
              <w:rPr>
                <w:rFonts w:ascii="Times New Roman" w:hAnsi="Times New Roman" w:cs="Times New Roman"/>
                <w:b/>
                <w:bCs/>
                <w:sz w:val="20"/>
                <w:szCs w:val="20"/>
                <w:lang w:eastAsia="en-AU"/>
              </w:rPr>
              <w:t>TCTD B</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8"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37"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r>
      <w:tr w:rsidR="00822026" w:rsidRPr="00822026" w:rsidTr="00246EF0">
        <w:trPr>
          <w:trHeight w:val="397"/>
        </w:trPr>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jc w:val="cente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8"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37"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r>
      <w:tr w:rsidR="00822026" w:rsidRPr="00822026" w:rsidTr="00246EF0">
        <w:trPr>
          <w:trHeight w:val="397"/>
        </w:trPr>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jc w:val="cente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8"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37"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r>
      <w:tr w:rsidR="00822026" w:rsidRPr="00822026" w:rsidTr="00246EF0">
        <w:trPr>
          <w:trHeight w:val="397"/>
        </w:trPr>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jc w:val="cente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rPr>
                <w:rFonts w:ascii="Times New Roman" w:hAnsi="Times New Roman" w:cs="Times New Roman"/>
                <w:b/>
                <w:bCs/>
                <w:sz w:val="20"/>
                <w:szCs w:val="20"/>
              </w:rPr>
            </w:pPr>
            <w:r w:rsidRPr="00822026">
              <w:rPr>
                <w:rFonts w:ascii="Times New Roman" w:hAnsi="Times New Roman" w:cs="Times New Roman"/>
                <w:b/>
                <w:bCs/>
                <w:sz w:val="20"/>
                <w:szCs w:val="20"/>
                <w:lang w:eastAsia="en-AU"/>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8"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37"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r>
      <w:tr w:rsidR="00246EF0" w:rsidRPr="00822026" w:rsidTr="00365631">
        <w:trPr>
          <w:trHeight w:val="397"/>
        </w:trPr>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46EF0" w:rsidRPr="00822026" w:rsidRDefault="00246EF0" w:rsidP="00D72A4E">
            <w:pPr>
              <w:ind w:left="-93" w:right="-108"/>
              <w:jc w:val="cente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822026" w:rsidRDefault="00246EF0" w:rsidP="00D72A4E">
            <w:pPr>
              <w:ind w:left="-93" w:right="-108"/>
              <w:rPr>
                <w:rFonts w:ascii="Times New Roman" w:hAnsi="Times New Roman" w:cs="Times New Roman"/>
                <w:b/>
                <w:bCs/>
                <w:sz w:val="20"/>
                <w:szCs w:val="20"/>
              </w:rPr>
            </w:pPr>
            <w:r w:rsidRPr="00822026">
              <w:rPr>
                <w:rFonts w:ascii="Times New Roman" w:hAnsi="Times New Roman" w:cs="Times New Roman"/>
                <w:b/>
                <w:bCs/>
                <w:sz w:val="20"/>
                <w:szCs w:val="20"/>
                <w:lang w:eastAsia="en-AU"/>
              </w:rPr>
              <w:t xml:space="preserve">Cộng </w:t>
            </w:r>
            <w:r w:rsidRPr="00822026">
              <w:rPr>
                <w:rFonts w:ascii="Times New Roman" w:hAnsi="Times New Roman" w:cs="Times New Roman"/>
                <w:sz w:val="20"/>
                <w:szCs w:val="20"/>
                <w:lang w:eastAsia="en-AU"/>
              </w:rPr>
              <w:t>(TCTD B và người có liên quan đến TCTD B)</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246EF0" w:rsidRDefault="00246EF0" w:rsidP="00D72A4E">
            <w:pPr>
              <w:ind w:left="-93" w:right="-108"/>
              <w:rPr>
                <w:rFonts w:ascii="Times New Roman" w:hAnsi="Times New Roman" w:cs="Times New Roman"/>
                <w:sz w:val="20"/>
                <w:szCs w:val="20"/>
                <w:highlight w:val="yellow"/>
                <w:lang w:eastAsia="en-AU"/>
              </w:rPr>
            </w:pPr>
            <w:r w:rsidRPr="00246EF0">
              <w:rPr>
                <w:rFonts w:ascii="Times New Roman" w:hAnsi="Times New Roman" w:cs="Times New Roman"/>
                <w:sz w:val="20"/>
                <w:szCs w:val="20"/>
                <w:highlight w:val="yellow"/>
                <w:lang w:eastAsia="en-AU"/>
              </w:rPr>
              <w:t>Không áp dụng công thức cộng</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246EF0" w:rsidRDefault="00246EF0" w:rsidP="00D72A4E">
            <w:pPr>
              <w:rPr>
                <w:rFonts w:ascii="Times New Roman" w:hAnsi="Times New Roman" w:cs="Times New Roman"/>
                <w:sz w:val="20"/>
                <w:szCs w:val="20"/>
                <w:highlight w:val="yellow"/>
                <w:lang w:eastAsia="en-AU"/>
              </w:rPr>
            </w:pPr>
            <w:r w:rsidRPr="00246EF0">
              <w:rPr>
                <w:rFonts w:ascii="Times New Roman" w:hAnsi="Times New Roman" w:cs="Times New Roman"/>
                <w:sz w:val="20"/>
                <w:szCs w:val="20"/>
                <w:highlight w:val="yellow"/>
                <w:lang w:eastAsia="en-AU"/>
              </w:rPr>
              <w:t>Không áp dụng công thức cộng</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46EF0" w:rsidRDefault="00246EF0">
            <w:r w:rsidRPr="00C431D4">
              <w:rPr>
                <w:rFonts w:ascii="Times New Roman" w:hAnsi="Times New Roman" w:cs="Times New Roman"/>
                <w:sz w:val="20"/>
                <w:szCs w:val="20"/>
                <w:highlight w:val="yellow"/>
                <w:lang w:eastAsia="en-AU"/>
              </w:rPr>
              <w:t>Không áp dụng công thức cộng</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246EF0" w:rsidRDefault="00246EF0">
            <w:r w:rsidRPr="00C431D4">
              <w:rPr>
                <w:rFonts w:ascii="Times New Roman" w:hAnsi="Times New Roman" w:cs="Times New Roman"/>
                <w:sz w:val="20"/>
                <w:szCs w:val="20"/>
                <w:highlight w:val="yellow"/>
                <w:lang w:eastAsia="en-AU"/>
              </w:rPr>
              <w:t>Không áp dụng công thức cộng</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246EF0" w:rsidRDefault="00246EF0" w:rsidP="00D72A4E">
            <w:pPr>
              <w:rPr>
                <w:rFonts w:ascii="Times New Roman" w:hAnsi="Times New Roman" w:cs="Times New Roman"/>
                <w:sz w:val="20"/>
                <w:szCs w:val="20"/>
                <w:highlight w:val="yellow"/>
                <w:lang w:eastAsia="en-AU"/>
              </w:rPr>
            </w:pPr>
            <w:r w:rsidRPr="00246EF0">
              <w:rPr>
                <w:rFonts w:ascii="Times New Roman" w:hAnsi="Times New Roman" w:cs="Times New Roman"/>
                <w:sz w:val="20"/>
                <w:szCs w:val="20"/>
                <w:highlight w:val="yellow"/>
                <w:lang w:eastAsia="en-AU"/>
              </w:rPr>
              <w:t>Không áp dụng công thức cộng</w:t>
            </w:r>
          </w:p>
        </w:tc>
        <w:tc>
          <w:tcPr>
            <w:tcW w:w="162"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8" w:type="pct"/>
            <w:tcBorders>
              <w:top w:val="single" w:sz="4" w:space="0" w:color="auto"/>
              <w:left w:val="single" w:sz="4" w:space="0" w:color="auto"/>
              <w:bottom w:val="single" w:sz="4" w:space="0" w:color="auto"/>
              <w:right w:val="single" w:sz="4" w:space="0" w:color="auto"/>
            </w:tcBorders>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59"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B854E0">
            <w:pPr>
              <w:rPr>
                <w:highlight w:val="yellow"/>
              </w:rPr>
            </w:pPr>
            <w:r w:rsidRPr="00B854E0">
              <w:rPr>
                <w:rFonts w:ascii="Times New Roman" w:hAnsi="Times New Roman" w:cs="Times New Roman"/>
                <w:b/>
                <w:sz w:val="20"/>
                <w:szCs w:val="20"/>
                <w:highlight w:val="yellow"/>
                <w:lang w:eastAsia="en-AU"/>
              </w:rPr>
              <w:t>Không áp dụng công thức cộng</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7" w:type="pct"/>
            <w:tcBorders>
              <w:top w:val="single" w:sz="4" w:space="0" w:color="auto"/>
              <w:left w:val="single" w:sz="4" w:space="0" w:color="auto"/>
              <w:bottom w:val="single" w:sz="4" w:space="0" w:color="auto"/>
              <w:right w:val="single" w:sz="4" w:space="0" w:color="auto"/>
            </w:tcBorders>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82"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64"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r>
      <w:tr w:rsidR="00822026" w:rsidRPr="00822026" w:rsidTr="00246EF0">
        <w:trPr>
          <w:trHeight w:val="397"/>
        </w:trPr>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3</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rPr>
                <w:rFonts w:ascii="Times New Roman" w:hAnsi="Times New Roman" w:cs="Times New Roman"/>
                <w:sz w:val="20"/>
                <w:szCs w:val="20"/>
              </w:rPr>
            </w:pPr>
            <w:r w:rsidRPr="00822026">
              <w:rPr>
                <w:rFonts w:ascii="Times New Roman" w:hAnsi="Times New Roman" w:cs="Times New Roman"/>
                <w:sz w:val="20"/>
                <w:szCs w:val="20"/>
                <w:lang w:eastAsia="en-AU"/>
              </w:rPr>
              <w: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8"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37"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r>
      <w:tr w:rsidR="00822026" w:rsidRPr="00822026" w:rsidTr="00246EF0">
        <w:trPr>
          <w:trHeight w:val="397"/>
        </w:trPr>
        <w:tc>
          <w:tcPr>
            <w:tcW w:w="19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jc w:val="center"/>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rPr>
                <w:rFonts w:ascii="Times New Roman" w:hAnsi="Times New Roman" w:cs="Times New Roman"/>
                <w:sz w:val="20"/>
                <w:szCs w:val="20"/>
              </w:rPr>
            </w:pPr>
            <w:r w:rsidRPr="00822026">
              <w:rPr>
                <w:rFonts w:ascii="Times New Roman" w:hAnsi="Times New Roman" w:cs="Times New Roman"/>
                <w:sz w:val="20"/>
                <w:szCs w:val="20"/>
                <w:lang w:eastAsia="en-AU"/>
              </w:rPr>
              <w:t>……………</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ind w:left="-93" w:right="-108"/>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8"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lang w:eastAsia="en-AU"/>
              </w:rPr>
            </w:pP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lang w:eastAsia="en-AU"/>
              </w:rPr>
            </w:pPr>
          </w:p>
        </w:tc>
        <w:tc>
          <w:tcPr>
            <w:tcW w:w="185"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37" w:type="pct"/>
            <w:tcBorders>
              <w:top w:val="single" w:sz="4" w:space="0" w:color="auto"/>
              <w:left w:val="single" w:sz="4" w:space="0" w:color="auto"/>
              <w:bottom w:val="single" w:sz="4" w:space="0" w:color="auto"/>
              <w:right w:val="single" w:sz="4" w:space="0" w:color="auto"/>
            </w:tcBorders>
            <w:vAlign w:val="center"/>
          </w:tcPr>
          <w:p w:rsidR="007D679D" w:rsidRPr="00822026" w:rsidRDefault="007D679D" w:rsidP="00D72A4E">
            <w:pPr>
              <w:rPr>
                <w:rFonts w:ascii="Times New Roman" w:hAnsi="Times New Roman" w:cs="Times New Roman"/>
                <w:sz w:val="20"/>
                <w:szCs w:val="20"/>
              </w:rPr>
            </w:pPr>
          </w:p>
        </w:tc>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164" w:type="pct"/>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79D" w:rsidRPr="00822026" w:rsidRDefault="007D679D" w:rsidP="00D72A4E">
            <w:pPr>
              <w:rPr>
                <w:rFonts w:ascii="Times New Roman" w:hAnsi="Times New Roman" w:cs="Times New Roman"/>
                <w:sz w:val="20"/>
                <w:szCs w:val="20"/>
              </w:rPr>
            </w:pPr>
          </w:p>
        </w:tc>
      </w:tr>
      <w:tr w:rsidR="00246EF0" w:rsidRPr="00822026" w:rsidTr="00365631">
        <w:trPr>
          <w:trHeight w:val="397"/>
        </w:trPr>
        <w:tc>
          <w:tcPr>
            <w:tcW w:w="53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246EF0" w:rsidRPr="00822026" w:rsidRDefault="00246EF0" w:rsidP="00D72A4E">
            <w:pPr>
              <w:rPr>
                <w:rFonts w:ascii="Times New Roman" w:hAnsi="Times New Roman" w:cs="Times New Roman"/>
                <w:sz w:val="20"/>
                <w:szCs w:val="20"/>
                <w:lang w:eastAsia="en-AU"/>
              </w:rPr>
            </w:pPr>
            <w:r w:rsidRPr="00822026">
              <w:rPr>
                <w:rFonts w:ascii="Times New Roman" w:hAnsi="Times New Roman" w:cs="Times New Roman"/>
                <w:b/>
                <w:bCs/>
                <w:sz w:val="20"/>
                <w:szCs w:val="20"/>
                <w:lang w:eastAsia="en-AU"/>
              </w:rPr>
              <w:t>Tổng cộng</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822026" w:rsidRDefault="00246EF0" w:rsidP="00D72A4E">
            <w:pPr>
              <w:rPr>
                <w:rFonts w:ascii="Times New Roman" w:hAnsi="Times New Roman" w:cs="Times New Roman"/>
                <w:sz w:val="20"/>
                <w:szCs w:val="20"/>
                <w:lang w:eastAsia="en-AU"/>
              </w:rPr>
            </w:pPr>
            <w:r w:rsidRPr="00246EF0">
              <w:rPr>
                <w:rFonts w:ascii="Times New Roman" w:hAnsi="Times New Roman" w:cs="Times New Roman"/>
                <w:sz w:val="20"/>
                <w:szCs w:val="20"/>
                <w:highlight w:val="yellow"/>
                <w:lang w:eastAsia="en-AU"/>
              </w:rPr>
              <w:t>Không áp dụng công thức cộng</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822026" w:rsidRDefault="00246EF0" w:rsidP="00D72A4E">
            <w:pPr>
              <w:rPr>
                <w:rFonts w:ascii="Times New Roman" w:hAnsi="Times New Roman" w:cs="Times New Roman"/>
                <w:sz w:val="20"/>
                <w:szCs w:val="20"/>
                <w:lang w:eastAsia="en-AU"/>
              </w:rPr>
            </w:pPr>
            <w:r w:rsidRPr="00246EF0">
              <w:rPr>
                <w:rFonts w:ascii="Times New Roman" w:hAnsi="Times New Roman" w:cs="Times New Roman"/>
                <w:sz w:val="20"/>
                <w:szCs w:val="20"/>
                <w:highlight w:val="yellow"/>
                <w:lang w:eastAsia="en-AU"/>
              </w:rPr>
              <w:t>Không áp dụng công thức cộng</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246EF0" w:rsidRDefault="00246EF0">
            <w:r w:rsidRPr="00186385">
              <w:rPr>
                <w:rFonts w:ascii="Times New Roman" w:hAnsi="Times New Roman" w:cs="Times New Roman"/>
                <w:sz w:val="20"/>
                <w:szCs w:val="20"/>
                <w:highlight w:val="yellow"/>
                <w:lang w:eastAsia="en-AU"/>
              </w:rPr>
              <w:t>Không áp dụng công thức cộng</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246EF0" w:rsidRDefault="00246EF0">
            <w:r w:rsidRPr="00186385">
              <w:rPr>
                <w:rFonts w:ascii="Times New Roman" w:hAnsi="Times New Roman" w:cs="Times New Roman"/>
                <w:sz w:val="20"/>
                <w:szCs w:val="20"/>
                <w:highlight w:val="yellow"/>
                <w:lang w:eastAsia="en-AU"/>
              </w:rPr>
              <w:t>Không áp dụng công thức cộng</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822026" w:rsidRDefault="00246EF0" w:rsidP="00D72A4E">
            <w:pPr>
              <w:rPr>
                <w:rFonts w:ascii="Times New Roman" w:hAnsi="Times New Roman" w:cs="Times New Roman"/>
                <w:sz w:val="20"/>
                <w:szCs w:val="20"/>
                <w:lang w:eastAsia="en-AU"/>
              </w:rPr>
            </w:pPr>
            <w:r w:rsidRPr="00246EF0">
              <w:rPr>
                <w:rFonts w:ascii="Times New Roman" w:hAnsi="Times New Roman" w:cs="Times New Roman"/>
                <w:sz w:val="20"/>
                <w:szCs w:val="20"/>
                <w:highlight w:val="yellow"/>
                <w:lang w:eastAsia="en-AU"/>
              </w:rPr>
              <w:t>Không áp dụng công thức cộng</w:t>
            </w:r>
          </w:p>
        </w:tc>
        <w:tc>
          <w:tcPr>
            <w:tcW w:w="162" w:type="pct"/>
            <w:tcBorders>
              <w:top w:val="single" w:sz="4" w:space="0" w:color="auto"/>
              <w:left w:val="single" w:sz="4" w:space="0" w:color="auto"/>
              <w:bottom w:val="single" w:sz="4" w:space="0" w:color="auto"/>
              <w:right w:val="single" w:sz="4" w:space="0" w:color="auto"/>
            </w:tcBorders>
            <w:shd w:val="clear" w:color="auto" w:fill="auto"/>
            <w:vAlign w:val="center"/>
          </w:tcPr>
          <w:p w:rsidR="00246EF0" w:rsidRPr="00246EF0" w:rsidRDefault="00246EF0" w:rsidP="00D72A4E">
            <w:pPr>
              <w:rPr>
                <w:rFonts w:ascii="Times New Roman" w:hAnsi="Times New Roman" w:cs="Times New Roman"/>
                <w:sz w:val="20"/>
                <w:szCs w:val="20"/>
                <w:highlight w:val="yellow"/>
                <w:lang w:eastAsia="en-AU"/>
              </w:rPr>
            </w:pPr>
            <w:r w:rsidRPr="00246EF0">
              <w:rPr>
                <w:rFonts w:ascii="Times New Roman" w:hAnsi="Times New Roman" w:cs="Times New Roman"/>
                <w:sz w:val="20"/>
                <w:szCs w:val="20"/>
                <w:highlight w:val="yellow"/>
                <w:lang w:eastAsia="en-AU"/>
              </w:rPr>
              <w:t>Cộng chi tiết trong bảng</w:t>
            </w:r>
          </w:p>
        </w:tc>
        <w:tc>
          <w:tcPr>
            <w:tcW w:w="286"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230"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8" w:type="pct"/>
            <w:tcBorders>
              <w:top w:val="single" w:sz="4" w:space="0" w:color="auto"/>
              <w:left w:val="single" w:sz="4" w:space="0" w:color="auto"/>
              <w:bottom w:val="single" w:sz="4" w:space="0" w:color="auto"/>
              <w:right w:val="single" w:sz="4" w:space="0" w:color="auto"/>
            </w:tcBorders>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40"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59"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B854E0">
            <w:pPr>
              <w:rPr>
                <w:highlight w:val="yellow"/>
              </w:rPr>
            </w:pPr>
            <w:r w:rsidRPr="00B854E0">
              <w:rPr>
                <w:rFonts w:ascii="Times New Roman" w:hAnsi="Times New Roman" w:cs="Times New Roman"/>
                <w:b/>
                <w:sz w:val="20"/>
                <w:szCs w:val="20"/>
                <w:highlight w:val="yellow"/>
                <w:lang w:eastAsia="en-AU"/>
              </w:rPr>
              <w:t>Không áp dụng công thức cộng</w:t>
            </w:r>
          </w:p>
        </w:tc>
        <w:tc>
          <w:tcPr>
            <w:tcW w:w="185"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7"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83"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37" w:type="pct"/>
            <w:tcBorders>
              <w:top w:val="single" w:sz="4" w:space="0" w:color="auto"/>
              <w:left w:val="single" w:sz="4" w:space="0" w:color="auto"/>
              <w:bottom w:val="single" w:sz="4" w:space="0" w:color="auto"/>
              <w:right w:val="single" w:sz="4" w:space="0" w:color="auto"/>
            </w:tcBorders>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82"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164" w:type="pct"/>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c>
          <w:tcPr>
            <w:tcW w:w="233" w:type="pct"/>
            <w:gridSpan w:val="2"/>
            <w:tcBorders>
              <w:top w:val="single" w:sz="4" w:space="0" w:color="auto"/>
              <w:left w:val="single" w:sz="4" w:space="0" w:color="auto"/>
              <w:bottom w:val="single" w:sz="4" w:space="0" w:color="auto"/>
              <w:right w:val="single" w:sz="4" w:space="0" w:color="auto"/>
            </w:tcBorders>
            <w:shd w:val="clear" w:color="auto" w:fill="auto"/>
          </w:tcPr>
          <w:p w:rsidR="00246EF0" w:rsidRPr="00246EF0" w:rsidRDefault="00246EF0">
            <w:pPr>
              <w:rPr>
                <w:highlight w:val="yellow"/>
              </w:rPr>
            </w:pPr>
            <w:r w:rsidRPr="00246EF0">
              <w:rPr>
                <w:rFonts w:ascii="Times New Roman" w:hAnsi="Times New Roman" w:cs="Times New Roman"/>
                <w:sz w:val="20"/>
                <w:szCs w:val="20"/>
                <w:highlight w:val="yellow"/>
                <w:lang w:eastAsia="en-AU"/>
              </w:rPr>
              <w:t>Cộng chi tiết trong bảng</w:t>
            </w:r>
          </w:p>
        </w:tc>
      </w:tr>
    </w:tbl>
    <w:p w:rsidR="006170CC" w:rsidRPr="00822026" w:rsidRDefault="006170CC" w:rsidP="003D0596">
      <w:pPr>
        <w:keepNext/>
        <w:widowControl w:val="0"/>
        <w:tabs>
          <w:tab w:val="left" w:pos="538"/>
          <w:tab w:val="left" w:pos="1954"/>
          <w:tab w:val="left" w:pos="2930"/>
          <w:tab w:val="left" w:pos="3651"/>
          <w:tab w:val="left" w:pos="4950"/>
          <w:tab w:val="left" w:pos="5752"/>
          <w:tab w:val="left" w:pos="6554"/>
          <w:tab w:val="left" w:pos="7154"/>
          <w:tab w:val="left" w:pos="7826"/>
          <w:tab w:val="left" w:pos="8402"/>
          <w:tab w:val="left" w:pos="9009"/>
          <w:tab w:val="left" w:pos="9529"/>
          <w:tab w:val="left" w:pos="10160"/>
          <w:tab w:val="left" w:pos="10680"/>
        </w:tabs>
        <w:spacing w:before="60" w:after="60" w:line="240" w:lineRule="exact"/>
        <w:rPr>
          <w:rFonts w:ascii="Times New Roman" w:hAnsi="Times New Roman" w:cs="Times New Roman"/>
          <w:b/>
          <w:bCs/>
          <w:i/>
          <w:sz w:val="24"/>
          <w:szCs w:val="24"/>
          <w:lang w:eastAsia="en-AU"/>
        </w:rPr>
      </w:pPr>
    </w:p>
    <w:p w:rsidR="00EB7608" w:rsidRPr="00822026" w:rsidRDefault="00EB7608" w:rsidP="003D0596">
      <w:pPr>
        <w:keepNext/>
        <w:widowControl w:val="0"/>
        <w:tabs>
          <w:tab w:val="left" w:pos="538"/>
          <w:tab w:val="left" w:pos="1954"/>
          <w:tab w:val="left" w:pos="2930"/>
          <w:tab w:val="left" w:pos="3651"/>
          <w:tab w:val="left" w:pos="4950"/>
          <w:tab w:val="left" w:pos="5752"/>
          <w:tab w:val="left" w:pos="6554"/>
          <w:tab w:val="left" w:pos="7154"/>
          <w:tab w:val="left" w:pos="7826"/>
          <w:tab w:val="left" w:pos="8402"/>
          <w:tab w:val="left" w:pos="9009"/>
          <w:tab w:val="left" w:pos="9529"/>
          <w:tab w:val="left" w:pos="10160"/>
          <w:tab w:val="left" w:pos="10680"/>
        </w:tabs>
        <w:spacing w:before="60" w:after="60" w:line="240" w:lineRule="exact"/>
        <w:rPr>
          <w:rFonts w:ascii="Times New Roman" w:hAnsi="Times New Roman" w:cs="Times New Roman"/>
          <w:i/>
          <w:iCs/>
          <w:sz w:val="24"/>
          <w:szCs w:val="24"/>
        </w:rPr>
      </w:pPr>
      <w:r w:rsidRPr="00822026">
        <w:rPr>
          <w:rFonts w:ascii="Times New Roman" w:hAnsi="Times New Roman" w:cs="Times New Roman"/>
          <w:b/>
          <w:bCs/>
          <w:i/>
          <w:sz w:val="24"/>
          <w:szCs w:val="24"/>
          <w:lang w:eastAsia="en-AU"/>
        </w:rPr>
        <w:t xml:space="preserve">1. Đối tượng áp dụng: </w:t>
      </w:r>
      <w:r w:rsidRPr="00822026">
        <w:rPr>
          <w:rFonts w:ascii="Times New Roman" w:hAnsi="Times New Roman" w:cs="Times New Roman"/>
          <w:bCs/>
          <w:iCs/>
          <w:sz w:val="24"/>
          <w:szCs w:val="24"/>
        </w:rPr>
        <w:t>Các</w:t>
      </w:r>
      <w:r w:rsidR="009E7D4A" w:rsidRPr="00822026">
        <w:rPr>
          <w:rFonts w:ascii="Times New Roman" w:hAnsi="Times New Roman" w:cs="Times New Roman"/>
          <w:bCs/>
          <w:iCs/>
          <w:sz w:val="24"/>
          <w:szCs w:val="24"/>
        </w:rPr>
        <w:t xml:space="preserve"> </w:t>
      </w:r>
      <w:r w:rsidRPr="00822026">
        <w:rPr>
          <w:rFonts w:ascii="Times New Roman" w:hAnsi="Times New Roman" w:cs="Times New Roman"/>
          <w:sz w:val="24"/>
          <w:szCs w:val="24"/>
        </w:rPr>
        <w:t>tổ chức tín dụng</w:t>
      </w:r>
      <w:r w:rsidRPr="00822026">
        <w:rPr>
          <w:rFonts w:ascii="Times New Roman" w:hAnsi="Times New Roman" w:cs="Times New Roman"/>
          <w:sz w:val="24"/>
          <w:szCs w:val="24"/>
          <w:lang w:eastAsia="en-AU"/>
        </w:rPr>
        <w:t xml:space="preserve"> cổ phần. </w:t>
      </w:r>
    </w:p>
    <w:p w:rsidR="00EB7608" w:rsidRPr="00822026" w:rsidRDefault="00EB7608" w:rsidP="003D0596">
      <w:pPr>
        <w:spacing w:before="60" w:after="60" w:line="240" w:lineRule="exac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tổ chức tín dụng cổ phần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EB7608" w:rsidRPr="00822026" w:rsidRDefault="00EB7608" w:rsidP="003D0596">
      <w:pPr>
        <w:spacing w:before="60" w:after="60" w:line="240" w:lineRule="exact"/>
        <w:jc w:val="both"/>
        <w:rPr>
          <w:rFonts w:ascii="Times New Roman" w:hAnsi="Times New Roman" w:cs="Times New Roman"/>
          <w:sz w:val="24"/>
          <w:szCs w:val="24"/>
          <w:lang w:eastAsia="en-AU"/>
        </w:rPr>
      </w:pPr>
      <w:r w:rsidRPr="00822026">
        <w:rPr>
          <w:rFonts w:ascii="Times New Roman" w:hAnsi="Times New Roman" w:cs="Times New Roman"/>
          <w:b/>
          <w:bCs/>
          <w:i/>
          <w:iCs/>
          <w:sz w:val="24"/>
          <w:szCs w:val="24"/>
          <w:lang w:eastAsia="vi-VN"/>
        </w:rPr>
        <w:t>3. Thời hạn gửi báo cáo</w:t>
      </w:r>
      <w:r w:rsidRPr="00822026">
        <w:rPr>
          <w:rFonts w:ascii="Times New Roman" w:hAnsi="Times New Roman" w:cs="Times New Roman"/>
          <w:b/>
          <w:bCs/>
          <w:sz w:val="24"/>
          <w:szCs w:val="24"/>
          <w:lang w:eastAsia="vi-VN"/>
        </w:rPr>
        <w:t>:</w:t>
      </w:r>
      <w:r w:rsidRPr="00822026">
        <w:rPr>
          <w:rFonts w:ascii="Times New Roman" w:hAnsi="Times New Roman" w:cs="Times New Roman"/>
          <w:sz w:val="24"/>
          <w:szCs w:val="24"/>
          <w:lang w:eastAsia="vi-VN"/>
        </w:rPr>
        <w:t xml:space="preserve"> Chậm nhất ngày </w:t>
      </w:r>
      <w:r w:rsidR="00F6085B" w:rsidRPr="00822026">
        <w:rPr>
          <w:rFonts w:ascii="Times New Roman" w:hAnsi="Times New Roman" w:cs="Times New Roman"/>
          <w:sz w:val="24"/>
          <w:szCs w:val="24"/>
          <w:lang w:eastAsia="vi-VN"/>
        </w:rPr>
        <w:t>2</w:t>
      </w:r>
      <w:r w:rsidRPr="00822026">
        <w:rPr>
          <w:rFonts w:ascii="Times New Roman" w:hAnsi="Times New Roman" w:cs="Times New Roman"/>
          <w:sz w:val="24"/>
          <w:szCs w:val="24"/>
          <w:lang w:eastAsia="vi-VN"/>
        </w:rPr>
        <w:t xml:space="preserve">5 </w:t>
      </w:r>
      <w:r w:rsidRPr="00822026">
        <w:rPr>
          <w:rFonts w:ascii="Times New Roman" w:hAnsi="Times New Roman" w:cs="Times New Roman"/>
          <w:sz w:val="24"/>
          <w:szCs w:val="24"/>
          <w:lang w:eastAsia="en-AU"/>
        </w:rPr>
        <w:t xml:space="preserve">của tháng </w:t>
      </w:r>
      <w:r w:rsidR="00F6085B" w:rsidRPr="00822026">
        <w:rPr>
          <w:rFonts w:ascii="Times New Roman" w:hAnsi="Times New Roman" w:cs="Times New Roman"/>
          <w:sz w:val="24"/>
          <w:szCs w:val="24"/>
          <w:lang w:eastAsia="en-AU"/>
        </w:rPr>
        <w:t>đầu quý tiếp theo</w:t>
      </w:r>
      <w:r w:rsidR="00DB3ACE" w:rsidRPr="00822026">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 xml:space="preserve">ngay sau </w:t>
      </w:r>
      <w:r w:rsidR="00F6085B" w:rsidRPr="00822026">
        <w:rPr>
          <w:rFonts w:ascii="Times New Roman" w:hAnsi="Times New Roman" w:cs="Times New Roman"/>
          <w:sz w:val="24"/>
          <w:szCs w:val="24"/>
          <w:lang w:eastAsia="en-AU"/>
        </w:rPr>
        <w:t>quý</w:t>
      </w:r>
      <w:r w:rsidRPr="00822026">
        <w:rPr>
          <w:rFonts w:ascii="Times New Roman" w:hAnsi="Times New Roman" w:cs="Times New Roman"/>
          <w:sz w:val="24"/>
          <w:szCs w:val="24"/>
          <w:lang w:eastAsia="en-AU"/>
        </w:rPr>
        <w:t xml:space="preserve"> báo cáo.</w:t>
      </w:r>
    </w:p>
    <w:p w:rsidR="00EB7608" w:rsidRPr="00822026" w:rsidRDefault="00EB7608" w:rsidP="003D0596">
      <w:pPr>
        <w:spacing w:before="60" w:after="60" w:line="240" w:lineRule="exact"/>
        <w:jc w:val="both"/>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 xml:space="preserve">4. Đơn vị nhận và duyệt báo cáo: </w:t>
      </w:r>
      <w:r w:rsidRPr="00822026">
        <w:rPr>
          <w:rFonts w:ascii="Times New Roman" w:hAnsi="Times New Roman" w:cs="Times New Roman"/>
          <w:sz w:val="24"/>
          <w:szCs w:val="24"/>
          <w:lang w:eastAsia="en-AU"/>
        </w:rPr>
        <w:t>Cơ quan Thanh tra, giám sát ngân hàng.</w:t>
      </w:r>
    </w:p>
    <w:p w:rsidR="00EB7608" w:rsidRPr="00822026" w:rsidRDefault="00EB7608" w:rsidP="003D0596">
      <w:pPr>
        <w:spacing w:before="60" w:after="60" w:line="240" w:lineRule="exact"/>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 xml:space="preserve">5. Hướng dẫn lập báo cáo: </w:t>
      </w:r>
    </w:p>
    <w:p w:rsidR="00CB762E" w:rsidRPr="00822026" w:rsidRDefault="00CB762E" w:rsidP="00CB762E">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EB7608" w:rsidRPr="00822026" w:rsidRDefault="00EB7608"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Thống kê tất cả các cổ đông là tổ chức tín dụng "khác" và người có liên quan tại tổ chức tín dụng báo cáo.</w:t>
      </w:r>
    </w:p>
    <w:p w:rsidR="00D72A4E" w:rsidRPr="00822026" w:rsidRDefault="00D72A4E" w:rsidP="003D0596">
      <w:pPr>
        <w:spacing w:before="60" w:after="60" w:line="240" w:lineRule="exact"/>
        <w:jc w:val="both"/>
        <w:rPr>
          <w:rFonts w:ascii="Times New Roman" w:hAnsi="Times New Roman" w:cs="Times New Roman"/>
          <w:sz w:val="24"/>
          <w:szCs w:val="24"/>
          <w:lang w:eastAsia="en-AU"/>
        </w:rPr>
      </w:pPr>
      <w:r w:rsidRPr="00822026">
        <w:rPr>
          <w:rFonts w:ascii="Times New Roman" w:hAnsi="Times New Roman" w:cs="Times New Roman"/>
          <w:iCs/>
          <w:sz w:val="24"/>
          <w:szCs w:val="24"/>
          <w:lang w:eastAsia="en-AU"/>
        </w:rPr>
        <w:t>"Người có liên quan": T</w:t>
      </w:r>
      <w:r w:rsidRPr="00822026">
        <w:rPr>
          <w:rFonts w:ascii="Times New Roman" w:hAnsi="Times New Roman" w:cs="Times New Roman"/>
          <w:sz w:val="24"/>
          <w:szCs w:val="24"/>
          <w:lang w:eastAsia="en-AU"/>
        </w:rPr>
        <w:t>heo quy định hiện hành về các giới hạn, tỷ lệ bảo đảm an toàn trong hoạt động của tổ chức tín dụng, chi nhánh ngân hàng nước ngoài.</w:t>
      </w:r>
    </w:p>
    <w:p w:rsidR="00EB7608" w:rsidRPr="00822026" w:rsidRDefault="00595A84" w:rsidP="003D0596">
      <w:pPr>
        <w:spacing w:before="60" w:after="60" w:line="240" w:lineRule="exact"/>
        <w:jc w:val="both"/>
        <w:rPr>
          <w:rFonts w:ascii="Times New Roman" w:hAnsi="Times New Roman" w:cs="Times New Roman"/>
          <w:iCs/>
          <w:sz w:val="24"/>
          <w:szCs w:val="24"/>
          <w:lang w:eastAsia="en-AU"/>
        </w:rPr>
      </w:pPr>
      <w:r>
        <w:rPr>
          <w:rFonts w:ascii="Times New Roman" w:hAnsi="Times New Roman" w:cs="Times New Roman"/>
          <w:sz w:val="24"/>
          <w:szCs w:val="24"/>
          <w:lang w:eastAsia="en-AU"/>
        </w:rPr>
        <w:t>+ Cột (1): Số thứ</w:t>
      </w:r>
      <w:r w:rsidR="00EB7608" w:rsidRPr="00822026">
        <w:rPr>
          <w:rFonts w:ascii="Times New Roman" w:hAnsi="Times New Roman" w:cs="Times New Roman"/>
          <w:sz w:val="24"/>
          <w:szCs w:val="24"/>
          <w:lang w:eastAsia="en-AU"/>
        </w:rPr>
        <w:t xml:space="preserve"> tự của cổ đông.</w:t>
      </w:r>
    </w:p>
    <w:p w:rsidR="00EB7608" w:rsidRPr="00822026" w:rsidRDefault="00EB7608"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Cột (2): Thống kê tên cổ đông của tổ chức tín dụng là tổ chức tín dụng "khác".</w:t>
      </w:r>
    </w:p>
    <w:p w:rsidR="00EB7608" w:rsidRPr="00822026" w:rsidRDefault="00EB7608"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Cột (3): Tên người có liên quan đến cổ đông của tổ chức tín dụng là tổ chức tín dụng “khác”</w:t>
      </w:r>
      <w:r w:rsidR="00C92969" w:rsidRPr="00822026">
        <w:rPr>
          <w:rFonts w:ascii="Times New Roman" w:hAnsi="Times New Roman" w:cs="Times New Roman"/>
          <w:sz w:val="24"/>
          <w:szCs w:val="24"/>
          <w:lang w:eastAsia="en-AU"/>
        </w:rPr>
        <w:t>.</w:t>
      </w:r>
    </w:p>
    <w:p w:rsidR="00EB7608" w:rsidRPr="00822026" w:rsidRDefault="00EB7608"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xml:space="preserve">+ Cột (4): Mã số thuế của </w:t>
      </w:r>
      <w:r w:rsidRPr="00822026">
        <w:rPr>
          <w:rFonts w:ascii="Times New Roman" w:hAnsi="Times New Roman" w:cs="Times New Roman"/>
          <w:sz w:val="24"/>
          <w:szCs w:val="24"/>
        </w:rPr>
        <w:t>tổ chức tín dụng</w:t>
      </w:r>
      <w:r w:rsidRPr="00822026">
        <w:rPr>
          <w:rFonts w:ascii="Times New Roman" w:hAnsi="Times New Roman" w:cs="Times New Roman"/>
          <w:sz w:val="24"/>
          <w:szCs w:val="24"/>
          <w:lang w:eastAsia="en-AU"/>
        </w:rPr>
        <w:t xml:space="preserve"> "khác" </w:t>
      </w:r>
      <w:r w:rsidR="00C92969" w:rsidRPr="00822026">
        <w:rPr>
          <w:rFonts w:ascii="Times New Roman" w:hAnsi="Times New Roman" w:cs="Times New Roman"/>
          <w:sz w:val="24"/>
          <w:szCs w:val="24"/>
          <w:lang w:eastAsia="en-AU"/>
        </w:rPr>
        <w:t>là cổ đông của tổ chức tín dụng.</w:t>
      </w:r>
    </w:p>
    <w:p w:rsidR="00EB7608" w:rsidRPr="00822026" w:rsidRDefault="00EB7608"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Cột (5): Số CMND/Hộ chiếu của cá nhân là người có liên quan đến cổ đông là tổ chức tín dụng “khác”.</w:t>
      </w:r>
    </w:p>
    <w:p w:rsidR="00EB7608" w:rsidRPr="00822026" w:rsidRDefault="00EB7608"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Cột (6): Mã số thuế của tổ chức là người có liên quan đến cổ đông là tổ chức tín dụng “khác”.</w:t>
      </w:r>
    </w:p>
    <w:p w:rsidR="00EB7608" w:rsidRPr="00822026" w:rsidRDefault="00EB7608"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Cột (7): Mối quan hệ của cổ đông là tổ chức tín dụng “khác” với người có liên quan nêu tại cột (3). Nếu điền thông tin ở cột (3) thì bắt buộc phải điền thông tin vào cột (7).</w:t>
      </w:r>
    </w:p>
    <w:p w:rsidR="00EB7608" w:rsidRPr="00822026" w:rsidRDefault="00EB7608"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i/>
          <w:iCs/>
          <w:sz w:val="24"/>
          <w:szCs w:val="24"/>
          <w:lang w:eastAsia="en-AU"/>
        </w:rPr>
        <w:t xml:space="preserve"> Ví dụ</w:t>
      </w:r>
      <w:r w:rsidRPr="00822026">
        <w:rPr>
          <w:rFonts w:ascii="Times New Roman" w:hAnsi="Times New Roman" w:cs="Times New Roman"/>
          <w:iCs/>
          <w:sz w:val="24"/>
          <w:szCs w:val="24"/>
          <w:lang w:eastAsia="en-AU"/>
        </w:rPr>
        <w:t>: Công ty con, công ty liên kết</w:t>
      </w:r>
      <w:r w:rsidRPr="00822026">
        <w:rPr>
          <w:rFonts w:ascii="Times New Roman" w:hAnsi="Times New Roman" w:cs="Times New Roman"/>
          <w:sz w:val="24"/>
          <w:szCs w:val="24"/>
          <w:lang w:eastAsia="en-AU"/>
        </w:rPr>
        <w:t>…</w:t>
      </w:r>
    </w:p>
    <w:p w:rsidR="00EB7608" w:rsidRPr="00822026" w:rsidRDefault="00EB7608"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Cột (8), (9), (10): Tổng số lượng cổ phần (cột 8); số lượng cổ phần có quyền biểu quyết (cột 9); tỷ lệ (%) sở hữu cổ phần (cột 10) của tổ chức tín dụng khác và người có liên quan tại tổ chức tín dụng báo cáo (</w:t>
      </w:r>
      <w:r w:rsidRPr="00822026">
        <w:rPr>
          <w:rFonts w:ascii="Times New Roman" w:hAnsi="Times New Roman" w:cs="Times New Roman"/>
          <w:i/>
          <w:sz w:val="24"/>
          <w:szCs w:val="24"/>
          <w:lang w:eastAsia="en-AU"/>
        </w:rPr>
        <w:t>Lưu ý</w:t>
      </w:r>
      <w:r w:rsidRPr="00822026">
        <w:rPr>
          <w:rFonts w:ascii="Times New Roman" w:hAnsi="Times New Roman" w:cs="Times New Roman"/>
          <w:sz w:val="24"/>
          <w:szCs w:val="24"/>
          <w:lang w:eastAsia="en-AU"/>
        </w:rPr>
        <w:t>: cột (10) không ghi đơn vị %).</w:t>
      </w:r>
    </w:p>
    <w:p w:rsidR="00EB7608" w:rsidRPr="00822026" w:rsidRDefault="00EB7608"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Cột (11) = Cột (12) + Cột (13) + Cột (14) + Cột (15).</w:t>
      </w:r>
      <w:r w:rsidR="00435F71">
        <w:rPr>
          <w:rFonts w:ascii="Times New Roman" w:hAnsi="Times New Roman" w:cs="Times New Roman"/>
          <w:sz w:val="24"/>
          <w:szCs w:val="24"/>
          <w:lang w:eastAsia="en-AU"/>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0.4)</w:t>
      </w:r>
    </w:p>
    <w:p w:rsidR="00D37AB9" w:rsidRPr="00822026" w:rsidRDefault="00D37AB9"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Cột (12), cột (13), cột (14), cột (15): Thống kê số dư nợ cấp tín dụng của các cổ đông là tổ chức</w:t>
      </w:r>
      <w:r w:rsidR="00F57F74" w:rsidRPr="00822026">
        <w:rPr>
          <w:rFonts w:ascii="Times New Roman" w:hAnsi="Times New Roman" w:cs="Times New Roman"/>
          <w:sz w:val="24"/>
          <w:szCs w:val="24"/>
          <w:lang w:eastAsia="en-AU"/>
        </w:rPr>
        <w:t xml:space="preserve"> tín dụng</w:t>
      </w:r>
      <w:r w:rsidRPr="00822026">
        <w:rPr>
          <w:rFonts w:ascii="Times New Roman" w:hAnsi="Times New Roman" w:cs="Times New Roman"/>
          <w:sz w:val="24"/>
          <w:szCs w:val="24"/>
          <w:lang w:eastAsia="en-AU"/>
        </w:rPr>
        <w:t xml:space="preserve"> "khác" và người có liên quan đã cấp cho tổ chức tín dụng báo cáo dưới các hình thức: cho vay (cột 12), trái phiếu (cột 13), bảo lãnh (14) và hình thức khác (cột 15 bao gồm:</w:t>
      </w:r>
      <w:r w:rsidR="00595A84">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 xml:space="preserve">bao thanh toán, chuyển nhượng giấy tờ có giá....). </w:t>
      </w:r>
    </w:p>
    <w:p w:rsidR="00D37AB9" w:rsidRPr="00822026" w:rsidRDefault="00D37AB9"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Cột (16): Thống kê tổng nợ xấu cấp tín dụng của tổ chức tín dụng báo cáo tại tổ chức tín dụng “khác” và người có liên quan.</w:t>
      </w:r>
    </w:p>
    <w:p w:rsidR="00D37AB9" w:rsidRPr="00822026" w:rsidRDefault="00D37AB9"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Cột (17): Thống kê nợ xấu cho vay của tổ chức tín dụng báo cáo tại tổ chức tín dụng “khác” và người có liên quan.</w:t>
      </w:r>
    </w:p>
    <w:p w:rsidR="00D37AB9" w:rsidRPr="00822026" w:rsidRDefault="00D37AB9" w:rsidP="003D0596">
      <w:pPr>
        <w:spacing w:before="60" w:after="60" w:line="240" w:lineRule="exact"/>
        <w:jc w:val="both"/>
        <w:rPr>
          <w:rFonts w:ascii="Times New Roman" w:hAnsi="Times New Roman" w:cs="Times New Roman"/>
          <w:b/>
          <w:sz w:val="24"/>
          <w:szCs w:val="24"/>
          <w:lang w:eastAsia="en-AU"/>
        </w:rPr>
      </w:pPr>
      <w:r w:rsidRPr="00822026">
        <w:rPr>
          <w:rFonts w:ascii="Times New Roman" w:hAnsi="Times New Roman" w:cs="Times New Roman"/>
          <w:sz w:val="24"/>
          <w:szCs w:val="24"/>
          <w:lang w:eastAsia="en-AU"/>
        </w:rPr>
        <w:t>+ Cột (18), cột (19): Số lượng cổ phần (cột 18); tỷ lệ (%) sở hữu cổ phần (cột 19) của tổ chức tín dụng báo cáo tại tổ chức tín dụng “khác” và người có liên quan (</w:t>
      </w:r>
      <w:r w:rsidRPr="00822026">
        <w:rPr>
          <w:rFonts w:ascii="Times New Roman" w:hAnsi="Times New Roman" w:cs="Times New Roman"/>
          <w:i/>
          <w:sz w:val="24"/>
          <w:szCs w:val="24"/>
          <w:lang w:eastAsia="en-AU"/>
        </w:rPr>
        <w:t>Lưu ý</w:t>
      </w:r>
      <w:r w:rsidRPr="00822026">
        <w:rPr>
          <w:rFonts w:ascii="Times New Roman" w:hAnsi="Times New Roman" w:cs="Times New Roman"/>
          <w:sz w:val="24"/>
          <w:szCs w:val="24"/>
          <w:lang w:eastAsia="en-AU"/>
        </w:rPr>
        <w:t>: cột (19) không ghi đơn vị %).</w:t>
      </w:r>
    </w:p>
    <w:p w:rsidR="00D37AB9" w:rsidRPr="00822026" w:rsidRDefault="00D37AB9"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Cột (20)</w:t>
      </w:r>
      <w:r w:rsidR="00BC6668" w:rsidRPr="00822026">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w:t>
      </w:r>
      <w:r w:rsidR="00BC6668" w:rsidRPr="00822026">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Cột (21) + Cột (22) + Cột (23) + Cột (24).</w:t>
      </w:r>
      <w:r w:rsidR="00435F71">
        <w:rPr>
          <w:rFonts w:ascii="Times New Roman" w:hAnsi="Times New Roman" w:cs="Times New Roman"/>
          <w:sz w:val="24"/>
          <w:szCs w:val="24"/>
          <w:lang w:eastAsia="en-AU"/>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0.4)</w:t>
      </w:r>
    </w:p>
    <w:p w:rsidR="00D37AB9" w:rsidRPr="00822026" w:rsidRDefault="00D37AB9"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b/>
          <w:sz w:val="24"/>
          <w:szCs w:val="24"/>
          <w:lang w:eastAsia="en-AU"/>
        </w:rPr>
        <w:lastRenderedPageBreak/>
        <w:t xml:space="preserve">+ </w:t>
      </w:r>
      <w:r w:rsidRPr="00822026">
        <w:rPr>
          <w:rFonts w:ascii="Times New Roman" w:hAnsi="Times New Roman" w:cs="Times New Roman"/>
          <w:sz w:val="24"/>
          <w:szCs w:val="24"/>
          <w:lang w:eastAsia="en-AU"/>
        </w:rPr>
        <w:t>Cột (21), cột (22), cột (23), cột (24): Thống kê số dư nợ cấp tín dụng của tổ chức tín dụng báo cáo đã cấp cho các cổ đông là tổ chức tín dụng "khác" và người có liên quan dưới các hình thức: cho vay (cột 21), trái phiếu (cột 22), bảo lãnh (23) và hình thức khác (cột 24 bao gồm:</w:t>
      </w:r>
      <w:r w:rsidR="00595A84">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bao thanh toán, chuyển nhượng giấy tờ có giá....).</w:t>
      </w:r>
    </w:p>
    <w:p w:rsidR="00D37AB9" w:rsidRPr="00822026" w:rsidRDefault="00D37AB9"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Cột (25): Thống kê tổng nợ xấu cấp tín dụng của tổ chức tín dụng “khác” và người có liên quan tại</w:t>
      </w:r>
      <w:r w:rsidR="002C4D13" w:rsidRPr="00822026">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tổ chức tín dụng báo cáo.</w:t>
      </w:r>
    </w:p>
    <w:p w:rsidR="00D37AB9" w:rsidRPr="00822026" w:rsidRDefault="00D37AB9" w:rsidP="003D0596">
      <w:pPr>
        <w:spacing w:before="60" w:after="60" w:line="240" w:lineRule="exac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Cột (26): Thống kê nợ xấu cho vay của tổ chức tín dụng “khác” và người có liên quan tại</w:t>
      </w:r>
      <w:r w:rsidR="002C4D13" w:rsidRPr="00822026">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tổ chức tín dụng báo cáo.</w:t>
      </w:r>
    </w:p>
    <w:p w:rsidR="00C81D24" w:rsidRPr="00822026" w:rsidRDefault="00EB7608" w:rsidP="003D0596">
      <w:pPr>
        <w:spacing w:before="60" w:after="60" w:line="240" w:lineRule="exact"/>
        <w:rPr>
          <w:rFonts w:ascii="Times New Roman" w:hAnsi="Times New Roman" w:cs="Times New Roman"/>
          <w:sz w:val="24"/>
          <w:szCs w:val="24"/>
        </w:rPr>
      </w:pPr>
      <w:r w:rsidRPr="00822026">
        <w:rPr>
          <w:rFonts w:ascii="Times New Roman" w:hAnsi="Times New Roman" w:cs="Times New Roman"/>
          <w:b/>
          <w:i/>
          <w:sz w:val="24"/>
          <w:szCs w:val="24"/>
          <w:u w:val="single"/>
          <w:lang w:eastAsia="en-AU"/>
        </w:rPr>
        <w:t>Lưu ý</w:t>
      </w:r>
      <w:r w:rsidRPr="00822026">
        <w:rPr>
          <w:rFonts w:ascii="Times New Roman" w:hAnsi="Times New Roman" w:cs="Times New Roman"/>
          <w:b/>
          <w:i/>
          <w:sz w:val="24"/>
          <w:szCs w:val="24"/>
          <w:lang w:eastAsia="en-AU"/>
        </w:rPr>
        <w:t>:</w:t>
      </w:r>
      <w:r w:rsidR="002C4D13" w:rsidRPr="00822026">
        <w:rPr>
          <w:rFonts w:ascii="Times New Roman" w:hAnsi="Times New Roman" w:cs="Times New Roman"/>
          <w:b/>
          <w:i/>
          <w:sz w:val="24"/>
          <w:szCs w:val="24"/>
          <w:lang w:eastAsia="en-AU"/>
        </w:rPr>
        <w:t xml:space="preserve"> </w:t>
      </w:r>
      <w:r w:rsidRPr="00822026">
        <w:rPr>
          <w:rFonts w:ascii="Times New Roman" w:hAnsi="Times New Roman" w:cs="Times New Roman"/>
          <w:sz w:val="24"/>
          <w:szCs w:val="24"/>
          <w:lang w:eastAsia="en-AU"/>
        </w:rPr>
        <w:t xml:space="preserve">Đối với phần tỷ lệ sở hữu cổ phần nhỏ nằm trong khoảng từ (0%-1%) yêu cầu </w:t>
      </w:r>
      <w:r w:rsidR="00D70BE9" w:rsidRPr="00822026">
        <w:rPr>
          <w:rFonts w:ascii="Times New Roman" w:hAnsi="Times New Roman" w:cs="Times New Roman"/>
          <w:sz w:val="24"/>
          <w:szCs w:val="24"/>
          <w:lang w:eastAsia="en-AU"/>
        </w:rPr>
        <w:t>TCTD</w:t>
      </w:r>
      <w:r w:rsidRPr="00822026">
        <w:rPr>
          <w:rFonts w:ascii="Times New Roman" w:hAnsi="Times New Roman" w:cs="Times New Roman"/>
          <w:sz w:val="24"/>
          <w:szCs w:val="24"/>
          <w:lang w:eastAsia="en-AU"/>
        </w:rPr>
        <w:t xml:space="preserve"> lấy sau số thập phân </w:t>
      </w:r>
      <w:r w:rsidR="00442FAD" w:rsidRPr="00822026">
        <w:rPr>
          <w:rFonts w:ascii="Times New Roman" w:hAnsi="Times New Roman" w:cs="Times New Roman"/>
          <w:sz w:val="24"/>
          <w:szCs w:val="24"/>
          <w:lang w:eastAsia="en-AU"/>
        </w:rPr>
        <w:t>3</w:t>
      </w:r>
      <w:r w:rsidRPr="00822026">
        <w:rPr>
          <w:rFonts w:ascii="Times New Roman" w:hAnsi="Times New Roman" w:cs="Times New Roman"/>
          <w:sz w:val="24"/>
          <w:szCs w:val="24"/>
          <w:lang w:eastAsia="en-AU"/>
        </w:rPr>
        <w:t xml:space="preserve"> chữ số sau phần thập phân. </w:t>
      </w:r>
    </w:p>
    <w:p w:rsidR="00425F4F" w:rsidRPr="00822026" w:rsidRDefault="00425F4F" w:rsidP="008A3FC1">
      <w:pPr>
        <w:spacing w:before="60" w:after="60" w:line="240" w:lineRule="atLeast"/>
        <w:rPr>
          <w:rFonts w:ascii="Times New Roman" w:hAnsi="Times New Roman" w:cs="Times New Roman"/>
          <w:b/>
          <w:sz w:val="24"/>
          <w:szCs w:val="24"/>
        </w:rPr>
        <w:sectPr w:rsidR="00425F4F" w:rsidRPr="00822026" w:rsidSect="00B854E0">
          <w:pgSz w:w="16834" w:h="11909" w:orient="landscape" w:code="9"/>
          <w:pgMar w:top="1304" w:right="1440" w:bottom="1077" w:left="1151" w:header="720" w:footer="567" w:gutter="0"/>
          <w:pgNumType w:start="138"/>
          <w:cols w:space="720"/>
          <w:docGrid w:linePitch="381"/>
        </w:sectPr>
      </w:pPr>
    </w:p>
    <w:tbl>
      <w:tblPr>
        <w:tblW w:w="5110" w:type="pct"/>
        <w:tblLook w:val="04A0" w:firstRow="1" w:lastRow="0" w:firstColumn="1" w:lastColumn="0" w:noHBand="0" w:noVBand="1"/>
      </w:tblPr>
      <w:tblGrid>
        <w:gridCol w:w="705"/>
        <w:gridCol w:w="219"/>
        <w:gridCol w:w="1325"/>
        <w:gridCol w:w="481"/>
        <w:gridCol w:w="210"/>
        <w:gridCol w:w="741"/>
        <w:gridCol w:w="16"/>
        <w:gridCol w:w="506"/>
        <w:gridCol w:w="741"/>
        <w:gridCol w:w="172"/>
        <w:gridCol w:w="413"/>
        <w:gridCol w:w="481"/>
        <w:gridCol w:w="129"/>
        <w:gridCol w:w="813"/>
        <w:gridCol w:w="19"/>
        <w:gridCol w:w="777"/>
        <w:gridCol w:w="48"/>
        <w:gridCol w:w="569"/>
        <w:gridCol w:w="393"/>
        <w:gridCol w:w="225"/>
        <w:gridCol w:w="624"/>
        <w:gridCol w:w="624"/>
        <w:gridCol w:w="271"/>
        <w:gridCol w:w="347"/>
        <w:gridCol w:w="411"/>
        <w:gridCol w:w="206"/>
        <w:gridCol w:w="504"/>
        <w:gridCol w:w="260"/>
        <w:gridCol w:w="274"/>
        <w:gridCol w:w="376"/>
        <w:gridCol w:w="220"/>
        <w:gridCol w:w="456"/>
        <w:gridCol w:w="168"/>
        <w:gridCol w:w="832"/>
      </w:tblGrid>
      <w:tr w:rsidR="000D1C73" w:rsidRPr="00822026" w:rsidTr="00365631">
        <w:trPr>
          <w:trHeight w:val="315"/>
        </w:trPr>
        <w:tc>
          <w:tcPr>
            <w:tcW w:w="941" w:type="pct"/>
            <w:gridSpan w:val="4"/>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b/>
                <w:bCs/>
                <w:sz w:val="24"/>
                <w:szCs w:val="24"/>
                <w:lang w:eastAsia="en-AU"/>
              </w:rPr>
            </w:pPr>
            <w:bookmarkStart w:id="0" w:name="RANGE!A1:P46"/>
            <w:r w:rsidRPr="00822026">
              <w:rPr>
                <w:rFonts w:ascii="Times New Roman" w:hAnsi="Times New Roman" w:cs="Times New Roman"/>
                <w:b/>
                <w:bCs/>
                <w:sz w:val="24"/>
                <w:szCs w:val="24"/>
                <w:lang w:eastAsia="en-AU"/>
              </w:rPr>
              <w:lastRenderedPageBreak/>
              <w:t>Đơn vị báo cáo:…</w:t>
            </w:r>
            <w:bookmarkEnd w:id="0"/>
          </w:p>
        </w:tc>
        <w:tc>
          <w:tcPr>
            <w:tcW w:w="328" w:type="pct"/>
            <w:gridSpan w:val="3"/>
            <w:tcBorders>
              <w:top w:val="nil"/>
              <w:left w:val="nil"/>
              <w:bottom w:val="nil"/>
              <w:right w:val="nil"/>
            </w:tcBorders>
            <w:shd w:val="clear" w:color="auto" w:fill="auto"/>
            <w:noWrap/>
            <w:vAlign w:val="bottom"/>
            <w:hideMark/>
          </w:tcPr>
          <w:p w:rsidR="00A65E12" w:rsidRPr="00822026" w:rsidRDefault="00A65E12" w:rsidP="0009540B">
            <w:pPr>
              <w:keepNext/>
              <w:widowControl w:val="0"/>
              <w:jc w:val="center"/>
              <w:rPr>
                <w:rFonts w:ascii="Times New Roman" w:hAnsi="Times New Roman" w:cs="Times New Roman"/>
                <w:b/>
                <w:bCs/>
                <w:i/>
                <w:iCs/>
                <w:sz w:val="24"/>
                <w:szCs w:val="24"/>
                <w:lang w:eastAsia="en-AU"/>
              </w:rPr>
            </w:pPr>
          </w:p>
        </w:tc>
        <w:tc>
          <w:tcPr>
            <w:tcW w:w="486" w:type="pct"/>
            <w:gridSpan w:val="3"/>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30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jc w:val="center"/>
              <w:rPr>
                <w:rFonts w:ascii="Times New Roman" w:hAnsi="Times New Roman" w:cs="Times New Roman"/>
                <w:b/>
                <w:bCs/>
                <w:i/>
                <w:iCs/>
                <w:sz w:val="24"/>
                <w:szCs w:val="24"/>
                <w:lang w:eastAsia="en-AU"/>
              </w:rPr>
            </w:pPr>
          </w:p>
        </w:tc>
        <w:tc>
          <w:tcPr>
            <w:tcW w:w="32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93" w:type="pct"/>
            <w:gridSpan w:val="3"/>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326"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8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303"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5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45"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899" w:type="pct"/>
            <w:gridSpan w:val="7"/>
            <w:tcBorders>
              <w:top w:val="nil"/>
              <w:left w:val="nil"/>
              <w:bottom w:val="nil"/>
            </w:tcBorders>
            <w:shd w:val="clear" w:color="auto" w:fill="auto"/>
            <w:noWrap/>
            <w:vAlign w:val="bottom"/>
            <w:hideMark/>
          </w:tcPr>
          <w:p w:rsidR="00A65E12" w:rsidRPr="00822026" w:rsidRDefault="00A65E12" w:rsidP="0009540B">
            <w:pPr>
              <w:keepNext/>
              <w:widowControl w:val="0"/>
              <w:jc w:val="right"/>
              <w:rPr>
                <w:rFonts w:ascii="Times New Roman" w:hAnsi="Times New Roman" w:cs="Times New Roman"/>
                <w:sz w:val="24"/>
                <w:szCs w:val="24"/>
                <w:lang w:eastAsia="en-AU"/>
              </w:rPr>
            </w:pPr>
            <w:r w:rsidRPr="00822026">
              <w:rPr>
                <w:rFonts w:ascii="Times New Roman" w:hAnsi="Times New Roman" w:cs="Times New Roman"/>
                <w:b/>
                <w:bCs/>
                <w:iCs/>
                <w:sz w:val="24"/>
                <w:szCs w:val="24"/>
                <w:lang w:eastAsia="en-AU"/>
              </w:rPr>
              <w:t>Biểu số 101-TTGS</w:t>
            </w:r>
          </w:p>
        </w:tc>
      </w:tr>
      <w:tr w:rsidR="000D1C73" w:rsidRPr="00822026" w:rsidTr="00365631">
        <w:trPr>
          <w:trHeight w:val="315"/>
        </w:trPr>
        <w:tc>
          <w:tcPr>
            <w:tcW w:w="1755" w:type="pct"/>
            <w:gridSpan w:val="10"/>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t>Vốn điều lệ:... Triệu VND</w:t>
            </w:r>
          </w:p>
        </w:tc>
        <w:tc>
          <w:tcPr>
            <w:tcW w:w="30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32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93" w:type="pct"/>
            <w:gridSpan w:val="3"/>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326"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8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303"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5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45"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18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08"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1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87" w:type="pct"/>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r>
      <w:tr w:rsidR="000D1C73" w:rsidRPr="00822026" w:rsidTr="00365631">
        <w:trPr>
          <w:trHeight w:val="315"/>
        </w:trPr>
        <w:tc>
          <w:tcPr>
            <w:tcW w:w="1755" w:type="pct"/>
            <w:gridSpan w:val="10"/>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t>Tổng số cổ phần, cổ phiếu:…</w:t>
            </w:r>
          </w:p>
        </w:tc>
        <w:tc>
          <w:tcPr>
            <w:tcW w:w="30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32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93" w:type="pct"/>
            <w:gridSpan w:val="3"/>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326"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8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303"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5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45"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18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08"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1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87" w:type="pct"/>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r>
      <w:tr w:rsidR="000D1C73" w:rsidRPr="00822026" w:rsidTr="00365631">
        <w:trPr>
          <w:trHeight w:val="315"/>
        </w:trPr>
        <w:tc>
          <w:tcPr>
            <w:tcW w:w="321"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jc w:val="center"/>
              <w:rPr>
                <w:rFonts w:ascii="Times New Roman" w:hAnsi="Times New Roman" w:cs="Times New Roman"/>
                <w:sz w:val="24"/>
                <w:szCs w:val="24"/>
                <w:lang w:eastAsia="en-AU"/>
              </w:rPr>
            </w:pPr>
          </w:p>
        </w:tc>
        <w:tc>
          <w:tcPr>
            <w:tcW w:w="620"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328" w:type="pct"/>
            <w:gridSpan w:val="3"/>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486" w:type="pct"/>
            <w:gridSpan w:val="3"/>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30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32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93" w:type="pct"/>
            <w:gridSpan w:val="3"/>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326"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8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303"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5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45"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18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08"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17" w:type="pct"/>
            <w:gridSpan w:val="2"/>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c>
          <w:tcPr>
            <w:tcW w:w="287" w:type="pct"/>
            <w:tcBorders>
              <w:top w:val="nil"/>
              <w:left w:val="nil"/>
              <w:bottom w:val="nil"/>
              <w:right w:val="nil"/>
            </w:tcBorders>
            <w:shd w:val="clear" w:color="auto" w:fill="auto"/>
            <w:noWrap/>
            <w:vAlign w:val="bottom"/>
            <w:hideMark/>
          </w:tcPr>
          <w:p w:rsidR="00A65E12" w:rsidRPr="00822026" w:rsidRDefault="00A65E12" w:rsidP="0009540B">
            <w:pPr>
              <w:keepNext/>
              <w:widowControl w:val="0"/>
              <w:rPr>
                <w:rFonts w:ascii="Times New Roman" w:hAnsi="Times New Roman" w:cs="Times New Roman"/>
                <w:sz w:val="24"/>
                <w:szCs w:val="24"/>
                <w:lang w:eastAsia="en-AU"/>
              </w:rPr>
            </w:pPr>
          </w:p>
        </w:tc>
      </w:tr>
      <w:tr w:rsidR="00822026" w:rsidRPr="00822026" w:rsidTr="000D1C73">
        <w:trPr>
          <w:trHeight w:val="315"/>
        </w:trPr>
        <w:tc>
          <w:tcPr>
            <w:tcW w:w="5000" w:type="pct"/>
            <w:gridSpan w:val="34"/>
            <w:tcBorders>
              <w:top w:val="nil"/>
              <w:left w:val="nil"/>
              <w:bottom w:val="nil"/>
              <w:right w:val="nil"/>
            </w:tcBorders>
            <w:shd w:val="clear" w:color="auto" w:fill="auto"/>
            <w:noWrap/>
            <w:vAlign w:val="bottom"/>
            <w:hideMark/>
          </w:tcPr>
          <w:p w:rsidR="00A65E12" w:rsidRPr="00822026" w:rsidRDefault="00A65E12" w:rsidP="0009540B">
            <w:pPr>
              <w:keepNext/>
              <w:widowControl w:val="0"/>
              <w:jc w:val="center"/>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t xml:space="preserve">BÁO CÁO TÌNH HÌNH CỔ PHẦN CỦA NHÓM NHỮNG NGƯỜI CÓ LIÊN QUAN VỚI NHAU </w:t>
            </w:r>
          </w:p>
        </w:tc>
      </w:tr>
      <w:tr w:rsidR="00822026" w:rsidRPr="00822026" w:rsidTr="000D1C73">
        <w:trPr>
          <w:trHeight w:val="315"/>
        </w:trPr>
        <w:tc>
          <w:tcPr>
            <w:tcW w:w="5000" w:type="pct"/>
            <w:gridSpan w:val="34"/>
            <w:tcBorders>
              <w:top w:val="nil"/>
              <w:left w:val="nil"/>
              <w:bottom w:val="nil"/>
              <w:right w:val="nil"/>
            </w:tcBorders>
            <w:shd w:val="clear" w:color="auto" w:fill="auto"/>
            <w:noWrap/>
            <w:vAlign w:val="bottom"/>
            <w:hideMark/>
          </w:tcPr>
          <w:p w:rsidR="00A65E12" w:rsidRPr="00822026" w:rsidRDefault="00A65E12" w:rsidP="0009540B">
            <w:pPr>
              <w:keepNext/>
              <w:widowControl w:val="0"/>
              <w:jc w:val="center"/>
              <w:rPr>
                <w:rFonts w:ascii="Times New Roman" w:hAnsi="Times New Roman" w:cs="Times New Roman"/>
                <w:i/>
                <w:iCs/>
                <w:sz w:val="24"/>
                <w:szCs w:val="24"/>
                <w:lang w:eastAsia="en-AU"/>
              </w:rPr>
            </w:pPr>
            <w:r w:rsidRPr="00822026">
              <w:rPr>
                <w:rFonts w:ascii="Times New Roman" w:hAnsi="Times New Roman" w:cs="Times New Roman"/>
                <w:sz w:val="24"/>
                <w:szCs w:val="24"/>
                <w:lang w:eastAsia="en-AU"/>
              </w:rPr>
              <w:t xml:space="preserve">        (</w:t>
            </w:r>
            <w:r w:rsidRPr="00822026">
              <w:rPr>
                <w:rFonts w:ascii="Times New Roman" w:hAnsi="Times New Roman" w:cs="Times New Roman"/>
                <w:i/>
                <w:iCs/>
                <w:sz w:val="24"/>
                <w:szCs w:val="24"/>
                <w:lang w:eastAsia="en-AU"/>
              </w:rPr>
              <w:t>Quý…</w:t>
            </w:r>
            <w:r w:rsidR="003D0596" w:rsidRPr="00822026">
              <w:rPr>
                <w:rFonts w:ascii="Times New Roman" w:hAnsi="Times New Roman" w:cs="Times New Roman"/>
                <w:i/>
                <w:iCs/>
                <w:sz w:val="24"/>
                <w:szCs w:val="24"/>
                <w:lang w:eastAsia="en-AU"/>
              </w:rPr>
              <w:t>…</w:t>
            </w:r>
            <w:r w:rsidRPr="00822026">
              <w:rPr>
                <w:rFonts w:ascii="Times New Roman" w:hAnsi="Times New Roman" w:cs="Times New Roman"/>
                <w:i/>
                <w:iCs/>
                <w:sz w:val="24"/>
                <w:szCs w:val="24"/>
                <w:lang w:eastAsia="en-AU"/>
              </w:rPr>
              <w:t>năm…</w:t>
            </w:r>
            <w:r w:rsidR="003D0596" w:rsidRPr="00822026">
              <w:rPr>
                <w:rFonts w:ascii="Times New Roman" w:hAnsi="Times New Roman" w:cs="Times New Roman"/>
                <w:i/>
                <w:iCs/>
                <w:sz w:val="24"/>
                <w:szCs w:val="24"/>
                <w:lang w:eastAsia="en-AU"/>
              </w:rPr>
              <w:t>…</w:t>
            </w:r>
            <w:r w:rsidRPr="00822026">
              <w:rPr>
                <w:rFonts w:ascii="Times New Roman" w:hAnsi="Times New Roman" w:cs="Times New Roman"/>
                <w:i/>
                <w:iCs/>
                <w:sz w:val="24"/>
                <w:szCs w:val="24"/>
                <w:lang w:eastAsia="en-AU"/>
              </w:rPr>
              <w:t>)</w:t>
            </w:r>
          </w:p>
          <w:p w:rsidR="003D0596" w:rsidRPr="00822026" w:rsidRDefault="003D0596" w:rsidP="0009540B">
            <w:pPr>
              <w:keepNext/>
              <w:widowControl w:val="0"/>
              <w:jc w:val="center"/>
              <w:rPr>
                <w:rFonts w:ascii="Times New Roman" w:hAnsi="Times New Roman" w:cs="Times New Roman"/>
                <w:sz w:val="24"/>
                <w:szCs w:val="24"/>
                <w:lang w:eastAsia="en-AU"/>
              </w:rPr>
            </w:pPr>
            <w:r w:rsidRPr="00822026">
              <w:rPr>
                <w:rFonts w:ascii="Times New Roman" w:hAnsi="Times New Roman" w:cs="Times New Roman"/>
                <w:i/>
                <w:iCs/>
                <w:sz w:val="24"/>
                <w:szCs w:val="24"/>
                <w:lang w:eastAsia="en-AU"/>
              </w:rPr>
              <w:t xml:space="preserve">                                                                                                                                                                Đơn vị tính: Số cổ phần, %, Triệu VND</w:t>
            </w:r>
          </w:p>
        </w:tc>
      </w:tr>
      <w:tr w:rsidR="000D1C73"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vMerge w:val="restart"/>
            <w:shd w:val="clear" w:color="auto" w:fill="auto"/>
            <w:vAlign w:val="center"/>
            <w:hideMark/>
          </w:tcPr>
          <w:p w:rsidR="00A65E12" w:rsidRPr="00822026" w:rsidRDefault="006170CC" w:rsidP="006170CC">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sz w:val="20"/>
                <w:szCs w:val="20"/>
                <w:lang w:eastAsia="en-AU"/>
              </w:rPr>
              <w:t>STT</w:t>
            </w:r>
          </w:p>
        </w:tc>
        <w:tc>
          <w:tcPr>
            <w:tcW w:w="534" w:type="pct"/>
            <w:gridSpan w:val="2"/>
            <w:vMerge w:val="restart"/>
            <w:shd w:val="clear" w:color="auto" w:fill="auto"/>
            <w:vAlign w:val="center"/>
            <w:hideMark/>
          </w:tcPr>
          <w:p w:rsidR="00B45881"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Tên cổ đông là</w:t>
            </w:r>
          </w:p>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tổ chức, cá nhân</w:t>
            </w:r>
          </w:p>
        </w:tc>
        <w:tc>
          <w:tcPr>
            <w:tcW w:w="234" w:type="pct"/>
            <w:gridSpan w:val="2"/>
            <w:vMerge w:val="restart"/>
            <w:shd w:val="clear" w:color="auto" w:fill="auto"/>
            <w:vAlign w:val="center"/>
            <w:hideMark/>
          </w:tcPr>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Tên người có liên quan đến cổ đông</w:t>
            </w:r>
          </w:p>
        </w:tc>
        <w:tc>
          <w:tcPr>
            <w:tcW w:w="251" w:type="pct"/>
            <w:vMerge w:val="restart"/>
            <w:shd w:val="clear" w:color="auto" w:fill="auto"/>
            <w:vAlign w:val="center"/>
            <w:hideMark/>
          </w:tcPr>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 xml:space="preserve"> Số CMND/</w:t>
            </w:r>
          </w:p>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Hộ chiếu của cổ đông là cá nhân</w:t>
            </w:r>
          </w:p>
        </w:tc>
        <w:tc>
          <w:tcPr>
            <w:tcW w:w="183" w:type="pct"/>
            <w:gridSpan w:val="2"/>
            <w:vMerge w:val="restart"/>
            <w:shd w:val="clear" w:color="auto" w:fill="auto"/>
            <w:vAlign w:val="center"/>
            <w:hideMark/>
          </w:tcPr>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 xml:space="preserve"> Mã số thuế của cổ đông là tổ chức</w:t>
            </w:r>
          </w:p>
        </w:tc>
        <w:tc>
          <w:tcPr>
            <w:tcW w:w="251" w:type="pct"/>
            <w:vMerge w:val="restart"/>
            <w:shd w:val="clear" w:color="auto" w:fill="auto"/>
            <w:vAlign w:val="center"/>
            <w:hideMark/>
          </w:tcPr>
          <w:p w:rsidR="00F54751"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Mã số thuế/Số CMND</w:t>
            </w:r>
            <w:r w:rsidR="00F54751" w:rsidRPr="00822026">
              <w:rPr>
                <w:rFonts w:ascii="Times New Roman" w:hAnsi="Times New Roman" w:cs="Times New Roman"/>
                <w:b/>
                <w:sz w:val="20"/>
                <w:szCs w:val="20"/>
                <w:lang w:eastAsia="en-AU"/>
              </w:rPr>
              <w:t>/</w:t>
            </w:r>
          </w:p>
          <w:p w:rsidR="00A65E12" w:rsidRPr="00822026" w:rsidRDefault="00F54751"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Hộ chiếu</w:t>
            </w:r>
            <w:r w:rsidR="00A65E12" w:rsidRPr="00822026">
              <w:rPr>
                <w:rFonts w:ascii="Times New Roman" w:hAnsi="Times New Roman" w:cs="Times New Roman"/>
                <w:b/>
                <w:sz w:val="20"/>
                <w:szCs w:val="20"/>
                <w:lang w:eastAsia="en-AU"/>
              </w:rPr>
              <w:t xml:space="preserve"> của người có liên quan</w:t>
            </w:r>
          </w:p>
        </w:tc>
        <w:tc>
          <w:tcPr>
            <w:tcW w:w="198" w:type="pct"/>
            <w:gridSpan w:val="2"/>
            <w:vMerge w:val="restart"/>
            <w:shd w:val="clear" w:color="auto" w:fill="auto"/>
            <w:vAlign w:val="center"/>
            <w:hideMark/>
          </w:tcPr>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 xml:space="preserve">Mối quan hệ với cổ đông </w:t>
            </w:r>
          </w:p>
        </w:tc>
        <w:tc>
          <w:tcPr>
            <w:tcW w:w="771" w:type="pct"/>
            <w:gridSpan w:val="5"/>
            <w:vAlign w:val="center"/>
          </w:tcPr>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Sở hữu cổ phần của cổ đông và người có liên quan tại TCTD báo cáo</w:t>
            </w:r>
          </w:p>
        </w:tc>
        <w:tc>
          <w:tcPr>
            <w:tcW w:w="1526" w:type="pct"/>
            <w:gridSpan w:val="12"/>
            <w:shd w:val="clear" w:color="auto" w:fill="auto"/>
            <w:vAlign w:val="center"/>
            <w:hideMark/>
          </w:tcPr>
          <w:p w:rsidR="006170CC"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Dư nợ cấp tín dụng của TCTD báo cáo</w:t>
            </w:r>
          </w:p>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đối với cổ đông và người có liên quan</w:t>
            </w:r>
          </w:p>
        </w:tc>
        <w:tc>
          <w:tcPr>
            <w:tcW w:w="809" w:type="pct"/>
            <w:gridSpan w:val="6"/>
            <w:vAlign w:val="center"/>
          </w:tcPr>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bCs/>
                <w:sz w:val="20"/>
                <w:szCs w:val="20"/>
                <w:lang w:eastAsia="en-AU"/>
              </w:rPr>
              <w:t>Cổ đông lớn và người có liên quan của cổ đông lớn của TCTD báo cáo sở hữu cổ phần tại TCTD “khác”</w:t>
            </w:r>
          </w:p>
        </w:tc>
      </w:tr>
      <w:tr w:rsidR="000D1C73"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534" w:type="pct"/>
            <w:gridSpan w:val="2"/>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234" w:type="pct"/>
            <w:gridSpan w:val="2"/>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251" w:type="pct"/>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183" w:type="pct"/>
            <w:gridSpan w:val="2"/>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251" w:type="pct"/>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198" w:type="pct"/>
            <w:gridSpan w:val="2"/>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213" w:type="pct"/>
            <w:gridSpan w:val="2"/>
            <w:vMerge w:val="restart"/>
            <w:vAlign w:val="center"/>
          </w:tcPr>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sz w:val="20"/>
                <w:szCs w:val="20"/>
                <w:lang w:eastAsia="en-AU"/>
              </w:rPr>
              <w:t>Số lượng cổ phần</w:t>
            </w:r>
          </w:p>
        </w:tc>
        <w:tc>
          <w:tcPr>
            <w:tcW w:w="288" w:type="pct"/>
            <w:gridSpan w:val="2"/>
            <w:vMerge w:val="restart"/>
            <w:vAlign w:val="center"/>
          </w:tcPr>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sz w:val="20"/>
                <w:szCs w:val="20"/>
                <w:lang w:eastAsia="en-AU"/>
              </w:rPr>
              <w:t>Trong đó: Số lượng cổ phần có quyền biểu quyết</w:t>
            </w:r>
          </w:p>
        </w:tc>
        <w:tc>
          <w:tcPr>
            <w:tcW w:w="270" w:type="pct"/>
            <w:vMerge w:val="restart"/>
            <w:vAlign w:val="center"/>
          </w:tcPr>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sz w:val="20"/>
                <w:szCs w:val="20"/>
                <w:lang w:eastAsia="en-AU"/>
              </w:rPr>
              <w:t>Tỷ lệ (%) so với tổng số cổ phần của TCTD báo cáo</w:t>
            </w:r>
          </w:p>
        </w:tc>
        <w:tc>
          <w:tcPr>
            <w:tcW w:w="209" w:type="pct"/>
            <w:gridSpan w:val="2"/>
            <w:vMerge w:val="restart"/>
            <w:shd w:val="clear" w:color="auto" w:fill="auto"/>
            <w:vAlign w:val="center"/>
            <w:hideMark/>
          </w:tcPr>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Tổng</w:t>
            </w:r>
          </w:p>
        </w:tc>
        <w:tc>
          <w:tcPr>
            <w:tcW w:w="842" w:type="pct"/>
            <w:gridSpan w:val="6"/>
            <w:shd w:val="clear" w:color="auto" w:fill="auto"/>
            <w:vAlign w:val="center"/>
            <w:hideMark/>
          </w:tcPr>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Trong đó</w:t>
            </w:r>
          </w:p>
        </w:tc>
        <w:tc>
          <w:tcPr>
            <w:tcW w:w="475" w:type="pct"/>
            <w:gridSpan w:val="4"/>
            <w:shd w:val="clear" w:color="auto" w:fill="auto"/>
            <w:vAlign w:val="center"/>
            <w:hideMark/>
          </w:tcPr>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 xml:space="preserve">Nợ xấu cấp </w:t>
            </w:r>
            <w:r w:rsidRPr="00822026">
              <w:rPr>
                <w:rFonts w:ascii="Times New Roman" w:hAnsi="Times New Roman" w:cs="Times New Roman"/>
                <w:b/>
                <w:sz w:val="20"/>
                <w:szCs w:val="20"/>
                <w:lang w:eastAsia="en-AU"/>
              </w:rPr>
              <w:br/>
              <w:t xml:space="preserve">tín dụng </w:t>
            </w:r>
          </w:p>
        </w:tc>
        <w:tc>
          <w:tcPr>
            <w:tcW w:w="227" w:type="pct"/>
            <w:gridSpan w:val="2"/>
            <w:vMerge w:val="restart"/>
            <w:vAlign w:val="center"/>
          </w:tcPr>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sz w:val="20"/>
                <w:szCs w:val="20"/>
                <w:lang w:eastAsia="en-AU"/>
              </w:rPr>
              <w:t>Tên TCTD “khác”</w:t>
            </w:r>
          </w:p>
        </w:tc>
        <w:tc>
          <w:tcPr>
            <w:tcW w:w="235" w:type="pct"/>
            <w:gridSpan w:val="2"/>
            <w:vMerge w:val="restart"/>
            <w:vAlign w:val="center"/>
          </w:tcPr>
          <w:p w:rsidR="00A65E12" w:rsidRPr="00822026" w:rsidRDefault="00A65E12" w:rsidP="0009540B">
            <w:pPr>
              <w:jc w:val="center"/>
              <w:rPr>
                <w:rFonts w:ascii="Times New Roman" w:hAnsi="Times New Roman" w:cs="Times New Roman"/>
                <w:b/>
                <w:sz w:val="20"/>
                <w:szCs w:val="20"/>
                <w:lang w:eastAsia="en-AU"/>
              </w:rPr>
            </w:pPr>
            <w:r w:rsidRPr="00822026">
              <w:rPr>
                <w:rFonts w:ascii="Times New Roman" w:hAnsi="Times New Roman" w:cs="Times New Roman"/>
                <w:sz w:val="20"/>
                <w:szCs w:val="20"/>
                <w:lang w:eastAsia="en-AU"/>
              </w:rPr>
              <w:t>Số lượng cổ phần</w:t>
            </w:r>
          </w:p>
        </w:tc>
        <w:tc>
          <w:tcPr>
            <w:tcW w:w="347" w:type="pct"/>
            <w:gridSpan w:val="2"/>
            <w:vMerge w:val="restart"/>
            <w:vAlign w:val="center"/>
          </w:tcPr>
          <w:p w:rsidR="00BC6668" w:rsidRPr="00822026" w:rsidRDefault="00A65E12" w:rsidP="0009540B">
            <w:pPr>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Tỷ lệ (%)</w:t>
            </w:r>
          </w:p>
          <w:p w:rsidR="00A65E12" w:rsidRPr="00822026" w:rsidRDefault="00A65E12" w:rsidP="0009540B">
            <w:pPr>
              <w:jc w:val="center"/>
              <w:rPr>
                <w:rFonts w:ascii="Times New Roman" w:hAnsi="Times New Roman" w:cs="Times New Roman"/>
                <w:b/>
                <w:sz w:val="20"/>
                <w:szCs w:val="20"/>
                <w:lang w:eastAsia="en-AU"/>
              </w:rPr>
            </w:pPr>
            <w:r w:rsidRPr="00822026">
              <w:rPr>
                <w:rFonts w:ascii="Times New Roman" w:hAnsi="Times New Roman" w:cs="Times New Roman"/>
                <w:sz w:val="20"/>
                <w:szCs w:val="20"/>
                <w:lang w:eastAsia="en-AU"/>
              </w:rPr>
              <w:t>so với tổng số cổ phần của TCTD “khác”</w:t>
            </w: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534" w:type="pct"/>
            <w:gridSpan w:val="2"/>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234" w:type="pct"/>
            <w:gridSpan w:val="2"/>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251" w:type="pct"/>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183" w:type="pct"/>
            <w:gridSpan w:val="2"/>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251" w:type="pct"/>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198" w:type="pct"/>
            <w:gridSpan w:val="2"/>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213" w:type="pct"/>
            <w:gridSpan w:val="2"/>
            <w:vMerge/>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88" w:type="pct"/>
            <w:gridSpan w:val="2"/>
            <w:vMerge/>
            <w:vAlign w:val="center"/>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70" w:type="pct"/>
            <w:vMerge/>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09" w:type="pct"/>
            <w:gridSpan w:val="2"/>
            <w:vMerge/>
            <w:vAlign w:val="center"/>
            <w:hideMark/>
          </w:tcPr>
          <w:p w:rsidR="00A65E12" w:rsidRPr="00822026" w:rsidRDefault="00A65E12" w:rsidP="0009540B">
            <w:pPr>
              <w:keepNext/>
              <w:widowControl w:val="0"/>
              <w:rPr>
                <w:rFonts w:ascii="Times New Roman" w:hAnsi="Times New Roman" w:cs="Times New Roman"/>
                <w:b/>
                <w:sz w:val="20"/>
                <w:szCs w:val="20"/>
                <w:lang w:eastAsia="en-AU"/>
              </w:rPr>
            </w:pPr>
          </w:p>
        </w:tc>
        <w:tc>
          <w:tcPr>
            <w:tcW w:w="209"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Cho vay</w:t>
            </w:r>
          </w:p>
        </w:tc>
        <w:tc>
          <w:tcPr>
            <w:tcW w:w="212"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Trái phiếu</w:t>
            </w:r>
          </w:p>
        </w:tc>
        <w:tc>
          <w:tcPr>
            <w:tcW w:w="211"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Bảo lãnh</w:t>
            </w:r>
          </w:p>
        </w:tc>
        <w:tc>
          <w:tcPr>
            <w:tcW w:w="209"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Hình thức khác</w:t>
            </w:r>
          </w:p>
        </w:tc>
        <w:tc>
          <w:tcPr>
            <w:tcW w:w="209"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Tổng</w:t>
            </w:r>
          </w:p>
        </w:tc>
        <w:tc>
          <w:tcPr>
            <w:tcW w:w="266"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Trong đó: Nợ xấu cho vay</w:t>
            </w:r>
          </w:p>
        </w:tc>
        <w:tc>
          <w:tcPr>
            <w:tcW w:w="227" w:type="pct"/>
            <w:gridSpan w:val="2"/>
            <w:vMerge/>
            <w:vAlign w:val="center"/>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35" w:type="pct"/>
            <w:gridSpan w:val="2"/>
            <w:vMerge/>
            <w:vAlign w:val="center"/>
          </w:tcPr>
          <w:p w:rsidR="00A65E12" w:rsidRPr="00822026" w:rsidRDefault="00A65E12" w:rsidP="0009540B">
            <w:pPr>
              <w:rPr>
                <w:rFonts w:ascii="Times New Roman" w:hAnsi="Times New Roman" w:cs="Times New Roman"/>
                <w:sz w:val="20"/>
                <w:szCs w:val="20"/>
              </w:rPr>
            </w:pPr>
          </w:p>
        </w:tc>
        <w:tc>
          <w:tcPr>
            <w:tcW w:w="347" w:type="pct"/>
            <w:gridSpan w:val="2"/>
            <w:vMerge/>
            <w:vAlign w:val="center"/>
          </w:tcPr>
          <w:p w:rsidR="00A65E12" w:rsidRPr="00822026" w:rsidRDefault="00A65E12" w:rsidP="0009540B">
            <w:pPr>
              <w:rPr>
                <w:rFonts w:ascii="Times New Roman" w:hAnsi="Times New Roman" w:cs="Times New Roman"/>
                <w:sz w:val="20"/>
                <w:szCs w:val="20"/>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w:t>
            </w:r>
          </w:p>
        </w:tc>
        <w:tc>
          <w:tcPr>
            <w:tcW w:w="534"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(2)</w:t>
            </w:r>
          </w:p>
        </w:tc>
        <w:tc>
          <w:tcPr>
            <w:tcW w:w="234"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(3)</w:t>
            </w:r>
          </w:p>
        </w:tc>
        <w:tc>
          <w:tcPr>
            <w:tcW w:w="251"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(4)</w:t>
            </w:r>
          </w:p>
        </w:tc>
        <w:tc>
          <w:tcPr>
            <w:tcW w:w="183"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(5)</w:t>
            </w:r>
          </w:p>
        </w:tc>
        <w:tc>
          <w:tcPr>
            <w:tcW w:w="251"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(6)</w:t>
            </w:r>
          </w:p>
        </w:tc>
        <w:tc>
          <w:tcPr>
            <w:tcW w:w="198"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(7)</w:t>
            </w:r>
          </w:p>
        </w:tc>
        <w:tc>
          <w:tcPr>
            <w:tcW w:w="213"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(8)</w:t>
            </w:r>
          </w:p>
        </w:tc>
        <w:tc>
          <w:tcPr>
            <w:tcW w:w="288" w:type="pct"/>
            <w:gridSpan w:val="2"/>
            <w:vAlign w:val="center"/>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(9)</w:t>
            </w:r>
          </w:p>
        </w:tc>
        <w:tc>
          <w:tcPr>
            <w:tcW w:w="270"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(10)</w:t>
            </w:r>
          </w:p>
        </w:tc>
        <w:tc>
          <w:tcPr>
            <w:tcW w:w="209"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(11)</w:t>
            </w:r>
          </w:p>
        </w:tc>
        <w:tc>
          <w:tcPr>
            <w:tcW w:w="209"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(12)</w:t>
            </w:r>
          </w:p>
        </w:tc>
        <w:tc>
          <w:tcPr>
            <w:tcW w:w="212"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(13)</w:t>
            </w:r>
          </w:p>
        </w:tc>
        <w:tc>
          <w:tcPr>
            <w:tcW w:w="211"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(14)</w:t>
            </w:r>
          </w:p>
        </w:tc>
        <w:tc>
          <w:tcPr>
            <w:tcW w:w="209"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(15)</w:t>
            </w:r>
          </w:p>
        </w:tc>
        <w:tc>
          <w:tcPr>
            <w:tcW w:w="209"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(16)</w:t>
            </w:r>
          </w:p>
        </w:tc>
        <w:tc>
          <w:tcPr>
            <w:tcW w:w="266"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(17)</w:t>
            </w:r>
          </w:p>
        </w:tc>
        <w:tc>
          <w:tcPr>
            <w:tcW w:w="227" w:type="pct"/>
            <w:gridSpan w:val="2"/>
            <w:vAlign w:val="center"/>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(18)</w:t>
            </w:r>
          </w:p>
        </w:tc>
        <w:tc>
          <w:tcPr>
            <w:tcW w:w="235" w:type="pct"/>
            <w:gridSpan w:val="2"/>
            <w:vAlign w:val="center"/>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(19)</w:t>
            </w:r>
          </w:p>
        </w:tc>
        <w:tc>
          <w:tcPr>
            <w:tcW w:w="347" w:type="pct"/>
            <w:gridSpan w:val="2"/>
            <w:vAlign w:val="center"/>
          </w:tcPr>
          <w:p w:rsidR="00A65E12" w:rsidRPr="00822026" w:rsidRDefault="00A65E12" w:rsidP="0009540B">
            <w:pPr>
              <w:keepNext/>
              <w:widowControl w:val="0"/>
              <w:jc w:val="center"/>
              <w:rPr>
                <w:rFonts w:ascii="Times New Roman" w:hAnsi="Times New Roman" w:cs="Times New Roman"/>
                <w:i/>
                <w:sz w:val="20"/>
                <w:szCs w:val="20"/>
                <w:lang w:eastAsia="en-AU"/>
              </w:rPr>
            </w:pPr>
            <w:r w:rsidRPr="00822026">
              <w:rPr>
                <w:rFonts w:ascii="Times New Roman" w:hAnsi="Times New Roman" w:cs="Times New Roman"/>
                <w:i/>
                <w:sz w:val="20"/>
                <w:szCs w:val="20"/>
                <w:lang w:eastAsia="en-AU"/>
              </w:rPr>
              <w:t>(20)</w:t>
            </w: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tcPr>
          <w:p w:rsidR="00365631" w:rsidRPr="000D1C73" w:rsidRDefault="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C(9)</w:t>
            </w:r>
          </w:p>
        </w:tc>
        <w:tc>
          <w:tcPr>
            <w:tcW w:w="534" w:type="pct"/>
            <w:gridSpan w:val="2"/>
            <w:shd w:val="clear" w:color="auto" w:fill="auto"/>
            <w:vAlign w:val="center"/>
          </w:tcPr>
          <w:p w:rsidR="00365631" w:rsidRPr="000D1C73" w:rsidRDefault="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C(Max)</w:t>
            </w:r>
          </w:p>
        </w:tc>
        <w:tc>
          <w:tcPr>
            <w:tcW w:w="234" w:type="pct"/>
            <w:gridSpan w:val="2"/>
            <w:shd w:val="clear" w:color="auto" w:fill="auto"/>
            <w:vAlign w:val="center"/>
          </w:tcPr>
          <w:p w:rsidR="00365631" w:rsidRPr="000D1C73" w:rsidRDefault="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C(Max)</w:t>
            </w:r>
          </w:p>
        </w:tc>
        <w:tc>
          <w:tcPr>
            <w:tcW w:w="251" w:type="pct"/>
            <w:shd w:val="clear" w:color="auto" w:fill="auto"/>
            <w:vAlign w:val="center"/>
          </w:tcPr>
          <w:p w:rsidR="00365631" w:rsidRPr="000D1C73" w:rsidRDefault="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C(15)</w:t>
            </w:r>
          </w:p>
        </w:tc>
        <w:tc>
          <w:tcPr>
            <w:tcW w:w="183" w:type="pct"/>
            <w:gridSpan w:val="2"/>
            <w:shd w:val="clear" w:color="auto" w:fill="auto"/>
            <w:vAlign w:val="center"/>
          </w:tcPr>
          <w:p w:rsidR="00365631" w:rsidRPr="000D1C73" w:rsidRDefault="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C(15)</w:t>
            </w:r>
          </w:p>
        </w:tc>
        <w:tc>
          <w:tcPr>
            <w:tcW w:w="251" w:type="pct"/>
            <w:shd w:val="clear" w:color="auto" w:fill="auto"/>
            <w:vAlign w:val="center"/>
          </w:tcPr>
          <w:p w:rsidR="00365631" w:rsidRPr="000D1C73" w:rsidRDefault="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C(15)</w:t>
            </w:r>
          </w:p>
        </w:tc>
        <w:tc>
          <w:tcPr>
            <w:tcW w:w="198" w:type="pct"/>
            <w:gridSpan w:val="2"/>
            <w:shd w:val="clear" w:color="auto" w:fill="auto"/>
            <w:vAlign w:val="center"/>
          </w:tcPr>
          <w:p w:rsidR="00365631" w:rsidRPr="000D1C73" w:rsidRDefault="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C(Max)</w:t>
            </w:r>
          </w:p>
        </w:tc>
        <w:tc>
          <w:tcPr>
            <w:tcW w:w="213" w:type="pct"/>
            <w:gridSpan w:val="2"/>
            <w:shd w:val="clear" w:color="auto" w:fill="auto"/>
            <w:vAlign w:val="center"/>
          </w:tcPr>
          <w:p w:rsidR="00365631" w:rsidRPr="000D1C73" w:rsidRDefault="00365631">
            <w:pPr>
              <w:jc w:val="center"/>
              <w:rPr>
                <w:rFonts w:ascii="Cambria" w:hAnsi="Cambria"/>
                <w:b/>
                <w:bCs/>
                <w:color w:val="000000"/>
                <w:sz w:val="18"/>
                <w:szCs w:val="24"/>
                <w:highlight w:val="yellow"/>
              </w:rPr>
            </w:pPr>
            <w:r w:rsidRPr="000D1C73">
              <w:rPr>
                <w:rFonts w:ascii="Cambria" w:hAnsi="Cambria"/>
                <w:b/>
                <w:bCs/>
                <w:color w:val="000000"/>
                <w:sz w:val="18"/>
                <w:highlight w:val="yellow"/>
              </w:rPr>
              <w:t>N(12)</w:t>
            </w:r>
          </w:p>
        </w:tc>
        <w:tc>
          <w:tcPr>
            <w:tcW w:w="288" w:type="pct"/>
            <w:gridSpan w:val="2"/>
          </w:tcPr>
          <w:p w:rsidR="00365631" w:rsidRDefault="00365631">
            <w:r w:rsidRPr="000D1C73">
              <w:rPr>
                <w:rFonts w:ascii="Cambria" w:hAnsi="Cambria"/>
                <w:b/>
                <w:bCs/>
                <w:color w:val="000000"/>
                <w:sz w:val="18"/>
                <w:highlight w:val="yellow"/>
              </w:rPr>
              <w:t>N(12)</w:t>
            </w:r>
          </w:p>
        </w:tc>
        <w:tc>
          <w:tcPr>
            <w:tcW w:w="270" w:type="pct"/>
            <w:shd w:val="clear" w:color="auto" w:fill="auto"/>
          </w:tcPr>
          <w:p w:rsidR="00365631" w:rsidRDefault="000361A7">
            <w:r>
              <w:rPr>
                <w:rFonts w:ascii="Cambria" w:hAnsi="Cambria"/>
                <w:b/>
                <w:bCs/>
                <w:color w:val="000000"/>
                <w:sz w:val="18"/>
                <w:highlight w:val="yellow"/>
              </w:rPr>
              <w:t>N(3,3</w:t>
            </w:r>
            <w:r w:rsidR="00365631" w:rsidRPr="000D1C73">
              <w:rPr>
                <w:rFonts w:ascii="Cambria" w:hAnsi="Cambria"/>
                <w:b/>
                <w:bCs/>
                <w:color w:val="000000"/>
                <w:sz w:val="18"/>
                <w:highlight w:val="yellow"/>
              </w:rPr>
              <w:t>)</w:t>
            </w:r>
          </w:p>
        </w:tc>
        <w:tc>
          <w:tcPr>
            <w:tcW w:w="209" w:type="pct"/>
            <w:gridSpan w:val="2"/>
            <w:shd w:val="clear" w:color="auto" w:fill="auto"/>
            <w:vAlign w:val="center"/>
          </w:tcPr>
          <w:p w:rsidR="00365631" w:rsidRPr="000D1C73" w:rsidRDefault="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209" w:type="pct"/>
            <w:gridSpan w:val="2"/>
            <w:shd w:val="clear" w:color="auto" w:fill="auto"/>
            <w:vAlign w:val="center"/>
          </w:tcPr>
          <w:p w:rsidR="00365631" w:rsidRPr="000D1C73" w:rsidRDefault="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212" w:type="pct"/>
            <w:shd w:val="clear" w:color="auto" w:fill="auto"/>
            <w:vAlign w:val="center"/>
          </w:tcPr>
          <w:p w:rsidR="00365631" w:rsidRPr="000D1C73" w:rsidRDefault="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211" w:type="pct"/>
            <w:shd w:val="clear" w:color="auto" w:fill="auto"/>
            <w:vAlign w:val="center"/>
          </w:tcPr>
          <w:p w:rsidR="00365631" w:rsidRPr="000D1C73" w:rsidRDefault="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209" w:type="pct"/>
            <w:gridSpan w:val="2"/>
            <w:shd w:val="clear" w:color="auto" w:fill="auto"/>
            <w:vAlign w:val="center"/>
          </w:tcPr>
          <w:p w:rsidR="00365631" w:rsidRPr="000D1C73" w:rsidRDefault="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209" w:type="pct"/>
            <w:gridSpan w:val="2"/>
            <w:shd w:val="clear" w:color="auto" w:fill="auto"/>
            <w:vAlign w:val="center"/>
          </w:tcPr>
          <w:p w:rsidR="00365631" w:rsidRPr="000D1C73" w:rsidRDefault="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266" w:type="pct"/>
            <w:gridSpan w:val="2"/>
            <w:shd w:val="clear" w:color="auto" w:fill="auto"/>
            <w:vAlign w:val="center"/>
          </w:tcPr>
          <w:p w:rsidR="00365631" w:rsidRPr="000D1C73" w:rsidRDefault="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227" w:type="pct"/>
            <w:gridSpan w:val="2"/>
            <w:vAlign w:val="center"/>
          </w:tcPr>
          <w:p w:rsidR="00365631" w:rsidRPr="000D1C73" w:rsidRDefault="00365631" w:rsidP="0009540B">
            <w:pPr>
              <w:keepNext/>
              <w:widowControl w:val="0"/>
              <w:jc w:val="center"/>
              <w:rPr>
                <w:rFonts w:ascii="Times New Roman" w:hAnsi="Times New Roman" w:cs="Times New Roman"/>
                <w:sz w:val="20"/>
                <w:szCs w:val="20"/>
                <w:highlight w:val="yellow"/>
                <w:lang w:eastAsia="en-AU"/>
              </w:rPr>
            </w:pPr>
            <w:r w:rsidRPr="000D1C73">
              <w:rPr>
                <w:rFonts w:ascii="Cambria" w:hAnsi="Cambria"/>
                <w:b/>
                <w:bCs/>
                <w:color w:val="000000"/>
                <w:sz w:val="16"/>
                <w:highlight w:val="yellow"/>
              </w:rPr>
              <w:t>C(Max)</w:t>
            </w:r>
          </w:p>
        </w:tc>
        <w:tc>
          <w:tcPr>
            <w:tcW w:w="235" w:type="pct"/>
            <w:gridSpan w:val="2"/>
            <w:vAlign w:val="center"/>
          </w:tcPr>
          <w:p w:rsidR="00365631" w:rsidRPr="000D1C73" w:rsidRDefault="00365631" w:rsidP="00365631">
            <w:pPr>
              <w:jc w:val="center"/>
              <w:rPr>
                <w:rFonts w:ascii="Cambria" w:hAnsi="Cambria"/>
                <w:b/>
                <w:bCs/>
                <w:color w:val="000000"/>
                <w:sz w:val="18"/>
                <w:szCs w:val="24"/>
                <w:highlight w:val="yellow"/>
              </w:rPr>
            </w:pPr>
            <w:r w:rsidRPr="000D1C73">
              <w:rPr>
                <w:rFonts w:ascii="Cambria" w:hAnsi="Cambria"/>
                <w:b/>
                <w:bCs/>
                <w:color w:val="000000"/>
                <w:sz w:val="18"/>
                <w:highlight w:val="yellow"/>
              </w:rPr>
              <w:t>N(12)</w:t>
            </w:r>
          </w:p>
        </w:tc>
        <w:tc>
          <w:tcPr>
            <w:tcW w:w="347" w:type="pct"/>
            <w:gridSpan w:val="2"/>
            <w:vAlign w:val="center"/>
          </w:tcPr>
          <w:p w:rsidR="00365631" w:rsidRPr="000D1C73" w:rsidRDefault="000361A7" w:rsidP="00365631">
            <w:pPr>
              <w:jc w:val="center"/>
              <w:rPr>
                <w:rFonts w:ascii="Cambria" w:hAnsi="Cambria"/>
                <w:b/>
                <w:bCs/>
                <w:color w:val="000000"/>
                <w:sz w:val="18"/>
                <w:szCs w:val="24"/>
                <w:highlight w:val="yellow"/>
              </w:rPr>
            </w:pPr>
            <w:r>
              <w:rPr>
                <w:rFonts w:ascii="Cambria" w:hAnsi="Cambria"/>
                <w:b/>
                <w:bCs/>
                <w:color w:val="000000"/>
                <w:sz w:val="18"/>
                <w:highlight w:val="yellow"/>
              </w:rPr>
              <w:t>N(3,3</w:t>
            </w:r>
            <w:r w:rsidR="00365631" w:rsidRPr="000D1C73">
              <w:rPr>
                <w:rFonts w:ascii="Cambria" w:hAnsi="Cambria"/>
                <w:b/>
                <w:bCs/>
                <w:color w:val="000000"/>
                <w:sz w:val="18"/>
                <w:highlight w:val="yellow"/>
              </w:rPr>
              <w:t>)</w:t>
            </w: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lastRenderedPageBreak/>
              <w:t>I</w:t>
            </w:r>
          </w:p>
        </w:tc>
        <w:tc>
          <w:tcPr>
            <w:tcW w:w="534" w:type="pct"/>
            <w:gridSpan w:val="2"/>
            <w:shd w:val="clear" w:color="auto" w:fill="auto"/>
            <w:vAlign w:val="center"/>
            <w:hideMark/>
          </w:tcPr>
          <w:p w:rsidR="00A65E12" w:rsidRPr="00822026" w:rsidRDefault="00A65E12" w:rsidP="006D2A23">
            <w:pPr>
              <w:keepNext/>
              <w:widowControl w:val="0"/>
              <w:rPr>
                <w:rFonts w:ascii="Times New Roman" w:hAnsi="Times New Roman" w:cs="Times New Roman"/>
                <w:b/>
                <w:sz w:val="20"/>
                <w:szCs w:val="20"/>
                <w:lang w:eastAsia="en-AU"/>
              </w:rPr>
            </w:pPr>
            <w:r w:rsidRPr="00822026">
              <w:rPr>
                <w:rFonts w:ascii="Times New Roman" w:hAnsi="Times New Roman" w:cs="Times New Roman"/>
                <w:b/>
                <w:bCs/>
                <w:sz w:val="20"/>
                <w:szCs w:val="20"/>
                <w:lang w:eastAsia="en-AU"/>
              </w:rPr>
              <w:t>Nhóm cổ đông có liên quan đến cổ đông lớn</w:t>
            </w:r>
          </w:p>
        </w:tc>
        <w:tc>
          <w:tcPr>
            <w:tcW w:w="234"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51"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183"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51"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198"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13"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88" w:type="pct"/>
            <w:gridSpan w:val="2"/>
            <w:vAlign w:val="center"/>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09"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09"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12"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11"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09"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09"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66"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27" w:type="pct"/>
            <w:gridSpan w:val="2"/>
            <w:vAlign w:val="center"/>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35" w:type="pct"/>
            <w:gridSpan w:val="2"/>
            <w:vAlign w:val="center"/>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347" w:type="pct"/>
            <w:gridSpan w:val="2"/>
            <w:vAlign w:val="center"/>
          </w:tcPr>
          <w:p w:rsidR="00A65E12" w:rsidRPr="00822026" w:rsidRDefault="00A65E12" w:rsidP="0009540B">
            <w:pPr>
              <w:keepNext/>
              <w:widowControl w:val="0"/>
              <w:jc w:val="center"/>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1</w:t>
            </w:r>
          </w:p>
        </w:tc>
        <w:tc>
          <w:tcPr>
            <w:tcW w:w="534" w:type="pct"/>
            <w:gridSpan w:val="2"/>
            <w:shd w:val="clear" w:color="auto" w:fill="auto"/>
            <w:vAlign w:val="center"/>
            <w:hideMark/>
          </w:tcPr>
          <w:p w:rsidR="00A65E12" w:rsidRPr="00822026" w:rsidRDefault="00A65E12" w:rsidP="006D2A23">
            <w:pPr>
              <w:keepNext/>
              <w:widowControl w:val="0"/>
              <w:rPr>
                <w:rFonts w:ascii="Times New Roman" w:hAnsi="Times New Roman" w:cs="Times New Roman"/>
                <w:i/>
                <w:iCs/>
                <w:sz w:val="20"/>
                <w:szCs w:val="20"/>
                <w:lang w:eastAsia="en-AU"/>
              </w:rPr>
            </w:pPr>
            <w:r w:rsidRPr="00822026">
              <w:rPr>
                <w:rFonts w:ascii="Times New Roman" w:hAnsi="Times New Roman" w:cs="Times New Roman"/>
                <w:i/>
                <w:iCs/>
                <w:sz w:val="20"/>
                <w:szCs w:val="20"/>
                <w:lang w:eastAsia="en-AU"/>
              </w:rPr>
              <w:t>Cổ đông A (là cổ đông lớn của TCTD)</w:t>
            </w:r>
          </w:p>
        </w:tc>
        <w:tc>
          <w:tcPr>
            <w:tcW w:w="234" w:type="pct"/>
            <w:gridSpan w:val="2"/>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8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98"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88"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2"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1"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66"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27" w:type="pct"/>
            <w:gridSpan w:val="2"/>
            <w:vAlign w:val="center"/>
          </w:tcPr>
          <w:p w:rsidR="00A65E12" w:rsidRPr="00822026" w:rsidRDefault="00A65E12" w:rsidP="0009540B">
            <w:pPr>
              <w:keepNext/>
              <w:widowControl w:val="0"/>
              <w:rPr>
                <w:rFonts w:ascii="Times New Roman" w:hAnsi="Times New Roman" w:cs="Times New Roman"/>
                <w:sz w:val="18"/>
                <w:szCs w:val="18"/>
                <w:lang w:eastAsia="en-AU"/>
              </w:rPr>
            </w:pPr>
            <w:r w:rsidRPr="00822026">
              <w:rPr>
                <w:rFonts w:ascii="Times New Roman" w:hAnsi="Times New Roman" w:cs="Times New Roman"/>
                <w:sz w:val="18"/>
                <w:szCs w:val="18"/>
                <w:lang w:eastAsia="en-AU"/>
              </w:rPr>
              <w:t>TCTD 1</w:t>
            </w:r>
          </w:p>
        </w:tc>
        <w:tc>
          <w:tcPr>
            <w:tcW w:w="235"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534" w:type="pct"/>
            <w:gridSpan w:val="2"/>
            <w:shd w:val="clear" w:color="auto" w:fill="auto"/>
            <w:vAlign w:val="center"/>
            <w:hideMark/>
          </w:tcPr>
          <w:p w:rsidR="00A65E12" w:rsidRPr="00822026" w:rsidRDefault="00A65E12" w:rsidP="006D2A23">
            <w:pPr>
              <w:keepNext/>
              <w:widowControl w:val="0"/>
              <w:rPr>
                <w:rFonts w:ascii="Times New Roman" w:hAnsi="Times New Roman" w:cs="Times New Roman"/>
                <w:i/>
                <w:iCs/>
                <w:sz w:val="20"/>
                <w:szCs w:val="20"/>
                <w:lang w:eastAsia="en-AU"/>
              </w:rPr>
            </w:pPr>
          </w:p>
        </w:tc>
        <w:tc>
          <w:tcPr>
            <w:tcW w:w="234" w:type="pct"/>
            <w:gridSpan w:val="2"/>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83" w:type="pct"/>
            <w:gridSpan w:val="2"/>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98" w:type="pct"/>
            <w:gridSpan w:val="2"/>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3" w:type="pct"/>
            <w:gridSpan w:val="2"/>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88"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2" w:type="pct"/>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1" w:type="pct"/>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66"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27" w:type="pct"/>
            <w:gridSpan w:val="2"/>
            <w:vAlign w:val="center"/>
          </w:tcPr>
          <w:p w:rsidR="00A65E12" w:rsidRPr="00822026" w:rsidRDefault="00A65E12" w:rsidP="0009540B">
            <w:pPr>
              <w:keepNext/>
              <w:widowControl w:val="0"/>
              <w:rPr>
                <w:rFonts w:ascii="Times New Roman" w:hAnsi="Times New Roman" w:cs="Times New Roman"/>
                <w:sz w:val="18"/>
                <w:szCs w:val="18"/>
                <w:lang w:eastAsia="en-AU"/>
              </w:rPr>
            </w:pPr>
            <w:r w:rsidRPr="00822026">
              <w:rPr>
                <w:rFonts w:ascii="Times New Roman" w:hAnsi="Times New Roman" w:cs="Times New Roman"/>
                <w:sz w:val="18"/>
                <w:szCs w:val="18"/>
                <w:lang w:eastAsia="en-AU"/>
              </w:rPr>
              <w:t>TCTD 2</w:t>
            </w:r>
          </w:p>
        </w:tc>
        <w:tc>
          <w:tcPr>
            <w:tcW w:w="235"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534" w:type="pct"/>
            <w:gridSpan w:val="2"/>
            <w:shd w:val="clear" w:color="auto" w:fill="auto"/>
            <w:vAlign w:val="center"/>
            <w:hideMark/>
          </w:tcPr>
          <w:p w:rsidR="00A65E12" w:rsidRPr="00822026" w:rsidRDefault="00A65E12" w:rsidP="006D2A23">
            <w:pPr>
              <w:keepNext/>
              <w:widowControl w:val="0"/>
              <w:rPr>
                <w:rFonts w:ascii="Times New Roman" w:hAnsi="Times New Roman" w:cs="Times New Roman"/>
                <w:i/>
                <w:iCs/>
                <w:sz w:val="20"/>
                <w:szCs w:val="20"/>
                <w:lang w:eastAsia="en-AU"/>
              </w:rPr>
            </w:pPr>
          </w:p>
        </w:tc>
        <w:tc>
          <w:tcPr>
            <w:tcW w:w="234" w:type="pct"/>
            <w:gridSpan w:val="2"/>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83" w:type="pct"/>
            <w:gridSpan w:val="2"/>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98" w:type="pct"/>
            <w:gridSpan w:val="2"/>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3" w:type="pct"/>
            <w:gridSpan w:val="2"/>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88"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2" w:type="pct"/>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1" w:type="pct"/>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66"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27" w:type="pct"/>
            <w:gridSpan w:val="2"/>
            <w:vAlign w:val="center"/>
          </w:tcPr>
          <w:p w:rsidR="00A65E12" w:rsidRPr="00822026" w:rsidRDefault="00B45881" w:rsidP="0009540B">
            <w:pPr>
              <w:keepNext/>
              <w:widowControl w:val="0"/>
              <w:rPr>
                <w:rFonts w:ascii="Times New Roman" w:hAnsi="Times New Roman" w:cs="Times New Roman"/>
                <w:sz w:val="18"/>
                <w:szCs w:val="18"/>
                <w:lang w:eastAsia="en-AU"/>
              </w:rPr>
            </w:pPr>
            <w:r w:rsidRPr="00822026">
              <w:rPr>
                <w:rFonts w:ascii="Times New Roman" w:hAnsi="Times New Roman" w:cs="Times New Roman"/>
                <w:sz w:val="18"/>
                <w:szCs w:val="18"/>
                <w:lang w:eastAsia="en-AU"/>
              </w:rPr>
              <w:t>…</w:t>
            </w:r>
          </w:p>
        </w:tc>
        <w:tc>
          <w:tcPr>
            <w:tcW w:w="235"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w:t>
            </w:r>
          </w:p>
        </w:tc>
        <w:tc>
          <w:tcPr>
            <w:tcW w:w="347"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w:t>
            </w: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1.1</w:t>
            </w:r>
          </w:p>
        </w:tc>
        <w:tc>
          <w:tcPr>
            <w:tcW w:w="534" w:type="pct"/>
            <w:gridSpan w:val="2"/>
            <w:shd w:val="clear" w:color="auto" w:fill="D9D9D9" w:themeFill="background1" w:themeFillShade="D9"/>
            <w:noWrap/>
            <w:vAlign w:val="center"/>
            <w:hideMark/>
          </w:tcPr>
          <w:p w:rsidR="00A65E12" w:rsidRPr="00822026" w:rsidRDefault="00A65E12" w:rsidP="006D2A23">
            <w:pPr>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Nguyễn Thị A1</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8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98"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88"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2"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1"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66"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27" w:type="pct"/>
            <w:gridSpan w:val="2"/>
            <w:vAlign w:val="center"/>
          </w:tcPr>
          <w:p w:rsidR="00A65E12" w:rsidRPr="00822026" w:rsidRDefault="00A65E12" w:rsidP="0009540B">
            <w:pPr>
              <w:keepNext/>
              <w:widowControl w:val="0"/>
              <w:rPr>
                <w:rFonts w:ascii="Times New Roman" w:hAnsi="Times New Roman" w:cs="Times New Roman"/>
                <w:sz w:val="18"/>
                <w:szCs w:val="18"/>
                <w:lang w:eastAsia="en-AU"/>
              </w:rPr>
            </w:pPr>
            <w:r w:rsidRPr="00822026">
              <w:rPr>
                <w:rFonts w:ascii="Times New Roman" w:hAnsi="Times New Roman" w:cs="Times New Roman"/>
                <w:sz w:val="18"/>
                <w:szCs w:val="18"/>
                <w:lang w:eastAsia="en-AU"/>
              </w:rPr>
              <w:t>TCTD 3</w:t>
            </w:r>
          </w:p>
        </w:tc>
        <w:tc>
          <w:tcPr>
            <w:tcW w:w="235"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534" w:type="pct"/>
            <w:gridSpan w:val="2"/>
            <w:shd w:val="clear" w:color="auto" w:fill="D9D9D9" w:themeFill="background1" w:themeFillShade="D9"/>
            <w:noWrap/>
            <w:vAlign w:val="center"/>
            <w:hideMark/>
          </w:tcPr>
          <w:p w:rsidR="00A65E12" w:rsidRPr="00822026" w:rsidRDefault="00A65E12" w:rsidP="006D2A23">
            <w:pPr>
              <w:widowControl w:val="0"/>
              <w:rPr>
                <w:rFonts w:ascii="Times New Roman" w:hAnsi="Times New Roman" w:cs="Times New Roman"/>
                <w:sz w:val="20"/>
                <w:szCs w:val="20"/>
                <w:lang w:eastAsia="en-AU"/>
              </w:rPr>
            </w:pPr>
          </w:p>
        </w:tc>
        <w:tc>
          <w:tcPr>
            <w:tcW w:w="234" w:type="pct"/>
            <w:gridSpan w:val="2"/>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83" w:type="pct"/>
            <w:gridSpan w:val="2"/>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98" w:type="pct"/>
            <w:gridSpan w:val="2"/>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3" w:type="pct"/>
            <w:gridSpan w:val="2"/>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88"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2" w:type="pct"/>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1" w:type="pct"/>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66" w:type="pct"/>
            <w:gridSpan w:val="2"/>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27" w:type="pct"/>
            <w:gridSpan w:val="2"/>
            <w:vAlign w:val="center"/>
          </w:tcPr>
          <w:p w:rsidR="00A65E12" w:rsidRPr="00822026" w:rsidRDefault="00A65E12" w:rsidP="0009540B">
            <w:pPr>
              <w:keepNext/>
              <w:widowControl w:val="0"/>
              <w:rPr>
                <w:rFonts w:ascii="Times New Roman" w:hAnsi="Times New Roman" w:cs="Times New Roman"/>
                <w:sz w:val="18"/>
                <w:szCs w:val="18"/>
                <w:lang w:eastAsia="en-AU"/>
              </w:rPr>
            </w:pPr>
            <w:r w:rsidRPr="00822026">
              <w:rPr>
                <w:rFonts w:ascii="Times New Roman" w:hAnsi="Times New Roman" w:cs="Times New Roman"/>
                <w:sz w:val="18"/>
                <w:szCs w:val="18"/>
                <w:lang w:eastAsia="en-AU"/>
              </w:rPr>
              <w:t>TCTD 4</w:t>
            </w:r>
          </w:p>
        </w:tc>
        <w:tc>
          <w:tcPr>
            <w:tcW w:w="235"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tcBorders>
              <w:bottom w:val="single" w:sz="4" w:space="0" w:color="auto"/>
            </w:tcBorders>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534" w:type="pct"/>
            <w:gridSpan w:val="2"/>
            <w:tcBorders>
              <w:bottom w:val="single" w:sz="4" w:space="0" w:color="auto"/>
            </w:tcBorders>
            <w:shd w:val="clear" w:color="auto" w:fill="D9D9D9" w:themeFill="background1" w:themeFillShade="D9"/>
            <w:noWrap/>
            <w:vAlign w:val="center"/>
            <w:hideMark/>
          </w:tcPr>
          <w:p w:rsidR="00A65E12" w:rsidRPr="00822026" w:rsidRDefault="00A65E12" w:rsidP="006D2A23">
            <w:pPr>
              <w:widowControl w:val="0"/>
              <w:rPr>
                <w:rFonts w:ascii="Times New Roman" w:hAnsi="Times New Roman" w:cs="Times New Roman"/>
                <w:sz w:val="20"/>
                <w:szCs w:val="20"/>
                <w:lang w:eastAsia="en-AU"/>
              </w:rPr>
            </w:pPr>
          </w:p>
        </w:tc>
        <w:tc>
          <w:tcPr>
            <w:tcW w:w="234" w:type="pct"/>
            <w:gridSpan w:val="2"/>
            <w:tcBorders>
              <w:bottom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tcBorders>
              <w:bottom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83" w:type="pct"/>
            <w:gridSpan w:val="2"/>
            <w:tcBorders>
              <w:bottom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tcBorders>
              <w:bottom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98" w:type="pct"/>
            <w:gridSpan w:val="2"/>
            <w:tcBorders>
              <w:bottom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3" w:type="pct"/>
            <w:gridSpan w:val="2"/>
            <w:tcBorders>
              <w:bottom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88" w:type="pct"/>
            <w:gridSpan w:val="2"/>
            <w:tcBorders>
              <w:bottom w:val="single" w:sz="4" w:space="0" w:color="auto"/>
            </w:tcBorders>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tcBorders>
              <w:bottom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tcBorders>
              <w:bottom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tcBorders>
              <w:bottom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2" w:type="pct"/>
            <w:tcBorders>
              <w:bottom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1" w:type="pct"/>
            <w:tcBorders>
              <w:bottom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tcBorders>
              <w:bottom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tcBorders>
              <w:bottom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66" w:type="pct"/>
            <w:gridSpan w:val="2"/>
            <w:tcBorders>
              <w:bottom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27" w:type="pct"/>
            <w:gridSpan w:val="2"/>
            <w:tcBorders>
              <w:bottom w:val="single" w:sz="4" w:space="0" w:color="auto"/>
            </w:tcBorders>
            <w:vAlign w:val="center"/>
          </w:tcPr>
          <w:p w:rsidR="00A65E12" w:rsidRPr="00822026" w:rsidRDefault="00B45881" w:rsidP="0009540B">
            <w:pPr>
              <w:keepNext/>
              <w:widowControl w:val="0"/>
              <w:rPr>
                <w:rFonts w:ascii="Times New Roman" w:hAnsi="Times New Roman" w:cs="Times New Roman"/>
                <w:sz w:val="18"/>
                <w:szCs w:val="18"/>
                <w:lang w:eastAsia="en-AU"/>
              </w:rPr>
            </w:pPr>
            <w:r w:rsidRPr="00822026">
              <w:rPr>
                <w:rFonts w:ascii="Times New Roman" w:hAnsi="Times New Roman" w:cs="Times New Roman"/>
                <w:sz w:val="18"/>
                <w:szCs w:val="18"/>
                <w:lang w:eastAsia="en-AU"/>
              </w:rPr>
              <w:t>…</w:t>
            </w:r>
          </w:p>
        </w:tc>
        <w:tc>
          <w:tcPr>
            <w:tcW w:w="235" w:type="pct"/>
            <w:gridSpan w:val="2"/>
            <w:tcBorders>
              <w:bottom w:val="single" w:sz="4" w:space="0" w:color="auto"/>
            </w:tcBorders>
            <w:vAlign w:val="center"/>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w:t>
            </w:r>
          </w:p>
        </w:tc>
        <w:tc>
          <w:tcPr>
            <w:tcW w:w="347" w:type="pct"/>
            <w:gridSpan w:val="2"/>
            <w:tcBorders>
              <w:bottom w:val="single" w:sz="4" w:space="0" w:color="auto"/>
            </w:tcBorders>
            <w:vAlign w:val="center"/>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w:t>
            </w: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1.2</w:t>
            </w:r>
          </w:p>
        </w:tc>
        <w:tc>
          <w:tcPr>
            <w:tcW w:w="5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822026" w:rsidRDefault="00A65E12" w:rsidP="006D2A23">
            <w:pPr>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3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Công ty A2</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9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88" w:type="pct"/>
            <w:gridSpan w:val="2"/>
            <w:tcBorders>
              <w:top w:val="single" w:sz="4" w:space="0" w:color="auto"/>
              <w:left w:val="single" w:sz="4" w:space="0" w:color="auto"/>
              <w:bottom w:val="single" w:sz="4" w:space="0" w:color="auto"/>
              <w:right w:val="single" w:sz="4" w:space="0" w:color="auto"/>
            </w:tcBorders>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6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27" w:type="pct"/>
            <w:gridSpan w:val="2"/>
            <w:tcBorders>
              <w:top w:val="single" w:sz="4" w:space="0" w:color="auto"/>
              <w:left w:val="single" w:sz="4" w:space="0" w:color="auto"/>
              <w:bottom w:val="single" w:sz="4" w:space="0" w:color="auto"/>
              <w:right w:val="single" w:sz="4" w:space="0" w:color="auto"/>
            </w:tcBorders>
            <w:vAlign w:val="center"/>
          </w:tcPr>
          <w:p w:rsidR="00A65E12" w:rsidRPr="00822026" w:rsidRDefault="00A65E12" w:rsidP="0009540B">
            <w:pPr>
              <w:keepNext/>
              <w:widowControl w:val="0"/>
              <w:rPr>
                <w:rFonts w:ascii="Times New Roman" w:hAnsi="Times New Roman" w:cs="Times New Roman"/>
                <w:sz w:val="18"/>
                <w:szCs w:val="18"/>
                <w:lang w:eastAsia="en-AU"/>
              </w:rPr>
            </w:pPr>
            <w:r w:rsidRPr="00822026">
              <w:rPr>
                <w:rFonts w:ascii="Times New Roman" w:hAnsi="Times New Roman" w:cs="Times New Roman"/>
                <w:sz w:val="18"/>
                <w:szCs w:val="18"/>
                <w:lang w:eastAsia="en-AU"/>
              </w:rPr>
              <w:t>TCTD 5</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tcBorders>
              <w:top w:val="single" w:sz="4" w:space="0" w:color="auto"/>
              <w:left w:val="single" w:sz="4" w:space="0" w:color="auto"/>
              <w:bottom w:val="single" w:sz="4" w:space="0" w:color="auto"/>
              <w:right w:val="single" w:sz="4" w:space="0" w:color="auto"/>
            </w:tcBorders>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822026" w:rsidRDefault="00A65E12" w:rsidP="006D2A23">
            <w:pPr>
              <w:widowControl w:val="0"/>
              <w:rPr>
                <w:rFonts w:ascii="Times New Roman" w:hAnsi="Times New Roman" w:cs="Times New Roman"/>
                <w:sz w:val="20"/>
                <w:szCs w:val="20"/>
                <w:lang w:eastAsia="en-AU"/>
              </w:rPr>
            </w:pPr>
          </w:p>
        </w:tc>
        <w:tc>
          <w:tcPr>
            <w:tcW w:w="2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8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8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27" w:type="pct"/>
            <w:gridSpan w:val="2"/>
            <w:tcBorders>
              <w:top w:val="single" w:sz="4" w:space="0" w:color="auto"/>
              <w:left w:val="single" w:sz="4" w:space="0" w:color="auto"/>
              <w:bottom w:val="single" w:sz="4" w:space="0" w:color="auto"/>
              <w:right w:val="single" w:sz="4" w:space="0" w:color="auto"/>
            </w:tcBorders>
            <w:vAlign w:val="center"/>
          </w:tcPr>
          <w:p w:rsidR="00A65E12" w:rsidRPr="00822026" w:rsidRDefault="00A65E12" w:rsidP="0009540B">
            <w:pPr>
              <w:keepNext/>
              <w:widowControl w:val="0"/>
              <w:rPr>
                <w:rFonts w:ascii="Times New Roman" w:hAnsi="Times New Roman" w:cs="Times New Roman"/>
                <w:sz w:val="18"/>
                <w:szCs w:val="18"/>
                <w:lang w:eastAsia="en-AU"/>
              </w:rPr>
            </w:pPr>
            <w:r w:rsidRPr="00822026">
              <w:rPr>
                <w:rFonts w:ascii="Times New Roman" w:hAnsi="Times New Roman" w:cs="Times New Roman"/>
                <w:sz w:val="18"/>
                <w:szCs w:val="18"/>
                <w:lang w:eastAsia="en-AU"/>
              </w:rPr>
              <w:t>TCTD 6</w:t>
            </w:r>
          </w:p>
        </w:tc>
        <w:tc>
          <w:tcPr>
            <w:tcW w:w="235" w:type="pct"/>
            <w:gridSpan w:val="2"/>
            <w:tcBorders>
              <w:top w:val="single" w:sz="4" w:space="0" w:color="auto"/>
              <w:left w:val="single" w:sz="4" w:space="0" w:color="auto"/>
              <w:bottom w:val="single" w:sz="4" w:space="0" w:color="auto"/>
              <w:right w:val="single" w:sz="4" w:space="0" w:color="auto"/>
            </w:tcBorders>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tcBorders>
              <w:top w:val="single" w:sz="4" w:space="0" w:color="auto"/>
              <w:left w:val="single" w:sz="4" w:space="0" w:color="auto"/>
              <w:bottom w:val="single" w:sz="4" w:space="0" w:color="auto"/>
              <w:right w:val="single" w:sz="4" w:space="0" w:color="auto"/>
            </w:tcBorders>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tcBorders>
              <w:top w:val="single" w:sz="4" w:space="0" w:color="auto"/>
            </w:tcBorders>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534" w:type="pct"/>
            <w:gridSpan w:val="2"/>
            <w:tcBorders>
              <w:top w:val="single" w:sz="4" w:space="0" w:color="auto"/>
            </w:tcBorders>
            <w:shd w:val="clear" w:color="auto" w:fill="D9D9D9" w:themeFill="background1" w:themeFillShade="D9"/>
            <w:vAlign w:val="center"/>
            <w:hideMark/>
          </w:tcPr>
          <w:p w:rsidR="00A65E12" w:rsidRPr="00822026" w:rsidRDefault="00A65E12" w:rsidP="006D2A23">
            <w:pPr>
              <w:widowControl w:val="0"/>
              <w:rPr>
                <w:rFonts w:ascii="Times New Roman" w:hAnsi="Times New Roman" w:cs="Times New Roman"/>
                <w:sz w:val="20"/>
                <w:szCs w:val="20"/>
                <w:lang w:eastAsia="en-AU"/>
              </w:rPr>
            </w:pPr>
          </w:p>
        </w:tc>
        <w:tc>
          <w:tcPr>
            <w:tcW w:w="234" w:type="pct"/>
            <w:gridSpan w:val="2"/>
            <w:tcBorders>
              <w:top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tcBorders>
              <w:top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83" w:type="pct"/>
            <w:gridSpan w:val="2"/>
            <w:tcBorders>
              <w:top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tcBorders>
              <w:top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98" w:type="pct"/>
            <w:gridSpan w:val="2"/>
            <w:tcBorders>
              <w:top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3" w:type="pct"/>
            <w:gridSpan w:val="2"/>
            <w:tcBorders>
              <w:top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88" w:type="pct"/>
            <w:gridSpan w:val="2"/>
            <w:tcBorders>
              <w:top w:val="single" w:sz="4" w:space="0" w:color="auto"/>
            </w:tcBorders>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tcBorders>
              <w:top w:val="single" w:sz="4" w:space="0" w:color="auto"/>
            </w:tcBorders>
            <w:shd w:val="clear" w:color="auto" w:fill="D9D9D9" w:themeFill="background1" w:themeFillShade="D9"/>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tcBorders>
              <w:top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tcBorders>
              <w:top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2" w:type="pct"/>
            <w:tcBorders>
              <w:top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1" w:type="pct"/>
            <w:tcBorders>
              <w:top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tcBorders>
              <w:top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tcBorders>
              <w:top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66" w:type="pct"/>
            <w:gridSpan w:val="2"/>
            <w:tcBorders>
              <w:top w:val="single" w:sz="4" w:space="0" w:color="auto"/>
            </w:tcBorders>
            <w:shd w:val="clear" w:color="auto" w:fill="D9D9D9" w:themeFill="background1" w:themeFillShade="D9"/>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27" w:type="pct"/>
            <w:gridSpan w:val="2"/>
            <w:tcBorders>
              <w:top w:val="single" w:sz="4" w:space="0" w:color="auto"/>
            </w:tcBorders>
            <w:vAlign w:val="center"/>
          </w:tcPr>
          <w:p w:rsidR="00A65E12" w:rsidRPr="00822026" w:rsidRDefault="00B45881"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w:t>
            </w:r>
          </w:p>
        </w:tc>
        <w:tc>
          <w:tcPr>
            <w:tcW w:w="235" w:type="pct"/>
            <w:gridSpan w:val="2"/>
            <w:tcBorders>
              <w:top w:val="single" w:sz="4" w:space="0" w:color="auto"/>
            </w:tcBorders>
            <w:vAlign w:val="center"/>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w:t>
            </w:r>
          </w:p>
        </w:tc>
        <w:tc>
          <w:tcPr>
            <w:tcW w:w="347" w:type="pct"/>
            <w:gridSpan w:val="2"/>
            <w:tcBorders>
              <w:top w:val="single" w:sz="4" w:space="0" w:color="auto"/>
            </w:tcBorders>
            <w:vAlign w:val="center"/>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w:t>
            </w: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534" w:type="pct"/>
            <w:gridSpan w:val="2"/>
            <w:shd w:val="clear" w:color="auto" w:fill="D9D9D9" w:themeFill="background1" w:themeFillShade="D9"/>
            <w:vAlign w:val="center"/>
            <w:hideMark/>
          </w:tcPr>
          <w:p w:rsidR="00A65E12" w:rsidRPr="00822026" w:rsidRDefault="00A65E12" w:rsidP="006D2A23">
            <w:pPr>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34"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8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98"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88"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2"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1"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66"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27"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35"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534" w:type="pct"/>
            <w:gridSpan w:val="2"/>
            <w:shd w:val="clear" w:color="auto" w:fill="auto"/>
            <w:vAlign w:val="center"/>
            <w:hideMark/>
          </w:tcPr>
          <w:p w:rsidR="00A65E12" w:rsidRPr="00822026" w:rsidRDefault="00A65E12" w:rsidP="006D2A23">
            <w:pPr>
              <w:keepNext/>
              <w:widowControl w:val="0"/>
              <w:rPr>
                <w:rFonts w:ascii="Times New Roman" w:hAnsi="Times New Roman" w:cs="Times New Roman"/>
                <w:b/>
                <w:bCs/>
                <w:i/>
                <w:iCs/>
                <w:sz w:val="20"/>
                <w:szCs w:val="20"/>
                <w:lang w:eastAsia="en-AU"/>
              </w:rPr>
            </w:pPr>
            <w:r w:rsidRPr="00822026">
              <w:rPr>
                <w:rFonts w:ascii="Times New Roman" w:hAnsi="Times New Roman" w:cs="Times New Roman"/>
                <w:b/>
                <w:bCs/>
                <w:i/>
                <w:iCs/>
                <w:sz w:val="20"/>
                <w:szCs w:val="20"/>
                <w:lang w:eastAsia="en-AU"/>
              </w:rPr>
              <w:t>Cộng (cổ đông lớn A và người liên quan của cổ đông lớn A)</w:t>
            </w:r>
          </w:p>
        </w:tc>
        <w:tc>
          <w:tcPr>
            <w:tcW w:w="234"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b/>
                <w:bCs/>
                <w:i/>
                <w:iCs/>
                <w:sz w:val="20"/>
                <w:szCs w:val="20"/>
                <w:lang w:eastAsia="en-AU"/>
              </w:rPr>
            </w:pPr>
            <w:r w:rsidRPr="00822026">
              <w:rPr>
                <w:rFonts w:ascii="Times New Roman" w:hAnsi="Times New Roman" w:cs="Times New Roman"/>
                <w:b/>
                <w:bCs/>
                <w:i/>
                <w:iCs/>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8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98"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88"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2"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1"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66"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27"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35"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w:t>
            </w:r>
          </w:p>
        </w:tc>
        <w:tc>
          <w:tcPr>
            <w:tcW w:w="534" w:type="pct"/>
            <w:gridSpan w:val="2"/>
            <w:shd w:val="clear" w:color="auto" w:fill="auto"/>
            <w:vAlign w:val="center"/>
            <w:hideMark/>
          </w:tcPr>
          <w:p w:rsidR="00A65E12" w:rsidRPr="00822026" w:rsidRDefault="00A65E12" w:rsidP="006D2A23">
            <w:pPr>
              <w:keepNext/>
              <w:widowControl w:val="0"/>
              <w:rPr>
                <w:rFonts w:ascii="Times New Roman" w:hAnsi="Times New Roman" w:cs="Times New Roman"/>
                <w:b/>
                <w:bCs/>
                <w:i/>
                <w:iCs/>
                <w:sz w:val="20"/>
                <w:szCs w:val="20"/>
                <w:lang w:eastAsia="en-AU"/>
              </w:rPr>
            </w:pPr>
            <w:r w:rsidRPr="00822026">
              <w:rPr>
                <w:rFonts w:ascii="Times New Roman" w:hAnsi="Times New Roman" w:cs="Times New Roman"/>
                <w:b/>
                <w:bCs/>
                <w:i/>
                <w:iCs/>
                <w:sz w:val="20"/>
                <w:szCs w:val="20"/>
                <w:lang w:eastAsia="en-AU"/>
              </w:rPr>
              <w:t>…</w:t>
            </w:r>
          </w:p>
        </w:tc>
        <w:tc>
          <w:tcPr>
            <w:tcW w:w="234"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b/>
                <w:bCs/>
                <w:i/>
                <w:iCs/>
                <w:sz w:val="20"/>
                <w:szCs w:val="20"/>
                <w:lang w:eastAsia="en-AU"/>
              </w:rPr>
            </w:pP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8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98"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88"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2"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1"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66"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27"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35"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n</w:t>
            </w:r>
          </w:p>
        </w:tc>
        <w:tc>
          <w:tcPr>
            <w:tcW w:w="534" w:type="pct"/>
            <w:gridSpan w:val="2"/>
            <w:shd w:val="clear" w:color="auto" w:fill="auto"/>
            <w:vAlign w:val="center"/>
            <w:hideMark/>
          </w:tcPr>
          <w:p w:rsidR="00A65E12" w:rsidRPr="00822026" w:rsidRDefault="00A65E12" w:rsidP="006D2A23">
            <w:pPr>
              <w:keepNext/>
              <w:widowControl w:val="0"/>
              <w:rPr>
                <w:rFonts w:ascii="Times New Roman" w:hAnsi="Times New Roman" w:cs="Times New Roman"/>
                <w:b/>
                <w:bCs/>
                <w:i/>
                <w:iCs/>
                <w:sz w:val="20"/>
                <w:szCs w:val="20"/>
                <w:lang w:eastAsia="en-AU"/>
              </w:rPr>
            </w:pPr>
            <w:r w:rsidRPr="00822026">
              <w:rPr>
                <w:rFonts w:ascii="Times New Roman" w:hAnsi="Times New Roman" w:cs="Times New Roman"/>
                <w:b/>
                <w:bCs/>
                <w:i/>
                <w:iCs/>
                <w:sz w:val="20"/>
                <w:szCs w:val="20"/>
                <w:lang w:eastAsia="en-AU"/>
              </w:rPr>
              <w:t>…</w:t>
            </w:r>
          </w:p>
        </w:tc>
        <w:tc>
          <w:tcPr>
            <w:tcW w:w="234"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b/>
                <w:bCs/>
                <w:i/>
                <w:iCs/>
                <w:sz w:val="20"/>
                <w:szCs w:val="20"/>
                <w:lang w:eastAsia="en-AU"/>
              </w:rPr>
            </w:pPr>
            <w:r w:rsidRPr="00822026">
              <w:rPr>
                <w:rFonts w:ascii="Times New Roman" w:hAnsi="Times New Roman" w:cs="Times New Roman"/>
                <w:b/>
                <w:bCs/>
                <w:i/>
                <w:iCs/>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8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98"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88"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2"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1"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66"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27"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35"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b/>
                <w:bCs/>
                <w:sz w:val="20"/>
                <w:szCs w:val="20"/>
                <w:lang w:eastAsia="en-AU"/>
              </w:rPr>
            </w:pPr>
            <w:r w:rsidRPr="00822026">
              <w:rPr>
                <w:rFonts w:ascii="Times New Roman" w:hAnsi="Times New Roman" w:cs="Times New Roman"/>
                <w:b/>
                <w:bCs/>
                <w:sz w:val="20"/>
                <w:szCs w:val="20"/>
                <w:lang w:eastAsia="en-AU"/>
              </w:rPr>
              <w:t>II</w:t>
            </w:r>
          </w:p>
        </w:tc>
        <w:tc>
          <w:tcPr>
            <w:tcW w:w="534" w:type="pct"/>
            <w:gridSpan w:val="2"/>
            <w:shd w:val="clear" w:color="auto" w:fill="auto"/>
            <w:vAlign w:val="center"/>
            <w:hideMark/>
          </w:tcPr>
          <w:p w:rsidR="00A65E12" w:rsidRPr="00822026" w:rsidRDefault="00A65E12" w:rsidP="006D2A23">
            <w:pPr>
              <w:keepNext/>
              <w:widowControl w:val="0"/>
              <w:rPr>
                <w:rFonts w:ascii="Times New Roman" w:hAnsi="Times New Roman" w:cs="Times New Roman"/>
                <w:b/>
                <w:bCs/>
                <w:sz w:val="20"/>
                <w:szCs w:val="20"/>
                <w:lang w:eastAsia="en-AU"/>
              </w:rPr>
            </w:pPr>
            <w:r w:rsidRPr="00822026">
              <w:rPr>
                <w:rFonts w:ascii="Times New Roman" w:hAnsi="Times New Roman" w:cs="Times New Roman"/>
                <w:b/>
                <w:bCs/>
                <w:sz w:val="20"/>
                <w:szCs w:val="20"/>
                <w:lang w:eastAsia="en-AU"/>
              </w:rPr>
              <w:t>Nhóm cổ đông khác (sở hữu cả nhóm trên 5% vốn điều lệ của TCTD)</w:t>
            </w:r>
          </w:p>
        </w:tc>
        <w:tc>
          <w:tcPr>
            <w:tcW w:w="234"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83"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98"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3"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88" w:type="pct"/>
            <w:gridSpan w:val="2"/>
            <w:vAlign w:val="center"/>
          </w:tcPr>
          <w:p w:rsidR="00A65E12" w:rsidRPr="00822026" w:rsidRDefault="00A65E12" w:rsidP="0009540B">
            <w:pPr>
              <w:keepNext/>
              <w:widowControl w:val="0"/>
              <w:jc w:val="center"/>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2"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1"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66"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2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35"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1</w:t>
            </w:r>
          </w:p>
        </w:tc>
        <w:tc>
          <w:tcPr>
            <w:tcW w:w="534" w:type="pct"/>
            <w:gridSpan w:val="2"/>
            <w:shd w:val="clear" w:color="auto" w:fill="auto"/>
            <w:vAlign w:val="center"/>
            <w:hideMark/>
          </w:tcPr>
          <w:p w:rsidR="00A65E12" w:rsidRPr="00822026" w:rsidRDefault="00A65E12" w:rsidP="006D2A23">
            <w:pPr>
              <w:keepNext/>
              <w:widowControl w:val="0"/>
              <w:rPr>
                <w:rFonts w:ascii="Times New Roman" w:hAnsi="Times New Roman" w:cs="Times New Roman"/>
                <w:i/>
                <w:iCs/>
                <w:sz w:val="20"/>
                <w:szCs w:val="20"/>
                <w:lang w:eastAsia="en-AU"/>
              </w:rPr>
            </w:pPr>
            <w:r w:rsidRPr="00822026">
              <w:rPr>
                <w:rFonts w:ascii="Times New Roman" w:hAnsi="Times New Roman" w:cs="Times New Roman"/>
                <w:i/>
                <w:iCs/>
                <w:sz w:val="20"/>
                <w:szCs w:val="20"/>
                <w:lang w:eastAsia="en-AU"/>
              </w:rPr>
              <w:t xml:space="preserve">Cổ đông B </w:t>
            </w:r>
          </w:p>
        </w:tc>
        <w:tc>
          <w:tcPr>
            <w:tcW w:w="234"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8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98"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88"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2"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1"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66"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2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35"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1.1</w:t>
            </w:r>
          </w:p>
        </w:tc>
        <w:tc>
          <w:tcPr>
            <w:tcW w:w="534" w:type="pct"/>
            <w:gridSpan w:val="2"/>
            <w:shd w:val="clear" w:color="auto" w:fill="auto"/>
            <w:vAlign w:val="center"/>
            <w:hideMark/>
          </w:tcPr>
          <w:p w:rsidR="00A65E12" w:rsidRPr="00822026" w:rsidRDefault="00A65E12" w:rsidP="006D2A23">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Nguyễn Thị B1</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8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98"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88"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2"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1"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66"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2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35"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1.2</w:t>
            </w:r>
          </w:p>
        </w:tc>
        <w:tc>
          <w:tcPr>
            <w:tcW w:w="534" w:type="pct"/>
            <w:gridSpan w:val="2"/>
            <w:shd w:val="clear" w:color="auto" w:fill="auto"/>
            <w:vAlign w:val="center"/>
            <w:hideMark/>
          </w:tcPr>
          <w:p w:rsidR="00A65E12" w:rsidRPr="00822026" w:rsidRDefault="00A65E12" w:rsidP="006D2A23">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34"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Công ty B1</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8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98"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88"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2"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1"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66"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2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35"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534" w:type="pct"/>
            <w:gridSpan w:val="2"/>
            <w:shd w:val="clear" w:color="auto" w:fill="auto"/>
            <w:vAlign w:val="center"/>
            <w:hideMark/>
          </w:tcPr>
          <w:p w:rsidR="00A65E12" w:rsidRPr="00822026" w:rsidRDefault="00A65E12" w:rsidP="006D2A23">
            <w:pPr>
              <w:keepNext/>
              <w:widowControl w:val="0"/>
              <w:rPr>
                <w:rFonts w:ascii="Times New Roman" w:hAnsi="Times New Roman" w:cs="Times New Roman"/>
                <w:i/>
                <w:iCs/>
                <w:sz w:val="20"/>
                <w:szCs w:val="20"/>
                <w:lang w:eastAsia="en-AU"/>
              </w:rPr>
            </w:pPr>
            <w:r w:rsidRPr="00822026">
              <w:rPr>
                <w:rFonts w:ascii="Times New Roman" w:hAnsi="Times New Roman" w:cs="Times New Roman"/>
                <w:i/>
                <w:iCs/>
                <w:sz w:val="20"/>
                <w:szCs w:val="20"/>
                <w:lang w:eastAsia="en-AU"/>
              </w:rPr>
              <w:t> </w:t>
            </w:r>
          </w:p>
        </w:tc>
        <w:tc>
          <w:tcPr>
            <w:tcW w:w="234"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8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98"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88"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2"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1"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66"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2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35"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lastRenderedPageBreak/>
              <w:t> </w:t>
            </w:r>
          </w:p>
        </w:tc>
        <w:tc>
          <w:tcPr>
            <w:tcW w:w="534" w:type="pct"/>
            <w:gridSpan w:val="2"/>
            <w:shd w:val="clear" w:color="auto" w:fill="auto"/>
            <w:vAlign w:val="center"/>
            <w:hideMark/>
          </w:tcPr>
          <w:p w:rsidR="00A65E12" w:rsidRPr="00822026" w:rsidRDefault="00A65E12" w:rsidP="006D2A23">
            <w:pPr>
              <w:keepNext/>
              <w:widowControl w:val="0"/>
              <w:rPr>
                <w:rFonts w:ascii="Times New Roman" w:hAnsi="Times New Roman" w:cs="Times New Roman"/>
                <w:b/>
                <w:bCs/>
                <w:i/>
                <w:iCs/>
                <w:sz w:val="20"/>
                <w:szCs w:val="20"/>
                <w:lang w:eastAsia="en-AU"/>
              </w:rPr>
            </w:pPr>
            <w:r w:rsidRPr="00822026">
              <w:rPr>
                <w:rFonts w:ascii="Times New Roman" w:hAnsi="Times New Roman" w:cs="Times New Roman"/>
                <w:b/>
                <w:bCs/>
                <w:i/>
                <w:iCs/>
                <w:sz w:val="20"/>
                <w:szCs w:val="20"/>
                <w:lang w:eastAsia="en-AU"/>
              </w:rPr>
              <w:t>Cộng (cổ đông B và người liên quan của cổ đông B)</w:t>
            </w:r>
          </w:p>
        </w:tc>
        <w:tc>
          <w:tcPr>
            <w:tcW w:w="234"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b/>
                <w:bCs/>
                <w:i/>
                <w:iCs/>
                <w:sz w:val="20"/>
                <w:szCs w:val="20"/>
                <w:lang w:eastAsia="en-AU"/>
              </w:rPr>
            </w:pPr>
            <w:r w:rsidRPr="00822026">
              <w:rPr>
                <w:rFonts w:ascii="Times New Roman" w:hAnsi="Times New Roman" w:cs="Times New Roman"/>
                <w:b/>
                <w:bCs/>
                <w:i/>
                <w:iCs/>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8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98"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88"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2"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1"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66"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2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35"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w:t>
            </w:r>
          </w:p>
        </w:tc>
        <w:tc>
          <w:tcPr>
            <w:tcW w:w="534"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w:t>
            </w:r>
          </w:p>
        </w:tc>
        <w:tc>
          <w:tcPr>
            <w:tcW w:w="234"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8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198"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88"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2"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11"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66"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p>
        </w:tc>
        <w:tc>
          <w:tcPr>
            <w:tcW w:w="22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35"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r>
      <w:tr w:rsidR="00365631" w:rsidRPr="00822026" w:rsidTr="00365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trHeight w:val="340"/>
        </w:trPr>
        <w:tc>
          <w:tcPr>
            <w:tcW w:w="244" w:type="pct"/>
            <w:shd w:val="clear" w:color="auto" w:fill="auto"/>
            <w:vAlign w:val="center"/>
            <w:hideMark/>
          </w:tcPr>
          <w:p w:rsidR="00A65E12" w:rsidRPr="00822026" w:rsidRDefault="00A65E12" w:rsidP="0009540B">
            <w:pPr>
              <w:keepNext/>
              <w:widowControl w:val="0"/>
              <w:jc w:val="center"/>
              <w:rPr>
                <w:rFonts w:ascii="Times New Roman" w:hAnsi="Times New Roman" w:cs="Times New Roman"/>
                <w:sz w:val="20"/>
                <w:szCs w:val="20"/>
                <w:lang w:eastAsia="en-AU"/>
              </w:rPr>
            </w:pPr>
            <w:r w:rsidRPr="00822026">
              <w:rPr>
                <w:rFonts w:ascii="Times New Roman" w:hAnsi="Times New Roman" w:cs="Times New Roman"/>
                <w:sz w:val="20"/>
                <w:szCs w:val="20"/>
                <w:lang w:eastAsia="en-AU"/>
              </w:rPr>
              <w:t>n</w:t>
            </w:r>
          </w:p>
        </w:tc>
        <w:tc>
          <w:tcPr>
            <w:tcW w:w="534"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w:t>
            </w:r>
          </w:p>
        </w:tc>
        <w:tc>
          <w:tcPr>
            <w:tcW w:w="234"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8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51"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198"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3" w:type="pct"/>
            <w:gridSpan w:val="2"/>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88" w:type="pct"/>
            <w:gridSpan w:val="2"/>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70" w:type="pct"/>
            <w:shd w:val="clear" w:color="auto" w:fill="auto"/>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2"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11" w:type="pct"/>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09"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66" w:type="pct"/>
            <w:gridSpan w:val="2"/>
            <w:shd w:val="clear" w:color="auto" w:fill="auto"/>
            <w:noWrap/>
            <w:vAlign w:val="center"/>
            <w:hideMark/>
          </w:tcPr>
          <w:p w:rsidR="00A65E12" w:rsidRPr="00822026" w:rsidRDefault="00A65E12" w:rsidP="0009540B">
            <w:pPr>
              <w:keepNext/>
              <w:widowControl w:val="0"/>
              <w:rPr>
                <w:rFonts w:ascii="Times New Roman" w:hAnsi="Times New Roman" w:cs="Times New Roman"/>
                <w:sz w:val="20"/>
                <w:szCs w:val="20"/>
                <w:lang w:eastAsia="en-AU"/>
              </w:rPr>
            </w:pPr>
            <w:r w:rsidRPr="00822026">
              <w:rPr>
                <w:rFonts w:ascii="Times New Roman" w:hAnsi="Times New Roman" w:cs="Times New Roman"/>
                <w:sz w:val="20"/>
                <w:szCs w:val="20"/>
                <w:lang w:eastAsia="en-AU"/>
              </w:rPr>
              <w:t> </w:t>
            </w:r>
          </w:p>
        </w:tc>
        <w:tc>
          <w:tcPr>
            <w:tcW w:w="22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235"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c>
          <w:tcPr>
            <w:tcW w:w="347" w:type="pct"/>
            <w:gridSpan w:val="2"/>
            <w:shd w:val="clear" w:color="auto" w:fill="D9D9D9" w:themeFill="background1" w:themeFillShade="D9"/>
            <w:vAlign w:val="center"/>
          </w:tcPr>
          <w:p w:rsidR="00A65E12" w:rsidRPr="00822026" w:rsidRDefault="00A65E12" w:rsidP="0009540B">
            <w:pPr>
              <w:keepNext/>
              <w:widowControl w:val="0"/>
              <w:rPr>
                <w:rFonts w:ascii="Times New Roman" w:hAnsi="Times New Roman" w:cs="Times New Roman"/>
                <w:sz w:val="20"/>
                <w:szCs w:val="20"/>
                <w:lang w:eastAsia="en-AU"/>
              </w:rPr>
            </w:pPr>
          </w:p>
        </w:tc>
      </w:tr>
    </w:tbl>
    <w:p w:rsidR="00A65E12" w:rsidRPr="00822026" w:rsidRDefault="00A65E12" w:rsidP="00A65E12">
      <w:pPr>
        <w:keepNext/>
        <w:widowControl w:val="0"/>
        <w:spacing w:before="60" w:after="60" w:line="240" w:lineRule="atLeast"/>
        <w:rPr>
          <w:rFonts w:ascii="Times New Roman" w:hAnsi="Times New Roman" w:cs="Times New Roman"/>
          <w:bCs/>
          <w:iCs/>
          <w:sz w:val="24"/>
          <w:szCs w:val="24"/>
        </w:rPr>
      </w:pPr>
      <w:r w:rsidRPr="00822026">
        <w:rPr>
          <w:rFonts w:ascii="Times New Roman" w:hAnsi="Times New Roman" w:cs="Times New Roman"/>
          <w:b/>
          <w:bCs/>
          <w:i/>
          <w:sz w:val="24"/>
          <w:szCs w:val="24"/>
          <w:lang w:eastAsia="en-AU"/>
        </w:rPr>
        <w:t xml:space="preserve">1. Đối tượng áp dụng: </w:t>
      </w:r>
      <w:r w:rsidRPr="00822026">
        <w:rPr>
          <w:rFonts w:ascii="Times New Roman" w:hAnsi="Times New Roman" w:cs="Times New Roman"/>
          <w:bCs/>
          <w:iCs/>
          <w:sz w:val="24"/>
          <w:szCs w:val="24"/>
        </w:rPr>
        <w:t xml:space="preserve">Các </w:t>
      </w:r>
      <w:r w:rsidRPr="00822026">
        <w:rPr>
          <w:rFonts w:ascii="Times New Roman" w:hAnsi="Times New Roman" w:cs="Times New Roman"/>
          <w:sz w:val="24"/>
          <w:szCs w:val="24"/>
        </w:rPr>
        <w:t>tổ chức tín dụng</w:t>
      </w:r>
      <w:r w:rsidRPr="00822026">
        <w:rPr>
          <w:rFonts w:ascii="Times New Roman" w:hAnsi="Times New Roman" w:cs="Times New Roman"/>
          <w:sz w:val="24"/>
          <w:szCs w:val="24"/>
          <w:lang w:eastAsia="en-AU"/>
        </w:rPr>
        <w:t xml:space="preserve"> cổ phần.</w:t>
      </w:r>
    </w:p>
    <w:p w:rsidR="00A65E12" w:rsidRPr="00822026" w:rsidRDefault="00A65E12" w:rsidP="00A65E12">
      <w:pPr>
        <w:spacing w:before="60" w:after="60" w:line="240" w:lineRule="atLeast"/>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cs="Times New Roman"/>
          <w:sz w:val="24"/>
          <w:szCs w:val="24"/>
          <w:lang w:eastAsia="en-AU"/>
        </w:rPr>
        <w:t>tổ chức tín dụng</w:t>
      </w:r>
      <w:r w:rsidRPr="00822026">
        <w:rPr>
          <w:rFonts w:ascii="Times New Roman" w:eastAsia="Calibri" w:hAnsi="Times New Roman" w:cs="Times New Roman"/>
          <w:sz w:val="24"/>
          <w:szCs w:val="24"/>
        </w:rPr>
        <w:t xml:space="preserve"> cổ phần </w:t>
      </w:r>
      <w:r w:rsidRPr="00822026">
        <w:rPr>
          <w:rFonts w:ascii="Times New Roman" w:hAnsi="Times New Roman" w:cs="Times New Roman"/>
          <w:bCs/>
          <w:iCs/>
          <w:sz w:val="24"/>
          <w:szCs w:val="24"/>
        </w:rPr>
        <w:t xml:space="preserve">tổng hợp số liệu toàn hệ thống gửi NHNN thông qua </w:t>
      </w:r>
      <w:r w:rsidR="00244FD8"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A65E12" w:rsidRPr="00822026" w:rsidRDefault="00A65E12" w:rsidP="00A65E1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b/>
          <w:bCs/>
          <w:i/>
          <w:iCs/>
          <w:sz w:val="24"/>
          <w:szCs w:val="24"/>
          <w:lang w:eastAsia="vi-VN"/>
        </w:rPr>
        <w:t>3. Thời hạn gửi báo cáo</w:t>
      </w:r>
      <w:r w:rsidRPr="00822026">
        <w:rPr>
          <w:rFonts w:ascii="Times New Roman" w:hAnsi="Times New Roman" w:cs="Times New Roman"/>
          <w:b/>
          <w:bCs/>
          <w:sz w:val="24"/>
          <w:szCs w:val="24"/>
          <w:lang w:eastAsia="vi-VN"/>
        </w:rPr>
        <w:t>:</w:t>
      </w:r>
      <w:r w:rsidRPr="00822026">
        <w:rPr>
          <w:rFonts w:ascii="Times New Roman" w:hAnsi="Times New Roman" w:cs="Times New Roman"/>
          <w:sz w:val="24"/>
          <w:szCs w:val="24"/>
          <w:lang w:eastAsia="vi-VN"/>
        </w:rPr>
        <w:t xml:space="preserve"> Chậm nhất ngày </w:t>
      </w:r>
      <w:r w:rsidR="00165072" w:rsidRPr="00822026">
        <w:rPr>
          <w:rFonts w:ascii="Times New Roman" w:hAnsi="Times New Roman" w:cs="Times New Roman"/>
          <w:sz w:val="24"/>
          <w:szCs w:val="24"/>
          <w:lang w:eastAsia="vi-VN"/>
        </w:rPr>
        <w:t>2</w:t>
      </w:r>
      <w:r w:rsidRPr="00822026">
        <w:rPr>
          <w:rFonts w:ascii="Times New Roman" w:hAnsi="Times New Roman" w:cs="Times New Roman"/>
          <w:sz w:val="24"/>
          <w:szCs w:val="24"/>
          <w:lang w:eastAsia="vi-VN"/>
        </w:rPr>
        <w:t xml:space="preserve">5 </w:t>
      </w:r>
      <w:r w:rsidRPr="00822026">
        <w:rPr>
          <w:rFonts w:ascii="Times New Roman" w:hAnsi="Times New Roman" w:cs="Times New Roman"/>
          <w:sz w:val="24"/>
          <w:szCs w:val="24"/>
          <w:lang w:eastAsia="en-AU"/>
        </w:rPr>
        <w:t>của tháng</w:t>
      </w:r>
      <w:r w:rsidR="00165072" w:rsidRPr="00822026">
        <w:rPr>
          <w:rFonts w:ascii="Times New Roman" w:hAnsi="Times New Roman" w:cs="Times New Roman"/>
          <w:sz w:val="24"/>
          <w:szCs w:val="24"/>
          <w:lang w:eastAsia="en-AU"/>
        </w:rPr>
        <w:t xml:space="preserve"> đầu quý</w:t>
      </w:r>
      <w:r w:rsidRPr="00822026">
        <w:rPr>
          <w:rFonts w:ascii="Times New Roman" w:hAnsi="Times New Roman" w:cs="Times New Roman"/>
          <w:sz w:val="24"/>
          <w:szCs w:val="24"/>
          <w:lang w:eastAsia="en-AU"/>
        </w:rPr>
        <w:t xml:space="preserve"> tiếp theo ngay sau quý báo cáo.</w:t>
      </w:r>
    </w:p>
    <w:p w:rsidR="00A65E12" w:rsidRPr="00822026" w:rsidRDefault="00A65E12" w:rsidP="00A65E12">
      <w:pPr>
        <w:spacing w:before="60" w:after="60" w:line="240" w:lineRule="atLeast"/>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 xml:space="preserve">4. Đơn vị nhận và duyệt báo cáo: </w:t>
      </w:r>
      <w:r w:rsidRPr="00822026">
        <w:rPr>
          <w:rFonts w:ascii="Times New Roman" w:hAnsi="Times New Roman" w:cs="Times New Roman"/>
          <w:sz w:val="24"/>
          <w:szCs w:val="24"/>
          <w:lang w:eastAsia="en-AU"/>
        </w:rPr>
        <w:t>Cơ quan Thanh tra, giám sát ngân hàng.</w:t>
      </w:r>
    </w:p>
    <w:p w:rsidR="00A65E12" w:rsidRPr="00822026" w:rsidRDefault="00A65E12" w:rsidP="00A65E12">
      <w:pPr>
        <w:spacing w:before="60" w:after="60" w:line="240" w:lineRule="atLeast"/>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5. Hướng dẫn lập báo cáo:</w:t>
      </w:r>
    </w:p>
    <w:p w:rsidR="005F5162" w:rsidRPr="00822026" w:rsidRDefault="005F5162" w:rsidP="005F516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A65E12" w:rsidRPr="00822026" w:rsidRDefault="00A65E12" w:rsidP="00A65E12">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xml:space="preserve">- Thống kê tất cả các nhóm cổ đông và người có liên quan sở hữu từ 5% vốn điều lệ của </w:t>
      </w:r>
      <w:r w:rsidRPr="00822026">
        <w:rPr>
          <w:rFonts w:ascii="Times New Roman" w:hAnsi="Times New Roman" w:cs="Times New Roman"/>
          <w:sz w:val="24"/>
          <w:szCs w:val="24"/>
          <w:lang w:eastAsia="en-AU"/>
        </w:rPr>
        <w:t>tổ chức tín dụng</w:t>
      </w:r>
      <w:r w:rsidRPr="00822026">
        <w:rPr>
          <w:rFonts w:ascii="Times New Roman" w:hAnsi="Times New Roman" w:cs="Times New Roman"/>
          <w:iCs/>
          <w:sz w:val="24"/>
          <w:szCs w:val="24"/>
          <w:lang w:eastAsia="en-AU"/>
        </w:rPr>
        <w:t xml:space="preserve"> báo cáo (nhóm cổ đông và người có liên quan không bao gồm nhóm cổ đông là tổ chức tín dụng “khác”). Trong đó:</w:t>
      </w:r>
    </w:p>
    <w:p w:rsidR="00A65E12" w:rsidRPr="00822026" w:rsidRDefault="00A65E12" w:rsidP="00A65E12">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xml:space="preserve">  + Mục I: thống kê tất cả các nhóm </w:t>
      </w:r>
      <w:r w:rsidRPr="00822026">
        <w:rPr>
          <w:rFonts w:ascii="Times New Roman" w:hAnsi="Times New Roman" w:cs="Times New Roman"/>
          <w:iCs/>
          <w:sz w:val="24"/>
          <w:szCs w:val="24"/>
          <w:u w:val="single"/>
          <w:lang w:eastAsia="en-AU"/>
        </w:rPr>
        <w:t>cổ đông lớn</w:t>
      </w:r>
      <w:r w:rsidRPr="00822026">
        <w:rPr>
          <w:rFonts w:ascii="Times New Roman" w:hAnsi="Times New Roman" w:cs="Times New Roman"/>
          <w:iCs/>
          <w:sz w:val="24"/>
          <w:szCs w:val="24"/>
          <w:lang w:eastAsia="en-AU"/>
        </w:rPr>
        <w:t xml:space="preserve"> và người có liên quan sở hữu từ 5% vốn điều lệ của </w:t>
      </w:r>
      <w:r w:rsidRPr="00822026">
        <w:rPr>
          <w:rFonts w:ascii="Times New Roman" w:hAnsi="Times New Roman" w:cs="Times New Roman"/>
          <w:sz w:val="24"/>
          <w:szCs w:val="24"/>
          <w:lang w:eastAsia="en-AU"/>
        </w:rPr>
        <w:t>tổ chức tín dụng</w:t>
      </w:r>
      <w:r w:rsidRPr="00822026">
        <w:rPr>
          <w:rFonts w:ascii="Times New Roman" w:hAnsi="Times New Roman" w:cs="Times New Roman"/>
          <w:iCs/>
          <w:sz w:val="24"/>
          <w:szCs w:val="24"/>
          <w:lang w:eastAsia="en-AU"/>
        </w:rPr>
        <w:t xml:space="preserve"> báo cáo.</w:t>
      </w:r>
      <w:r w:rsidR="00165072" w:rsidRPr="00822026">
        <w:rPr>
          <w:rFonts w:ascii="Times New Roman" w:hAnsi="Times New Roman" w:cs="Times New Roman"/>
          <w:iCs/>
          <w:sz w:val="24"/>
          <w:szCs w:val="24"/>
          <w:lang w:eastAsia="en-AU"/>
        </w:rPr>
        <w:t xml:space="preserve"> Khái niệm cổ đông lớn theo quy định của Luật các Tổ chức tín dụng.</w:t>
      </w:r>
    </w:p>
    <w:p w:rsidR="00A65E12" w:rsidRPr="00822026" w:rsidRDefault="00A65E12" w:rsidP="00A65E12">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xml:space="preserve">   + Mục II: thống kê tất cả các nhóm cổ đông khác (không bao gồm các nhóm cổ đông tại Mục I) có sở hữu của cổ đông và người có liên quan từ 5% vốn điều lệ của </w:t>
      </w:r>
      <w:r w:rsidRPr="00822026">
        <w:rPr>
          <w:rFonts w:ascii="Times New Roman" w:hAnsi="Times New Roman" w:cs="Times New Roman"/>
          <w:sz w:val="24"/>
          <w:szCs w:val="24"/>
          <w:lang w:eastAsia="en-AU"/>
        </w:rPr>
        <w:t>tổ chức tín dụng</w:t>
      </w:r>
      <w:r w:rsidRPr="00822026">
        <w:rPr>
          <w:rFonts w:ascii="Times New Roman" w:hAnsi="Times New Roman" w:cs="Times New Roman"/>
          <w:iCs/>
          <w:sz w:val="24"/>
          <w:szCs w:val="24"/>
          <w:lang w:eastAsia="en-AU"/>
        </w:rPr>
        <w:t xml:space="preserve"> báo cáo.</w:t>
      </w:r>
    </w:p>
    <w:p w:rsidR="00A65E12" w:rsidRPr="00822026" w:rsidRDefault="00A65E12" w:rsidP="00A65E1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iCs/>
          <w:sz w:val="24"/>
          <w:szCs w:val="24"/>
          <w:lang w:eastAsia="en-AU"/>
        </w:rPr>
        <w:t>- "Người có liên quan": T</w:t>
      </w:r>
      <w:r w:rsidRPr="00822026">
        <w:rPr>
          <w:rFonts w:ascii="Times New Roman" w:hAnsi="Times New Roman" w:cs="Times New Roman"/>
          <w:sz w:val="24"/>
          <w:szCs w:val="24"/>
          <w:lang w:eastAsia="en-AU"/>
        </w:rPr>
        <w:t>heo quy định tại khoản 15 Điều 3 Thông tư số 36/2014/TT-NHNN ngày 20/11/2014 Quy định các giới hạn, tỷ lệ bảo đảm an toàn trong hoạt động của tổ chức tín dụng, chi nhánh ngân hàng nước ngoài và các văn bản pháp luật khác thay thế, bổ sung, sửa đổi (nếu có).</w:t>
      </w:r>
    </w:p>
    <w:p w:rsidR="00A65E12" w:rsidRPr="00822026" w:rsidRDefault="00A65E12" w:rsidP="00A65E1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 Số thự tự của cổ đông và người có liên quan của cổ đông.</w:t>
      </w:r>
    </w:p>
    <w:p w:rsidR="00A65E12" w:rsidRPr="00822026" w:rsidRDefault="00A65E12" w:rsidP="00A65E1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 Thống kê tên cổ đông là cá nhân, tổ chức.</w:t>
      </w:r>
    </w:p>
    <w:p w:rsidR="00A65E12" w:rsidRPr="00822026" w:rsidRDefault="00A65E12" w:rsidP="00A65E1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(3): Thống kê tên của người có liên quan của cổ đông nêu tại cột (2).</w:t>
      </w:r>
    </w:p>
    <w:p w:rsidR="00A65E12" w:rsidRPr="00822026" w:rsidRDefault="00A65E12" w:rsidP="00A65E1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(4): Thống kê số CMND/Hộ chiếu của cổ đông là cá nhân.</w:t>
      </w:r>
    </w:p>
    <w:p w:rsidR="00A65E12" w:rsidRPr="00822026" w:rsidRDefault="00A65E12" w:rsidP="00A65E1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 Cột (5): Thống kê tên Mã số thuế của tổ chức là cổ đông.</w:t>
      </w:r>
    </w:p>
    <w:p w:rsidR="00A65E12" w:rsidRPr="00822026" w:rsidRDefault="00A65E12" w:rsidP="00A65E1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 Cột (6): Thống kê Mã số thuế</w:t>
      </w:r>
      <w:r w:rsidR="00335328" w:rsidRPr="00822026">
        <w:rPr>
          <w:rFonts w:ascii="Times New Roman" w:hAnsi="Times New Roman" w:cs="Times New Roman"/>
          <w:sz w:val="24"/>
          <w:szCs w:val="24"/>
          <w:lang w:eastAsia="en-AU"/>
        </w:rPr>
        <w:t>/Số CMND/Hộ chiếu</w:t>
      </w:r>
      <w:r w:rsidRPr="00822026">
        <w:rPr>
          <w:rFonts w:ascii="Times New Roman" w:hAnsi="Times New Roman" w:cs="Times New Roman"/>
          <w:sz w:val="24"/>
          <w:szCs w:val="24"/>
          <w:lang w:eastAsia="en-AU"/>
        </w:rPr>
        <w:t xml:space="preserve"> của người có liên quan nêu tại cột (3).</w:t>
      </w:r>
    </w:p>
    <w:p w:rsidR="00A65E12" w:rsidRPr="00822026" w:rsidRDefault="00A65E12" w:rsidP="00A65E1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 Cột (7): Ghi rõ mối quan hệ của cá nhân, tổ chức là người có liên quan nêu tại cột (3) với cổ đông nêu tại cột (2). </w:t>
      </w:r>
      <w:r w:rsidRPr="00822026">
        <w:rPr>
          <w:rFonts w:ascii="Times New Roman" w:hAnsi="Times New Roman" w:cs="Times New Roman"/>
          <w:b/>
          <w:sz w:val="24"/>
          <w:szCs w:val="24"/>
          <w:lang w:eastAsia="en-AU"/>
        </w:rPr>
        <w:t>Nếu điền thông tin ở cột (3) thì bắt buộc phải điền thông tin vào cột (7).</w:t>
      </w:r>
    </w:p>
    <w:p w:rsidR="00A65E12" w:rsidRPr="00822026" w:rsidRDefault="00A65E12" w:rsidP="00A65E1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lastRenderedPageBreak/>
        <w:t>- Cột (8), cột (9), cột (10): Số lượng cổ phần (cột 8); Số lượng cổ phần có quyền biểu quyết (cột 9); Tỷ lệ (%) sở hữu cổ phần (cột 10) của cổ đông và người có liên quan của cổ đông nêu tại cột (2) tại tổ chức tín dụng báo cáo (</w:t>
      </w:r>
      <w:r w:rsidRPr="00822026">
        <w:rPr>
          <w:rFonts w:ascii="Times New Roman" w:hAnsi="Times New Roman" w:cs="Times New Roman"/>
          <w:i/>
          <w:sz w:val="24"/>
          <w:szCs w:val="24"/>
          <w:lang w:eastAsia="en-AU"/>
        </w:rPr>
        <w:t>Lưu ý:</w:t>
      </w:r>
      <w:r w:rsidRPr="00822026">
        <w:rPr>
          <w:rFonts w:ascii="Times New Roman" w:hAnsi="Times New Roman" w:cs="Times New Roman"/>
          <w:sz w:val="24"/>
          <w:szCs w:val="24"/>
          <w:lang w:eastAsia="en-AU"/>
        </w:rPr>
        <w:t xml:space="preserve"> cột (10) không ghi đơn vị %).</w:t>
      </w:r>
    </w:p>
    <w:p w:rsidR="00A65E12" w:rsidRPr="00822026" w:rsidRDefault="00A65E12" w:rsidP="00A65E12">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(11) = Cột (12) + Cột (13) + Cột (14) + Cột (15).</w:t>
      </w:r>
      <w:r w:rsidR="00435F71">
        <w:rPr>
          <w:rFonts w:ascii="Times New Roman" w:hAnsi="Times New Roman" w:cs="Times New Roman"/>
          <w:sz w:val="24"/>
          <w:szCs w:val="24"/>
          <w:lang w:eastAsia="en-AU"/>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0.4)</w:t>
      </w:r>
    </w:p>
    <w:p w:rsidR="00A65E12" w:rsidRPr="00822026" w:rsidRDefault="00A65E12" w:rsidP="00A65E12">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(12), (13), (14), (15): Thống kê số dư nợ cấp tín dụng mà tổ chức tín dụng báo cáo cấp cho cổ đông và người có liên quan dưới các hình thức: cho vay (cột 12), trái phiếu (cột 13), bảo lãnh (cột 14) và hình thức khác (cột 15) (gồm: bao thanh toán, chuyển nhượng giấy tờ có giá...).</w:t>
      </w:r>
    </w:p>
    <w:p w:rsidR="00A65E12" w:rsidRPr="00822026" w:rsidRDefault="00A65E12" w:rsidP="00A65E12">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(16): Thống kê tổng nợ xấu cấp tín dụng của cổ đông và người có liên quan tại tổ chức tín dụng báo cáo.</w:t>
      </w:r>
    </w:p>
    <w:p w:rsidR="00A65E12" w:rsidRPr="00822026" w:rsidRDefault="00A65E12" w:rsidP="00A65E12">
      <w:pPr>
        <w:keepNext/>
        <w:widowControl w:val="0"/>
        <w:tabs>
          <w:tab w:val="left" w:pos="7716"/>
        </w:tabs>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(17): Thống kê nợ xấu cho vay của cổ đông và người có liên quan tại tổ chức tín dụng báo cáo.</w:t>
      </w:r>
    </w:p>
    <w:p w:rsidR="00A65E12" w:rsidRPr="00822026" w:rsidRDefault="00A65E12" w:rsidP="00A65E12">
      <w:pPr>
        <w:keepNext/>
        <w:widowControl w:val="0"/>
        <w:tabs>
          <w:tab w:val="left" w:pos="7716"/>
        </w:tabs>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(18): Thống kê tên TCTD mà cổ đông lớn và người có liên quan của cổ đông lớn của TCTD báo cáo có sở hữu cổ phần.</w:t>
      </w:r>
    </w:p>
    <w:p w:rsidR="00A65E12" w:rsidRPr="00822026" w:rsidRDefault="00A65E12" w:rsidP="00A65E12">
      <w:pPr>
        <w:keepNext/>
        <w:widowControl w:val="0"/>
        <w:tabs>
          <w:tab w:val="left" w:pos="7716"/>
        </w:tabs>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(19): Thống kê số lượng cổ phần mà cổ đông lớn và người có liên quan của cổ đông lớn của TCTD báo cáo sở hữu tại TCTD “khác”.</w:t>
      </w:r>
    </w:p>
    <w:p w:rsidR="00A65E12" w:rsidRPr="00822026" w:rsidRDefault="00A65E12" w:rsidP="00A65E12">
      <w:pPr>
        <w:keepNext/>
        <w:widowControl w:val="0"/>
        <w:tabs>
          <w:tab w:val="left" w:pos="7716"/>
        </w:tabs>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(20): Thống kê tỷ lệ (%) sở hữu cổ phần mà cổ đông lớn và người có liên quan của cổ đông lớn của TCTD báo cáo sở hữu tại TCTD “khác”.</w:t>
      </w:r>
    </w:p>
    <w:p w:rsidR="00A65E12" w:rsidRPr="00822026" w:rsidRDefault="00A65E12" w:rsidP="00A65E12">
      <w:pPr>
        <w:spacing w:before="60" w:after="60" w:line="240" w:lineRule="atLeast"/>
        <w:rPr>
          <w:rFonts w:ascii="Times New Roman" w:hAnsi="Times New Roman" w:cs="Times New Roman"/>
          <w:b/>
          <w:i/>
          <w:sz w:val="24"/>
          <w:szCs w:val="24"/>
          <w:u w:val="single"/>
          <w:lang w:eastAsia="en-AU"/>
        </w:rPr>
      </w:pPr>
      <w:r w:rsidRPr="00822026">
        <w:rPr>
          <w:rFonts w:ascii="Times New Roman" w:hAnsi="Times New Roman" w:cs="Times New Roman"/>
          <w:b/>
          <w:i/>
          <w:sz w:val="24"/>
          <w:szCs w:val="24"/>
          <w:u w:val="single"/>
          <w:lang w:eastAsia="en-AU"/>
        </w:rPr>
        <w:t xml:space="preserve">Lưu ý: </w:t>
      </w:r>
    </w:p>
    <w:p w:rsidR="00A65E12" w:rsidRPr="00822026" w:rsidRDefault="00A65E12" w:rsidP="00A65E12">
      <w:pPr>
        <w:spacing w:before="60" w:after="60" w:line="240" w:lineRule="atLeast"/>
        <w:rPr>
          <w:rFonts w:ascii="Times New Roman" w:hAnsi="Times New Roman" w:cs="Times New Roman"/>
          <w:sz w:val="24"/>
          <w:szCs w:val="24"/>
          <w:lang w:eastAsia="en-AU"/>
        </w:rPr>
      </w:pPr>
      <w:r w:rsidRPr="00822026">
        <w:rPr>
          <w:rFonts w:ascii="Times New Roman" w:hAnsi="Times New Roman" w:cs="Times New Roman"/>
          <w:sz w:val="24"/>
          <w:szCs w:val="24"/>
          <w:lang w:eastAsia="en-AU"/>
        </w:rPr>
        <w:t>- Đối với những nhóm cổ đông và người có liên quan có từ 2 cổ đông trở lên thuộc cùng 1 nhóm: TCTD chỉ báo cáo thông tin về nhóm 1 lần tại biểu báo cáo.</w:t>
      </w:r>
    </w:p>
    <w:p w:rsidR="00A65E12" w:rsidRPr="00822026" w:rsidRDefault="00A65E12" w:rsidP="00A65E12">
      <w:pPr>
        <w:spacing w:before="60" w:after="60" w:line="240" w:lineRule="atLeast"/>
        <w:rPr>
          <w:rFonts w:ascii="Times New Roman" w:hAnsi="Times New Roman" w:cs="Times New Roman"/>
          <w:b/>
          <w:sz w:val="24"/>
          <w:szCs w:val="24"/>
          <w:lang w:eastAsia="en-AU"/>
        </w:rPr>
      </w:pPr>
      <w:r w:rsidRPr="00822026">
        <w:rPr>
          <w:rFonts w:ascii="Times New Roman" w:hAnsi="Times New Roman" w:cs="Times New Roman"/>
          <w:sz w:val="24"/>
          <w:szCs w:val="24"/>
          <w:lang w:eastAsia="en-AU"/>
        </w:rPr>
        <w:t xml:space="preserve">- Đối với phần tỷ lệ sở hữu cổ phần nhỏ nằm trong khoảng từ (0%-1%) yêu cầu </w:t>
      </w:r>
      <w:r w:rsidR="001D2EF8" w:rsidRPr="00822026">
        <w:rPr>
          <w:rFonts w:ascii="Times New Roman" w:hAnsi="Times New Roman" w:cs="Times New Roman"/>
          <w:sz w:val="24"/>
          <w:szCs w:val="24"/>
          <w:lang w:eastAsia="en-AU"/>
        </w:rPr>
        <w:t>TCTD</w:t>
      </w:r>
      <w:r w:rsidRPr="00822026">
        <w:rPr>
          <w:rFonts w:ascii="Times New Roman" w:hAnsi="Times New Roman" w:cs="Times New Roman"/>
          <w:sz w:val="24"/>
          <w:szCs w:val="24"/>
          <w:lang w:eastAsia="en-AU"/>
        </w:rPr>
        <w:t xml:space="preserve"> lấy sau số thập phân 3 chữ số sau phần thập phân. </w:t>
      </w:r>
    </w:p>
    <w:p w:rsidR="00425F4F" w:rsidRPr="00822026" w:rsidRDefault="00425F4F">
      <w:pPr>
        <w:rPr>
          <w:rFonts w:ascii="Times New Roman" w:hAnsi="Times New Roman" w:cs="Times New Roman"/>
          <w:sz w:val="24"/>
          <w:szCs w:val="24"/>
          <w:lang w:eastAsia="en-AU"/>
        </w:rPr>
        <w:sectPr w:rsidR="00425F4F" w:rsidRPr="00822026" w:rsidSect="00B854E0">
          <w:pgSz w:w="16834" w:h="11909" w:orient="landscape" w:code="9"/>
          <w:pgMar w:top="1304" w:right="1440" w:bottom="1077" w:left="1151" w:header="720" w:footer="567" w:gutter="0"/>
          <w:pgNumType w:start="141"/>
          <w:cols w:space="720"/>
          <w:docGrid w:linePitch="381"/>
        </w:sectPr>
      </w:pPr>
    </w:p>
    <w:tbl>
      <w:tblPr>
        <w:tblW w:w="14851" w:type="dxa"/>
        <w:tblInd w:w="-142" w:type="dxa"/>
        <w:tblLook w:val="04A0" w:firstRow="1" w:lastRow="0" w:firstColumn="1" w:lastColumn="0" w:noHBand="0" w:noVBand="1"/>
      </w:tblPr>
      <w:tblGrid>
        <w:gridCol w:w="250"/>
        <w:gridCol w:w="377"/>
        <w:gridCol w:w="1379"/>
        <w:gridCol w:w="1245"/>
        <w:gridCol w:w="968"/>
        <w:gridCol w:w="1011"/>
        <w:gridCol w:w="866"/>
        <w:gridCol w:w="1011"/>
        <w:gridCol w:w="1014"/>
        <w:gridCol w:w="866"/>
        <w:gridCol w:w="723"/>
        <w:gridCol w:w="723"/>
        <w:gridCol w:w="866"/>
        <w:gridCol w:w="726"/>
        <w:gridCol w:w="869"/>
        <w:gridCol w:w="1017"/>
        <w:gridCol w:w="810"/>
        <w:gridCol w:w="130"/>
      </w:tblGrid>
      <w:tr w:rsidR="00822026" w:rsidRPr="00822026" w:rsidTr="006170CC">
        <w:trPr>
          <w:gridBefore w:val="1"/>
          <w:wBefore w:w="250" w:type="dxa"/>
          <w:trHeight w:val="269"/>
        </w:trPr>
        <w:tc>
          <w:tcPr>
            <w:tcW w:w="14601" w:type="dxa"/>
            <w:gridSpan w:val="17"/>
            <w:noWrap/>
            <w:vAlign w:val="bottom"/>
            <w:hideMark/>
          </w:tcPr>
          <w:p w:rsidR="00BA1F68" w:rsidRPr="00822026" w:rsidRDefault="00BA1F68" w:rsidP="00BA1F68">
            <w:pPr>
              <w:keepNext/>
              <w:widowControl w:val="0"/>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lastRenderedPageBreak/>
              <w:t>Đơn vị báo cáo:…</w:t>
            </w:r>
            <w:r w:rsidRPr="00822026">
              <w:rPr>
                <w:rFonts w:ascii="Times New Roman" w:hAnsi="Times New Roman" w:cs="Times New Roman"/>
                <w:b/>
                <w:bCs/>
                <w:iCs/>
                <w:sz w:val="24"/>
                <w:szCs w:val="24"/>
                <w:lang w:eastAsia="en-AU"/>
              </w:rPr>
              <w:t xml:space="preserve">                                                                                                                                                                                 Biểu số 102-TTGS      </w:t>
            </w:r>
          </w:p>
        </w:tc>
      </w:tr>
      <w:tr w:rsidR="00822026" w:rsidRPr="00822026" w:rsidTr="006170CC">
        <w:trPr>
          <w:gridBefore w:val="1"/>
          <w:wBefore w:w="250" w:type="dxa"/>
          <w:trHeight w:val="312"/>
        </w:trPr>
        <w:tc>
          <w:tcPr>
            <w:tcW w:w="14601" w:type="dxa"/>
            <w:gridSpan w:val="17"/>
            <w:noWrap/>
            <w:vAlign w:val="bottom"/>
            <w:hideMark/>
          </w:tcPr>
          <w:p w:rsidR="00BA1F68" w:rsidRPr="00822026" w:rsidRDefault="00BA1F68" w:rsidP="00BA1F68">
            <w:pPr>
              <w:keepNext/>
              <w:widowControl w:val="0"/>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t>Vốn điều lệ:...Triệu VND</w:t>
            </w:r>
          </w:p>
        </w:tc>
      </w:tr>
      <w:tr w:rsidR="00822026" w:rsidRPr="00822026" w:rsidTr="006170CC">
        <w:trPr>
          <w:gridBefore w:val="1"/>
          <w:wBefore w:w="250" w:type="dxa"/>
          <w:trHeight w:val="312"/>
        </w:trPr>
        <w:tc>
          <w:tcPr>
            <w:tcW w:w="14601" w:type="dxa"/>
            <w:gridSpan w:val="17"/>
            <w:noWrap/>
            <w:vAlign w:val="bottom"/>
            <w:hideMark/>
          </w:tcPr>
          <w:p w:rsidR="00BA1F68" w:rsidRPr="00822026" w:rsidRDefault="00BA1F68" w:rsidP="00BA1F68">
            <w:pPr>
              <w:keepNext/>
              <w:widowControl w:val="0"/>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Tổng số cổ phần, cổ phiếu:…</w:t>
            </w:r>
          </w:p>
        </w:tc>
      </w:tr>
      <w:tr w:rsidR="00822026" w:rsidRPr="00822026" w:rsidTr="006170CC">
        <w:trPr>
          <w:gridBefore w:val="1"/>
          <w:wBefore w:w="250" w:type="dxa"/>
          <w:trHeight w:val="803"/>
        </w:trPr>
        <w:tc>
          <w:tcPr>
            <w:tcW w:w="14601" w:type="dxa"/>
            <w:gridSpan w:val="17"/>
            <w:noWrap/>
            <w:vAlign w:val="bottom"/>
            <w:hideMark/>
          </w:tcPr>
          <w:p w:rsidR="003D0596" w:rsidRPr="00822026" w:rsidRDefault="003D0596" w:rsidP="007D679D">
            <w:pPr>
              <w:keepNext/>
              <w:widowControl w:val="0"/>
              <w:ind w:left="-18" w:firstLine="18"/>
              <w:jc w:val="center"/>
              <w:rPr>
                <w:rFonts w:ascii="Times New Roman" w:hAnsi="Times New Roman" w:cs="Times New Roman"/>
                <w:b/>
                <w:bCs/>
                <w:sz w:val="24"/>
                <w:szCs w:val="24"/>
                <w:lang w:eastAsia="en-AU"/>
              </w:rPr>
            </w:pPr>
          </w:p>
          <w:p w:rsidR="00C92969" w:rsidRPr="00822026" w:rsidRDefault="00C92969" w:rsidP="007D679D">
            <w:pPr>
              <w:keepNext/>
              <w:widowControl w:val="0"/>
              <w:ind w:left="-18" w:firstLine="18"/>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BÁO CÁO TÌNH HÌNH SỞ HỮU CỔ PHẦN, DƯ NỢ CẤP TÍN DỤNG</w:t>
            </w:r>
            <w:r w:rsidR="007D679D" w:rsidRPr="00822026">
              <w:rPr>
                <w:rFonts w:ascii="Times New Roman" w:hAnsi="Times New Roman" w:cs="Times New Roman"/>
                <w:b/>
                <w:bCs/>
                <w:sz w:val="24"/>
                <w:szCs w:val="24"/>
                <w:lang w:eastAsia="en-AU"/>
              </w:rPr>
              <w:t xml:space="preserve"> ĐỐI VỚI</w:t>
            </w:r>
            <w:r w:rsidRPr="00822026">
              <w:rPr>
                <w:rFonts w:ascii="Times New Roman" w:hAnsi="Times New Roman" w:cs="Times New Roman"/>
                <w:b/>
                <w:bCs/>
                <w:sz w:val="24"/>
                <w:szCs w:val="24"/>
                <w:lang w:eastAsia="en-AU"/>
              </w:rPr>
              <w:t xml:space="preserve"> BAN LÃNH ĐẠO</w:t>
            </w:r>
          </w:p>
          <w:p w:rsidR="00C92969" w:rsidRPr="00822026" w:rsidRDefault="00C92969" w:rsidP="007D679D">
            <w:pPr>
              <w:keepNext/>
              <w:widowControl w:val="0"/>
              <w:ind w:left="-18" w:firstLine="18"/>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 xml:space="preserve">VÀ NGƯỜI CÓ LIÊN QUAN </w:t>
            </w:r>
            <w:r w:rsidR="007D679D" w:rsidRPr="00822026">
              <w:rPr>
                <w:rFonts w:ascii="Times New Roman" w:hAnsi="Times New Roman" w:cs="Times New Roman"/>
                <w:b/>
                <w:bCs/>
                <w:sz w:val="24"/>
                <w:szCs w:val="24"/>
                <w:lang w:eastAsia="en-AU"/>
              </w:rPr>
              <w:t xml:space="preserve">CỦA </w:t>
            </w:r>
            <w:r w:rsidRPr="00822026">
              <w:rPr>
                <w:rFonts w:ascii="Times New Roman" w:hAnsi="Times New Roman" w:cs="Times New Roman"/>
                <w:b/>
                <w:bCs/>
                <w:sz w:val="24"/>
                <w:szCs w:val="24"/>
                <w:lang w:eastAsia="en-AU"/>
              </w:rPr>
              <w:t>BAN LÃNH ĐẠO</w:t>
            </w:r>
            <w:r w:rsidR="007D679D" w:rsidRPr="00822026">
              <w:rPr>
                <w:rFonts w:ascii="Times New Roman" w:hAnsi="Times New Roman" w:cs="Times New Roman"/>
                <w:b/>
                <w:bCs/>
                <w:sz w:val="24"/>
                <w:szCs w:val="24"/>
                <w:lang w:eastAsia="en-AU"/>
              </w:rPr>
              <w:t xml:space="preserve"> TỔ CHỨC TÍN DỤNG</w:t>
            </w:r>
          </w:p>
        </w:tc>
      </w:tr>
      <w:tr w:rsidR="00822026" w:rsidRPr="00822026" w:rsidTr="006170CC">
        <w:trPr>
          <w:gridBefore w:val="1"/>
          <w:wBefore w:w="250" w:type="dxa"/>
          <w:trHeight w:val="312"/>
        </w:trPr>
        <w:tc>
          <w:tcPr>
            <w:tcW w:w="14601" w:type="dxa"/>
            <w:gridSpan w:val="17"/>
            <w:noWrap/>
            <w:vAlign w:val="bottom"/>
            <w:hideMark/>
          </w:tcPr>
          <w:p w:rsidR="00BA1F68" w:rsidRPr="00822026" w:rsidRDefault="00BA1F68" w:rsidP="00F6085B">
            <w:pPr>
              <w:keepNext/>
              <w:widowControl w:val="0"/>
              <w:ind w:firstLine="18"/>
              <w:jc w:val="center"/>
              <w:rPr>
                <w:rFonts w:ascii="Times New Roman" w:hAnsi="Times New Roman" w:cs="Times New Roman"/>
                <w:i/>
                <w:iCs/>
                <w:sz w:val="24"/>
                <w:szCs w:val="24"/>
                <w:lang w:eastAsia="en-AU"/>
              </w:rPr>
            </w:pPr>
            <w:r w:rsidRPr="00822026">
              <w:rPr>
                <w:rFonts w:ascii="Times New Roman" w:hAnsi="Times New Roman" w:cs="Times New Roman"/>
                <w:i/>
                <w:iCs/>
                <w:sz w:val="24"/>
                <w:szCs w:val="24"/>
                <w:lang w:eastAsia="en-AU"/>
              </w:rPr>
              <w:t>(</w:t>
            </w:r>
            <w:r w:rsidR="00F6085B" w:rsidRPr="00822026">
              <w:rPr>
                <w:rFonts w:ascii="Times New Roman" w:hAnsi="Times New Roman" w:cs="Times New Roman"/>
                <w:i/>
                <w:iCs/>
                <w:sz w:val="24"/>
                <w:szCs w:val="24"/>
                <w:lang w:eastAsia="en-AU"/>
              </w:rPr>
              <w:t>Quý</w:t>
            </w:r>
            <w:r w:rsidRPr="00822026">
              <w:rPr>
                <w:rFonts w:ascii="Times New Roman" w:hAnsi="Times New Roman" w:cs="Times New Roman"/>
                <w:i/>
                <w:iCs/>
                <w:sz w:val="24"/>
                <w:szCs w:val="24"/>
                <w:lang w:eastAsia="en-AU"/>
              </w:rPr>
              <w:t>…</w:t>
            </w:r>
            <w:r w:rsidR="003D0596" w:rsidRPr="00822026">
              <w:rPr>
                <w:rFonts w:ascii="Times New Roman" w:hAnsi="Times New Roman" w:cs="Times New Roman"/>
                <w:i/>
                <w:iCs/>
                <w:sz w:val="24"/>
                <w:szCs w:val="24"/>
                <w:lang w:eastAsia="en-AU"/>
              </w:rPr>
              <w:t>…</w:t>
            </w:r>
            <w:r w:rsidRPr="00822026">
              <w:rPr>
                <w:rFonts w:ascii="Times New Roman" w:hAnsi="Times New Roman" w:cs="Times New Roman"/>
                <w:i/>
                <w:iCs/>
                <w:sz w:val="24"/>
                <w:szCs w:val="24"/>
                <w:lang w:eastAsia="en-AU"/>
              </w:rPr>
              <w:t>năm…</w:t>
            </w:r>
            <w:r w:rsidR="003D0596" w:rsidRPr="00822026">
              <w:rPr>
                <w:rFonts w:ascii="Times New Roman" w:hAnsi="Times New Roman" w:cs="Times New Roman"/>
                <w:i/>
                <w:iCs/>
                <w:sz w:val="24"/>
                <w:szCs w:val="24"/>
                <w:lang w:eastAsia="en-AU"/>
              </w:rPr>
              <w:t>…</w:t>
            </w:r>
            <w:r w:rsidRPr="00822026">
              <w:rPr>
                <w:rFonts w:ascii="Times New Roman" w:hAnsi="Times New Roman" w:cs="Times New Roman"/>
                <w:i/>
                <w:iCs/>
                <w:sz w:val="24"/>
                <w:szCs w:val="24"/>
                <w:lang w:eastAsia="en-AU"/>
              </w:rPr>
              <w:t>)</w:t>
            </w:r>
          </w:p>
          <w:p w:rsidR="003D0596" w:rsidRPr="00822026" w:rsidRDefault="003D0596" w:rsidP="00F6085B">
            <w:pPr>
              <w:keepNext/>
              <w:widowControl w:val="0"/>
              <w:ind w:firstLine="18"/>
              <w:jc w:val="center"/>
              <w:rPr>
                <w:rFonts w:ascii="Times New Roman" w:hAnsi="Times New Roman" w:cs="Times New Roman"/>
                <w:i/>
                <w:iCs/>
                <w:sz w:val="24"/>
                <w:szCs w:val="24"/>
                <w:lang w:eastAsia="en-AU"/>
              </w:rPr>
            </w:pPr>
            <w:r w:rsidRPr="00822026">
              <w:rPr>
                <w:rFonts w:ascii="Times New Roman" w:hAnsi="Times New Roman" w:cs="Times New Roman"/>
                <w:i/>
                <w:iCs/>
                <w:sz w:val="24"/>
                <w:szCs w:val="24"/>
                <w:lang w:eastAsia="en-AU"/>
              </w:rPr>
              <w:t xml:space="preserve">                                                                                                                                                                    Đơn vị tính: Số cổ phần, %, Triệu VND</w:t>
            </w:r>
          </w:p>
        </w:tc>
      </w:tr>
      <w:tr w:rsidR="00822026" w:rsidRPr="00822026" w:rsidTr="006170CC">
        <w:tblPrEx>
          <w:tblCellMar>
            <w:left w:w="28" w:type="dxa"/>
            <w:right w:w="28" w:type="dxa"/>
          </w:tblCellMar>
        </w:tblPrEx>
        <w:trPr>
          <w:gridAfter w:val="1"/>
          <w:wAfter w:w="130" w:type="dxa"/>
          <w:trHeight w:val="425"/>
        </w:trPr>
        <w:tc>
          <w:tcPr>
            <w:tcW w:w="62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7254C" w:rsidRPr="00822026" w:rsidRDefault="006170CC" w:rsidP="00BA1F68">
            <w:pPr>
              <w:keepNext/>
              <w:widowControl w:val="0"/>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S</w:t>
            </w:r>
            <w:r w:rsidR="00C7254C" w:rsidRPr="00822026">
              <w:rPr>
                <w:rFonts w:ascii="Times New Roman" w:hAnsi="Times New Roman" w:cs="Times New Roman"/>
                <w:b/>
                <w:sz w:val="22"/>
                <w:szCs w:val="22"/>
                <w:lang w:eastAsia="en-AU"/>
              </w:rPr>
              <w:t>TT</w:t>
            </w:r>
          </w:p>
        </w:tc>
        <w:tc>
          <w:tcPr>
            <w:tcW w:w="1379" w:type="dxa"/>
            <w:vMerge w:val="restart"/>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Tên Ban lãnh đạo của TCTD</w:t>
            </w:r>
          </w:p>
        </w:tc>
        <w:tc>
          <w:tcPr>
            <w:tcW w:w="1245" w:type="dxa"/>
            <w:vMerge w:val="restart"/>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3C0E34">
            <w:pPr>
              <w:keepNext/>
              <w:widowControl w:val="0"/>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 xml:space="preserve">Tên người có liên quan </w:t>
            </w:r>
            <w:r w:rsidR="003C0E34" w:rsidRPr="00822026">
              <w:rPr>
                <w:rFonts w:ascii="Times New Roman" w:hAnsi="Times New Roman" w:cs="Times New Roman"/>
                <w:b/>
                <w:sz w:val="22"/>
                <w:szCs w:val="22"/>
                <w:lang w:eastAsia="en-AU"/>
              </w:rPr>
              <w:t>đến</w:t>
            </w:r>
            <w:r w:rsidRPr="00822026">
              <w:rPr>
                <w:rFonts w:ascii="Times New Roman" w:hAnsi="Times New Roman" w:cs="Times New Roman"/>
                <w:b/>
                <w:sz w:val="22"/>
                <w:szCs w:val="22"/>
                <w:lang w:eastAsia="en-AU"/>
              </w:rPr>
              <w:t xml:space="preserve"> Ban lãnh đạo TCTD</w:t>
            </w:r>
          </w:p>
        </w:tc>
        <w:tc>
          <w:tcPr>
            <w:tcW w:w="968" w:type="dxa"/>
            <w:vMerge w:val="restart"/>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Số CMND/ Hộ chiếu của lãnh đạo TCTD</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335328" w:rsidRPr="00822026" w:rsidRDefault="00C7254C" w:rsidP="00BA1F68">
            <w:pPr>
              <w:keepNext/>
              <w:widowControl w:val="0"/>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br/>
              <w:t>Mã số thuế</w:t>
            </w:r>
            <w:r w:rsidR="00F54751" w:rsidRPr="00822026">
              <w:rPr>
                <w:rFonts w:ascii="Times New Roman" w:hAnsi="Times New Roman" w:cs="Times New Roman"/>
                <w:b/>
                <w:sz w:val="22"/>
                <w:szCs w:val="22"/>
                <w:lang w:eastAsia="en-AU"/>
              </w:rPr>
              <w:t>/Số CMND/</w:t>
            </w:r>
          </w:p>
          <w:p w:rsidR="00C7254C" w:rsidRPr="00822026" w:rsidRDefault="00F54751" w:rsidP="00BA1F68">
            <w:pPr>
              <w:keepNext/>
              <w:widowControl w:val="0"/>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Hộ chiếu</w:t>
            </w:r>
            <w:r w:rsidR="00C7254C" w:rsidRPr="00822026">
              <w:rPr>
                <w:rFonts w:ascii="Times New Roman" w:hAnsi="Times New Roman" w:cs="Times New Roman"/>
                <w:b/>
                <w:sz w:val="22"/>
                <w:szCs w:val="22"/>
                <w:lang w:eastAsia="en-AU"/>
              </w:rPr>
              <w:t xml:space="preserve"> của người có liên quan</w:t>
            </w:r>
          </w:p>
        </w:tc>
        <w:tc>
          <w:tcPr>
            <w:tcW w:w="866" w:type="dxa"/>
            <w:vMerge w:val="restart"/>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Chức vụ tại TCTD báo cáo</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Mối quan hệ với Ban lãnh đạo của TCTD báo cáo</w:t>
            </w:r>
          </w:p>
        </w:tc>
        <w:tc>
          <w:tcPr>
            <w:tcW w:w="1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170CC" w:rsidRPr="00822026" w:rsidRDefault="00C7254C" w:rsidP="006170CC">
            <w:pPr>
              <w:keepNext/>
              <w:widowControl w:val="0"/>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Sở hữu cổ phần của Ban lãnh đạo và người có liên quan</w:t>
            </w:r>
            <w:r w:rsidR="006170CC" w:rsidRPr="00822026">
              <w:rPr>
                <w:rFonts w:ascii="Times New Roman" w:hAnsi="Times New Roman" w:cs="Times New Roman"/>
                <w:b/>
                <w:sz w:val="22"/>
                <w:szCs w:val="22"/>
                <w:lang w:eastAsia="en-AU"/>
              </w:rPr>
              <w:t xml:space="preserve"> </w:t>
            </w:r>
            <w:r w:rsidRPr="00822026">
              <w:rPr>
                <w:rFonts w:ascii="Times New Roman" w:hAnsi="Times New Roman" w:cs="Times New Roman"/>
                <w:b/>
                <w:sz w:val="22"/>
                <w:szCs w:val="22"/>
                <w:lang w:eastAsia="en-AU"/>
              </w:rPr>
              <w:t xml:space="preserve">tại </w:t>
            </w:r>
          </w:p>
          <w:p w:rsidR="00C7254C" w:rsidRPr="00822026" w:rsidRDefault="00C7254C" w:rsidP="006170CC">
            <w:pPr>
              <w:keepNext/>
              <w:widowControl w:val="0"/>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TCTD báo cáo</w:t>
            </w:r>
          </w:p>
        </w:tc>
        <w:tc>
          <w:tcPr>
            <w:tcW w:w="5734" w:type="dxa"/>
            <w:gridSpan w:val="7"/>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TCTD báo cáo dư nợ cấp tín dụng cho Ban lãnh đạo và người có liên quan của Ban lãnh đạo</w:t>
            </w:r>
          </w:p>
        </w:tc>
      </w:tr>
      <w:tr w:rsidR="00822026" w:rsidRPr="00822026" w:rsidTr="006170CC">
        <w:tblPrEx>
          <w:tblCellMar>
            <w:left w:w="28" w:type="dxa"/>
            <w:right w:w="28" w:type="dxa"/>
          </w:tblCellMar>
        </w:tblPrEx>
        <w:trPr>
          <w:gridAfter w:val="1"/>
          <w:wAfter w:w="130" w:type="dxa"/>
          <w:trHeight w:val="425"/>
        </w:trPr>
        <w:tc>
          <w:tcPr>
            <w:tcW w:w="627" w:type="dxa"/>
            <w:gridSpan w:val="2"/>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1880" w:type="dxa"/>
            <w:gridSpan w:val="2"/>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723" w:type="dxa"/>
            <w:vMerge w:val="restart"/>
            <w:tcBorders>
              <w:top w:val="single" w:sz="4" w:space="0" w:color="auto"/>
              <w:left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Tổng</w:t>
            </w:r>
          </w:p>
        </w:tc>
        <w:tc>
          <w:tcPr>
            <w:tcW w:w="3184" w:type="dxa"/>
            <w:gridSpan w:val="4"/>
            <w:tcBorders>
              <w:top w:val="single" w:sz="4" w:space="0" w:color="auto"/>
              <w:left w:val="single" w:sz="4" w:space="0" w:color="auto"/>
              <w:bottom w:val="single" w:sz="4" w:space="0" w:color="auto"/>
              <w:right w:val="single" w:sz="4" w:space="0" w:color="auto"/>
            </w:tcBorders>
            <w:vAlign w:val="center"/>
          </w:tcPr>
          <w:p w:rsidR="00C7254C" w:rsidRPr="00822026" w:rsidRDefault="00C7254C" w:rsidP="00BA1F68">
            <w:pPr>
              <w:keepNext/>
              <w:widowControl w:val="0"/>
              <w:ind w:left="-72" w:right="-72"/>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Trong đó</w:t>
            </w:r>
          </w:p>
        </w:tc>
        <w:tc>
          <w:tcPr>
            <w:tcW w:w="1827" w:type="dxa"/>
            <w:gridSpan w:val="2"/>
            <w:tcBorders>
              <w:top w:val="single" w:sz="4" w:space="0" w:color="auto"/>
              <w:left w:val="single" w:sz="4" w:space="0" w:color="auto"/>
              <w:bottom w:val="single" w:sz="4" w:space="0" w:color="auto"/>
              <w:right w:val="single" w:sz="4" w:space="0" w:color="auto"/>
            </w:tcBorders>
            <w:vAlign w:val="center"/>
          </w:tcPr>
          <w:p w:rsidR="006170CC" w:rsidRPr="00822026" w:rsidRDefault="00C7254C" w:rsidP="00BA1F68">
            <w:pPr>
              <w:keepNext/>
              <w:widowControl w:val="0"/>
              <w:ind w:left="-72" w:right="-72"/>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Nợ xấu</w:t>
            </w:r>
          </w:p>
          <w:p w:rsidR="00C7254C" w:rsidRPr="00822026" w:rsidRDefault="00C7254C" w:rsidP="00BA1F68">
            <w:pPr>
              <w:keepNext/>
              <w:widowControl w:val="0"/>
              <w:ind w:left="-72" w:right="-72"/>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cấp tín dụng</w:t>
            </w:r>
          </w:p>
        </w:tc>
      </w:tr>
      <w:tr w:rsidR="00822026" w:rsidRPr="00822026" w:rsidTr="006170CC">
        <w:tblPrEx>
          <w:tblCellMar>
            <w:left w:w="28" w:type="dxa"/>
            <w:right w:w="28" w:type="dxa"/>
          </w:tblCellMar>
        </w:tblPrEx>
        <w:trPr>
          <w:gridAfter w:val="1"/>
          <w:wAfter w:w="130" w:type="dxa"/>
          <w:trHeight w:val="425"/>
        </w:trPr>
        <w:tc>
          <w:tcPr>
            <w:tcW w:w="627" w:type="dxa"/>
            <w:gridSpan w:val="2"/>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1379" w:type="dxa"/>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1245" w:type="dxa"/>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p>
        </w:tc>
        <w:tc>
          <w:tcPr>
            <w:tcW w:w="1014" w:type="dxa"/>
            <w:tcBorders>
              <w:top w:val="single" w:sz="4" w:space="0" w:color="auto"/>
              <w:left w:val="nil"/>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Số lượng cổ phần</w:t>
            </w:r>
          </w:p>
        </w:tc>
        <w:tc>
          <w:tcPr>
            <w:tcW w:w="866" w:type="dxa"/>
            <w:tcBorders>
              <w:top w:val="single" w:sz="4" w:space="0" w:color="auto"/>
              <w:left w:val="nil"/>
              <w:bottom w:val="single" w:sz="4" w:space="0" w:color="auto"/>
              <w:right w:val="single" w:sz="4" w:space="0" w:color="auto"/>
            </w:tcBorders>
            <w:vAlign w:val="center"/>
            <w:hideMark/>
          </w:tcPr>
          <w:p w:rsidR="00C7254C" w:rsidRPr="00822026" w:rsidRDefault="00C7254C"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Tỷ lệ (%) so với tổng số cổ phần</w:t>
            </w:r>
          </w:p>
        </w:tc>
        <w:tc>
          <w:tcPr>
            <w:tcW w:w="723" w:type="dxa"/>
            <w:vMerge/>
            <w:tcBorders>
              <w:left w:val="single" w:sz="4" w:space="0" w:color="auto"/>
              <w:bottom w:val="single" w:sz="4" w:space="0" w:color="auto"/>
              <w:right w:val="single" w:sz="4" w:space="0" w:color="auto"/>
            </w:tcBorders>
            <w:vAlign w:val="center"/>
          </w:tcPr>
          <w:p w:rsidR="00C7254C" w:rsidRPr="00822026" w:rsidRDefault="00C7254C" w:rsidP="00BA1F68">
            <w:pPr>
              <w:keepNext/>
              <w:widowControl w:val="0"/>
              <w:ind w:left="-72" w:right="-72"/>
              <w:jc w:val="center"/>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822026" w:rsidRDefault="00C7254C" w:rsidP="00BA1F68">
            <w:pPr>
              <w:keepNext/>
              <w:widowControl w:val="0"/>
              <w:ind w:left="-72" w:right="-72"/>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Cho vay</w:t>
            </w:r>
          </w:p>
        </w:tc>
        <w:tc>
          <w:tcPr>
            <w:tcW w:w="866" w:type="dxa"/>
            <w:tcBorders>
              <w:top w:val="single" w:sz="4" w:space="0" w:color="auto"/>
              <w:left w:val="single" w:sz="4" w:space="0" w:color="auto"/>
              <w:bottom w:val="single" w:sz="4" w:space="0" w:color="auto"/>
              <w:right w:val="single" w:sz="4" w:space="0" w:color="auto"/>
            </w:tcBorders>
            <w:vAlign w:val="center"/>
          </w:tcPr>
          <w:p w:rsidR="00C7254C" w:rsidRPr="00822026" w:rsidRDefault="00C7254C"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Trái phiếu</w:t>
            </w:r>
          </w:p>
        </w:tc>
        <w:tc>
          <w:tcPr>
            <w:tcW w:w="726" w:type="dxa"/>
            <w:tcBorders>
              <w:top w:val="single" w:sz="4" w:space="0" w:color="auto"/>
              <w:left w:val="single" w:sz="4" w:space="0" w:color="auto"/>
              <w:bottom w:val="single" w:sz="4" w:space="0" w:color="auto"/>
              <w:right w:val="single" w:sz="4" w:space="0" w:color="auto"/>
            </w:tcBorders>
            <w:vAlign w:val="center"/>
          </w:tcPr>
          <w:p w:rsidR="00C7254C" w:rsidRPr="00822026" w:rsidRDefault="00C7254C"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Bảo lãnh</w:t>
            </w:r>
          </w:p>
        </w:tc>
        <w:tc>
          <w:tcPr>
            <w:tcW w:w="869" w:type="dxa"/>
            <w:tcBorders>
              <w:top w:val="single" w:sz="4" w:space="0" w:color="auto"/>
              <w:left w:val="single" w:sz="4" w:space="0" w:color="auto"/>
              <w:bottom w:val="single" w:sz="4" w:space="0" w:color="auto"/>
              <w:right w:val="single" w:sz="4" w:space="0" w:color="auto"/>
            </w:tcBorders>
            <w:vAlign w:val="center"/>
          </w:tcPr>
          <w:p w:rsidR="00C7254C" w:rsidRPr="00822026" w:rsidRDefault="00C7254C"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Hình thức khác</w:t>
            </w:r>
          </w:p>
        </w:tc>
        <w:tc>
          <w:tcPr>
            <w:tcW w:w="1017" w:type="dxa"/>
            <w:tcBorders>
              <w:top w:val="single" w:sz="4" w:space="0" w:color="auto"/>
              <w:left w:val="single" w:sz="4" w:space="0" w:color="auto"/>
              <w:bottom w:val="single" w:sz="4" w:space="0" w:color="auto"/>
              <w:right w:val="single" w:sz="4" w:space="0" w:color="auto"/>
            </w:tcBorders>
            <w:vAlign w:val="center"/>
          </w:tcPr>
          <w:p w:rsidR="00C7254C" w:rsidRPr="00822026" w:rsidRDefault="00C7254C"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Tổng</w:t>
            </w:r>
          </w:p>
        </w:tc>
        <w:tc>
          <w:tcPr>
            <w:tcW w:w="810" w:type="dxa"/>
            <w:tcBorders>
              <w:top w:val="single" w:sz="4" w:space="0" w:color="auto"/>
              <w:left w:val="single" w:sz="4" w:space="0" w:color="auto"/>
              <w:bottom w:val="single" w:sz="4" w:space="0" w:color="auto"/>
              <w:right w:val="single" w:sz="4" w:space="0" w:color="auto"/>
            </w:tcBorders>
            <w:vAlign w:val="center"/>
          </w:tcPr>
          <w:p w:rsidR="00C7254C" w:rsidRPr="00822026" w:rsidRDefault="00C7254C"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Trong đó: Nợ xấu cho vay</w:t>
            </w:r>
          </w:p>
        </w:tc>
      </w:tr>
      <w:tr w:rsidR="00822026"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C7254C" w:rsidRPr="00822026" w:rsidRDefault="00C7254C" w:rsidP="00335328">
            <w:pPr>
              <w:keepNext/>
              <w:widowControl w:val="0"/>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w:t>
            </w:r>
          </w:p>
        </w:tc>
        <w:tc>
          <w:tcPr>
            <w:tcW w:w="1379" w:type="dxa"/>
            <w:tcBorders>
              <w:top w:val="single" w:sz="4" w:space="0" w:color="auto"/>
              <w:left w:val="nil"/>
              <w:bottom w:val="single" w:sz="4" w:space="0" w:color="auto"/>
              <w:right w:val="single" w:sz="4" w:space="0" w:color="auto"/>
            </w:tcBorders>
            <w:vAlign w:val="center"/>
            <w:hideMark/>
          </w:tcPr>
          <w:p w:rsidR="00C7254C" w:rsidRPr="00822026" w:rsidRDefault="00C7254C" w:rsidP="00335328">
            <w:pPr>
              <w:keepNext/>
              <w:widowControl w:val="0"/>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(2)</w:t>
            </w:r>
          </w:p>
        </w:tc>
        <w:tc>
          <w:tcPr>
            <w:tcW w:w="1245" w:type="dxa"/>
            <w:tcBorders>
              <w:top w:val="single" w:sz="4" w:space="0" w:color="auto"/>
              <w:left w:val="nil"/>
              <w:bottom w:val="single" w:sz="4" w:space="0" w:color="auto"/>
              <w:right w:val="single" w:sz="4" w:space="0" w:color="auto"/>
            </w:tcBorders>
            <w:vAlign w:val="center"/>
            <w:hideMark/>
          </w:tcPr>
          <w:p w:rsidR="00C7254C" w:rsidRPr="00822026" w:rsidRDefault="00C7254C" w:rsidP="00335328">
            <w:pPr>
              <w:keepNext/>
              <w:widowControl w:val="0"/>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(3)</w:t>
            </w:r>
          </w:p>
        </w:tc>
        <w:tc>
          <w:tcPr>
            <w:tcW w:w="968" w:type="dxa"/>
            <w:tcBorders>
              <w:top w:val="single" w:sz="4" w:space="0" w:color="auto"/>
              <w:left w:val="nil"/>
              <w:bottom w:val="single" w:sz="4" w:space="0" w:color="auto"/>
              <w:right w:val="single" w:sz="4" w:space="0" w:color="auto"/>
            </w:tcBorders>
            <w:vAlign w:val="center"/>
            <w:hideMark/>
          </w:tcPr>
          <w:p w:rsidR="00C7254C" w:rsidRPr="00822026" w:rsidRDefault="00C7254C" w:rsidP="00335328">
            <w:pPr>
              <w:keepNext/>
              <w:widowControl w:val="0"/>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(4)</w:t>
            </w:r>
          </w:p>
        </w:tc>
        <w:tc>
          <w:tcPr>
            <w:tcW w:w="1011" w:type="dxa"/>
            <w:tcBorders>
              <w:top w:val="single" w:sz="4" w:space="0" w:color="auto"/>
              <w:left w:val="nil"/>
              <w:bottom w:val="single" w:sz="4" w:space="0" w:color="auto"/>
              <w:right w:val="single" w:sz="4" w:space="0" w:color="auto"/>
            </w:tcBorders>
            <w:vAlign w:val="center"/>
            <w:hideMark/>
          </w:tcPr>
          <w:p w:rsidR="00C7254C" w:rsidRPr="00822026" w:rsidRDefault="00C7254C" w:rsidP="00335328">
            <w:pPr>
              <w:keepNext/>
              <w:widowControl w:val="0"/>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(5)</w:t>
            </w:r>
          </w:p>
        </w:tc>
        <w:tc>
          <w:tcPr>
            <w:tcW w:w="866" w:type="dxa"/>
            <w:tcBorders>
              <w:top w:val="single" w:sz="4" w:space="0" w:color="auto"/>
              <w:left w:val="nil"/>
              <w:bottom w:val="single" w:sz="4" w:space="0" w:color="auto"/>
              <w:right w:val="single" w:sz="4" w:space="0" w:color="auto"/>
            </w:tcBorders>
            <w:vAlign w:val="center"/>
            <w:hideMark/>
          </w:tcPr>
          <w:p w:rsidR="00C7254C" w:rsidRPr="00822026" w:rsidRDefault="00C7254C" w:rsidP="00335328">
            <w:pPr>
              <w:keepNext/>
              <w:widowControl w:val="0"/>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(6)</w:t>
            </w:r>
          </w:p>
        </w:tc>
        <w:tc>
          <w:tcPr>
            <w:tcW w:w="1011" w:type="dxa"/>
            <w:tcBorders>
              <w:top w:val="single" w:sz="4" w:space="0" w:color="auto"/>
              <w:left w:val="nil"/>
              <w:bottom w:val="single" w:sz="4" w:space="0" w:color="auto"/>
              <w:right w:val="single" w:sz="4" w:space="0" w:color="auto"/>
            </w:tcBorders>
            <w:vAlign w:val="center"/>
            <w:hideMark/>
          </w:tcPr>
          <w:p w:rsidR="00C7254C" w:rsidRPr="00822026" w:rsidRDefault="00C7254C" w:rsidP="00335328">
            <w:pPr>
              <w:keepNext/>
              <w:widowControl w:val="0"/>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(7)</w:t>
            </w:r>
          </w:p>
        </w:tc>
        <w:tc>
          <w:tcPr>
            <w:tcW w:w="1014" w:type="dxa"/>
            <w:tcBorders>
              <w:top w:val="single" w:sz="4" w:space="0" w:color="auto"/>
              <w:left w:val="nil"/>
              <w:bottom w:val="single" w:sz="4" w:space="0" w:color="auto"/>
              <w:right w:val="single" w:sz="4" w:space="0" w:color="auto"/>
            </w:tcBorders>
            <w:vAlign w:val="center"/>
            <w:hideMark/>
          </w:tcPr>
          <w:p w:rsidR="00C7254C" w:rsidRPr="00822026" w:rsidRDefault="00C7254C" w:rsidP="00335328">
            <w:pPr>
              <w:keepNext/>
              <w:widowControl w:val="0"/>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(8)</w:t>
            </w:r>
          </w:p>
        </w:tc>
        <w:tc>
          <w:tcPr>
            <w:tcW w:w="866" w:type="dxa"/>
            <w:tcBorders>
              <w:top w:val="single" w:sz="4" w:space="0" w:color="auto"/>
              <w:left w:val="nil"/>
              <w:bottom w:val="single" w:sz="4" w:space="0" w:color="auto"/>
              <w:right w:val="single" w:sz="4" w:space="0" w:color="auto"/>
            </w:tcBorders>
            <w:vAlign w:val="center"/>
            <w:hideMark/>
          </w:tcPr>
          <w:p w:rsidR="00C7254C" w:rsidRPr="00822026" w:rsidRDefault="00C7254C" w:rsidP="00335328">
            <w:pPr>
              <w:keepNext/>
              <w:widowControl w:val="0"/>
              <w:jc w:val="center"/>
              <w:rPr>
                <w:rFonts w:ascii="Times New Roman" w:hAnsi="Times New Roman" w:cs="Times New Roman"/>
                <w:i/>
                <w:sz w:val="22"/>
                <w:szCs w:val="22"/>
                <w:lang w:val="en-AU" w:eastAsia="en-AU"/>
              </w:rPr>
            </w:pPr>
            <w:r w:rsidRPr="00822026">
              <w:rPr>
                <w:rFonts w:ascii="Times New Roman" w:hAnsi="Times New Roman" w:cs="Times New Roman"/>
                <w:i/>
                <w:sz w:val="22"/>
                <w:szCs w:val="22"/>
                <w:lang w:val="en-AU" w:eastAsia="en-AU"/>
              </w:rPr>
              <w:t>(9)</w:t>
            </w:r>
          </w:p>
        </w:tc>
        <w:tc>
          <w:tcPr>
            <w:tcW w:w="723" w:type="dxa"/>
            <w:tcBorders>
              <w:top w:val="single" w:sz="4" w:space="0" w:color="auto"/>
              <w:left w:val="nil"/>
              <w:bottom w:val="single" w:sz="4" w:space="0" w:color="auto"/>
              <w:right w:val="single" w:sz="4" w:space="0" w:color="auto"/>
            </w:tcBorders>
            <w:vAlign w:val="center"/>
          </w:tcPr>
          <w:p w:rsidR="00C7254C" w:rsidRPr="00822026" w:rsidRDefault="00C7254C" w:rsidP="00335328">
            <w:pPr>
              <w:keepNext/>
              <w:widowControl w:val="0"/>
              <w:ind w:left="-72" w:right="-72"/>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(10)</w:t>
            </w:r>
          </w:p>
        </w:tc>
        <w:tc>
          <w:tcPr>
            <w:tcW w:w="723" w:type="dxa"/>
            <w:tcBorders>
              <w:top w:val="single" w:sz="4" w:space="0" w:color="auto"/>
              <w:left w:val="single" w:sz="4" w:space="0" w:color="auto"/>
              <w:bottom w:val="single" w:sz="4" w:space="0" w:color="auto"/>
              <w:right w:val="single" w:sz="4" w:space="0" w:color="auto"/>
            </w:tcBorders>
            <w:vAlign w:val="center"/>
          </w:tcPr>
          <w:p w:rsidR="00C7254C" w:rsidRPr="00822026" w:rsidRDefault="00C7254C" w:rsidP="00335328">
            <w:pPr>
              <w:keepNext/>
              <w:widowControl w:val="0"/>
              <w:ind w:left="-72" w:right="-72"/>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(11)</w:t>
            </w:r>
          </w:p>
        </w:tc>
        <w:tc>
          <w:tcPr>
            <w:tcW w:w="866" w:type="dxa"/>
            <w:tcBorders>
              <w:top w:val="single" w:sz="4" w:space="0" w:color="auto"/>
              <w:left w:val="nil"/>
              <w:bottom w:val="single" w:sz="4" w:space="0" w:color="auto"/>
              <w:right w:val="single" w:sz="4" w:space="0" w:color="auto"/>
            </w:tcBorders>
            <w:vAlign w:val="center"/>
          </w:tcPr>
          <w:p w:rsidR="00C7254C" w:rsidRPr="00822026" w:rsidRDefault="00C7254C" w:rsidP="00335328">
            <w:pPr>
              <w:keepNext/>
              <w:widowControl w:val="0"/>
              <w:ind w:left="-72" w:right="-72"/>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(12)</w:t>
            </w:r>
          </w:p>
        </w:tc>
        <w:tc>
          <w:tcPr>
            <w:tcW w:w="726" w:type="dxa"/>
            <w:tcBorders>
              <w:top w:val="single" w:sz="4" w:space="0" w:color="auto"/>
              <w:left w:val="nil"/>
              <w:bottom w:val="single" w:sz="4" w:space="0" w:color="auto"/>
              <w:right w:val="single" w:sz="4" w:space="0" w:color="auto"/>
            </w:tcBorders>
            <w:vAlign w:val="center"/>
          </w:tcPr>
          <w:p w:rsidR="00C7254C" w:rsidRPr="00822026" w:rsidRDefault="00C7254C" w:rsidP="00335328">
            <w:pPr>
              <w:keepNext/>
              <w:widowControl w:val="0"/>
              <w:ind w:left="-72" w:right="-72"/>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(13)</w:t>
            </w:r>
          </w:p>
        </w:tc>
        <w:tc>
          <w:tcPr>
            <w:tcW w:w="869" w:type="dxa"/>
            <w:tcBorders>
              <w:top w:val="single" w:sz="4" w:space="0" w:color="auto"/>
              <w:left w:val="nil"/>
              <w:bottom w:val="single" w:sz="4" w:space="0" w:color="auto"/>
              <w:right w:val="single" w:sz="4" w:space="0" w:color="auto"/>
            </w:tcBorders>
            <w:vAlign w:val="center"/>
          </w:tcPr>
          <w:p w:rsidR="00C7254C" w:rsidRPr="00822026" w:rsidRDefault="00C7254C" w:rsidP="00335328">
            <w:pPr>
              <w:keepNext/>
              <w:widowControl w:val="0"/>
              <w:ind w:left="-72" w:right="-72"/>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(14)</w:t>
            </w:r>
          </w:p>
        </w:tc>
        <w:tc>
          <w:tcPr>
            <w:tcW w:w="1017" w:type="dxa"/>
            <w:tcBorders>
              <w:top w:val="single" w:sz="4" w:space="0" w:color="auto"/>
              <w:left w:val="nil"/>
              <w:bottom w:val="single" w:sz="4" w:space="0" w:color="auto"/>
              <w:right w:val="single" w:sz="4" w:space="0" w:color="auto"/>
            </w:tcBorders>
            <w:vAlign w:val="center"/>
          </w:tcPr>
          <w:p w:rsidR="00C7254C" w:rsidRPr="00822026" w:rsidRDefault="00C7254C" w:rsidP="00335328">
            <w:pPr>
              <w:keepNext/>
              <w:widowControl w:val="0"/>
              <w:ind w:left="-72" w:right="-72"/>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(15)</w:t>
            </w:r>
          </w:p>
        </w:tc>
        <w:tc>
          <w:tcPr>
            <w:tcW w:w="810" w:type="dxa"/>
            <w:tcBorders>
              <w:top w:val="single" w:sz="4" w:space="0" w:color="auto"/>
              <w:left w:val="nil"/>
              <w:bottom w:val="single" w:sz="4" w:space="0" w:color="auto"/>
              <w:right w:val="single" w:sz="4" w:space="0" w:color="auto"/>
            </w:tcBorders>
            <w:vAlign w:val="center"/>
          </w:tcPr>
          <w:p w:rsidR="00C7254C" w:rsidRPr="00822026" w:rsidRDefault="00C7254C" w:rsidP="00335328">
            <w:pPr>
              <w:jc w:val="center"/>
              <w:rPr>
                <w:rFonts w:ascii="Times New Roman" w:hAnsi="Times New Roman" w:cs="Times New Roman"/>
                <w:sz w:val="22"/>
                <w:szCs w:val="22"/>
              </w:rPr>
            </w:pPr>
            <w:r w:rsidRPr="00822026">
              <w:rPr>
                <w:rFonts w:ascii="Times New Roman" w:hAnsi="Times New Roman" w:cs="Times New Roman"/>
                <w:i/>
                <w:sz w:val="22"/>
                <w:szCs w:val="22"/>
                <w:lang w:eastAsia="en-AU"/>
              </w:rPr>
              <w:t>(16)</w:t>
            </w:r>
          </w:p>
        </w:tc>
      </w:tr>
      <w:tr w:rsidR="00365631" w:rsidRPr="00822026" w:rsidTr="00365631">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C(9)</w:t>
            </w:r>
          </w:p>
        </w:tc>
        <w:tc>
          <w:tcPr>
            <w:tcW w:w="1379" w:type="dxa"/>
            <w:tcBorders>
              <w:top w:val="single" w:sz="4" w:space="0" w:color="auto"/>
              <w:left w:val="nil"/>
              <w:bottom w:val="single" w:sz="4" w:space="0" w:color="auto"/>
              <w:right w:val="single" w:sz="4" w:space="0" w:color="auto"/>
            </w:tcBorders>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C(Max)</w:t>
            </w:r>
          </w:p>
        </w:tc>
        <w:tc>
          <w:tcPr>
            <w:tcW w:w="1245" w:type="dxa"/>
            <w:tcBorders>
              <w:top w:val="single" w:sz="4" w:space="0" w:color="auto"/>
              <w:left w:val="nil"/>
              <w:bottom w:val="single" w:sz="4" w:space="0" w:color="auto"/>
              <w:right w:val="single" w:sz="4" w:space="0" w:color="auto"/>
            </w:tcBorders>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C(Max)</w:t>
            </w:r>
          </w:p>
        </w:tc>
        <w:tc>
          <w:tcPr>
            <w:tcW w:w="968" w:type="dxa"/>
            <w:tcBorders>
              <w:top w:val="single" w:sz="4" w:space="0" w:color="auto"/>
              <w:left w:val="nil"/>
              <w:bottom w:val="single" w:sz="4" w:space="0" w:color="auto"/>
              <w:right w:val="single" w:sz="4" w:space="0" w:color="auto"/>
            </w:tcBorders>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C(15)</w:t>
            </w:r>
          </w:p>
        </w:tc>
        <w:tc>
          <w:tcPr>
            <w:tcW w:w="1011" w:type="dxa"/>
            <w:tcBorders>
              <w:top w:val="single" w:sz="4" w:space="0" w:color="auto"/>
              <w:left w:val="nil"/>
              <w:bottom w:val="single" w:sz="4" w:space="0" w:color="auto"/>
              <w:right w:val="single" w:sz="4" w:space="0" w:color="auto"/>
            </w:tcBorders>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C(15)</w:t>
            </w: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jc w:val="center"/>
              <w:rPr>
                <w:rFonts w:ascii="Times New Roman" w:hAnsi="Times New Roman" w:cs="Times New Roman"/>
                <w:sz w:val="22"/>
                <w:szCs w:val="22"/>
                <w:lang w:eastAsia="en-AU"/>
              </w:rPr>
            </w:pPr>
            <w:r w:rsidRPr="000D1C73">
              <w:rPr>
                <w:rFonts w:ascii="Cambria" w:hAnsi="Cambria"/>
                <w:b/>
                <w:bCs/>
                <w:color w:val="000000"/>
                <w:sz w:val="16"/>
                <w:highlight w:val="yellow"/>
              </w:rPr>
              <w:t>C(Max)</w:t>
            </w:r>
          </w:p>
        </w:tc>
        <w:tc>
          <w:tcPr>
            <w:tcW w:w="1011"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jc w:val="center"/>
              <w:rPr>
                <w:rFonts w:ascii="Times New Roman" w:hAnsi="Times New Roman" w:cs="Times New Roman"/>
                <w:sz w:val="22"/>
                <w:szCs w:val="22"/>
                <w:lang w:eastAsia="en-AU"/>
              </w:rPr>
            </w:pPr>
            <w:r w:rsidRPr="000D1C73">
              <w:rPr>
                <w:rFonts w:ascii="Cambria" w:hAnsi="Cambria"/>
                <w:b/>
                <w:bCs/>
                <w:color w:val="000000"/>
                <w:sz w:val="16"/>
                <w:highlight w:val="yellow"/>
              </w:rPr>
              <w:t>C(Max)</w:t>
            </w:r>
          </w:p>
        </w:tc>
        <w:tc>
          <w:tcPr>
            <w:tcW w:w="1014" w:type="dxa"/>
            <w:tcBorders>
              <w:top w:val="single" w:sz="4" w:space="0" w:color="auto"/>
              <w:left w:val="nil"/>
              <w:bottom w:val="single" w:sz="4" w:space="0" w:color="auto"/>
              <w:right w:val="single" w:sz="4" w:space="0" w:color="auto"/>
            </w:tcBorders>
          </w:tcPr>
          <w:p w:rsidR="00365631" w:rsidRDefault="00365631">
            <w:r w:rsidRPr="000D1C73">
              <w:rPr>
                <w:rFonts w:ascii="Cambria" w:hAnsi="Cambria"/>
                <w:b/>
                <w:bCs/>
                <w:color w:val="000000"/>
                <w:sz w:val="18"/>
                <w:highlight w:val="yellow"/>
              </w:rPr>
              <w:t>N(12)</w:t>
            </w:r>
          </w:p>
        </w:tc>
        <w:tc>
          <w:tcPr>
            <w:tcW w:w="866" w:type="dxa"/>
            <w:tcBorders>
              <w:top w:val="single" w:sz="4" w:space="0" w:color="auto"/>
              <w:left w:val="nil"/>
              <w:bottom w:val="single" w:sz="4" w:space="0" w:color="auto"/>
              <w:right w:val="single" w:sz="4" w:space="0" w:color="auto"/>
            </w:tcBorders>
          </w:tcPr>
          <w:p w:rsidR="00365631" w:rsidRDefault="000361A7">
            <w:r>
              <w:rPr>
                <w:rFonts w:ascii="Cambria" w:hAnsi="Cambria"/>
                <w:b/>
                <w:bCs/>
                <w:color w:val="000000"/>
                <w:sz w:val="18"/>
                <w:highlight w:val="yellow"/>
              </w:rPr>
              <w:t>N(3,3</w:t>
            </w:r>
            <w:r w:rsidR="00365631" w:rsidRPr="000D1C73">
              <w:rPr>
                <w:rFonts w:ascii="Cambria" w:hAnsi="Cambria"/>
                <w:b/>
                <w:bCs/>
                <w:color w:val="000000"/>
                <w:sz w:val="18"/>
                <w:highlight w:val="yellow"/>
              </w:rPr>
              <w:t>)</w:t>
            </w:r>
          </w:p>
        </w:tc>
        <w:tc>
          <w:tcPr>
            <w:tcW w:w="723" w:type="dxa"/>
            <w:tcBorders>
              <w:top w:val="single" w:sz="4" w:space="0" w:color="auto"/>
              <w:left w:val="nil"/>
              <w:bottom w:val="single" w:sz="4" w:space="0" w:color="auto"/>
              <w:right w:val="single" w:sz="4" w:space="0" w:color="auto"/>
            </w:tcBorders>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866" w:type="dxa"/>
            <w:tcBorders>
              <w:top w:val="single" w:sz="4" w:space="0" w:color="auto"/>
              <w:left w:val="nil"/>
              <w:bottom w:val="single" w:sz="4" w:space="0" w:color="auto"/>
              <w:right w:val="single" w:sz="4" w:space="0" w:color="auto"/>
            </w:tcBorders>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726" w:type="dxa"/>
            <w:tcBorders>
              <w:top w:val="single" w:sz="4" w:space="0" w:color="auto"/>
              <w:left w:val="nil"/>
              <w:bottom w:val="single" w:sz="4" w:space="0" w:color="auto"/>
              <w:right w:val="single" w:sz="4" w:space="0" w:color="auto"/>
            </w:tcBorders>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869" w:type="dxa"/>
            <w:tcBorders>
              <w:top w:val="single" w:sz="4" w:space="0" w:color="auto"/>
              <w:left w:val="nil"/>
              <w:bottom w:val="single" w:sz="4" w:space="0" w:color="auto"/>
              <w:right w:val="single" w:sz="4" w:space="0" w:color="auto"/>
            </w:tcBorders>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1017" w:type="dxa"/>
            <w:tcBorders>
              <w:top w:val="single" w:sz="4" w:space="0" w:color="auto"/>
              <w:left w:val="nil"/>
              <w:bottom w:val="single" w:sz="4" w:space="0" w:color="auto"/>
              <w:right w:val="single" w:sz="4" w:space="0" w:color="auto"/>
            </w:tcBorders>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810" w:type="dxa"/>
            <w:tcBorders>
              <w:top w:val="single" w:sz="4" w:space="0" w:color="auto"/>
              <w:left w:val="nil"/>
              <w:bottom w:val="single" w:sz="4" w:space="0" w:color="auto"/>
              <w:right w:val="single" w:sz="4" w:space="0" w:color="auto"/>
            </w:tcBorders>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lastRenderedPageBreak/>
              <w:t>I</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Hội đồng quản trị/Hội đồng thành viên</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1</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i/>
                <w:iCs/>
                <w:sz w:val="22"/>
                <w:szCs w:val="22"/>
                <w:lang w:eastAsia="en-AU"/>
              </w:rPr>
            </w:pPr>
            <w:r w:rsidRPr="00822026">
              <w:rPr>
                <w:rFonts w:ascii="Times New Roman" w:hAnsi="Times New Roman" w:cs="Times New Roman"/>
                <w:i/>
                <w:iCs/>
                <w:sz w:val="22"/>
                <w:szCs w:val="22"/>
                <w:lang w:eastAsia="en-AU"/>
              </w:rPr>
              <w:t xml:space="preserve">Cá nhân A </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noWrap/>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noWrap/>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Nguyễn Thị A1</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noWrap/>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Công ty A1</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noWrap/>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noWrap/>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i/>
                <w:iCs/>
                <w:sz w:val="22"/>
                <w:szCs w:val="22"/>
                <w:lang w:eastAsia="en-AU"/>
              </w:rPr>
            </w:pPr>
            <w:r w:rsidRPr="00822026">
              <w:rPr>
                <w:rFonts w:ascii="Times New Roman" w:hAnsi="Times New Roman" w:cs="Times New Roman"/>
                <w:b/>
                <w:bCs/>
                <w:i/>
                <w:iCs/>
                <w:sz w:val="22"/>
                <w:szCs w:val="22"/>
                <w:lang w:eastAsia="en-AU"/>
              </w:rPr>
              <w:t>Cộng (Thành viên HĐQT/HĐTV và người có liên quan)</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i/>
                <w:iCs/>
                <w:sz w:val="22"/>
                <w:szCs w:val="22"/>
                <w:lang w:eastAsia="en-AU"/>
              </w:rPr>
            </w:pPr>
            <w:r w:rsidRPr="00822026">
              <w:rPr>
                <w:rFonts w:ascii="Times New Roman" w:hAnsi="Times New Roman" w:cs="Times New Roman"/>
                <w:b/>
                <w:bCs/>
                <w:i/>
                <w:iCs/>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noWrap/>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2</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i/>
                <w:iCs/>
                <w:sz w:val="22"/>
                <w:szCs w:val="22"/>
                <w:lang w:eastAsia="en-AU"/>
              </w:rPr>
            </w:pPr>
            <w:r w:rsidRPr="00822026">
              <w:rPr>
                <w:rFonts w:ascii="Times New Roman" w:hAnsi="Times New Roman" w:cs="Times New Roman"/>
                <w:i/>
                <w:iCs/>
                <w:sz w:val="22"/>
                <w:szCs w:val="22"/>
                <w:lang w:eastAsia="en-AU"/>
              </w:rPr>
              <w:t>…</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i/>
                <w:iCs/>
                <w:sz w:val="22"/>
                <w:szCs w:val="22"/>
                <w:lang w:eastAsia="en-AU"/>
              </w:rPr>
            </w:pPr>
            <w:r w:rsidRPr="00822026">
              <w:rPr>
                <w:rFonts w:ascii="Times New Roman" w:hAnsi="Times New Roman" w:cs="Times New Roman"/>
                <w:b/>
                <w:bCs/>
                <w:i/>
                <w:iCs/>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II</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Ban kiểm soát</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1</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i/>
                <w:iCs/>
                <w:sz w:val="22"/>
                <w:szCs w:val="22"/>
                <w:lang w:eastAsia="en-AU"/>
              </w:rPr>
            </w:pPr>
            <w:r w:rsidRPr="00822026">
              <w:rPr>
                <w:rFonts w:ascii="Times New Roman" w:hAnsi="Times New Roman" w:cs="Times New Roman"/>
                <w:i/>
                <w:iCs/>
                <w:sz w:val="22"/>
                <w:szCs w:val="22"/>
                <w:lang w:eastAsia="en-AU"/>
              </w:rPr>
              <w:t>Cá nhân B</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Nguyễn Thị B1</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Công ty B1</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i/>
                <w:iCs/>
                <w:sz w:val="22"/>
                <w:szCs w:val="22"/>
                <w:lang w:eastAsia="en-AU"/>
              </w:rPr>
            </w:pPr>
            <w:r w:rsidRPr="00822026">
              <w:rPr>
                <w:rFonts w:ascii="Times New Roman" w:hAnsi="Times New Roman" w:cs="Times New Roman"/>
                <w:i/>
                <w:iCs/>
                <w:sz w:val="22"/>
                <w:szCs w:val="22"/>
                <w:lang w:eastAsia="en-AU"/>
              </w:rPr>
              <w:t> </w:t>
            </w:r>
          </w:p>
        </w:tc>
        <w:tc>
          <w:tcPr>
            <w:tcW w:w="1245" w:type="dxa"/>
            <w:tcBorders>
              <w:top w:val="single" w:sz="4" w:space="0" w:color="auto"/>
              <w:left w:val="nil"/>
              <w:bottom w:val="single" w:sz="4" w:space="0" w:color="auto"/>
              <w:right w:val="single" w:sz="4" w:space="0" w:color="auto"/>
            </w:tcBorders>
            <w:noWrap/>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i/>
                <w:iCs/>
                <w:sz w:val="22"/>
                <w:szCs w:val="22"/>
                <w:lang w:eastAsia="en-AU"/>
              </w:rPr>
            </w:pPr>
            <w:r w:rsidRPr="00822026">
              <w:rPr>
                <w:rFonts w:ascii="Times New Roman" w:hAnsi="Times New Roman" w:cs="Times New Roman"/>
                <w:b/>
                <w:bCs/>
                <w:i/>
                <w:iCs/>
                <w:sz w:val="22"/>
                <w:szCs w:val="22"/>
                <w:lang w:eastAsia="en-AU"/>
              </w:rPr>
              <w:t>Cộng (Thành viên BKS và người có liên quan)</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i/>
                <w:iCs/>
                <w:sz w:val="22"/>
                <w:szCs w:val="22"/>
                <w:lang w:eastAsia="en-AU"/>
              </w:rPr>
            </w:pPr>
            <w:r w:rsidRPr="00822026">
              <w:rPr>
                <w:rFonts w:ascii="Times New Roman" w:hAnsi="Times New Roman" w:cs="Times New Roman"/>
                <w:b/>
                <w:bCs/>
                <w:i/>
                <w:iCs/>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2</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i/>
                <w:iCs/>
                <w:sz w:val="22"/>
                <w:szCs w:val="22"/>
                <w:lang w:eastAsia="en-AU"/>
              </w:rPr>
            </w:pPr>
            <w:r w:rsidRPr="00822026">
              <w:rPr>
                <w:rFonts w:ascii="Times New Roman" w:hAnsi="Times New Roman" w:cs="Times New Roman"/>
                <w:b/>
                <w:bCs/>
                <w:i/>
                <w:iCs/>
                <w:sz w:val="22"/>
                <w:szCs w:val="22"/>
                <w:lang w:eastAsia="en-AU"/>
              </w:rPr>
              <w:t>…</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i/>
                <w:iCs/>
                <w:sz w:val="22"/>
                <w:szCs w:val="22"/>
                <w:lang w:eastAsia="en-AU"/>
              </w:rPr>
            </w:pPr>
            <w:r w:rsidRPr="00822026">
              <w:rPr>
                <w:rFonts w:ascii="Times New Roman" w:hAnsi="Times New Roman" w:cs="Times New Roman"/>
                <w:b/>
                <w:bCs/>
                <w:i/>
                <w:iCs/>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III</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Ban điều hành</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1</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i/>
                <w:iCs/>
                <w:sz w:val="22"/>
                <w:szCs w:val="22"/>
                <w:lang w:eastAsia="en-AU"/>
              </w:rPr>
            </w:pPr>
            <w:r w:rsidRPr="00822026">
              <w:rPr>
                <w:rFonts w:ascii="Times New Roman" w:hAnsi="Times New Roman" w:cs="Times New Roman"/>
                <w:i/>
                <w:iCs/>
                <w:sz w:val="22"/>
                <w:szCs w:val="22"/>
                <w:lang w:eastAsia="en-AU"/>
              </w:rPr>
              <w:t>Cá nhân C</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lastRenderedPageBreak/>
              <w:t> </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Nguyễn Thị C1</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Công ty C1</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i/>
                <w:iCs/>
                <w:sz w:val="22"/>
                <w:szCs w:val="22"/>
                <w:lang w:eastAsia="en-AU"/>
              </w:rPr>
            </w:pPr>
            <w:r w:rsidRPr="00822026">
              <w:rPr>
                <w:rFonts w:ascii="Times New Roman" w:hAnsi="Times New Roman" w:cs="Times New Roman"/>
                <w:i/>
                <w:iCs/>
                <w:sz w:val="22"/>
                <w:szCs w:val="22"/>
                <w:lang w:eastAsia="en-AU"/>
              </w:rPr>
              <w:t> </w:t>
            </w:r>
          </w:p>
        </w:tc>
        <w:tc>
          <w:tcPr>
            <w:tcW w:w="1245" w:type="dxa"/>
            <w:tcBorders>
              <w:top w:val="single" w:sz="4" w:space="0" w:color="auto"/>
              <w:left w:val="nil"/>
              <w:bottom w:val="single" w:sz="4" w:space="0" w:color="auto"/>
              <w:right w:val="single" w:sz="4" w:space="0" w:color="auto"/>
            </w:tcBorders>
            <w:noWrap/>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6170CC">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i/>
                <w:iCs/>
                <w:sz w:val="22"/>
                <w:szCs w:val="22"/>
                <w:lang w:eastAsia="en-AU"/>
              </w:rPr>
            </w:pPr>
            <w:r w:rsidRPr="00822026">
              <w:rPr>
                <w:rFonts w:ascii="Times New Roman" w:hAnsi="Times New Roman" w:cs="Times New Roman"/>
                <w:b/>
                <w:bCs/>
                <w:i/>
                <w:iCs/>
                <w:sz w:val="22"/>
                <w:szCs w:val="22"/>
                <w:lang w:eastAsia="en-AU"/>
              </w:rPr>
              <w:t>Cộng (Thành viên BĐH và người có liên quan)</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i/>
                <w:iCs/>
                <w:sz w:val="22"/>
                <w:szCs w:val="22"/>
                <w:lang w:eastAsia="en-AU"/>
              </w:rPr>
            </w:pPr>
            <w:r w:rsidRPr="00822026">
              <w:rPr>
                <w:rFonts w:ascii="Times New Roman" w:hAnsi="Times New Roman" w:cs="Times New Roman"/>
                <w:b/>
                <w:bCs/>
                <w:i/>
                <w:iCs/>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B06C6D">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2</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i/>
                <w:iCs/>
                <w:sz w:val="22"/>
                <w:szCs w:val="22"/>
                <w:lang w:eastAsia="en-AU"/>
              </w:rPr>
            </w:pPr>
            <w:r w:rsidRPr="00822026">
              <w:rPr>
                <w:rFonts w:ascii="Times New Roman" w:hAnsi="Times New Roman" w:cs="Times New Roman"/>
                <w:b/>
                <w:bCs/>
                <w:i/>
                <w:iCs/>
                <w:sz w:val="22"/>
                <w:szCs w:val="22"/>
                <w:lang w:eastAsia="en-AU"/>
              </w:rPr>
              <w:t>…</w:t>
            </w:r>
          </w:p>
        </w:tc>
        <w:tc>
          <w:tcPr>
            <w:tcW w:w="1245"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i/>
                <w:iCs/>
                <w:sz w:val="22"/>
                <w:szCs w:val="22"/>
                <w:lang w:eastAsia="en-AU"/>
              </w:rPr>
            </w:pPr>
            <w:r w:rsidRPr="00822026">
              <w:rPr>
                <w:rFonts w:ascii="Times New Roman" w:hAnsi="Times New Roman" w:cs="Times New Roman"/>
                <w:b/>
                <w:bCs/>
                <w:i/>
                <w:iCs/>
                <w:sz w:val="22"/>
                <w:szCs w:val="22"/>
                <w:lang w:eastAsia="en-AU"/>
              </w:rPr>
              <w:t> </w:t>
            </w:r>
          </w:p>
        </w:tc>
        <w:tc>
          <w:tcPr>
            <w:tcW w:w="968"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1"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66"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23"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726"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69"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1017"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c>
          <w:tcPr>
            <w:tcW w:w="810" w:type="dxa"/>
            <w:tcBorders>
              <w:top w:val="single" w:sz="4" w:space="0" w:color="auto"/>
              <w:left w:val="nil"/>
              <w:bottom w:val="single" w:sz="4" w:space="0" w:color="auto"/>
              <w:right w:val="single" w:sz="4" w:space="0" w:color="auto"/>
            </w:tcBorders>
            <w:vAlign w:val="center"/>
          </w:tcPr>
          <w:p w:rsidR="00365631" w:rsidRPr="00822026" w:rsidRDefault="00365631" w:rsidP="00BA1F68">
            <w:pPr>
              <w:keepNext/>
              <w:widowControl w:val="0"/>
              <w:rPr>
                <w:rFonts w:ascii="Times New Roman" w:hAnsi="Times New Roman" w:cs="Times New Roman"/>
                <w:sz w:val="22"/>
                <w:szCs w:val="22"/>
                <w:lang w:eastAsia="en-AU"/>
              </w:rPr>
            </w:pPr>
          </w:p>
        </w:tc>
      </w:tr>
      <w:tr w:rsidR="00365631" w:rsidRPr="00822026" w:rsidTr="00B06C6D">
        <w:tblPrEx>
          <w:tblCellMar>
            <w:left w:w="28" w:type="dxa"/>
            <w:right w:w="28" w:type="dxa"/>
          </w:tblCellMar>
        </w:tblPrEx>
        <w:trPr>
          <w:gridAfter w:val="1"/>
          <w:wAfter w:w="130" w:type="dxa"/>
          <w:trHeight w:val="425"/>
        </w:trPr>
        <w:tc>
          <w:tcPr>
            <w:tcW w:w="627" w:type="dxa"/>
            <w:gridSpan w:val="2"/>
            <w:tcBorders>
              <w:top w:val="single" w:sz="4" w:space="0" w:color="auto"/>
              <w:left w:val="single" w:sz="4" w:space="0" w:color="auto"/>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 </w:t>
            </w:r>
          </w:p>
        </w:tc>
        <w:tc>
          <w:tcPr>
            <w:tcW w:w="1379"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Tổng cộng = (I + II + III)</w:t>
            </w:r>
          </w:p>
        </w:tc>
        <w:tc>
          <w:tcPr>
            <w:tcW w:w="1245" w:type="dxa"/>
            <w:tcBorders>
              <w:top w:val="single" w:sz="4" w:space="0" w:color="auto"/>
              <w:left w:val="nil"/>
              <w:bottom w:val="single" w:sz="4" w:space="0" w:color="auto"/>
              <w:right w:val="single" w:sz="4" w:space="0" w:color="auto"/>
            </w:tcBorders>
            <w:shd w:val="clear" w:color="auto" w:fill="808080" w:themeFill="background1" w:themeFillShade="80"/>
          </w:tcPr>
          <w:p w:rsidR="00365631" w:rsidRDefault="00365631"/>
        </w:tc>
        <w:tc>
          <w:tcPr>
            <w:tcW w:w="968" w:type="dxa"/>
            <w:tcBorders>
              <w:top w:val="single" w:sz="4" w:space="0" w:color="auto"/>
              <w:left w:val="nil"/>
              <w:bottom w:val="single" w:sz="4" w:space="0" w:color="auto"/>
              <w:right w:val="single" w:sz="4" w:space="0" w:color="auto"/>
            </w:tcBorders>
            <w:shd w:val="clear" w:color="auto" w:fill="808080" w:themeFill="background1" w:themeFillShade="80"/>
          </w:tcPr>
          <w:p w:rsidR="00365631" w:rsidRDefault="00365631"/>
        </w:tc>
        <w:tc>
          <w:tcPr>
            <w:tcW w:w="1011" w:type="dxa"/>
            <w:tcBorders>
              <w:top w:val="single" w:sz="4" w:space="0" w:color="auto"/>
              <w:left w:val="nil"/>
              <w:bottom w:val="single" w:sz="4" w:space="0" w:color="auto"/>
              <w:right w:val="single" w:sz="4" w:space="0" w:color="auto"/>
            </w:tcBorders>
            <w:shd w:val="clear" w:color="auto" w:fill="808080" w:themeFill="background1" w:themeFillShade="80"/>
          </w:tcPr>
          <w:p w:rsidR="00365631" w:rsidRDefault="00365631"/>
        </w:tc>
        <w:tc>
          <w:tcPr>
            <w:tcW w:w="866" w:type="dxa"/>
            <w:tcBorders>
              <w:top w:val="single" w:sz="4" w:space="0" w:color="auto"/>
              <w:left w:val="nil"/>
              <w:bottom w:val="single" w:sz="4" w:space="0" w:color="auto"/>
              <w:right w:val="single" w:sz="4" w:space="0" w:color="auto"/>
            </w:tcBorders>
            <w:shd w:val="clear" w:color="auto" w:fill="808080" w:themeFill="background1" w:themeFillShade="80"/>
          </w:tcPr>
          <w:p w:rsidR="00365631" w:rsidRDefault="00365631"/>
        </w:tc>
        <w:tc>
          <w:tcPr>
            <w:tcW w:w="1011" w:type="dxa"/>
            <w:tcBorders>
              <w:top w:val="single" w:sz="4" w:space="0" w:color="auto"/>
              <w:left w:val="nil"/>
              <w:bottom w:val="single" w:sz="4" w:space="0" w:color="auto"/>
              <w:right w:val="single" w:sz="4" w:space="0" w:color="auto"/>
            </w:tcBorders>
            <w:shd w:val="clear" w:color="auto" w:fill="808080" w:themeFill="background1" w:themeFillShade="80"/>
          </w:tcPr>
          <w:p w:rsidR="00365631" w:rsidRDefault="00365631"/>
        </w:tc>
        <w:tc>
          <w:tcPr>
            <w:tcW w:w="1014" w:type="dxa"/>
            <w:tcBorders>
              <w:top w:val="single" w:sz="4" w:space="0" w:color="auto"/>
              <w:left w:val="nil"/>
              <w:bottom w:val="single" w:sz="4" w:space="0" w:color="auto"/>
              <w:right w:val="single" w:sz="4" w:space="0" w:color="auto"/>
            </w:tcBorders>
            <w:vAlign w:val="center"/>
            <w:hideMark/>
          </w:tcPr>
          <w:p w:rsidR="00365631" w:rsidRPr="00822026" w:rsidRDefault="00365631" w:rsidP="00BA1F68">
            <w:pPr>
              <w:keepNext/>
              <w:widowControl w:val="0"/>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 </w:t>
            </w:r>
            <w:r w:rsidR="00387E74" w:rsidRPr="00F34ADF">
              <w:rPr>
                <w:rFonts w:ascii="Times New Roman" w:hAnsi="Times New Roman" w:cs="Times New Roman"/>
                <w:b/>
                <w:bCs/>
                <w:sz w:val="20"/>
                <w:szCs w:val="22"/>
                <w:highlight w:val="yellow"/>
              </w:rPr>
              <w:t>Cộng chi tiết trong bảng</w:t>
            </w:r>
          </w:p>
        </w:tc>
        <w:tc>
          <w:tcPr>
            <w:tcW w:w="866"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365631" w:rsidRPr="00822026" w:rsidRDefault="00365631" w:rsidP="00BA1F68">
            <w:pPr>
              <w:keepNext/>
              <w:widowControl w:val="0"/>
              <w:rPr>
                <w:rFonts w:ascii="Times New Roman" w:hAnsi="Times New Roman" w:cs="Times New Roman"/>
                <w:b/>
                <w:bCs/>
                <w:sz w:val="22"/>
                <w:szCs w:val="22"/>
                <w:lang w:eastAsia="en-AU"/>
              </w:rPr>
            </w:pPr>
          </w:p>
        </w:tc>
        <w:tc>
          <w:tcPr>
            <w:tcW w:w="723" w:type="dxa"/>
            <w:tcBorders>
              <w:top w:val="single" w:sz="4" w:space="0" w:color="auto"/>
              <w:left w:val="nil"/>
              <w:bottom w:val="single" w:sz="4" w:space="0" w:color="auto"/>
              <w:right w:val="single" w:sz="4" w:space="0" w:color="auto"/>
            </w:tcBorders>
            <w:vAlign w:val="center"/>
          </w:tcPr>
          <w:p w:rsidR="00365631" w:rsidRPr="00440FD9" w:rsidRDefault="00365631" w:rsidP="00365631">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3</w:t>
            </w:r>
            <w:r w:rsidRPr="00F34ADF">
              <w:rPr>
                <w:rFonts w:ascii="Times New Roman" w:hAnsi="Times New Roman" w:cs="Times New Roman"/>
                <w:b/>
                <w:bCs/>
                <w:sz w:val="20"/>
                <w:szCs w:val="22"/>
                <w:highlight w:val="yellow"/>
              </w:rPr>
              <w:t>)</w:t>
            </w:r>
          </w:p>
          <w:p w:rsidR="00365631" w:rsidRPr="00822026" w:rsidRDefault="00365631" w:rsidP="00BA1F68">
            <w:pPr>
              <w:keepNext/>
              <w:widowControl w:val="0"/>
              <w:rPr>
                <w:rFonts w:ascii="Times New Roman" w:hAnsi="Times New Roman" w:cs="Times New Roman"/>
                <w:sz w:val="22"/>
                <w:szCs w:val="22"/>
                <w:lang w:eastAsia="en-AU"/>
              </w:rPr>
            </w:pPr>
          </w:p>
        </w:tc>
        <w:tc>
          <w:tcPr>
            <w:tcW w:w="723" w:type="dxa"/>
            <w:tcBorders>
              <w:top w:val="single" w:sz="4" w:space="0" w:color="auto"/>
              <w:left w:val="single" w:sz="4" w:space="0" w:color="auto"/>
              <w:bottom w:val="single" w:sz="4" w:space="0" w:color="auto"/>
              <w:right w:val="single" w:sz="4" w:space="0" w:color="auto"/>
            </w:tcBorders>
          </w:tcPr>
          <w:p w:rsidR="00365631" w:rsidRDefault="00365631">
            <w:r w:rsidRPr="006203B5">
              <w:rPr>
                <w:rFonts w:ascii="Times New Roman" w:hAnsi="Times New Roman" w:cs="Times New Roman"/>
                <w:b/>
                <w:bCs/>
                <w:sz w:val="20"/>
                <w:szCs w:val="22"/>
                <w:highlight w:val="yellow"/>
              </w:rPr>
              <w:t>Cộng chi tiết trong bảng</w:t>
            </w:r>
            <w:r w:rsidRPr="006203B5">
              <w:rPr>
                <w:rFonts w:ascii="Times New Roman" w:hAnsi="Times New Roman" w:cs="Times New Roman"/>
                <w:b/>
                <w:bCs/>
                <w:sz w:val="20"/>
                <w:highlight w:val="yellow"/>
              </w:rPr>
              <w:t xml:space="preserve"> </w:t>
            </w:r>
            <w:r w:rsidRPr="006203B5">
              <w:rPr>
                <w:rFonts w:ascii="Times New Roman" w:hAnsi="Times New Roman" w:cs="Times New Roman"/>
                <w:b/>
                <w:bCs/>
                <w:sz w:val="20"/>
                <w:szCs w:val="22"/>
                <w:highlight w:val="yellow"/>
              </w:rPr>
              <w:t xml:space="preserve">(chênh lệch cho phép </w:t>
            </w:r>
            <w:r w:rsidRPr="006203B5">
              <w:rPr>
                <w:rFonts w:ascii="Times New Roman" w:hAnsi="Times New Roman" w:cs="Times New Roman"/>
                <w:b/>
                <w:bCs/>
                <w:sz w:val="20"/>
                <w:highlight w:val="yellow"/>
              </w:rPr>
              <w:t>0.3</w:t>
            </w:r>
            <w:r w:rsidRPr="006203B5">
              <w:rPr>
                <w:rFonts w:ascii="Times New Roman" w:hAnsi="Times New Roman" w:cs="Times New Roman"/>
                <w:b/>
                <w:bCs/>
                <w:sz w:val="20"/>
                <w:szCs w:val="22"/>
                <w:highlight w:val="yellow"/>
              </w:rPr>
              <w:t>)</w:t>
            </w:r>
          </w:p>
        </w:tc>
        <w:tc>
          <w:tcPr>
            <w:tcW w:w="866" w:type="dxa"/>
            <w:tcBorders>
              <w:top w:val="single" w:sz="4" w:space="0" w:color="auto"/>
              <w:left w:val="nil"/>
              <w:bottom w:val="single" w:sz="4" w:space="0" w:color="auto"/>
              <w:right w:val="single" w:sz="4" w:space="0" w:color="auto"/>
            </w:tcBorders>
          </w:tcPr>
          <w:p w:rsidR="00365631" w:rsidRDefault="00365631">
            <w:r w:rsidRPr="006203B5">
              <w:rPr>
                <w:rFonts w:ascii="Times New Roman" w:hAnsi="Times New Roman" w:cs="Times New Roman"/>
                <w:b/>
                <w:bCs/>
                <w:sz w:val="20"/>
                <w:szCs w:val="22"/>
                <w:highlight w:val="yellow"/>
              </w:rPr>
              <w:t>Cộng chi tiết trong bảng</w:t>
            </w:r>
            <w:r w:rsidRPr="006203B5">
              <w:rPr>
                <w:rFonts w:ascii="Times New Roman" w:hAnsi="Times New Roman" w:cs="Times New Roman"/>
                <w:b/>
                <w:bCs/>
                <w:sz w:val="20"/>
                <w:highlight w:val="yellow"/>
              </w:rPr>
              <w:t xml:space="preserve"> </w:t>
            </w:r>
            <w:r w:rsidRPr="006203B5">
              <w:rPr>
                <w:rFonts w:ascii="Times New Roman" w:hAnsi="Times New Roman" w:cs="Times New Roman"/>
                <w:b/>
                <w:bCs/>
                <w:sz w:val="20"/>
                <w:szCs w:val="22"/>
                <w:highlight w:val="yellow"/>
              </w:rPr>
              <w:t xml:space="preserve">(chênh lệch cho phép </w:t>
            </w:r>
            <w:r w:rsidRPr="006203B5">
              <w:rPr>
                <w:rFonts w:ascii="Times New Roman" w:hAnsi="Times New Roman" w:cs="Times New Roman"/>
                <w:b/>
                <w:bCs/>
                <w:sz w:val="20"/>
                <w:highlight w:val="yellow"/>
              </w:rPr>
              <w:t>0.3</w:t>
            </w:r>
            <w:r w:rsidRPr="006203B5">
              <w:rPr>
                <w:rFonts w:ascii="Times New Roman" w:hAnsi="Times New Roman" w:cs="Times New Roman"/>
                <w:b/>
                <w:bCs/>
                <w:sz w:val="20"/>
                <w:szCs w:val="22"/>
                <w:highlight w:val="yellow"/>
              </w:rPr>
              <w:t>)</w:t>
            </w:r>
          </w:p>
        </w:tc>
        <w:tc>
          <w:tcPr>
            <w:tcW w:w="726" w:type="dxa"/>
            <w:tcBorders>
              <w:top w:val="single" w:sz="4" w:space="0" w:color="auto"/>
              <w:left w:val="nil"/>
              <w:bottom w:val="single" w:sz="4" w:space="0" w:color="auto"/>
              <w:right w:val="single" w:sz="4" w:space="0" w:color="auto"/>
            </w:tcBorders>
          </w:tcPr>
          <w:p w:rsidR="00365631" w:rsidRDefault="00365631">
            <w:r w:rsidRPr="006203B5">
              <w:rPr>
                <w:rFonts w:ascii="Times New Roman" w:hAnsi="Times New Roman" w:cs="Times New Roman"/>
                <w:b/>
                <w:bCs/>
                <w:sz w:val="20"/>
                <w:szCs w:val="22"/>
                <w:highlight w:val="yellow"/>
              </w:rPr>
              <w:t>Cộng chi tiết trong bảng</w:t>
            </w:r>
            <w:r w:rsidRPr="006203B5">
              <w:rPr>
                <w:rFonts w:ascii="Times New Roman" w:hAnsi="Times New Roman" w:cs="Times New Roman"/>
                <w:b/>
                <w:bCs/>
                <w:sz w:val="20"/>
                <w:highlight w:val="yellow"/>
              </w:rPr>
              <w:t xml:space="preserve"> </w:t>
            </w:r>
            <w:r w:rsidRPr="006203B5">
              <w:rPr>
                <w:rFonts w:ascii="Times New Roman" w:hAnsi="Times New Roman" w:cs="Times New Roman"/>
                <w:b/>
                <w:bCs/>
                <w:sz w:val="20"/>
                <w:szCs w:val="22"/>
                <w:highlight w:val="yellow"/>
              </w:rPr>
              <w:t xml:space="preserve">(chênh lệch cho phép </w:t>
            </w:r>
            <w:r w:rsidRPr="006203B5">
              <w:rPr>
                <w:rFonts w:ascii="Times New Roman" w:hAnsi="Times New Roman" w:cs="Times New Roman"/>
                <w:b/>
                <w:bCs/>
                <w:sz w:val="20"/>
                <w:highlight w:val="yellow"/>
              </w:rPr>
              <w:t>0.3</w:t>
            </w:r>
            <w:r w:rsidRPr="006203B5">
              <w:rPr>
                <w:rFonts w:ascii="Times New Roman" w:hAnsi="Times New Roman" w:cs="Times New Roman"/>
                <w:b/>
                <w:bCs/>
                <w:sz w:val="20"/>
                <w:szCs w:val="22"/>
                <w:highlight w:val="yellow"/>
              </w:rPr>
              <w:t>)</w:t>
            </w:r>
          </w:p>
        </w:tc>
        <w:tc>
          <w:tcPr>
            <w:tcW w:w="869" w:type="dxa"/>
            <w:tcBorders>
              <w:top w:val="single" w:sz="4" w:space="0" w:color="auto"/>
              <w:left w:val="nil"/>
              <w:bottom w:val="single" w:sz="4" w:space="0" w:color="auto"/>
              <w:right w:val="single" w:sz="4" w:space="0" w:color="auto"/>
            </w:tcBorders>
          </w:tcPr>
          <w:p w:rsidR="00365631" w:rsidRDefault="00365631">
            <w:r w:rsidRPr="006203B5">
              <w:rPr>
                <w:rFonts w:ascii="Times New Roman" w:hAnsi="Times New Roman" w:cs="Times New Roman"/>
                <w:b/>
                <w:bCs/>
                <w:sz w:val="20"/>
                <w:szCs w:val="22"/>
                <w:highlight w:val="yellow"/>
              </w:rPr>
              <w:t>Cộng chi tiết trong bảng</w:t>
            </w:r>
            <w:r w:rsidRPr="006203B5">
              <w:rPr>
                <w:rFonts w:ascii="Times New Roman" w:hAnsi="Times New Roman" w:cs="Times New Roman"/>
                <w:b/>
                <w:bCs/>
                <w:sz w:val="20"/>
                <w:highlight w:val="yellow"/>
              </w:rPr>
              <w:t xml:space="preserve"> </w:t>
            </w:r>
            <w:r w:rsidRPr="006203B5">
              <w:rPr>
                <w:rFonts w:ascii="Times New Roman" w:hAnsi="Times New Roman" w:cs="Times New Roman"/>
                <w:b/>
                <w:bCs/>
                <w:sz w:val="20"/>
                <w:szCs w:val="22"/>
                <w:highlight w:val="yellow"/>
              </w:rPr>
              <w:t xml:space="preserve">(chênh lệch cho phép </w:t>
            </w:r>
            <w:r w:rsidRPr="006203B5">
              <w:rPr>
                <w:rFonts w:ascii="Times New Roman" w:hAnsi="Times New Roman" w:cs="Times New Roman"/>
                <w:b/>
                <w:bCs/>
                <w:sz w:val="20"/>
                <w:highlight w:val="yellow"/>
              </w:rPr>
              <w:t>0.3</w:t>
            </w:r>
            <w:r w:rsidRPr="006203B5">
              <w:rPr>
                <w:rFonts w:ascii="Times New Roman" w:hAnsi="Times New Roman" w:cs="Times New Roman"/>
                <w:b/>
                <w:bCs/>
                <w:sz w:val="20"/>
                <w:szCs w:val="22"/>
                <w:highlight w:val="yellow"/>
              </w:rPr>
              <w:t>)</w:t>
            </w:r>
          </w:p>
        </w:tc>
        <w:tc>
          <w:tcPr>
            <w:tcW w:w="1017" w:type="dxa"/>
            <w:tcBorders>
              <w:top w:val="single" w:sz="4" w:space="0" w:color="auto"/>
              <w:left w:val="nil"/>
              <w:bottom w:val="single" w:sz="4" w:space="0" w:color="auto"/>
              <w:right w:val="single" w:sz="4" w:space="0" w:color="auto"/>
            </w:tcBorders>
          </w:tcPr>
          <w:p w:rsidR="00365631" w:rsidRDefault="00365631">
            <w:r w:rsidRPr="006203B5">
              <w:rPr>
                <w:rFonts w:ascii="Times New Roman" w:hAnsi="Times New Roman" w:cs="Times New Roman"/>
                <w:b/>
                <w:bCs/>
                <w:sz w:val="20"/>
                <w:szCs w:val="22"/>
                <w:highlight w:val="yellow"/>
              </w:rPr>
              <w:t>Cộng chi tiết trong bảng</w:t>
            </w:r>
            <w:r w:rsidRPr="006203B5">
              <w:rPr>
                <w:rFonts w:ascii="Times New Roman" w:hAnsi="Times New Roman" w:cs="Times New Roman"/>
                <w:b/>
                <w:bCs/>
                <w:sz w:val="20"/>
                <w:highlight w:val="yellow"/>
              </w:rPr>
              <w:t xml:space="preserve"> </w:t>
            </w:r>
            <w:r w:rsidRPr="006203B5">
              <w:rPr>
                <w:rFonts w:ascii="Times New Roman" w:hAnsi="Times New Roman" w:cs="Times New Roman"/>
                <w:b/>
                <w:bCs/>
                <w:sz w:val="20"/>
                <w:szCs w:val="22"/>
                <w:highlight w:val="yellow"/>
              </w:rPr>
              <w:t xml:space="preserve">(chênh lệch cho phép </w:t>
            </w:r>
            <w:r w:rsidRPr="006203B5">
              <w:rPr>
                <w:rFonts w:ascii="Times New Roman" w:hAnsi="Times New Roman" w:cs="Times New Roman"/>
                <w:b/>
                <w:bCs/>
                <w:sz w:val="20"/>
                <w:highlight w:val="yellow"/>
              </w:rPr>
              <w:t>0.3</w:t>
            </w:r>
            <w:r w:rsidRPr="006203B5">
              <w:rPr>
                <w:rFonts w:ascii="Times New Roman" w:hAnsi="Times New Roman" w:cs="Times New Roman"/>
                <w:b/>
                <w:bCs/>
                <w:sz w:val="20"/>
                <w:szCs w:val="22"/>
                <w:highlight w:val="yellow"/>
              </w:rPr>
              <w:t>)</w:t>
            </w:r>
          </w:p>
        </w:tc>
        <w:tc>
          <w:tcPr>
            <w:tcW w:w="810" w:type="dxa"/>
            <w:tcBorders>
              <w:top w:val="single" w:sz="4" w:space="0" w:color="auto"/>
              <w:left w:val="nil"/>
              <w:bottom w:val="single" w:sz="4" w:space="0" w:color="auto"/>
              <w:right w:val="single" w:sz="4" w:space="0" w:color="auto"/>
            </w:tcBorders>
          </w:tcPr>
          <w:p w:rsidR="00365631" w:rsidRDefault="00365631">
            <w:r w:rsidRPr="006203B5">
              <w:rPr>
                <w:rFonts w:ascii="Times New Roman" w:hAnsi="Times New Roman" w:cs="Times New Roman"/>
                <w:b/>
                <w:bCs/>
                <w:sz w:val="20"/>
                <w:szCs w:val="22"/>
                <w:highlight w:val="yellow"/>
              </w:rPr>
              <w:t>Cộng chi tiết trong bảng</w:t>
            </w:r>
            <w:r w:rsidRPr="006203B5">
              <w:rPr>
                <w:rFonts w:ascii="Times New Roman" w:hAnsi="Times New Roman" w:cs="Times New Roman"/>
                <w:b/>
                <w:bCs/>
                <w:sz w:val="20"/>
                <w:highlight w:val="yellow"/>
              </w:rPr>
              <w:t xml:space="preserve"> </w:t>
            </w:r>
            <w:r w:rsidRPr="006203B5">
              <w:rPr>
                <w:rFonts w:ascii="Times New Roman" w:hAnsi="Times New Roman" w:cs="Times New Roman"/>
                <w:b/>
                <w:bCs/>
                <w:sz w:val="20"/>
                <w:szCs w:val="22"/>
                <w:highlight w:val="yellow"/>
              </w:rPr>
              <w:t xml:space="preserve">(chênh lệch cho phép </w:t>
            </w:r>
            <w:r w:rsidRPr="006203B5">
              <w:rPr>
                <w:rFonts w:ascii="Times New Roman" w:hAnsi="Times New Roman" w:cs="Times New Roman"/>
                <w:b/>
                <w:bCs/>
                <w:sz w:val="20"/>
                <w:highlight w:val="yellow"/>
              </w:rPr>
              <w:t>0.3</w:t>
            </w:r>
            <w:r w:rsidRPr="006203B5">
              <w:rPr>
                <w:rFonts w:ascii="Times New Roman" w:hAnsi="Times New Roman" w:cs="Times New Roman"/>
                <w:b/>
                <w:bCs/>
                <w:sz w:val="20"/>
                <w:szCs w:val="22"/>
                <w:highlight w:val="yellow"/>
              </w:rPr>
              <w:t>)</w:t>
            </w:r>
          </w:p>
        </w:tc>
      </w:tr>
    </w:tbl>
    <w:p w:rsidR="00BA1F68" w:rsidRPr="00822026" w:rsidRDefault="00BA1F68" w:rsidP="00BA1F68">
      <w:pPr>
        <w:keepNext/>
        <w:widowControl w:val="0"/>
        <w:rPr>
          <w:rFonts w:ascii="Times New Roman" w:hAnsi="Times New Roman" w:cs="Times New Roman"/>
          <w:b/>
          <w:bCs/>
          <w:sz w:val="24"/>
          <w:szCs w:val="24"/>
          <w:lang w:eastAsia="en-AU"/>
        </w:rPr>
      </w:pPr>
    </w:p>
    <w:p w:rsidR="006170CC" w:rsidRPr="00822026" w:rsidRDefault="006170CC" w:rsidP="003D0596">
      <w:pPr>
        <w:spacing w:before="60" w:after="60" w:line="240" w:lineRule="atLeast"/>
        <w:jc w:val="both"/>
        <w:rPr>
          <w:rFonts w:ascii="Times New Roman" w:hAnsi="Times New Roman" w:cs="Times New Roman"/>
          <w:b/>
          <w:bCs/>
          <w:i/>
          <w:sz w:val="24"/>
          <w:szCs w:val="24"/>
        </w:rPr>
      </w:pPr>
    </w:p>
    <w:p w:rsidR="00BA1F68" w:rsidRPr="00822026" w:rsidRDefault="00BA1F68" w:rsidP="005F5162">
      <w:pPr>
        <w:spacing w:before="40" w:after="40" w:line="240" w:lineRule="atLeast"/>
        <w:jc w:val="both"/>
        <w:rPr>
          <w:rFonts w:ascii="Times New Roman" w:hAnsi="Times New Roman" w:cs="Times New Roman"/>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 xml:space="preserve">Các tổ chức tín dụng cổ phần. </w:t>
      </w:r>
    </w:p>
    <w:p w:rsidR="00BA1F68" w:rsidRPr="00822026" w:rsidRDefault="00BA1F68" w:rsidP="005F5162">
      <w:pPr>
        <w:spacing w:before="40" w:after="40" w:line="240" w:lineRule="atLeas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cs="Times New Roman"/>
          <w:sz w:val="24"/>
          <w:szCs w:val="24"/>
          <w:lang w:eastAsia="en-AU"/>
        </w:rPr>
        <w:t>tổ chức tín dụng</w:t>
      </w:r>
      <w:r w:rsidRPr="00822026">
        <w:rPr>
          <w:rFonts w:ascii="Times New Roman" w:eastAsia="Calibri" w:hAnsi="Times New Roman" w:cs="Times New Roman"/>
          <w:sz w:val="24"/>
          <w:szCs w:val="24"/>
        </w:rPr>
        <w:t xml:space="preserve"> cổ phần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BA1F68" w:rsidRPr="00822026" w:rsidRDefault="00BA1F68"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3. Thời hạn gửi báo cáo:</w:t>
      </w:r>
      <w:r w:rsidR="001D10B1" w:rsidRPr="00822026">
        <w:rPr>
          <w:rFonts w:ascii="Times New Roman" w:hAnsi="Times New Roman" w:cs="Times New Roman"/>
          <w:b/>
          <w:bCs/>
          <w:i/>
          <w:sz w:val="24"/>
          <w:szCs w:val="24"/>
          <w:lang w:eastAsia="en-AU"/>
        </w:rPr>
        <w:t xml:space="preserve"> </w:t>
      </w:r>
      <w:r w:rsidRPr="00822026">
        <w:rPr>
          <w:rFonts w:ascii="Times New Roman" w:hAnsi="Times New Roman" w:cs="Times New Roman"/>
          <w:sz w:val="24"/>
          <w:szCs w:val="24"/>
          <w:lang w:eastAsia="vi-VN"/>
        </w:rPr>
        <w:t xml:space="preserve">Chậm nhất ngày </w:t>
      </w:r>
      <w:r w:rsidR="00F6085B" w:rsidRPr="00822026">
        <w:rPr>
          <w:rFonts w:ascii="Times New Roman" w:hAnsi="Times New Roman" w:cs="Times New Roman"/>
          <w:sz w:val="24"/>
          <w:szCs w:val="24"/>
          <w:lang w:eastAsia="vi-VN"/>
        </w:rPr>
        <w:t>2</w:t>
      </w:r>
      <w:r w:rsidRPr="00822026">
        <w:rPr>
          <w:rFonts w:ascii="Times New Roman" w:hAnsi="Times New Roman" w:cs="Times New Roman"/>
          <w:sz w:val="24"/>
          <w:szCs w:val="24"/>
          <w:lang w:eastAsia="vi-VN"/>
        </w:rPr>
        <w:t>5</w:t>
      </w:r>
      <w:r w:rsidR="00661E27" w:rsidRPr="00822026">
        <w:rPr>
          <w:rFonts w:ascii="Times New Roman" w:hAnsi="Times New Roman" w:cs="Times New Roman"/>
          <w:sz w:val="24"/>
          <w:szCs w:val="24"/>
          <w:lang w:eastAsia="vi-VN"/>
        </w:rPr>
        <w:t xml:space="preserve"> </w:t>
      </w:r>
      <w:r w:rsidRPr="00822026">
        <w:rPr>
          <w:rFonts w:ascii="Times New Roman" w:hAnsi="Times New Roman" w:cs="Times New Roman"/>
          <w:sz w:val="24"/>
          <w:szCs w:val="24"/>
          <w:lang w:eastAsia="en-AU"/>
        </w:rPr>
        <w:t xml:space="preserve">của tháng </w:t>
      </w:r>
      <w:r w:rsidR="00F6085B" w:rsidRPr="00822026">
        <w:rPr>
          <w:rFonts w:ascii="Times New Roman" w:hAnsi="Times New Roman" w:cs="Times New Roman"/>
          <w:sz w:val="24"/>
          <w:szCs w:val="24"/>
          <w:lang w:eastAsia="en-AU"/>
        </w:rPr>
        <w:t>đầu quý tiếp theo ngay sau quý báo cáo</w:t>
      </w:r>
      <w:r w:rsidRPr="00822026">
        <w:rPr>
          <w:rFonts w:ascii="Times New Roman" w:hAnsi="Times New Roman" w:cs="Times New Roman"/>
          <w:sz w:val="24"/>
          <w:szCs w:val="24"/>
          <w:lang w:eastAsia="en-AU"/>
        </w:rPr>
        <w:t>.</w:t>
      </w:r>
    </w:p>
    <w:p w:rsidR="00BA1F68" w:rsidRPr="00822026" w:rsidRDefault="00BA1F68"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 xml:space="preserve">4. Đơn vị nhận và duyệt báo cáo: </w:t>
      </w:r>
      <w:r w:rsidRPr="00822026">
        <w:rPr>
          <w:rFonts w:ascii="Times New Roman" w:hAnsi="Times New Roman" w:cs="Times New Roman"/>
          <w:sz w:val="24"/>
          <w:szCs w:val="24"/>
          <w:lang w:eastAsia="en-AU"/>
        </w:rPr>
        <w:t>Cơ quan Thanh tra, giám sát ngân hàng.</w:t>
      </w:r>
    </w:p>
    <w:p w:rsidR="00BA1F68" w:rsidRPr="00822026" w:rsidRDefault="00BA1F68" w:rsidP="005F5162">
      <w:pPr>
        <w:spacing w:before="40" w:after="40" w:line="240" w:lineRule="atLeast"/>
        <w:jc w:val="both"/>
        <w:rPr>
          <w:rFonts w:ascii="Times New Roman" w:hAnsi="Times New Roman" w:cs="Times New Roman"/>
          <w:i/>
          <w:sz w:val="24"/>
          <w:szCs w:val="24"/>
          <w:lang w:eastAsia="en-AU"/>
        </w:rPr>
      </w:pPr>
      <w:r w:rsidRPr="00822026">
        <w:rPr>
          <w:rFonts w:ascii="Times New Roman" w:hAnsi="Times New Roman" w:cs="Times New Roman"/>
          <w:b/>
          <w:bCs/>
          <w:i/>
          <w:sz w:val="24"/>
          <w:szCs w:val="24"/>
          <w:lang w:eastAsia="en-AU"/>
        </w:rPr>
        <w:t>5. Hướng dẫn lập báo cáo:</w:t>
      </w:r>
      <w:r w:rsidRPr="00822026">
        <w:rPr>
          <w:rFonts w:ascii="Times New Roman" w:hAnsi="Times New Roman" w:cs="Times New Roman"/>
          <w:b/>
          <w:bCs/>
          <w:i/>
          <w:sz w:val="24"/>
          <w:szCs w:val="24"/>
          <w:lang w:eastAsia="en-AU"/>
        </w:rPr>
        <w:tab/>
      </w:r>
      <w:r w:rsidRPr="00822026">
        <w:rPr>
          <w:rFonts w:ascii="Times New Roman" w:hAnsi="Times New Roman" w:cs="Times New Roman"/>
          <w:i/>
          <w:sz w:val="24"/>
          <w:szCs w:val="24"/>
          <w:lang w:eastAsia="en-AU"/>
        </w:rPr>
        <w:tab/>
      </w:r>
    </w:p>
    <w:p w:rsidR="005F5162" w:rsidRPr="00822026" w:rsidRDefault="005F5162" w:rsidP="005F5162">
      <w:pPr>
        <w:spacing w:before="40" w:after="4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BA1F68" w:rsidRPr="00822026" w:rsidRDefault="00BA1F68" w:rsidP="005F5162">
      <w:pPr>
        <w:spacing w:before="40" w:after="40" w:line="240" w:lineRule="atLeast"/>
        <w:jc w:val="both"/>
        <w:rPr>
          <w:rFonts w:ascii="Times New Roman" w:hAnsi="Times New Roman" w:cs="Times New Roman"/>
          <w:iCs/>
          <w:spacing w:val="-4"/>
          <w:sz w:val="24"/>
          <w:szCs w:val="24"/>
          <w:lang w:eastAsia="en-AU"/>
        </w:rPr>
      </w:pPr>
      <w:r w:rsidRPr="00822026">
        <w:rPr>
          <w:rFonts w:ascii="Times New Roman" w:hAnsi="Times New Roman" w:cs="Times New Roman"/>
          <w:iCs/>
          <w:spacing w:val="-4"/>
          <w:sz w:val="24"/>
          <w:szCs w:val="24"/>
          <w:lang w:eastAsia="en-AU"/>
        </w:rPr>
        <w:t>- Thống kê tất cả Ban lãnh đạo là thành viên Hội đồng quản trị/Hội đồng thành viên, Ban kiểm soát, Ban điều hàn</w:t>
      </w:r>
      <w:r w:rsidR="007D679D" w:rsidRPr="00822026">
        <w:rPr>
          <w:rFonts w:ascii="Times New Roman" w:hAnsi="Times New Roman" w:cs="Times New Roman"/>
          <w:iCs/>
          <w:spacing w:val="-4"/>
          <w:sz w:val="24"/>
          <w:szCs w:val="24"/>
          <w:lang w:eastAsia="en-AU"/>
        </w:rPr>
        <w:t xml:space="preserve">h và người có liên quan của Ban  </w:t>
      </w:r>
      <w:r w:rsidRPr="00822026">
        <w:rPr>
          <w:rFonts w:ascii="Times New Roman" w:hAnsi="Times New Roman" w:cs="Times New Roman"/>
          <w:iCs/>
          <w:spacing w:val="-4"/>
          <w:sz w:val="24"/>
          <w:szCs w:val="24"/>
          <w:lang w:eastAsia="en-AU"/>
        </w:rPr>
        <w:t>lãnh đạo.</w:t>
      </w:r>
    </w:p>
    <w:p w:rsidR="00BA1F68" w:rsidRPr="00822026" w:rsidRDefault="00BA1F68"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iCs/>
          <w:sz w:val="24"/>
          <w:szCs w:val="24"/>
          <w:lang w:eastAsia="en-AU"/>
        </w:rPr>
        <w:t xml:space="preserve">- "Người có liên quan": </w:t>
      </w:r>
      <w:r w:rsidRPr="00822026">
        <w:rPr>
          <w:rFonts w:ascii="Times New Roman" w:hAnsi="Times New Roman" w:cs="Times New Roman"/>
          <w:sz w:val="24"/>
          <w:szCs w:val="24"/>
          <w:lang w:eastAsia="en-AU"/>
        </w:rPr>
        <w:t>Theo quy định hiện hành của Ngân hàng Nhà nước về các giới hạn, tỷ lệ bảo đảm an toàn trong hoạt động của tổ chức tín dụng, chi nhánh ngân hàng nước ngoài.</w:t>
      </w:r>
    </w:p>
    <w:p w:rsidR="00C7254C" w:rsidRPr="00822026" w:rsidRDefault="00436DDE" w:rsidP="005F5162">
      <w:pPr>
        <w:spacing w:before="40" w:after="40" w:line="240" w:lineRule="atLeast"/>
        <w:jc w:val="both"/>
        <w:rPr>
          <w:rFonts w:ascii="Times New Roman" w:hAnsi="Times New Roman" w:cs="Times New Roman"/>
          <w:sz w:val="24"/>
          <w:szCs w:val="24"/>
          <w:lang w:eastAsia="en-AU"/>
        </w:rPr>
      </w:pPr>
      <w:r>
        <w:rPr>
          <w:rFonts w:ascii="Times New Roman" w:hAnsi="Times New Roman" w:cs="Times New Roman"/>
          <w:sz w:val="24"/>
          <w:szCs w:val="24"/>
          <w:lang w:eastAsia="en-AU"/>
        </w:rPr>
        <w:lastRenderedPageBreak/>
        <w:t>- Cột (1): Số thứ</w:t>
      </w:r>
      <w:r w:rsidR="00C7254C" w:rsidRPr="00822026">
        <w:rPr>
          <w:rFonts w:ascii="Times New Roman" w:hAnsi="Times New Roman" w:cs="Times New Roman"/>
          <w:sz w:val="24"/>
          <w:szCs w:val="24"/>
          <w:lang w:eastAsia="en-AU"/>
        </w:rPr>
        <w:t xml:space="preserve"> tự Ban lãnh đạo của tổ chức tín dụng.  </w:t>
      </w:r>
    </w:p>
    <w:p w:rsidR="00C7254C" w:rsidRPr="00822026" w:rsidRDefault="00C7254C"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 Thống kê tên Ban lãnh đạo của tổ chức tín dụng.</w:t>
      </w:r>
    </w:p>
    <w:p w:rsidR="00C7254C" w:rsidRPr="00822026" w:rsidRDefault="00C7254C"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(3): Thống kê tên người có liên quan của Ban lãnh đạo của tổ chức tín dụng.</w:t>
      </w:r>
    </w:p>
    <w:p w:rsidR="00C7254C" w:rsidRPr="00822026" w:rsidRDefault="00C7254C"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(4): Thống kê số CMND/Hộ chiếu của Ban lãnh đạo tổ chức tín dụng.</w:t>
      </w:r>
    </w:p>
    <w:p w:rsidR="00C7254C" w:rsidRPr="00822026" w:rsidRDefault="00C7254C"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(5): Thống kê Mã số thuế (đối với tổ chức) </w:t>
      </w:r>
      <w:r w:rsidR="00335328" w:rsidRPr="00822026">
        <w:rPr>
          <w:rFonts w:ascii="Times New Roman" w:hAnsi="Times New Roman" w:cs="Times New Roman"/>
          <w:sz w:val="24"/>
          <w:szCs w:val="24"/>
          <w:lang w:eastAsia="en-AU"/>
        </w:rPr>
        <w:t xml:space="preserve">hoặc số CMND/Hộ chiếu (đối với cá nhân) </w:t>
      </w:r>
      <w:r w:rsidRPr="00822026">
        <w:rPr>
          <w:rFonts w:ascii="Times New Roman" w:hAnsi="Times New Roman" w:cs="Times New Roman"/>
          <w:sz w:val="24"/>
          <w:szCs w:val="24"/>
          <w:lang w:eastAsia="en-AU"/>
        </w:rPr>
        <w:t>của người có liên quan đến lãnh đạo của tổ chức tín dụng.</w:t>
      </w:r>
    </w:p>
    <w:p w:rsidR="00C7254C" w:rsidRPr="00822026" w:rsidRDefault="00C7254C"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 Cột (6): Ghi rõ chức vụ (nếu có) của Ban lãnh đạo và người có liên quan tại tổ chức tín dụng báo cáo.</w:t>
      </w:r>
    </w:p>
    <w:p w:rsidR="00C7254C" w:rsidRPr="00822026" w:rsidRDefault="00C7254C"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(7): Ghi rõ mối quan hệ của người có liên quan với Ban lãnh đạo của tổ chức tín dụng.</w:t>
      </w:r>
    </w:p>
    <w:p w:rsidR="00C7254C" w:rsidRPr="00822026" w:rsidRDefault="00C7254C"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(8)</w:t>
      </w:r>
      <w:r w:rsidR="00661E27" w:rsidRPr="00822026">
        <w:rPr>
          <w:rFonts w:ascii="Times New Roman" w:hAnsi="Times New Roman" w:cs="Times New Roman"/>
          <w:sz w:val="24"/>
          <w:szCs w:val="24"/>
          <w:lang w:eastAsia="en-AU"/>
        </w:rPr>
        <w:t>,</w:t>
      </w:r>
      <w:r w:rsidR="00AF1874">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(9): Số lượng cổ phần (cột 8); Tỷ lệ (%) sở hữu cổ phần (cột 9) của Ban lãnh đạo và người có liên quan tại tổ chức tín dụng báo cáo (</w:t>
      </w:r>
      <w:r w:rsidRPr="00822026">
        <w:rPr>
          <w:rFonts w:ascii="Times New Roman" w:hAnsi="Times New Roman" w:cs="Times New Roman"/>
          <w:i/>
          <w:sz w:val="24"/>
          <w:szCs w:val="24"/>
          <w:lang w:eastAsia="en-AU"/>
        </w:rPr>
        <w:t>Lưu ý:</w:t>
      </w:r>
      <w:r w:rsidRPr="00822026">
        <w:rPr>
          <w:rFonts w:ascii="Times New Roman" w:hAnsi="Times New Roman" w:cs="Times New Roman"/>
          <w:sz w:val="24"/>
          <w:szCs w:val="24"/>
          <w:lang w:eastAsia="en-AU"/>
        </w:rPr>
        <w:t xml:space="preserve"> cột (9) không ghi đơn vị %. </w:t>
      </w:r>
      <w:r w:rsidRPr="00822026">
        <w:rPr>
          <w:rFonts w:ascii="Times New Roman" w:hAnsi="Times New Roman" w:cs="Times New Roman"/>
          <w:i/>
          <w:sz w:val="24"/>
          <w:szCs w:val="24"/>
          <w:lang w:eastAsia="en-AU"/>
        </w:rPr>
        <w:t>Ví dụ:</w:t>
      </w:r>
      <w:r w:rsidRPr="00822026">
        <w:rPr>
          <w:rFonts w:ascii="Times New Roman" w:hAnsi="Times New Roman" w:cs="Times New Roman"/>
          <w:sz w:val="24"/>
          <w:szCs w:val="24"/>
          <w:lang w:eastAsia="en-AU"/>
        </w:rPr>
        <w:t xml:space="preserve"> 7,28% báo cáo 7,28).</w:t>
      </w:r>
    </w:p>
    <w:p w:rsidR="00C7254C" w:rsidRPr="00822026" w:rsidRDefault="00C7254C"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(10) = Cột (11) + Cột (12) + Cột (13) + Cột (14).</w:t>
      </w:r>
      <w:r w:rsidR="00435F71">
        <w:rPr>
          <w:rFonts w:ascii="Times New Roman" w:hAnsi="Times New Roman" w:cs="Times New Roman"/>
          <w:sz w:val="24"/>
          <w:szCs w:val="24"/>
          <w:lang w:eastAsia="en-AU"/>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0.4)</w:t>
      </w:r>
    </w:p>
    <w:p w:rsidR="00C7254C" w:rsidRPr="00822026" w:rsidRDefault="00C7254C"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(11), (12), (13), (14): Thống kê số dư nợ cấp tín dụng mà tổ chức tín dụng báo cáo đã cấp cho Ban lãnh đạo và người có liên quan của Ban lãnh đạo dưới các hình thức: cho vay (cột 11), trái phiếu (cột 12), bảo lãnh (cột 13) và hình thức khác</w:t>
      </w:r>
      <w:r w:rsidR="00436DDE">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(cột 14) (gồm: bao thanh toán, chuyển nhượng giấy tờ có giá... ).</w:t>
      </w:r>
    </w:p>
    <w:p w:rsidR="00C7254C" w:rsidRPr="00822026" w:rsidRDefault="00C7254C"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(15): Thống kê tổng nợ xấu cấp tín dụng của Ban lãnh đạo và người có liên quan của Ban lãnh đạo tại tổ chức tín dụng báo cáo.</w:t>
      </w:r>
    </w:p>
    <w:p w:rsidR="00C7254C" w:rsidRPr="00822026" w:rsidRDefault="00C7254C"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(16): Thống kê nợ xấu cho vay của Ban lãnh đạo và người có liên quan của Ban lãnh đạo tại tổ chức tín dụng báo cáo.</w:t>
      </w:r>
    </w:p>
    <w:p w:rsidR="00C7254C" w:rsidRPr="00822026" w:rsidRDefault="00C7254C" w:rsidP="005F5162">
      <w:pPr>
        <w:spacing w:before="40" w:after="4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Tại dòng (I)</w:t>
      </w:r>
      <w:r w:rsidR="00436DDE">
        <w:rPr>
          <w:rFonts w:ascii="Times New Roman" w:hAnsi="Times New Roman" w:cs="Times New Roman"/>
          <w:sz w:val="24"/>
          <w:szCs w:val="24"/>
          <w:lang w:eastAsia="en-AU"/>
        </w:rPr>
        <w:t>,</w:t>
      </w:r>
      <w:r w:rsidRPr="00822026">
        <w:rPr>
          <w:rFonts w:ascii="Times New Roman" w:hAnsi="Times New Roman" w:cs="Times New Roman"/>
          <w:sz w:val="24"/>
          <w:szCs w:val="24"/>
          <w:lang w:eastAsia="en-AU"/>
        </w:rPr>
        <w:t xml:space="preserve"> (II)</w:t>
      </w:r>
      <w:r w:rsidR="00436DDE">
        <w:rPr>
          <w:rFonts w:ascii="Times New Roman" w:hAnsi="Times New Roman" w:cs="Times New Roman"/>
          <w:sz w:val="24"/>
          <w:szCs w:val="24"/>
          <w:lang w:eastAsia="en-AU"/>
        </w:rPr>
        <w:t>,</w:t>
      </w:r>
      <w:r w:rsidRPr="00822026">
        <w:rPr>
          <w:rFonts w:ascii="Times New Roman" w:hAnsi="Times New Roman" w:cs="Times New Roman"/>
          <w:sz w:val="24"/>
          <w:szCs w:val="24"/>
          <w:lang w:eastAsia="en-AU"/>
        </w:rPr>
        <w:t xml:space="preserve"> (III) tương ứng với các cột (8), (9), (10), (11), (12), (13), (14), (15), (16) thực hiện cộng theo dòng Cộng (1) + cộng (2) +…. tương ứng theo các cột (8), (9), (10), (11), (12), (13), (14), (15), (16).</w:t>
      </w:r>
    </w:p>
    <w:p w:rsidR="00C92969" w:rsidRPr="00822026" w:rsidRDefault="00C92969" w:rsidP="005F5162">
      <w:pPr>
        <w:spacing w:before="40" w:after="40" w:line="240" w:lineRule="atLeast"/>
        <w:jc w:val="both"/>
        <w:rPr>
          <w:rFonts w:ascii="Times New Roman" w:hAnsi="Times New Roman" w:cs="Times New Roman"/>
          <w:sz w:val="24"/>
          <w:szCs w:val="24"/>
        </w:rPr>
      </w:pPr>
      <w:r w:rsidRPr="00822026">
        <w:rPr>
          <w:rFonts w:ascii="Times New Roman" w:hAnsi="Times New Roman" w:cs="Times New Roman"/>
          <w:b/>
          <w:i/>
          <w:sz w:val="24"/>
          <w:szCs w:val="24"/>
          <w:u w:val="single"/>
          <w:lang w:eastAsia="en-AU"/>
        </w:rPr>
        <w:t>Lưu ý:</w:t>
      </w:r>
      <w:r w:rsidR="006D2A23" w:rsidRPr="00822026">
        <w:rPr>
          <w:rFonts w:ascii="Times New Roman" w:hAnsi="Times New Roman" w:cs="Times New Roman"/>
          <w:b/>
          <w:i/>
          <w:sz w:val="24"/>
          <w:szCs w:val="24"/>
          <w:lang w:eastAsia="en-AU"/>
        </w:rPr>
        <w:t xml:space="preserve"> </w:t>
      </w:r>
      <w:r w:rsidRPr="00822026">
        <w:rPr>
          <w:rFonts w:ascii="Times New Roman" w:hAnsi="Times New Roman" w:cs="Times New Roman"/>
          <w:sz w:val="24"/>
          <w:szCs w:val="24"/>
          <w:lang w:eastAsia="en-AU"/>
        </w:rPr>
        <w:t xml:space="preserve">Đối với phần tỷ lệ sở hữu cổ phần nhỏ nằm trong khoảng từ (0%-1%) yêu cầu </w:t>
      </w:r>
      <w:r w:rsidR="001D2EF8" w:rsidRPr="00822026">
        <w:rPr>
          <w:rFonts w:ascii="Times New Roman" w:hAnsi="Times New Roman" w:cs="Times New Roman"/>
          <w:sz w:val="24"/>
          <w:szCs w:val="24"/>
          <w:lang w:eastAsia="en-AU"/>
        </w:rPr>
        <w:t xml:space="preserve">TCTD </w:t>
      </w:r>
      <w:r w:rsidRPr="00822026">
        <w:rPr>
          <w:rFonts w:ascii="Times New Roman" w:hAnsi="Times New Roman" w:cs="Times New Roman"/>
          <w:sz w:val="24"/>
          <w:szCs w:val="24"/>
          <w:lang w:eastAsia="en-AU"/>
        </w:rPr>
        <w:t xml:space="preserve">lấy sau số thập phân 3 chữ số sau phần thập phân. </w:t>
      </w:r>
    </w:p>
    <w:p w:rsidR="00425F4F" w:rsidRPr="00822026" w:rsidRDefault="00425F4F" w:rsidP="00FC46D0">
      <w:pPr>
        <w:ind w:left="709" w:right="555"/>
        <w:rPr>
          <w:rFonts w:ascii="Times New Roman" w:hAnsi="Times New Roman" w:cs="Times New Roman"/>
          <w:b/>
          <w:sz w:val="24"/>
          <w:szCs w:val="24"/>
          <w:lang w:eastAsia="en-AU"/>
        </w:rPr>
        <w:sectPr w:rsidR="00425F4F" w:rsidRPr="00822026" w:rsidSect="00B854E0">
          <w:pgSz w:w="16834" w:h="11909" w:orient="landscape" w:code="9"/>
          <w:pgMar w:top="1304" w:right="1440" w:bottom="1077" w:left="1151" w:header="720" w:footer="567" w:gutter="0"/>
          <w:pgNumType w:start="144"/>
          <w:cols w:space="720"/>
          <w:docGrid w:linePitch="381"/>
        </w:sectPr>
      </w:pPr>
    </w:p>
    <w:tbl>
      <w:tblPr>
        <w:tblW w:w="4757" w:type="pct"/>
        <w:tblInd w:w="567" w:type="dxa"/>
        <w:tblLook w:val="04A0" w:firstRow="1" w:lastRow="0" w:firstColumn="1" w:lastColumn="0" w:noHBand="0" w:noVBand="1"/>
      </w:tblPr>
      <w:tblGrid>
        <w:gridCol w:w="163"/>
        <w:gridCol w:w="356"/>
        <w:gridCol w:w="1564"/>
        <w:gridCol w:w="1012"/>
        <w:gridCol w:w="647"/>
        <w:gridCol w:w="1258"/>
        <w:gridCol w:w="885"/>
        <w:gridCol w:w="628"/>
        <w:gridCol w:w="885"/>
        <w:gridCol w:w="628"/>
        <w:gridCol w:w="757"/>
        <w:gridCol w:w="589"/>
        <w:gridCol w:w="628"/>
        <w:gridCol w:w="628"/>
        <w:gridCol w:w="628"/>
        <w:gridCol w:w="647"/>
        <w:gridCol w:w="758"/>
        <w:gridCol w:w="890"/>
      </w:tblGrid>
      <w:tr w:rsidR="00822026" w:rsidRPr="00822026" w:rsidTr="00365631">
        <w:trPr>
          <w:gridBefore w:val="1"/>
          <w:wBefore w:w="61" w:type="pct"/>
          <w:trHeight w:val="276"/>
        </w:trPr>
        <w:tc>
          <w:tcPr>
            <w:tcW w:w="4939" w:type="pct"/>
            <w:gridSpan w:val="17"/>
            <w:noWrap/>
            <w:vAlign w:val="bottom"/>
            <w:hideMark/>
          </w:tcPr>
          <w:p w:rsidR="00FC46D0" w:rsidRPr="00822026" w:rsidRDefault="00FC46D0" w:rsidP="003937B1">
            <w:pPr>
              <w:keepNext/>
              <w:widowControl w:val="0"/>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lastRenderedPageBreak/>
              <w:t>Đơn vị báo cáo:…</w:t>
            </w:r>
            <w:r w:rsidRPr="00822026">
              <w:rPr>
                <w:rFonts w:ascii="Times New Roman" w:hAnsi="Times New Roman" w:cs="Times New Roman"/>
                <w:b/>
                <w:bCs/>
                <w:iCs/>
                <w:sz w:val="24"/>
                <w:szCs w:val="24"/>
                <w:lang w:eastAsia="en-AU"/>
              </w:rPr>
              <w:t xml:space="preserve">                                                                                                                                                             Biểu số 103-TTGS</w:t>
            </w:r>
          </w:p>
        </w:tc>
      </w:tr>
      <w:tr w:rsidR="00822026" w:rsidRPr="00822026" w:rsidTr="00365631">
        <w:trPr>
          <w:gridBefore w:val="1"/>
          <w:wBefore w:w="61" w:type="pct"/>
          <w:trHeight w:val="276"/>
        </w:trPr>
        <w:tc>
          <w:tcPr>
            <w:tcW w:w="4939" w:type="pct"/>
            <w:gridSpan w:val="17"/>
            <w:noWrap/>
            <w:vAlign w:val="bottom"/>
            <w:hideMark/>
          </w:tcPr>
          <w:p w:rsidR="00FC46D0" w:rsidRPr="00822026" w:rsidRDefault="00FC46D0" w:rsidP="00256BF6">
            <w:pPr>
              <w:keepNext/>
              <w:widowControl w:val="0"/>
              <w:rPr>
                <w:rFonts w:ascii="Times New Roman" w:eastAsia="Calibri" w:hAnsi="Times New Roman" w:cs="Times New Roman"/>
                <w:sz w:val="20"/>
                <w:szCs w:val="20"/>
              </w:rPr>
            </w:pPr>
            <w:r w:rsidRPr="00822026">
              <w:rPr>
                <w:rFonts w:ascii="Times New Roman" w:hAnsi="Times New Roman" w:cs="Times New Roman"/>
                <w:b/>
                <w:bCs/>
                <w:sz w:val="24"/>
                <w:szCs w:val="24"/>
                <w:lang w:eastAsia="en-AU"/>
              </w:rPr>
              <w:t>Vốn điều lệ:...Triệu VND</w:t>
            </w:r>
          </w:p>
        </w:tc>
      </w:tr>
      <w:tr w:rsidR="00822026" w:rsidRPr="00822026" w:rsidTr="00365631">
        <w:trPr>
          <w:gridBefore w:val="1"/>
          <w:wBefore w:w="61" w:type="pct"/>
          <w:trHeight w:val="276"/>
        </w:trPr>
        <w:tc>
          <w:tcPr>
            <w:tcW w:w="4939" w:type="pct"/>
            <w:gridSpan w:val="17"/>
            <w:noWrap/>
            <w:vAlign w:val="bottom"/>
            <w:hideMark/>
          </w:tcPr>
          <w:p w:rsidR="00FC46D0" w:rsidRPr="00822026" w:rsidRDefault="00FC46D0" w:rsidP="00256BF6">
            <w:pPr>
              <w:keepNext/>
              <w:widowControl w:val="0"/>
              <w:rPr>
                <w:rFonts w:ascii="Times New Roman" w:eastAsia="Calibri" w:hAnsi="Times New Roman" w:cs="Times New Roman"/>
                <w:sz w:val="20"/>
                <w:szCs w:val="20"/>
              </w:rPr>
            </w:pPr>
            <w:r w:rsidRPr="00822026">
              <w:rPr>
                <w:rFonts w:ascii="Times New Roman" w:hAnsi="Times New Roman" w:cs="Times New Roman"/>
                <w:b/>
                <w:bCs/>
                <w:sz w:val="24"/>
                <w:szCs w:val="24"/>
                <w:lang w:eastAsia="en-AU"/>
              </w:rPr>
              <w:t>Tổng số cổ phần, cổ phiếu:…</w:t>
            </w:r>
          </w:p>
        </w:tc>
      </w:tr>
      <w:tr w:rsidR="00822026" w:rsidRPr="00822026" w:rsidTr="00365631">
        <w:trPr>
          <w:gridBefore w:val="1"/>
          <w:wBefore w:w="61" w:type="pct"/>
          <w:trHeight w:val="276"/>
        </w:trPr>
        <w:tc>
          <w:tcPr>
            <w:tcW w:w="4939" w:type="pct"/>
            <w:gridSpan w:val="17"/>
            <w:noWrap/>
            <w:vAlign w:val="bottom"/>
            <w:hideMark/>
          </w:tcPr>
          <w:p w:rsidR="005D6BEE" w:rsidRPr="00822026" w:rsidRDefault="005D6BEE" w:rsidP="005D6BEE">
            <w:pPr>
              <w:keepNext/>
              <w:widowControl w:val="0"/>
              <w:jc w:val="center"/>
              <w:rPr>
                <w:rFonts w:ascii="Times New Roman" w:hAnsi="Times New Roman" w:cs="Times New Roman"/>
                <w:b/>
                <w:bCs/>
                <w:sz w:val="24"/>
                <w:szCs w:val="24"/>
                <w:lang w:eastAsia="en-AU"/>
              </w:rPr>
            </w:pPr>
          </w:p>
          <w:p w:rsidR="00FC46D0" w:rsidRPr="00822026" w:rsidRDefault="00FC46D0" w:rsidP="005D6BEE">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BÁO CÁO TÌNH HÌNH SỞ HỮU CỔ PHẦN LẪN NHAU GIỮA TỔ CHỨC TÍN DỤNG</w:t>
            </w:r>
          </w:p>
          <w:p w:rsidR="00FC46D0" w:rsidRPr="00822026" w:rsidRDefault="00FC46D0" w:rsidP="005D6BEE">
            <w:pPr>
              <w:keepNext/>
              <w:widowControl w:val="0"/>
              <w:jc w:val="center"/>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t>VÀ CỔ ĐÔNG LÀ DOANH NGHIỆP KHÁC VÀ NGƯỜI CÓ LIÊN QUAN</w:t>
            </w:r>
          </w:p>
        </w:tc>
      </w:tr>
      <w:tr w:rsidR="00822026" w:rsidRPr="00822026" w:rsidTr="00365631">
        <w:trPr>
          <w:gridBefore w:val="1"/>
          <w:wBefore w:w="61" w:type="pct"/>
          <w:trHeight w:val="276"/>
        </w:trPr>
        <w:tc>
          <w:tcPr>
            <w:tcW w:w="4939" w:type="pct"/>
            <w:gridSpan w:val="17"/>
            <w:noWrap/>
            <w:vAlign w:val="bottom"/>
            <w:hideMark/>
          </w:tcPr>
          <w:p w:rsidR="00FC46D0" w:rsidRPr="00822026" w:rsidRDefault="00FC46D0" w:rsidP="005D6BEE">
            <w:pPr>
              <w:keepNext/>
              <w:widowControl w:val="0"/>
              <w:jc w:val="center"/>
              <w:rPr>
                <w:rFonts w:ascii="Times New Roman" w:hAnsi="Times New Roman" w:cs="Times New Roman"/>
                <w:i/>
                <w:iCs/>
                <w:sz w:val="24"/>
                <w:szCs w:val="24"/>
                <w:lang w:eastAsia="en-AU"/>
              </w:rPr>
            </w:pPr>
            <w:r w:rsidRPr="00822026">
              <w:rPr>
                <w:rFonts w:ascii="Times New Roman" w:hAnsi="Times New Roman" w:cs="Times New Roman"/>
                <w:i/>
                <w:iCs/>
                <w:sz w:val="24"/>
                <w:szCs w:val="24"/>
                <w:lang w:eastAsia="en-AU"/>
              </w:rPr>
              <w:t>(</w:t>
            </w:r>
            <w:r w:rsidR="00F6085B" w:rsidRPr="00822026">
              <w:rPr>
                <w:rFonts w:ascii="Times New Roman" w:hAnsi="Times New Roman" w:cs="Times New Roman"/>
                <w:i/>
                <w:iCs/>
                <w:sz w:val="24"/>
                <w:szCs w:val="24"/>
                <w:lang w:eastAsia="en-AU"/>
              </w:rPr>
              <w:t>Quý</w:t>
            </w:r>
            <w:r w:rsidR="005D6BEE" w:rsidRPr="00822026">
              <w:rPr>
                <w:rFonts w:ascii="Times New Roman" w:hAnsi="Times New Roman" w:cs="Times New Roman"/>
                <w:i/>
                <w:iCs/>
                <w:sz w:val="24"/>
                <w:szCs w:val="24"/>
                <w:lang w:eastAsia="en-AU"/>
              </w:rPr>
              <w:t>……</w:t>
            </w:r>
            <w:r w:rsidRPr="00822026">
              <w:rPr>
                <w:rFonts w:ascii="Times New Roman" w:hAnsi="Times New Roman" w:cs="Times New Roman"/>
                <w:i/>
                <w:iCs/>
                <w:sz w:val="24"/>
                <w:szCs w:val="24"/>
                <w:lang w:eastAsia="en-AU"/>
              </w:rPr>
              <w:t>năm…</w:t>
            </w:r>
            <w:r w:rsidR="005D6BEE" w:rsidRPr="00822026">
              <w:rPr>
                <w:rFonts w:ascii="Times New Roman" w:hAnsi="Times New Roman" w:cs="Times New Roman"/>
                <w:i/>
                <w:iCs/>
                <w:sz w:val="24"/>
                <w:szCs w:val="24"/>
                <w:lang w:eastAsia="en-AU"/>
              </w:rPr>
              <w:t>…</w:t>
            </w:r>
            <w:r w:rsidRPr="00822026">
              <w:rPr>
                <w:rFonts w:ascii="Times New Roman" w:hAnsi="Times New Roman" w:cs="Times New Roman"/>
                <w:i/>
                <w:iCs/>
                <w:sz w:val="24"/>
                <w:szCs w:val="24"/>
                <w:lang w:eastAsia="en-AU"/>
              </w:rPr>
              <w:t>)</w:t>
            </w:r>
          </w:p>
          <w:p w:rsidR="005D6BEE" w:rsidRPr="00822026" w:rsidRDefault="005D6BEE" w:rsidP="005D6BEE">
            <w:pPr>
              <w:keepNext/>
              <w:widowControl w:val="0"/>
              <w:jc w:val="center"/>
              <w:rPr>
                <w:rFonts w:ascii="Times New Roman" w:hAnsi="Times New Roman" w:cs="Times New Roman"/>
                <w:i/>
                <w:iCs/>
                <w:sz w:val="24"/>
                <w:szCs w:val="24"/>
                <w:lang w:eastAsia="en-AU"/>
              </w:rPr>
            </w:pPr>
            <w:r w:rsidRPr="00822026">
              <w:rPr>
                <w:rFonts w:ascii="Times New Roman" w:eastAsia="Calibri" w:hAnsi="Times New Roman" w:cs="Times New Roman"/>
                <w:i/>
                <w:sz w:val="24"/>
                <w:szCs w:val="24"/>
              </w:rPr>
              <w:t xml:space="preserve">                                                                                                                                                           Đ</w:t>
            </w:r>
            <w:r w:rsidRPr="00822026">
              <w:rPr>
                <w:rFonts w:ascii="Times New Roman" w:hAnsi="Times New Roman" w:cs="Times New Roman"/>
                <w:i/>
                <w:iCs/>
                <w:sz w:val="24"/>
                <w:szCs w:val="24"/>
                <w:lang w:eastAsia="en-AU"/>
              </w:rPr>
              <w:t>ơn vị tính: Triệu VND,</w:t>
            </w:r>
            <w:r w:rsidR="00436DDE">
              <w:rPr>
                <w:rFonts w:ascii="Times New Roman" w:hAnsi="Times New Roman" w:cs="Times New Roman"/>
                <w:i/>
                <w:iCs/>
                <w:sz w:val="24"/>
                <w:szCs w:val="24"/>
                <w:lang w:eastAsia="en-AU"/>
              </w:rPr>
              <w:t xml:space="preserve"> </w:t>
            </w:r>
            <w:r w:rsidRPr="00822026">
              <w:rPr>
                <w:rFonts w:ascii="Times New Roman" w:hAnsi="Times New Roman" w:cs="Times New Roman"/>
                <w:i/>
                <w:iCs/>
                <w:sz w:val="24"/>
                <w:szCs w:val="24"/>
                <w:lang w:eastAsia="en-AU"/>
              </w:rPr>
              <w:t>%, Số cổ phần</w:t>
            </w:r>
          </w:p>
        </w:tc>
      </w:tr>
      <w:tr w:rsidR="00B06C6D" w:rsidRPr="00822026" w:rsidTr="00B06C6D">
        <w:tblPrEx>
          <w:tblCellMar>
            <w:left w:w="0" w:type="dxa"/>
            <w:right w:w="0" w:type="dxa"/>
          </w:tblCellMar>
        </w:tblPrEx>
        <w:trPr>
          <w:trHeight w:val="397"/>
        </w:trPr>
        <w:tc>
          <w:tcPr>
            <w:tcW w:w="19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b/>
                <w:sz w:val="22"/>
                <w:szCs w:val="22"/>
              </w:rPr>
            </w:pPr>
            <w:r w:rsidRPr="00822026">
              <w:rPr>
                <w:rFonts w:ascii="Times New Roman" w:hAnsi="Times New Roman" w:cs="Times New Roman"/>
                <w:b/>
                <w:sz w:val="22"/>
                <w:szCs w:val="22"/>
              </w:rPr>
              <w:t>STT</w:t>
            </w:r>
          </w:p>
        </w:tc>
        <w:tc>
          <w:tcPr>
            <w:tcW w:w="5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b/>
                <w:sz w:val="22"/>
                <w:szCs w:val="22"/>
              </w:rPr>
            </w:pPr>
            <w:r w:rsidRPr="00822026">
              <w:rPr>
                <w:rFonts w:ascii="Times New Roman" w:hAnsi="Times New Roman" w:cs="Times New Roman"/>
                <w:b/>
                <w:sz w:val="22"/>
                <w:szCs w:val="22"/>
              </w:rPr>
              <w:t>Tên cổ đông là doanh nghiệp</w:t>
            </w:r>
          </w:p>
        </w:tc>
        <w:tc>
          <w:tcPr>
            <w:tcW w:w="3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b/>
                <w:sz w:val="22"/>
                <w:szCs w:val="22"/>
              </w:rPr>
            </w:pPr>
            <w:r w:rsidRPr="00822026">
              <w:rPr>
                <w:rFonts w:ascii="Times New Roman" w:hAnsi="Times New Roman" w:cs="Times New Roman"/>
                <w:b/>
                <w:sz w:val="22"/>
                <w:szCs w:val="22"/>
              </w:rPr>
              <w:t>Tên người có liên quan của cổ đông là doanh nghiệp</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b/>
                <w:sz w:val="22"/>
                <w:szCs w:val="22"/>
              </w:rPr>
            </w:pPr>
            <w:r w:rsidRPr="00822026">
              <w:rPr>
                <w:rFonts w:ascii="Times New Roman" w:hAnsi="Times New Roman" w:cs="Times New Roman"/>
                <w:b/>
                <w:sz w:val="22"/>
                <w:szCs w:val="22"/>
              </w:rPr>
              <w:t xml:space="preserve">Mã số thuế của cổ đông doanh nghiệp </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5328" w:rsidRPr="00822026" w:rsidRDefault="00335328" w:rsidP="00335328">
            <w:pPr>
              <w:keepNext/>
              <w:widowControl w:val="0"/>
              <w:jc w:val="center"/>
              <w:rPr>
                <w:rFonts w:ascii="Times New Roman" w:hAnsi="Times New Roman" w:cs="Times New Roman"/>
                <w:b/>
                <w:sz w:val="22"/>
                <w:szCs w:val="22"/>
              </w:rPr>
            </w:pPr>
            <w:r w:rsidRPr="00822026">
              <w:rPr>
                <w:rFonts w:ascii="Times New Roman" w:hAnsi="Times New Roman" w:cs="Times New Roman"/>
                <w:b/>
                <w:sz w:val="22"/>
                <w:szCs w:val="22"/>
              </w:rPr>
              <w:t>Mã số thuế /</w:t>
            </w:r>
            <w:r w:rsidR="00FC46D0" w:rsidRPr="00822026">
              <w:rPr>
                <w:rFonts w:ascii="Times New Roman" w:hAnsi="Times New Roman" w:cs="Times New Roman"/>
                <w:b/>
                <w:sz w:val="22"/>
                <w:szCs w:val="22"/>
              </w:rPr>
              <w:t>Số CMND/</w:t>
            </w:r>
          </w:p>
          <w:p w:rsidR="00335328" w:rsidRPr="00822026" w:rsidRDefault="00FC46D0" w:rsidP="00335328">
            <w:pPr>
              <w:keepNext/>
              <w:widowControl w:val="0"/>
              <w:jc w:val="center"/>
              <w:rPr>
                <w:rFonts w:ascii="Times New Roman" w:hAnsi="Times New Roman" w:cs="Times New Roman"/>
                <w:b/>
                <w:sz w:val="22"/>
                <w:szCs w:val="22"/>
              </w:rPr>
            </w:pPr>
            <w:r w:rsidRPr="00822026">
              <w:rPr>
                <w:rFonts w:ascii="Times New Roman" w:hAnsi="Times New Roman" w:cs="Times New Roman"/>
                <w:b/>
                <w:sz w:val="22"/>
                <w:szCs w:val="22"/>
              </w:rPr>
              <w:t>Hộ chiếu</w:t>
            </w:r>
            <w:r w:rsidR="00335328" w:rsidRPr="00822026">
              <w:rPr>
                <w:rFonts w:ascii="Times New Roman" w:hAnsi="Times New Roman" w:cs="Times New Roman"/>
                <w:b/>
                <w:sz w:val="22"/>
                <w:szCs w:val="22"/>
              </w:rPr>
              <w:t xml:space="preserve"> của cá nhân/</w:t>
            </w:r>
          </w:p>
          <w:p w:rsidR="00FC46D0" w:rsidRPr="00822026" w:rsidRDefault="00335328" w:rsidP="00335328">
            <w:pPr>
              <w:keepNext/>
              <w:widowControl w:val="0"/>
              <w:jc w:val="center"/>
              <w:rPr>
                <w:rFonts w:ascii="Times New Roman" w:hAnsi="Times New Roman" w:cs="Times New Roman"/>
                <w:b/>
                <w:sz w:val="22"/>
                <w:szCs w:val="22"/>
              </w:rPr>
            </w:pPr>
            <w:r w:rsidRPr="00822026">
              <w:rPr>
                <w:rFonts w:ascii="Times New Roman" w:hAnsi="Times New Roman" w:cs="Times New Roman"/>
                <w:b/>
                <w:sz w:val="22"/>
                <w:szCs w:val="22"/>
              </w:rPr>
              <w:t xml:space="preserve">tổ chức </w:t>
            </w:r>
            <w:r w:rsidR="00FC46D0" w:rsidRPr="00822026">
              <w:rPr>
                <w:rFonts w:ascii="Times New Roman" w:hAnsi="Times New Roman" w:cs="Times New Roman"/>
                <w:b/>
                <w:sz w:val="22"/>
                <w:szCs w:val="22"/>
              </w:rPr>
              <w:t xml:space="preserve">là người có liên quan đến cổ đông doanh nghiệp </w:t>
            </w:r>
          </w:p>
        </w:tc>
        <w:tc>
          <w:tcPr>
            <w:tcW w:w="3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b/>
                <w:sz w:val="22"/>
                <w:szCs w:val="22"/>
              </w:rPr>
            </w:pPr>
            <w:r w:rsidRPr="00822026">
              <w:rPr>
                <w:rFonts w:ascii="Times New Roman" w:hAnsi="Times New Roman" w:cs="Times New Roman"/>
                <w:b/>
                <w:sz w:val="22"/>
                <w:szCs w:val="22"/>
              </w:rPr>
              <w:t xml:space="preserve">Mối quan hệ của người có liên quan với cổ đông doanh nghiệp </w:t>
            </w:r>
          </w:p>
        </w:tc>
        <w:tc>
          <w:tcPr>
            <w:tcW w:w="55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b/>
                <w:sz w:val="22"/>
                <w:szCs w:val="22"/>
              </w:rPr>
            </w:pPr>
            <w:r w:rsidRPr="00822026">
              <w:rPr>
                <w:rFonts w:ascii="Times New Roman" w:hAnsi="Times New Roman" w:cs="Times New Roman"/>
                <w:b/>
                <w:sz w:val="22"/>
                <w:szCs w:val="22"/>
              </w:rPr>
              <w:t>Sở hữu cổ phần của doanh nghiệp và người có liên quan tại TCTD báo cáo</w:t>
            </w:r>
          </w:p>
        </w:tc>
        <w:tc>
          <w:tcPr>
            <w:tcW w:w="51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5328" w:rsidRPr="00822026" w:rsidRDefault="00FC46D0" w:rsidP="00256BF6">
            <w:pPr>
              <w:keepNext/>
              <w:widowControl w:val="0"/>
              <w:jc w:val="center"/>
              <w:rPr>
                <w:rFonts w:ascii="Times New Roman" w:hAnsi="Times New Roman" w:cs="Times New Roman"/>
                <w:b/>
                <w:sz w:val="22"/>
                <w:szCs w:val="22"/>
              </w:rPr>
            </w:pPr>
            <w:r w:rsidRPr="00822026">
              <w:rPr>
                <w:rFonts w:ascii="Times New Roman" w:hAnsi="Times New Roman" w:cs="Times New Roman"/>
                <w:b/>
                <w:sz w:val="22"/>
                <w:szCs w:val="22"/>
              </w:rPr>
              <w:t>Sở hữu cổ phần của TCTD báo cáo tại doanh nghiệp và người có</w:t>
            </w:r>
          </w:p>
          <w:p w:rsidR="00FC46D0" w:rsidRPr="00822026" w:rsidRDefault="00FC46D0" w:rsidP="00256BF6">
            <w:pPr>
              <w:keepNext/>
              <w:widowControl w:val="0"/>
              <w:jc w:val="center"/>
              <w:rPr>
                <w:rFonts w:ascii="Times New Roman" w:hAnsi="Times New Roman" w:cs="Times New Roman"/>
                <w:b/>
                <w:sz w:val="22"/>
                <w:szCs w:val="22"/>
              </w:rPr>
            </w:pPr>
            <w:r w:rsidRPr="00822026">
              <w:rPr>
                <w:rFonts w:ascii="Times New Roman" w:hAnsi="Times New Roman" w:cs="Times New Roman"/>
                <w:b/>
                <w:sz w:val="22"/>
                <w:szCs w:val="22"/>
              </w:rPr>
              <w:t>liên quan</w:t>
            </w:r>
          </w:p>
        </w:tc>
        <w:tc>
          <w:tcPr>
            <w:tcW w:w="1756" w:type="pct"/>
            <w:gridSpan w:val="7"/>
            <w:tcBorders>
              <w:top w:val="single" w:sz="4" w:space="0" w:color="auto"/>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b/>
                <w:sz w:val="22"/>
                <w:szCs w:val="22"/>
              </w:rPr>
            </w:pPr>
            <w:r w:rsidRPr="00822026">
              <w:rPr>
                <w:rFonts w:ascii="Times New Roman" w:hAnsi="Times New Roman" w:cs="Times New Roman"/>
                <w:b/>
                <w:sz w:val="22"/>
                <w:szCs w:val="22"/>
              </w:rPr>
              <w:t>TCTD báo cáo dư nợ cấp tín dụng cho</w:t>
            </w:r>
          </w:p>
          <w:p w:rsidR="00FC46D0" w:rsidRPr="00822026" w:rsidRDefault="00FC46D0" w:rsidP="00256BF6">
            <w:pPr>
              <w:keepNext/>
              <w:widowControl w:val="0"/>
              <w:jc w:val="center"/>
              <w:rPr>
                <w:rFonts w:ascii="Times New Roman" w:hAnsi="Times New Roman" w:cs="Times New Roman"/>
                <w:b/>
                <w:sz w:val="22"/>
                <w:szCs w:val="22"/>
              </w:rPr>
            </w:pPr>
            <w:r w:rsidRPr="00822026">
              <w:rPr>
                <w:rFonts w:ascii="Times New Roman" w:hAnsi="Times New Roman" w:cs="Times New Roman"/>
                <w:b/>
                <w:sz w:val="22"/>
                <w:szCs w:val="22"/>
              </w:rPr>
              <w:t>doanh nghiệp và người có liên quan</w:t>
            </w:r>
          </w:p>
        </w:tc>
      </w:tr>
      <w:tr w:rsidR="00B06C6D" w:rsidRPr="00822026" w:rsidTr="00B06C6D">
        <w:tblPrEx>
          <w:tblCellMar>
            <w:left w:w="0" w:type="dxa"/>
            <w:right w:w="0" w:type="dxa"/>
          </w:tblCellMar>
        </w:tblPrEx>
        <w:trPr>
          <w:trHeight w:val="397"/>
        </w:trPr>
        <w:tc>
          <w:tcPr>
            <w:tcW w:w="193" w:type="pct"/>
            <w:gridSpan w:val="2"/>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559" w:type="pct"/>
            <w:gridSpan w:val="2"/>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511" w:type="pct"/>
            <w:gridSpan w:val="2"/>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14" w:type="pct"/>
            <w:vMerge w:val="restart"/>
            <w:tcBorders>
              <w:top w:val="nil"/>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Tổng</w:t>
            </w:r>
          </w:p>
        </w:tc>
        <w:tc>
          <w:tcPr>
            <w:tcW w:w="93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Trong đó</w:t>
            </w:r>
          </w:p>
        </w:tc>
        <w:tc>
          <w:tcPr>
            <w:tcW w:w="609" w:type="pct"/>
            <w:gridSpan w:val="2"/>
            <w:tcBorders>
              <w:top w:val="single" w:sz="4" w:space="0" w:color="auto"/>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Nợ xấu cấp</w:t>
            </w:r>
          </w:p>
          <w:p w:rsidR="00FC46D0" w:rsidRPr="00822026" w:rsidRDefault="00FC46D0"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xml:space="preserve">tín dụng </w:t>
            </w:r>
          </w:p>
        </w:tc>
      </w:tr>
      <w:tr w:rsidR="00B06C6D" w:rsidRPr="00822026" w:rsidTr="00B06C6D">
        <w:tblPrEx>
          <w:tblCellMar>
            <w:left w:w="0" w:type="dxa"/>
            <w:right w:w="0" w:type="dxa"/>
          </w:tblCellMar>
        </w:tblPrEx>
        <w:trPr>
          <w:trHeight w:val="397"/>
        </w:trPr>
        <w:tc>
          <w:tcPr>
            <w:tcW w:w="193" w:type="pct"/>
            <w:gridSpan w:val="2"/>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32" w:type="pct"/>
            <w:vMerge w:val="restart"/>
            <w:tcBorders>
              <w:top w:val="nil"/>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Số lượng cổ phần</w:t>
            </w:r>
          </w:p>
        </w:tc>
        <w:tc>
          <w:tcPr>
            <w:tcW w:w="327" w:type="pct"/>
            <w:vMerge w:val="restart"/>
            <w:tcBorders>
              <w:top w:val="nil"/>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xml:space="preserve">Tỷ lệ so với tổng số cổ phần (%) </w:t>
            </w:r>
          </w:p>
        </w:tc>
        <w:tc>
          <w:tcPr>
            <w:tcW w:w="232" w:type="pct"/>
            <w:vMerge w:val="restart"/>
            <w:tcBorders>
              <w:top w:val="nil"/>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Số lượng cổ phần</w:t>
            </w:r>
          </w:p>
        </w:tc>
        <w:tc>
          <w:tcPr>
            <w:tcW w:w="280" w:type="pct"/>
            <w:vMerge w:val="restart"/>
            <w:tcBorders>
              <w:top w:val="nil"/>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xml:space="preserve">Tỷ lệ so với tổng số cổ phần (%) </w:t>
            </w:r>
          </w:p>
        </w:tc>
        <w:tc>
          <w:tcPr>
            <w:tcW w:w="214" w:type="pct"/>
            <w:vMerge/>
            <w:tcBorders>
              <w:top w:val="nil"/>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Cho vay</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xml:space="preserve">Trái phiếu </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822026" w:rsidRDefault="00C7254C" w:rsidP="00D4161C">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Bảo lãnh</w:t>
            </w:r>
          </w:p>
        </w:tc>
        <w:tc>
          <w:tcPr>
            <w:tcW w:w="2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Hình thức khác</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Tổng</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46D0" w:rsidRPr="00822026" w:rsidRDefault="00FC46D0" w:rsidP="006170CC">
            <w:pPr>
              <w:keepNext/>
              <w:widowControl w:val="0"/>
              <w:ind w:right="-63"/>
              <w:jc w:val="center"/>
              <w:rPr>
                <w:rFonts w:ascii="Times New Roman" w:hAnsi="Times New Roman" w:cs="Times New Roman"/>
                <w:sz w:val="22"/>
                <w:szCs w:val="22"/>
              </w:rPr>
            </w:pPr>
            <w:r w:rsidRPr="00822026">
              <w:rPr>
                <w:rFonts w:ascii="Times New Roman" w:hAnsi="Times New Roman" w:cs="Times New Roman"/>
                <w:sz w:val="22"/>
                <w:szCs w:val="22"/>
              </w:rPr>
              <w:t>Trong đó: Nợ xấu cho vay</w:t>
            </w:r>
          </w:p>
        </w:tc>
      </w:tr>
      <w:tr w:rsidR="00B06C6D" w:rsidRPr="00822026" w:rsidTr="00B06C6D">
        <w:tblPrEx>
          <w:tblCellMar>
            <w:left w:w="0" w:type="dxa"/>
            <w:right w:w="0" w:type="dxa"/>
          </w:tblCellMar>
        </w:tblPrEx>
        <w:trPr>
          <w:trHeight w:val="397"/>
        </w:trPr>
        <w:tc>
          <w:tcPr>
            <w:tcW w:w="193" w:type="pct"/>
            <w:gridSpan w:val="2"/>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32" w:type="pct"/>
            <w:vMerge/>
            <w:tcBorders>
              <w:top w:val="nil"/>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327" w:type="pct"/>
            <w:vMerge/>
            <w:tcBorders>
              <w:top w:val="nil"/>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32" w:type="pct"/>
            <w:vMerge/>
            <w:tcBorders>
              <w:top w:val="nil"/>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80" w:type="pct"/>
            <w:vMerge/>
            <w:tcBorders>
              <w:top w:val="nil"/>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14" w:type="pct"/>
            <w:vMerge/>
            <w:tcBorders>
              <w:top w:val="nil"/>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39"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c>
          <w:tcPr>
            <w:tcW w:w="329" w:type="pct"/>
            <w:vMerge/>
            <w:tcBorders>
              <w:top w:val="single" w:sz="4" w:space="0" w:color="auto"/>
              <w:left w:val="single" w:sz="4" w:space="0" w:color="auto"/>
              <w:bottom w:val="single" w:sz="4" w:space="0" w:color="auto"/>
              <w:right w:val="single" w:sz="4" w:space="0" w:color="auto"/>
            </w:tcBorders>
            <w:vAlign w:val="center"/>
            <w:hideMark/>
          </w:tcPr>
          <w:p w:rsidR="00FC46D0" w:rsidRPr="00822026" w:rsidRDefault="00FC46D0" w:rsidP="00256BF6">
            <w:pPr>
              <w:keepNext/>
              <w:widowControl w:val="0"/>
              <w:rPr>
                <w:rFonts w:ascii="Times New Roman" w:hAnsi="Times New Roman" w:cs="Times New Roman"/>
                <w:sz w:val="22"/>
                <w:szCs w:val="22"/>
              </w:rPr>
            </w:pPr>
          </w:p>
        </w:tc>
      </w:tr>
      <w:tr w:rsidR="00B06C6D" w:rsidRPr="00822026" w:rsidTr="00B06C6D">
        <w:tblPrEx>
          <w:tblCellMar>
            <w:left w:w="0" w:type="dxa"/>
            <w:right w:w="0" w:type="dxa"/>
          </w:tblCellMar>
        </w:tblPrEx>
        <w:trPr>
          <w:trHeight w:val="397"/>
        </w:trPr>
        <w:tc>
          <w:tcPr>
            <w:tcW w:w="193" w:type="pct"/>
            <w:gridSpan w:val="2"/>
            <w:tcBorders>
              <w:top w:val="nil"/>
              <w:left w:val="single" w:sz="4" w:space="0" w:color="auto"/>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(1)</w:t>
            </w:r>
          </w:p>
        </w:tc>
        <w:tc>
          <w:tcPr>
            <w:tcW w:w="578" w:type="pct"/>
            <w:tcBorders>
              <w:top w:val="nil"/>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(2)</w:t>
            </w:r>
          </w:p>
        </w:tc>
        <w:tc>
          <w:tcPr>
            <w:tcW w:w="374" w:type="pct"/>
            <w:tcBorders>
              <w:top w:val="nil"/>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(3)</w:t>
            </w:r>
          </w:p>
        </w:tc>
        <w:tc>
          <w:tcPr>
            <w:tcW w:w="238" w:type="pct"/>
            <w:tcBorders>
              <w:top w:val="nil"/>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(4)</w:t>
            </w:r>
          </w:p>
        </w:tc>
        <w:tc>
          <w:tcPr>
            <w:tcW w:w="465" w:type="pct"/>
            <w:tcBorders>
              <w:top w:val="nil"/>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(5)</w:t>
            </w:r>
          </w:p>
        </w:tc>
        <w:tc>
          <w:tcPr>
            <w:tcW w:w="327" w:type="pct"/>
            <w:tcBorders>
              <w:top w:val="nil"/>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(6)</w:t>
            </w:r>
          </w:p>
        </w:tc>
        <w:tc>
          <w:tcPr>
            <w:tcW w:w="232" w:type="pct"/>
            <w:tcBorders>
              <w:top w:val="nil"/>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(7)</w:t>
            </w:r>
          </w:p>
        </w:tc>
        <w:tc>
          <w:tcPr>
            <w:tcW w:w="327" w:type="pct"/>
            <w:tcBorders>
              <w:top w:val="nil"/>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(8)</w:t>
            </w:r>
          </w:p>
        </w:tc>
        <w:tc>
          <w:tcPr>
            <w:tcW w:w="232" w:type="pct"/>
            <w:tcBorders>
              <w:top w:val="nil"/>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(9)</w:t>
            </w:r>
          </w:p>
        </w:tc>
        <w:tc>
          <w:tcPr>
            <w:tcW w:w="280" w:type="pct"/>
            <w:tcBorders>
              <w:top w:val="nil"/>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(10)</w:t>
            </w:r>
          </w:p>
        </w:tc>
        <w:tc>
          <w:tcPr>
            <w:tcW w:w="214" w:type="pct"/>
            <w:tcBorders>
              <w:top w:val="nil"/>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(11)</w:t>
            </w:r>
          </w:p>
        </w:tc>
        <w:tc>
          <w:tcPr>
            <w:tcW w:w="232" w:type="pct"/>
            <w:tcBorders>
              <w:top w:val="nil"/>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(12)</w:t>
            </w:r>
          </w:p>
        </w:tc>
        <w:tc>
          <w:tcPr>
            <w:tcW w:w="232" w:type="pct"/>
            <w:tcBorders>
              <w:top w:val="nil"/>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(13)</w:t>
            </w:r>
          </w:p>
        </w:tc>
        <w:tc>
          <w:tcPr>
            <w:tcW w:w="232" w:type="pct"/>
            <w:tcBorders>
              <w:top w:val="nil"/>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(14)</w:t>
            </w:r>
          </w:p>
        </w:tc>
        <w:tc>
          <w:tcPr>
            <w:tcW w:w="239" w:type="pct"/>
            <w:tcBorders>
              <w:top w:val="nil"/>
              <w:left w:val="nil"/>
              <w:bottom w:val="single" w:sz="4" w:space="0" w:color="auto"/>
              <w:right w:val="single" w:sz="4" w:space="0" w:color="auto"/>
            </w:tcBorders>
            <w:shd w:val="clear" w:color="auto" w:fill="auto"/>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(15)</w:t>
            </w:r>
          </w:p>
        </w:tc>
        <w:tc>
          <w:tcPr>
            <w:tcW w:w="280" w:type="pct"/>
            <w:tcBorders>
              <w:top w:val="nil"/>
              <w:left w:val="nil"/>
              <w:bottom w:val="single" w:sz="4" w:space="0" w:color="auto"/>
              <w:right w:val="single" w:sz="4" w:space="0" w:color="auto"/>
            </w:tcBorders>
            <w:shd w:val="clear" w:color="auto" w:fill="auto"/>
            <w:noWrap/>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(16)</w:t>
            </w:r>
          </w:p>
        </w:tc>
        <w:tc>
          <w:tcPr>
            <w:tcW w:w="329" w:type="pct"/>
            <w:tcBorders>
              <w:top w:val="nil"/>
              <w:left w:val="nil"/>
              <w:bottom w:val="single" w:sz="4" w:space="0" w:color="auto"/>
              <w:right w:val="single" w:sz="4" w:space="0" w:color="auto"/>
            </w:tcBorders>
            <w:shd w:val="clear" w:color="auto" w:fill="auto"/>
            <w:noWrap/>
            <w:vAlign w:val="center"/>
            <w:hideMark/>
          </w:tcPr>
          <w:p w:rsidR="00FC46D0" w:rsidRPr="00822026" w:rsidRDefault="00FC46D0" w:rsidP="00256BF6">
            <w:pPr>
              <w:keepNext/>
              <w:widowControl w:val="0"/>
              <w:jc w:val="center"/>
              <w:rPr>
                <w:rFonts w:ascii="Times New Roman" w:hAnsi="Times New Roman" w:cs="Times New Roman"/>
                <w:i/>
                <w:sz w:val="22"/>
                <w:szCs w:val="22"/>
              </w:rPr>
            </w:pPr>
            <w:r w:rsidRPr="00822026">
              <w:rPr>
                <w:rFonts w:ascii="Times New Roman" w:hAnsi="Times New Roman" w:cs="Times New Roman"/>
                <w:i/>
                <w:sz w:val="22"/>
                <w:szCs w:val="22"/>
              </w:rPr>
              <w:t>(17)</w:t>
            </w:r>
          </w:p>
        </w:tc>
      </w:tr>
      <w:tr w:rsidR="00B06C6D" w:rsidRPr="00822026" w:rsidTr="00B06C6D">
        <w:tblPrEx>
          <w:tblCellMar>
            <w:left w:w="0" w:type="dxa"/>
            <w:right w:w="0" w:type="dxa"/>
          </w:tblCellMar>
        </w:tblPrEx>
        <w:trPr>
          <w:trHeight w:val="397"/>
        </w:trPr>
        <w:tc>
          <w:tcPr>
            <w:tcW w:w="193" w:type="pct"/>
            <w:gridSpan w:val="2"/>
            <w:tcBorders>
              <w:top w:val="nil"/>
              <w:left w:val="single" w:sz="4" w:space="0" w:color="auto"/>
              <w:bottom w:val="single" w:sz="4" w:space="0" w:color="auto"/>
              <w:right w:val="single" w:sz="4" w:space="0" w:color="auto"/>
            </w:tcBorders>
            <w:shd w:val="clear" w:color="auto" w:fill="auto"/>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C(9)</w:t>
            </w:r>
          </w:p>
        </w:tc>
        <w:tc>
          <w:tcPr>
            <w:tcW w:w="578" w:type="pct"/>
            <w:tcBorders>
              <w:top w:val="nil"/>
              <w:left w:val="nil"/>
              <w:bottom w:val="single" w:sz="4" w:space="0" w:color="auto"/>
              <w:right w:val="single" w:sz="4" w:space="0" w:color="auto"/>
            </w:tcBorders>
            <w:shd w:val="clear" w:color="auto" w:fill="auto"/>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C(Max)</w:t>
            </w:r>
          </w:p>
        </w:tc>
        <w:tc>
          <w:tcPr>
            <w:tcW w:w="374" w:type="pct"/>
            <w:tcBorders>
              <w:top w:val="nil"/>
              <w:left w:val="nil"/>
              <w:bottom w:val="single" w:sz="4" w:space="0" w:color="auto"/>
              <w:right w:val="single" w:sz="4" w:space="0" w:color="auto"/>
            </w:tcBorders>
            <w:shd w:val="clear" w:color="auto" w:fill="auto"/>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C(Max)</w:t>
            </w:r>
          </w:p>
        </w:tc>
        <w:tc>
          <w:tcPr>
            <w:tcW w:w="238" w:type="pct"/>
            <w:tcBorders>
              <w:top w:val="nil"/>
              <w:left w:val="nil"/>
              <w:bottom w:val="single" w:sz="4" w:space="0" w:color="auto"/>
              <w:right w:val="single" w:sz="4" w:space="0" w:color="auto"/>
            </w:tcBorders>
            <w:shd w:val="clear" w:color="auto" w:fill="auto"/>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C(15)</w:t>
            </w:r>
          </w:p>
        </w:tc>
        <w:tc>
          <w:tcPr>
            <w:tcW w:w="465" w:type="pct"/>
            <w:tcBorders>
              <w:top w:val="nil"/>
              <w:left w:val="nil"/>
              <w:bottom w:val="single" w:sz="4" w:space="0" w:color="auto"/>
              <w:right w:val="single" w:sz="4" w:space="0" w:color="auto"/>
            </w:tcBorders>
            <w:shd w:val="clear" w:color="auto" w:fill="auto"/>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C(15)</w:t>
            </w:r>
          </w:p>
        </w:tc>
        <w:tc>
          <w:tcPr>
            <w:tcW w:w="327" w:type="pct"/>
            <w:tcBorders>
              <w:top w:val="nil"/>
              <w:left w:val="nil"/>
              <w:bottom w:val="single" w:sz="4" w:space="0" w:color="auto"/>
              <w:right w:val="single" w:sz="4" w:space="0" w:color="auto"/>
            </w:tcBorders>
            <w:shd w:val="clear" w:color="auto" w:fill="auto"/>
            <w:vAlign w:val="center"/>
          </w:tcPr>
          <w:p w:rsidR="00365631" w:rsidRPr="00822026" w:rsidRDefault="00365631" w:rsidP="00365631">
            <w:pPr>
              <w:keepNext/>
              <w:widowControl w:val="0"/>
              <w:jc w:val="center"/>
              <w:rPr>
                <w:rFonts w:ascii="Times New Roman" w:hAnsi="Times New Roman" w:cs="Times New Roman"/>
                <w:sz w:val="22"/>
                <w:szCs w:val="22"/>
                <w:lang w:eastAsia="en-AU"/>
              </w:rPr>
            </w:pPr>
            <w:r w:rsidRPr="000D1C73">
              <w:rPr>
                <w:rFonts w:ascii="Cambria" w:hAnsi="Cambria"/>
                <w:b/>
                <w:bCs/>
                <w:color w:val="000000"/>
                <w:sz w:val="16"/>
                <w:highlight w:val="yellow"/>
              </w:rPr>
              <w:t>C(Max)</w:t>
            </w:r>
          </w:p>
        </w:tc>
        <w:tc>
          <w:tcPr>
            <w:tcW w:w="232" w:type="pct"/>
            <w:tcBorders>
              <w:top w:val="nil"/>
              <w:left w:val="nil"/>
              <w:bottom w:val="single" w:sz="4" w:space="0" w:color="auto"/>
              <w:right w:val="single" w:sz="4" w:space="0" w:color="auto"/>
            </w:tcBorders>
            <w:shd w:val="clear" w:color="auto" w:fill="auto"/>
          </w:tcPr>
          <w:p w:rsidR="00365631" w:rsidRDefault="00365631" w:rsidP="00365631">
            <w:r w:rsidRPr="000D1C73">
              <w:rPr>
                <w:rFonts w:ascii="Cambria" w:hAnsi="Cambria"/>
                <w:b/>
                <w:bCs/>
                <w:color w:val="000000"/>
                <w:sz w:val="18"/>
                <w:highlight w:val="yellow"/>
              </w:rPr>
              <w:t>N(12)</w:t>
            </w:r>
          </w:p>
        </w:tc>
        <w:tc>
          <w:tcPr>
            <w:tcW w:w="327" w:type="pct"/>
            <w:tcBorders>
              <w:top w:val="nil"/>
              <w:left w:val="nil"/>
              <w:bottom w:val="single" w:sz="4" w:space="0" w:color="auto"/>
              <w:right w:val="single" w:sz="4" w:space="0" w:color="auto"/>
            </w:tcBorders>
            <w:shd w:val="clear" w:color="auto" w:fill="auto"/>
          </w:tcPr>
          <w:p w:rsidR="00365631" w:rsidRDefault="000361A7" w:rsidP="00365631">
            <w:r>
              <w:rPr>
                <w:rFonts w:ascii="Cambria" w:hAnsi="Cambria"/>
                <w:b/>
                <w:bCs/>
                <w:color w:val="000000"/>
                <w:sz w:val="18"/>
                <w:highlight w:val="yellow"/>
              </w:rPr>
              <w:t>N(3,3</w:t>
            </w:r>
            <w:r w:rsidR="00365631" w:rsidRPr="000D1C73">
              <w:rPr>
                <w:rFonts w:ascii="Cambria" w:hAnsi="Cambria"/>
                <w:b/>
                <w:bCs/>
                <w:color w:val="000000"/>
                <w:sz w:val="18"/>
                <w:highlight w:val="yellow"/>
              </w:rPr>
              <w:t>)</w:t>
            </w:r>
          </w:p>
        </w:tc>
        <w:tc>
          <w:tcPr>
            <w:tcW w:w="232" w:type="pct"/>
            <w:tcBorders>
              <w:top w:val="nil"/>
              <w:left w:val="nil"/>
              <w:bottom w:val="single" w:sz="4" w:space="0" w:color="auto"/>
              <w:right w:val="single" w:sz="4" w:space="0" w:color="auto"/>
            </w:tcBorders>
            <w:shd w:val="clear" w:color="auto" w:fill="auto"/>
          </w:tcPr>
          <w:p w:rsidR="00365631" w:rsidRDefault="00365631" w:rsidP="00365631">
            <w:r w:rsidRPr="000D1C73">
              <w:rPr>
                <w:rFonts w:ascii="Cambria" w:hAnsi="Cambria"/>
                <w:b/>
                <w:bCs/>
                <w:color w:val="000000"/>
                <w:sz w:val="18"/>
                <w:highlight w:val="yellow"/>
              </w:rPr>
              <w:t>N(12)</w:t>
            </w:r>
          </w:p>
        </w:tc>
        <w:tc>
          <w:tcPr>
            <w:tcW w:w="280" w:type="pct"/>
            <w:tcBorders>
              <w:top w:val="nil"/>
              <w:left w:val="nil"/>
              <w:bottom w:val="single" w:sz="4" w:space="0" w:color="auto"/>
              <w:right w:val="single" w:sz="4" w:space="0" w:color="auto"/>
            </w:tcBorders>
            <w:shd w:val="clear" w:color="auto" w:fill="auto"/>
          </w:tcPr>
          <w:p w:rsidR="00365631" w:rsidRDefault="00387E74" w:rsidP="00365631">
            <w:r>
              <w:rPr>
                <w:rFonts w:ascii="Cambria" w:hAnsi="Cambria"/>
                <w:b/>
                <w:bCs/>
                <w:color w:val="000000"/>
                <w:sz w:val="18"/>
                <w:highlight w:val="yellow"/>
              </w:rPr>
              <w:t>N(3,3</w:t>
            </w:r>
            <w:r w:rsidR="00365631" w:rsidRPr="000D1C73">
              <w:rPr>
                <w:rFonts w:ascii="Cambria" w:hAnsi="Cambria"/>
                <w:b/>
                <w:bCs/>
                <w:color w:val="000000"/>
                <w:sz w:val="18"/>
                <w:highlight w:val="yellow"/>
              </w:rPr>
              <w:t>)</w:t>
            </w:r>
          </w:p>
        </w:tc>
        <w:tc>
          <w:tcPr>
            <w:tcW w:w="214" w:type="pct"/>
            <w:tcBorders>
              <w:top w:val="nil"/>
              <w:left w:val="nil"/>
              <w:bottom w:val="single" w:sz="4" w:space="0" w:color="auto"/>
              <w:right w:val="single" w:sz="4" w:space="0" w:color="auto"/>
            </w:tcBorders>
            <w:shd w:val="clear" w:color="auto" w:fill="auto"/>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232" w:type="pct"/>
            <w:tcBorders>
              <w:top w:val="nil"/>
              <w:left w:val="nil"/>
              <w:bottom w:val="single" w:sz="4" w:space="0" w:color="auto"/>
              <w:right w:val="single" w:sz="4" w:space="0" w:color="auto"/>
            </w:tcBorders>
            <w:shd w:val="clear" w:color="auto" w:fill="auto"/>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232" w:type="pct"/>
            <w:tcBorders>
              <w:top w:val="nil"/>
              <w:left w:val="nil"/>
              <w:bottom w:val="single" w:sz="4" w:space="0" w:color="auto"/>
              <w:right w:val="single" w:sz="4" w:space="0" w:color="auto"/>
            </w:tcBorders>
            <w:shd w:val="clear" w:color="auto" w:fill="auto"/>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232" w:type="pct"/>
            <w:tcBorders>
              <w:top w:val="nil"/>
              <w:left w:val="nil"/>
              <w:bottom w:val="single" w:sz="4" w:space="0" w:color="auto"/>
              <w:right w:val="single" w:sz="4" w:space="0" w:color="auto"/>
            </w:tcBorders>
            <w:shd w:val="clear" w:color="auto" w:fill="auto"/>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239" w:type="pct"/>
            <w:tcBorders>
              <w:top w:val="nil"/>
              <w:left w:val="nil"/>
              <w:bottom w:val="single" w:sz="4" w:space="0" w:color="auto"/>
              <w:right w:val="single" w:sz="4" w:space="0" w:color="auto"/>
            </w:tcBorders>
            <w:shd w:val="clear" w:color="auto" w:fill="auto"/>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280" w:type="pct"/>
            <w:tcBorders>
              <w:top w:val="nil"/>
              <w:left w:val="nil"/>
              <w:bottom w:val="single" w:sz="4" w:space="0" w:color="auto"/>
              <w:right w:val="single" w:sz="4" w:space="0" w:color="auto"/>
            </w:tcBorders>
            <w:shd w:val="clear" w:color="auto" w:fill="auto"/>
            <w:noWrap/>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c>
          <w:tcPr>
            <w:tcW w:w="329" w:type="pct"/>
            <w:tcBorders>
              <w:top w:val="nil"/>
              <w:left w:val="nil"/>
              <w:bottom w:val="single" w:sz="4" w:space="0" w:color="auto"/>
              <w:right w:val="single" w:sz="4" w:space="0" w:color="auto"/>
            </w:tcBorders>
            <w:shd w:val="clear" w:color="auto" w:fill="auto"/>
            <w:noWrap/>
            <w:vAlign w:val="center"/>
          </w:tcPr>
          <w:p w:rsidR="00365631" w:rsidRPr="000D1C73" w:rsidRDefault="00365631" w:rsidP="00365631">
            <w:pPr>
              <w:jc w:val="center"/>
              <w:rPr>
                <w:rFonts w:ascii="Cambria" w:hAnsi="Cambria"/>
                <w:b/>
                <w:bCs/>
                <w:color w:val="000000"/>
                <w:sz w:val="16"/>
                <w:szCs w:val="24"/>
                <w:highlight w:val="yellow"/>
              </w:rPr>
            </w:pPr>
            <w:r w:rsidRPr="000D1C73">
              <w:rPr>
                <w:rFonts w:ascii="Cambria" w:hAnsi="Cambria"/>
                <w:b/>
                <w:bCs/>
                <w:color w:val="000000"/>
                <w:sz w:val="16"/>
                <w:highlight w:val="yellow"/>
              </w:rPr>
              <w:t>N(16,1)</w:t>
            </w:r>
          </w:p>
        </w:tc>
      </w:tr>
      <w:tr w:rsidR="00B06C6D" w:rsidRPr="00822026" w:rsidTr="00B06C6D">
        <w:tblPrEx>
          <w:tblCellMar>
            <w:left w:w="0" w:type="dxa"/>
            <w:right w:w="0" w:type="dxa"/>
          </w:tblCellMar>
        </w:tblPrEx>
        <w:trPr>
          <w:trHeight w:val="397"/>
        </w:trPr>
        <w:tc>
          <w:tcPr>
            <w:tcW w:w="193" w:type="pct"/>
            <w:gridSpan w:val="2"/>
            <w:tcBorders>
              <w:top w:val="nil"/>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
                <w:bCs/>
                <w:sz w:val="22"/>
                <w:szCs w:val="22"/>
              </w:rPr>
            </w:pPr>
            <w:r w:rsidRPr="00822026">
              <w:rPr>
                <w:rFonts w:ascii="Times New Roman" w:hAnsi="Times New Roman" w:cs="Times New Roman"/>
                <w:b/>
                <w:bCs/>
                <w:sz w:val="22"/>
                <w:szCs w:val="22"/>
              </w:rPr>
              <w:lastRenderedPageBreak/>
              <w:t>1</w:t>
            </w:r>
          </w:p>
        </w:tc>
        <w:tc>
          <w:tcPr>
            <w:tcW w:w="578"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rPr>
                <w:rFonts w:ascii="Times New Roman" w:hAnsi="Times New Roman" w:cs="Times New Roman"/>
                <w:b/>
                <w:bCs/>
                <w:sz w:val="22"/>
                <w:szCs w:val="22"/>
                <w:lang w:val="fr-FR"/>
              </w:rPr>
            </w:pPr>
            <w:r w:rsidRPr="00822026">
              <w:rPr>
                <w:rFonts w:ascii="Times New Roman" w:hAnsi="Times New Roman" w:cs="Times New Roman"/>
                <w:b/>
                <w:bCs/>
                <w:sz w:val="22"/>
                <w:szCs w:val="22"/>
                <w:lang w:val="fr-FR"/>
              </w:rPr>
              <w:t>Cổ đông là doanh nghiệp A</w:t>
            </w:r>
          </w:p>
        </w:tc>
        <w:tc>
          <w:tcPr>
            <w:tcW w:w="374"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
                <w:bCs/>
                <w:sz w:val="22"/>
                <w:szCs w:val="22"/>
                <w:lang w:val="fr-FR"/>
              </w:rPr>
            </w:pPr>
            <w:r w:rsidRPr="00822026">
              <w:rPr>
                <w:rFonts w:ascii="Times New Roman" w:hAnsi="Times New Roman" w:cs="Times New Roman"/>
                <w:b/>
                <w:bCs/>
                <w:sz w:val="22"/>
                <w:szCs w:val="22"/>
                <w:lang w:val="fr-FR"/>
              </w:rPr>
              <w:t> </w:t>
            </w:r>
          </w:p>
        </w:tc>
        <w:tc>
          <w:tcPr>
            <w:tcW w:w="238"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465"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327"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327"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80"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14"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39"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80"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329"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r>
      <w:tr w:rsidR="00B06C6D" w:rsidRPr="00822026" w:rsidTr="00B06C6D">
        <w:tblPrEx>
          <w:tblCellMar>
            <w:left w:w="0" w:type="dxa"/>
            <w:right w:w="0" w:type="dxa"/>
          </w:tblCellMar>
        </w:tblPrEx>
        <w:trPr>
          <w:trHeight w:val="397"/>
        </w:trPr>
        <w:tc>
          <w:tcPr>
            <w:tcW w:w="193" w:type="pct"/>
            <w:gridSpan w:val="2"/>
            <w:tcBorders>
              <w:top w:val="nil"/>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sz w:val="22"/>
                <w:szCs w:val="22"/>
                <w:lang w:val="fr-FR"/>
              </w:rPr>
            </w:pPr>
            <w:r w:rsidRPr="00822026">
              <w:rPr>
                <w:rFonts w:ascii="Times New Roman" w:hAnsi="Times New Roman" w:cs="Times New Roman"/>
                <w:bCs/>
                <w:sz w:val="22"/>
                <w:szCs w:val="22"/>
                <w:lang w:val="fr-FR"/>
              </w:rPr>
              <w:t> </w:t>
            </w:r>
          </w:p>
        </w:tc>
        <w:tc>
          <w:tcPr>
            <w:tcW w:w="578"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374"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Cá nhân A1</w:t>
            </w:r>
          </w:p>
        </w:tc>
        <w:tc>
          <w:tcPr>
            <w:tcW w:w="238"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465"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327"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327"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80"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14"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9"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80"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329"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r>
      <w:tr w:rsidR="00B06C6D" w:rsidRPr="00822026" w:rsidTr="00B06C6D">
        <w:tblPrEx>
          <w:tblCellMar>
            <w:left w:w="0" w:type="dxa"/>
            <w:right w:w="0" w:type="dxa"/>
          </w:tblCellMar>
        </w:tblPrEx>
        <w:trPr>
          <w:trHeight w:val="397"/>
        </w:trPr>
        <w:tc>
          <w:tcPr>
            <w:tcW w:w="193" w:type="pct"/>
            <w:gridSpan w:val="2"/>
            <w:tcBorders>
              <w:top w:val="nil"/>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sz w:val="22"/>
                <w:szCs w:val="22"/>
              </w:rPr>
            </w:pPr>
            <w:r w:rsidRPr="00822026">
              <w:rPr>
                <w:rFonts w:ascii="Times New Roman" w:hAnsi="Times New Roman" w:cs="Times New Roman"/>
                <w:bCs/>
                <w:sz w:val="22"/>
                <w:szCs w:val="22"/>
              </w:rPr>
              <w:t>…</w:t>
            </w:r>
          </w:p>
        </w:tc>
        <w:tc>
          <w:tcPr>
            <w:tcW w:w="578"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374"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Tổ chức A1</w:t>
            </w:r>
          </w:p>
        </w:tc>
        <w:tc>
          <w:tcPr>
            <w:tcW w:w="238"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465"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327"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327"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80"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14"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9"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80"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329"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r>
      <w:tr w:rsidR="00B06C6D" w:rsidRPr="00822026" w:rsidTr="00B06C6D">
        <w:tblPrEx>
          <w:tblCellMar>
            <w:left w:w="0" w:type="dxa"/>
            <w:right w:w="0" w:type="dxa"/>
          </w:tblCellMar>
        </w:tblPrEx>
        <w:trPr>
          <w:trHeight w:val="397"/>
        </w:trPr>
        <w:tc>
          <w:tcPr>
            <w:tcW w:w="193" w:type="pct"/>
            <w:gridSpan w:val="2"/>
            <w:tcBorders>
              <w:top w:val="nil"/>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
                <w:bCs/>
                <w:sz w:val="22"/>
                <w:szCs w:val="22"/>
              </w:rPr>
            </w:pPr>
            <w:r w:rsidRPr="00822026">
              <w:rPr>
                <w:rFonts w:ascii="Times New Roman" w:hAnsi="Times New Roman" w:cs="Times New Roman"/>
                <w:b/>
                <w:bCs/>
                <w:sz w:val="22"/>
                <w:szCs w:val="22"/>
              </w:rPr>
              <w:t> </w:t>
            </w:r>
          </w:p>
        </w:tc>
        <w:tc>
          <w:tcPr>
            <w:tcW w:w="578"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374"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w:t>
            </w:r>
          </w:p>
        </w:tc>
        <w:tc>
          <w:tcPr>
            <w:tcW w:w="238"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465"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327"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327"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80"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14"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9"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80"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329"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r>
      <w:tr w:rsidR="00B06C6D" w:rsidRPr="00822026" w:rsidTr="00B06C6D">
        <w:tblPrEx>
          <w:tblCellMar>
            <w:left w:w="0" w:type="dxa"/>
            <w:right w:w="0" w:type="dxa"/>
          </w:tblCellMar>
        </w:tblPrEx>
        <w:trPr>
          <w:trHeight w:val="397"/>
        </w:trPr>
        <w:tc>
          <w:tcPr>
            <w:tcW w:w="19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578"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FC46D0">
            <w:pPr>
              <w:keepNext/>
              <w:widowControl w:val="0"/>
              <w:rPr>
                <w:rFonts w:ascii="Times New Roman" w:hAnsi="Times New Roman" w:cs="Times New Roman"/>
                <w:bCs/>
                <w:i/>
                <w:iCs/>
                <w:sz w:val="22"/>
                <w:szCs w:val="22"/>
              </w:rPr>
            </w:pPr>
            <w:r w:rsidRPr="00822026">
              <w:rPr>
                <w:rFonts w:ascii="Times New Roman" w:hAnsi="Times New Roman" w:cs="Times New Roman"/>
                <w:bCs/>
                <w:i/>
                <w:iCs/>
                <w:sz w:val="22"/>
                <w:szCs w:val="22"/>
              </w:rPr>
              <w:t>Cộng (cổ đông là doanh nghiệp A và người liên quan của  A)</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80"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14"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r>
      <w:tr w:rsidR="00B06C6D" w:rsidRPr="00822026" w:rsidTr="00B06C6D">
        <w:tblPrEx>
          <w:tblCellMar>
            <w:left w:w="0" w:type="dxa"/>
            <w:right w:w="0" w:type="dxa"/>
          </w:tblCellMar>
        </w:tblPrEx>
        <w:trPr>
          <w:trHeight w:val="397"/>
        </w:trPr>
        <w:tc>
          <w:tcPr>
            <w:tcW w:w="19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
                <w:bCs/>
                <w:sz w:val="22"/>
                <w:szCs w:val="22"/>
              </w:rPr>
            </w:pPr>
            <w:r w:rsidRPr="00822026">
              <w:rPr>
                <w:rFonts w:ascii="Times New Roman" w:hAnsi="Times New Roman" w:cs="Times New Roman"/>
                <w:b/>
                <w:bCs/>
                <w:sz w:val="22"/>
                <w:szCs w:val="22"/>
              </w:rPr>
              <w:t>2</w:t>
            </w:r>
          </w:p>
        </w:tc>
        <w:tc>
          <w:tcPr>
            <w:tcW w:w="578"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rPr>
                <w:rFonts w:ascii="Times New Roman" w:hAnsi="Times New Roman" w:cs="Times New Roman"/>
                <w:b/>
                <w:bCs/>
                <w:sz w:val="22"/>
                <w:szCs w:val="22"/>
                <w:lang w:val="fr-FR"/>
              </w:rPr>
            </w:pPr>
            <w:r w:rsidRPr="00822026">
              <w:rPr>
                <w:rFonts w:ascii="Times New Roman" w:hAnsi="Times New Roman" w:cs="Times New Roman"/>
                <w:b/>
                <w:bCs/>
                <w:sz w:val="22"/>
                <w:szCs w:val="22"/>
                <w:lang w:val="fr-FR"/>
              </w:rPr>
              <w:t>Cổ đông là doanh nghiệp B</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
                <w:bCs/>
                <w:sz w:val="22"/>
                <w:szCs w:val="22"/>
                <w:lang w:val="fr-FR"/>
              </w:rPr>
            </w:pPr>
            <w:r w:rsidRPr="00822026">
              <w:rPr>
                <w:rFonts w:ascii="Times New Roman" w:hAnsi="Times New Roman" w:cs="Times New Roman"/>
                <w:b/>
                <w:bCs/>
                <w:sz w:val="22"/>
                <w:szCs w:val="22"/>
                <w:lang w:val="fr-FR"/>
              </w:rPr>
              <w:t> </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80"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14"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jc w:val="center"/>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r>
      <w:tr w:rsidR="00B06C6D" w:rsidRPr="00822026" w:rsidTr="00B06C6D">
        <w:tblPrEx>
          <w:tblCellMar>
            <w:left w:w="0" w:type="dxa"/>
            <w:right w:w="0" w:type="dxa"/>
          </w:tblCellMar>
        </w:tblPrEx>
        <w:trPr>
          <w:trHeight w:val="397"/>
        </w:trPr>
        <w:tc>
          <w:tcPr>
            <w:tcW w:w="19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
                <w:bCs/>
                <w:sz w:val="22"/>
                <w:szCs w:val="22"/>
                <w:lang w:val="fr-FR"/>
              </w:rPr>
            </w:pPr>
            <w:r w:rsidRPr="00822026">
              <w:rPr>
                <w:rFonts w:ascii="Times New Roman" w:hAnsi="Times New Roman" w:cs="Times New Roman"/>
                <w:b/>
                <w:bCs/>
                <w:sz w:val="22"/>
                <w:szCs w:val="22"/>
                <w:lang w:val="fr-FR"/>
              </w:rPr>
              <w:t> </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lang w:val="fr-FR"/>
              </w:rPr>
            </w:pPr>
            <w:r w:rsidRPr="00822026">
              <w:rPr>
                <w:rFonts w:ascii="Times New Roman" w:hAnsi="Times New Roman" w:cs="Times New Roman"/>
                <w:sz w:val="22"/>
                <w:szCs w:val="22"/>
                <w:lang w:val="fr-FR"/>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Cá nhân B1</w:t>
            </w:r>
          </w:p>
        </w:tc>
        <w:tc>
          <w:tcPr>
            <w:tcW w:w="2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3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r>
      <w:tr w:rsidR="00B06C6D" w:rsidRPr="00822026" w:rsidTr="00B06C6D">
        <w:tblPrEx>
          <w:tblCellMar>
            <w:left w:w="0" w:type="dxa"/>
            <w:right w:w="0" w:type="dxa"/>
          </w:tblCellMar>
        </w:tblPrEx>
        <w:trPr>
          <w:trHeight w:val="397"/>
        </w:trPr>
        <w:tc>
          <w:tcPr>
            <w:tcW w:w="19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578" w:type="pct"/>
            <w:tcBorders>
              <w:top w:val="single" w:sz="4" w:space="0" w:color="auto"/>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374"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Tổ chức B2</w:t>
            </w:r>
          </w:p>
        </w:tc>
        <w:tc>
          <w:tcPr>
            <w:tcW w:w="238"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327"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80"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14"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9" w:type="pct"/>
            <w:tcBorders>
              <w:top w:val="single" w:sz="4" w:space="0" w:color="auto"/>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80" w:type="pct"/>
            <w:tcBorders>
              <w:top w:val="single" w:sz="4" w:space="0" w:color="auto"/>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c>
          <w:tcPr>
            <w:tcW w:w="329" w:type="pct"/>
            <w:tcBorders>
              <w:top w:val="single" w:sz="4" w:space="0" w:color="auto"/>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sz w:val="22"/>
                <w:szCs w:val="22"/>
              </w:rPr>
            </w:pPr>
            <w:r w:rsidRPr="00822026">
              <w:rPr>
                <w:rFonts w:ascii="Times New Roman" w:hAnsi="Times New Roman" w:cs="Times New Roman"/>
                <w:sz w:val="22"/>
                <w:szCs w:val="22"/>
              </w:rPr>
              <w:t> </w:t>
            </w:r>
          </w:p>
        </w:tc>
      </w:tr>
      <w:tr w:rsidR="00B06C6D" w:rsidRPr="00822026" w:rsidTr="00B06C6D">
        <w:tblPrEx>
          <w:tblCellMar>
            <w:left w:w="0" w:type="dxa"/>
            <w:right w:w="0" w:type="dxa"/>
          </w:tblCellMar>
        </w:tblPrEx>
        <w:trPr>
          <w:trHeight w:val="397"/>
        </w:trPr>
        <w:tc>
          <w:tcPr>
            <w:tcW w:w="193" w:type="pct"/>
            <w:gridSpan w:val="2"/>
            <w:tcBorders>
              <w:top w:val="nil"/>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578"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FC46D0">
            <w:pPr>
              <w:keepNext/>
              <w:widowControl w:val="0"/>
              <w:rPr>
                <w:rFonts w:ascii="Times New Roman" w:hAnsi="Times New Roman" w:cs="Times New Roman"/>
                <w:bCs/>
                <w:i/>
                <w:iCs/>
                <w:sz w:val="22"/>
                <w:szCs w:val="22"/>
              </w:rPr>
            </w:pPr>
            <w:r w:rsidRPr="00822026">
              <w:rPr>
                <w:rFonts w:ascii="Times New Roman" w:hAnsi="Times New Roman" w:cs="Times New Roman"/>
                <w:bCs/>
                <w:i/>
                <w:iCs/>
                <w:sz w:val="22"/>
                <w:szCs w:val="22"/>
              </w:rPr>
              <w:t>Cộng (cổ đông là doanh nghiệp B và người liên quan của B)</w:t>
            </w:r>
          </w:p>
        </w:tc>
        <w:tc>
          <w:tcPr>
            <w:tcW w:w="374"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38"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465"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327"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327"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80"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14"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39"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280"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c>
          <w:tcPr>
            <w:tcW w:w="329"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bCs/>
                <w:i/>
                <w:iCs/>
                <w:sz w:val="22"/>
                <w:szCs w:val="22"/>
              </w:rPr>
            </w:pPr>
            <w:r w:rsidRPr="00822026">
              <w:rPr>
                <w:rFonts w:ascii="Times New Roman" w:hAnsi="Times New Roman" w:cs="Times New Roman"/>
                <w:bCs/>
                <w:i/>
                <w:iCs/>
                <w:sz w:val="22"/>
                <w:szCs w:val="22"/>
              </w:rPr>
              <w:t> </w:t>
            </w:r>
          </w:p>
        </w:tc>
      </w:tr>
      <w:tr w:rsidR="00B06C6D" w:rsidRPr="00822026" w:rsidTr="00B06C6D">
        <w:tblPrEx>
          <w:tblCellMar>
            <w:left w:w="0" w:type="dxa"/>
            <w:right w:w="0" w:type="dxa"/>
          </w:tblCellMar>
        </w:tblPrEx>
        <w:trPr>
          <w:trHeight w:val="397"/>
        </w:trPr>
        <w:tc>
          <w:tcPr>
            <w:tcW w:w="193" w:type="pct"/>
            <w:gridSpan w:val="2"/>
            <w:tcBorders>
              <w:top w:val="nil"/>
              <w:left w:val="single" w:sz="4" w:space="0" w:color="auto"/>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w:t>
            </w:r>
          </w:p>
        </w:tc>
        <w:tc>
          <w:tcPr>
            <w:tcW w:w="578"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w:t>
            </w:r>
          </w:p>
        </w:tc>
        <w:tc>
          <w:tcPr>
            <w:tcW w:w="238"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 </w:t>
            </w:r>
          </w:p>
        </w:tc>
        <w:tc>
          <w:tcPr>
            <w:tcW w:w="465"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 </w:t>
            </w:r>
          </w:p>
        </w:tc>
        <w:tc>
          <w:tcPr>
            <w:tcW w:w="327"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 </w:t>
            </w:r>
          </w:p>
        </w:tc>
        <w:tc>
          <w:tcPr>
            <w:tcW w:w="327"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 </w:t>
            </w:r>
          </w:p>
        </w:tc>
        <w:tc>
          <w:tcPr>
            <w:tcW w:w="280"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 </w:t>
            </w:r>
          </w:p>
        </w:tc>
        <w:tc>
          <w:tcPr>
            <w:tcW w:w="214"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 </w:t>
            </w:r>
          </w:p>
        </w:tc>
        <w:tc>
          <w:tcPr>
            <w:tcW w:w="239" w:type="pct"/>
            <w:tcBorders>
              <w:top w:val="nil"/>
              <w:left w:val="nil"/>
              <w:bottom w:val="single" w:sz="4" w:space="0" w:color="auto"/>
              <w:right w:val="single" w:sz="4" w:space="0" w:color="auto"/>
            </w:tcBorders>
            <w:shd w:val="clear" w:color="auto" w:fill="auto"/>
            <w:vAlign w:val="center"/>
            <w:hideMark/>
          </w:tcPr>
          <w:p w:rsidR="00365631" w:rsidRPr="00822026" w:rsidRDefault="00365631" w:rsidP="00256BF6">
            <w:pPr>
              <w:keepNext/>
              <w:widowControl w:val="0"/>
              <w:jc w:val="center"/>
              <w:rPr>
                <w:rFonts w:ascii="Times New Roman" w:hAnsi="Times New Roman" w:cs="Times New Roman"/>
                <w:bCs/>
                <w:iCs/>
                <w:sz w:val="22"/>
                <w:szCs w:val="22"/>
              </w:rPr>
            </w:pPr>
            <w:r w:rsidRPr="00822026">
              <w:rPr>
                <w:rFonts w:ascii="Times New Roman" w:hAnsi="Times New Roman" w:cs="Times New Roman"/>
                <w:bCs/>
                <w:iCs/>
                <w:sz w:val="22"/>
                <w:szCs w:val="22"/>
              </w:rPr>
              <w:t> </w:t>
            </w:r>
          </w:p>
        </w:tc>
        <w:tc>
          <w:tcPr>
            <w:tcW w:w="280"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bCs/>
                <w:iCs/>
                <w:sz w:val="22"/>
                <w:szCs w:val="22"/>
              </w:rPr>
            </w:pPr>
            <w:r w:rsidRPr="00822026">
              <w:rPr>
                <w:rFonts w:ascii="Times New Roman" w:hAnsi="Times New Roman" w:cs="Times New Roman"/>
                <w:bCs/>
                <w:iCs/>
                <w:sz w:val="22"/>
                <w:szCs w:val="22"/>
              </w:rPr>
              <w:t> </w:t>
            </w:r>
          </w:p>
        </w:tc>
        <w:tc>
          <w:tcPr>
            <w:tcW w:w="329" w:type="pct"/>
            <w:tcBorders>
              <w:top w:val="nil"/>
              <w:left w:val="nil"/>
              <w:bottom w:val="single" w:sz="4" w:space="0" w:color="auto"/>
              <w:right w:val="single" w:sz="4" w:space="0" w:color="auto"/>
            </w:tcBorders>
            <w:shd w:val="clear" w:color="auto" w:fill="auto"/>
            <w:noWrap/>
            <w:vAlign w:val="center"/>
            <w:hideMark/>
          </w:tcPr>
          <w:p w:rsidR="00365631" w:rsidRPr="00822026" w:rsidRDefault="00365631" w:rsidP="00256BF6">
            <w:pPr>
              <w:keepNext/>
              <w:widowControl w:val="0"/>
              <w:rPr>
                <w:rFonts w:ascii="Times New Roman" w:hAnsi="Times New Roman" w:cs="Times New Roman"/>
                <w:bCs/>
                <w:iCs/>
                <w:sz w:val="22"/>
                <w:szCs w:val="22"/>
              </w:rPr>
            </w:pPr>
            <w:r w:rsidRPr="00822026">
              <w:rPr>
                <w:rFonts w:ascii="Times New Roman" w:hAnsi="Times New Roman" w:cs="Times New Roman"/>
                <w:bCs/>
                <w:iCs/>
                <w:sz w:val="22"/>
                <w:szCs w:val="22"/>
              </w:rPr>
              <w:t> </w:t>
            </w:r>
          </w:p>
        </w:tc>
      </w:tr>
      <w:tr w:rsidR="00B06C6D" w:rsidRPr="00822026" w:rsidTr="00B06C6D">
        <w:tblPrEx>
          <w:tblCellMar>
            <w:left w:w="0" w:type="dxa"/>
            <w:right w:w="0" w:type="dxa"/>
          </w:tblCellMar>
        </w:tblPrEx>
        <w:trPr>
          <w:cantSplit/>
          <w:trHeight w:val="1134"/>
        </w:trPr>
        <w:tc>
          <w:tcPr>
            <w:tcW w:w="193" w:type="pct"/>
            <w:gridSpan w:val="2"/>
            <w:tcBorders>
              <w:top w:val="nil"/>
              <w:left w:val="single" w:sz="4" w:space="0" w:color="auto"/>
              <w:bottom w:val="single" w:sz="4" w:space="0" w:color="auto"/>
              <w:right w:val="single" w:sz="4" w:space="0" w:color="auto"/>
            </w:tcBorders>
            <w:shd w:val="clear" w:color="auto" w:fill="auto"/>
            <w:vAlign w:val="center"/>
            <w:hideMark/>
          </w:tcPr>
          <w:p w:rsidR="00B06C6D" w:rsidRPr="00822026" w:rsidRDefault="00B06C6D" w:rsidP="00256BF6">
            <w:pPr>
              <w:keepNext/>
              <w:widowControl w:val="0"/>
              <w:jc w:val="center"/>
              <w:rPr>
                <w:rFonts w:ascii="Times New Roman" w:hAnsi="Times New Roman" w:cs="Times New Roman"/>
                <w:b/>
                <w:bCs/>
                <w:sz w:val="22"/>
                <w:szCs w:val="22"/>
              </w:rPr>
            </w:pPr>
            <w:r w:rsidRPr="00822026">
              <w:rPr>
                <w:rFonts w:ascii="Times New Roman" w:hAnsi="Times New Roman" w:cs="Times New Roman"/>
                <w:b/>
                <w:bCs/>
                <w:sz w:val="22"/>
                <w:szCs w:val="22"/>
              </w:rPr>
              <w:t> </w:t>
            </w:r>
          </w:p>
        </w:tc>
        <w:tc>
          <w:tcPr>
            <w:tcW w:w="578" w:type="pct"/>
            <w:tcBorders>
              <w:top w:val="nil"/>
              <w:left w:val="nil"/>
              <w:bottom w:val="single" w:sz="4" w:space="0" w:color="auto"/>
              <w:right w:val="single" w:sz="4" w:space="0" w:color="auto"/>
            </w:tcBorders>
            <w:shd w:val="clear" w:color="auto" w:fill="auto"/>
            <w:vAlign w:val="center"/>
            <w:hideMark/>
          </w:tcPr>
          <w:p w:rsidR="00B06C6D" w:rsidRPr="00822026" w:rsidRDefault="00B06C6D" w:rsidP="00256BF6">
            <w:pPr>
              <w:keepNext/>
              <w:widowControl w:val="0"/>
              <w:jc w:val="center"/>
              <w:rPr>
                <w:rFonts w:ascii="Times New Roman" w:hAnsi="Times New Roman" w:cs="Times New Roman"/>
                <w:b/>
                <w:bCs/>
                <w:sz w:val="22"/>
                <w:szCs w:val="22"/>
              </w:rPr>
            </w:pPr>
            <w:r w:rsidRPr="00822026">
              <w:rPr>
                <w:rFonts w:ascii="Times New Roman" w:hAnsi="Times New Roman" w:cs="Times New Roman"/>
                <w:b/>
                <w:bCs/>
                <w:sz w:val="22"/>
                <w:szCs w:val="22"/>
              </w:rPr>
              <w:t>Tổng cộng</w:t>
            </w:r>
          </w:p>
        </w:tc>
        <w:tc>
          <w:tcPr>
            <w:tcW w:w="374" w:type="pct"/>
            <w:tcBorders>
              <w:top w:val="single" w:sz="4" w:space="0" w:color="auto"/>
              <w:left w:val="nil"/>
              <w:bottom w:val="single" w:sz="4" w:space="0" w:color="auto"/>
              <w:right w:val="single" w:sz="4" w:space="0" w:color="auto"/>
            </w:tcBorders>
            <w:shd w:val="clear" w:color="auto" w:fill="808080" w:themeFill="background1" w:themeFillShade="80"/>
          </w:tcPr>
          <w:p w:rsidR="00B06C6D" w:rsidRPr="00365631" w:rsidRDefault="00B06C6D">
            <w:pPr>
              <w:rPr>
                <w:highlight w:val="yellow"/>
              </w:rPr>
            </w:pPr>
          </w:p>
        </w:tc>
        <w:tc>
          <w:tcPr>
            <w:tcW w:w="238" w:type="pct"/>
            <w:tcBorders>
              <w:top w:val="single" w:sz="4" w:space="0" w:color="auto"/>
              <w:left w:val="nil"/>
              <w:bottom w:val="single" w:sz="4" w:space="0" w:color="auto"/>
              <w:right w:val="single" w:sz="4" w:space="0" w:color="auto"/>
            </w:tcBorders>
            <w:shd w:val="clear" w:color="auto" w:fill="808080" w:themeFill="background1" w:themeFillShade="80"/>
          </w:tcPr>
          <w:p w:rsidR="00B06C6D" w:rsidRPr="00365631" w:rsidRDefault="00B06C6D">
            <w:pPr>
              <w:rPr>
                <w:highlight w:val="yellow"/>
              </w:rPr>
            </w:pPr>
          </w:p>
        </w:tc>
        <w:tc>
          <w:tcPr>
            <w:tcW w:w="465" w:type="pct"/>
            <w:tcBorders>
              <w:top w:val="single" w:sz="4" w:space="0" w:color="auto"/>
              <w:left w:val="nil"/>
              <w:bottom w:val="single" w:sz="4" w:space="0" w:color="auto"/>
              <w:right w:val="single" w:sz="4" w:space="0" w:color="auto"/>
            </w:tcBorders>
            <w:shd w:val="clear" w:color="auto" w:fill="808080" w:themeFill="background1" w:themeFillShade="80"/>
          </w:tcPr>
          <w:p w:rsidR="00B06C6D" w:rsidRPr="00365631" w:rsidRDefault="00B06C6D">
            <w:pPr>
              <w:rPr>
                <w:highlight w:val="yellow"/>
              </w:rPr>
            </w:pPr>
          </w:p>
        </w:tc>
        <w:tc>
          <w:tcPr>
            <w:tcW w:w="327" w:type="pct"/>
            <w:tcBorders>
              <w:top w:val="single" w:sz="4" w:space="0" w:color="auto"/>
              <w:left w:val="nil"/>
              <w:bottom w:val="single" w:sz="4" w:space="0" w:color="auto"/>
              <w:right w:val="single" w:sz="4" w:space="0" w:color="auto"/>
            </w:tcBorders>
            <w:shd w:val="clear" w:color="auto" w:fill="808080" w:themeFill="background1" w:themeFillShade="80"/>
          </w:tcPr>
          <w:p w:rsidR="00B06C6D" w:rsidRPr="00365631" w:rsidRDefault="00B06C6D">
            <w:pPr>
              <w:rPr>
                <w:highlight w:val="yellow"/>
              </w:rPr>
            </w:pPr>
          </w:p>
        </w:tc>
        <w:tc>
          <w:tcPr>
            <w:tcW w:w="232" w:type="pct"/>
            <w:tcBorders>
              <w:top w:val="nil"/>
              <w:left w:val="nil"/>
              <w:bottom w:val="single" w:sz="4" w:space="0" w:color="auto"/>
              <w:right w:val="single" w:sz="4" w:space="0" w:color="auto"/>
            </w:tcBorders>
            <w:shd w:val="clear" w:color="auto" w:fill="auto"/>
            <w:vAlign w:val="center"/>
            <w:hideMark/>
          </w:tcPr>
          <w:p w:rsidR="00B06C6D" w:rsidRPr="00822026" w:rsidRDefault="00387E74" w:rsidP="00256BF6">
            <w:pPr>
              <w:keepNext/>
              <w:widowControl w:val="0"/>
              <w:jc w:val="center"/>
              <w:rPr>
                <w:rFonts w:ascii="Times New Roman" w:hAnsi="Times New Roman" w:cs="Times New Roman"/>
                <w:sz w:val="22"/>
                <w:szCs w:val="22"/>
              </w:rPr>
            </w:pPr>
            <w:r w:rsidRPr="00F34ADF">
              <w:rPr>
                <w:rFonts w:ascii="Times New Roman" w:hAnsi="Times New Roman" w:cs="Times New Roman"/>
                <w:b/>
                <w:bCs/>
                <w:sz w:val="20"/>
                <w:szCs w:val="22"/>
                <w:highlight w:val="yellow"/>
              </w:rPr>
              <w:t>Cộng chi tiết trong bảng</w:t>
            </w:r>
            <w:r w:rsidR="00B06C6D" w:rsidRPr="00822026">
              <w:rPr>
                <w:rFonts w:ascii="Times New Roman" w:hAnsi="Times New Roman" w:cs="Times New Roman"/>
                <w:sz w:val="22"/>
                <w:szCs w:val="22"/>
              </w:rPr>
              <w:t> </w:t>
            </w:r>
          </w:p>
        </w:tc>
        <w:tc>
          <w:tcPr>
            <w:tcW w:w="327" w:type="pct"/>
            <w:tcBorders>
              <w:top w:val="nil"/>
              <w:left w:val="nil"/>
              <w:bottom w:val="single" w:sz="4" w:space="0" w:color="auto"/>
              <w:right w:val="single" w:sz="4" w:space="0" w:color="auto"/>
            </w:tcBorders>
            <w:shd w:val="clear" w:color="auto" w:fill="808080" w:themeFill="background1" w:themeFillShade="80"/>
            <w:vAlign w:val="center"/>
            <w:hideMark/>
          </w:tcPr>
          <w:p w:rsidR="00B06C6D" w:rsidRPr="00822026" w:rsidRDefault="00B06C6D" w:rsidP="00B06C6D">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p>
        </w:tc>
        <w:tc>
          <w:tcPr>
            <w:tcW w:w="232" w:type="pct"/>
            <w:tcBorders>
              <w:top w:val="nil"/>
              <w:left w:val="nil"/>
              <w:bottom w:val="single" w:sz="4" w:space="0" w:color="auto"/>
              <w:right w:val="single" w:sz="4" w:space="0" w:color="auto"/>
            </w:tcBorders>
            <w:shd w:val="clear" w:color="auto" w:fill="auto"/>
            <w:vAlign w:val="center"/>
            <w:hideMark/>
          </w:tcPr>
          <w:p w:rsidR="00B06C6D" w:rsidRPr="00822026" w:rsidRDefault="00B06C6D" w:rsidP="00256BF6">
            <w:pPr>
              <w:keepNext/>
              <w:widowControl w:val="0"/>
              <w:jc w:val="center"/>
              <w:rPr>
                <w:rFonts w:ascii="Times New Roman" w:hAnsi="Times New Roman" w:cs="Times New Roman"/>
                <w:sz w:val="22"/>
                <w:szCs w:val="22"/>
              </w:rPr>
            </w:pPr>
            <w:r w:rsidRPr="00822026">
              <w:rPr>
                <w:rFonts w:ascii="Times New Roman" w:hAnsi="Times New Roman" w:cs="Times New Roman"/>
                <w:sz w:val="22"/>
                <w:szCs w:val="22"/>
              </w:rPr>
              <w:t> </w:t>
            </w:r>
            <w:r w:rsidR="00387E74" w:rsidRPr="00F34ADF">
              <w:rPr>
                <w:rFonts w:ascii="Times New Roman" w:hAnsi="Times New Roman" w:cs="Times New Roman"/>
                <w:b/>
                <w:bCs/>
                <w:sz w:val="20"/>
                <w:szCs w:val="22"/>
                <w:highlight w:val="yellow"/>
              </w:rPr>
              <w:t>Cộng chi tiết trong bảng</w:t>
            </w:r>
          </w:p>
        </w:tc>
        <w:tc>
          <w:tcPr>
            <w:tcW w:w="280" w:type="pct"/>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B06C6D" w:rsidRPr="00822026" w:rsidRDefault="00B06C6D" w:rsidP="00256BF6">
            <w:pPr>
              <w:keepNext/>
              <w:widowControl w:val="0"/>
              <w:jc w:val="center"/>
              <w:rPr>
                <w:rFonts w:ascii="Times New Roman" w:hAnsi="Times New Roman" w:cs="Times New Roman"/>
                <w:sz w:val="22"/>
                <w:szCs w:val="22"/>
              </w:rPr>
            </w:pPr>
          </w:p>
        </w:tc>
        <w:tc>
          <w:tcPr>
            <w:tcW w:w="214" w:type="pct"/>
            <w:tcBorders>
              <w:top w:val="nil"/>
              <w:left w:val="nil"/>
              <w:bottom w:val="single" w:sz="4" w:space="0" w:color="auto"/>
              <w:right w:val="single" w:sz="4" w:space="0" w:color="auto"/>
            </w:tcBorders>
            <w:shd w:val="clear" w:color="auto" w:fill="auto"/>
            <w:vAlign w:val="center"/>
          </w:tcPr>
          <w:p w:rsidR="00B06C6D" w:rsidRPr="00440FD9" w:rsidRDefault="00B06C6D" w:rsidP="00B06C6D">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B06C6D" w:rsidRPr="00822026" w:rsidRDefault="00B06C6D" w:rsidP="00B06C6D">
            <w:pPr>
              <w:keepNext/>
              <w:widowControl w:val="0"/>
              <w:jc w:val="center"/>
              <w:rPr>
                <w:rFonts w:ascii="Times New Roman" w:hAnsi="Times New Roman" w:cs="Times New Roman"/>
                <w:sz w:val="22"/>
                <w:szCs w:val="22"/>
              </w:rPr>
            </w:pPr>
          </w:p>
        </w:tc>
        <w:tc>
          <w:tcPr>
            <w:tcW w:w="232" w:type="pct"/>
            <w:tcBorders>
              <w:top w:val="nil"/>
              <w:left w:val="nil"/>
              <w:bottom w:val="single" w:sz="4" w:space="0" w:color="auto"/>
              <w:right w:val="single" w:sz="4" w:space="0" w:color="auto"/>
            </w:tcBorders>
            <w:shd w:val="clear" w:color="auto" w:fill="auto"/>
          </w:tcPr>
          <w:p w:rsidR="00B06C6D" w:rsidRDefault="00B06C6D">
            <w:r w:rsidRPr="001728B8">
              <w:rPr>
                <w:rFonts w:ascii="Times New Roman" w:hAnsi="Times New Roman" w:cs="Times New Roman"/>
                <w:b/>
                <w:bCs/>
                <w:sz w:val="20"/>
                <w:szCs w:val="22"/>
                <w:highlight w:val="yellow"/>
              </w:rPr>
              <w:t>Cộng chi tiết trong bảng</w:t>
            </w:r>
            <w:r w:rsidRPr="001728B8">
              <w:rPr>
                <w:rFonts w:ascii="Times New Roman" w:hAnsi="Times New Roman" w:cs="Times New Roman"/>
                <w:b/>
                <w:bCs/>
                <w:sz w:val="20"/>
                <w:highlight w:val="yellow"/>
              </w:rPr>
              <w:t xml:space="preserve"> </w:t>
            </w:r>
            <w:r w:rsidRPr="001728B8">
              <w:rPr>
                <w:rFonts w:ascii="Times New Roman" w:hAnsi="Times New Roman" w:cs="Times New Roman"/>
                <w:b/>
                <w:bCs/>
                <w:sz w:val="20"/>
                <w:szCs w:val="22"/>
                <w:highlight w:val="yellow"/>
              </w:rPr>
              <w:t xml:space="preserve">(chênh lệch cho phép </w:t>
            </w:r>
            <w:r w:rsidRPr="001728B8">
              <w:rPr>
                <w:rFonts w:ascii="Times New Roman" w:hAnsi="Times New Roman" w:cs="Times New Roman"/>
                <w:b/>
                <w:bCs/>
                <w:sz w:val="20"/>
                <w:highlight w:val="yellow"/>
              </w:rPr>
              <w:t>0.2</w:t>
            </w:r>
            <w:r w:rsidRPr="001728B8">
              <w:rPr>
                <w:rFonts w:ascii="Times New Roman" w:hAnsi="Times New Roman" w:cs="Times New Roman"/>
                <w:b/>
                <w:bCs/>
                <w:sz w:val="20"/>
                <w:szCs w:val="22"/>
                <w:highlight w:val="yellow"/>
              </w:rPr>
              <w:t>)</w:t>
            </w:r>
          </w:p>
        </w:tc>
        <w:tc>
          <w:tcPr>
            <w:tcW w:w="232" w:type="pct"/>
            <w:tcBorders>
              <w:top w:val="nil"/>
              <w:left w:val="nil"/>
              <w:bottom w:val="single" w:sz="4" w:space="0" w:color="auto"/>
              <w:right w:val="single" w:sz="4" w:space="0" w:color="auto"/>
            </w:tcBorders>
            <w:shd w:val="clear" w:color="auto" w:fill="auto"/>
          </w:tcPr>
          <w:p w:rsidR="00B06C6D" w:rsidRDefault="00B06C6D">
            <w:r w:rsidRPr="001728B8">
              <w:rPr>
                <w:rFonts w:ascii="Times New Roman" w:hAnsi="Times New Roman" w:cs="Times New Roman"/>
                <w:b/>
                <w:bCs/>
                <w:sz w:val="20"/>
                <w:szCs w:val="22"/>
                <w:highlight w:val="yellow"/>
              </w:rPr>
              <w:t>Cộng chi tiết trong bảng</w:t>
            </w:r>
            <w:r w:rsidRPr="001728B8">
              <w:rPr>
                <w:rFonts w:ascii="Times New Roman" w:hAnsi="Times New Roman" w:cs="Times New Roman"/>
                <w:b/>
                <w:bCs/>
                <w:sz w:val="20"/>
                <w:highlight w:val="yellow"/>
              </w:rPr>
              <w:t xml:space="preserve"> </w:t>
            </w:r>
            <w:r w:rsidRPr="001728B8">
              <w:rPr>
                <w:rFonts w:ascii="Times New Roman" w:hAnsi="Times New Roman" w:cs="Times New Roman"/>
                <w:b/>
                <w:bCs/>
                <w:sz w:val="20"/>
                <w:szCs w:val="22"/>
                <w:highlight w:val="yellow"/>
              </w:rPr>
              <w:t xml:space="preserve">(chênh lệch cho phép </w:t>
            </w:r>
            <w:r w:rsidRPr="001728B8">
              <w:rPr>
                <w:rFonts w:ascii="Times New Roman" w:hAnsi="Times New Roman" w:cs="Times New Roman"/>
                <w:b/>
                <w:bCs/>
                <w:sz w:val="20"/>
                <w:highlight w:val="yellow"/>
              </w:rPr>
              <w:t>0.2</w:t>
            </w:r>
            <w:r w:rsidRPr="001728B8">
              <w:rPr>
                <w:rFonts w:ascii="Times New Roman" w:hAnsi="Times New Roman" w:cs="Times New Roman"/>
                <w:b/>
                <w:bCs/>
                <w:sz w:val="20"/>
                <w:szCs w:val="22"/>
                <w:highlight w:val="yellow"/>
              </w:rPr>
              <w:t>)</w:t>
            </w:r>
          </w:p>
        </w:tc>
        <w:tc>
          <w:tcPr>
            <w:tcW w:w="232" w:type="pct"/>
            <w:tcBorders>
              <w:top w:val="nil"/>
              <w:left w:val="nil"/>
              <w:bottom w:val="single" w:sz="4" w:space="0" w:color="auto"/>
              <w:right w:val="single" w:sz="4" w:space="0" w:color="auto"/>
            </w:tcBorders>
            <w:shd w:val="clear" w:color="auto" w:fill="auto"/>
          </w:tcPr>
          <w:p w:rsidR="00B06C6D" w:rsidRDefault="00B06C6D">
            <w:r w:rsidRPr="001728B8">
              <w:rPr>
                <w:rFonts w:ascii="Times New Roman" w:hAnsi="Times New Roman" w:cs="Times New Roman"/>
                <w:b/>
                <w:bCs/>
                <w:sz w:val="20"/>
                <w:szCs w:val="22"/>
                <w:highlight w:val="yellow"/>
              </w:rPr>
              <w:t>Cộng chi tiết trong bảng</w:t>
            </w:r>
            <w:r w:rsidRPr="001728B8">
              <w:rPr>
                <w:rFonts w:ascii="Times New Roman" w:hAnsi="Times New Roman" w:cs="Times New Roman"/>
                <w:b/>
                <w:bCs/>
                <w:sz w:val="20"/>
                <w:highlight w:val="yellow"/>
              </w:rPr>
              <w:t xml:space="preserve"> </w:t>
            </w:r>
            <w:r w:rsidRPr="001728B8">
              <w:rPr>
                <w:rFonts w:ascii="Times New Roman" w:hAnsi="Times New Roman" w:cs="Times New Roman"/>
                <w:b/>
                <w:bCs/>
                <w:sz w:val="20"/>
                <w:szCs w:val="22"/>
                <w:highlight w:val="yellow"/>
              </w:rPr>
              <w:t xml:space="preserve">(chênh lệch cho phép </w:t>
            </w:r>
            <w:r w:rsidRPr="001728B8">
              <w:rPr>
                <w:rFonts w:ascii="Times New Roman" w:hAnsi="Times New Roman" w:cs="Times New Roman"/>
                <w:b/>
                <w:bCs/>
                <w:sz w:val="20"/>
                <w:highlight w:val="yellow"/>
              </w:rPr>
              <w:t>0.2</w:t>
            </w:r>
            <w:r w:rsidRPr="001728B8">
              <w:rPr>
                <w:rFonts w:ascii="Times New Roman" w:hAnsi="Times New Roman" w:cs="Times New Roman"/>
                <w:b/>
                <w:bCs/>
                <w:sz w:val="20"/>
                <w:szCs w:val="22"/>
                <w:highlight w:val="yellow"/>
              </w:rPr>
              <w:t>)</w:t>
            </w:r>
          </w:p>
        </w:tc>
        <w:tc>
          <w:tcPr>
            <w:tcW w:w="239" w:type="pct"/>
            <w:tcBorders>
              <w:top w:val="nil"/>
              <w:left w:val="nil"/>
              <w:bottom w:val="single" w:sz="4" w:space="0" w:color="auto"/>
              <w:right w:val="single" w:sz="4" w:space="0" w:color="auto"/>
            </w:tcBorders>
            <w:shd w:val="clear" w:color="auto" w:fill="auto"/>
          </w:tcPr>
          <w:p w:rsidR="00B06C6D" w:rsidRDefault="00B06C6D">
            <w:r w:rsidRPr="001728B8">
              <w:rPr>
                <w:rFonts w:ascii="Times New Roman" w:hAnsi="Times New Roman" w:cs="Times New Roman"/>
                <w:b/>
                <w:bCs/>
                <w:sz w:val="20"/>
                <w:szCs w:val="22"/>
                <w:highlight w:val="yellow"/>
              </w:rPr>
              <w:t>Cộng chi tiết trong bảng</w:t>
            </w:r>
            <w:r w:rsidRPr="001728B8">
              <w:rPr>
                <w:rFonts w:ascii="Times New Roman" w:hAnsi="Times New Roman" w:cs="Times New Roman"/>
                <w:b/>
                <w:bCs/>
                <w:sz w:val="20"/>
                <w:highlight w:val="yellow"/>
              </w:rPr>
              <w:t xml:space="preserve"> </w:t>
            </w:r>
            <w:r w:rsidRPr="001728B8">
              <w:rPr>
                <w:rFonts w:ascii="Times New Roman" w:hAnsi="Times New Roman" w:cs="Times New Roman"/>
                <w:b/>
                <w:bCs/>
                <w:sz w:val="20"/>
                <w:szCs w:val="22"/>
                <w:highlight w:val="yellow"/>
              </w:rPr>
              <w:t xml:space="preserve">(chênh lệch cho phép </w:t>
            </w:r>
            <w:r w:rsidRPr="001728B8">
              <w:rPr>
                <w:rFonts w:ascii="Times New Roman" w:hAnsi="Times New Roman" w:cs="Times New Roman"/>
                <w:b/>
                <w:bCs/>
                <w:sz w:val="20"/>
                <w:highlight w:val="yellow"/>
              </w:rPr>
              <w:t>0.2</w:t>
            </w:r>
            <w:r w:rsidRPr="001728B8">
              <w:rPr>
                <w:rFonts w:ascii="Times New Roman" w:hAnsi="Times New Roman" w:cs="Times New Roman"/>
                <w:b/>
                <w:bCs/>
                <w:sz w:val="20"/>
                <w:szCs w:val="22"/>
                <w:highlight w:val="yellow"/>
              </w:rPr>
              <w:t>)</w:t>
            </w:r>
          </w:p>
        </w:tc>
        <w:tc>
          <w:tcPr>
            <w:tcW w:w="280" w:type="pct"/>
            <w:tcBorders>
              <w:top w:val="nil"/>
              <w:left w:val="nil"/>
              <w:bottom w:val="single" w:sz="4" w:space="0" w:color="auto"/>
              <w:right w:val="single" w:sz="4" w:space="0" w:color="auto"/>
            </w:tcBorders>
            <w:shd w:val="clear" w:color="auto" w:fill="auto"/>
            <w:noWrap/>
            <w:textDirection w:val="btLr"/>
          </w:tcPr>
          <w:p w:rsidR="00B06C6D" w:rsidRDefault="00B06C6D" w:rsidP="00B06C6D">
            <w:pPr>
              <w:ind w:left="113" w:right="113"/>
            </w:pPr>
            <w:r w:rsidRPr="001728B8">
              <w:rPr>
                <w:rFonts w:ascii="Times New Roman" w:hAnsi="Times New Roman" w:cs="Times New Roman"/>
                <w:b/>
                <w:bCs/>
                <w:sz w:val="20"/>
                <w:szCs w:val="22"/>
                <w:highlight w:val="yellow"/>
              </w:rPr>
              <w:t>Cộng chi tiết trong bảng</w:t>
            </w:r>
            <w:r w:rsidRPr="001728B8">
              <w:rPr>
                <w:rFonts w:ascii="Times New Roman" w:hAnsi="Times New Roman" w:cs="Times New Roman"/>
                <w:b/>
                <w:bCs/>
                <w:sz w:val="20"/>
                <w:highlight w:val="yellow"/>
              </w:rPr>
              <w:t xml:space="preserve"> </w:t>
            </w:r>
            <w:r w:rsidRPr="001728B8">
              <w:rPr>
                <w:rFonts w:ascii="Times New Roman" w:hAnsi="Times New Roman" w:cs="Times New Roman"/>
                <w:b/>
                <w:bCs/>
                <w:sz w:val="20"/>
                <w:szCs w:val="22"/>
                <w:highlight w:val="yellow"/>
              </w:rPr>
              <w:t xml:space="preserve">(chênh lệch cho phép </w:t>
            </w:r>
            <w:r w:rsidRPr="001728B8">
              <w:rPr>
                <w:rFonts w:ascii="Times New Roman" w:hAnsi="Times New Roman" w:cs="Times New Roman"/>
                <w:b/>
                <w:bCs/>
                <w:sz w:val="20"/>
                <w:highlight w:val="yellow"/>
              </w:rPr>
              <w:t>0.2</w:t>
            </w:r>
            <w:r w:rsidRPr="001728B8">
              <w:rPr>
                <w:rFonts w:ascii="Times New Roman" w:hAnsi="Times New Roman" w:cs="Times New Roman"/>
                <w:b/>
                <w:bCs/>
                <w:sz w:val="20"/>
                <w:szCs w:val="22"/>
                <w:highlight w:val="yellow"/>
              </w:rPr>
              <w:t>)</w:t>
            </w:r>
          </w:p>
        </w:tc>
        <w:tc>
          <w:tcPr>
            <w:tcW w:w="329" w:type="pct"/>
            <w:tcBorders>
              <w:top w:val="nil"/>
              <w:left w:val="nil"/>
              <w:bottom w:val="single" w:sz="4" w:space="0" w:color="auto"/>
              <w:right w:val="single" w:sz="4" w:space="0" w:color="auto"/>
            </w:tcBorders>
            <w:shd w:val="clear" w:color="auto" w:fill="auto"/>
            <w:noWrap/>
            <w:textDirection w:val="btLr"/>
          </w:tcPr>
          <w:p w:rsidR="00B06C6D" w:rsidRDefault="00B06C6D" w:rsidP="00B06C6D">
            <w:pPr>
              <w:ind w:left="113" w:right="113"/>
            </w:pPr>
            <w:r w:rsidRPr="001728B8">
              <w:rPr>
                <w:rFonts w:ascii="Times New Roman" w:hAnsi="Times New Roman" w:cs="Times New Roman"/>
                <w:b/>
                <w:bCs/>
                <w:sz w:val="20"/>
                <w:szCs w:val="22"/>
                <w:highlight w:val="yellow"/>
              </w:rPr>
              <w:t>Cộng chi tiết trong bảng</w:t>
            </w:r>
            <w:r w:rsidRPr="001728B8">
              <w:rPr>
                <w:rFonts w:ascii="Times New Roman" w:hAnsi="Times New Roman" w:cs="Times New Roman"/>
                <w:b/>
                <w:bCs/>
                <w:sz w:val="20"/>
                <w:highlight w:val="yellow"/>
              </w:rPr>
              <w:t xml:space="preserve"> </w:t>
            </w:r>
            <w:r w:rsidRPr="001728B8">
              <w:rPr>
                <w:rFonts w:ascii="Times New Roman" w:hAnsi="Times New Roman" w:cs="Times New Roman"/>
                <w:b/>
                <w:bCs/>
                <w:sz w:val="20"/>
                <w:szCs w:val="22"/>
                <w:highlight w:val="yellow"/>
              </w:rPr>
              <w:t xml:space="preserve">(chênh lệch cho phép </w:t>
            </w:r>
            <w:r w:rsidRPr="001728B8">
              <w:rPr>
                <w:rFonts w:ascii="Times New Roman" w:hAnsi="Times New Roman" w:cs="Times New Roman"/>
                <w:b/>
                <w:bCs/>
                <w:sz w:val="20"/>
                <w:highlight w:val="yellow"/>
              </w:rPr>
              <w:t>0.2</w:t>
            </w:r>
            <w:r w:rsidRPr="001728B8">
              <w:rPr>
                <w:rFonts w:ascii="Times New Roman" w:hAnsi="Times New Roman" w:cs="Times New Roman"/>
                <w:b/>
                <w:bCs/>
                <w:sz w:val="20"/>
                <w:szCs w:val="22"/>
                <w:highlight w:val="yellow"/>
              </w:rPr>
              <w:t>)</w:t>
            </w:r>
          </w:p>
        </w:tc>
      </w:tr>
    </w:tbl>
    <w:p w:rsidR="00FC46D0" w:rsidRPr="00822026" w:rsidRDefault="00FC46D0" w:rsidP="00FC46D0">
      <w:pPr>
        <w:spacing w:before="60" w:after="60" w:line="240" w:lineRule="exact"/>
        <w:jc w:val="both"/>
        <w:rPr>
          <w:rFonts w:ascii="Times New Roman" w:hAnsi="Times New Roman" w:cs="Times New Roman"/>
          <w:b/>
          <w:bCs/>
          <w:i/>
          <w:sz w:val="24"/>
          <w:szCs w:val="24"/>
        </w:rPr>
      </w:pPr>
    </w:p>
    <w:p w:rsidR="00FC46D0" w:rsidRPr="00822026" w:rsidRDefault="00FC46D0" w:rsidP="005758FA">
      <w:pPr>
        <w:spacing w:before="60" w:after="60" w:line="240" w:lineRule="atLeast"/>
        <w:ind w:left="709" w:right="550"/>
        <w:jc w:val="both"/>
        <w:rPr>
          <w:rFonts w:ascii="Times New Roman" w:hAnsi="Times New Roman" w:cs="Times New Roman"/>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 xml:space="preserve">Các tổ chức tín dụng cổ phần. </w:t>
      </w:r>
    </w:p>
    <w:p w:rsidR="00FC46D0" w:rsidRPr="00822026" w:rsidRDefault="00FC46D0" w:rsidP="005758FA">
      <w:pPr>
        <w:spacing w:before="60" w:after="60" w:line="240" w:lineRule="atLeast"/>
        <w:ind w:left="709" w:right="550"/>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lastRenderedPageBreak/>
        <w:t xml:space="preserve">2. Yêu cầu số liệu báo cáo: </w:t>
      </w:r>
      <w:r w:rsidRPr="00822026">
        <w:rPr>
          <w:rFonts w:ascii="Times New Roman" w:eastAsia="Calibri" w:hAnsi="Times New Roman" w:cs="Times New Roman"/>
          <w:sz w:val="24"/>
          <w:szCs w:val="24"/>
        </w:rPr>
        <w:t xml:space="preserve">Trụ sở chính tổ chức tín dụng cổ phần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FC46D0" w:rsidRPr="00822026" w:rsidRDefault="00FC46D0" w:rsidP="005758FA">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3. Thời hạn gửi báo cáo:</w:t>
      </w:r>
      <w:r w:rsidR="000A1945" w:rsidRPr="00822026">
        <w:rPr>
          <w:rFonts w:ascii="Times New Roman" w:hAnsi="Times New Roman" w:cs="Times New Roman"/>
          <w:b/>
          <w:bCs/>
          <w:i/>
          <w:sz w:val="24"/>
          <w:szCs w:val="24"/>
          <w:lang w:eastAsia="en-AU"/>
        </w:rPr>
        <w:t xml:space="preserve"> </w:t>
      </w:r>
      <w:r w:rsidRPr="00822026">
        <w:rPr>
          <w:rFonts w:ascii="Times New Roman" w:hAnsi="Times New Roman" w:cs="Times New Roman"/>
          <w:sz w:val="24"/>
          <w:szCs w:val="24"/>
          <w:lang w:eastAsia="vi-VN"/>
        </w:rPr>
        <w:t xml:space="preserve">Chậm nhất ngày </w:t>
      </w:r>
      <w:r w:rsidR="00F6085B" w:rsidRPr="00822026">
        <w:rPr>
          <w:rFonts w:ascii="Times New Roman" w:hAnsi="Times New Roman" w:cs="Times New Roman"/>
          <w:sz w:val="24"/>
          <w:szCs w:val="24"/>
          <w:lang w:eastAsia="vi-VN"/>
        </w:rPr>
        <w:t>2</w:t>
      </w:r>
      <w:r w:rsidRPr="00822026">
        <w:rPr>
          <w:rFonts w:ascii="Times New Roman" w:hAnsi="Times New Roman" w:cs="Times New Roman"/>
          <w:sz w:val="24"/>
          <w:szCs w:val="24"/>
          <w:lang w:eastAsia="vi-VN"/>
        </w:rPr>
        <w:t xml:space="preserve">5 </w:t>
      </w:r>
      <w:r w:rsidRPr="00822026">
        <w:rPr>
          <w:rFonts w:ascii="Times New Roman" w:hAnsi="Times New Roman" w:cs="Times New Roman"/>
          <w:sz w:val="24"/>
          <w:szCs w:val="24"/>
          <w:lang w:eastAsia="en-AU"/>
        </w:rPr>
        <w:t>của tháng</w:t>
      </w:r>
      <w:r w:rsidR="005F11AE" w:rsidRPr="00822026">
        <w:rPr>
          <w:rFonts w:ascii="Times New Roman" w:hAnsi="Times New Roman" w:cs="Times New Roman"/>
          <w:sz w:val="24"/>
          <w:szCs w:val="24"/>
          <w:lang w:eastAsia="en-AU"/>
        </w:rPr>
        <w:t xml:space="preserve"> </w:t>
      </w:r>
      <w:r w:rsidR="00F6085B" w:rsidRPr="00822026">
        <w:rPr>
          <w:rFonts w:ascii="Times New Roman" w:hAnsi="Times New Roman" w:cs="Times New Roman"/>
          <w:sz w:val="24"/>
          <w:szCs w:val="24"/>
          <w:lang w:eastAsia="en-AU"/>
        </w:rPr>
        <w:t>đầu quý tiếp theo ngay sau quý báo cáo</w:t>
      </w:r>
      <w:r w:rsidRPr="00822026">
        <w:rPr>
          <w:rFonts w:ascii="Times New Roman" w:hAnsi="Times New Roman" w:cs="Times New Roman"/>
          <w:sz w:val="24"/>
          <w:szCs w:val="24"/>
          <w:lang w:eastAsia="en-AU"/>
        </w:rPr>
        <w:t>.</w:t>
      </w:r>
    </w:p>
    <w:p w:rsidR="00FC46D0" w:rsidRPr="00822026" w:rsidRDefault="00FC46D0" w:rsidP="005758FA">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 xml:space="preserve">4. Đơn vị nhận và duyệt báo cáo: </w:t>
      </w:r>
      <w:r w:rsidRPr="00822026">
        <w:rPr>
          <w:rFonts w:ascii="Times New Roman" w:hAnsi="Times New Roman" w:cs="Times New Roman"/>
          <w:sz w:val="24"/>
          <w:szCs w:val="24"/>
          <w:lang w:eastAsia="en-AU"/>
        </w:rPr>
        <w:t>Cơ quan Thanh tra, giám sát ngân hàng.</w:t>
      </w:r>
    </w:p>
    <w:p w:rsidR="005F5162" w:rsidRPr="00822026" w:rsidRDefault="00FC46D0" w:rsidP="005F5162">
      <w:pPr>
        <w:spacing w:before="60" w:after="60" w:line="240" w:lineRule="atLeast"/>
        <w:ind w:left="709" w:right="550"/>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5. Hướng dẫn lập báo cáo:</w:t>
      </w:r>
    </w:p>
    <w:p w:rsidR="005F5162" w:rsidRPr="00822026" w:rsidRDefault="005F5162" w:rsidP="005F5162">
      <w:pPr>
        <w:spacing w:before="60" w:after="60" w:line="240" w:lineRule="atLeast"/>
        <w:ind w:left="709" w:right="550"/>
        <w:jc w:val="both"/>
        <w:rPr>
          <w:rFonts w:ascii="Times New Roman" w:hAnsi="Times New Roman" w:cs="Times New Roman"/>
          <w:sz w:val="24"/>
          <w:szCs w:val="24"/>
        </w:rPr>
      </w:pPr>
      <w:r w:rsidRPr="00822026">
        <w:rPr>
          <w:rFonts w:ascii="Times New Roman" w:hAnsi="Times New Roman" w:cs="Times New Roman"/>
          <w:sz w:val="24"/>
          <w:szCs w:val="24"/>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FC46D0" w:rsidRPr="00822026" w:rsidRDefault="00FC46D0" w:rsidP="005758FA">
      <w:pPr>
        <w:spacing w:before="60" w:after="60" w:line="240" w:lineRule="atLeast"/>
        <w:ind w:left="709" w:right="550"/>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xml:space="preserve">- Thống kê tất cả các cổ đông là doanh nghiệp và người có liên quan mà </w:t>
      </w:r>
      <w:r w:rsidRPr="00822026">
        <w:rPr>
          <w:rFonts w:ascii="Times New Roman" w:eastAsia="Calibri" w:hAnsi="Times New Roman" w:cs="Times New Roman"/>
          <w:sz w:val="24"/>
          <w:szCs w:val="24"/>
        </w:rPr>
        <w:t>tổ chức tín dụng</w:t>
      </w:r>
      <w:r w:rsidRPr="00822026">
        <w:rPr>
          <w:rFonts w:ascii="Times New Roman" w:hAnsi="Times New Roman" w:cs="Times New Roman"/>
          <w:iCs/>
          <w:sz w:val="24"/>
          <w:szCs w:val="24"/>
          <w:lang w:eastAsia="en-AU"/>
        </w:rPr>
        <w:t xml:space="preserve"> báo cáo có sở hữu cổ phần lẫn nhau (sở hữu trực tiếp và gián tiếp) tại </w:t>
      </w:r>
      <w:r w:rsidRPr="00822026">
        <w:rPr>
          <w:rFonts w:ascii="Times New Roman" w:eastAsia="Calibri" w:hAnsi="Times New Roman" w:cs="Times New Roman"/>
          <w:sz w:val="24"/>
          <w:szCs w:val="24"/>
        </w:rPr>
        <w:t>tổ chức tín dụng</w:t>
      </w:r>
      <w:r w:rsidRPr="00822026">
        <w:rPr>
          <w:rFonts w:ascii="Times New Roman" w:hAnsi="Times New Roman" w:cs="Times New Roman"/>
          <w:iCs/>
          <w:sz w:val="24"/>
          <w:szCs w:val="24"/>
          <w:lang w:eastAsia="en-AU"/>
        </w:rPr>
        <w:t xml:space="preserve"> báo cáo.</w:t>
      </w:r>
    </w:p>
    <w:p w:rsidR="00FC46D0" w:rsidRPr="00822026" w:rsidRDefault="00FC46D0" w:rsidP="005758FA">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iCs/>
          <w:sz w:val="24"/>
          <w:szCs w:val="24"/>
          <w:lang w:eastAsia="en-AU"/>
        </w:rPr>
        <w:t>- "Người có liên quan": T</w:t>
      </w:r>
      <w:r w:rsidRPr="00822026">
        <w:rPr>
          <w:rFonts w:ascii="Times New Roman" w:hAnsi="Times New Roman" w:cs="Times New Roman"/>
          <w:sz w:val="24"/>
          <w:szCs w:val="24"/>
          <w:lang w:eastAsia="en-AU"/>
        </w:rPr>
        <w:t>heo quy định hiện hành về các giới hạn, tỷ lệ bảo đảm an toàn trong hoạt động của tổ chức tín dụng, chi nhánh ngân hàng nước ngoài.</w:t>
      </w:r>
    </w:p>
    <w:p w:rsidR="00FC46D0" w:rsidRPr="00822026" w:rsidRDefault="00FC46D0" w:rsidP="005758FA">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 Số th</w:t>
      </w:r>
      <w:r w:rsidR="005758FA" w:rsidRPr="00822026">
        <w:rPr>
          <w:rFonts w:ascii="Times New Roman" w:hAnsi="Times New Roman" w:cs="Times New Roman"/>
          <w:sz w:val="24"/>
          <w:szCs w:val="24"/>
          <w:lang w:eastAsia="en-AU"/>
        </w:rPr>
        <w:t>ứ</w:t>
      </w:r>
      <w:r w:rsidRPr="00822026">
        <w:rPr>
          <w:rFonts w:ascii="Times New Roman" w:hAnsi="Times New Roman" w:cs="Times New Roman"/>
          <w:sz w:val="24"/>
          <w:szCs w:val="24"/>
          <w:lang w:eastAsia="en-AU"/>
        </w:rPr>
        <w:t xml:space="preserve"> tự của cổ đông là doanh nghiệp.</w:t>
      </w:r>
    </w:p>
    <w:p w:rsidR="00FC46D0" w:rsidRPr="00822026" w:rsidRDefault="00FC46D0" w:rsidP="005758FA">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 Thống kê tên cổ đông là doanh nghiệp.</w:t>
      </w:r>
    </w:p>
    <w:p w:rsidR="00FC46D0" w:rsidRPr="00822026" w:rsidRDefault="00FC46D0" w:rsidP="005758FA">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(3): Thống kê tên người có liên quan của cổ đông là doanh nghiệp.</w:t>
      </w:r>
    </w:p>
    <w:p w:rsidR="00FC46D0" w:rsidRPr="00822026" w:rsidRDefault="00FC46D0" w:rsidP="005758FA">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(4): Thống kê Mã số thuế của cổ đông là doanh nghiệp.</w:t>
      </w:r>
    </w:p>
    <w:p w:rsidR="00FC46D0" w:rsidRPr="00822026" w:rsidRDefault="00FC46D0" w:rsidP="005758FA">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(5): Thống kê </w:t>
      </w:r>
      <w:r w:rsidR="00335328" w:rsidRPr="00822026">
        <w:rPr>
          <w:rFonts w:ascii="Times New Roman" w:hAnsi="Times New Roman" w:cs="Times New Roman"/>
          <w:sz w:val="24"/>
          <w:szCs w:val="24"/>
          <w:lang w:eastAsia="en-AU"/>
        </w:rPr>
        <w:t xml:space="preserve">Mã số thuế, </w:t>
      </w:r>
      <w:r w:rsidRPr="00822026">
        <w:rPr>
          <w:rFonts w:ascii="Times New Roman" w:hAnsi="Times New Roman" w:cs="Times New Roman"/>
          <w:sz w:val="24"/>
          <w:szCs w:val="24"/>
          <w:lang w:eastAsia="en-AU"/>
        </w:rPr>
        <w:t>số CMND/Hộ chiếu của cá nhân, tổ chức là người có liên quan đến cổ đông là doanh nghiệp.</w:t>
      </w:r>
    </w:p>
    <w:p w:rsidR="00FC46D0" w:rsidRPr="00822026" w:rsidRDefault="00FC46D0" w:rsidP="005758FA">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 Cột (6): Ghi rõ mối quan hệ của người có liên quan với cổ đông là doanh nghiệp.</w:t>
      </w:r>
    </w:p>
    <w:p w:rsidR="00FC46D0" w:rsidRPr="00822026" w:rsidRDefault="00FC46D0" w:rsidP="005758FA">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(7), cột (8): Thống kê số lượng cổ phần (cột 7); Tỷ lệ (%) sở hữu cổ phần (cột 8) của doanh nghiệp và người có liên quan tại </w:t>
      </w:r>
      <w:r w:rsidRPr="00822026">
        <w:rPr>
          <w:rFonts w:ascii="Times New Roman" w:eastAsia="Calibri" w:hAnsi="Times New Roman" w:cs="Times New Roman"/>
          <w:sz w:val="24"/>
          <w:szCs w:val="24"/>
        </w:rPr>
        <w:t>tổ chức tín dụng</w:t>
      </w:r>
      <w:r w:rsidRPr="00822026">
        <w:rPr>
          <w:rFonts w:ascii="Times New Roman" w:hAnsi="Times New Roman" w:cs="Times New Roman"/>
          <w:sz w:val="24"/>
          <w:szCs w:val="24"/>
          <w:lang w:eastAsia="en-AU"/>
        </w:rPr>
        <w:t xml:space="preserve"> báo cáo (</w:t>
      </w:r>
      <w:r w:rsidRPr="00822026">
        <w:rPr>
          <w:rFonts w:ascii="Times New Roman" w:hAnsi="Times New Roman" w:cs="Times New Roman"/>
          <w:i/>
          <w:sz w:val="24"/>
          <w:szCs w:val="24"/>
          <w:lang w:eastAsia="en-AU"/>
        </w:rPr>
        <w:t>Lưu ý:</w:t>
      </w:r>
      <w:r w:rsidR="00335328" w:rsidRPr="00822026">
        <w:rPr>
          <w:rFonts w:ascii="Times New Roman" w:hAnsi="Times New Roman" w:cs="Times New Roman"/>
          <w:i/>
          <w:sz w:val="24"/>
          <w:szCs w:val="24"/>
          <w:lang w:eastAsia="en-AU"/>
        </w:rPr>
        <w:t xml:space="preserve"> </w:t>
      </w:r>
      <w:r w:rsidRPr="00822026">
        <w:rPr>
          <w:rFonts w:ascii="Times New Roman" w:hAnsi="Times New Roman" w:cs="Times New Roman"/>
          <w:sz w:val="24"/>
          <w:szCs w:val="24"/>
          <w:lang w:eastAsia="en-AU"/>
        </w:rPr>
        <w:t xml:space="preserve">cột (8) </w:t>
      </w:r>
      <w:r w:rsidRPr="00822026">
        <w:rPr>
          <w:rFonts w:ascii="Times New Roman" w:hAnsi="Times New Roman" w:cs="Times New Roman"/>
          <w:sz w:val="24"/>
          <w:szCs w:val="24"/>
          <w:u w:val="single"/>
          <w:lang w:eastAsia="en-AU"/>
        </w:rPr>
        <w:t>không ghi đơn vị %)</w:t>
      </w:r>
      <w:r w:rsidRPr="00822026">
        <w:rPr>
          <w:rFonts w:ascii="Times New Roman" w:hAnsi="Times New Roman" w:cs="Times New Roman"/>
          <w:sz w:val="24"/>
          <w:szCs w:val="24"/>
          <w:lang w:eastAsia="en-AU"/>
        </w:rPr>
        <w:t>.</w:t>
      </w:r>
    </w:p>
    <w:p w:rsidR="00FC46D0" w:rsidRPr="00822026" w:rsidRDefault="00FC46D0" w:rsidP="00335328">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(9), cột (10): Thống kê số lượng cổ phần (cột 9); Tỷ lệ (%) sở hữu cổ phần (cột 10) của </w:t>
      </w:r>
      <w:r w:rsidRPr="00822026">
        <w:rPr>
          <w:rFonts w:ascii="Times New Roman" w:eastAsia="Calibri" w:hAnsi="Times New Roman" w:cs="Times New Roman"/>
          <w:sz w:val="24"/>
          <w:szCs w:val="24"/>
        </w:rPr>
        <w:t>tổ chức tín dụng</w:t>
      </w:r>
      <w:r w:rsidRPr="00822026">
        <w:rPr>
          <w:rFonts w:ascii="Times New Roman" w:hAnsi="Times New Roman" w:cs="Times New Roman"/>
          <w:sz w:val="24"/>
          <w:szCs w:val="24"/>
          <w:lang w:eastAsia="en-AU"/>
        </w:rPr>
        <w:t xml:space="preserve"> báo cáo tại doanh nghiệp và người có liên quan (</w:t>
      </w:r>
      <w:r w:rsidRPr="00822026">
        <w:rPr>
          <w:rFonts w:ascii="Times New Roman" w:hAnsi="Times New Roman" w:cs="Times New Roman"/>
          <w:i/>
          <w:sz w:val="24"/>
          <w:szCs w:val="24"/>
          <w:lang w:eastAsia="en-AU"/>
        </w:rPr>
        <w:t>Lưu ý:</w:t>
      </w:r>
      <w:r w:rsidR="00335328" w:rsidRPr="00822026">
        <w:rPr>
          <w:rFonts w:ascii="Times New Roman" w:hAnsi="Times New Roman" w:cs="Times New Roman"/>
          <w:i/>
          <w:sz w:val="24"/>
          <w:szCs w:val="24"/>
          <w:lang w:eastAsia="en-AU"/>
        </w:rPr>
        <w:t xml:space="preserve"> </w:t>
      </w:r>
      <w:r w:rsidRPr="00822026">
        <w:rPr>
          <w:rFonts w:ascii="Times New Roman" w:hAnsi="Times New Roman" w:cs="Times New Roman"/>
          <w:sz w:val="24"/>
          <w:szCs w:val="24"/>
          <w:lang w:eastAsia="en-AU"/>
        </w:rPr>
        <w:t xml:space="preserve">cột (10) </w:t>
      </w:r>
      <w:r w:rsidRPr="00822026">
        <w:rPr>
          <w:rFonts w:ascii="Times New Roman" w:hAnsi="Times New Roman" w:cs="Times New Roman"/>
          <w:sz w:val="24"/>
          <w:szCs w:val="24"/>
          <w:u w:val="single"/>
          <w:lang w:eastAsia="en-AU"/>
        </w:rPr>
        <w:t>không ghi đơn vị %)</w:t>
      </w:r>
      <w:r w:rsidRPr="00822026">
        <w:rPr>
          <w:rFonts w:ascii="Times New Roman" w:hAnsi="Times New Roman" w:cs="Times New Roman"/>
          <w:sz w:val="24"/>
          <w:szCs w:val="24"/>
          <w:lang w:eastAsia="en-AU"/>
        </w:rPr>
        <w:t>.</w:t>
      </w:r>
    </w:p>
    <w:p w:rsidR="00FC46D0" w:rsidRPr="00822026" w:rsidRDefault="00FC46D0" w:rsidP="00335328">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(11) = Cột (12) + Cột (13) + Cột (14) + Cột (15).</w:t>
      </w:r>
      <w:r w:rsidR="00435F71">
        <w:rPr>
          <w:rFonts w:ascii="Times New Roman" w:hAnsi="Times New Roman" w:cs="Times New Roman"/>
          <w:sz w:val="24"/>
          <w:szCs w:val="24"/>
          <w:lang w:eastAsia="en-AU"/>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0.4)</w:t>
      </w:r>
    </w:p>
    <w:p w:rsidR="00FC46D0" w:rsidRPr="00822026" w:rsidRDefault="00FC46D0" w:rsidP="00335328">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(12), cột (13), cột (14), cột (15): Thống kê số dư nợ cấp tín dụng mà </w:t>
      </w:r>
      <w:r w:rsidRPr="00822026">
        <w:rPr>
          <w:rFonts w:ascii="Times New Roman" w:eastAsia="Calibri" w:hAnsi="Times New Roman" w:cs="Times New Roman"/>
          <w:sz w:val="24"/>
          <w:szCs w:val="24"/>
        </w:rPr>
        <w:t>tổ chức tín dụng</w:t>
      </w:r>
      <w:r w:rsidRPr="00822026">
        <w:rPr>
          <w:rFonts w:ascii="Times New Roman" w:hAnsi="Times New Roman" w:cs="Times New Roman"/>
          <w:sz w:val="24"/>
          <w:szCs w:val="24"/>
          <w:lang w:eastAsia="en-AU"/>
        </w:rPr>
        <w:t xml:space="preserve"> báo cáo đã cấp cho cổ đông là doanh nghiệp và người có liên quan dưới các hình thức: cho vay (cột 12), trái phiếu (cột 13),  bảo lãnh (cột 14) và hình thức khác (cột 15) (gồm: bao thanh toán, chuyển nhượng giấy tờ có giá...).</w:t>
      </w:r>
    </w:p>
    <w:p w:rsidR="00FC46D0" w:rsidRPr="00822026" w:rsidRDefault="00FC46D0" w:rsidP="00335328">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(16): Thống kê tổng nợ xấu cấp tín dụng của cổ đông là doanh nghiệp và người có liên quan tại </w:t>
      </w:r>
      <w:r w:rsidRPr="00822026">
        <w:rPr>
          <w:rFonts w:ascii="Times New Roman" w:eastAsia="Calibri" w:hAnsi="Times New Roman" w:cs="Times New Roman"/>
          <w:sz w:val="24"/>
          <w:szCs w:val="24"/>
        </w:rPr>
        <w:t>tổ chức tín dụng</w:t>
      </w:r>
      <w:r w:rsidRPr="00822026">
        <w:rPr>
          <w:rFonts w:ascii="Times New Roman" w:hAnsi="Times New Roman" w:cs="Times New Roman"/>
          <w:sz w:val="24"/>
          <w:szCs w:val="24"/>
          <w:lang w:eastAsia="en-AU"/>
        </w:rPr>
        <w:t xml:space="preserve"> báo cáo.</w:t>
      </w:r>
    </w:p>
    <w:p w:rsidR="00FC46D0" w:rsidRPr="00822026" w:rsidRDefault="00FC46D0" w:rsidP="00335328">
      <w:pPr>
        <w:spacing w:before="60" w:after="60" w:line="240" w:lineRule="atLeast"/>
        <w:ind w:left="709" w:right="55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(17): Thống kê nợ xấu cho vay của cổ đông là doanh nghiệp và người có liên quan tại </w:t>
      </w:r>
      <w:r w:rsidRPr="00822026">
        <w:rPr>
          <w:rFonts w:ascii="Times New Roman" w:eastAsia="Calibri" w:hAnsi="Times New Roman" w:cs="Times New Roman"/>
          <w:sz w:val="24"/>
          <w:szCs w:val="24"/>
        </w:rPr>
        <w:t>tổ chức tín dụng</w:t>
      </w:r>
      <w:r w:rsidRPr="00822026">
        <w:rPr>
          <w:rFonts w:ascii="Times New Roman" w:hAnsi="Times New Roman" w:cs="Times New Roman"/>
          <w:sz w:val="24"/>
          <w:szCs w:val="24"/>
          <w:lang w:eastAsia="en-AU"/>
        </w:rPr>
        <w:t xml:space="preserve"> báo cáo.</w:t>
      </w:r>
    </w:p>
    <w:p w:rsidR="005A4E31" w:rsidRPr="00822026" w:rsidRDefault="005A4E31" w:rsidP="00335328">
      <w:pPr>
        <w:spacing w:before="60" w:after="60" w:line="240" w:lineRule="atLeast"/>
        <w:ind w:left="709" w:right="550"/>
        <w:jc w:val="both"/>
        <w:rPr>
          <w:rFonts w:ascii="Times New Roman" w:hAnsi="Times New Roman" w:cs="Times New Roman"/>
          <w:spacing w:val="-4"/>
          <w:sz w:val="24"/>
          <w:szCs w:val="24"/>
        </w:rPr>
      </w:pPr>
      <w:r w:rsidRPr="00822026">
        <w:rPr>
          <w:rFonts w:ascii="Times New Roman" w:hAnsi="Times New Roman" w:cs="Times New Roman"/>
          <w:b/>
          <w:i/>
          <w:spacing w:val="-4"/>
          <w:sz w:val="24"/>
          <w:szCs w:val="24"/>
          <w:u w:val="single"/>
          <w:lang w:eastAsia="en-AU"/>
        </w:rPr>
        <w:t>Lưu ý</w:t>
      </w:r>
      <w:r w:rsidRPr="00822026">
        <w:rPr>
          <w:rFonts w:ascii="Times New Roman" w:hAnsi="Times New Roman" w:cs="Times New Roman"/>
          <w:b/>
          <w:i/>
          <w:spacing w:val="-4"/>
          <w:sz w:val="24"/>
          <w:szCs w:val="24"/>
          <w:lang w:eastAsia="en-AU"/>
        </w:rPr>
        <w:t>:</w:t>
      </w:r>
      <w:r w:rsidR="005758FA" w:rsidRPr="00822026">
        <w:rPr>
          <w:rFonts w:ascii="Times New Roman" w:hAnsi="Times New Roman" w:cs="Times New Roman"/>
          <w:b/>
          <w:i/>
          <w:spacing w:val="-4"/>
          <w:sz w:val="24"/>
          <w:szCs w:val="24"/>
          <w:lang w:eastAsia="en-AU"/>
        </w:rPr>
        <w:t xml:space="preserve"> </w:t>
      </w:r>
      <w:r w:rsidRPr="00822026">
        <w:rPr>
          <w:rFonts w:ascii="Times New Roman" w:hAnsi="Times New Roman" w:cs="Times New Roman"/>
          <w:spacing w:val="-4"/>
          <w:sz w:val="24"/>
          <w:szCs w:val="24"/>
          <w:lang w:eastAsia="en-AU"/>
        </w:rPr>
        <w:t xml:space="preserve">Đối với phần tỷ lệ sở hữu cổ phần nhỏ nằm trong khoảng từ (0%-1%) yêu cầu </w:t>
      </w:r>
      <w:r w:rsidR="001D2EF8" w:rsidRPr="00822026">
        <w:rPr>
          <w:rFonts w:ascii="Times New Roman" w:hAnsi="Times New Roman" w:cs="Times New Roman"/>
          <w:spacing w:val="-4"/>
          <w:sz w:val="24"/>
          <w:szCs w:val="24"/>
          <w:lang w:eastAsia="en-AU"/>
        </w:rPr>
        <w:t xml:space="preserve">TCTD </w:t>
      </w:r>
      <w:r w:rsidRPr="00822026">
        <w:rPr>
          <w:rFonts w:ascii="Times New Roman" w:hAnsi="Times New Roman" w:cs="Times New Roman"/>
          <w:spacing w:val="-4"/>
          <w:sz w:val="24"/>
          <w:szCs w:val="24"/>
          <w:lang w:eastAsia="en-AU"/>
        </w:rPr>
        <w:t xml:space="preserve">lấy sau số thập phân 3 chữ số sau phần thập phân. </w:t>
      </w:r>
    </w:p>
    <w:p w:rsidR="00425F4F" w:rsidRPr="00822026" w:rsidRDefault="00425F4F" w:rsidP="00335328">
      <w:pPr>
        <w:jc w:val="both"/>
        <w:rPr>
          <w:rFonts w:ascii="Times New Roman" w:hAnsi="Times New Roman" w:cs="Times New Roman"/>
          <w:b/>
          <w:sz w:val="24"/>
          <w:szCs w:val="24"/>
          <w:lang w:eastAsia="en-AU"/>
        </w:rPr>
        <w:sectPr w:rsidR="00425F4F" w:rsidRPr="00822026" w:rsidSect="00B854E0">
          <w:pgSz w:w="16834" w:h="11909" w:orient="landscape" w:code="9"/>
          <w:pgMar w:top="1304" w:right="1440" w:bottom="1077" w:left="1151" w:header="720" w:footer="567" w:gutter="0"/>
          <w:pgNumType w:start="147"/>
          <w:cols w:space="720"/>
          <w:docGrid w:linePitch="381"/>
        </w:sectPr>
      </w:pPr>
    </w:p>
    <w:tbl>
      <w:tblPr>
        <w:tblW w:w="14949" w:type="dxa"/>
        <w:tblInd w:w="-171" w:type="dxa"/>
        <w:tblLayout w:type="fixed"/>
        <w:tblLook w:val="04A0" w:firstRow="1" w:lastRow="0" w:firstColumn="1" w:lastColumn="0" w:noHBand="0" w:noVBand="1"/>
      </w:tblPr>
      <w:tblGrid>
        <w:gridCol w:w="279"/>
        <w:gridCol w:w="424"/>
        <w:gridCol w:w="1396"/>
        <w:gridCol w:w="699"/>
        <w:gridCol w:w="560"/>
        <w:gridCol w:w="1006"/>
        <w:gridCol w:w="785"/>
        <w:gridCol w:w="920"/>
        <w:gridCol w:w="799"/>
        <w:gridCol w:w="746"/>
        <w:gridCol w:w="799"/>
        <w:gridCol w:w="740"/>
        <w:gridCol w:w="714"/>
        <w:gridCol w:w="619"/>
        <w:gridCol w:w="752"/>
        <w:gridCol w:w="634"/>
        <w:gridCol w:w="714"/>
        <w:gridCol w:w="714"/>
        <w:gridCol w:w="844"/>
        <w:gridCol w:w="605"/>
        <w:gridCol w:w="200"/>
      </w:tblGrid>
      <w:tr w:rsidR="00822026" w:rsidRPr="00822026" w:rsidTr="005D6BEE">
        <w:trPr>
          <w:gridBefore w:val="1"/>
          <w:wBefore w:w="279" w:type="dxa"/>
          <w:trHeight w:val="315"/>
        </w:trPr>
        <w:tc>
          <w:tcPr>
            <w:tcW w:w="14670" w:type="dxa"/>
            <w:gridSpan w:val="20"/>
            <w:shd w:val="clear" w:color="auto" w:fill="auto"/>
            <w:noWrap/>
            <w:vAlign w:val="bottom"/>
            <w:hideMark/>
          </w:tcPr>
          <w:p w:rsidR="0055672B" w:rsidRPr="00822026" w:rsidRDefault="0055672B" w:rsidP="0055672B">
            <w:pPr>
              <w:keepNext/>
              <w:widowControl w:val="0"/>
              <w:spacing w:line="240" w:lineRule="atLeast"/>
              <w:ind w:right="-357"/>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lastRenderedPageBreak/>
              <w:t xml:space="preserve">Đơn vị báo cáo:…                                                                                                                                                                </w:t>
            </w:r>
            <w:r w:rsidRPr="00822026">
              <w:rPr>
                <w:rFonts w:ascii="Times New Roman" w:hAnsi="Times New Roman" w:cs="Times New Roman"/>
                <w:b/>
                <w:bCs/>
                <w:iCs/>
                <w:sz w:val="24"/>
                <w:szCs w:val="24"/>
                <w:lang w:eastAsia="en-AU"/>
              </w:rPr>
              <w:t xml:space="preserve">   Biểu số 104-TTGS</w:t>
            </w:r>
          </w:p>
        </w:tc>
      </w:tr>
      <w:tr w:rsidR="00822026" w:rsidRPr="00822026" w:rsidTr="005D6BEE">
        <w:trPr>
          <w:gridBefore w:val="1"/>
          <w:wBefore w:w="279" w:type="dxa"/>
          <w:trHeight w:val="315"/>
        </w:trPr>
        <w:tc>
          <w:tcPr>
            <w:tcW w:w="14670" w:type="dxa"/>
            <w:gridSpan w:val="20"/>
            <w:shd w:val="clear" w:color="auto" w:fill="auto"/>
            <w:noWrap/>
            <w:vAlign w:val="bottom"/>
            <w:hideMark/>
          </w:tcPr>
          <w:p w:rsidR="0055672B" w:rsidRPr="00822026" w:rsidRDefault="0055672B" w:rsidP="003670AC">
            <w:pPr>
              <w:keepNext/>
              <w:widowControl w:val="0"/>
              <w:spacing w:line="240" w:lineRule="atLeast"/>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t>Vốn điều lệ:... triệu VND</w:t>
            </w:r>
          </w:p>
        </w:tc>
      </w:tr>
      <w:tr w:rsidR="00822026" w:rsidRPr="00822026" w:rsidTr="005D6BEE">
        <w:trPr>
          <w:gridBefore w:val="1"/>
          <w:wBefore w:w="279" w:type="dxa"/>
          <w:trHeight w:val="315"/>
        </w:trPr>
        <w:tc>
          <w:tcPr>
            <w:tcW w:w="14670" w:type="dxa"/>
            <w:gridSpan w:val="20"/>
            <w:shd w:val="clear" w:color="auto" w:fill="auto"/>
            <w:noWrap/>
            <w:vAlign w:val="bottom"/>
            <w:hideMark/>
          </w:tcPr>
          <w:p w:rsidR="0055672B" w:rsidRPr="00822026" w:rsidRDefault="0055672B" w:rsidP="003670AC">
            <w:pPr>
              <w:keepNext/>
              <w:widowControl w:val="0"/>
              <w:spacing w:line="240" w:lineRule="atLeast"/>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Tổng số cổ phần, cổ phiếu:…</w:t>
            </w:r>
          </w:p>
          <w:p w:rsidR="0055672B" w:rsidRPr="00822026" w:rsidRDefault="0055672B" w:rsidP="003670AC">
            <w:pPr>
              <w:keepNext/>
              <w:widowControl w:val="0"/>
              <w:spacing w:line="240" w:lineRule="atLeast"/>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t>Số cổ đông:…</w:t>
            </w:r>
          </w:p>
        </w:tc>
      </w:tr>
      <w:tr w:rsidR="00822026" w:rsidRPr="00822026" w:rsidTr="005D6BEE">
        <w:trPr>
          <w:gridBefore w:val="1"/>
          <w:wBefore w:w="279" w:type="dxa"/>
          <w:trHeight w:val="315"/>
        </w:trPr>
        <w:tc>
          <w:tcPr>
            <w:tcW w:w="14670" w:type="dxa"/>
            <w:gridSpan w:val="20"/>
            <w:shd w:val="clear" w:color="auto" w:fill="auto"/>
            <w:noWrap/>
            <w:vAlign w:val="bottom"/>
            <w:hideMark/>
          </w:tcPr>
          <w:p w:rsidR="005D6BEE" w:rsidRPr="00822026" w:rsidRDefault="005D6BEE" w:rsidP="005D6BEE">
            <w:pPr>
              <w:keepNext/>
              <w:widowControl w:val="0"/>
              <w:spacing w:line="240" w:lineRule="atLeast"/>
              <w:jc w:val="center"/>
              <w:rPr>
                <w:rFonts w:ascii="Times New Roman" w:hAnsi="Times New Roman" w:cs="Times New Roman"/>
                <w:b/>
                <w:bCs/>
                <w:sz w:val="24"/>
                <w:szCs w:val="24"/>
                <w:lang w:eastAsia="en-AU"/>
              </w:rPr>
            </w:pPr>
          </w:p>
          <w:p w:rsidR="0055672B" w:rsidRPr="00822026" w:rsidRDefault="0055672B" w:rsidP="005D6BEE">
            <w:pPr>
              <w:keepNext/>
              <w:widowControl w:val="0"/>
              <w:spacing w:line="240" w:lineRule="atLeast"/>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 xml:space="preserve">BÁO CÁO TÌNH HÌNH CỔ ĐÔNG LÀ TỔ CHỨC </w:t>
            </w:r>
          </w:p>
        </w:tc>
      </w:tr>
      <w:tr w:rsidR="00822026" w:rsidRPr="00822026" w:rsidTr="005D6BEE">
        <w:trPr>
          <w:gridBefore w:val="1"/>
          <w:wBefore w:w="279" w:type="dxa"/>
          <w:trHeight w:val="315"/>
        </w:trPr>
        <w:tc>
          <w:tcPr>
            <w:tcW w:w="14670" w:type="dxa"/>
            <w:gridSpan w:val="20"/>
            <w:shd w:val="clear" w:color="auto" w:fill="auto"/>
            <w:noWrap/>
            <w:vAlign w:val="bottom"/>
            <w:hideMark/>
          </w:tcPr>
          <w:p w:rsidR="0055672B" w:rsidRPr="00822026" w:rsidRDefault="0055672B" w:rsidP="005D6BEE">
            <w:pPr>
              <w:keepNext/>
              <w:widowControl w:val="0"/>
              <w:spacing w:line="240" w:lineRule="atLeast"/>
              <w:jc w:val="center"/>
              <w:rPr>
                <w:rFonts w:ascii="Times New Roman" w:hAnsi="Times New Roman" w:cs="Times New Roman"/>
                <w:i/>
                <w:iCs/>
                <w:sz w:val="24"/>
                <w:szCs w:val="24"/>
                <w:lang w:eastAsia="en-AU"/>
              </w:rPr>
            </w:pPr>
            <w:r w:rsidRPr="00822026">
              <w:rPr>
                <w:rFonts w:ascii="Times New Roman" w:hAnsi="Times New Roman" w:cs="Times New Roman"/>
                <w:i/>
                <w:iCs/>
                <w:sz w:val="24"/>
                <w:szCs w:val="24"/>
                <w:lang w:eastAsia="en-AU"/>
              </w:rPr>
              <w:t>(</w:t>
            </w:r>
            <w:r w:rsidR="00F6085B" w:rsidRPr="00822026">
              <w:rPr>
                <w:rFonts w:ascii="Times New Roman" w:hAnsi="Times New Roman" w:cs="Times New Roman"/>
                <w:i/>
                <w:iCs/>
                <w:sz w:val="24"/>
                <w:szCs w:val="24"/>
                <w:lang w:eastAsia="en-AU"/>
              </w:rPr>
              <w:t>Quý</w:t>
            </w:r>
            <w:r w:rsidRPr="00822026">
              <w:rPr>
                <w:rFonts w:ascii="Times New Roman" w:hAnsi="Times New Roman" w:cs="Times New Roman"/>
                <w:i/>
                <w:iCs/>
                <w:sz w:val="24"/>
                <w:szCs w:val="24"/>
                <w:lang w:eastAsia="en-AU"/>
              </w:rPr>
              <w:t>…</w:t>
            </w:r>
            <w:r w:rsidR="005D6BEE" w:rsidRPr="00822026">
              <w:rPr>
                <w:rFonts w:ascii="Times New Roman" w:hAnsi="Times New Roman" w:cs="Times New Roman"/>
                <w:i/>
                <w:iCs/>
                <w:sz w:val="24"/>
                <w:szCs w:val="24"/>
                <w:lang w:eastAsia="en-AU"/>
              </w:rPr>
              <w:t>…</w:t>
            </w:r>
            <w:r w:rsidRPr="00822026">
              <w:rPr>
                <w:rFonts w:ascii="Times New Roman" w:hAnsi="Times New Roman" w:cs="Times New Roman"/>
                <w:i/>
                <w:iCs/>
                <w:sz w:val="24"/>
                <w:szCs w:val="24"/>
                <w:lang w:eastAsia="en-AU"/>
              </w:rPr>
              <w:t>năm…</w:t>
            </w:r>
            <w:r w:rsidR="005D6BEE" w:rsidRPr="00822026">
              <w:rPr>
                <w:rFonts w:ascii="Times New Roman" w:hAnsi="Times New Roman" w:cs="Times New Roman"/>
                <w:i/>
                <w:iCs/>
                <w:sz w:val="24"/>
                <w:szCs w:val="24"/>
                <w:lang w:eastAsia="en-AU"/>
              </w:rPr>
              <w:t>…)</w:t>
            </w:r>
          </w:p>
          <w:p w:rsidR="005D6BEE" w:rsidRPr="00822026" w:rsidRDefault="005D6BEE" w:rsidP="005D6BEE">
            <w:pPr>
              <w:keepNext/>
              <w:widowControl w:val="0"/>
              <w:spacing w:line="240" w:lineRule="atLeast"/>
              <w:jc w:val="center"/>
              <w:rPr>
                <w:rFonts w:ascii="Times New Roman" w:hAnsi="Times New Roman" w:cs="Times New Roman"/>
                <w:sz w:val="24"/>
                <w:szCs w:val="24"/>
                <w:lang w:eastAsia="en-AU"/>
              </w:rPr>
            </w:pPr>
            <w:r w:rsidRPr="00822026">
              <w:rPr>
                <w:rFonts w:ascii="Times New Roman" w:hAnsi="Times New Roman" w:cs="Times New Roman"/>
                <w:i/>
                <w:iCs/>
                <w:sz w:val="24"/>
                <w:szCs w:val="24"/>
                <w:lang w:eastAsia="en-AU"/>
              </w:rPr>
              <w:t xml:space="preserve">                                                                                                                                                                    Đơn vị tính: Số cổ phần, %, Triệu VND</w:t>
            </w:r>
          </w:p>
        </w:tc>
      </w:tr>
      <w:tr w:rsidR="00822026" w:rsidRPr="00822026" w:rsidTr="006170CC">
        <w:trPr>
          <w:gridAfter w:val="1"/>
          <w:wAfter w:w="200" w:type="dxa"/>
          <w:trHeight w:val="397"/>
        </w:trPr>
        <w:tc>
          <w:tcPr>
            <w:tcW w:w="7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STT</w:t>
            </w:r>
          </w:p>
        </w:tc>
        <w:tc>
          <w:tcPr>
            <w:tcW w:w="13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b/>
                <w:sz w:val="22"/>
                <w:szCs w:val="22"/>
                <w:lang w:val="fr-FR" w:eastAsia="en-AU"/>
              </w:rPr>
            </w:pPr>
            <w:r w:rsidRPr="00822026">
              <w:rPr>
                <w:rFonts w:ascii="Times New Roman" w:hAnsi="Times New Roman" w:cs="Times New Roman"/>
                <w:b/>
                <w:sz w:val="22"/>
                <w:szCs w:val="22"/>
                <w:lang w:val="fr-FR" w:eastAsia="en-AU"/>
              </w:rPr>
              <w:t>Tên cổ đông là tổ chức</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Mã số thuế</w:t>
            </w:r>
          </w:p>
        </w:tc>
        <w:tc>
          <w:tcPr>
            <w:tcW w:w="327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Người đại diện phần</w:t>
            </w:r>
          </w:p>
          <w:p w:rsidR="0055672B" w:rsidRPr="00822026" w:rsidRDefault="0055672B" w:rsidP="003670AC">
            <w:pPr>
              <w:keepNext/>
              <w:widowControl w:val="0"/>
              <w:spacing w:line="240" w:lineRule="atLeast"/>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vốn góp tại TCTD</w:t>
            </w:r>
          </w:p>
        </w:tc>
        <w:tc>
          <w:tcPr>
            <w:tcW w:w="154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Sở hữu cổ phần của cổ đông tại TCTD</w:t>
            </w:r>
          </w:p>
        </w:tc>
        <w:tc>
          <w:tcPr>
            <w:tcW w:w="153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Cổ phần đã cầm cố</w:t>
            </w:r>
          </w:p>
          <w:p w:rsidR="0055672B" w:rsidRPr="00822026" w:rsidRDefault="0055672B" w:rsidP="003670AC">
            <w:pPr>
              <w:keepNext/>
              <w:widowControl w:val="0"/>
              <w:spacing w:line="240" w:lineRule="atLeast"/>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(thế chấp)</w:t>
            </w:r>
          </w:p>
        </w:tc>
        <w:tc>
          <w:tcPr>
            <w:tcW w:w="499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TCTD báo cáo dư nợ</w:t>
            </w:r>
            <w:r w:rsidR="0001523A" w:rsidRPr="00822026">
              <w:rPr>
                <w:rFonts w:ascii="Times New Roman" w:hAnsi="Times New Roman" w:cs="Times New Roman"/>
                <w:b/>
                <w:sz w:val="22"/>
                <w:szCs w:val="22"/>
                <w:lang w:eastAsia="en-AU"/>
              </w:rPr>
              <w:t xml:space="preserve"> </w:t>
            </w:r>
            <w:r w:rsidRPr="00822026">
              <w:rPr>
                <w:rFonts w:ascii="Times New Roman" w:hAnsi="Times New Roman" w:cs="Times New Roman"/>
                <w:b/>
                <w:sz w:val="22"/>
                <w:szCs w:val="22"/>
                <w:lang w:eastAsia="en-AU"/>
              </w:rPr>
              <w:t>cấp tín dụng cho cổ đông</w:t>
            </w:r>
          </w:p>
        </w:tc>
        <w:tc>
          <w:tcPr>
            <w:tcW w:w="605" w:type="dxa"/>
            <w:vMerge w:val="restart"/>
            <w:tcBorders>
              <w:top w:val="single" w:sz="4" w:space="0" w:color="auto"/>
              <w:left w:val="single" w:sz="4" w:space="0" w:color="auto"/>
              <w:right w:val="single" w:sz="4" w:space="0" w:color="auto"/>
            </w:tcBorders>
            <w:vAlign w:val="center"/>
          </w:tcPr>
          <w:p w:rsidR="0055672B" w:rsidRPr="00822026" w:rsidRDefault="0055672B" w:rsidP="003670AC">
            <w:pPr>
              <w:keepNext/>
              <w:widowControl w:val="0"/>
              <w:spacing w:line="240" w:lineRule="atLeast"/>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Ghi chú</w:t>
            </w:r>
          </w:p>
        </w:tc>
      </w:tr>
      <w:tr w:rsidR="00822026" w:rsidRPr="00822026" w:rsidTr="006170CC">
        <w:trPr>
          <w:gridAfter w:val="1"/>
          <w:wAfter w:w="200" w:type="dxa"/>
          <w:trHeight w:val="397"/>
        </w:trPr>
        <w:tc>
          <w:tcPr>
            <w:tcW w:w="703" w:type="dxa"/>
            <w:gridSpan w:val="2"/>
            <w:vMerge/>
            <w:tcBorders>
              <w:top w:val="single" w:sz="4" w:space="0" w:color="auto"/>
              <w:left w:val="single" w:sz="4" w:space="0" w:color="auto"/>
              <w:bottom w:val="single" w:sz="4" w:space="0" w:color="auto"/>
              <w:right w:val="single" w:sz="4" w:space="0" w:color="auto"/>
            </w:tcBorders>
            <w:vAlign w:val="center"/>
            <w:hideMark/>
          </w:tcPr>
          <w:p w:rsidR="0055672B" w:rsidRPr="00822026" w:rsidRDefault="0055672B" w:rsidP="003670AC">
            <w:pPr>
              <w:keepNext/>
              <w:widowControl w:val="0"/>
              <w:spacing w:line="240" w:lineRule="atLeast"/>
              <w:rPr>
                <w:rFonts w:ascii="Times New Roman" w:hAnsi="Times New Roman" w:cs="Times New Roman"/>
                <w:sz w:val="22"/>
                <w:szCs w:val="22"/>
                <w:lang w:eastAsia="en-AU"/>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55672B" w:rsidRPr="00822026" w:rsidRDefault="0055672B" w:rsidP="003670AC">
            <w:pPr>
              <w:keepNext/>
              <w:widowControl w:val="0"/>
              <w:spacing w:line="240" w:lineRule="atLeast"/>
              <w:rPr>
                <w:rFonts w:ascii="Times New Roman" w:hAnsi="Times New Roman" w:cs="Times New Roman"/>
                <w:sz w:val="22"/>
                <w:szCs w:val="22"/>
                <w:lang w:eastAsia="en-AU"/>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55672B" w:rsidRPr="00822026" w:rsidRDefault="0055672B" w:rsidP="003670AC">
            <w:pPr>
              <w:keepNext/>
              <w:widowControl w:val="0"/>
              <w:spacing w:line="240" w:lineRule="atLeast"/>
              <w:rPr>
                <w:rFonts w:ascii="Times New Roman" w:hAnsi="Times New Roman" w:cs="Times New Roman"/>
                <w:sz w:val="22"/>
                <w:szCs w:val="22"/>
                <w:lang w:eastAsia="en-AU"/>
              </w:rPr>
            </w:pPr>
          </w:p>
        </w:tc>
        <w:tc>
          <w:tcPr>
            <w:tcW w:w="3271" w:type="dxa"/>
            <w:gridSpan w:val="4"/>
            <w:vMerge/>
            <w:tcBorders>
              <w:top w:val="single" w:sz="4" w:space="0" w:color="auto"/>
              <w:left w:val="single" w:sz="4" w:space="0" w:color="auto"/>
              <w:bottom w:val="single" w:sz="4" w:space="0" w:color="auto"/>
              <w:right w:val="single" w:sz="4" w:space="0" w:color="auto"/>
            </w:tcBorders>
            <w:vAlign w:val="center"/>
            <w:hideMark/>
          </w:tcPr>
          <w:p w:rsidR="0055672B" w:rsidRPr="00822026" w:rsidRDefault="0055672B" w:rsidP="003670AC">
            <w:pPr>
              <w:keepNext/>
              <w:widowControl w:val="0"/>
              <w:spacing w:line="240" w:lineRule="atLeast"/>
              <w:rPr>
                <w:rFonts w:ascii="Times New Roman" w:hAnsi="Times New Roman" w:cs="Times New Roman"/>
                <w:sz w:val="22"/>
                <w:szCs w:val="22"/>
                <w:lang w:eastAsia="en-AU"/>
              </w:rPr>
            </w:pPr>
          </w:p>
        </w:tc>
        <w:tc>
          <w:tcPr>
            <w:tcW w:w="1545" w:type="dxa"/>
            <w:gridSpan w:val="2"/>
            <w:vMerge/>
            <w:tcBorders>
              <w:top w:val="single" w:sz="4" w:space="0" w:color="auto"/>
              <w:left w:val="single" w:sz="4" w:space="0" w:color="auto"/>
              <w:bottom w:val="single" w:sz="4" w:space="0" w:color="auto"/>
              <w:right w:val="single" w:sz="4" w:space="0" w:color="auto"/>
            </w:tcBorders>
            <w:vAlign w:val="center"/>
            <w:hideMark/>
          </w:tcPr>
          <w:p w:rsidR="0055672B" w:rsidRPr="00822026" w:rsidRDefault="0055672B" w:rsidP="003670AC">
            <w:pPr>
              <w:keepNext/>
              <w:widowControl w:val="0"/>
              <w:spacing w:line="240" w:lineRule="atLeast"/>
              <w:rPr>
                <w:rFonts w:ascii="Times New Roman" w:hAnsi="Times New Roman" w:cs="Times New Roman"/>
                <w:sz w:val="22"/>
                <w:szCs w:val="22"/>
                <w:lang w:eastAsia="en-A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rsidR="0055672B" w:rsidRPr="00822026" w:rsidRDefault="0055672B" w:rsidP="003670AC">
            <w:pPr>
              <w:keepNext/>
              <w:widowControl w:val="0"/>
              <w:spacing w:line="240" w:lineRule="atLeast"/>
              <w:rPr>
                <w:rFonts w:ascii="Times New Roman" w:hAnsi="Times New Roman" w:cs="Times New Roman"/>
                <w:sz w:val="22"/>
                <w:szCs w:val="22"/>
                <w:lang w:eastAsia="en-AU"/>
              </w:rPr>
            </w:pPr>
          </w:p>
        </w:tc>
        <w:tc>
          <w:tcPr>
            <w:tcW w:w="7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Tổng</w:t>
            </w:r>
          </w:p>
        </w:tc>
        <w:tc>
          <w:tcPr>
            <w:tcW w:w="271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Trong đó</w:t>
            </w:r>
          </w:p>
        </w:tc>
        <w:tc>
          <w:tcPr>
            <w:tcW w:w="155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xml:space="preserve">Nợ xấu cấp </w:t>
            </w:r>
            <w:r w:rsidRPr="00822026">
              <w:rPr>
                <w:rFonts w:ascii="Times New Roman" w:hAnsi="Times New Roman" w:cs="Times New Roman"/>
                <w:sz w:val="22"/>
                <w:szCs w:val="22"/>
                <w:lang w:eastAsia="en-AU"/>
              </w:rPr>
              <w:br/>
              <w:t xml:space="preserve">tín dụng </w:t>
            </w:r>
          </w:p>
        </w:tc>
        <w:tc>
          <w:tcPr>
            <w:tcW w:w="605" w:type="dxa"/>
            <w:vMerge/>
            <w:tcBorders>
              <w:left w:val="single" w:sz="4" w:space="0" w:color="auto"/>
              <w:right w:val="single" w:sz="4" w:space="0" w:color="auto"/>
            </w:tcBorders>
            <w:vAlign w:val="center"/>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p>
        </w:tc>
      </w:tr>
      <w:tr w:rsidR="00822026" w:rsidRPr="00822026" w:rsidTr="006170CC">
        <w:trPr>
          <w:gridAfter w:val="1"/>
          <w:wAfter w:w="200" w:type="dxa"/>
          <w:trHeight w:val="397"/>
        </w:trPr>
        <w:tc>
          <w:tcPr>
            <w:tcW w:w="703" w:type="dxa"/>
            <w:gridSpan w:val="2"/>
            <w:vMerge/>
            <w:tcBorders>
              <w:top w:val="single" w:sz="4" w:space="0" w:color="auto"/>
              <w:left w:val="single" w:sz="4" w:space="0" w:color="auto"/>
              <w:bottom w:val="single" w:sz="4" w:space="0" w:color="auto"/>
              <w:right w:val="single" w:sz="4" w:space="0" w:color="auto"/>
            </w:tcBorders>
            <w:vAlign w:val="center"/>
            <w:hideMark/>
          </w:tcPr>
          <w:p w:rsidR="0055672B" w:rsidRPr="00822026" w:rsidRDefault="0055672B" w:rsidP="003670AC">
            <w:pPr>
              <w:keepNext/>
              <w:widowControl w:val="0"/>
              <w:spacing w:line="240" w:lineRule="atLeast"/>
              <w:rPr>
                <w:rFonts w:ascii="Times New Roman" w:hAnsi="Times New Roman" w:cs="Times New Roman"/>
                <w:sz w:val="22"/>
                <w:szCs w:val="22"/>
                <w:lang w:eastAsia="en-AU"/>
              </w:rPr>
            </w:pPr>
          </w:p>
        </w:tc>
        <w:tc>
          <w:tcPr>
            <w:tcW w:w="1396" w:type="dxa"/>
            <w:vMerge/>
            <w:tcBorders>
              <w:top w:val="single" w:sz="4" w:space="0" w:color="auto"/>
              <w:left w:val="single" w:sz="4" w:space="0" w:color="auto"/>
              <w:bottom w:val="single" w:sz="4" w:space="0" w:color="auto"/>
              <w:right w:val="single" w:sz="4" w:space="0" w:color="auto"/>
            </w:tcBorders>
            <w:vAlign w:val="center"/>
            <w:hideMark/>
          </w:tcPr>
          <w:p w:rsidR="0055672B" w:rsidRPr="00822026" w:rsidRDefault="0055672B" w:rsidP="003670AC">
            <w:pPr>
              <w:keepNext/>
              <w:widowControl w:val="0"/>
              <w:spacing w:line="240" w:lineRule="atLeast"/>
              <w:rPr>
                <w:rFonts w:ascii="Times New Roman" w:hAnsi="Times New Roman" w:cs="Times New Roman"/>
                <w:sz w:val="22"/>
                <w:szCs w:val="22"/>
                <w:lang w:eastAsia="en-AU"/>
              </w:rPr>
            </w:pPr>
          </w:p>
        </w:tc>
        <w:tc>
          <w:tcPr>
            <w:tcW w:w="699" w:type="dxa"/>
            <w:vMerge/>
            <w:tcBorders>
              <w:top w:val="single" w:sz="4" w:space="0" w:color="auto"/>
              <w:left w:val="single" w:sz="4" w:space="0" w:color="auto"/>
              <w:bottom w:val="single" w:sz="4" w:space="0" w:color="auto"/>
              <w:right w:val="single" w:sz="4" w:space="0" w:color="auto"/>
            </w:tcBorders>
            <w:vAlign w:val="center"/>
            <w:hideMark/>
          </w:tcPr>
          <w:p w:rsidR="0055672B" w:rsidRPr="00822026" w:rsidRDefault="0055672B" w:rsidP="003670AC">
            <w:pPr>
              <w:keepNext/>
              <w:widowControl w:val="0"/>
              <w:spacing w:line="240" w:lineRule="atLeast"/>
              <w:rPr>
                <w:rFonts w:ascii="Times New Roman" w:hAnsi="Times New Roman" w:cs="Times New Roman"/>
                <w:sz w:val="22"/>
                <w:szCs w:val="22"/>
                <w:lang w:eastAsia="en-AU"/>
              </w:rPr>
            </w:pP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Họ và tên</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35328">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xml:space="preserve">Số </w:t>
            </w:r>
            <w:r w:rsidR="00335328" w:rsidRPr="00822026">
              <w:rPr>
                <w:rFonts w:ascii="Times New Roman" w:hAnsi="Times New Roman" w:cs="Times New Roman"/>
                <w:sz w:val="22"/>
                <w:szCs w:val="22"/>
                <w:lang w:eastAsia="en-AU"/>
              </w:rPr>
              <w:t>CMND/Hộ chiếu</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xml:space="preserve">Chức vụ tại tổ chức góp vốn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Chức vụ tại TCTD báo cáo        (nếu có)</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Số lượng cổ phần</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xml:space="preserve">Tỷ lệ so với tổng số cổ phần (%)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Số lượng cổ phần</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Tổ chức nhận cầm cố thế chấp</w:t>
            </w:r>
          </w:p>
        </w:tc>
        <w:tc>
          <w:tcPr>
            <w:tcW w:w="714" w:type="dxa"/>
            <w:vMerge/>
            <w:tcBorders>
              <w:top w:val="single" w:sz="4" w:space="0" w:color="auto"/>
              <w:left w:val="single" w:sz="4" w:space="0" w:color="auto"/>
              <w:bottom w:val="single" w:sz="4" w:space="0" w:color="auto"/>
              <w:right w:val="single" w:sz="4" w:space="0" w:color="auto"/>
            </w:tcBorders>
            <w:vAlign w:val="center"/>
            <w:hideMark/>
          </w:tcPr>
          <w:p w:rsidR="0055672B" w:rsidRPr="00822026" w:rsidRDefault="0055672B" w:rsidP="003670AC">
            <w:pPr>
              <w:keepNext/>
              <w:widowControl w:val="0"/>
              <w:spacing w:line="240" w:lineRule="atLeast"/>
              <w:rPr>
                <w:rFonts w:ascii="Times New Roman" w:hAnsi="Times New Roman" w:cs="Times New Roman"/>
                <w:sz w:val="22"/>
                <w:szCs w:val="22"/>
                <w:lang w:eastAsia="en-AU"/>
              </w:rPr>
            </w:pP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Cho vay</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Trái phiếu</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Bảo lãnh</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Hình thức khác</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Tổng</w:t>
            </w:r>
          </w:p>
        </w:tc>
        <w:tc>
          <w:tcPr>
            <w:tcW w:w="844"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Trong đó: Nợ xấu cho vay</w:t>
            </w:r>
          </w:p>
        </w:tc>
        <w:tc>
          <w:tcPr>
            <w:tcW w:w="605" w:type="dxa"/>
            <w:vMerge/>
            <w:tcBorders>
              <w:left w:val="single" w:sz="4" w:space="0" w:color="auto"/>
              <w:bottom w:val="single" w:sz="4" w:space="0" w:color="auto"/>
              <w:right w:val="single" w:sz="4" w:space="0" w:color="auto"/>
            </w:tcBorders>
            <w:vAlign w:val="center"/>
          </w:tcPr>
          <w:p w:rsidR="0055672B" w:rsidRPr="00822026" w:rsidRDefault="0055672B" w:rsidP="003670AC">
            <w:pPr>
              <w:keepNext/>
              <w:widowControl w:val="0"/>
              <w:spacing w:line="240" w:lineRule="atLeast"/>
              <w:jc w:val="center"/>
              <w:rPr>
                <w:rFonts w:ascii="Times New Roman" w:hAnsi="Times New Roman" w:cs="Times New Roman"/>
                <w:sz w:val="22"/>
                <w:szCs w:val="22"/>
                <w:lang w:eastAsia="en-AU"/>
              </w:rPr>
            </w:pPr>
          </w:p>
        </w:tc>
      </w:tr>
      <w:tr w:rsidR="00822026" w:rsidRPr="00822026"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(2)</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(3)</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(4)</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(5)</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(6)</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(7)</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(8)</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(9)</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(10)</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(11)</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(12)</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(13)</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(14)</w:t>
            </w:r>
          </w:p>
        </w:tc>
        <w:tc>
          <w:tcPr>
            <w:tcW w:w="634"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(15)</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(16)</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(17)</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(18)</w:t>
            </w:r>
          </w:p>
        </w:tc>
        <w:tc>
          <w:tcPr>
            <w:tcW w:w="605" w:type="dxa"/>
            <w:tcBorders>
              <w:top w:val="single" w:sz="4" w:space="0" w:color="auto"/>
              <w:left w:val="nil"/>
              <w:bottom w:val="single" w:sz="4" w:space="0" w:color="auto"/>
              <w:right w:val="single" w:sz="4" w:space="0" w:color="auto"/>
            </w:tcBorders>
            <w:vAlign w:val="center"/>
          </w:tcPr>
          <w:p w:rsidR="0055672B" w:rsidRPr="00822026" w:rsidRDefault="0055672B" w:rsidP="003670AC">
            <w:pPr>
              <w:keepNext/>
              <w:widowControl w:val="0"/>
              <w:spacing w:line="240" w:lineRule="atLeast"/>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(19)</w:t>
            </w:r>
          </w:p>
        </w:tc>
      </w:tr>
      <w:tr w:rsidR="00383B93" w:rsidRPr="00822026" w:rsidTr="000A1E42">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3B93" w:rsidRPr="000D1C73" w:rsidRDefault="00383B93" w:rsidP="000A1E42">
            <w:pPr>
              <w:jc w:val="center"/>
              <w:rPr>
                <w:rFonts w:ascii="Cambria" w:hAnsi="Cambria"/>
                <w:b/>
                <w:bCs/>
                <w:color w:val="000000"/>
                <w:sz w:val="16"/>
                <w:szCs w:val="24"/>
                <w:highlight w:val="yellow"/>
              </w:rPr>
            </w:pPr>
            <w:r w:rsidRPr="000D1C73">
              <w:rPr>
                <w:rFonts w:ascii="Cambria" w:hAnsi="Cambria"/>
                <w:b/>
                <w:bCs/>
                <w:color w:val="000000"/>
                <w:sz w:val="16"/>
                <w:highlight w:val="yellow"/>
              </w:rPr>
              <w:t>C(9)</w:t>
            </w:r>
          </w:p>
        </w:tc>
        <w:tc>
          <w:tcPr>
            <w:tcW w:w="1396" w:type="dxa"/>
            <w:tcBorders>
              <w:top w:val="single" w:sz="4" w:space="0" w:color="auto"/>
              <w:left w:val="nil"/>
              <w:bottom w:val="single" w:sz="4" w:space="0" w:color="auto"/>
              <w:right w:val="single" w:sz="4" w:space="0" w:color="auto"/>
            </w:tcBorders>
            <w:shd w:val="clear" w:color="auto" w:fill="auto"/>
            <w:vAlign w:val="center"/>
          </w:tcPr>
          <w:p w:rsidR="00383B93" w:rsidRPr="000D1C73" w:rsidRDefault="00383B93" w:rsidP="000A1E42">
            <w:pPr>
              <w:jc w:val="center"/>
              <w:rPr>
                <w:rFonts w:ascii="Cambria" w:hAnsi="Cambria"/>
                <w:b/>
                <w:bCs/>
                <w:color w:val="000000"/>
                <w:sz w:val="16"/>
                <w:szCs w:val="24"/>
                <w:highlight w:val="yellow"/>
              </w:rPr>
            </w:pPr>
            <w:r w:rsidRPr="000D1C73">
              <w:rPr>
                <w:rFonts w:ascii="Cambria" w:hAnsi="Cambria"/>
                <w:b/>
                <w:bCs/>
                <w:color w:val="000000"/>
                <w:sz w:val="16"/>
                <w:highlight w:val="yellow"/>
              </w:rPr>
              <w:t>C(Max)</w:t>
            </w:r>
          </w:p>
        </w:tc>
        <w:tc>
          <w:tcPr>
            <w:tcW w:w="699" w:type="dxa"/>
            <w:tcBorders>
              <w:top w:val="single" w:sz="4" w:space="0" w:color="auto"/>
              <w:left w:val="nil"/>
              <w:bottom w:val="single" w:sz="4" w:space="0" w:color="auto"/>
              <w:right w:val="single" w:sz="4" w:space="0" w:color="auto"/>
            </w:tcBorders>
            <w:shd w:val="clear" w:color="auto" w:fill="auto"/>
            <w:vAlign w:val="center"/>
          </w:tcPr>
          <w:p w:rsidR="00383B93" w:rsidRPr="000D1C73" w:rsidRDefault="00383B93" w:rsidP="000A1E42">
            <w:pPr>
              <w:jc w:val="center"/>
              <w:rPr>
                <w:rFonts w:ascii="Cambria" w:hAnsi="Cambria"/>
                <w:b/>
                <w:bCs/>
                <w:color w:val="000000"/>
                <w:sz w:val="16"/>
                <w:szCs w:val="24"/>
                <w:highlight w:val="yellow"/>
              </w:rPr>
            </w:pPr>
            <w:r w:rsidRPr="000D1C73">
              <w:rPr>
                <w:rFonts w:ascii="Cambria" w:hAnsi="Cambria"/>
                <w:b/>
                <w:bCs/>
                <w:color w:val="000000"/>
                <w:sz w:val="16"/>
                <w:highlight w:val="yellow"/>
              </w:rPr>
              <w:t>C(15)</w:t>
            </w:r>
          </w:p>
        </w:tc>
        <w:tc>
          <w:tcPr>
            <w:tcW w:w="560" w:type="dxa"/>
            <w:tcBorders>
              <w:top w:val="single" w:sz="4" w:space="0" w:color="auto"/>
              <w:left w:val="nil"/>
              <w:bottom w:val="single" w:sz="4" w:space="0" w:color="auto"/>
              <w:right w:val="single" w:sz="4" w:space="0" w:color="auto"/>
            </w:tcBorders>
            <w:shd w:val="clear" w:color="auto" w:fill="auto"/>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0D1C73">
              <w:rPr>
                <w:rFonts w:ascii="Cambria" w:hAnsi="Cambria"/>
                <w:b/>
                <w:bCs/>
                <w:color w:val="000000"/>
                <w:sz w:val="16"/>
                <w:highlight w:val="yellow"/>
              </w:rPr>
              <w:t>C(Max)</w:t>
            </w:r>
          </w:p>
        </w:tc>
        <w:tc>
          <w:tcPr>
            <w:tcW w:w="1006" w:type="dxa"/>
            <w:tcBorders>
              <w:top w:val="single" w:sz="4" w:space="0" w:color="auto"/>
              <w:left w:val="nil"/>
              <w:bottom w:val="single" w:sz="4" w:space="0" w:color="auto"/>
              <w:right w:val="single" w:sz="4" w:space="0" w:color="auto"/>
            </w:tcBorders>
            <w:shd w:val="clear" w:color="auto" w:fill="auto"/>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0D1C73">
              <w:rPr>
                <w:rFonts w:ascii="Cambria" w:hAnsi="Cambria"/>
                <w:b/>
                <w:bCs/>
                <w:color w:val="000000"/>
                <w:sz w:val="16"/>
                <w:highlight w:val="yellow"/>
              </w:rPr>
              <w:t>C(15)</w:t>
            </w:r>
          </w:p>
        </w:tc>
        <w:tc>
          <w:tcPr>
            <w:tcW w:w="785" w:type="dxa"/>
            <w:tcBorders>
              <w:top w:val="single" w:sz="4" w:space="0" w:color="auto"/>
              <w:left w:val="nil"/>
              <w:bottom w:val="single" w:sz="4" w:space="0" w:color="auto"/>
              <w:right w:val="single" w:sz="4" w:space="0" w:color="auto"/>
            </w:tcBorders>
            <w:shd w:val="clear" w:color="auto" w:fill="auto"/>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0D1C73">
              <w:rPr>
                <w:rFonts w:ascii="Cambria" w:hAnsi="Cambria"/>
                <w:b/>
                <w:bCs/>
                <w:color w:val="000000"/>
                <w:sz w:val="16"/>
                <w:highlight w:val="yellow"/>
              </w:rPr>
              <w:t>C(Max)</w:t>
            </w:r>
          </w:p>
        </w:tc>
        <w:tc>
          <w:tcPr>
            <w:tcW w:w="920" w:type="dxa"/>
            <w:tcBorders>
              <w:top w:val="single" w:sz="4" w:space="0" w:color="auto"/>
              <w:left w:val="nil"/>
              <w:bottom w:val="single" w:sz="4" w:space="0" w:color="auto"/>
              <w:right w:val="single" w:sz="4" w:space="0" w:color="auto"/>
            </w:tcBorders>
            <w:shd w:val="clear" w:color="auto" w:fill="auto"/>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0D1C73">
              <w:rPr>
                <w:rFonts w:ascii="Cambria" w:hAnsi="Cambria"/>
                <w:b/>
                <w:bCs/>
                <w:color w:val="000000"/>
                <w:sz w:val="16"/>
                <w:highlight w:val="yellow"/>
              </w:rPr>
              <w:t>C(Max)</w:t>
            </w:r>
          </w:p>
        </w:tc>
        <w:tc>
          <w:tcPr>
            <w:tcW w:w="799" w:type="dxa"/>
            <w:tcBorders>
              <w:top w:val="single" w:sz="4" w:space="0" w:color="auto"/>
              <w:left w:val="nil"/>
              <w:bottom w:val="single" w:sz="4" w:space="0" w:color="auto"/>
              <w:right w:val="single" w:sz="4" w:space="0" w:color="auto"/>
            </w:tcBorders>
            <w:shd w:val="clear" w:color="auto" w:fill="auto"/>
          </w:tcPr>
          <w:p w:rsidR="00383B93" w:rsidRDefault="00383B93" w:rsidP="000A1E42">
            <w:r w:rsidRPr="000D1C73">
              <w:rPr>
                <w:rFonts w:ascii="Cambria" w:hAnsi="Cambria"/>
                <w:b/>
                <w:bCs/>
                <w:color w:val="000000"/>
                <w:sz w:val="18"/>
                <w:highlight w:val="yellow"/>
              </w:rPr>
              <w:t>N(12)</w:t>
            </w:r>
          </w:p>
        </w:tc>
        <w:tc>
          <w:tcPr>
            <w:tcW w:w="746" w:type="dxa"/>
            <w:tcBorders>
              <w:top w:val="single" w:sz="4" w:space="0" w:color="auto"/>
              <w:left w:val="nil"/>
              <w:bottom w:val="single" w:sz="4" w:space="0" w:color="auto"/>
              <w:right w:val="single" w:sz="4" w:space="0" w:color="auto"/>
            </w:tcBorders>
            <w:shd w:val="clear" w:color="auto" w:fill="auto"/>
          </w:tcPr>
          <w:p w:rsidR="00383B93" w:rsidRDefault="00387E74" w:rsidP="000A1E42">
            <w:r>
              <w:rPr>
                <w:rFonts w:ascii="Cambria" w:hAnsi="Cambria"/>
                <w:b/>
                <w:bCs/>
                <w:color w:val="000000"/>
                <w:sz w:val="18"/>
                <w:highlight w:val="yellow"/>
              </w:rPr>
              <w:t>N(3,3</w:t>
            </w:r>
            <w:r w:rsidR="00383B93" w:rsidRPr="000D1C73">
              <w:rPr>
                <w:rFonts w:ascii="Cambria" w:hAnsi="Cambria"/>
                <w:b/>
                <w:bCs/>
                <w:color w:val="000000"/>
                <w:sz w:val="18"/>
                <w:highlight w:val="yellow"/>
              </w:rPr>
              <w:t>)</w:t>
            </w:r>
          </w:p>
        </w:tc>
        <w:tc>
          <w:tcPr>
            <w:tcW w:w="799" w:type="dxa"/>
            <w:tcBorders>
              <w:top w:val="single" w:sz="4" w:space="0" w:color="auto"/>
              <w:left w:val="nil"/>
              <w:bottom w:val="single" w:sz="4" w:space="0" w:color="auto"/>
              <w:right w:val="single" w:sz="4" w:space="0" w:color="auto"/>
            </w:tcBorders>
            <w:shd w:val="clear" w:color="auto" w:fill="auto"/>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0D1C73">
              <w:rPr>
                <w:rFonts w:ascii="Cambria" w:hAnsi="Cambria"/>
                <w:b/>
                <w:bCs/>
                <w:color w:val="000000"/>
                <w:sz w:val="18"/>
                <w:highlight w:val="yellow"/>
              </w:rPr>
              <w:t>N(12)</w:t>
            </w:r>
          </w:p>
        </w:tc>
        <w:tc>
          <w:tcPr>
            <w:tcW w:w="740" w:type="dxa"/>
            <w:tcBorders>
              <w:top w:val="single" w:sz="4" w:space="0" w:color="auto"/>
              <w:left w:val="nil"/>
              <w:bottom w:val="single" w:sz="4" w:space="0" w:color="auto"/>
              <w:right w:val="single" w:sz="4" w:space="0" w:color="auto"/>
            </w:tcBorders>
            <w:shd w:val="clear" w:color="auto" w:fill="auto"/>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0D1C73">
              <w:rPr>
                <w:rFonts w:ascii="Cambria" w:hAnsi="Cambria"/>
                <w:b/>
                <w:bCs/>
                <w:color w:val="000000"/>
                <w:sz w:val="16"/>
                <w:highlight w:val="yellow"/>
              </w:rPr>
              <w:t>C(Max)</w:t>
            </w:r>
          </w:p>
        </w:tc>
        <w:tc>
          <w:tcPr>
            <w:tcW w:w="714" w:type="dxa"/>
            <w:tcBorders>
              <w:top w:val="single" w:sz="4" w:space="0" w:color="auto"/>
              <w:left w:val="nil"/>
              <w:bottom w:val="single" w:sz="4" w:space="0" w:color="auto"/>
              <w:right w:val="single" w:sz="4" w:space="0" w:color="auto"/>
            </w:tcBorders>
            <w:shd w:val="clear" w:color="auto" w:fill="auto"/>
          </w:tcPr>
          <w:p w:rsidR="00383B93" w:rsidRDefault="00383B93">
            <w:r w:rsidRPr="00170B3A">
              <w:rPr>
                <w:rFonts w:ascii="Cambria" w:hAnsi="Cambria"/>
                <w:b/>
                <w:bCs/>
                <w:color w:val="000000"/>
                <w:sz w:val="16"/>
                <w:highlight w:val="yellow"/>
              </w:rPr>
              <w:t>N(16,1)</w:t>
            </w:r>
          </w:p>
        </w:tc>
        <w:tc>
          <w:tcPr>
            <w:tcW w:w="619" w:type="dxa"/>
            <w:tcBorders>
              <w:top w:val="single" w:sz="4" w:space="0" w:color="auto"/>
              <w:left w:val="nil"/>
              <w:bottom w:val="single" w:sz="4" w:space="0" w:color="auto"/>
              <w:right w:val="single" w:sz="4" w:space="0" w:color="auto"/>
            </w:tcBorders>
            <w:shd w:val="clear" w:color="auto" w:fill="auto"/>
          </w:tcPr>
          <w:p w:rsidR="00383B93" w:rsidRDefault="00383B93">
            <w:r w:rsidRPr="00170B3A">
              <w:rPr>
                <w:rFonts w:ascii="Cambria" w:hAnsi="Cambria"/>
                <w:b/>
                <w:bCs/>
                <w:color w:val="000000"/>
                <w:sz w:val="16"/>
                <w:highlight w:val="yellow"/>
              </w:rPr>
              <w:t>N(16,1)</w:t>
            </w:r>
          </w:p>
        </w:tc>
        <w:tc>
          <w:tcPr>
            <w:tcW w:w="752" w:type="dxa"/>
            <w:tcBorders>
              <w:top w:val="single" w:sz="4" w:space="0" w:color="auto"/>
              <w:left w:val="nil"/>
              <w:bottom w:val="single" w:sz="4" w:space="0" w:color="auto"/>
              <w:right w:val="single" w:sz="4" w:space="0" w:color="auto"/>
            </w:tcBorders>
            <w:shd w:val="clear" w:color="auto" w:fill="auto"/>
            <w:noWrap/>
          </w:tcPr>
          <w:p w:rsidR="00383B93" w:rsidRDefault="00383B93">
            <w:r w:rsidRPr="00170B3A">
              <w:rPr>
                <w:rFonts w:ascii="Cambria" w:hAnsi="Cambria"/>
                <w:b/>
                <w:bCs/>
                <w:color w:val="000000"/>
                <w:sz w:val="16"/>
                <w:highlight w:val="yellow"/>
              </w:rPr>
              <w:t>N(16,1)</w:t>
            </w:r>
          </w:p>
        </w:tc>
        <w:tc>
          <w:tcPr>
            <w:tcW w:w="634" w:type="dxa"/>
            <w:tcBorders>
              <w:top w:val="single" w:sz="4" w:space="0" w:color="auto"/>
              <w:left w:val="nil"/>
              <w:bottom w:val="single" w:sz="4" w:space="0" w:color="auto"/>
              <w:right w:val="single" w:sz="4" w:space="0" w:color="auto"/>
            </w:tcBorders>
            <w:shd w:val="clear" w:color="auto" w:fill="auto"/>
            <w:noWrap/>
          </w:tcPr>
          <w:p w:rsidR="00383B93" w:rsidRDefault="00383B93">
            <w:r w:rsidRPr="00170B3A">
              <w:rPr>
                <w:rFonts w:ascii="Cambria" w:hAnsi="Cambria"/>
                <w:b/>
                <w:bCs/>
                <w:color w:val="000000"/>
                <w:sz w:val="16"/>
                <w:highlight w:val="yellow"/>
              </w:rPr>
              <w:t>N(16,1)</w:t>
            </w:r>
          </w:p>
        </w:tc>
        <w:tc>
          <w:tcPr>
            <w:tcW w:w="714" w:type="dxa"/>
            <w:tcBorders>
              <w:top w:val="single" w:sz="4" w:space="0" w:color="auto"/>
              <w:left w:val="nil"/>
              <w:bottom w:val="single" w:sz="4" w:space="0" w:color="auto"/>
              <w:right w:val="single" w:sz="4" w:space="0" w:color="auto"/>
            </w:tcBorders>
            <w:shd w:val="clear" w:color="auto" w:fill="auto"/>
            <w:noWrap/>
          </w:tcPr>
          <w:p w:rsidR="00383B93" w:rsidRDefault="00383B93">
            <w:r w:rsidRPr="00170B3A">
              <w:rPr>
                <w:rFonts w:ascii="Cambria" w:hAnsi="Cambria"/>
                <w:b/>
                <w:bCs/>
                <w:color w:val="000000"/>
                <w:sz w:val="16"/>
                <w:highlight w:val="yellow"/>
              </w:rPr>
              <w:t>N(16,1)</w:t>
            </w:r>
          </w:p>
        </w:tc>
        <w:tc>
          <w:tcPr>
            <w:tcW w:w="714" w:type="dxa"/>
            <w:tcBorders>
              <w:top w:val="single" w:sz="4" w:space="0" w:color="auto"/>
              <w:left w:val="nil"/>
              <w:bottom w:val="single" w:sz="4" w:space="0" w:color="auto"/>
              <w:right w:val="single" w:sz="4" w:space="0" w:color="auto"/>
            </w:tcBorders>
            <w:shd w:val="clear" w:color="auto" w:fill="auto"/>
            <w:noWrap/>
          </w:tcPr>
          <w:p w:rsidR="00383B93" w:rsidRDefault="00383B93">
            <w:r w:rsidRPr="00170B3A">
              <w:rPr>
                <w:rFonts w:ascii="Cambria" w:hAnsi="Cambria"/>
                <w:b/>
                <w:bCs/>
                <w:color w:val="000000"/>
                <w:sz w:val="16"/>
                <w:highlight w:val="yellow"/>
              </w:rPr>
              <w:t>N(16,1)</w:t>
            </w:r>
          </w:p>
        </w:tc>
        <w:tc>
          <w:tcPr>
            <w:tcW w:w="844" w:type="dxa"/>
            <w:tcBorders>
              <w:top w:val="single" w:sz="4" w:space="0" w:color="auto"/>
              <w:left w:val="nil"/>
              <w:bottom w:val="single" w:sz="4" w:space="0" w:color="auto"/>
              <w:right w:val="single" w:sz="4" w:space="0" w:color="auto"/>
            </w:tcBorders>
            <w:shd w:val="clear" w:color="auto" w:fill="auto"/>
            <w:noWrap/>
          </w:tcPr>
          <w:p w:rsidR="00383B93" w:rsidRDefault="00383B93">
            <w:r w:rsidRPr="00170B3A">
              <w:rPr>
                <w:rFonts w:ascii="Cambria" w:hAnsi="Cambria"/>
                <w:b/>
                <w:bCs/>
                <w:color w:val="000000"/>
                <w:sz w:val="16"/>
                <w:highlight w:val="yellow"/>
              </w:rPr>
              <w:t>N(16,1)</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0D1C73">
              <w:rPr>
                <w:rFonts w:ascii="Cambria" w:hAnsi="Cambria"/>
                <w:b/>
                <w:bCs/>
                <w:color w:val="000000"/>
                <w:sz w:val="16"/>
                <w:highlight w:val="yellow"/>
              </w:rPr>
              <w:t>C(Max)</w:t>
            </w:r>
          </w:p>
        </w:tc>
      </w:tr>
      <w:tr w:rsidR="00383B93" w:rsidRPr="00822026"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lastRenderedPageBreak/>
              <w:t>I</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Chính Phủ</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r w:rsidR="00383B93" w:rsidRPr="00822026"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II</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ind w:right="-18"/>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Tổ chức trong nước</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r w:rsidR="00383B93" w:rsidRPr="00822026"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1</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ind w:right="-108"/>
              <w:rPr>
                <w:rFonts w:ascii="Times New Roman" w:hAnsi="Times New Roman" w:cs="Times New Roman"/>
                <w:b/>
                <w:bCs/>
                <w:i/>
                <w:iCs/>
                <w:sz w:val="22"/>
                <w:szCs w:val="22"/>
                <w:lang w:eastAsia="en-AU"/>
              </w:rPr>
            </w:pPr>
            <w:r w:rsidRPr="00822026">
              <w:rPr>
                <w:rFonts w:ascii="Times New Roman" w:hAnsi="Times New Roman" w:cs="Times New Roman"/>
                <w:b/>
                <w:bCs/>
                <w:i/>
                <w:iCs/>
                <w:sz w:val="22"/>
                <w:szCs w:val="22"/>
                <w:lang w:eastAsia="en-AU"/>
              </w:rPr>
              <w:t>Tập đoàn kinh tế và Tổng công ty Nhà nước</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r w:rsidR="00383B93" w:rsidRPr="00822026"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1.1</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Tập đoàn A</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r w:rsidR="00383B93" w:rsidRPr="00822026"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r w:rsidR="00383B93" w:rsidRPr="00822026"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2</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b/>
                <w:bCs/>
                <w:i/>
                <w:iCs/>
                <w:sz w:val="22"/>
                <w:szCs w:val="22"/>
                <w:lang w:eastAsia="en-AU"/>
              </w:rPr>
            </w:pPr>
            <w:r w:rsidRPr="00822026">
              <w:rPr>
                <w:rFonts w:ascii="Times New Roman" w:hAnsi="Times New Roman" w:cs="Times New Roman"/>
                <w:b/>
                <w:bCs/>
                <w:i/>
                <w:iCs/>
                <w:sz w:val="22"/>
                <w:szCs w:val="22"/>
                <w:lang w:eastAsia="en-AU"/>
              </w:rPr>
              <w:t>Doanh nghiệp Nhà nước không phải tập đoàn và Tổng công ty Nhà nước</w:t>
            </w:r>
          </w:p>
        </w:tc>
        <w:tc>
          <w:tcPr>
            <w:tcW w:w="699"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r w:rsidR="00383B93" w:rsidRPr="00822026"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2.1 </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Doanh nghiệp A</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r w:rsidR="00383B93" w:rsidRPr="00822026"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r w:rsidR="00383B93" w:rsidRPr="00822026"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3</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b/>
                <w:bCs/>
                <w:i/>
                <w:iCs/>
                <w:sz w:val="22"/>
                <w:szCs w:val="22"/>
                <w:lang w:eastAsia="en-AU"/>
              </w:rPr>
            </w:pPr>
            <w:r w:rsidRPr="00822026">
              <w:rPr>
                <w:rFonts w:ascii="Times New Roman" w:hAnsi="Times New Roman" w:cs="Times New Roman"/>
                <w:b/>
                <w:bCs/>
                <w:i/>
                <w:iCs/>
                <w:sz w:val="22"/>
                <w:szCs w:val="22"/>
                <w:lang w:eastAsia="en-AU"/>
              </w:rPr>
              <w:t>Tổ chức trong nước khác</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r w:rsidR="00383B93" w:rsidRPr="00822026"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3.1</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Tổ chức A</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r w:rsidR="00383B93" w:rsidRPr="00822026"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r w:rsidR="00383B93" w:rsidRPr="00822026"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III</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Tổ chức nước ngoài</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r w:rsidR="00383B93" w:rsidRPr="00822026" w:rsidTr="006170CC">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1</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r w:rsidR="00383B93" w:rsidRPr="00822026" w:rsidTr="00383B93">
        <w:trPr>
          <w:gridAfter w:val="1"/>
          <w:wAfter w:w="200" w:type="dxa"/>
          <w:trHeight w:val="397"/>
        </w:trPr>
        <w:tc>
          <w:tcPr>
            <w:tcW w:w="7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2</w:t>
            </w:r>
          </w:p>
        </w:tc>
        <w:tc>
          <w:tcPr>
            <w:tcW w:w="139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6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6"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19"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3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844" w:type="dxa"/>
            <w:tcBorders>
              <w:top w:val="single" w:sz="4" w:space="0" w:color="auto"/>
              <w:left w:val="nil"/>
              <w:bottom w:val="single" w:sz="4" w:space="0" w:color="auto"/>
              <w:right w:val="single" w:sz="4" w:space="0" w:color="auto"/>
            </w:tcBorders>
            <w:shd w:val="clear" w:color="auto" w:fill="auto"/>
            <w:noWrap/>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05" w:type="dxa"/>
            <w:tcBorders>
              <w:top w:val="single" w:sz="4" w:space="0" w:color="auto"/>
              <w:left w:val="nil"/>
              <w:bottom w:val="single" w:sz="4" w:space="0" w:color="auto"/>
              <w:right w:val="single" w:sz="4" w:space="0" w:color="auto"/>
            </w:tcBorders>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r w:rsidR="00383B93" w:rsidRPr="00822026" w:rsidTr="001547AD">
        <w:trPr>
          <w:gridAfter w:val="1"/>
          <w:wAfter w:w="200" w:type="dxa"/>
          <w:trHeight w:val="397"/>
        </w:trPr>
        <w:tc>
          <w:tcPr>
            <w:tcW w:w="20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lastRenderedPageBreak/>
              <w:t>Tổng cộng</w:t>
            </w:r>
          </w:p>
        </w:tc>
        <w:tc>
          <w:tcPr>
            <w:tcW w:w="69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56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100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8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92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r w:rsidR="00387E74" w:rsidRPr="00F34ADF">
              <w:rPr>
                <w:rFonts w:ascii="Times New Roman" w:hAnsi="Times New Roman" w:cs="Times New Roman"/>
                <w:b/>
                <w:bCs/>
                <w:sz w:val="20"/>
                <w:szCs w:val="22"/>
                <w:highlight w:val="yellow"/>
              </w:rPr>
              <w:t>Cộng chi tiết trong bảng</w:t>
            </w:r>
          </w:p>
        </w:tc>
        <w:tc>
          <w:tcPr>
            <w:tcW w:w="74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r w:rsidR="00387E74" w:rsidRPr="00F34ADF">
              <w:rPr>
                <w:rFonts w:ascii="Times New Roman" w:hAnsi="Times New Roman" w:cs="Times New Roman"/>
                <w:b/>
                <w:bCs/>
                <w:sz w:val="20"/>
                <w:szCs w:val="22"/>
                <w:highlight w:val="yellow"/>
              </w:rPr>
              <w:t>Cộng chi tiết trong bảng</w:t>
            </w:r>
          </w:p>
        </w:tc>
        <w:tc>
          <w:tcPr>
            <w:tcW w:w="74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B06C6D" w:rsidRPr="00440FD9" w:rsidRDefault="00B06C6D" w:rsidP="00B06C6D">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3</w:t>
            </w:r>
            <w:r w:rsidRPr="00F34ADF">
              <w:rPr>
                <w:rFonts w:ascii="Times New Roman" w:hAnsi="Times New Roman" w:cs="Times New Roman"/>
                <w:b/>
                <w:bCs/>
                <w:sz w:val="20"/>
                <w:szCs w:val="22"/>
                <w:highlight w:val="yellow"/>
              </w:rPr>
              <w:t>)</w:t>
            </w:r>
          </w:p>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c>
          <w:tcPr>
            <w:tcW w:w="6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6C6D" w:rsidRPr="00440FD9" w:rsidRDefault="00B06C6D" w:rsidP="00B06C6D">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3</w:t>
            </w:r>
            <w:r w:rsidRPr="00F34ADF">
              <w:rPr>
                <w:rFonts w:ascii="Times New Roman" w:hAnsi="Times New Roman" w:cs="Times New Roman"/>
                <w:b/>
                <w:bCs/>
                <w:sz w:val="20"/>
                <w:szCs w:val="22"/>
                <w:highlight w:val="yellow"/>
              </w:rPr>
              <w:t>)</w:t>
            </w:r>
          </w:p>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6C6D" w:rsidRPr="00440FD9" w:rsidRDefault="00B06C6D" w:rsidP="00B06C6D">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3</w:t>
            </w:r>
            <w:r w:rsidRPr="00F34ADF">
              <w:rPr>
                <w:rFonts w:ascii="Times New Roman" w:hAnsi="Times New Roman" w:cs="Times New Roman"/>
                <w:b/>
                <w:bCs/>
                <w:sz w:val="20"/>
                <w:szCs w:val="22"/>
                <w:highlight w:val="yellow"/>
              </w:rPr>
              <w:t>)</w:t>
            </w:r>
          </w:p>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c>
          <w:tcPr>
            <w:tcW w:w="6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6C6D" w:rsidRPr="00440FD9" w:rsidRDefault="00B06C6D" w:rsidP="00B06C6D">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3</w:t>
            </w:r>
            <w:r w:rsidRPr="00F34ADF">
              <w:rPr>
                <w:rFonts w:ascii="Times New Roman" w:hAnsi="Times New Roman" w:cs="Times New Roman"/>
                <w:b/>
                <w:bCs/>
                <w:sz w:val="20"/>
                <w:szCs w:val="22"/>
                <w:highlight w:val="yellow"/>
              </w:rPr>
              <w:t>)</w:t>
            </w:r>
          </w:p>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6C6D" w:rsidRPr="00440FD9" w:rsidRDefault="00B06C6D" w:rsidP="00B06C6D">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3</w:t>
            </w:r>
            <w:r w:rsidRPr="00F34ADF">
              <w:rPr>
                <w:rFonts w:ascii="Times New Roman" w:hAnsi="Times New Roman" w:cs="Times New Roman"/>
                <w:b/>
                <w:bCs/>
                <w:sz w:val="20"/>
                <w:szCs w:val="22"/>
                <w:highlight w:val="yellow"/>
              </w:rPr>
              <w:t>)</w:t>
            </w:r>
          </w:p>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6C6D" w:rsidRPr="00440FD9" w:rsidRDefault="00B06C6D" w:rsidP="00B06C6D">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3</w:t>
            </w:r>
            <w:r w:rsidRPr="00F34ADF">
              <w:rPr>
                <w:rFonts w:ascii="Times New Roman" w:hAnsi="Times New Roman" w:cs="Times New Roman"/>
                <w:b/>
                <w:bCs/>
                <w:sz w:val="20"/>
                <w:szCs w:val="22"/>
                <w:highlight w:val="yellow"/>
              </w:rPr>
              <w:t>)</w:t>
            </w:r>
          </w:p>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6C6D" w:rsidRPr="00440FD9" w:rsidRDefault="00B06C6D" w:rsidP="00B06C6D">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3</w:t>
            </w:r>
            <w:r w:rsidRPr="00F34ADF">
              <w:rPr>
                <w:rFonts w:ascii="Times New Roman" w:hAnsi="Times New Roman" w:cs="Times New Roman"/>
                <w:b/>
                <w:bCs/>
                <w:sz w:val="20"/>
                <w:szCs w:val="22"/>
                <w:highlight w:val="yellow"/>
              </w:rPr>
              <w:t>)</w:t>
            </w:r>
          </w:p>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c>
          <w:tcPr>
            <w:tcW w:w="60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83B93" w:rsidRPr="00822026" w:rsidRDefault="00383B93" w:rsidP="003670AC">
            <w:pPr>
              <w:keepNext/>
              <w:widowControl w:val="0"/>
              <w:spacing w:line="240" w:lineRule="atLeast"/>
              <w:rPr>
                <w:rFonts w:ascii="Times New Roman" w:hAnsi="Times New Roman" w:cs="Times New Roman"/>
                <w:sz w:val="22"/>
                <w:szCs w:val="22"/>
                <w:lang w:eastAsia="en-AU"/>
              </w:rPr>
            </w:pPr>
          </w:p>
        </w:tc>
      </w:tr>
    </w:tbl>
    <w:p w:rsidR="0055672B" w:rsidRPr="00822026" w:rsidRDefault="0055672B" w:rsidP="0055672B">
      <w:pPr>
        <w:spacing w:before="60" w:after="60" w:line="240" w:lineRule="exact"/>
        <w:jc w:val="both"/>
        <w:rPr>
          <w:rFonts w:ascii="Times New Roman" w:hAnsi="Times New Roman" w:cs="Times New Roman"/>
          <w:b/>
          <w:bCs/>
          <w:i/>
          <w:sz w:val="24"/>
          <w:szCs w:val="24"/>
        </w:rPr>
      </w:pPr>
    </w:p>
    <w:p w:rsidR="0055672B" w:rsidRPr="00822026" w:rsidRDefault="0055672B" w:rsidP="0055672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 xml:space="preserve">Các tổ chức tín dụng cổ phần. </w:t>
      </w:r>
    </w:p>
    <w:p w:rsidR="0055672B" w:rsidRPr="00822026" w:rsidRDefault="0055672B" w:rsidP="0055672B">
      <w:pPr>
        <w:spacing w:before="60" w:after="60" w:line="240" w:lineRule="atLeas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cs="Times New Roman"/>
          <w:bCs/>
          <w:iCs/>
          <w:sz w:val="24"/>
          <w:szCs w:val="24"/>
        </w:rPr>
        <w:t>tổ chức tín dụng</w:t>
      </w:r>
      <w:r w:rsidRPr="00822026">
        <w:rPr>
          <w:rFonts w:ascii="Times New Roman" w:eastAsia="Calibri" w:hAnsi="Times New Roman" w:cs="Times New Roman"/>
          <w:sz w:val="24"/>
          <w:szCs w:val="24"/>
        </w:rPr>
        <w:t xml:space="preserve"> cổ phần </w:t>
      </w:r>
      <w:r w:rsidRPr="00822026">
        <w:rPr>
          <w:rFonts w:ascii="Times New Roman" w:hAnsi="Times New Roman" w:cs="Times New Roman"/>
          <w:bCs/>
          <w:iCs/>
          <w:sz w:val="24"/>
          <w:szCs w:val="24"/>
        </w:rPr>
        <w:t xml:space="preserve">tổng hợp số liệu toàn hệ thống gửi NHNN thông qua Cục Công nghệ </w:t>
      </w:r>
      <w:r w:rsidR="00E045C8" w:rsidRPr="00822026">
        <w:rPr>
          <w:rFonts w:ascii="Times New Roman" w:hAnsi="Times New Roman" w:cs="Times New Roman"/>
          <w:bCs/>
          <w:iCs/>
          <w:sz w:val="24"/>
          <w:szCs w:val="24"/>
        </w:rPr>
        <w:t>thông tin</w:t>
      </w:r>
      <w:r w:rsidRPr="00822026">
        <w:rPr>
          <w:rFonts w:ascii="Times New Roman" w:hAnsi="Times New Roman" w:cs="Times New Roman"/>
          <w:bCs/>
          <w:iCs/>
          <w:sz w:val="24"/>
          <w:szCs w:val="24"/>
        </w:rPr>
        <w:t>.</w:t>
      </w:r>
    </w:p>
    <w:p w:rsidR="0055672B" w:rsidRPr="00822026" w:rsidRDefault="0055672B" w:rsidP="0055672B">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3. Thời hạn gửi báo cáo:</w:t>
      </w:r>
      <w:r w:rsidR="0001523A" w:rsidRPr="00822026">
        <w:rPr>
          <w:rFonts w:ascii="Times New Roman" w:hAnsi="Times New Roman" w:cs="Times New Roman"/>
          <w:b/>
          <w:bCs/>
          <w:i/>
          <w:sz w:val="24"/>
          <w:szCs w:val="24"/>
          <w:lang w:eastAsia="en-AU"/>
        </w:rPr>
        <w:t xml:space="preserve"> </w:t>
      </w:r>
      <w:r w:rsidRPr="00822026">
        <w:rPr>
          <w:rFonts w:ascii="Times New Roman" w:hAnsi="Times New Roman" w:cs="Times New Roman"/>
          <w:sz w:val="24"/>
          <w:szCs w:val="24"/>
          <w:lang w:eastAsia="vi-VN"/>
        </w:rPr>
        <w:t xml:space="preserve">Chậm nhất ngày </w:t>
      </w:r>
      <w:r w:rsidR="00F6085B" w:rsidRPr="00822026">
        <w:rPr>
          <w:rFonts w:ascii="Times New Roman" w:hAnsi="Times New Roman" w:cs="Times New Roman"/>
          <w:sz w:val="24"/>
          <w:szCs w:val="24"/>
          <w:lang w:eastAsia="vi-VN"/>
        </w:rPr>
        <w:t>2</w:t>
      </w:r>
      <w:r w:rsidRPr="00822026">
        <w:rPr>
          <w:rFonts w:ascii="Times New Roman" w:hAnsi="Times New Roman" w:cs="Times New Roman"/>
          <w:sz w:val="24"/>
          <w:szCs w:val="24"/>
          <w:lang w:eastAsia="vi-VN"/>
        </w:rPr>
        <w:t xml:space="preserve">5 </w:t>
      </w:r>
      <w:r w:rsidRPr="00822026">
        <w:rPr>
          <w:rFonts w:ascii="Times New Roman" w:hAnsi="Times New Roman" w:cs="Times New Roman"/>
          <w:sz w:val="24"/>
          <w:szCs w:val="24"/>
          <w:lang w:eastAsia="en-AU"/>
        </w:rPr>
        <w:t xml:space="preserve">của tháng </w:t>
      </w:r>
      <w:r w:rsidR="00F6085B" w:rsidRPr="00822026">
        <w:rPr>
          <w:rFonts w:ascii="Times New Roman" w:hAnsi="Times New Roman" w:cs="Times New Roman"/>
          <w:sz w:val="24"/>
          <w:szCs w:val="24"/>
          <w:lang w:eastAsia="en-AU"/>
        </w:rPr>
        <w:t>đầu quý tiếp theo ngay sau quý báo cáo</w:t>
      </w:r>
      <w:r w:rsidRPr="00822026">
        <w:rPr>
          <w:rFonts w:ascii="Times New Roman" w:hAnsi="Times New Roman" w:cs="Times New Roman"/>
          <w:sz w:val="24"/>
          <w:szCs w:val="24"/>
          <w:lang w:eastAsia="en-AU"/>
        </w:rPr>
        <w:t>.</w:t>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p>
    <w:p w:rsidR="0055672B" w:rsidRPr="00822026" w:rsidRDefault="0055672B" w:rsidP="0055672B">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4. Đơn vị nhận và duyệt báo cáo:</w:t>
      </w:r>
      <w:r w:rsidR="0001523A" w:rsidRPr="00822026">
        <w:rPr>
          <w:rFonts w:ascii="Times New Roman" w:hAnsi="Times New Roman" w:cs="Times New Roman"/>
          <w:b/>
          <w:bCs/>
          <w:i/>
          <w:sz w:val="24"/>
          <w:szCs w:val="24"/>
          <w:lang w:eastAsia="en-AU"/>
        </w:rPr>
        <w:t xml:space="preserve"> </w:t>
      </w:r>
      <w:r w:rsidRPr="00822026">
        <w:rPr>
          <w:rFonts w:ascii="Times New Roman" w:hAnsi="Times New Roman" w:cs="Times New Roman"/>
          <w:sz w:val="24"/>
          <w:szCs w:val="24"/>
          <w:lang w:eastAsia="en-AU"/>
        </w:rPr>
        <w:t>Cơ quan Thanh tra, giám sát ngân hàng</w:t>
      </w:r>
      <w:r w:rsidRPr="00822026">
        <w:rPr>
          <w:rFonts w:ascii="Times New Roman" w:hAnsi="Times New Roman" w:cs="Times New Roman"/>
          <w:bCs/>
          <w:sz w:val="24"/>
          <w:szCs w:val="24"/>
          <w:lang w:eastAsia="en-AU"/>
        </w:rPr>
        <w:tab/>
        <w:t>.</w:t>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p>
    <w:p w:rsidR="005F5162" w:rsidRPr="00822026" w:rsidRDefault="005F5162" w:rsidP="005F5162">
      <w:pPr>
        <w:spacing w:before="60" w:after="60" w:line="240" w:lineRule="atLeast"/>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 xml:space="preserve">5. Hướng dẫn lập báo cáo: </w:t>
      </w:r>
    </w:p>
    <w:p w:rsidR="005F5162" w:rsidRPr="00822026" w:rsidRDefault="005F5162" w:rsidP="005F516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55672B" w:rsidRPr="00822026" w:rsidRDefault="0055672B" w:rsidP="0055672B">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sz w:val="24"/>
          <w:szCs w:val="24"/>
          <w:lang w:eastAsia="en-AU"/>
        </w:rPr>
        <w:t xml:space="preserve">- </w:t>
      </w:r>
      <w:r w:rsidRPr="00822026">
        <w:rPr>
          <w:rFonts w:ascii="Times New Roman" w:hAnsi="Times New Roman" w:cs="Times New Roman"/>
          <w:iCs/>
          <w:sz w:val="24"/>
          <w:szCs w:val="24"/>
          <w:lang w:eastAsia="en-AU"/>
        </w:rPr>
        <w:t>Thống kê các cổ đông là tổ chức sở hữu cổ phần từ 0,5% vốn điều lệ trở lên của tổ chức tín dụng báo cáo (riêng cổ đông là các</w:t>
      </w:r>
      <w:r w:rsidR="001D2EF8" w:rsidRPr="00822026">
        <w:rPr>
          <w:rFonts w:ascii="Times New Roman" w:hAnsi="Times New Roman" w:cs="Times New Roman"/>
          <w:iCs/>
          <w:sz w:val="24"/>
          <w:szCs w:val="24"/>
          <w:lang w:eastAsia="en-AU"/>
        </w:rPr>
        <w:t xml:space="preserve"> </w:t>
      </w:r>
      <w:r w:rsidR="0001523A" w:rsidRPr="00822026">
        <w:rPr>
          <w:rFonts w:ascii="Times New Roman" w:hAnsi="Times New Roman" w:cs="Times New Roman"/>
          <w:iCs/>
          <w:sz w:val="24"/>
          <w:szCs w:val="24"/>
          <w:lang w:eastAsia="en-AU"/>
        </w:rPr>
        <w:t>T</w:t>
      </w:r>
      <w:r w:rsidRPr="00822026">
        <w:rPr>
          <w:rFonts w:ascii="Times New Roman" w:hAnsi="Times New Roman" w:cs="Times New Roman"/>
          <w:iCs/>
          <w:sz w:val="24"/>
          <w:szCs w:val="24"/>
          <w:lang w:eastAsia="en-AU"/>
        </w:rPr>
        <w:t>ập đoàn kinh tế,</w:t>
      </w:r>
      <w:r w:rsidR="001D2EF8" w:rsidRPr="00822026">
        <w:rPr>
          <w:rFonts w:ascii="Times New Roman" w:hAnsi="Times New Roman" w:cs="Times New Roman"/>
          <w:iCs/>
          <w:sz w:val="24"/>
          <w:szCs w:val="24"/>
          <w:lang w:eastAsia="en-AU"/>
        </w:rPr>
        <w:t xml:space="preserve"> </w:t>
      </w:r>
      <w:r w:rsidR="0001523A" w:rsidRPr="00822026">
        <w:rPr>
          <w:rFonts w:ascii="Times New Roman" w:hAnsi="Times New Roman" w:cs="Times New Roman"/>
          <w:iCs/>
          <w:sz w:val="24"/>
          <w:szCs w:val="24"/>
          <w:lang w:eastAsia="en-AU"/>
        </w:rPr>
        <w:t>Tổng công ty N</w:t>
      </w:r>
      <w:r w:rsidRPr="00822026">
        <w:rPr>
          <w:rFonts w:ascii="Times New Roman" w:hAnsi="Times New Roman" w:cs="Times New Roman"/>
          <w:iCs/>
          <w:sz w:val="24"/>
          <w:szCs w:val="24"/>
          <w:lang w:eastAsia="en-AU"/>
        </w:rPr>
        <w:t xml:space="preserve">hà nước, doanh nghiệp Nhà nước, doanh nghiệp do </w:t>
      </w:r>
      <w:r w:rsidR="0001523A" w:rsidRPr="00822026">
        <w:rPr>
          <w:rFonts w:ascii="Times New Roman" w:hAnsi="Times New Roman" w:cs="Times New Roman"/>
          <w:iCs/>
          <w:sz w:val="24"/>
          <w:szCs w:val="24"/>
          <w:lang w:eastAsia="en-AU"/>
        </w:rPr>
        <w:t>N</w:t>
      </w:r>
      <w:r w:rsidRPr="00822026">
        <w:rPr>
          <w:rFonts w:ascii="Times New Roman" w:hAnsi="Times New Roman" w:cs="Times New Roman"/>
          <w:iCs/>
          <w:sz w:val="24"/>
          <w:szCs w:val="24"/>
          <w:lang w:eastAsia="en-AU"/>
        </w:rPr>
        <w:t>hà nước sở hữu trên 50% vốn điều lệ: báo cáo tất cả nếu có sở hữu cổ phần tại tổ chức tín dụng).</w:t>
      </w:r>
    </w:p>
    <w:p w:rsidR="0055672B" w:rsidRPr="00822026" w:rsidRDefault="0055672B" w:rsidP="0055672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DNNN và DN do </w:t>
      </w:r>
      <w:r w:rsidR="0001523A" w:rsidRPr="00822026">
        <w:rPr>
          <w:rFonts w:ascii="Times New Roman" w:hAnsi="Times New Roman" w:cs="Times New Roman"/>
          <w:sz w:val="24"/>
          <w:szCs w:val="24"/>
        </w:rPr>
        <w:t>N</w:t>
      </w:r>
      <w:r w:rsidRPr="00822026">
        <w:rPr>
          <w:rFonts w:ascii="Times New Roman" w:hAnsi="Times New Roman" w:cs="Times New Roman"/>
          <w:sz w:val="24"/>
          <w:szCs w:val="24"/>
        </w:rPr>
        <w:t>hà nước sở hữu trên 50% vốn điều lệ gọi tắt là DNNN.</w:t>
      </w:r>
    </w:p>
    <w:p w:rsidR="0055672B" w:rsidRPr="00822026" w:rsidRDefault="0055672B" w:rsidP="0055672B">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Số cổ đông: Thống kê tất cả các cổ đông có sở hữu cổ phần tại TCTD.</w:t>
      </w:r>
    </w:p>
    <w:p w:rsidR="0055672B" w:rsidRPr="00822026" w:rsidRDefault="0055672B" w:rsidP="0055672B">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 Số thự tự của cổ đông là tổ chức.</w:t>
      </w:r>
    </w:p>
    <w:p w:rsidR="0055672B" w:rsidRPr="00822026" w:rsidRDefault="0055672B" w:rsidP="0055672B">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 Thống kê tên cổ đông là tổ chức.</w:t>
      </w:r>
    </w:p>
    <w:p w:rsidR="0055672B" w:rsidRPr="00822026" w:rsidRDefault="0055672B" w:rsidP="0055672B">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(3): Thống kê Mã số thuế của cổ đông là tổ chức.</w:t>
      </w:r>
    </w:p>
    <w:p w:rsidR="0055672B" w:rsidRPr="00822026" w:rsidRDefault="0055672B" w:rsidP="0055672B">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lastRenderedPageBreak/>
        <w:t xml:space="preserve"> - Cột (4), cột (5), cột (6), cột (7): Thống kê họ và tên (cột 4), số CMND/Hộ chiếu (cột 5)</w:t>
      </w:r>
      <w:r w:rsidR="0001523A" w:rsidRPr="00822026">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 xml:space="preserve">chức vụ tại tổ chức, doanh nghiệp góp vốn (cột 6), chức vụ tại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lang w:eastAsia="en-AU"/>
        </w:rPr>
        <w:t xml:space="preserve"> báo cáo nếu có (cột 7) của người đại diện phần vốn góp tại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lang w:eastAsia="en-AU"/>
        </w:rPr>
        <w:t>.</w:t>
      </w:r>
    </w:p>
    <w:p w:rsidR="0055672B" w:rsidRPr="00822026" w:rsidRDefault="0055672B" w:rsidP="0055672B">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(8), cột (9): Số lượng cổ phần (cột 8); Tỷ lệ (%) sở hữu cổ phần (cột 9) của cổ đông là tổ chức tại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lang w:eastAsia="en-AU"/>
        </w:rPr>
        <w:t xml:space="preserve"> (</w:t>
      </w:r>
      <w:r w:rsidRPr="00822026">
        <w:rPr>
          <w:rFonts w:ascii="Times New Roman" w:hAnsi="Times New Roman" w:cs="Times New Roman"/>
          <w:i/>
          <w:sz w:val="24"/>
          <w:szCs w:val="24"/>
          <w:lang w:eastAsia="en-AU"/>
        </w:rPr>
        <w:t>Lưu ý:</w:t>
      </w:r>
      <w:r w:rsidRPr="00822026">
        <w:rPr>
          <w:rFonts w:ascii="Times New Roman" w:hAnsi="Times New Roman" w:cs="Times New Roman"/>
          <w:sz w:val="24"/>
          <w:szCs w:val="24"/>
          <w:lang w:eastAsia="en-AU"/>
        </w:rPr>
        <w:t xml:space="preserve"> cột (9) </w:t>
      </w:r>
      <w:r w:rsidRPr="00822026">
        <w:rPr>
          <w:rFonts w:ascii="Times New Roman" w:hAnsi="Times New Roman" w:cs="Times New Roman"/>
          <w:sz w:val="24"/>
          <w:szCs w:val="24"/>
          <w:u w:val="single"/>
          <w:lang w:eastAsia="en-AU"/>
        </w:rPr>
        <w:t>không ghi đơn vị %</w:t>
      </w:r>
      <w:r w:rsidR="0001523A" w:rsidRPr="00822026">
        <w:rPr>
          <w:rFonts w:ascii="Times New Roman" w:hAnsi="Times New Roman" w:cs="Times New Roman"/>
          <w:sz w:val="24"/>
          <w:szCs w:val="24"/>
          <w:u w:val="single"/>
          <w:lang w:eastAsia="en-AU"/>
        </w:rPr>
        <w:t>)</w:t>
      </w:r>
    </w:p>
    <w:p w:rsidR="0055672B" w:rsidRPr="00822026" w:rsidRDefault="0055672B" w:rsidP="0055672B">
      <w:pPr>
        <w:keepNext/>
        <w:widowControl w:val="0"/>
        <w:tabs>
          <w:tab w:val="left" w:pos="751"/>
        </w:tabs>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(10), cột (11): Thống kê số lượng cổ phần cổ đông tổ chức đã đem cầm cố, thế chấp (cột 10) và tên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lang w:eastAsia="en-AU"/>
        </w:rPr>
        <w:t xml:space="preserve"> nhận cầm cố, thế chấp (cột 11).</w:t>
      </w:r>
    </w:p>
    <w:p w:rsidR="0055672B" w:rsidRPr="00822026" w:rsidRDefault="0055672B" w:rsidP="001D2EF8">
      <w:pPr>
        <w:keepNext/>
        <w:widowControl w:val="0"/>
        <w:tabs>
          <w:tab w:val="left" w:pos="751"/>
        </w:tabs>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(12) = Cột (13) + cột (14) + cột (15) + cột (16). </w:t>
      </w:r>
      <w:r w:rsidR="00435F71">
        <w:rPr>
          <w:rFonts w:ascii="Times New Roman" w:hAnsi="Times New Roman" w:cs="Times New Roman"/>
          <w:sz w:val="24"/>
          <w:szCs w:val="24"/>
          <w:lang w:eastAsia="en-AU"/>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0.4)</w:t>
      </w:r>
    </w:p>
    <w:p w:rsidR="0055672B" w:rsidRPr="00822026" w:rsidRDefault="0055672B" w:rsidP="001D2EF8">
      <w:pPr>
        <w:keepNext/>
        <w:widowControl w:val="0"/>
        <w:tabs>
          <w:tab w:val="left" w:pos="751"/>
        </w:tabs>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(13), cột (14), cột (15), cột (16): Thống kê số dư nợ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lang w:eastAsia="en-AU"/>
        </w:rPr>
        <w:t xml:space="preserve"> đã cấp tín dụng cho các cổ đông là tổ chức dưới các hình thức: cho vay (cột 13), trái phiếu (cột 14), bảo lãnh (cột 15) và hình thức khác (cột 16) (như: bao thanh toán, chuyển nhượng giấy tờ có giá...).</w:t>
      </w:r>
    </w:p>
    <w:p w:rsidR="0055672B" w:rsidRPr="00822026" w:rsidRDefault="0055672B" w:rsidP="001D2EF8">
      <w:pPr>
        <w:keepNext/>
        <w:widowControl w:val="0"/>
        <w:tabs>
          <w:tab w:val="left" w:pos="751"/>
        </w:tabs>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(17): Thống kê tổng nợ xấu cấp tín dụng của cổ đông tại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lang w:eastAsia="en-AU"/>
        </w:rPr>
        <w:t xml:space="preserve"> báo cáo.</w:t>
      </w:r>
    </w:p>
    <w:p w:rsidR="0055672B" w:rsidRPr="00822026" w:rsidRDefault="0055672B" w:rsidP="001D2EF8">
      <w:pPr>
        <w:keepNext/>
        <w:widowControl w:val="0"/>
        <w:tabs>
          <w:tab w:val="left" w:pos="751"/>
        </w:tabs>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(18): Thống kê nợ xấu cho vay của cổ đông tại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lang w:eastAsia="en-AU"/>
        </w:rPr>
        <w:t xml:space="preserve"> báo cáo.</w:t>
      </w:r>
    </w:p>
    <w:p w:rsidR="0055672B" w:rsidRPr="00822026" w:rsidRDefault="0055672B" w:rsidP="001D2EF8">
      <w:pPr>
        <w:keepNext/>
        <w:widowControl w:val="0"/>
        <w:tabs>
          <w:tab w:val="left" w:pos="7716"/>
        </w:tabs>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(19): Trường hợp cổ đông là cổ đông chiến lược thì ghi rõ “cổ đông chiến lược” tại cột (19).</w:t>
      </w:r>
    </w:p>
    <w:p w:rsidR="00614ACD" w:rsidRPr="00822026" w:rsidRDefault="0055672B" w:rsidP="001D2EF8">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b/>
          <w:i/>
          <w:sz w:val="24"/>
          <w:szCs w:val="24"/>
          <w:u w:val="single"/>
          <w:lang w:eastAsia="en-AU"/>
        </w:rPr>
        <w:t>Lưu ý:</w:t>
      </w:r>
      <w:r w:rsidRPr="00822026">
        <w:rPr>
          <w:rFonts w:ascii="Times New Roman" w:hAnsi="Times New Roman" w:cs="Times New Roman"/>
          <w:b/>
          <w:sz w:val="24"/>
          <w:szCs w:val="24"/>
          <w:lang w:eastAsia="en-AU"/>
        </w:rPr>
        <w:t xml:space="preserve"> </w:t>
      </w:r>
      <w:r w:rsidRPr="00822026">
        <w:rPr>
          <w:rFonts w:ascii="Times New Roman" w:hAnsi="Times New Roman" w:cs="Times New Roman"/>
          <w:sz w:val="24"/>
          <w:szCs w:val="24"/>
          <w:lang w:eastAsia="en-AU"/>
        </w:rPr>
        <w:t>Đối</w:t>
      </w:r>
      <w:r w:rsidR="0001523A" w:rsidRPr="00822026">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 xml:space="preserve">với phần tỷ lệ sở hữu cổ phần nhỏ nằm trong khoảng từ (0%-1%) yêu cầu </w:t>
      </w:r>
      <w:r w:rsidR="001D2EF8" w:rsidRPr="00822026">
        <w:rPr>
          <w:rFonts w:ascii="Times New Roman" w:hAnsi="Times New Roman" w:cs="Times New Roman"/>
          <w:sz w:val="24"/>
          <w:szCs w:val="24"/>
          <w:lang w:eastAsia="en-AU"/>
        </w:rPr>
        <w:t xml:space="preserve">TCTD </w:t>
      </w:r>
      <w:r w:rsidRPr="00822026">
        <w:rPr>
          <w:rFonts w:ascii="Times New Roman" w:hAnsi="Times New Roman" w:cs="Times New Roman"/>
          <w:sz w:val="24"/>
          <w:szCs w:val="24"/>
          <w:lang w:eastAsia="en-AU"/>
        </w:rPr>
        <w:t>lấy sau số thập phân 3 chữ số sau phần thập phân.</w:t>
      </w:r>
    </w:p>
    <w:p w:rsidR="00356959" w:rsidRPr="00822026" w:rsidRDefault="00356959" w:rsidP="001D2EF8">
      <w:pPr>
        <w:spacing w:before="60" w:after="60" w:line="240" w:lineRule="atLeast"/>
        <w:jc w:val="both"/>
        <w:rPr>
          <w:rFonts w:ascii="Times New Roman" w:hAnsi="Times New Roman" w:cs="Times New Roman"/>
          <w:sz w:val="24"/>
          <w:szCs w:val="24"/>
          <w:lang w:eastAsia="en-AU"/>
        </w:rPr>
        <w:sectPr w:rsidR="00356959" w:rsidRPr="00822026" w:rsidSect="00B854E0">
          <w:pgSz w:w="16834" w:h="11909" w:orient="landscape" w:code="9"/>
          <w:pgMar w:top="1304" w:right="1440" w:bottom="1077" w:left="1151" w:header="720" w:footer="567" w:gutter="0"/>
          <w:pgNumType w:start="150"/>
          <w:cols w:space="720"/>
          <w:docGrid w:linePitch="381"/>
        </w:sectPr>
      </w:pPr>
    </w:p>
    <w:tbl>
      <w:tblPr>
        <w:tblW w:w="4732" w:type="pct"/>
        <w:tblInd w:w="817" w:type="dxa"/>
        <w:tblLayout w:type="fixed"/>
        <w:tblLook w:val="04A0" w:firstRow="1" w:lastRow="0" w:firstColumn="1" w:lastColumn="0" w:noHBand="0" w:noVBand="1"/>
      </w:tblPr>
      <w:tblGrid>
        <w:gridCol w:w="13480"/>
      </w:tblGrid>
      <w:tr w:rsidR="00822026" w:rsidRPr="00822026" w:rsidTr="00490018">
        <w:trPr>
          <w:trHeight w:val="315"/>
        </w:trPr>
        <w:tc>
          <w:tcPr>
            <w:tcW w:w="5000" w:type="pct"/>
            <w:shd w:val="clear" w:color="auto" w:fill="auto"/>
            <w:noWrap/>
            <w:vAlign w:val="bottom"/>
            <w:hideMark/>
          </w:tcPr>
          <w:p w:rsidR="002E5981" w:rsidRPr="00822026" w:rsidRDefault="002E5981" w:rsidP="002E5981">
            <w:pPr>
              <w:keepNext/>
              <w:widowControl w:val="0"/>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lastRenderedPageBreak/>
              <w:t xml:space="preserve">Đơn vị báo cáo:…                                                                                                                                                              </w:t>
            </w:r>
            <w:r w:rsidRPr="00822026">
              <w:rPr>
                <w:rFonts w:ascii="Times New Roman" w:hAnsi="Times New Roman" w:cs="Times New Roman"/>
                <w:b/>
                <w:bCs/>
                <w:iCs/>
                <w:sz w:val="24"/>
                <w:szCs w:val="24"/>
                <w:lang w:eastAsia="en-AU"/>
              </w:rPr>
              <w:t>Biểu số 105-TTGS</w:t>
            </w:r>
          </w:p>
          <w:p w:rsidR="002E5981" w:rsidRPr="00822026" w:rsidRDefault="002E5981" w:rsidP="002E5981">
            <w:pPr>
              <w:keepNext/>
              <w:widowControl w:val="0"/>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Vốn điều lệ:... triệu VND</w:t>
            </w:r>
          </w:p>
          <w:p w:rsidR="002E5981" w:rsidRPr="00822026" w:rsidRDefault="002E5981" w:rsidP="002E5981">
            <w:pPr>
              <w:keepNext/>
              <w:widowControl w:val="0"/>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Tổng số cổ phần, cổ phiếu:…</w:t>
            </w:r>
          </w:p>
          <w:p w:rsidR="002E5981" w:rsidRPr="00822026" w:rsidRDefault="002E5981" w:rsidP="002E5981">
            <w:pPr>
              <w:keepNext/>
              <w:widowControl w:val="0"/>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Số cổ đông:….</w:t>
            </w:r>
            <w:r w:rsidRPr="00822026">
              <w:rPr>
                <w:rFonts w:ascii="Times New Roman" w:hAnsi="Times New Roman" w:cs="Times New Roman"/>
                <w:b/>
                <w:bCs/>
                <w:iCs/>
                <w:sz w:val="24"/>
                <w:szCs w:val="24"/>
                <w:lang w:eastAsia="en-AU"/>
              </w:rPr>
              <w:t xml:space="preserve">                                                                                                                                                                  </w:t>
            </w:r>
          </w:p>
          <w:p w:rsidR="002E5981" w:rsidRPr="00822026" w:rsidRDefault="002E5981" w:rsidP="002E5981">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iCs/>
                <w:sz w:val="24"/>
                <w:szCs w:val="24"/>
                <w:lang w:eastAsia="en-AU"/>
              </w:rPr>
              <w:t xml:space="preserve">     </w:t>
            </w:r>
          </w:p>
          <w:p w:rsidR="002E5981" w:rsidRPr="00822026" w:rsidRDefault="002E5981" w:rsidP="003E5509">
            <w:pPr>
              <w:keepNext/>
              <w:widowControl w:val="0"/>
              <w:jc w:val="center"/>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t xml:space="preserve">BÁO CÁO TÌNH HÌNH CỔ ĐÔNG LÀ CÁ NHÂN </w:t>
            </w:r>
          </w:p>
        </w:tc>
      </w:tr>
      <w:tr w:rsidR="00822026" w:rsidRPr="00822026" w:rsidTr="00490018">
        <w:trPr>
          <w:trHeight w:val="315"/>
        </w:trPr>
        <w:tc>
          <w:tcPr>
            <w:tcW w:w="5000" w:type="pct"/>
            <w:shd w:val="clear" w:color="auto" w:fill="auto"/>
            <w:noWrap/>
            <w:vAlign w:val="bottom"/>
            <w:hideMark/>
          </w:tcPr>
          <w:p w:rsidR="002E5981" w:rsidRPr="00822026" w:rsidRDefault="002E5981" w:rsidP="003E5509">
            <w:pPr>
              <w:keepNext/>
              <w:widowControl w:val="0"/>
              <w:jc w:val="center"/>
              <w:rPr>
                <w:rFonts w:ascii="Times New Roman" w:hAnsi="Times New Roman" w:cs="Times New Roman"/>
                <w:i/>
                <w:iCs/>
                <w:sz w:val="24"/>
                <w:szCs w:val="24"/>
                <w:lang w:eastAsia="en-AU"/>
              </w:rPr>
            </w:pPr>
            <w:r w:rsidRPr="00822026">
              <w:rPr>
                <w:rFonts w:ascii="Times New Roman" w:hAnsi="Times New Roman" w:cs="Times New Roman"/>
                <w:i/>
                <w:iCs/>
                <w:sz w:val="24"/>
                <w:szCs w:val="24"/>
                <w:lang w:eastAsia="en-AU"/>
              </w:rPr>
              <w:t>(Quý……năm……)</w:t>
            </w:r>
          </w:p>
        </w:tc>
      </w:tr>
    </w:tbl>
    <w:p w:rsidR="002E5981" w:rsidRPr="00822026" w:rsidRDefault="002E5981" w:rsidP="002E5981">
      <w:pPr>
        <w:keepNext/>
        <w:widowControl w:val="0"/>
        <w:spacing w:before="60" w:after="60" w:line="240" w:lineRule="atLeast"/>
        <w:ind w:left="7920" w:firstLine="720"/>
        <w:jc w:val="both"/>
        <w:rPr>
          <w:rFonts w:ascii="Times New Roman" w:hAnsi="Times New Roman" w:cs="Times New Roman"/>
          <w:i/>
          <w:iCs/>
          <w:sz w:val="24"/>
          <w:szCs w:val="24"/>
          <w:lang w:eastAsia="en-AU"/>
        </w:rPr>
      </w:pPr>
      <w:r w:rsidRPr="00822026">
        <w:rPr>
          <w:rFonts w:ascii="Times New Roman" w:hAnsi="Times New Roman" w:cs="Times New Roman"/>
          <w:i/>
          <w:iCs/>
          <w:sz w:val="24"/>
          <w:szCs w:val="24"/>
          <w:lang w:eastAsia="en-AU"/>
        </w:rPr>
        <w:t xml:space="preserve"> </w:t>
      </w:r>
      <w:r w:rsidR="00943A7A" w:rsidRPr="00822026">
        <w:rPr>
          <w:rFonts w:ascii="Times New Roman" w:hAnsi="Times New Roman" w:cs="Times New Roman"/>
          <w:i/>
          <w:iCs/>
          <w:sz w:val="24"/>
          <w:szCs w:val="24"/>
          <w:lang w:eastAsia="en-AU"/>
        </w:rPr>
        <w:t xml:space="preserve">                               </w:t>
      </w:r>
      <w:r w:rsidRPr="00822026">
        <w:rPr>
          <w:rFonts w:ascii="Times New Roman" w:hAnsi="Times New Roman" w:cs="Times New Roman"/>
          <w:i/>
          <w:iCs/>
          <w:sz w:val="24"/>
          <w:szCs w:val="24"/>
          <w:lang w:eastAsia="en-AU"/>
        </w:rPr>
        <w:t>Đơn vị tính: Số cổ phần, %, Triệu VND</w:t>
      </w:r>
    </w:p>
    <w:tbl>
      <w:tblPr>
        <w:tblpPr w:leftFromText="180" w:rightFromText="180" w:vertAnchor="text" w:horzAnchor="margin" w:tblpX="523" w:tblpY="103"/>
        <w:tblW w:w="5000" w:type="pct"/>
        <w:tblLook w:val="04A0" w:firstRow="1" w:lastRow="0" w:firstColumn="1" w:lastColumn="0" w:noHBand="0" w:noVBand="1"/>
      </w:tblPr>
      <w:tblGrid>
        <w:gridCol w:w="500"/>
        <w:gridCol w:w="714"/>
        <w:gridCol w:w="673"/>
        <w:gridCol w:w="676"/>
        <w:gridCol w:w="581"/>
        <w:gridCol w:w="610"/>
        <w:gridCol w:w="581"/>
        <w:gridCol w:w="673"/>
        <w:gridCol w:w="685"/>
        <w:gridCol w:w="1698"/>
        <w:gridCol w:w="1698"/>
        <w:gridCol w:w="1698"/>
        <w:gridCol w:w="1748"/>
        <w:gridCol w:w="1698"/>
      </w:tblGrid>
      <w:tr w:rsidR="001547AD" w:rsidRPr="00822026" w:rsidTr="00631703">
        <w:trPr>
          <w:trHeight w:val="340"/>
        </w:trPr>
        <w:tc>
          <w:tcPr>
            <w:tcW w:w="1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b/>
                <w:sz w:val="23"/>
                <w:szCs w:val="23"/>
                <w:lang w:eastAsia="en-AU"/>
              </w:rPr>
            </w:pPr>
            <w:r w:rsidRPr="00822026">
              <w:rPr>
                <w:rFonts w:ascii="Times New Roman" w:hAnsi="Times New Roman" w:cs="Times New Roman"/>
                <w:b/>
                <w:sz w:val="23"/>
                <w:szCs w:val="23"/>
                <w:lang w:eastAsia="en-AU"/>
              </w:rPr>
              <w:t>STT</w:t>
            </w:r>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b/>
                <w:sz w:val="23"/>
                <w:szCs w:val="23"/>
                <w:lang w:val="fr-FR" w:eastAsia="en-AU"/>
              </w:rPr>
            </w:pPr>
            <w:r w:rsidRPr="00822026">
              <w:rPr>
                <w:rFonts w:ascii="Times New Roman" w:hAnsi="Times New Roman" w:cs="Times New Roman"/>
                <w:b/>
                <w:sz w:val="23"/>
                <w:szCs w:val="23"/>
                <w:lang w:val="fr-FR" w:eastAsia="en-AU"/>
              </w:rPr>
              <w:t xml:space="preserve">Tên cổ đông là </w:t>
            </w:r>
          </w:p>
          <w:p w:rsidR="002E5981" w:rsidRPr="00822026" w:rsidRDefault="002E5981" w:rsidP="003E5509">
            <w:pPr>
              <w:keepNext/>
              <w:widowControl w:val="0"/>
              <w:ind w:left="-72" w:right="-72"/>
              <w:jc w:val="center"/>
              <w:rPr>
                <w:rFonts w:ascii="Times New Roman" w:hAnsi="Times New Roman" w:cs="Times New Roman"/>
                <w:b/>
                <w:sz w:val="23"/>
                <w:szCs w:val="23"/>
                <w:lang w:val="fr-FR" w:eastAsia="en-AU"/>
              </w:rPr>
            </w:pPr>
            <w:r w:rsidRPr="00822026">
              <w:rPr>
                <w:rFonts w:ascii="Times New Roman" w:hAnsi="Times New Roman" w:cs="Times New Roman"/>
                <w:b/>
                <w:sz w:val="23"/>
                <w:szCs w:val="23"/>
                <w:lang w:val="fr-FR" w:eastAsia="en-AU"/>
              </w:rPr>
              <w:t>cá nhân trong nước</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b/>
                <w:sz w:val="23"/>
                <w:szCs w:val="23"/>
                <w:lang w:eastAsia="en-AU"/>
              </w:rPr>
            </w:pPr>
            <w:r w:rsidRPr="00822026">
              <w:rPr>
                <w:rFonts w:ascii="Times New Roman" w:hAnsi="Times New Roman" w:cs="Times New Roman"/>
                <w:b/>
                <w:sz w:val="23"/>
                <w:szCs w:val="23"/>
                <w:lang w:eastAsia="en-AU"/>
              </w:rPr>
              <w:t xml:space="preserve">Chức vụ </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D2EF8" w:rsidRPr="00822026" w:rsidRDefault="002E5981" w:rsidP="003E5509">
            <w:pPr>
              <w:keepNext/>
              <w:widowControl w:val="0"/>
              <w:ind w:left="-72" w:right="-72"/>
              <w:jc w:val="center"/>
              <w:rPr>
                <w:rFonts w:ascii="Times New Roman" w:hAnsi="Times New Roman" w:cs="Times New Roman"/>
                <w:b/>
                <w:sz w:val="23"/>
                <w:szCs w:val="23"/>
                <w:lang w:eastAsia="en-AU"/>
              </w:rPr>
            </w:pPr>
            <w:r w:rsidRPr="00822026">
              <w:rPr>
                <w:rFonts w:ascii="Times New Roman" w:hAnsi="Times New Roman" w:cs="Times New Roman"/>
                <w:b/>
                <w:sz w:val="23"/>
                <w:szCs w:val="23"/>
                <w:lang w:eastAsia="en-AU"/>
              </w:rPr>
              <w:t>Số CMND</w:t>
            </w:r>
            <w:r w:rsidR="001D2EF8" w:rsidRPr="00822026">
              <w:rPr>
                <w:rFonts w:ascii="Times New Roman" w:hAnsi="Times New Roman" w:cs="Times New Roman"/>
                <w:b/>
                <w:sz w:val="23"/>
                <w:szCs w:val="23"/>
                <w:lang w:eastAsia="en-AU"/>
              </w:rPr>
              <w:t>/</w:t>
            </w:r>
          </w:p>
          <w:p w:rsidR="002E5981" w:rsidRPr="00822026" w:rsidRDefault="001D2EF8" w:rsidP="003E5509">
            <w:pPr>
              <w:keepNext/>
              <w:widowControl w:val="0"/>
              <w:ind w:left="-72" w:right="-72"/>
              <w:jc w:val="center"/>
              <w:rPr>
                <w:rFonts w:ascii="Times New Roman" w:hAnsi="Times New Roman" w:cs="Times New Roman"/>
                <w:b/>
                <w:sz w:val="23"/>
                <w:szCs w:val="23"/>
                <w:lang w:eastAsia="en-AU"/>
              </w:rPr>
            </w:pPr>
            <w:r w:rsidRPr="00822026">
              <w:rPr>
                <w:rFonts w:ascii="Times New Roman" w:hAnsi="Times New Roman" w:cs="Times New Roman"/>
                <w:b/>
                <w:sz w:val="23"/>
                <w:szCs w:val="23"/>
                <w:lang w:eastAsia="en-AU"/>
              </w:rPr>
              <w:t>Hộ chiếu</w:t>
            </w:r>
          </w:p>
        </w:tc>
        <w:tc>
          <w:tcPr>
            <w:tcW w:w="466" w:type="pct"/>
            <w:gridSpan w:val="2"/>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b/>
                <w:sz w:val="23"/>
                <w:szCs w:val="23"/>
                <w:lang w:eastAsia="en-AU"/>
              </w:rPr>
            </w:pPr>
            <w:r w:rsidRPr="00822026">
              <w:rPr>
                <w:rFonts w:ascii="Times New Roman" w:hAnsi="Times New Roman" w:cs="Times New Roman"/>
                <w:b/>
                <w:sz w:val="23"/>
                <w:szCs w:val="23"/>
                <w:lang w:eastAsia="en-AU"/>
              </w:rPr>
              <w:t>Sở hữu cổ phần của cổ đông tại TCTD</w:t>
            </w:r>
          </w:p>
        </w:tc>
        <w:tc>
          <w:tcPr>
            <w:tcW w:w="461" w:type="pct"/>
            <w:gridSpan w:val="2"/>
            <w:tcBorders>
              <w:top w:val="single" w:sz="4" w:space="0" w:color="auto"/>
              <w:left w:val="nil"/>
              <w:bottom w:val="single" w:sz="4" w:space="0" w:color="auto"/>
              <w:right w:val="single" w:sz="4" w:space="0" w:color="auto"/>
            </w:tcBorders>
            <w:shd w:val="clear" w:color="auto" w:fill="auto"/>
            <w:vAlign w:val="center"/>
            <w:hideMark/>
          </w:tcPr>
          <w:p w:rsidR="001D2EF8" w:rsidRPr="00822026" w:rsidRDefault="002E5981" w:rsidP="003E5509">
            <w:pPr>
              <w:keepNext/>
              <w:widowControl w:val="0"/>
              <w:ind w:left="-72" w:right="-72"/>
              <w:jc w:val="center"/>
              <w:rPr>
                <w:rFonts w:ascii="Times New Roman" w:hAnsi="Times New Roman" w:cs="Times New Roman"/>
                <w:b/>
                <w:sz w:val="23"/>
                <w:szCs w:val="23"/>
                <w:lang w:eastAsia="en-AU"/>
              </w:rPr>
            </w:pPr>
            <w:r w:rsidRPr="00822026">
              <w:rPr>
                <w:rFonts w:ascii="Times New Roman" w:hAnsi="Times New Roman" w:cs="Times New Roman"/>
                <w:b/>
                <w:sz w:val="23"/>
                <w:szCs w:val="23"/>
                <w:lang w:eastAsia="en-AU"/>
              </w:rPr>
              <w:t>Cổ phần</w:t>
            </w:r>
          </w:p>
          <w:p w:rsidR="002E5981" w:rsidRPr="00822026" w:rsidRDefault="002E5981" w:rsidP="003E5509">
            <w:pPr>
              <w:keepNext/>
              <w:widowControl w:val="0"/>
              <w:ind w:left="-72" w:right="-72"/>
              <w:jc w:val="center"/>
              <w:rPr>
                <w:rFonts w:ascii="Times New Roman" w:hAnsi="Times New Roman" w:cs="Times New Roman"/>
                <w:b/>
                <w:sz w:val="23"/>
                <w:szCs w:val="23"/>
                <w:lang w:eastAsia="en-AU"/>
              </w:rPr>
            </w:pPr>
            <w:r w:rsidRPr="00822026">
              <w:rPr>
                <w:rFonts w:ascii="Times New Roman" w:hAnsi="Times New Roman" w:cs="Times New Roman"/>
                <w:b/>
                <w:sz w:val="23"/>
                <w:szCs w:val="23"/>
                <w:lang w:eastAsia="en-AU"/>
              </w:rPr>
              <w:t>đã cầm cố</w:t>
            </w:r>
          </w:p>
          <w:p w:rsidR="002E5981" w:rsidRPr="00822026" w:rsidRDefault="002E5981" w:rsidP="003E5509">
            <w:pPr>
              <w:keepNext/>
              <w:widowControl w:val="0"/>
              <w:ind w:left="-72" w:right="-72"/>
              <w:jc w:val="center"/>
              <w:rPr>
                <w:rFonts w:ascii="Times New Roman" w:hAnsi="Times New Roman" w:cs="Times New Roman"/>
                <w:b/>
                <w:sz w:val="23"/>
                <w:szCs w:val="23"/>
                <w:lang w:eastAsia="en-AU"/>
              </w:rPr>
            </w:pPr>
            <w:r w:rsidRPr="00822026">
              <w:rPr>
                <w:rFonts w:ascii="Times New Roman" w:hAnsi="Times New Roman" w:cs="Times New Roman"/>
                <w:b/>
                <w:sz w:val="23"/>
                <w:szCs w:val="23"/>
                <w:lang w:eastAsia="en-AU"/>
              </w:rPr>
              <w:t>(thế chấp)</w:t>
            </w:r>
          </w:p>
        </w:tc>
        <w:tc>
          <w:tcPr>
            <w:tcW w:w="3099" w:type="pct"/>
            <w:gridSpan w:val="6"/>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b/>
                <w:sz w:val="23"/>
                <w:szCs w:val="23"/>
                <w:lang w:eastAsia="en-AU"/>
              </w:rPr>
            </w:pPr>
            <w:r w:rsidRPr="00822026">
              <w:rPr>
                <w:rFonts w:ascii="Times New Roman" w:hAnsi="Times New Roman" w:cs="Times New Roman"/>
                <w:b/>
                <w:sz w:val="23"/>
                <w:szCs w:val="23"/>
                <w:lang w:eastAsia="en-AU"/>
              </w:rPr>
              <w:t>TCTD báo cáo dư nợ</w:t>
            </w:r>
          </w:p>
          <w:p w:rsidR="002E5981" w:rsidRPr="00822026" w:rsidRDefault="002E5981" w:rsidP="003E5509">
            <w:pPr>
              <w:keepNext/>
              <w:widowControl w:val="0"/>
              <w:ind w:left="-72" w:right="-72"/>
              <w:jc w:val="center"/>
              <w:rPr>
                <w:rFonts w:ascii="Times New Roman" w:hAnsi="Times New Roman" w:cs="Times New Roman"/>
                <w:b/>
                <w:sz w:val="23"/>
                <w:szCs w:val="23"/>
                <w:lang w:eastAsia="en-AU"/>
              </w:rPr>
            </w:pPr>
            <w:r w:rsidRPr="00822026">
              <w:rPr>
                <w:rFonts w:ascii="Times New Roman" w:hAnsi="Times New Roman" w:cs="Times New Roman"/>
                <w:b/>
                <w:sz w:val="23"/>
                <w:szCs w:val="23"/>
                <w:lang w:eastAsia="en-AU"/>
              </w:rPr>
              <w:t xml:space="preserve">cấp tín dụng cho cổ đông </w:t>
            </w:r>
          </w:p>
        </w:tc>
      </w:tr>
      <w:tr w:rsidR="00631703" w:rsidRPr="00822026" w:rsidTr="00631703">
        <w:trPr>
          <w:trHeight w:val="340"/>
        </w:trPr>
        <w:tc>
          <w:tcPr>
            <w:tcW w:w="183" w:type="pct"/>
            <w:vMerge/>
            <w:tcBorders>
              <w:top w:val="single" w:sz="4" w:space="0" w:color="auto"/>
              <w:left w:val="single" w:sz="4" w:space="0" w:color="auto"/>
              <w:bottom w:val="single" w:sz="4" w:space="0" w:color="auto"/>
              <w:right w:val="single" w:sz="4" w:space="0" w:color="auto"/>
            </w:tcBorders>
            <w:vAlign w:val="center"/>
            <w:hideMark/>
          </w:tcPr>
          <w:p w:rsidR="002E5981" w:rsidRPr="00822026" w:rsidRDefault="002E5981" w:rsidP="003E5509">
            <w:pPr>
              <w:keepNext/>
              <w:widowControl w:val="0"/>
              <w:ind w:left="-72" w:right="-72"/>
              <w:rPr>
                <w:rFonts w:ascii="Times New Roman" w:hAnsi="Times New Roman" w:cs="Times New Roman"/>
                <w:sz w:val="23"/>
                <w:szCs w:val="23"/>
                <w:lang w:eastAsia="en-AU"/>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2E5981" w:rsidRPr="00822026" w:rsidRDefault="002E5981" w:rsidP="003E5509">
            <w:pPr>
              <w:keepNext/>
              <w:widowControl w:val="0"/>
              <w:ind w:left="-72" w:right="-72"/>
              <w:rPr>
                <w:rFonts w:ascii="Times New Roman" w:hAnsi="Times New Roman" w:cs="Times New Roman"/>
                <w:sz w:val="23"/>
                <w:szCs w:val="23"/>
                <w:lang w:eastAsia="en-AU"/>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2E5981" w:rsidRPr="00822026" w:rsidRDefault="002E5981" w:rsidP="003E5509">
            <w:pPr>
              <w:keepNext/>
              <w:widowControl w:val="0"/>
              <w:ind w:left="-72" w:right="-72"/>
              <w:rPr>
                <w:rFonts w:ascii="Times New Roman" w:hAnsi="Times New Roman" w:cs="Times New Roman"/>
                <w:sz w:val="23"/>
                <w:szCs w:val="23"/>
                <w:lang w:eastAsia="en-A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2E5981" w:rsidRPr="00822026" w:rsidRDefault="002E5981" w:rsidP="003E5509">
            <w:pPr>
              <w:keepNext/>
              <w:widowControl w:val="0"/>
              <w:ind w:left="-72" w:right="-72"/>
              <w:rPr>
                <w:rFonts w:ascii="Times New Roman" w:hAnsi="Times New Roman" w:cs="Times New Roman"/>
                <w:sz w:val="23"/>
                <w:szCs w:val="23"/>
                <w:lang w:eastAsia="en-AU"/>
              </w:rPr>
            </w:pP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Số lượng cổ phần</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Tỷ lệ so với tổng số cổ phần (%)</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Số lượng cổ phần</w:t>
            </w:r>
          </w:p>
        </w:tc>
        <w:tc>
          <w:tcPr>
            <w:tcW w:w="2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Tổ chức nhận cầm cố thế chấp</w:t>
            </w:r>
          </w:p>
        </w:tc>
        <w:tc>
          <w:tcPr>
            <w:tcW w:w="2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Tổng</w:t>
            </w:r>
          </w:p>
        </w:tc>
        <w:tc>
          <w:tcPr>
            <w:tcW w:w="154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Trong đó</w:t>
            </w:r>
          </w:p>
        </w:tc>
        <w:tc>
          <w:tcPr>
            <w:tcW w:w="130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right="-816"/>
              <w:rPr>
                <w:rFonts w:ascii="Times New Roman" w:hAnsi="Times New Roman" w:cs="Times New Roman"/>
                <w:sz w:val="23"/>
                <w:szCs w:val="23"/>
                <w:lang w:eastAsia="en-AU"/>
              </w:rPr>
            </w:pPr>
            <w:r w:rsidRPr="00822026">
              <w:rPr>
                <w:rFonts w:ascii="Times New Roman" w:hAnsi="Times New Roman" w:cs="Times New Roman"/>
                <w:sz w:val="23"/>
                <w:szCs w:val="23"/>
                <w:lang w:eastAsia="en-AU"/>
              </w:rPr>
              <w:t>Nợ xấu cấp tín dụng</w:t>
            </w:r>
          </w:p>
        </w:tc>
      </w:tr>
      <w:tr w:rsidR="00631703" w:rsidRPr="00822026" w:rsidTr="00631703">
        <w:trPr>
          <w:trHeight w:val="340"/>
        </w:trPr>
        <w:tc>
          <w:tcPr>
            <w:tcW w:w="183" w:type="pct"/>
            <w:vMerge/>
            <w:tcBorders>
              <w:top w:val="single" w:sz="4" w:space="0" w:color="auto"/>
              <w:left w:val="single" w:sz="4" w:space="0" w:color="auto"/>
              <w:bottom w:val="single" w:sz="4" w:space="0" w:color="auto"/>
              <w:right w:val="single" w:sz="4" w:space="0" w:color="auto"/>
            </w:tcBorders>
            <w:vAlign w:val="center"/>
            <w:hideMark/>
          </w:tcPr>
          <w:p w:rsidR="002E5981" w:rsidRPr="00822026" w:rsidRDefault="002E5981" w:rsidP="003E5509">
            <w:pPr>
              <w:keepNext/>
              <w:widowControl w:val="0"/>
              <w:ind w:left="-72" w:right="-72"/>
              <w:rPr>
                <w:rFonts w:ascii="Times New Roman" w:hAnsi="Times New Roman" w:cs="Times New Roman"/>
                <w:sz w:val="23"/>
                <w:szCs w:val="23"/>
                <w:lang w:eastAsia="en-AU"/>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rsidR="002E5981" w:rsidRPr="00822026" w:rsidRDefault="002E5981" w:rsidP="003E5509">
            <w:pPr>
              <w:keepNext/>
              <w:widowControl w:val="0"/>
              <w:ind w:left="-72" w:right="-72"/>
              <w:rPr>
                <w:rFonts w:ascii="Times New Roman" w:hAnsi="Times New Roman" w:cs="Times New Roman"/>
                <w:sz w:val="23"/>
                <w:szCs w:val="23"/>
                <w:lang w:eastAsia="en-AU"/>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2E5981" w:rsidRPr="00822026" w:rsidRDefault="002E5981" w:rsidP="003E5509">
            <w:pPr>
              <w:keepNext/>
              <w:widowControl w:val="0"/>
              <w:ind w:left="-72" w:right="-72"/>
              <w:rPr>
                <w:rFonts w:ascii="Times New Roman" w:hAnsi="Times New Roman" w:cs="Times New Roman"/>
                <w:sz w:val="23"/>
                <w:szCs w:val="23"/>
                <w:lang w:eastAsia="en-A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2E5981" w:rsidRPr="00822026" w:rsidRDefault="002E5981" w:rsidP="003E5509">
            <w:pPr>
              <w:keepNext/>
              <w:widowControl w:val="0"/>
              <w:ind w:left="-72" w:right="-72"/>
              <w:rPr>
                <w:rFonts w:ascii="Times New Roman" w:hAnsi="Times New Roman" w:cs="Times New Roman"/>
                <w:sz w:val="23"/>
                <w:szCs w:val="23"/>
                <w:lang w:eastAsia="en-AU"/>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2E5981" w:rsidRPr="00822026" w:rsidRDefault="002E5981" w:rsidP="003E5509">
            <w:pPr>
              <w:keepNext/>
              <w:widowControl w:val="0"/>
              <w:ind w:left="-72" w:right="-72"/>
              <w:rPr>
                <w:rFonts w:ascii="Times New Roman" w:hAnsi="Times New Roman" w:cs="Times New Roman"/>
                <w:sz w:val="23"/>
                <w:szCs w:val="23"/>
                <w:lang w:eastAsia="en-AU"/>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2E5981" w:rsidRPr="00822026" w:rsidRDefault="002E5981" w:rsidP="003E5509">
            <w:pPr>
              <w:keepNext/>
              <w:widowControl w:val="0"/>
              <w:ind w:left="-72" w:right="-72"/>
              <w:rPr>
                <w:rFonts w:ascii="Times New Roman" w:hAnsi="Times New Roman" w:cs="Times New Roman"/>
                <w:sz w:val="23"/>
                <w:szCs w:val="23"/>
                <w:lang w:eastAsia="en-AU"/>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2E5981" w:rsidRPr="00822026" w:rsidRDefault="002E5981" w:rsidP="003E5509">
            <w:pPr>
              <w:keepNext/>
              <w:widowControl w:val="0"/>
              <w:ind w:left="-72" w:right="-72"/>
              <w:rPr>
                <w:rFonts w:ascii="Times New Roman" w:hAnsi="Times New Roman" w:cs="Times New Roman"/>
                <w:sz w:val="23"/>
                <w:szCs w:val="23"/>
                <w:lang w:eastAsia="en-AU"/>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2E5981" w:rsidRPr="00822026" w:rsidRDefault="002E5981" w:rsidP="003E5509">
            <w:pPr>
              <w:keepNext/>
              <w:widowControl w:val="0"/>
              <w:ind w:left="-72" w:right="-72"/>
              <w:rPr>
                <w:rFonts w:ascii="Times New Roman" w:hAnsi="Times New Roman" w:cs="Times New Roman"/>
                <w:sz w:val="23"/>
                <w:szCs w:val="23"/>
                <w:lang w:eastAsia="en-AU"/>
              </w:rPr>
            </w:pPr>
          </w:p>
        </w:tc>
        <w:tc>
          <w:tcPr>
            <w:tcW w:w="255" w:type="pct"/>
            <w:vMerge/>
            <w:tcBorders>
              <w:top w:val="single" w:sz="4" w:space="0" w:color="auto"/>
              <w:left w:val="single" w:sz="4" w:space="0" w:color="auto"/>
              <w:bottom w:val="single" w:sz="4" w:space="0" w:color="auto"/>
              <w:right w:val="single" w:sz="4" w:space="0" w:color="auto"/>
            </w:tcBorders>
            <w:vAlign w:val="center"/>
            <w:hideMark/>
          </w:tcPr>
          <w:p w:rsidR="002E5981" w:rsidRPr="00822026" w:rsidRDefault="002E5981" w:rsidP="003E5509">
            <w:pPr>
              <w:keepNext/>
              <w:widowControl w:val="0"/>
              <w:ind w:left="-72" w:right="-72"/>
              <w:rPr>
                <w:rFonts w:ascii="Times New Roman" w:hAnsi="Times New Roman" w:cs="Times New Roman"/>
                <w:sz w:val="23"/>
                <w:szCs w:val="23"/>
                <w:lang w:eastAsia="en-AU"/>
              </w:rPr>
            </w:pP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Cho vay</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Bảo lãnh</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Hình thức khác</w:t>
            </w:r>
          </w:p>
        </w:tc>
        <w:tc>
          <w:tcPr>
            <w:tcW w:w="66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Tổng</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Trong đó: Nợ xấu cho vay</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(1)</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(2)</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(3)</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(4)</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(5)</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(6)</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(7)</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(8)</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(9)</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(10)</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(11)</w:t>
            </w:r>
          </w:p>
        </w:tc>
        <w:tc>
          <w:tcPr>
            <w:tcW w:w="64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ind w:left="-72" w:right="-72"/>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(12)</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ind w:left="-72" w:right="-72"/>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(13)</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ind w:left="-72" w:right="-72"/>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(14)</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1547AD" w:rsidRPr="001547AD" w:rsidRDefault="001547AD" w:rsidP="001547AD">
            <w:pPr>
              <w:keepNext/>
              <w:widowControl w:val="0"/>
              <w:jc w:val="center"/>
              <w:rPr>
                <w:rFonts w:ascii="Times New Roman" w:hAnsi="Times New Roman" w:cs="Times New Roman"/>
                <w:b/>
                <w:bCs/>
                <w:sz w:val="23"/>
                <w:szCs w:val="23"/>
                <w:highlight w:val="yellow"/>
                <w:lang w:eastAsia="en-AU"/>
              </w:rPr>
            </w:pPr>
            <w:r w:rsidRPr="001547AD">
              <w:rPr>
                <w:rFonts w:ascii="Times New Roman" w:hAnsi="Times New Roman" w:cs="Times New Roman"/>
                <w:b/>
                <w:bCs/>
                <w:sz w:val="23"/>
                <w:szCs w:val="23"/>
                <w:highlight w:val="yellow"/>
                <w:lang w:eastAsia="en-AU"/>
              </w:rPr>
              <w:t>C(9)</w:t>
            </w:r>
          </w:p>
        </w:tc>
        <w:tc>
          <w:tcPr>
            <w:tcW w:w="307" w:type="pct"/>
            <w:tcBorders>
              <w:top w:val="single" w:sz="4" w:space="0" w:color="auto"/>
              <w:left w:val="nil"/>
              <w:bottom w:val="single" w:sz="4" w:space="0" w:color="auto"/>
              <w:right w:val="single" w:sz="4" w:space="0" w:color="auto"/>
            </w:tcBorders>
            <w:shd w:val="clear" w:color="auto" w:fill="auto"/>
            <w:vAlign w:val="center"/>
          </w:tcPr>
          <w:p w:rsidR="001547AD" w:rsidRPr="001547AD" w:rsidRDefault="001547AD" w:rsidP="001547AD">
            <w:pPr>
              <w:keepNext/>
              <w:widowControl w:val="0"/>
              <w:jc w:val="both"/>
              <w:rPr>
                <w:rFonts w:ascii="Times New Roman" w:hAnsi="Times New Roman" w:cs="Times New Roman"/>
                <w:b/>
                <w:bCs/>
                <w:sz w:val="23"/>
                <w:szCs w:val="23"/>
                <w:highlight w:val="yellow"/>
                <w:lang w:eastAsia="en-AU"/>
              </w:rPr>
            </w:pPr>
            <w:r w:rsidRPr="001547AD">
              <w:rPr>
                <w:rFonts w:ascii="Times New Roman" w:hAnsi="Times New Roman" w:cs="Times New Roman"/>
                <w:b/>
                <w:bCs/>
                <w:sz w:val="23"/>
                <w:szCs w:val="23"/>
                <w:highlight w:val="yellow"/>
                <w:lang w:eastAsia="en-AU"/>
              </w:rPr>
              <w:t>C(Max)</w:t>
            </w:r>
          </w:p>
        </w:tc>
        <w:tc>
          <w:tcPr>
            <w:tcW w:w="250" w:type="pct"/>
            <w:tcBorders>
              <w:top w:val="single" w:sz="4" w:space="0" w:color="auto"/>
              <w:left w:val="nil"/>
              <w:bottom w:val="single" w:sz="4" w:space="0" w:color="auto"/>
              <w:right w:val="single" w:sz="4" w:space="0" w:color="auto"/>
            </w:tcBorders>
            <w:shd w:val="clear" w:color="auto" w:fill="auto"/>
            <w:vAlign w:val="center"/>
          </w:tcPr>
          <w:p w:rsidR="001547AD" w:rsidRPr="001547AD" w:rsidRDefault="001547AD" w:rsidP="001547AD">
            <w:pPr>
              <w:keepNext/>
              <w:widowControl w:val="0"/>
              <w:rPr>
                <w:rFonts w:ascii="Times New Roman" w:hAnsi="Times New Roman" w:cs="Times New Roman"/>
                <w:sz w:val="23"/>
                <w:szCs w:val="23"/>
                <w:highlight w:val="yellow"/>
                <w:lang w:eastAsia="en-AU"/>
              </w:rPr>
            </w:pPr>
            <w:r w:rsidRPr="001547AD">
              <w:rPr>
                <w:rFonts w:ascii="Times New Roman" w:hAnsi="Times New Roman" w:cs="Times New Roman"/>
                <w:sz w:val="23"/>
                <w:szCs w:val="23"/>
                <w:highlight w:val="yellow"/>
                <w:lang w:eastAsia="en-AU"/>
              </w:rPr>
              <w:t>C(max)</w:t>
            </w:r>
          </w:p>
        </w:tc>
        <w:tc>
          <w:tcPr>
            <w:tcW w:w="233" w:type="pct"/>
            <w:tcBorders>
              <w:top w:val="single" w:sz="4" w:space="0" w:color="auto"/>
              <w:left w:val="nil"/>
              <w:bottom w:val="single" w:sz="4" w:space="0" w:color="auto"/>
              <w:right w:val="single" w:sz="4" w:space="0" w:color="auto"/>
            </w:tcBorders>
            <w:shd w:val="clear" w:color="auto" w:fill="auto"/>
            <w:vAlign w:val="center"/>
          </w:tcPr>
          <w:p w:rsidR="001547AD" w:rsidRPr="001547AD" w:rsidRDefault="001547AD" w:rsidP="001547AD">
            <w:pPr>
              <w:keepNext/>
              <w:widowControl w:val="0"/>
              <w:rPr>
                <w:rFonts w:ascii="Times New Roman" w:hAnsi="Times New Roman" w:cs="Times New Roman"/>
                <w:sz w:val="23"/>
                <w:szCs w:val="23"/>
                <w:highlight w:val="yellow"/>
                <w:lang w:eastAsia="en-AU"/>
              </w:rPr>
            </w:pPr>
            <w:r w:rsidRPr="001547AD">
              <w:rPr>
                <w:rFonts w:ascii="Times New Roman" w:hAnsi="Times New Roman" w:cs="Times New Roman"/>
                <w:sz w:val="23"/>
                <w:szCs w:val="23"/>
                <w:highlight w:val="yellow"/>
                <w:lang w:eastAsia="en-AU"/>
              </w:rPr>
              <w:t>C(15)</w:t>
            </w:r>
          </w:p>
        </w:tc>
        <w:tc>
          <w:tcPr>
            <w:tcW w:w="212" w:type="pct"/>
            <w:tcBorders>
              <w:top w:val="single" w:sz="4" w:space="0" w:color="auto"/>
              <w:left w:val="nil"/>
              <w:bottom w:val="single" w:sz="4" w:space="0" w:color="auto"/>
              <w:right w:val="single" w:sz="4" w:space="0" w:color="auto"/>
            </w:tcBorders>
            <w:shd w:val="clear" w:color="auto" w:fill="auto"/>
            <w:vAlign w:val="center"/>
          </w:tcPr>
          <w:p w:rsidR="001547AD" w:rsidRPr="001547AD" w:rsidRDefault="001547AD" w:rsidP="001547AD">
            <w:pPr>
              <w:keepNext/>
              <w:widowControl w:val="0"/>
              <w:rPr>
                <w:rFonts w:ascii="Times New Roman" w:hAnsi="Times New Roman" w:cs="Times New Roman"/>
                <w:sz w:val="23"/>
                <w:szCs w:val="23"/>
                <w:highlight w:val="yellow"/>
                <w:lang w:eastAsia="en-AU"/>
              </w:rPr>
            </w:pPr>
            <w:r w:rsidRPr="001547AD">
              <w:rPr>
                <w:rFonts w:ascii="Times New Roman" w:hAnsi="Times New Roman" w:cs="Times New Roman"/>
                <w:sz w:val="23"/>
                <w:szCs w:val="23"/>
                <w:highlight w:val="yellow"/>
                <w:lang w:eastAsia="en-AU"/>
              </w:rPr>
              <w:t>N(12)</w:t>
            </w:r>
          </w:p>
        </w:tc>
        <w:tc>
          <w:tcPr>
            <w:tcW w:w="255" w:type="pct"/>
            <w:tcBorders>
              <w:top w:val="single" w:sz="4" w:space="0" w:color="auto"/>
              <w:left w:val="nil"/>
              <w:bottom w:val="single" w:sz="4" w:space="0" w:color="auto"/>
              <w:right w:val="single" w:sz="4" w:space="0" w:color="auto"/>
            </w:tcBorders>
            <w:shd w:val="clear" w:color="auto" w:fill="auto"/>
            <w:vAlign w:val="center"/>
          </w:tcPr>
          <w:p w:rsidR="001547AD" w:rsidRPr="001547AD" w:rsidRDefault="00A03AB4" w:rsidP="001547AD">
            <w:pPr>
              <w:keepNext/>
              <w:widowControl w:val="0"/>
              <w:rPr>
                <w:rFonts w:ascii="Times New Roman" w:hAnsi="Times New Roman" w:cs="Times New Roman"/>
                <w:sz w:val="23"/>
                <w:szCs w:val="23"/>
                <w:highlight w:val="yellow"/>
                <w:lang w:eastAsia="en-AU"/>
              </w:rPr>
            </w:pPr>
            <w:r>
              <w:rPr>
                <w:rFonts w:ascii="Times New Roman" w:hAnsi="Times New Roman" w:cs="Times New Roman"/>
                <w:sz w:val="23"/>
                <w:szCs w:val="23"/>
                <w:highlight w:val="yellow"/>
                <w:lang w:eastAsia="en-AU"/>
              </w:rPr>
              <w:t>N(3,3</w:t>
            </w:r>
            <w:r w:rsidR="001547AD" w:rsidRPr="001547AD">
              <w:rPr>
                <w:rFonts w:ascii="Times New Roman" w:hAnsi="Times New Roman" w:cs="Times New Roman"/>
                <w:sz w:val="23"/>
                <w:szCs w:val="23"/>
                <w:highlight w:val="yellow"/>
                <w:lang w:eastAsia="en-AU"/>
              </w:rPr>
              <w:t>)</w:t>
            </w:r>
          </w:p>
        </w:tc>
        <w:tc>
          <w:tcPr>
            <w:tcW w:w="212" w:type="pct"/>
            <w:tcBorders>
              <w:top w:val="single" w:sz="4" w:space="0" w:color="auto"/>
              <w:left w:val="nil"/>
              <w:bottom w:val="single" w:sz="4" w:space="0" w:color="auto"/>
              <w:right w:val="single" w:sz="4" w:space="0" w:color="auto"/>
            </w:tcBorders>
            <w:shd w:val="clear" w:color="auto" w:fill="auto"/>
            <w:vAlign w:val="center"/>
          </w:tcPr>
          <w:p w:rsidR="001547AD" w:rsidRPr="001547AD" w:rsidRDefault="001547AD" w:rsidP="001547AD">
            <w:pPr>
              <w:keepNext/>
              <w:widowControl w:val="0"/>
              <w:rPr>
                <w:rFonts w:ascii="Times New Roman" w:hAnsi="Times New Roman" w:cs="Times New Roman"/>
                <w:sz w:val="23"/>
                <w:szCs w:val="23"/>
                <w:highlight w:val="yellow"/>
                <w:lang w:eastAsia="en-AU"/>
              </w:rPr>
            </w:pPr>
            <w:r w:rsidRPr="001547AD">
              <w:rPr>
                <w:rFonts w:ascii="Times New Roman" w:hAnsi="Times New Roman" w:cs="Times New Roman"/>
                <w:sz w:val="23"/>
                <w:szCs w:val="23"/>
                <w:highlight w:val="yellow"/>
                <w:lang w:eastAsia="en-AU"/>
              </w:rPr>
              <w:t>N(12)</w:t>
            </w:r>
          </w:p>
        </w:tc>
        <w:tc>
          <w:tcPr>
            <w:tcW w:w="250" w:type="pct"/>
            <w:tcBorders>
              <w:top w:val="single" w:sz="4" w:space="0" w:color="auto"/>
              <w:left w:val="nil"/>
              <w:bottom w:val="single" w:sz="4" w:space="0" w:color="auto"/>
              <w:right w:val="single" w:sz="4" w:space="0" w:color="auto"/>
            </w:tcBorders>
            <w:shd w:val="clear" w:color="auto" w:fill="auto"/>
            <w:vAlign w:val="center"/>
          </w:tcPr>
          <w:p w:rsidR="001547AD" w:rsidRPr="001547AD" w:rsidRDefault="001547AD" w:rsidP="001547AD">
            <w:pPr>
              <w:keepNext/>
              <w:widowControl w:val="0"/>
              <w:rPr>
                <w:rFonts w:ascii="Times New Roman" w:hAnsi="Times New Roman" w:cs="Times New Roman"/>
                <w:sz w:val="23"/>
                <w:szCs w:val="23"/>
                <w:highlight w:val="yellow"/>
                <w:lang w:eastAsia="en-AU"/>
              </w:rPr>
            </w:pPr>
            <w:r w:rsidRPr="001547AD">
              <w:rPr>
                <w:rFonts w:ascii="Times New Roman" w:hAnsi="Times New Roman" w:cs="Times New Roman"/>
                <w:sz w:val="23"/>
                <w:szCs w:val="23"/>
                <w:highlight w:val="yellow"/>
                <w:lang w:eastAsia="en-AU"/>
              </w:rPr>
              <w:t>C(max)</w:t>
            </w:r>
          </w:p>
        </w:tc>
        <w:tc>
          <w:tcPr>
            <w:tcW w:w="255" w:type="pct"/>
            <w:tcBorders>
              <w:top w:val="single" w:sz="4" w:space="0" w:color="auto"/>
              <w:left w:val="nil"/>
              <w:bottom w:val="single" w:sz="4" w:space="0" w:color="auto"/>
              <w:right w:val="single" w:sz="4" w:space="0" w:color="auto"/>
            </w:tcBorders>
            <w:shd w:val="clear" w:color="auto" w:fill="auto"/>
            <w:vAlign w:val="center"/>
          </w:tcPr>
          <w:p w:rsidR="001547AD" w:rsidRPr="001547AD" w:rsidRDefault="001547AD" w:rsidP="001547AD">
            <w:pPr>
              <w:keepNext/>
              <w:widowControl w:val="0"/>
              <w:rPr>
                <w:rFonts w:ascii="Times New Roman" w:hAnsi="Times New Roman" w:cs="Times New Roman"/>
                <w:sz w:val="23"/>
                <w:szCs w:val="23"/>
                <w:highlight w:val="yellow"/>
                <w:lang w:eastAsia="en-AU"/>
              </w:rPr>
            </w:pPr>
            <w:r w:rsidRPr="001547AD">
              <w:rPr>
                <w:rFonts w:ascii="Times New Roman" w:hAnsi="Times New Roman" w:cs="Times New Roman"/>
                <w:sz w:val="23"/>
                <w:szCs w:val="23"/>
                <w:highlight w:val="yellow"/>
                <w:lang w:eastAsia="en-AU"/>
              </w:rPr>
              <w:t>N(16,1)</w:t>
            </w:r>
          </w:p>
        </w:tc>
        <w:tc>
          <w:tcPr>
            <w:tcW w:w="255" w:type="pct"/>
            <w:tcBorders>
              <w:top w:val="single" w:sz="4" w:space="0" w:color="auto"/>
              <w:left w:val="nil"/>
              <w:bottom w:val="single" w:sz="4" w:space="0" w:color="auto"/>
              <w:right w:val="single" w:sz="4" w:space="0" w:color="auto"/>
            </w:tcBorders>
            <w:shd w:val="clear" w:color="auto" w:fill="auto"/>
            <w:vAlign w:val="center"/>
          </w:tcPr>
          <w:p w:rsidR="001547AD" w:rsidRPr="001547AD" w:rsidRDefault="001547AD" w:rsidP="001547AD">
            <w:pPr>
              <w:keepNext/>
              <w:widowControl w:val="0"/>
              <w:rPr>
                <w:rFonts w:ascii="Times New Roman" w:hAnsi="Times New Roman" w:cs="Times New Roman"/>
                <w:sz w:val="23"/>
                <w:szCs w:val="23"/>
                <w:highlight w:val="yellow"/>
                <w:lang w:eastAsia="en-AU"/>
              </w:rPr>
            </w:pPr>
            <w:r w:rsidRPr="001547AD">
              <w:rPr>
                <w:rFonts w:ascii="Times New Roman" w:hAnsi="Times New Roman" w:cs="Times New Roman"/>
                <w:sz w:val="23"/>
                <w:szCs w:val="23"/>
                <w:highlight w:val="yellow"/>
                <w:lang w:eastAsia="en-AU"/>
              </w:rPr>
              <w:t>N(16,1)</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1547AD" w:rsidRPr="001547AD" w:rsidRDefault="001547AD" w:rsidP="001547AD">
            <w:pPr>
              <w:keepNext/>
              <w:widowControl w:val="0"/>
              <w:rPr>
                <w:rFonts w:ascii="Times New Roman" w:hAnsi="Times New Roman" w:cs="Times New Roman"/>
                <w:sz w:val="23"/>
                <w:szCs w:val="23"/>
                <w:highlight w:val="yellow"/>
                <w:lang w:eastAsia="en-AU"/>
              </w:rPr>
            </w:pPr>
            <w:r w:rsidRPr="001547AD">
              <w:rPr>
                <w:rFonts w:ascii="Times New Roman" w:hAnsi="Times New Roman" w:cs="Times New Roman"/>
                <w:sz w:val="23"/>
                <w:szCs w:val="23"/>
                <w:highlight w:val="yellow"/>
                <w:lang w:eastAsia="en-AU"/>
              </w:rPr>
              <w:t>N(16,1)</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1547AD" w:rsidRPr="001547AD" w:rsidRDefault="001547AD" w:rsidP="001547AD">
            <w:pPr>
              <w:keepNext/>
              <w:widowControl w:val="0"/>
              <w:rPr>
                <w:rFonts w:ascii="Times New Roman" w:hAnsi="Times New Roman" w:cs="Times New Roman"/>
                <w:sz w:val="23"/>
                <w:szCs w:val="23"/>
                <w:highlight w:val="yellow"/>
                <w:lang w:eastAsia="en-AU"/>
              </w:rPr>
            </w:pPr>
            <w:r w:rsidRPr="001547AD">
              <w:rPr>
                <w:rFonts w:ascii="Times New Roman" w:hAnsi="Times New Roman" w:cs="Times New Roman"/>
                <w:sz w:val="23"/>
                <w:szCs w:val="23"/>
                <w:highlight w:val="yellow"/>
                <w:lang w:eastAsia="en-AU"/>
              </w:rPr>
              <w:t>N(16,1)</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1547AD" w:rsidRPr="001547AD" w:rsidRDefault="001547AD" w:rsidP="00631703">
            <w:pPr>
              <w:keepNext/>
              <w:widowControl w:val="0"/>
              <w:rPr>
                <w:rFonts w:ascii="Times New Roman" w:hAnsi="Times New Roman" w:cs="Times New Roman"/>
                <w:sz w:val="23"/>
                <w:szCs w:val="23"/>
                <w:highlight w:val="yellow"/>
                <w:lang w:eastAsia="en-AU"/>
              </w:rPr>
            </w:pPr>
            <w:r w:rsidRPr="001547AD">
              <w:rPr>
                <w:rFonts w:ascii="Times New Roman" w:hAnsi="Times New Roman" w:cs="Times New Roman"/>
                <w:sz w:val="23"/>
                <w:szCs w:val="23"/>
                <w:highlight w:val="yellow"/>
                <w:lang w:eastAsia="en-AU"/>
              </w:rPr>
              <w:t>N(16,1</w:t>
            </w:r>
            <w:r w:rsidR="00631703">
              <w:rPr>
                <w:rFonts w:ascii="Times New Roman" w:hAnsi="Times New Roman" w:cs="Times New Roman"/>
                <w:sz w:val="23"/>
                <w:szCs w:val="23"/>
                <w:lang w:eastAsia="en-AU"/>
              </w:rPr>
              <w:t>)</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1547AD" w:rsidRPr="001547AD" w:rsidRDefault="001547AD" w:rsidP="001547AD">
            <w:pPr>
              <w:keepNext/>
              <w:widowControl w:val="0"/>
              <w:rPr>
                <w:rFonts w:ascii="Times New Roman" w:hAnsi="Times New Roman" w:cs="Times New Roman"/>
                <w:sz w:val="23"/>
                <w:szCs w:val="23"/>
                <w:highlight w:val="yellow"/>
                <w:lang w:eastAsia="en-AU"/>
              </w:rPr>
            </w:pPr>
            <w:r w:rsidRPr="001547AD">
              <w:rPr>
                <w:rFonts w:ascii="Times New Roman" w:hAnsi="Times New Roman" w:cs="Times New Roman"/>
                <w:sz w:val="23"/>
                <w:szCs w:val="23"/>
                <w:highlight w:val="yellow"/>
                <w:lang w:eastAsia="en-AU"/>
              </w:rPr>
              <w:t>N(16,1)</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2E5981" w:rsidRPr="00822026" w:rsidRDefault="002E5981" w:rsidP="003E5509">
            <w:pPr>
              <w:keepNext/>
              <w:widowControl w:val="0"/>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A</w:t>
            </w:r>
          </w:p>
        </w:tc>
        <w:tc>
          <w:tcPr>
            <w:tcW w:w="307" w:type="pct"/>
            <w:tcBorders>
              <w:top w:val="single" w:sz="4" w:space="0" w:color="auto"/>
              <w:left w:val="nil"/>
              <w:bottom w:val="single" w:sz="4" w:space="0" w:color="auto"/>
              <w:right w:val="single" w:sz="4" w:space="0" w:color="auto"/>
            </w:tcBorders>
            <w:shd w:val="clear" w:color="auto" w:fill="auto"/>
            <w:vAlign w:val="center"/>
          </w:tcPr>
          <w:p w:rsidR="002E5981" w:rsidRPr="00822026" w:rsidRDefault="002E5981" w:rsidP="001D2EF8">
            <w:pPr>
              <w:keepNext/>
              <w:widowControl w:val="0"/>
              <w:jc w:val="both"/>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Cổ đông là cá nhân trong nước</w:t>
            </w:r>
          </w:p>
        </w:tc>
        <w:tc>
          <w:tcPr>
            <w:tcW w:w="250" w:type="pct"/>
            <w:tcBorders>
              <w:top w:val="single" w:sz="4" w:space="0" w:color="auto"/>
              <w:left w:val="nil"/>
              <w:bottom w:val="single" w:sz="4" w:space="0" w:color="auto"/>
              <w:right w:val="single" w:sz="4" w:space="0" w:color="auto"/>
            </w:tcBorders>
            <w:shd w:val="clear" w:color="auto" w:fill="auto"/>
            <w:vAlign w:val="center"/>
          </w:tcPr>
          <w:p w:rsidR="002E5981" w:rsidRPr="00822026" w:rsidRDefault="002E5981" w:rsidP="003E5509">
            <w:pPr>
              <w:keepNext/>
              <w:widowControl w:val="0"/>
              <w:rPr>
                <w:rFonts w:ascii="Times New Roman" w:hAnsi="Times New Roman" w:cs="Times New Roman"/>
                <w:sz w:val="23"/>
                <w:szCs w:val="23"/>
                <w:lang w:eastAsia="en-AU"/>
              </w:rPr>
            </w:pPr>
          </w:p>
        </w:tc>
        <w:tc>
          <w:tcPr>
            <w:tcW w:w="233" w:type="pct"/>
            <w:tcBorders>
              <w:top w:val="single" w:sz="4" w:space="0" w:color="auto"/>
              <w:left w:val="nil"/>
              <w:bottom w:val="single" w:sz="4" w:space="0" w:color="auto"/>
              <w:right w:val="single" w:sz="4" w:space="0" w:color="auto"/>
            </w:tcBorders>
            <w:shd w:val="clear" w:color="auto" w:fill="auto"/>
            <w:vAlign w:val="center"/>
          </w:tcPr>
          <w:p w:rsidR="002E5981" w:rsidRPr="00822026" w:rsidRDefault="002E5981" w:rsidP="003E5509">
            <w:pPr>
              <w:keepNext/>
              <w:widowControl w:val="0"/>
              <w:rPr>
                <w:rFonts w:ascii="Times New Roman" w:hAnsi="Times New Roman" w:cs="Times New Roman"/>
                <w:sz w:val="23"/>
                <w:szCs w:val="23"/>
                <w:lang w:eastAsia="en-AU"/>
              </w:rPr>
            </w:pPr>
          </w:p>
        </w:tc>
        <w:tc>
          <w:tcPr>
            <w:tcW w:w="212" w:type="pct"/>
            <w:tcBorders>
              <w:top w:val="single" w:sz="4" w:space="0" w:color="auto"/>
              <w:left w:val="nil"/>
              <w:bottom w:val="single" w:sz="4" w:space="0" w:color="auto"/>
              <w:right w:val="single" w:sz="4" w:space="0" w:color="auto"/>
            </w:tcBorders>
            <w:shd w:val="clear" w:color="auto" w:fill="auto"/>
            <w:vAlign w:val="center"/>
          </w:tcPr>
          <w:p w:rsidR="002E5981" w:rsidRPr="00822026" w:rsidRDefault="002E5981" w:rsidP="003E5509">
            <w:pPr>
              <w:keepNext/>
              <w:widowControl w:val="0"/>
              <w:rPr>
                <w:rFonts w:ascii="Times New Roman" w:hAnsi="Times New Roman" w:cs="Times New Roman"/>
                <w:sz w:val="23"/>
                <w:szCs w:val="23"/>
                <w:lang w:eastAsia="en-AU"/>
              </w:rPr>
            </w:pP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822026" w:rsidRDefault="002E5981" w:rsidP="003E5509">
            <w:pPr>
              <w:keepNext/>
              <w:widowControl w:val="0"/>
              <w:rPr>
                <w:rFonts w:ascii="Times New Roman" w:hAnsi="Times New Roman" w:cs="Times New Roman"/>
                <w:sz w:val="23"/>
                <w:szCs w:val="23"/>
                <w:lang w:eastAsia="en-AU"/>
              </w:rPr>
            </w:pPr>
          </w:p>
        </w:tc>
        <w:tc>
          <w:tcPr>
            <w:tcW w:w="212" w:type="pct"/>
            <w:tcBorders>
              <w:top w:val="single" w:sz="4" w:space="0" w:color="auto"/>
              <w:left w:val="nil"/>
              <w:bottom w:val="single" w:sz="4" w:space="0" w:color="auto"/>
              <w:right w:val="single" w:sz="4" w:space="0" w:color="auto"/>
            </w:tcBorders>
            <w:shd w:val="clear" w:color="auto" w:fill="auto"/>
            <w:vAlign w:val="center"/>
          </w:tcPr>
          <w:p w:rsidR="002E5981" w:rsidRPr="00822026" w:rsidRDefault="002E5981" w:rsidP="003E5509">
            <w:pPr>
              <w:keepNext/>
              <w:widowControl w:val="0"/>
              <w:rPr>
                <w:rFonts w:ascii="Times New Roman" w:hAnsi="Times New Roman" w:cs="Times New Roman"/>
                <w:sz w:val="23"/>
                <w:szCs w:val="23"/>
                <w:lang w:eastAsia="en-AU"/>
              </w:rPr>
            </w:pPr>
          </w:p>
        </w:tc>
        <w:tc>
          <w:tcPr>
            <w:tcW w:w="250" w:type="pct"/>
            <w:tcBorders>
              <w:top w:val="single" w:sz="4" w:space="0" w:color="auto"/>
              <w:left w:val="nil"/>
              <w:bottom w:val="single" w:sz="4" w:space="0" w:color="auto"/>
              <w:right w:val="single" w:sz="4" w:space="0" w:color="auto"/>
            </w:tcBorders>
            <w:shd w:val="clear" w:color="auto" w:fill="auto"/>
            <w:vAlign w:val="center"/>
          </w:tcPr>
          <w:p w:rsidR="002E5981" w:rsidRPr="00822026" w:rsidRDefault="002E5981" w:rsidP="003E5509">
            <w:pPr>
              <w:keepNext/>
              <w:widowControl w:val="0"/>
              <w:rPr>
                <w:rFonts w:ascii="Times New Roman" w:hAnsi="Times New Roman" w:cs="Times New Roman"/>
                <w:sz w:val="23"/>
                <w:szCs w:val="23"/>
                <w:lang w:eastAsia="en-AU"/>
              </w:rPr>
            </w:pP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631703" w:rsidRDefault="00631703" w:rsidP="003E5509">
            <w:pPr>
              <w:keepNext/>
              <w:widowControl w:val="0"/>
              <w:rPr>
                <w:rFonts w:ascii="Times New Roman" w:hAnsi="Times New Roman" w:cs="Times New Roman"/>
                <w:sz w:val="23"/>
                <w:szCs w:val="23"/>
                <w:highlight w:val="yellow"/>
                <w:lang w:eastAsia="en-AU"/>
              </w:rPr>
            </w:pPr>
            <w:r w:rsidRPr="00631703">
              <w:rPr>
                <w:rFonts w:ascii="Times New Roman" w:hAnsi="Times New Roman" w:cs="Times New Roman"/>
                <w:sz w:val="23"/>
                <w:szCs w:val="23"/>
                <w:highlight w:val="yellow"/>
                <w:lang w:eastAsia="en-AU"/>
              </w:rPr>
              <w:t>Chênh lệch cho phép 0,4</w:t>
            </w:r>
          </w:p>
        </w:tc>
        <w:tc>
          <w:tcPr>
            <w:tcW w:w="255" w:type="pct"/>
            <w:tcBorders>
              <w:top w:val="single" w:sz="4" w:space="0" w:color="auto"/>
              <w:left w:val="nil"/>
              <w:bottom w:val="single" w:sz="4" w:space="0" w:color="auto"/>
              <w:right w:val="single" w:sz="4" w:space="0" w:color="auto"/>
            </w:tcBorders>
            <w:shd w:val="clear" w:color="auto" w:fill="auto"/>
            <w:vAlign w:val="center"/>
          </w:tcPr>
          <w:p w:rsidR="002E5981" w:rsidRPr="00631703" w:rsidRDefault="00631703" w:rsidP="003E5509">
            <w:pPr>
              <w:keepNext/>
              <w:widowControl w:val="0"/>
              <w:rPr>
                <w:rFonts w:ascii="Times New Roman" w:hAnsi="Times New Roman" w:cs="Times New Roman"/>
                <w:sz w:val="23"/>
                <w:szCs w:val="23"/>
                <w:highlight w:val="yellow"/>
                <w:lang w:eastAsia="en-AU"/>
              </w:rPr>
            </w:pPr>
            <w:r w:rsidRPr="00631703">
              <w:rPr>
                <w:rFonts w:ascii="Times New Roman" w:hAnsi="Times New Roman" w:cs="Times New Roman"/>
                <w:sz w:val="23"/>
                <w:szCs w:val="23"/>
                <w:highlight w:val="yellow"/>
                <w:lang w:eastAsia="en-AU"/>
              </w:rPr>
              <w:t>Chênh lệch cho phép 0,4</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2E5981" w:rsidRPr="00631703" w:rsidRDefault="00631703" w:rsidP="003E5509">
            <w:pPr>
              <w:keepNext/>
              <w:widowControl w:val="0"/>
              <w:rPr>
                <w:rFonts w:ascii="Times New Roman" w:hAnsi="Times New Roman" w:cs="Times New Roman"/>
                <w:sz w:val="23"/>
                <w:szCs w:val="23"/>
                <w:highlight w:val="yellow"/>
                <w:lang w:eastAsia="en-AU"/>
              </w:rPr>
            </w:pPr>
            <w:r w:rsidRPr="00631703">
              <w:rPr>
                <w:rFonts w:ascii="Times New Roman" w:hAnsi="Times New Roman" w:cs="Times New Roman"/>
                <w:sz w:val="23"/>
                <w:szCs w:val="23"/>
                <w:highlight w:val="yellow"/>
                <w:lang w:eastAsia="en-AU"/>
              </w:rPr>
              <w:t>Chênh lệch cho phép 0,4</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2E5981" w:rsidRPr="00631703" w:rsidRDefault="00631703" w:rsidP="003E5509">
            <w:pPr>
              <w:keepNext/>
              <w:widowControl w:val="0"/>
              <w:rPr>
                <w:rFonts w:ascii="Times New Roman" w:hAnsi="Times New Roman" w:cs="Times New Roman"/>
                <w:sz w:val="23"/>
                <w:szCs w:val="23"/>
                <w:highlight w:val="yellow"/>
                <w:lang w:eastAsia="en-AU"/>
              </w:rPr>
            </w:pPr>
            <w:r w:rsidRPr="00631703">
              <w:rPr>
                <w:rFonts w:ascii="Times New Roman" w:hAnsi="Times New Roman" w:cs="Times New Roman"/>
                <w:sz w:val="23"/>
                <w:szCs w:val="23"/>
                <w:highlight w:val="yellow"/>
                <w:lang w:eastAsia="en-AU"/>
              </w:rPr>
              <w:t>Chênh lệch cho phép 0,4</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2E5981" w:rsidRPr="00631703" w:rsidRDefault="00631703" w:rsidP="003E5509">
            <w:pPr>
              <w:keepNext/>
              <w:widowControl w:val="0"/>
              <w:rPr>
                <w:rFonts w:ascii="Times New Roman" w:hAnsi="Times New Roman" w:cs="Times New Roman"/>
                <w:sz w:val="23"/>
                <w:szCs w:val="23"/>
                <w:highlight w:val="yellow"/>
                <w:lang w:eastAsia="en-AU"/>
              </w:rPr>
            </w:pPr>
            <w:r w:rsidRPr="00631703">
              <w:rPr>
                <w:rFonts w:ascii="Times New Roman" w:hAnsi="Times New Roman" w:cs="Times New Roman"/>
                <w:sz w:val="23"/>
                <w:szCs w:val="23"/>
                <w:highlight w:val="yellow"/>
                <w:lang w:eastAsia="en-AU"/>
              </w:rPr>
              <w:t>Chênh lệch cho phép 0,4)</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2E5981" w:rsidRPr="00631703" w:rsidRDefault="00631703" w:rsidP="003E5509">
            <w:pPr>
              <w:keepNext/>
              <w:widowControl w:val="0"/>
              <w:rPr>
                <w:rFonts w:ascii="Times New Roman" w:hAnsi="Times New Roman" w:cs="Times New Roman"/>
                <w:sz w:val="23"/>
                <w:szCs w:val="23"/>
                <w:highlight w:val="yellow"/>
                <w:lang w:eastAsia="en-AU"/>
              </w:rPr>
            </w:pPr>
            <w:r w:rsidRPr="00631703">
              <w:rPr>
                <w:rFonts w:ascii="Times New Roman" w:hAnsi="Times New Roman" w:cs="Times New Roman"/>
                <w:sz w:val="23"/>
                <w:szCs w:val="23"/>
                <w:highlight w:val="yellow"/>
                <w:lang w:eastAsia="en-AU"/>
              </w:rPr>
              <w:t>Chênh lệch cho phép 0,4</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I</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1D2EF8">
            <w:pPr>
              <w:keepNext/>
              <w:widowControl w:val="0"/>
              <w:jc w:val="both"/>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 xml:space="preserve">Cá nhân là </w:t>
            </w:r>
            <w:r w:rsidRPr="00822026">
              <w:rPr>
                <w:rFonts w:ascii="Times New Roman" w:hAnsi="Times New Roman" w:cs="Times New Roman"/>
                <w:b/>
                <w:bCs/>
                <w:sz w:val="23"/>
                <w:szCs w:val="23"/>
                <w:lang w:eastAsia="en-AU"/>
              </w:rPr>
              <w:lastRenderedPageBreak/>
              <w:t>thành viên HĐQT</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lastRenderedPageBreak/>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1</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1D2EF8">
            <w:pPr>
              <w:keepNext/>
              <w:widowControl w:val="0"/>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Nguyễn Văn A</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2</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1D2EF8">
            <w:pPr>
              <w:keepNext/>
              <w:widowControl w:val="0"/>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II</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1D2EF8">
            <w:pPr>
              <w:keepNext/>
              <w:widowControl w:val="0"/>
              <w:jc w:val="both"/>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Cá nhân là thành viên Ban kiểm soát</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1</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1D2EF8">
            <w:pPr>
              <w:keepNext/>
              <w:widowControl w:val="0"/>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Nguyễn Văn B</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2</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1D2EF8">
            <w:pPr>
              <w:keepNext/>
              <w:widowControl w:val="0"/>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III</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1D2EF8">
            <w:pPr>
              <w:keepNext/>
              <w:widowControl w:val="0"/>
              <w:jc w:val="both"/>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 xml:space="preserve">Cá nhân là thành viên Ban điều hành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lastRenderedPageBreak/>
              <w:t>1</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1D2EF8">
            <w:pPr>
              <w:keepNext/>
              <w:widowControl w:val="0"/>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Nguyễn Văn C</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2</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1D2EF8">
            <w:pPr>
              <w:keepNext/>
              <w:widowControl w:val="0"/>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IV</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1D2EF8">
            <w:pPr>
              <w:keepNext/>
              <w:widowControl w:val="0"/>
              <w:jc w:val="both"/>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Cá nhân khác</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1</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1D2EF8">
            <w:pPr>
              <w:keepNext/>
              <w:widowControl w:val="0"/>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2</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1D2EF8">
            <w:pPr>
              <w:keepNext/>
              <w:widowControl w:val="0"/>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E5981" w:rsidRPr="00822026" w:rsidRDefault="002E5981" w:rsidP="003E5509">
            <w:pPr>
              <w:keepNext/>
              <w:widowControl w:val="0"/>
              <w:jc w:val="center"/>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307"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1D2EF8">
            <w:pPr>
              <w:keepNext/>
              <w:widowControl w:val="0"/>
              <w:jc w:val="both"/>
              <w:rPr>
                <w:rFonts w:ascii="Times New Roman" w:hAnsi="Times New Roman" w:cs="Times New Roman"/>
                <w:sz w:val="23"/>
                <w:szCs w:val="23"/>
                <w:lang w:eastAsia="en-AU"/>
              </w:rPr>
            </w:pPr>
            <w:r w:rsidRPr="00822026">
              <w:rPr>
                <w:rFonts w:ascii="Times New Roman" w:hAnsi="Times New Roman" w:cs="Times New Roman"/>
                <w:sz w:val="23"/>
                <w:szCs w:val="23"/>
                <w:lang w:eastAsia="en-AU"/>
              </w:rPr>
              <w:t>…</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255"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hideMark/>
          </w:tcPr>
          <w:p w:rsidR="002E5981" w:rsidRPr="00822026" w:rsidRDefault="002E5981" w:rsidP="003E5509">
            <w:pPr>
              <w:keepNext/>
              <w:widowControl w:val="0"/>
              <w:rPr>
                <w:rFonts w:ascii="Times New Roman" w:hAnsi="Times New Roman" w:cs="Times New Roman"/>
                <w:sz w:val="23"/>
                <w:szCs w:val="23"/>
                <w:lang w:eastAsia="en-AU"/>
              </w:rPr>
            </w:pPr>
            <w:r w:rsidRPr="00822026">
              <w:rPr>
                <w:rFonts w:ascii="Times New Roman" w:hAnsi="Times New Roman" w:cs="Times New Roman"/>
                <w:sz w:val="23"/>
                <w:szCs w:val="23"/>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b/>
                <w:sz w:val="23"/>
                <w:szCs w:val="23"/>
                <w:lang w:eastAsia="en-AU"/>
              </w:rPr>
            </w:pPr>
            <w:r w:rsidRPr="00822026">
              <w:rPr>
                <w:rFonts w:ascii="Times New Roman" w:hAnsi="Times New Roman" w:cs="Times New Roman"/>
                <w:b/>
                <w:sz w:val="23"/>
                <w:szCs w:val="23"/>
                <w:lang w:eastAsia="en-AU"/>
              </w:rPr>
              <w:t>B</w:t>
            </w: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both"/>
              <w:rPr>
                <w:rFonts w:ascii="Times New Roman" w:hAnsi="Times New Roman" w:cs="Times New Roman"/>
                <w:b/>
                <w:sz w:val="23"/>
                <w:szCs w:val="23"/>
                <w:lang w:eastAsia="en-AU"/>
              </w:rPr>
            </w:pPr>
            <w:r w:rsidRPr="00822026">
              <w:rPr>
                <w:rFonts w:ascii="Times New Roman" w:hAnsi="Times New Roman" w:cs="Times New Roman"/>
                <w:b/>
                <w:sz w:val="23"/>
                <w:szCs w:val="23"/>
                <w:lang w:eastAsia="en-AU"/>
              </w:rPr>
              <w:t>Cổ đông là cá nhân nước ngoài</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3"/>
                <w:szCs w:val="23"/>
                <w:lang w:eastAsia="en-AU"/>
              </w:rPr>
            </w:pPr>
          </w:p>
        </w:tc>
        <w:tc>
          <w:tcPr>
            <w:tcW w:w="233"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3"/>
                <w:szCs w:val="23"/>
                <w:lang w:eastAsia="en-AU"/>
              </w:rPr>
            </w:pP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3"/>
                <w:szCs w:val="23"/>
                <w:lang w:eastAsia="en-AU"/>
              </w:rPr>
            </w:pP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3"/>
                <w:szCs w:val="23"/>
                <w:lang w:eastAsia="en-AU"/>
              </w:rPr>
            </w:pP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3"/>
                <w:szCs w:val="23"/>
                <w:lang w:eastAsia="en-AU"/>
              </w:rPr>
            </w:pP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3"/>
                <w:szCs w:val="23"/>
                <w:lang w:eastAsia="en-AU"/>
              </w:rPr>
            </w:pP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631703" w:rsidRDefault="00631703" w:rsidP="00631703">
            <w:pPr>
              <w:keepNext/>
              <w:widowControl w:val="0"/>
              <w:rPr>
                <w:rFonts w:ascii="Times New Roman" w:hAnsi="Times New Roman" w:cs="Times New Roman"/>
                <w:sz w:val="23"/>
                <w:szCs w:val="23"/>
                <w:highlight w:val="yellow"/>
                <w:lang w:eastAsia="en-AU"/>
              </w:rPr>
            </w:pPr>
            <w:r w:rsidRPr="00631703">
              <w:rPr>
                <w:rFonts w:ascii="Times New Roman" w:hAnsi="Times New Roman" w:cs="Times New Roman"/>
                <w:sz w:val="23"/>
                <w:szCs w:val="23"/>
                <w:highlight w:val="yellow"/>
                <w:lang w:eastAsia="en-AU"/>
              </w:rPr>
              <w:t>Chênh lệch cho phép 0,4</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631703" w:rsidRPr="00631703" w:rsidRDefault="00631703" w:rsidP="00631703">
            <w:pPr>
              <w:keepNext/>
              <w:widowControl w:val="0"/>
              <w:rPr>
                <w:rFonts w:ascii="Times New Roman" w:hAnsi="Times New Roman" w:cs="Times New Roman"/>
                <w:sz w:val="23"/>
                <w:szCs w:val="23"/>
                <w:highlight w:val="yellow"/>
                <w:lang w:eastAsia="en-AU"/>
              </w:rPr>
            </w:pPr>
            <w:r w:rsidRPr="00631703">
              <w:rPr>
                <w:rFonts w:ascii="Times New Roman" w:hAnsi="Times New Roman" w:cs="Times New Roman"/>
                <w:sz w:val="23"/>
                <w:szCs w:val="23"/>
                <w:highlight w:val="yellow"/>
                <w:lang w:eastAsia="en-AU"/>
              </w:rPr>
              <w:t>Chênh lệch cho phép 0,4</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631703" w:rsidRDefault="00631703" w:rsidP="00631703">
            <w:pPr>
              <w:keepNext/>
              <w:widowControl w:val="0"/>
              <w:rPr>
                <w:rFonts w:ascii="Times New Roman" w:hAnsi="Times New Roman" w:cs="Times New Roman"/>
                <w:sz w:val="23"/>
                <w:szCs w:val="23"/>
                <w:highlight w:val="yellow"/>
                <w:lang w:eastAsia="en-AU"/>
              </w:rPr>
            </w:pPr>
            <w:r w:rsidRPr="00631703">
              <w:rPr>
                <w:rFonts w:ascii="Times New Roman" w:hAnsi="Times New Roman" w:cs="Times New Roman"/>
                <w:sz w:val="23"/>
                <w:szCs w:val="23"/>
                <w:highlight w:val="yellow"/>
                <w:lang w:eastAsia="en-AU"/>
              </w:rPr>
              <w:t>Chênh lệch cho phép 0,4</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631703" w:rsidRDefault="00631703" w:rsidP="00631703">
            <w:pPr>
              <w:keepNext/>
              <w:widowControl w:val="0"/>
              <w:rPr>
                <w:rFonts w:ascii="Times New Roman" w:hAnsi="Times New Roman" w:cs="Times New Roman"/>
                <w:sz w:val="23"/>
                <w:szCs w:val="23"/>
                <w:highlight w:val="yellow"/>
                <w:lang w:eastAsia="en-AU"/>
              </w:rPr>
            </w:pPr>
            <w:r w:rsidRPr="00631703">
              <w:rPr>
                <w:rFonts w:ascii="Times New Roman" w:hAnsi="Times New Roman" w:cs="Times New Roman"/>
                <w:sz w:val="23"/>
                <w:szCs w:val="23"/>
                <w:highlight w:val="yellow"/>
                <w:lang w:eastAsia="en-AU"/>
              </w:rPr>
              <w:t>Chênh lệch cho phép 0,4</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631703" w:rsidRPr="00631703" w:rsidRDefault="00631703" w:rsidP="00631703">
            <w:pPr>
              <w:keepNext/>
              <w:widowControl w:val="0"/>
              <w:rPr>
                <w:rFonts w:ascii="Times New Roman" w:hAnsi="Times New Roman" w:cs="Times New Roman"/>
                <w:sz w:val="23"/>
                <w:szCs w:val="23"/>
                <w:highlight w:val="yellow"/>
                <w:lang w:eastAsia="en-AU"/>
              </w:rPr>
            </w:pPr>
            <w:r w:rsidRPr="00631703">
              <w:rPr>
                <w:rFonts w:ascii="Times New Roman" w:hAnsi="Times New Roman" w:cs="Times New Roman"/>
                <w:sz w:val="23"/>
                <w:szCs w:val="23"/>
                <w:highlight w:val="yellow"/>
                <w:lang w:eastAsia="en-AU"/>
              </w:rPr>
              <w:t>Chênh lệch cho phép 0,4)</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631703" w:rsidRDefault="00631703" w:rsidP="00631703">
            <w:pPr>
              <w:keepNext/>
              <w:widowControl w:val="0"/>
              <w:rPr>
                <w:rFonts w:ascii="Times New Roman" w:hAnsi="Times New Roman" w:cs="Times New Roman"/>
                <w:sz w:val="23"/>
                <w:szCs w:val="23"/>
                <w:highlight w:val="yellow"/>
                <w:lang w:eastAsia="en-AU"/>
              </w:rPr>
            </w:pPr>
            <w:r w:rsidRPr="00631703">
              <w:rPr>
                <w:rFonts w:ascii="Times New Roman" w:hAnsi="Times New Roman" w:cs="Times New Roman"/>
                <w:sz w:val="23"/>
                <w:szCs w:val="23"/>
                <w:highlight w:val="yellow"/>
                <w:lang w:eastAsia="en-AU"/>
              </w:rPr>
              <w:t>Chênh lệch cho phép 0,4</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I</w:t>
            </w: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both"/>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Cá nhân là thành viên HĐQT</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1</w:t>
            </w: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both"/>
              <w:rPr>
                <w:rFonts w:ascii="Times New Roman" w:hAnsi="Times New Roman" w:cs="Times New Roman"/>
                <w:sz w:val="22"/>
                <w:szCs w:val="22"/>
                <w:lang w:eastAsia="en-AU"/>
              </w:rPr>
            </w:pPr>
            <w:r w:rsidRPr="00822026">
              <w:rPr>
                <w:rFonts w:ascii="Times New Roman" w:hAnsi="Times New Roman" w:cs="Times New Roman"/>
                <w:sz w:val="22"/>
                <w:szCs w:val="22"/>
                <w:lang w:eastAsia="en-AU"/>
              </w:rPr>
              <w:t>Nguyễn Văn A</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2</w:t>
            </w: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both"/>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II</w:t>
            </w: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both"/>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 xml:space="preserve">Cá </w:t>
            </w:r>
            <w:r w:rsidRPr="00822026">
              <w:rPr>
                <w:rFonts w:ascii="Times New Roman" w:hAnsi="Times New Roman" w:cs="Times New Roman"/>
                <w:b/>
                <w:bCs/>
                <w:sz w:val="22"/>
                <w:szCs w:val="22"/>
                <w:lang w:eastAsia="en-AU"/>
              </w:rPr>
              <w:lastRenderedPageBreak/>
              <w:t>nhân là thành viên Ban kiểm soát</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lastRenderedPageBreak/>
              <w:t> </w:t>
            </w:r>
          </w:p>
        </w:tc>
        <w:tc>
          <w:tcPr>
            <w:tcW w:w="233"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1</w:t>
            </w: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both"/>
              <w:rPr>
                <w:rFonts w:ascii="Times New Roman" w:hAnsi="Times New Roman" w:cs="Times New Roman"/>
                <w:sz w:val="22"/>
                <w:szCs w:val="22"/>
                <w:lang w:eastAsia="en-AU"/>
              </w:rPr>
            </w:pPr>
            <w:r w:rsidRPr="00822026">
              <w:rPr>
                <w:rFonts w:ascii="Times New Roman" w:hAnsi="Times New Roman" w:cs="Times New Roman"/>
                <w:sz w:val="22"/>
                <w:szCs w:val="22"/>
                <w:lang w:eastAsia="en-AU"/>
              </w:rPr>
              <w:t>Nguyễn Văn B</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both"/>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III</w:t>
            </w: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both"/>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 xml:space="preserve">Cá nhân là thành viên Ban điều hành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1</w:t>
            </w: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both"/>
              <w:rPr>
                <w:rFonts w:ascii="Times New Roman" w:hAnsi="Times New Roman" w:cs="Times New Roman"/>
                <w:sz w:val="22"/>
                <w:szCs w:val="22"/>
                <w:lang w:eastAsia="en-AU"/>
              </w:rPr>
            </w:pPr>
            <w:r w:rsidRPr="00822026">
              <w:rPr>
                <w:rFonts w:ascii="Times New Roman" w:hAnsi="Times New Roman" w:cs="Times New Roman"/>
                <w:sz w:val="22"/>
                <w:szCs w:val="22"/>
                <w:lang w:eastAsia="en-AU"/>
              </w:rPr>
              <w:t>Nguyễn Văn C</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both"/>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IV</w:t>
            </w: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both"/>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Cá nhân khác</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1</w:t>
            </w: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both"/>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2</w:t>
            </w: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both"/>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r>
      <w:tr w:rsidR="00631703" w:rsidRPr="00822026" w:rsidTr="00631703">
        <w:trPr>
          <w:trHeight w:val="340"/>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both"/>
              <w:rPr>
                <w:rFonts w:ascii="Times New Roman" w:hAnsi="Times New Roman" w:cs="Times New Roman"/>
                <w:sz w:val="22"/>
                <w:szCs w:val="22"/>
                <w:lang w:eastAsia="en-AU"/>
              </w:rPr>
            </w:pPr>
            <w:r w:rsidRPr="00822026">
              <w:rPr>
                <w:rFonts w:ascii="Times New Roman" w:hAnsi="Times New Roman" w:cs="Times New Roman"/>
                <w:sz w:val="22"/>
                <w:szCs w:val="22"/>
                <w:lang w:eastAsia="en-AU"/>
              </w:rPr>
              <w:t>…</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33"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0"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62"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643" w:type="pct"/>
            <w:tcBorders>
              <w:top w:val="single" w:sz="4" w:space="0" w:color="auto"/>
              <w:left w:val="nil"/>
              <w:bottom w:val="single" w:sz="4" w:space="0" w:color="auto"/>
              <w:right w:val="single" w:sz="4" w:space="0" w:color="auto"/>
            </w:tcBorders>
            <w:shd w:val="clear" w:color="auto" w:fill="auto"/>
            <w:noWrap/>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r>
      <w:tr w:rsidR="00631703" w:rsidRPr="00822026" w:rsidTr="00631703">
        <w:trPr>
          <w:cantSplit/>
          <w:trHeight w:val="1134"/>
        </w:trPr>
        <w:tc>
          <w:tcPr>
            <w:tcW w:w="183" w:type="pct"/>
            <w:tcBorders>
              <w:top w:val="single" w:sz="4" w:space="0" w:color="auto"/>
              <w:left w:val="single" w:sz="4" w:space="0" w:color="auto"/>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b/>
                <w:bCs/>
                <w:sz w:val="22"/>
                <w:szCs w:val="22"/>
                <w:lang w:eastAsia="en-AU"/>
              </w:rPr>
            </w:pPr>
          </w:p>
        </w:tc>
        <w:tc>
          <w:tcPr>
            <w:tcW w:w="307"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jc w:val="center"/>
              <w:rPr>
                <w:rFonts w:ascii="Times New Roman" w:hAnsi="Times New Roman" w:cs="Times New Roman"/>
                <w:sz w:val="22"/>
                <w:szCs w:val="22"/>
                <w:lang w:eastAsia="en-AU"/>
              </w:rPr>
            </w:pPr>
            <w:r w:rsidRPr="00822026">
              <w:rPr>
                <w:rFonts w:ascii="Times New Roman" w:hAnsi="Times New Roman" w:cs="Times New Roman"/>
                <w:b/>
                <w:bCs/>
                <w:sz w:val="22"/>
                <w:szCs w:val="22"/>
                <w:lang w:eastAsia="en-AU"/>
              </w:rPr>
              <w:t>Tổng</w:t>
            </w:r>
            <w:r w:rsidR="00A03AB4">
              <w:rPr>
                <w:rFonts w:ascii="Times New Roman" w:hAnsi="Times New Roman" w:cs="Times New Roman"/>
                <w:b/>
                <w:bCs/>
                <w:sz w:val="22"/>
                <w:szCs w:val="22"/>
                <w:lang w:eastAsia="en-AU"/>
              </w:rPr>
              <w:t xml:space="preserve"> </w:t>
            </w:r>
            <w:r w:rsidRPr="00822026">
              <w:rPr>
                <w:rFonts w:ascii="Times New Roman" w:hAnsi="Times New Roman" w:cs="Times New Roman"/>
                <w:b/>
                <w:bCs/>
                <w:sz w:val="22"/>
                <w:szCs w:val="22"/>
                <w:lang w:eastAsia="en-AU"/>
              </w:rPr>
              <w:t>cộng</w:t>
            </w:r>
            <w:r>
              <w:rPr>
                <w:rFonts w:ascii="Times New Roman" w:hAnsi="Times New Roman" w:cs="Times New Roman"/>
                <w:b/>
                <w:bCs/>
                <w:sz w:val="22"/>
                <w:szCs w:val="22"/>
                <w:lang w:eastAsia="en-AU"/>
              </w:rPr>
              <w:t xml:space="preserve"> </w:t>
            </w:r>
            <w:r w:rsidRPr="00631703">
              <w:rPr>
                <w:rFonts w:ascii="Times New Roman" w:hAnsi="Times New Roman" w:cs="Times New Roman"/>
                <w:b/>
                <w:bCs/>
                <w:color w:val="FF0000"/>
                <w:sz w:val="22"/>
                <w:szCs w:val="22"/>
                <w:lang w:eastAsia="en-AU"/>
              </w:rPr>
              <w:t>= A + B</w:t>
            </w:r>
          </w:p>
        </w:tc>
        <w:tc>
          <w:tcPr>
            <w:tcW w:w="250" w:type="pct"/>
            <w:tcBorders>
              <w:top w:val="single" w:sz="4" w:space="0" w:color="auto"/>
              <w:left w:val="nil"/>
              <w:bottom w:val="single" w:sz="4" w:space="0" w:color="auto"/>
              <w:right w:val="single" w:sz="4" w:space="0" w:color="auto"/>
            </w:tcBorders>
            <w:shd w:val="clear" w:color="auto" w:fill="808080" w:themeFill="background1" w:themeFillShade="80"/>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33" w:type="pct"/>
            <w:tcBorders>
              <w:top w:val="single" w:sz="4" w:space="0" w:color="auto"/>
              <w:left w:val="nil"/>
              <w:bottom w:val="single" w:sz="4" w:space="0" w:color="auto"/>
              <w:right w:val="single" w:sz="4" w:space="0" w:color="auto"/>
            </w:tcBorders>
            <w:shd w:val="clear" w:color="auto" w:fill="808080" w:themeFill="background1" w:themeFillShade="80"/>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r w:rsidR="00A03AB4" w:rsidRPr="00F34ADF">
              <w:rPr>
                <w:rFonts w:ascii="Times New Roman" w:hAnsi="Times New Roman" w:cs="Times New Roman"/>
                <w:b/>
                <w:bCs/>
                <w:sz w:val="20"/>
                <w:szCs w:val="22"/>
                <w:highlight w:val="yellow"/>
              </w:rPr>
              <w:t xml:space="preserve"> Cộng chi tiết trong bảng</w:t>
            </w:r>
          </w:p>
        </w:tc>
        <w:tc>
          <w:tcPr>
            <w:tcW w:w="255" w:type="pct"/>
            <w:tcBorders>
              <w:top w:val="single" w:sz="4" w:space="0" w:color="auto"/>
              <w:left w:val="nil"/>
              <w:bottom w:val="single" w:sz="4" w:space="0" w:color="auto"/>
              <w:right w:val="single" w:sz="4" w:space="0" w:color="auto"/>
            </w:tcBorders>
            <w:shd w:val="clear" w:color="auto" w:fill="808080" w:themeFill="background1" w:themeFillShade="80"/>
            <w:vAlign w:val="center"/>
          </w:tcPr>
          <w:p w:rsidR="00631703" w:rsidRPr="00822026" w:rsidRDefault="00631703" w:rsidP="00631703">
            <w:pPr>
              <w:keepNext/>
              <w:widowControl w:val="0"/>
              <w:rPr>
                <w:rFonts w:ascii="Times New Roman" w:hAnsi="Times New Roman" w:cs="Times New Roman"/>
                <w:sz w:val="22"/>
                <w:szCs w:val="22"/>
                <w:lang w:eastAsia="en-AU"/>
              </w:rPr>
            </w:pPr>
          </w:p>
        </w:tc>
        <w:tc>
          <w:tcPr>
            <w:tcW w:w="212" w:type="pct"/>
            <w:tcBorders>
              <w:top w:val="single" w:sz="4" w:space="0" w:color="auto"/>
              <w:left w:val="nil"/>
              <w:bottom w:val="single" w:sz="4" w:space="0" w:color="auto"/>
              <w:right w:val="single" w:sz="4" w:space="0" w:color="auto"/>
            </w:tcBorders>
            <w:shd w:val="clear" w:color="auto" w:fill="auto"/>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r w:rsidR="00A03AB4" w:rsidRPr="00F34ADF">
              <w:rPr>
                <w:rFonts w:ascii="Times New Roman" w:hAnsi="Times New Roman" w:cs="Times New Roman"/>
                <w:b/>
                <w:bCs/>
                <w:sz w:val="20"/>
                <w:szCs w:val="22"/>
                <w:highlight w:val="yellow"/>
              </w:rPr>
              <w:t xml:space="preserve"> Cộng chi tiết trong bảng</w:t>
            </w:r>
          </w:p>
        </w:tc>
        <w:tc>
          <w:tcPr>
            <w:tcW w:w="250" w:type="pct"/>
            <w:tcBorders>
              <w:top w:val="single" w:sz="4" w:space="0" w:color="auto"/>
              <w:left w:val="nil"/>
              <w:bottom w:val="single" w:sz="4" w:space="0" w:color="auto"/>
              <w:right w:val="single" w:sz="4" w:space="0" w:color="auto"/>
            </w:tcBorders>
            <w:shd w:val="clear" w:color="auto" w:fill="808080" w:themeFill="background1" w:themeFillShade="80"/>
            <w:vAlign w:val="center"/>
          </w:tcPr>
          <w:p w:rsidR="00631703" w:rsidRPr="00822026" w:rsidRDefault="00631703" w:rsidP="00631703">
            <w:pPr>
              <w:keepNext/>
              <w:widowControl w:val="0"/>
              <w:rPr>
                <w:rFonts w:ascii="Times New Roman" w:hAnsi="Times New Roman" w:cs="Times New Roman"/>
                <w:sz w:val="22"/>
                <w:szCs w:val="22"/>
                <w:lang w:eastAsia="en-AU"/>
              </w:rPr>
            </w:pPr>
            <w:r w:rsidRPr="00822026">
              <w:rPr>
                <w:rFonts w:ascii="Times New Roman" w:hAnsi="Times New Roman" w:cs="Times New Roman"/>
                <w:sz w:val="22"/>
                <w:szCs w:val="22"/>
                <w:lang w:eastAsia="en-AU"/>
              </w:rPr>
              <w:t> </w:t>
            </w:r>
          </w:p>
        </w:tc>
        <w:tc>
          <w:tcPr>
            <w:tcW w:w="255" w:type="pct"/>
            <w:tcBorders>
              <w:top w:val="single" w:sz="4" w:space="0" w:color="auto"/>
              <w:left w:val="nil"/>
              <w:bottom w:val="single" w:sz="4" w:space="0" w:color="auto"/>
              <w:right w:val="single" w:sz="4" w:space="0" w:color="auto"/>
            </w:tcBorders>
            <w:shd w:val="clear" w:color="auto" w:fill="auto"/>
            <w:vAlign w:val="center"/>
          </w:tcPr>
          <w:p w:rsidR="00631703" w:rsidRPr="00440FD9" w:rsidRDefault="00631703" w:rsidP="00631703">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sidRPr="00F34ADF">
              <w:rPr>
                <w:rFonts w:ascii="Times New Roman" w:hAnsi="Times New Roman" w:cs="Times New Roman"/>
                <w:b/>
                <w:bCs/>
                <w:sz w:val="20"/>
                <w:highlight w:val="yellow"/>
              </w:rPr>
              <w:t>0.</w:t>
            </w:r>
            <w:r>
              <w:rPr>
                <w:rFonts w:ascii="Times New Roman" w:hAnsi="Times New Roman" w:cs="Times New Roman"/>
                <w:b/>
                <w:bCs/>
                <w:sz w:val="20"/>
                <w:highlight w:val="yellow"/>
              </w:rPr>
              <w:t>2</w:t>
            </w:r>
            <w:r w:rsidRPr="00F34ADF">
              <w:rPr>
                <w:rFonts w:ascii="Times New Roman" w:hAnsi="Times New Roman" w:cs="Times New Roman"/>
                <w:b/>
                <w:bCs/>
                <w:sz w:val="20"/>
                <w:szCs w:val="22"/>
                <w:highlight w:val="yellow"/>
              </w:rPr>
              <w:t>)</w:t>
            </w:r>
          </w:p>
          <w:p w:rsidR="00631703" w:rsidRPr="00822026" w:rsidRDefault="00631703" w:rsidP="00631703">
            <w:pPr>
              <w:rPr>
                <w:rFonts w:ascii="Times New Roman" w:hAnsi="Times New Roman" w:cs="Times New Roman"/>
                <w:sz w:val="22"/>
                <w:szCs w:val="22"/>
                <w:lang w:eastAsia="en-AU"/>
              </w:rPr>
            </w:pPr>
          </w:p>
        </w:tc>
        <w:tc>
          <w:tcPr>
            <w:tcW w:w="255" w:type="pct"/>
            <w:tcBorders>
              <w:top w:val="single" w:sz="4" w:space="0" w:color="auto"/>
              <w:left w:val="nil"/>
              <w:bottom w:val="single" w:sz="4" w:space="0" w:color="auto"/>
              <w:right w:val="single" w:sz="4" w:space="0" w:color="auto"/>
            </w:tcBorders>
            <w:shd w:val="clear" w:color="auto" w:fill="auto"/>
            <w:noWrap/>
            <w:textDirection w:val="btLr"/>
          </w:tcPr>
          <w:p w:rsidR="00631703" w:rsidRDefault="00631703" w:rsidP="00631703">
            <w:pPr>
              <w:ind w:left="113" w:right="113"/>
            </w:pPr>
            <w:r w:rsidRPr="0037489F">
              <w:rPr>
                <w:rFonts w:ascii="Times New Roman" w:hAnsi="Times New Roman" w:cs="Times New Roman"/>
                <w:b/>
                <w:bCs/>
                <w:sz w:val="20"/>
                <w:szCs w:val="22"/>
                <w:highlight w:val="yellow"/>
              </w:rPr>
              <w:t>Cộng chi tiết trong bảng</w:t>
            </w:r>
            <w:r w:rsidRPr="0037489F">
              <w:rPr>
                <w:rFonts w:ascii="Times New Roman" w:hAnsi="Times New Roman" w:cs="Times New Roman"/>
                <w:b/>
                <w:bCs/>
                <w:sz w:val="20"/>
                <w:highlight w:val="yellow"/>
              </w:rPr>
              <w:t xml:space="preserve"> </w:t>
            </w:r>
            <w:r w:rsidRPr="0037489F">
              <w:rPr>
                <w:rFonts w:ascii="Times New Roman" w:hAnsi="Times New Roman" w:cs="Times New Roman"/>
                <w:b/>
                <w:bCs/>
                <w:sz w:val="20"/>
                <w:szCs w:val="22"/>
                <w:highlight w:val="yellow"/>
              </w:rPr>
              <w:t xml:space="preserve">(chênh lệch cho phép </w:t>
            </w:r>
            <w:r w:rsidRPr="0037489F">
              <w:rPr>
                <w:rFonts w:ascii="Times New Roman" w:hAnsi="Times New Roman" w:cs="Times New Roman"/>
                <w:b/>
                <w:bCs/>
                <w:sz w:val="20"/>
                <w:highlight w:val="yellow"/>
              </w:rPr>
              <w:t>0.2</w:t>
            </w:r>
            <w:r w:rsidRPr="0037489F">
              <w:rPr>
                <w:rFonts w:ascii="Times New Roman" w:hAnsi="Times New Roman" w:cs="Times New Roman"/>
                <w:b/>
                <w:bCs/>
                <w:sz w:val="20"/>
                <w:szCs w:val="22"/>
                <w:highlight w:val="yellow"/>
              </w:rPr>
              <w:t>)</w:t>
            </w:r>
          </w:p>
        </w:tc>
        <w:tc>
          <w:tcPr>
            <w:tcW w:w="643" w:type="pct"/>
            <w:tcBorders>
              <w:top w:val="single" w:sz="4" w:space="0" w:color="auto"/>
              <w:left w:val="nil"/>
              <w:bottom w:val="single" w:sz="4" w:space="0" w:color="auto"/>
              <w:right w:val="single" w:sz="4" w:space="0" w:color="auto"/>
            </w:tcBorders>
            <w:shd w:val="clear" w:color="auto" w:fill="auto"/>
            <w:noWrap/>
            <w:textDirection w:val="btLr"/>
          </w:tcPr>
          <w:p w:rsidR="00631703" w:rsidRDefault="00631703" w:rsidP="00631703">
            <w:pPr>
              <w:ind w:left="113" w:right="113"/>
            </w:pPr>
            <w:r w:rsidRPr="0037489F">
              <w:rPr>
                <w:rFonts w:ascii="Times New Roman" w:hAnsi="Times New Roman" w:cs="Times New Roman"/>
                <w:b/>
                <w:bCs/>
                <w:sz w:val="20"/>
                <w:szCs w:val="22"/>
                <w:highlight w:val="yellow"/>
              </w:rPr>
              <w:t>Cộng chi tiết trong bảng</w:t>
            </w:r>
            <w:r w:rsidRPr="0037489F">
              <w:rPr>
                <w:rFonts w:ascii="Times New Roman" w:hAnsi="Times New Roman" w:cs="Times New Roman"/>
                <w:b/>
                <w:bCs/>
                <w:sz w:val="20"/>
                <w:highlight w:val="yellow"/>
              </w:rPr>
              <w:t xml:space="preserve"> </w:t>
            </w:r>
            <w:r w:rsidRPr="0037489F">
              <w:rPr>
                <w:rFonts w:ascii="Times New Roman" w:hAnsi="Times New Roman" w:cs="Times New Roman"/>
                <w:b/>
                <w:bCs/>
                <w:sz w:val="20"/>
                <w:szCs w:val="22"/>
                <w:highlight w:val="yellow"/>
              </w:rPr>
              <w:t xml:space="preserve">(chênh lệch cho phép </w:t>
            </w:r>
            <w:r w:rsidRPr="0037489F">
              <w:rPr>
                <w:rFonts w:ascii="Times New Roman" w:hAnsi="Times New Roman" w:cs="Times New Roman"/>
                <w:b/>
                <w:bCs/>
                <w:sz w:val="20"/>
                <w:highlight w:val="yellow"/>
              </w:rPr>
              <w:t>0.2</w:t>
            </w:r>
            <w:r w:rsidRPr="0037489F">
              <w:rPr>
                <w:rFonts w:ascii="Times New Roman" w:hAnsi="Times New Roman" w:cs="Times New Roman"/>
                <w:b/>
                <w:bCs/>
                <w:sz w:val="20"/>
                <w:szCs w:val="22"/>
                <w:highlight w:val="yellow"/>
              </w:rPr>
              <w:t>)</w:t>
            </w:r>
          </w:p>
        </w:tc>
        <w:tc>
          <w:tcPr>
            <w:tcW w:w="643" w:type="pct"/>
            <w:tcBorders>
              <w:top w:val="single" w:sz="4" w:space="0" w:color="auto"/>
              <w:left w:val="nil"/>
              <w:bottom w:val="single" w:sz="4" w:space="0" w:color="auto"/>
              <w:right w:val="single" w:sz="4" w:space="0" w:color="auto"/>
            </w:tcBorders>
            <w:shd w:val="clear" w:color="auto" w:fill="auto"/>
            <w:noWrap/>
            <w:textDirection w:val="btLr"/>
          </w:tcPr>
          <w:p w:rsidR="00631703" w:rsidRDefault="00631703" w:rsidP="00631703">
            <w:pPr>
              <w:ind w:left="113" w:right="113"/>
            </w:pPr>
            <w:r w:rsidRPr="0037489F">
              <w:rPr>
                <w:rFonts w:ascii="Times New Roman" w:hAnsi="Times New Roman" w:cs="Times New Roman"/>
                <w:b/>
                <w:bCs/>
                <w:sz w:val="20"/>
                <w:szCs w:val="22"/>
                <w:highlight w:val="yellow"/>
              </w:rPr>
              <w:t>Cộng chi tiết trong bảng</w:t>
            </w:r>
            <w:r w:rsidRPr="0037489F">
              <w:rPr>
                <w:rFonts w:ascii="Times New Roman" w:hAnsi="Times New Roman" w:cs="Times New Roman"/>
                <w:b/>
                <w:bCs/>
                <w:sz w:val="20"/>
                <w:highlight w:val="yellow"/>
              </w:rPr>
              <w:t xml:space="preserve"> </w:t>
            </w:r>
            <w:r w:rsidRPr="0037489F">
              <w:rPr>
                <w:rFonts w:ascii="Times New Roman" w:hAnsi="Times New Roman" w:cs="Times New Roman"/>
                <w:b/>
                <w:bCs/>
                <w:sz w:val="20"/>
                <w:szCs w:val="22"/>
                <w:highlight w:val="yellow"/>
              </w:rPr>
              <w:t xml:space="preserve">(chênh lệch cho phép </w:t>
            </w:r>
            <w:r w:rsidRPr="0037489F">
              <w:rPr>
                <w:rFonts w:ascii="Times New Roman" w:hAnsi="Times New Roman" w:cs="Times New Roman"/>
                <w:b/>
                <w:bCs/>
                <w:sz w:val="20"/>
                <w:highlight w:val="yellow"/>
              </w:rPr>
              <w:t>0.2</w:t>
            </w:r>
            <w:r w:rsidRPr="0037489F">
              <w:rPr>
                <w:rFonts w:ascii="Times New Roman" w:hAnsi="Times New Roman" w:cs="Times New Roman"/>
                <w:b/>
                <w:bCs/>
                <w:sz w:val="20"/>
                <w:szCs w:val="22"/>
                <w:highlight w:val="yellow"/>
              </w:rPr>
              <w:t>)</w:t>
            </w:r>
          </w:p>
        </w:tc>
        <w:tc>
          <w:tcPr>
            <w:tcW w:w="662" w:type="pct"/>
            <w:tcBorders>
              <w:top w:val="single" w:sz="4" w:space="0" w:color="auto"/>
              <w:left w:val="nil"/>
              <w:bottom w:val="single" w:sz="4" w:space="0" w:color="auto"/>
              <w:right w:val="single" w:sz="4" w:space="0" w:color="auto"/>
            </w:tcBorders>
            <w:shd w:val="clear" w:color="auto" w:fill="auto"/>
            <w:noWrap/>
            <w:textDirection w:val="btLr"/>
          </w:tcPr>
          <w:p w:rsidR="00631703" w:rsidRDefault="00631703" w:rsidP="00631703">
            <w:pPr>
              <w:ind w:left="113" w:right="113"/>
            </w:pPr>
            <w:r w:rsidRPr="0037489F">
              <w:rPr>
                <w:rFonts w:ascii="Times New Roman" w:hAnsi="Times New Roman" w:cs="Times New Roman"/>
                <w:b/>
                <w:bCs/>
                <w:sz w:val="20"/>
                <w:szCs w:val="22"/>
                <w:highlight w:val="yellow"/>
              </w:rPr>
              <w:t>Cộng chi tiết trong bảng</w:t>
            </w:r>
            <w:r w:rsidRPr="0037489F">
              <w:rPr>
                <w:rFonts w:ascii="Times New Roman" w:hAnsi="Times New Roman" w:cs="Times New Roman"/>
                <w:b/>
                <w:bCs/>
                <w:sz w:val="20"/>
                <w:highlight w:val="yellow"/>
              </w:rPr>
              <w:t xml:space="preserve"> </w:t>
            </w:r>
            <w:r w:rsidRPr="0037489F">
              <w:rPr>
                <w:rFonts w:ascii="Times New Roman" w:hAnsi="Times New Roman" w:cs="Times New Roman"/>
                <w:b/>
                <w:bCs/>
                <w:sz w:val="20"/>
                <w:szCs w:val="22"/>
                <w:highlight w:val="yellow"/>
              </w:rPr>
              <w:t xml:space="preserve">(chênh lệch cho phép </w:t>
            </w:r>
            <w:r w:rsidRPr="0037489F">
              <w:rPr>
                <w:rFonts w:ascii="Times New Roman" w:hAnsi="Times New Roman" w:cs="Times New Roman"/>
                <w:b/>
                <w:bCs/>
                <w:sz w:val="20"/>
                <w:highlight w:val="yellow"/>
              </w:rPr>
              <w:t>0.2</w:t>
            </w:r>
            <w:r w:rsidRPr="0037489F">
              <w:rPr>
                <w:rFonts w:ascii="Times New Roman" w:hAnsi="Times New Roman" w:cs="Times New Roman"/>
                <w:b/>
                <w:bCs/>
                <w:sz w:val="20"/>
                <w:szCs w:val="22"/>
                <w:highlight w:val="yellow"/>
              </w:rPr>
              <w:t>)</w:t>
            </w:r>
          </w:p>
        </w:tc>
        <w:tc>
          <w:tcPr>
            <w:tcW w:w="643" w:type="pct"/>
            <w:tcBorders>
              <w:top w:val="single" w:sz="4" w:space="0" w:color="auto"/>
              <w:left w:val="nil"/>
              <w:bottom w:val="single" w:sz="4" w:space="0" w:color="auto"/>
              <w:right w:val="single" w:sz="4" w:space="0" w:color="auto"/>
            </w:tcBorders>
            <w:shd w:val="clear" w:color="auto" w:fill="auto"/>
            <w:noWrap/>
            <w:textDirection w:val="btLr"/>
          </w:tcPr>
          <w:p w:rsidR="00631703" w:rsidRDefault="00631703" w:rsidP="00631703">
            <w:pPr>
              <w:ind w:left="113" w:right="113"/>
            </w:pPr>
            <w:r w:rsidRPr="0037489F">
              <w:rPr>
                <w:rFonts w:ascii="Times New Roman" w:hAnsi="Times New Roman" w:cs="Times New Roman"/>
                <w:b/>
                <w:bCs/>
                <w:sz w:val="20"/>
                <w:szCs w:val="22"/>
                <w:highlight w:val="yellow"/>
              </w:rPr>
              <w:t>Cộng chi tiết trong bảng</w:t>
            </w:r>
            <w:r w:rsidRPr="0037489F">
              <w:rPr>
                <w:rFonts w:ascii="Times New Roman" w:hAnsi="Times New Roman" w:cs="Times New Roman"/>
                <w:b/>
                <w:bCs/>
                <w:sz w:val="20"/>
                <w:highlight w:val="yellow"/>
              </w:rPr>
              <w:t xml:space="preserve"> </w:t>
            </w:r>
            <w:r w:rsidRPr="0037489F">
              <w:rPr>
                <w:rFonts w:ascii="Times New Roman" w:hAnsi="Times New Roman" w:cs="Times New Roman"/>
                <w:b/>
                <w:bCs/>
                <w:sz w:val="20"/>
                <w:szCs w:val="22"/>
                <w:highlight w:val="yellow"/>
              </w:rPr>
              <w:t xml:space="preserve">(chênh lệch cho phép </w:t>
            </w:r>
            <w:r w:rsidRPr="0037489F">
              <w:rPr>
                <w:rFonts w:ascii="Times New Roman" w:hAnsi="Times New Roman" w:cs="Times New Roman"/>
                <w:b/>
                <w:bCs/>
                <w:sz w:val="20"/>
                <w:highlight w:val="yellow"/>
              </w:rPr>
              <w:t>0.2</w:t>
            </w:r>
            <w:r w:rsidRPr="0037489F">
              <w:rPr>
                <w:rFonts w:ascii="Times New Roman" w:hAnsi="Times New Roman" w:cs="Times New Roman"/>
                <w:b/>
                <w:bCs/>
                <w:sz w:val="20"/>
                <w:szCs w:val="22"/>
                <w:highlight w:val="yellow"/>
              </w:rPr>
              <w:t>)</w:t>
            </w:r>
          </w:p>
        </w:tc>
      </w:tr>
    </w:tbl>
    <w:p w:rsidR="002E5981" w:rsidRPr="00822026" w:rsidRDefault="002E5981" w:rsidP="002E5981">
      <w:pPr>
        <w:keepNext/>
        <w:widowControl w:val="0"/>
        <w:spacing w:before="60" w:after="60" w:line="240" w:lineRule="atLeast"/>
        <w:rPr>
          <w:rFonts w:ascii="Times New Roman" w:hAnsi="Times New Roman" w:cs="Times New Roman"/>
          <w:sz w:val="24"/>
          <w:szCs w:val="24"/>
          <w:lang w:eastAsia="en-AU"/>
        </w:rPr>
      </w:pPr>
    </w:p>
    <w:p w:rsidR="002E5981" w:rsidRPr="00822026" w:rsidRDefault="002E5981" w:rsidP="00943A7A">
      <w:pPr>
        <w:keepNext/>
        <w:widowControl w:val="0"/>
        <w:spacing w:before="60" w:after="60" w:line="240" w:lineRule="atLeast"/>
        <w:ind w:right="-216" w:firstLine="709"/>
        <w:jc w:val="both"/>
        <w:rPr>
          <w:rFonts w:ascii="Times New Roman" w:hAnsi="Times New Roman" w:cs="Times New Roman"/>
          <w:bCs/>
          <w:iCs/>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Các tổ chức tín dụng cổ phần.</w:t>
      </w:r>
    </w:p>
    <w:p w:rsidR="002E5981" w:rsidRPr="00822026" w:rsidRDefault="002E5981" w:rsidP="00943A7A">
      <w:pPr>
        <w:keepNext/>
        <w:widowControl w:val="0"/>
        <w:spacing w:before="60" w:after="60" w:line="240" w:lineRule="atLeast"/>
        <w:ind w:right="-216" w:firstLine="709"/>
        <w:jc w:val="both"/>
        <w:rPr>
          <w:rFonts w:ascii="Times New Roman" w:hAnsi="Times New Roman" w:cs="Times New Roman"/>
          <w:bCs/>
          <w:iCs/>
          <w:spacing w:val="-2"/>
          <w:sz w:val="24"/>
          <w:szCs w:val="24"/>
        </w:rPr>
      </w:pPr>
      <w:r w:rsidRPr="00822026">
        <w:rPr>
          <w:rFonts w:ascii="Times New Roman" w:eastAsia="Calibri" w:hAnsi="Times New Roman" w:cs="Times New Roman"/>
          <w:b/>
          <w:i/>
          <w:spacing w:val="-2"/>
          <w:sz w:val="24"/>
          <w:szCs w:val="24"/>
        </w:rPr>
        <w:t xml:space="preserve">2. Yêu cầu số liệu báo cáo: </w:t>
      </w:r>
      <w:r w:rsidRPr="00822026">
        <w:rPr>
          <w:rFonts w:ascii="Times New Roman" w:eastAsia="Calibri" w:hAnsi="Times New Roman" w:cs="Times New Roman"/>
          <w:spacing w:val="-2"/>
          <w:sz w:val="24"/>
          <w:szCs w:val="24"/>
        </w:rPr>
        <w:t xml:space="preserve">Trụ sở chính tổ chức tín dụng cổ phần </w:t>
      </w:r>
      <w:r w:rsidRPr="00822026">
        <w:rPr>
          <w:rFonts w:ascii="Times New Roman" w:hAnsi="Times New Roman" w:cs="Times New Roman"/>
          <w:bCs/>
          <w:iCs/>
          <w:spacing w:val="-2"/>
          <w:sz w:val="24"/>
          <w:szCs w:val="24"/>
        </w:rPr>
        <w:t>tổng hợp số liệu toàn hệ thống gửi NHNN thông qua Cục Công nghệ thông tin.</w:t>
      </w:r>
    </w:p>
    <w:p w:rsidR="002E5981" w:rsidRPr="00822026"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 xml:space="preserve">3. Thời hạn gửi báo cáo: </w:t>
      </w:r>
      <w:r w:rsidRPr="00822026">
        <w:rPr>
          <w:rFonts w:ascii="Times New Roman" w:hAnsi="Times New Roman" w:cs="Times New Roman"/>
          <w:sz w:val="24"/>
          <w:szCs w:val="24"/>
          <w:lang w:eastAsia="vi-VN"/>
        </w:rPr>
        <w:t xml:space="preserve">Chậm nhất ngày 25 </w:t>
      </w:r>
      <w:r w:rsidRPr="00822026">
        <w:rPr>
          <w:rFonts w:ascii="Times New Roman" w:hAnsi="Times New Roman" w:cs="Times New Roman"/>
          <w:sz w:val="24"/>
          <w:szCs w:val="24"/>
          <w:lang w:eastAsia="en-AU"/>
        </w:rPr>
        <w:t>của tháng đầu quý tiếp theo ngay sau quý báo cáo.</w:t>
      </w:r>
    </w:p>
    <w:p w:rsidR="002E5981" w:rsidRPr="00822026"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 xml:space="preserve">4. Đơn vị nhận và duyệt báo cáo: </w:t>
      </w:r>
      <w:r w:rsidRPr="00822026">
        <w:rPr>
          <w:rFonts w:ascii="Times New Roman" w:hAnsi="Times New Roman" w:cs="Times New Roman"/>
          <w:sz w:val="24"/>
          <w:szCs w:val="24"/>
          <w:lang w:eastAsia="en-AU"/>
        </w:rPr>
        <w:t>Cơ quan Thanh tra, giám sát ngân hàng.</w:t>
      </w:r>
    </w:p>
    <w:p w:rsidR="005F5162" w:rsidRPr="00822026" w:rsidRDefault="002E5981" w:rsidP="005F5162">
      <w:pPr>
        <w:tabs>
          <w:tab w:val="left" w:pos="15593"/>
          <w:tab w:val="left" w:pos="15735"/>
        </w:tabs>
        <w:spacing w:before="60" w:after="60" w:line="240" w:lineRule="atLeast"/>
        <w:ind w:left="709" w:right="-216"/>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5. Hướng dẫn lập báo cáo:</w:t>
      </w:r>
    </w:p>
    <w:p w:rsidR="005F5162" w:rsidRPr="00822026" w:rsidRDefault="005F5162" w:rsidP="005F5162">
      <w:pPr>
        <w:tabs>
          <w:tab w:val="left" w:pos="15593"/>
          <w:tab w:val="left" w:pos="15735"/>
        </w:tabs>
        <w:spacing w:before="60" w:after="60" w:line="240" w:lineRule="atLeast"/>
        <w:ind w:left="709" w:right="-216"/>
        <w:jc w:val="both"/>
        <w:rPr>
          <w:rFonts w:ascii="Times New Roman" w:hAnsi="Times New Roman" w:cs="Times New Roman"/>
          <w:sz w:val="24"/>
          <w:szCs w:val="24"/>
        </w:rPr>
      </w:pPr>
      <w:r w:rsidRPr="00822026">
        <w:rPr>
          <w:rFonts w:ascii="Times New Roman" w:hAnsi="Times New Roman" w:cs="Times New Roman"/>
          <w:sz w:val="24"/>
          <w:szCs w:val="24"/>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2E5981" w:rsidRPr="00822026" w:rsidRDefault="002E5981" w:rsidP="00943A7A">
      <w:pPr>
        <w:spacing w:before="60" w:after="60" w:line="240" w:lineRule="atLeast"/>
        <w:ind w:left="709" w:right="-216"/>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ab/>
        <w:t>- Thống kê tất cả các cổ đông là cá nhân trong nước/hoặc cá nhân nước ngoài sở hữu từ 0,5% vốn điều lệ của tổ chức tín dụng trở lên đến thời điểm báo cáo (riêng đối với cổ đông là  thành viên Ban kiểm soát, Ban điều hành, Hội đồng quản trị báo cáo tất cả nếu có sở hữu cổ phần tại tổ chức tín dụng).</w:t>
      </w:r>
    </w:p>
    <w:p w:rsidR="002E5981" w:rsidRPr="00822026" w:rsidRDefault="002E5981" w:rsidP="00943A7A">
      <w:pPr>
        <w:tabs>
          <w:tab w:val="left" w:pos="15593"/>
          <w:tab w:val="left" w:pos="15735"/>
        </w:tabs>
        <w:spacing w:before="60" w:after="60" w:line="240" w:lineRule="atLeast"/>
        <w:ind w:left="709" w:right="-216"/>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Số cổ đông: Thống kê tất cả các cổ đông có sở hữu cổ phần tại TCTD.</w:t>
      </w:r>
    </w:p>
    <w:p w:rsidR="002E5981" w:rsidRPr="00822026"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(1): Số thự tự của cổ đông của tổ chức tín dụng là cá nhân trong nước và nước ngoài. </w:t>
      </w:r>
    </w:p>
    <w:p w:rsidR="002E5981" w:rsidRPr="00822026"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 Thống kê tên cổ đông của tổ chức tín dụng là cá nhân trong nước và nước ngoài.</w:t>
      </w:r>
    </w:p>
    <w:p w:rsidR="002E5981" w:rsidRPr="00822026"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(3): Thống kê chức vụ của cổ đông là cá nhân trong nước tại tổ chức tín dụng.</w:t>
      </w:r>
    </w:p>
    <w:p w:rsidR="002E5981" w:rsidRPr="00822026"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(4): Thống kê số CMND</w:t>
      </w:r>
      <w:r w:rsidR="001D2EF8" w:rsidRPr="00822026">
        <w:rPr>
          <w:rFonts w:ascii="Times New Roman" w:hAnsi="Times New Roman" w:cs="Times New Roman"/>
          <w:sz w:val="24"/>
          <w:szCs w:val="24"/>
          <w:lang w:eastAsia="en-AU"/>
        </w:rPr>
        <w:t>/Hộ chiếu</w:t>
      </w:r>
      <w:r w:rsidRPr="00822026">
        <w:rPr>
          <w:rFonts w:ascii="Times New Roman" w:hAnsi="Times New Roman" w:cs="Times New Roman"/>
          <w:sz w:val="24"/>
          <w:szCs w:val="24"/>
          <w:lang w:eastAsia="en-AU"/>
        </w:rPr>
        <w:t xml:space="preserve"> của cá nhân là cổ đông của tổ chức tín dụng.</w:t>
      </w:r>
    </w:p>
    <w:p w:rsidR="00943A7A" w:rsidRPr="00822026"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(5), cột (6): Số lượng cổ phần (cột 5), tỷ lệ (%) sở hữu cổ phần (cột 6) của cổ đông (</w:t>
      </w:r>
      <w:r w:rsidRPr="00822026">
        <w:rPr>
          <w:rFonts w:ascii="Times New Roman" w:hAnsi="Times New Roman" w:cs="Times New Roman"/>
          <w:i/>
          <w:sz w:val="24"/>
          <w:szCs w:val="24"/>
          <w:lang w:eastAsia="en-AU"/>
        </w:rPr>
        <w:t>Lưu ý:</w:t>
      </w:r>
      <w:r w:rsidRPr="00822026">
        <w:rPr>
          <w:rFonts w:ascii="Times New Roman" w:hAnsi="Times New Roman" w:cs="Times New Roman"/>
          <w:sz w:val="24"/>
          <w:szCs w:val="24"/>
          <w:lang w:eastAsia="en-AU"/>
        </w:rPr>
        <w:t xml:space="preserve"> cột (6) </w:t>
      </w:r>
      <w:r w:rsidRPr="00822026">
        <w:rPr>
          <w:rFonts w:ascii="Times New Roman" w:hAnsi="Times New Roman" w:cs="Times New Roman"/>
          <w:sz w:val="24"/>
          <w:szCs w:val="24"/>
          <w:u w:val="single"/>
          <w:lang w:eastAsia="en-AU"/>
        </w:rPr>
        <w:t>không ghi đơn vị %)</w:t>
      </w:r>
      <w:r w:rsidRPr="00822026">
        <w:rPr>
          <w:rFonts w:ascii="Times New Roman" w:hAnsi="Times New Roman" w:cs="Times New Roman"/>
          <w:sz w:val="24"/>
          <w:szCs w:val="24"/>
          <w:lang w:eastAsia="en-AU"/>
        </w:rPr>
        <w:t>.</w:t>
      </w:r>
    </w:p>
    <w:p w:rsidR="002E5981" w:rsidRPr="00822026" w:rsidRDefault="002E5981" w:rsidP="00943A7A">
      <w:pPr>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(7), cột (8): Thống kê số lượng cổ phần mà cổ đông đã đem cầm cố, thế chấp (cột 7) và tên tổ chức tín dụng nhận cầm cố, thế chấp (cột 8).</w:t>
      </w:r>
    </w:p>
    <w:p w:rsidR="002E5981" w:rsidRPr="00822026" w:rsidRDefault="002E5981" w:rsidP="00943A7A">
      <w:pPr>
        <w:keepNext/>
        <w:widowControl w:val="0"/>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(9): Tổng số tiền tổ chức tín dụng báo cáo cấp tín dụng cho cổ đông = cột (10) + cột (11) + cột (12).</w:t>
      </w:r>
      <w:r w:rsidR="00435F71">
        <w:rPr>
          <w:rFonts w:ascii="Times New Roman" w:hAnsi="Times New Roman" w:cs="Times New Roman"/>
          <w:sz w:val="24"/>
          <w:szCs w:val="24"/>
          <w:lang w:eastAsia="en-AU"/>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0.3)</w:t>
      </w:r>
    </w:p>
    <w:p w:rsidR="002E5981" w:rsidRPr="00822026" w:rsidRDefault="002E5981" w:rsidP="00943A7A">
      <w:pPr>
        <w:keepNext/>
        <w:widowControl w:val="0"/>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(10), cột (11), cột (12): Thống kê số dư nợ tổ chức tín dụng đã cấp tín dụng cho cổ đông cá nhân trong nước dưới các hình thức: cho vay </w:t>
      </w:r>
      <w:r w:rsidRPr="00822026">
        <w:rPr>
          <w:rFonts w:ascii="Times New Roman" w:hAnsi="Times New Roman" w:cs="Times New Roman"/>
          <w:sz w:val="24"/>
          <w:szCs w:val="24"/>
          <w:lang w:eastAsia="en-AU"/>
        </w:rPr>
        <w:lastRenderedPageBreak/>
        <w:t>(cột 10), bảo lãnh (cột 11) và hình thức khác (cột 12 bao gồm: bao thanh toán, chuyển nhượng giấy tờ có giá....).</w:t>
      </w:r>
    </w:p>
    <w:p w:rsidR="002E5981" w:rsidRPr="00822026" w:rsidRDefault="002E5981" w:rsidP="00943A7A">
      <w:pPr>
        <w:keepNext/>
        <w:widowControl w:val="0"/>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(13): Thống kê tổng nợ xấu cấp tín dụng của cổ đông tại tổ chức tín dụng báo cáo.</w:t>
      </w:r>
    </w:p>
    <w:p w:rsidR="002E5981" w:rsidRPr="00822026" w:rsidRDefault="002E5981" w:rsidP="00943A7A">
      <w:pPr>
        <w:keepNext/>
        <w:widowControl w:val="0"/>
        <w:tabs>
          <w:tab w:val="left" w:pos="15593"/>
          <w:tab w:val="left" w:pos="15735"/>
        </w:tabs>
        <w:spacing w:before="60" w:after="60" w:line="240" w:lineRule="atLeast"/>
        <w:ind w:left="709" w:right="-216"/>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(14): Thống kê nợ xấu cho vay của cổ đông tại tổ chức tín dụng báo cáo.</w:t>
      </w:r>
    </w:p>
    <w:p w:rsidR="002E5981" w:rsidRPr="00822026" w:rsidRDefault="002E5981" w:rsidP="00943A7A">
      <w:pPr>
        <w:keepNext/>
        <w:widowControl w:val="0"/>
        <w:spacing w:before="60" w:after="60" w:line="240" w:lineRule="atLeast"/>
        <w:ind w:right="-216" w:firstLine="709"/>
        <w:jc w:val="both"/>
        <w:rPr>
          <w:rFonts w:ascii="Times New Roman" w:hAnsi="Times New Roman" w:cs="Times New Roman"/>
          <w:sz w:val="24"/>
          <w:szCs w:val="24"/>
          <w:lang w:eastAsia="en-AU"/>
        </w:rPr>
      </w:pPr>
      <w:r w:rsidRPr="00822026">
        <w:rPr>
          <w:rFonts w:ascii="Times New Roman" w:hAnsi="Times New Roman" w:cs="Times New Roman"/>
          <w:b/>
          <w:i/>
          <w:sz w:val="24"/>
          <w:szCs w:val="24"/>
          <w:u w:val="single"/>
          <w:lang w:eastAsia="en-AU"/>
        </w:rPr>
        <w:t>Lưu ý:</w:t>
      </w:r>
      <w:r w:rsidRPr="00822026">
        <w:rPr>
          <w:rFonts w:ascii="Times New Roman" w:hAnsi="Times New Roman" w:cs="Times New Roman"/>
          <w:sz w:val="24"/>
          <w:szCs w:val="24"/>
          <w:lang w:eastAsia="en-AU"/>
        </w:rPr>
        <w:t xml:space="preserve"> Đối với phần tỷ lệ sở hữu cổ phần nhỏ nằm trong khoảng từ (0%-1%) yêu cầu </w:t>
      </w:r>
      <w:r w:rsidR="001D2EF8" w:rsidRPr="00822026">
        <w:rPr>
          <w:rFonts w:ascii="Times New Roman" w:hAnsi="Times New Roman" w:cs="Times New Roman"/>
          <w:sz w:val="24"/>
          <w:szCs w:val="24"/>
          <w:lang w:eastAsia="en-AU"/>
        </w:rPr>
        <w:t xml:space="preserve">TCTD </w:t>
      </w:r>
      <w:r w:rsidRPr="00822026">
        <w:rPr>
          <w:rFonts w:ascii="Times New Roman" w:hAnsi="Times New Roman" w:cs="Times New Roman"/>
          <w:sz w:val="24"/>
          <w:szCs w:val="24"/>
          <w:lang w:eastAsia="en-AU"/>
        </w:rPr>
        <w:t>lấy sau số thập phân 3 chữ số sau phần thập phân.</w:t>
      </w:r>
    </w:p>
    <w:p w:rsidR="00943A7A" w:rsidRPr="00822026" w:rsidRDefault="00943A7A" w:rsidP="002E5981">
      <w:pPr>
        <w:keepNext/>
        <w:widowControl w:val="0"/>
        <w:spacing w:before="60" w:after="60" w:line="240" w:lineRule="atLeast"/>
        <w:ind w:firstLine="709"/>
        <w:jc w:val="both"/>
        <w:rPr>
          <w:rFonts w:ascii="Times New Roman" w:hAnsi="Times New Roman" w:cs="Times New Roman"/>
          <w:sz w:val="24"/>
          <w:szCs w:val="24"/>
          <w:lang w:eastAsia="en-AU"/>
        </w:rPr>
        <w:sectPr w:rsidR="00943A7A" w:rsidRPr="00822026" w:rsidSect="00B854E0">
          <w:pgSz w:w="16834" w:h="11909" w:orient="landscape" w:code="9"/>
          <w:pgMar w:top="1304" w:right="1440" w:bottom="1077" w:left="1151" w:header="720" w:footer="567" w:gutter="0"/>
          <w:pgNumType w:start="153"/>
          <w:cols w:space="720"/>
          <w:docGrid w:linePitch="381"/>
        </w:sectPr>
      </w:pPr>
    </w:p>
    <w:tbl>
      <w:tblPr>
        <w:tblW w:w="5207" w:type="pct"/>
        <w:tblInd w:w="-142" w:type="dxa"/>
        <w:tblLook w:val="04A0" w:firstRow="1" w:lastRow="0" w:firstColumn="1" w:lastColumn="0" w:noHBand="0" w:noVBand="1"/>
      </w:tblPr>
      <w:tblGrid>
        <w:gridCol w:w="1084"/>
        <w:gridCol w:w="12584"/>
        <w:gridCol w:w="1519"/>
      </w:tblGrid>
      <w:tr w:rsidR="00822026" w:rsidRPr="00822026" w:rsidTr="00CF241D">
        <w:trPr>
          <w:trHeight w:val="284"/>
        </w:trPr>
        <w:tc>
          <w:tcPr>
            <w:tcW w:w="5000" w:type="pct"/>
            <w:gridSpan w:val="3"/>
            <w:noWrap/>
            <w:vAlign w:val="bottom"/>
            <w:hideMark/>
          </w:tcPr>
          <w:p w:rsidR="00943A7A" w:rsidRPr="00822026" w:rsidRDefault="00CF241D" w:rsidP="003E5509">
            <w:pPr>
              <w:keepNext/>
              <w:widowControl w:val="0"/>
              <w:rPr>
                <w:rFonts w:ascii="Times New Roman" w:hAnsi="Times New Roman" w:cs="Times New Roman"/>
                <w:b/>
                <w:bCs/>
                <w:i/>
                <w:iCs/>
                <w:sz w:val="24"/>
                <w:szCs w:val="24"/>
                <w:lang w:val="en-GB" w:eastAsia="en-AU"/>
              </w:rPr>
            </w:pPr>
            <w:r w:rsidRPr="00822026">
              <w:rPr>
                <w:rFonts w:ascii="Times New Roman" w:hAnsi="Times New Roman" w:cs="Times New Roman"/>
                <w:b/>
                <w:bCs/>
                <w:sz w:val="24"/>
                <w:szCs w:val="24"/>
                <w:lang w:eastAsia="en-AU"/>
              </w:rPr>
              <w:lastRenderedPageBreak/>
              <w:t xml:space="preserve">    </w:t>
            </w:r>
            <w:r w:rsidR="00943A7A" w:rsidRPr="00822026">
              <w:rPr>
                <w:rFonts w:ascii="Times New Roman" w:hAnsi="Times New Roman" w:cs="Times New Roman"/>
                <w:b/>
                <w:bCs/>
                <w:sz w:val="24"/>
                <w:szCs w:val="24"/>
                <w:lang w:eastAsia="en-AU"/>
              </w:rPr>
              <w:t xml:space="preserve">Đơn vị báo cáo:…                                                                                         Biểu số 109-TTGS                                                                             </w:t>
            </w:r>
          </w:p>
          <w:p w:rsidR="00943A7A" w:rsidRPr="00822026" w:rsidRDefault="00943A7A" w:rsidP="003E5509">
            <w:pPr>
              <w:pStyle w:val="mabieu"/>
              <w:keepNext/>
              <w:widowControl w:val="0"/>
              <w:spacing w:line="276" w:lineRule="auto"/>
              <w:rPr>
                <w:lang w:val="en-GB"/>
              </w:rPr>
            </w:pPr>
          </w:p>
        </w:tc>
      </w:tr>
      <w:tr w:rsidR="00822026" w:rsidRPr="00822026" w:rsidTr="00CF241D">
        <w:trPr>
          <w:trHeight w:val="284"/>
        </w:trPr>
        <w:tc>
          <w:tcPr>
            <w:tcW w:w="5000" w:type="pct"/>
            <w:gridSpan w:val="3"/>
            <w:noWrap/>
            <w:vAlign w:val="bottom"/>
            <w:hideMark/>
          </w:tcPr>
          <w:p w:rsidR="00943A7A" w:rsidRPr="00822026" w:rsidRDefault="00943A7A" w:rsidP="003E5509">
            <w:pPr>
              <w:keepNext/>
              <w:widowControl w:val="0"/>
              <w:spacing w:before="240"/>
              <w:jc w:val="center"/>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t>BÁO CÁO CÁC CHỈ TIÊU LIÊN QUAN ĐẾN TỶ LỆ KHẢ NĂNG CHI TRẢ</w:t>
            </w:r>
          </w:p>
        </w:tc>
      </w:tr>
      <w:tr w:rsidR="00822026" w:rsidRPr="00822026" w:rsidTr="00CF241D">
        <w:trPr>
          <w:trHeight w:val="284"/>
        </w:trPr>
        <w:tc>
          <w:tcPr>
            <w:tcW w:w="5000" w:type="pct"/>
            <w:gridSpan w:val="3"/>
            <w:noWrap/>
            <w:vAlign w:val="bottom"/>
            <w:hideMark/>
          </w:tcPr>
          <w:p w:rsidR="00943A7A" w:rsidRPr="00822026" w:rsidRDefault="00943A7A" w:rsidP="00943A7A">
            <w:pPr>
              <w:keepNext/>
              <w:widowControl w:val="0"/>
              <w:jc w:val="center"/>
              <w:rPr>
                <w:rFonts w:ascii="Times New Roman" w:hAnsi="Times New Roman" w:cs="Times New Roman"/>
                <w:i/>
                <w:iCs/>
                <w:sz w:val="24"/>
                <w:szCs w:val="24"/>
                <w:lang w:eastAsia="en-AU"/>
              </w:rPr>
            </w:pPr>
            <w:r w:rsidRPr="00822026">
              <w:rPr>
                <w:rFonts w:ascii="Times New Roman" w:hAnsi="Times New Roman" w:cs="Times New Roman"/>
                <w:i/>
                <w:iCs/>
                <w:sz w:val="24"/>
                <w:szCs w:val="24"/>
                <w:lang w:eastAsia="en-AU"/>
              </w:rPr>
              <w:t xml:space="preserve">(Ngày……tháng……năm……) </w:t>
            </w:r>
          </w:p>
          <w:p w:rsidR="00943A7A" w:rsidRPr="00822026" w:rsidRDefault="00943A7A" w:rsidP="00943A7A">
            <w:pPr>
              <w:keepNext/>
              <w:widowControl w:val="0"/>
              <w:jc w:val="center"/>
              <w:rPr>
                <w:rFonts w:ascii="Times New Roman" w:hAnsi="Times New Roman" w:cs="Times New Roman"/>
                <w:i/>
                <w:iCs/>
                <w:sz w:val="24"/>
                <w:szCs w:val="24"/>
                <w:lang w:val="en-GB" w:eastAsia="en-AU"/>
              </w:rPr>
            </w:pPr>
            <w:r w:rsidRPr="00822026">
              <w:rPr>
                <w:rFonts w:ascii="Times New Roman" w:hAnsi="Times New Roman" w:cs="Times New Roman"/>
                <w:i/>
                <w:iCs/>
                <w:sz w:val="24"/>
                <w:szCs w:val="24"/>
                <w:lang w:eastAsia="en-AU"/>
              </w:rPr>
              <w:t xml:space="preserve">                                                                                                        Đơn vị tính: Triệu VND                                                                                                                                                                                                                                  </w:t>
            </w:r>
          </w:p>
        </w:tc>
      </w:tr>
      <w:tr w:rsidR="00822026" w:rsidRPr="00822026" w:rsidTr="00CF241D">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43A7A" w:rsidRPr="00822026" w:rsidRDefault="00943A7A" w:rsidP="003E5509">
            <w:pPr>
              <w:keepNext/>
              <w:widowControl w:val="0"/>
              <w:jc w:val="center"/>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t>STT</w:t>
            </w:r>
          </w:p>
        </w:tc>
        <w:tc>
          <w:tcPr>
            <w:tcW w:w="4143" w:type="pct"/>
            <w:tcBorders>
              <w:top w:val="single" w:sz="4" w:space="0" w:color="auto"/>
              <w:left w:val="nil"/>
              <w:bottom w:val="single" w:sz="4" w:space="0" w:color="auto"/>
              <w:right w:val="single" w:sz="4" w:space="0" w:color="auto"/>
            </w:tcBorders>
            <w:shd w:val="clear" w:color="auto" w:fill="FFFFFF"/>
            <w:vAlign w:val="center"/>
            <w:hideMark/>
          </w:tcPr>
          <w:p w:rsidR="00943A7A" w:rsidRPr="00822026" w:rsidRDefault="00943A7A" w:rsidP="003E5509">
            <w:pPr>
              <w:keepNext/>
              <w:widowControl w:val="0"/>
              <w:jc w:val="center"/>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t>Tên chỉ tiêu</w:t>
            </w:r>
          </w:p>
        </w:tc>
        <w:tc>
          <w:tcPr>
            <w:tcW w:w="500" w:type="pct"/>
            <w:tcBorders>
              <w:top w:val="single" w:sz="4" w:space="0" w:color="auto"/>
              <w:left w:val="nil"/>
              <w:bottom w:val="single" w:sz="4" w:space="0" w:color="auto"/>
              <w:right w:val="single" w:sz="4" w:space="0" w:color="auto"/>
            </w:tcBorders>
            <w:shd w:val="clear" w:color="auto" w:fill="FFFFFF"/>
            <w:vAlign w:val="center"/>
            <w:hideMark/>
          </w:tcPr>
          <w:p w:rsidR="00943A7A" w:rsidRPr="00822026" w:rsidRDefault="00943A7A" w:rsidP="003E5509">
            <w:pPr>
              <w:keepNext/>
              <w:widowControl w:val="0"/>
              <w:jc w:val="center"/>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t>Giá trị</w:t>
            </w:r>
          </w:p>
        </w:tc>
      </w:tr>
      <w:tr w:rsidR="001547AD" w:rsidRPr="00822026" w:rsidTr="000A1E4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1</w:t>
            </w:r>
          </w:p>
        </w:tc>
        <w:tc>
          <w:tcPr>
            <w:tcW w:w="4143" w:type="pct"/>
            <w:tcBorders>
              <w:top w:val="single" w:sz="4" w:space="0" w:color="auto"/>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 xml:space="preserve">Tài sản có tính thanh khoản cao </w:t>
            </w:r>
          </w:p>
        </w:tc>
        <w:tc>
          <w:tcPr>
            <w:tcW w:w="500" w:type="pct"/>
            <w:tcBorders>
              <w:top w:val="single" w:sz="4" w:space="0" w:color="auto"/>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2</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Tài sản có tính thanh khoản cao theo VND</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3</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Tài sản có tính thanh khoản cao theo ngoại tệ</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4</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 xml:space="preserve">Tổng Nợ phải trả </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5</w:t>
            </w:r>
          </w:p>
        </w:tc>
        <w:tc>
          <w:tcPr>
            <w:tcW w:w="4143" w:type="pct"/>
            <w:tcBorders>
              <w:top w:val="nil"/>
              <w:left w:val="nil"/>
              <w:bottom w:val="single" w:sz="4" w:space="0" w:color="auto"/>
              <w:right w:val="single" w:sz="4" w:space="0" w:color="auto"/>
            </w:tcBorders>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Dòng tiền ra ròng trong 30 ngày tiếp theo, theo VND</w:t>
            </w:r>
          </w:p>
        </w:tc>
        <w:tc>
          <w:tcPr>
            <w:tcW w:w="500" w:type="pct"/>
            <w:tcBorders>
              <w:top w:val="nil"/>
              <w:left w:val="nil"/>
              <w:bottom w:val="single" w:sz="4" w:space="0" w:color="auto"/>
              <w:right w:val="single" w:sz="4" w:space="0" w:color="auto"/>
            </w:tcBorders>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6</w:t>
            </w:r>
          </w:p>
        </w:tc>
        <w:tc>
          <w:tcPr>
            <w:tcW w:w="4143" w:type="pct"/>
            <w:tcBorders>
              <w:top w:val="nil"/>
              <w:left w:val="nil"/>
              <w:bottom w:val="single" w:sz="4" w:space="0" w:color="auto"/>
              <w:right w:val="single" w:sz="4" w:space="0" w:color="auto"/>
            </w:tcBorders>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Dòng tiền ra ròng trong 30 ngày tiếp theo, theo ngoại tệ</w:t>
            </w:r>
          </w:p>
        </w:tc>
        <w:tc>
          <w:tcPr>
            <w:tcW w:w="500" w:type="pct"/>
            <w:tcBorders>
              <w:top w:val="nil"/>
              <w:left w:val="nil"/>
              <w:bottom w:val="single" w:sz="4" w:space="0" w:color="auto"/>
              <w:right w:val="single" w:sz="4" w:space="0" w:color="auto"/>
            </w:tcBorders>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7</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vào theo thời gian đến hạn ngày tiếp theo, theo VND</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8</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vào theo thời gian đến hạn ngày tiếp theo, theo ngoại tệ</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9</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ra theo thời gian đến hạn ngày tiếp theo, theo VND</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10</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ra theo thời gian đến hạn ngày tiếp theo, theo ngoại tệ</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11</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vào theo thời gian đến hạn từ ngày 2 đến ngày 7 theo VND</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12</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vào theo thời gian đến hạn từ ngày 2 đến ngày 7 theo ngoại tệ</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13</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ra theo thời gian đến hạn từ ngày 2 đến ngày 7 theo VND</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14</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ra theo thời gian đến hạn từ ngày 2 đến ngày 7 theo ngoại tệ</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15</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vào theo thời gian đến hạn từ ngày 8 đến ngày 30 theo VND</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16</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vào theo thời gian đến hạn từ ngày 8 đến ngày 30 theo ngoại tệ</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17</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ra theo thời gian đến hạn từ ngày 8 đến ngày 30 theo VND</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18</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ra theo thời gian đến hạn từ ngày 8 đến ngày 30 theo ngoại tệ</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lastRenderedPageBreak/>
              <w:t>19</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vào theo thời gian đến hạn từ ngày 31 đến ngày 180 theo VND</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20</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vào theo thời gian đến hạn từ ngày 31 đến ngày 180 theo ngoại tệ</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21</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ra theo thời gian đến hạn từ ngày 31 đến ngày 180 theo VND</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22</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ra theo thời gian đến hạn từ ngày 31 đến ngày 180 theo ngoại tệ</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23</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vào theo thời gian đến hạn từ ngày 181 đến ngày 360 theo VND</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24</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vào theo thời gian đến hạn từ ngày 181 đến ngày 360 theo ngoại tệ</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25</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ra theo thời gian đến hạn từ ngày 181 đến ngày 360 theo VND</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26</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ra theo thời gian đến hạn từ ngày 181 đến ngày 360 theo ngoại tệ</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27</w:t>
            </w:r>
          </w:p>
        </w:tc>
        <w:tc>
          <w:tcPr>
            <w:tcW w:w="41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vào theo thời gian đến hạn trên 360 ngày theo VND</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28</w:t>
            </w:r>
          </w:p>
        </w:tc>
        <w:tc>
          <w:tcPr>
            <w:tcW w:w="4143" w:type="pct"/>
            <w:tcBorders>
              <w:top w:val="single" w:sz="4" w:space="0" w:color="auto"/>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vào theo thời gian đến hạn trên 360 ngày theo ngoại tệ</w:t>
            </w:r>
          </w:p>
        </w:tc>
        <w:tc>
          <w:tcPr>
            <w:tcW w:w="500" w:type="pct"/>
            <w:tcBorders>
              <w:top w:val="single" w:sz="4" w:space="0" w:color="auto"/>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nil"/>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29</w:t>
            </w:r>
          </w:p>
        </w:tc>
        <w:tc>
          <w:tcPr>
            <w:tcW w:w="4143" w:type="pct"/>
            <w:tcBorders>
              <w:top w:val="nil"/>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ra theo thời gian đến hạn trên 360 ngày theo VND</w:t>
            </w:r>
          </w:p>
        </w:tc>
        <w:tc>
          <w:tcPr>
            <w:tcW w:w="500" w:type="pct"/>
            <w:tcBorders>
              <w:top w:val="nil"/>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r w:rsidR="001547AD" w:rsidRPr="00822026" w:rsidTr="000A1E42">
        <w:trPr>
          <w:trHeight w:val="397"/>
        </w:trPr>
        <w:tc>
          <w:tcPr>
            <w:tcW w:w="35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30</w:t>
            </w:r>
          </w:p>
        </w:tc>
        <w:tc>
          <w:tcPr>
            <w:tcW w:w="4143" w:type="pct"/>
            <w:tcBorders>
              <w:top w:val="single" w:sz="4" w:space="0" w:color="auto"/>
              <w:left w:val="nil"/>
              <w:bottom w:val="single" w:sz="4" w:space="0" w:color="auto"/>
              <w:right w:val="single" w:sz="4"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Giá trị dòng tiền ra theo thời gian đến hạn trên 360 ngày theo ngoại tệ</w:t>
            </w:r>
          </w:p>
        </w:tc>
        <w:tc>
          <w:tcPr>
            <w:tcW w:w="500" w:type="pct"/>
            <w:tcBorders>
              <w:top w:val="single" w:sz="4" w:space="0" w:color="auto"/>
              <w:left w:val="nil"/>
              <w:bottom w:val="single" w:sz="4" w:space="0" w:color="auto"/>
              <w:right w:val="single" w:sz="4" w:space="0" w:color="auto"/>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 </w:t>
            </w:r>
          </w:p>
        </w:tc>
      </w:tr>
    </w:tbl>
    <w:p w:rsidR="00943A7A" w:rsidRPr="00822026" w:rsidRDefault="00943A7A" w:rsidP="00CF241D">
      <w:pPr>
        <w:spacing w:before="60" w:after="60" w:line="240" w:lineRule="atLeast"/>
        <w:rPr>
          <w:rFonts w:ascii="Times New Roman" w:hAnsi="Times New Roman"/>
          <w:sz w:val="24"/>
          <w:szCs w:val="24"/>
        </w:rPr>
      </w:pPr>
      <w:r w:rsidRPr="00822026">
        <w:rPr>
          <w:rFonts w:ascii="Times New Roman" w:hAnsi="Times New Roman" w:cs="Times New Roman"/>
          <w:b/>
          <w:bCs/>
          <w:i/>
          <w:sz w:val="24"/>
          <w:szCs w:val="24"/>
        </w:rPr>
        <w:t>1.</w:t>
      </w:r>
      <w:r w:rsidRPr="00822026">
        <w:rPr>
          <w:rFonts w:ascii="Times New Roman" w:hAnsi="Times New Roman"/>
          <w:b/>
          <w:bCs/>
          <w:i/>
          <w:sz w:val="24"/>
          <w:szCs w:val="24"/>
        </w:rPr>
        <w:t xml:space="preserve"> Đối tượng áp dụng: </w:t>
      </w:r>
      <w:r w:rsidRPr="00822026">
        <w:rPr>
          <w:rFonts w:ascii="Times New Roman" w:hAnsi="Times New Roman"/>
          <w:bCs/>
          <w:iCs/>
          <w:sz w:val="24"/>
          <w:szCs w:val="24"/>
        </w:rPr>
        <w:t>Các tổ chức tín dụng (trừ Ngân hàng Chính sách xã hội, Quỹ tín dụng nhân dân).</w:t>
      </w:r>
    </w:p>
    <w:p w:rsidR="00943A7A" w:rsidRPr="00822026" w:rsidRDefault="00943A7A" w:rsidP="00CF241D">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Trụ sở chính tổ chức tín dụng</w:t>
      </w:r>
      <w:r w:rsidR="00244FD8" w:rsidRPr="00822026">
        <w:rPr>
          <w:rFonts w:ascii="Times New Roman" w:eastAsia="Calibri" w:hAnsi="Times New Roman" w:cs="Times New Roman"/>
          <w:sz w:val="24"/>
          <w:szCs w:val="24"/>
        </w:rPr>
        <w:t xml:space="preserve"> </w:t>
      </w:r>
      <w:r w:rsidRPr="00822026">
        <w:rPr>
          <w:rFonts w:ascii="Times New Roman" w:hAnsi="Times New Roman"/>
          <w:bCs/>
          <w:iCs/>
          <w:sz w:val="24"/>
          <w:szCs w:val="24"/>
        </w:rPr>
        <w:t xml:space="preserve">tổng hợp số liệu toàn hệ thống gửi NHNN thông qua </w:t>
      </w:r>
      <w:r w:rsidR="00244FD8" w:rsidRPr="00822026">
        <w:rPr>
          <w:rFonts w:ascii="Times New Roman" w:hAnsi="Times New Roman"/>
          <w:bCs/>
          <w:iCs/>
          <w:sz w:val="24"/>
          <w:szCs w:val="24"/>
        </w:rPr>
        <w:t>Cục Công nghệ thông tin</w:t>
      </w:r>
      <w:r w:rsidRPr="00822026">
        <w:rPr>
          <w:rFonts w:ascii="Times New Roman" w:hAnsi="Times New Roman"/>
          <w:bCs/>
          <w:iCs/>
          <w:sz w:val="24"/>
          <w:szCs w:val="24"/>
        </w:rPr>
        <w:t>.</w:t>
      </w:r>
    </w:p>
    <w:p w:rsidR="00943A7A" w:rsidRPr="00822026" w:rsidRDefault="00943A7A" w:rsidP="00CF241D">
      <w:pPr>
        <w:keepNext/>
        <w:widowControl w:val="0"/>
        <w:spacing w:before="60" w:after="60" w:line="240" w:lineRule="atLeast"/>
        <w:jc w:val="both"/>
        <w:rPr>
          <w:rFonts w:ascii="Times New Roman" w:hAnsi="Times New Roman" w:cs="Times New Roman"/>
          <w:b/>
          <w:bCs/>
          <w:sz w:val="24"/>
          <w:szCs w:val="24"/>
          <w:lang w:eastAsia="en-AU"/>
        </w:rPr>
      </w:pPr>
      <w:r w:rsidRPr="00822026">
        <w:rPr>
          <w:rFonts w:ascii="Times New Roman" w:hAnsi="Times New Roman" w:cs="Times New Roman"/>
          <w:b/>
          <w:bCs/>
          <w:i/>
          <w:sz w:val="24"/>
          <w:szCs w:val="24"/>
          <w:lang w:eastAsia="en-AU"/>
        </w:rPr>
        <w:t xml:space="preserve">3. Đơn vị nhận và duyệt báo cáo: </w:t>
      </w:r>
      <w:r w:rsidRPr="00822026">
        <w:rPr>
          <w:rFonts w:ascii="Times New Roman" w:hAnsi="Times New Roman" w:cs="Times New Roman"/>
          <w:sz w:val="24"/>
          <w:szCs w:val="24"/>
          <w:lang w:eastAsia="en-AU"/>
        </w:rPr>
        <w:t>Cơ quan Thanh tra, giám sát ngân hàng.</w:t>
      </w:r>
    </w:p>
    <w:p w:rsidR="00943A7A" w:rsidRPr="00822026" w:rsidRDefault="00943A7A" w:rsidP="00CF241D">
      <w:pPr>
        <w:keepNext/>
        <w:widowControl w:val="0"/>
        <w:spacing w:before="60" w:after="60" w:line="240" w:lineRule="atLeast"/>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4. Hướng dẫn lập báo cáo:</w:t>
      </w:r>
    </w:p>
    <w:p w:rsidR="00943A7A" w:rsidRPr="00822026" w:rsidRDefault="00943A7A" w:rsidP="00CF241D">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Ngoại tệ bao gồm đô la Mỹ và các loại ngoại tệ tự do chuyển đổi khác quy đổi sang đồng Việt Nam </w:t>
      </w:r>
      <w:r w:rsidR="0026539E">
        <w:rPr>
          <w:rFonts w:ascii="Times New Roman" w:hAnsi="Times New Roman" w:cs="Times New Roman"/>
          <w:sz w:val="24"/>
          <w:szCs w:val="24"/>
          <w:lang w:eastAsia="en-AU"/>
        </w:rPr>
        <w:t>thực hiện theo quy định của Ngân hàng Nhà nước về các giới hạn, tỷ lệ bảo đảm an toàn trong hoạt động của các tổ chức tín dụng và chi nhánh ngân hàng nước ngoài.</w:t>
      </w:r>
    </w:p>
    <w:p w:rsidR="00943A7A" w:rsidRPr="00822026" w:rsidRDefault="00943A7A" w:rsidP="00CF241D">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Chỉ tiêu từ 1 đến 4, chỉ tiêu từ 7 đến 30: Thống kê số dư tại cuối ngày báo cáo. Cách tính các chỉ tiêu này để xác định tỷ lệ khả năng chi trả được thực hiện theo quy định hiện hành của NHNN về các tỷ lệ bảo đảm an toàn trong hoạt động của </w:t>
      </w:r>
      <w:r w:rsidRPr="00822026">
        <w:rPr>
          <w:rFonts w:ascii="Times New Roman" w:eastAsia="Calibri" w:hAnsi="Times New Roman" w:cs="Times New Roman"/>
          <w:sz w:val="24"/>
          <w:szCs w:val="24"/>
        </w:rPr>
        <w:t>tổ chức tín dụng</w:t>
      </w:r>
      <w:r w:rsidRPr="00822026">
        <w:rPr>
          <w:rFonts w:ascii="Times New Roman" w:hAnsi="Times New Roman" w:cs="Times New Roman"/>
          <w:sz w:val="24"/>
          <w:szCs w:val="24"/>
          <w:lang w:eastAsia="en-AU"/>
        </w:rPr>
        <w:t>.</w:t>
      </w:r>
    </w:p>
    <w:p w:rsidR="00943A7A" w:rsidRPr="00822026" w:rsidRDefault="00943A7A" w:rsidP="00CF241D">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Chỉ tiêu 1, 4: Đơn vị tính theo đồng Việt Nam, bao gồm đồng Việt Nam và các loại ngoại tệ tự do chuyển đổi khác quy đổi sang đồng Việt Nam (theo tỷ giá trung tâm, tỷ giá tính chéo của đồng Việt Nam và một số ngoại tệ khác do Ngân hàng Nhà nước công bố hàng ngày hoặc theo tỷ giá do tổ chức tín dụng, chi nhánh ngân hàng nước ngoài hạch toán trong trường hợp không có tỷ giá trung tâm, tỷ giá tính chéo của đồng Việt Nam và một số ngoại tệ khác</w:t>
      </w:r>
    </w:p>
    <w:p w:rsidR="00943A7A" w:rsidRPr="00822026" w:rsidRDefault="00943A7A" w:rsidP="00CF241D">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Chỉ tiêu 5, 6: Dòng tiền ra ròng trong 30 ngày tiếp theo là chênh lệch dương giữa dòng tiền ra của 30 ngày liên tiếp kể từ ngày hôm sau và dòng tiền vào của 30 ngày liên tiếp kể từ ngày hôm sau. Trường hợp Dòng tiền ra nhỏ hơn hoặc bằng (&lt;=) Dòng tiền vào, thì Dòng tiền ra ròng báo cáo không phát </w:t>
      </w:r>
      <w:r w:rsidRPr="00822026">
        <w:rPr>
          <w:rFonts w:ascii="Times New Roman" w:hAnsi="Times New Roman" w:cs="Times New Roman"/>
          <w:sz w:val="24"/>
          <w:szCs w:val="24"/>
          <w:lang w:eastAsia="en-AU"/>
        </w:rPr>
        <w:lastRenderedPageBreak/>
        <w:t>sinh (KPS).</w:t>
      </w:r>
    </w:p>
    <w:p w:rsidR="00943A7A" w:rsidRPr="00822026" w:rsidRDefault="00943A7A" w:rsidP="00CF241D">
      <w:pPr>
        <w:keepNext/>
        <w:widowControl w:val="0"/>
        <w:spacing w:before="60" w:after="60" w:line="240" w:lineRule="atLeast"/>
        <w:ind w:firstLine="709"/>
        <w:jc w:val="both"/>
        <w:rPr>
          <w:rFonts w:ascii="Times New Roman" w:hAnsi="Times New Roman" w:cs="Times New Roman"/>
          <w:sz w:val="24"/>
          <w:szCs w:val="24"/>
          <w:lang w:eastAsia="en-AU"/>
        </w:rPr>
        <w:sectPr w:rsidR="00943A7A" w:rsidRPr="00822026" w:rsidSect="00B854E0">
          <w:pgSz w:w="16834" w:h="11909" w:orient="landscape" w:code="9"/>
          <w:pgMar w:top="1304" w:right="1100" w:bottom="1077" w:left="1151" w:header="720" w:footer="567" w:gutter="0"/>
          <w:pgNumType w:start="156"/>
          <w:cols w:space="720"/>
          <w:docGrid w:linePitch="381"/>
        </w:sectPr>
      </w:pPr>
    </w:p>
    <w:p w:rsidR="00943A7A" w:rsidRPr="00822026" w:rsidRDefault="00943A7A" w:rsidP="005D6BEE">
      <w:pPr>
        <w:spacing w:before="60" w:after="60" w:line="240" w:lineRule="atLeast"/>
        <w:ind w:left="142"/>
        <w:jc w:val="both"/>
        <w:rPr>
          <w:rFonts w:ascii="Times New Roman" w:hAnsi="Times New Roman" w:cs="Times New Roman"/>
          <w:b/>
          <w:sz w:val="24"/>
          <w:szCs w:val="24"/>
          <w:lang w:eastAsia="vi-VN"/>
        </w:rPr>
      </w:pPr>
      <w:r w:rsidRPr="00822026">
        <w:rPr>
          <w:rFonts w:ascii="Times New Roman" w:hAnsi="Times New Roman" w:cs="Times New Roman"/>
          <w:b/>
          <w:sz w:val="24"/>
          <w:szCs w:val="24"/>
          <w:lang w:eastAsia="vi-VN"/>
        </w:rPr>
        <w:lastRenderedPageBreak/>
        <w:t>Đơn vị báo cáo:...                                                                                     Biểu số 110-TTGS</w:t>
      </w:r>
    </w:p>
    <w:tbl>
      <w:tblPr>
        <w:tblW w:w="4950" w:type="pct"/>
        <w:tblLook w:val="04A0" w:firstRow="1" w:lastRow="0" w:firstColumn="1" w:lastColumn="0" w:noHBand="0" w:noVBand="1"/>
      </w:tblPr>
      <w:tblGrid>
        <w:gridCol w:w="212"/>
        <w:gridCol w:w="1012"/>
        <w:gridCol w:w="10486"/>
        <w:gridCol w:w="2126"/>
        <w:gridCol w:w="265"/>
      </w:tblGrid>
      <w:tr w:rsidR="00822026" w:rsidRPr="00822026" w:rsidTr="003E5509">
        <w:trPr>
          <w:trHeight w:val="290"/>
        </w:trPr>
        <w:tc>
          <w:tcPr>
            <w:tcW w:w="5000" w:type="pct"/>
            <w:gridSpan w:val="5"/>
            <w:hideMark/>
          </w:tcPr>
          <w:p w:rsidR="00943A7A" w:rsidRPr="00822026" w:rsidRDefault="00943A7A" w:rsidP="003E5509">
            <w:pPr>
              <w:keepNext/>
              <w:widowControl w:val="0"/>
              <w:jc w:val="center"/>
              <w:rPr>
                <w:rFonts w:ascii="Times New Roman" w:hAnsi="Times New Roman" w:cs="Times New Roman"/>
                <w:b/>
                <w:bCs/>
                <w:sz w:val="24"/>
                <w:szCs w:val="24"/>
                <w:lang w:eastAsia="en-AU"/>
              </w:rPr>
            </w:pPr>
          </w:p>
          <w:p w:rsidR="00943A7A" w:rsidRPr="00822026" w:rsidRDefault="00943A7A" w:rsidP="003E5509">
            <w:pPr>
              <w:keepNext/>
              <w:widowControl w:val="0"/>
              <w:jc w:val="center"/>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t>BÁO CÁO TÀI SẢN CÓ TÍNH THANH KHOẢN CAO</w:t>
            </w:r>
          </w:p>
        </w:tc>
      </w:tr>
      <w:tr w:rsidR="00822026" w:rsidRPr="00822026" w:rsidTr="003E5509">
        <w:trPr>
          <w:trHeight w:val="356"/>
        </w:trPr>
        <w:tc>
          <w:tcPr>
            <w:tcW w:w="5000" w:type="pct"/>
            <w:gridSpan w:val="5"/>
            <w:hideMark/>
          </w:tcPr>
          <w:p w:rsidR="00943A7A" w:rsidRPr="00822026" w:rsidRDefault="00943A7A" w:rsidP="003E5509">
            <w:pPr>
              <w:keepNext/>
              <w:widowControl w:val="0"/>
              <w:jc w:val="center"/>
              <w:rPr>
                <w:rFonts w:ascii="Times New Roman" w:hAnsi="Times New Roman" w:cs="Times New Roman"/>
                <w:i/>
                <w:iCs/>
                <w:sz w:val="24"/>
                <w:szCs w:val="24"/>
                <w:lang w:eastAsia="vi-VN"/>
              </w:rPr>
            </w:pPr>
            <w:r w:rsidRPr="00822026">
              <w:rPr>
                <w:rFonts w:ascii="Times New Roman" w:hAnsi="Times New Roman" w:cs="Times New Roman"/>
                <w:i/>
                <w:iCs/>
                <w:sz w:val="24"/>
                <w:szCs w:val="24"/>
                <w:lang w:eastAsia="vi-VN"/>
              </w:rPr>
              <w:t>(Ngày……tháng……năm……)</w:t>
            </w:r>
          </w:p>
          <w:p w:rsidR="00943A7A" w:rsidRPr="00822026" w:rsidRDefault="00943A7A" w:rsidP="003E5509">
            <w:pPr>
              <w:keepNext/>
              <w:widowControl w:val="0"/>
              <w:jc w:val="center"/>
              <w:rPr>
                <w:rFonts w:ascii="Times New Roman" w:hAnsi="Times New Roman" w:cs="Times New Roman"/>
                <w:i/>
                <w:sz w:val="24"/>
                <w:szCs w:val="24"/>
                <w:lang w:eastAsia="en-AU"/>
              </w:rPr>
            </w:pPr>
            <w:r w:rsidRPr="00822026">
              <w:rPr>
                <w:rFonts w:ascii="Times New Roman" w:hAnsi="Times New Roman" w:cs="Times New Roman"/>
                <w:i/>
                <w:iCs/>
                <w:sz w:val="24"/>
                <w:szCs w:val="24"/>
                <w:lang w:eastAsia="en-AU"/>
              </w:rPr>
              <w:t xml:space="preserve">                                                                                                           Đơn vị tính: Triệu VND</w:t>
            </w:r>
          </w:p>
        </w:tc>
      </w:tr>
      <w:tr w:rsidR="00822026" w:rsidRPr="00822026" w:rsidTr="00BB5474">
        <w:tblPrEx>
          <w:jc w:val="center"/>
        </w:tblPrEx>
        <w:trPr>
          <w:gridBefore w:val="1"/>
          <w:gridAfter w:val="1"/>
          <w:wBefore w:w="75" w:type="pct"/>
          <w:wAfter w:w="94" w:type="pct"/>
          <w:trHeight w:val="397"/>
          <w:jc w:val="center"/>
        </w:trPr>
        <w:tc>
          <w:tcPr>
            <w:tcW w:w="359" w:type="pct"/>
            <w:tcBorders>
              <w:top w:val="single" w:sz="4" w:space="0" w:color="000000"/>
              <w:left w:val="single" w:sz="4" w:space="0" w:color="000000"/>
              <w:bottom w:val="single" w:sz="8" w:space="0" w:color="auto"/>
              <w:right w:val="single" w:sz="8" w:space="0" w:color="auto"/>
            </w:tcBorders>
            <w:shd w:val="clear" w:color="auto" w:fill="FFFFFF"/>
            <w:vAlign w:val="center"/>
            <w:hideMark/>
          </w:tcPr>
          <w:p w:rsidR="00943A7A" w:rsidRPr="00822026" w:rsidRDefault="00943A7A" w:rsidP="003E5509">
            <w:pPr>
              <w:keepNext/>
              <w:widowControl w:val="0"/>
              <w:jc w:val="center"/>
              <w:rPr>
                <w:rFonts w:ascii="Times New Roman" w:hAnsi="Times New Roman" w:cs="Times New Roman"/>
                <w:b/>
                <w:sz w:val="24"/>
                <w:szCs w:val="24"/>
                <w:lang w:eastAsia="en-AU"/>
              </w:rPr>
            </w:pPr>
            <w:r w:rsidRPr="00822026">
              <w:rPr>
                <w:rFonts w:ascii="Times New Roman" w:hAnsi="Times New Roman" w:cs="Times New Roman"/>
                <w:b/>
                <w:sz w:val="24"/>
                <w:szCs w:val="24"/>
                <w:lang w:eastAsia="en-AU"/>
              </w:rPr>
              <w:t>STT</w:t>
            </w:r>
          </w:p>
        </w:tc>
        <w:tc>
          <w:tcPr>
            <w:tcW w:w="3718" w:type="pct"/>
            <w:tcBorders>
              <w:top w:val="single" w:sz="4" w:space="0" w:color="000000"/>
              <w:left w:val="nil"/>
              <w:bottom w:val="single" w:sz="8" w:space="0" w:color="auto"/>
              <w:right w:val="single" w:sz="8" w:space="0" w:color="auto"/>
            </w:tcBorders>
            <w:shd w:val="clear" w:color="auto" w:fill="FFFFFF"/>
            <w:vAlign w:val="center"/>
            <w:hideMark/>
          </w:tcPr>
          <w:p w:rsidR="00943A7A" w:rsidRPr="00822026" w:rsidRDefault="00943A7A" w:rsidP="003E5509">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Khoản mục</w:t>
            </w:r>
          </w:p>
        </w:tc>
        <w:tc>
          <w:tcPr>
            <w:tcW w:w="754" w:type="pct"/>
            <w:tcBorders>
              <w:top w:val="single" w:sz="4" w:space="0" w:color="000000"/>
              <w:left w:val="nil"/>
              <w:bottom w:val="single" w:sz="8" w:space="0" w:color="auto"/>
              <w:right w:val="single" w:sz="4" w:space="0" w:color="000000"/>
            </w:tcBorders>
            <w:shd w:val="clear" w:color="auto" w:fill="FFFFFF"/>
            <w:vAlign w:val="center"/>
            <w:hideMark/>
          </w:tcPr>
          <w:p w:rsidR="00943A7A" w:rsidRPr="00822026" w:rsidRDefault="00943A7A" w:rsidP="003E5509">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Số liệu</w:t>
            </w:r>
          </w:p>
        </w:tc>
      </w:tr>
      <w:tr w:rsidR="001547AD" w:rsidRPr="00822026" w:rsidTr="000A1E42">
        <w:tblPrEx>
          <w:jc w:val="center"/>
        </w:tblPrEx>
        <w:trPr>
          <w:gridBefore w:val="1"/>
          <w:gridAfter w:val="1"/>
          <w:wBefore w:w="75" w:type="pct"/>
          <w:wAfter w:w="94" w:type="pct"/>
          <w:trHeight w:val="397"/>
          <w:jc w:val="center"/>
        </w:trPr>
        <w:tc>
          <w:tcPr>
            <w:tcW w:w="359" w:type="pct"/>
            <w:tcBorders>
              <w:top w:val="nil"/>
              <w:left w:val="single" w:sz="4" w:space="0" w:color="000000"/>
              <w:bottom w:val="single" w:sz="8" w:space="0" w:color="auto"/>
              <w:right w:val="single" w:sz="8" w:space="0" w:color="auto"/>
            </w:tcBorders>
            <w:shd w:val="clear" w:color="auto" w:fill="FFFFFF"/>
            <w:vAlign w:val="center"/>
            <w:hideMark/>
          </w:tcPr>
          <w:p w:rsidR="001547AD" w:rsidRPr="00822026" w:rsidRDefault="001547AD" w:rsidP="003E5509">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1</w:t>
            </w:r>
          </w:p>
        </w:tc>
        <w:tc>
          <w:tcPr>
            <w:tcW w:w="3718" w:type="pct"/>
            <w:tcBorders>
              <w:top w:val="nil"/>
              <w:left w:val="nil"/>
              <w:bottom w:val="single" w:sz="8" w:space="0" w:color="auto"/>
              <w:right w:val="single" w:sz="8" w:space="0" w:color="auto"/>
            </w:tcBorders>
            <w:shd w:val="clear" w:color="auto" w:fill="FFFFFF"/>
            <w:vAlign w:val="center"/>
            <w:hideMark/>
          </w:tcPr>
          <w:p w:rsidR="001547AD" w:rsidRPr="00822026" w:rsidRDefault="001547AD" w:rsidP="003E5509">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Tiền mặt, vàng</w:t>
            </w:r>
          </w:p>
        </w:tc>
        <w:tc>
          <w:tcPr>
            <w:tcW w:w="754" w:type="pct"/>
            <w:tcBorders>
              <w:top w:val="nil"/>
              <w:left w:val="nil"/>
              <w:bottom w:val="single" w:sz="8" w:space="0" w:color="auto"/>
              <w:right w:val="single" w:sz="4" w:space="0" w:color="000000"/>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w:t>
            </w:r>
          </w:p>
        </w:tc>
      </w:tr>
      <w:tr w:rsidR="001547AD" w:rsidRPr="00822026" w:rsidTr="000A1E42">
        <w:tblPrEx>
          <w:jc w:val="center"/>
        </w:tblPrEx>
        <w:trPr>
          <w:gridBefore w:val="1"/>
          <w:gridAfter w:val="1"/>
          <w:wBefore w:w="75" w:type="pct"/>
          <w:wAfter w:w="94" w:type="pct"/>
          <w:trHeight w:val="397"/>
          <w:jc w:val="center"/>
        </w:trPr>
        <w:tc>
          <w:tcPr>
            <w:tcW w:w="359" w:type="pct"/>
            <w:tcBorders>
              <w:top w:val="nil"/>
              <w:left w:val="single" w:sz="4" w:space="0" w:color="000000"/>
              <w:bottom w:val="single" w:sz="8" w:space="0" w:color="auto"/>
              <w:right w:val="single" w:sz="8" w:space="0" w:color="auto"/>
            </w:tcBorders>
            <w:shd w:val="clear" w:color="auto" w:fill="FFFFFF"/>
            <w:vAlign w:val="center"/>
            <w:hideMark/>
          </w:tcPr>
          <w:p w:rsidR="001547AD" w:rsidRPr="00822026" w:rsidRDefault="001547AD" w:rsidP="00BB5474">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2</w:t>
            </w:r>
          </w:p>
        </w:tc>
        <w:tc>
          <w:tcPr>
            <w:tcW w:w="3718" w:type="pct"/>
            <w:tcBorders>
              <w:top w:val="nil"/>
              <w:left w:val="nil"/>
              <w:bottom w:val="single" w:sz="8" w:space="0" w:color="auto"/>
              <w:right w:val="single" w:sz="8" w:space="0" w:color="auto"/>
            </w:tcBorders>
            <w:shd w:val="clear" w:color="auto" w:fill="FFFFFF"/>
            <w:vAlign w:val="center"/>
            <w:hideMark/>
          </w:tcPr>
          <w:p w:rsidR="001547AD" w:rsidRPr="00822026" w:rsidRDefault="001547AD" w:rsidP="00BB5474">
            <w:pPr>
              <w:spacing w:after="120" w:line="261" w:lineRule="atLeast"/>
              <w:jc w:val="both"/>
              <w:rPr>
                <w:rFonts w:ascii="Times New Roman" w:hAnsi="Times New Roman" w:cs="Times New Roman"/>
                <w:sz w:val="24"/>
                <w:szCs w:val="24"/>
              </w:rPr>
            </w:pPr>
            <w:r w:rsidRPr="00822026">
              <w:rPr>
                <w:rFonts w:ascii="Times New Roman" w:hAnsi="Times New Roman" w:cs="Times New Roman"/>
                <w:sz w:val="24"/>
                <w:szCs w:val="24"/>
              </w:rPr>
              <w:t>Tiền gửi thanh toán (bao gồm cả dự trữ bắt buộc), tiền gửi qua đêm và tiền gửi ký quỹ tại Ngân hàng Nhà nước</w:t>
            </w:r>
          </w:p>
        </w:tc>
        <w:tc>
          <w:tcPr>
            <w:tcW w:w="754" w:type="pct"/>
            <w:tcBorders>
              <w:top w:val="nil"/>
              <w:left w:val="nil"/>
              <w:bottom w:val="single" w:sz="8" w:space="0" w:color="auto"/>
              <w:right w:val="single" w:sz="4" w:space="0" w:color="000000"/>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w:t>
            </w:r>
          </w:p>
        </w:tc>
      </w:tr>
      <w:tr w:rsidR="001547AD" w:rsidRPr="00822026" w:rsidTr="000A1E42">
        <w:tblPrEx>
          <w:jc w:val="center"/>
        </w:tblPrEx>
        <w:trPr>
          <w:gridBefore w:val="1"/>
          <w:gridAfter w:val="1"/>
          <w:wBefore w:w="75" w:type="pct"/>
          <w:wAfter w:w="94" w:type="pct"/>
          <w:trHeight w:val="397"/>
          <w:jc w:val="center"/>
        </w:trPr>
        <w:tc>
          <w:tcPr>
            <w:tcW w:w="359" w:type="pct"/>
            <w:tcBorders>
              <w:top w:val="nil"/>
              <w:left w:val="single" w:sz="4" w:space="0" w:color="000000"/>
              <w:bottom w:val="single" w:sz="8" w:space="0" w:color="auto"/>
              <w:right w:val="single" w:sz="8" w:space="0" w:color="auto"/>
            </w:tcBorders>
            <w:shd w:val="clear" w:color="auto" w:fill="FFFFFF"/>
            <w:vAlign w:val="center"/>
            <w:hideMark/>
          </w:tcPr>
          <w:p w:rsidR="001547AD" w:rsidRPr="00822026" w:rsidRDefault="001547AD" w:rsidP="00BB5474">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3</w:t>
            </w:r>
          </w:p>
        </w:tc>
        <w:tc>
          <w:tcPr>
            <w:tcW w:w="3718" w:type="pct"/>
            <w:tcBorders>
              <w:top w:val="nil"/>
              <w:left w:val="nil"/>
              <w:bottom w:val="single" w:sz="8" w:space="0" w:color="auto"/>
              <w:right w:val="single" w:sz="8" w:space="0" w:color="auto"/>
            </w:tcBorders>
            <w:shd w:val="clear" w:color="auto" w:fill="FFFFFF"/>
            <w:vAlign w:val="center"/>
            <w:hideMark/>
          </w:tcPr>
          <w:p w:rsidR="001547AD" w:rsidRPr="00822026" w:rsidRDefault="001547AD" w:rsidP="00BB5474">
            <w:pPr>
              <w:spacing w:after="120" w:line="261" w:lineRule="atLeast"/>
              <w:jc w:val="both"/>
              <w:rPr>
                <w:rFonts w:ascii="Times New Roman" w:hAnsi="Times New Roman" w:cs="Times New Roman"/>
                <w:sz w:val="24"/>
                <w:szCs w:val="24"/>
              </w:rPr>
            </w:pPr>
            <w:r w:rsidRPr="00822026">
              <w:rPr>
                <w:rFonts w:ascii="Times New Roman" w:hAnsi="Times New Roman" w:cs="Times New Roman"/>
                <w:sz w:val="24"/>
                <w:szCs w:val="24"/>
              </w:rPr>
              <w:t>Các loại giấy tờ có giá được sử dụng trong các giao dịch của Ngân hàng Nhà nước</w:t>
            </w:r>
          </w:p>
        </w:tc>
        <w:tc>
          <w:tcPr>
            <w:tcW w:w="754" w:type="pct"/>
            <w:tcBorders>
              <w:top w:val="nil"/>
              <w:left w:val="nil"/>
              <w:bottom w:val="single" w:sz="8" w:space="0" w:color="auto"/>
              <w:right w:val="single" w:sz="4" w:space="0" w:color="000000"/>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w:t>
            </w:r>
          </w:p>
        </w:tc>
      </w:tr>
      <w:tr w:rsidR="001547AD" w:rsidRPr="00822026" w:rsidTr="000A1E42">
        <w:tblPrEx>
          <w:jc w:val="center"/>
        </w:tblPrEx>
        <w:trPr>
          <w:gridBefore w:val="1"/>
          <w:gridAfter w:val="1"/>
          <w:wBefore w:w="75" w:type="pct"/>
          <w:wAfter w:w="94" w:type="pct"/>
          <w:trHeight w:val="397"/>
          <w:jc w:val="center"/>
        </w:trPr>
        <w:tc>
          <w:tcPr>
            <w:tcW w:w="359" w:type="pct"/>
            <w:tcBorders>
              <w:top w:val="nil"/>
              <w:left w:val="single" w:sz="4" w:space="0" w:color="000000"/>
              <w:bottom w:val="single" w:sz="8" w:space="0" w:color="auto"/>
              <w:right w:val="single" w:sz="8" w:space="0" w:color="auto"/>
            </w:tcBorders>
            <w:shd w:val="clear" w:color="auto" w:fill="FFFFFF"/>
            <w:vAlign w:val="center"/>
            <w:hideMark/>
          </w:tcPr>
          <w:p w:rsidR="001547AD" w:rsidRPr="00822026" w:rsidRDefault="001547AD" w:rsidP="00BB5474">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4</w:t>
            </w:r>
          </w:p>
        </w:tc>
        <w:tc>
          <w:tcPr>
            <w:tcW w:w="3718" w:type="pct"/>
            <w:tcBorders>
              <w:top w:val="nil"/>
              <w:left w:val="nil"/>
              <w:bottom w:val="single" w:sz="8" w:space="0" w:color="auto"/>
              <w:right w:val="single" w:sz="8" w:space="0" w:color="auto"/>
            </w:tcBorders>
            <w:shd w:val="clear" w:color="auto" w:fill="FFFFFF"/>
            <w:vAlign w:val="center"/>
            <w:hideMark/>
          </w:tcPr>
          <w:p w:rsidR="001547AD" w:rsidRPr="00822026" w:rsidRDefault="001547AD" w:rsidP="00BB5474">
            <w:pPr>
              <w:spacing w:after="120" w:line="261" w:lineRule="atLeast"/>
              <w:jc w:val="both"/>
              <w:rPr>
                <w:rFonts w:ascii="Times New Roman" w:hAnsi="Times New Roman" w:cs="Times New Roman"/>
                <w:sz w:val="24"/>
                <w:szCs w:val="24"/>
              </w:rPr>
            </w:pPr>
            <w:r w:rsidRPr="00822026">
              <w:rPr>
                <w:rFonts w:ascii="Times New Roman" w:hAnsi="Times New Roman" w:cs="Times New Roman"/>
                <w:sz w:val="24"/>
                <w:szCs w:val="24"/>
              </w:rPr>
              <w:t>Tiền trên tài khoản thanh toán, tiền gửi qua đêm tại ngân hàng đại lý, trừ các khoản đã cam kết cho mục đích thanh toán cụ thể</w:t>
            </w:r>
          </w:p>
        </w:tc>
        <w:tc>
          <w:tcPr>
            <w:tcW w:w="754" w:type="pct"/>
            <w:tcBorders>
              <w:top w:val="nil"/>
              <w:left w:val="nil"/>
              <w:bottom w:val="single" w:sz="8" w:space="0" w:color="auto"/>
              <w:right w:val="single" w:sz="4" w:space="0" w:color="000000"/>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w:t>
            </w:r>
          </w:p>
        </w:tc>
      </w:tr>
      <w:tr w:rsidR="001547AD" w:rsidRPr="00822026" w:rsidTr="000A1E42">
        <w:tblPrEx>
          <w:jc w:val="center"/>
        </w:tblPrEx>
        <w:trPr>
          <w:gridBefore w:val="1"/>
          <w:gridAfter w:val="1"/>
          <w:wBefore w:w="75" w:type="pct"/>
          <w:wAfter w:w="94" w:type="pct"/>
          <w:trHeight w:val="397"/>
          <w:jc w:val="center"/>
        </w:trPr>
        <w:tc>
          <w:tcPr>
            <w:tcW w:w="359" w:type="pct"/>
            <w:tcBorders>
              <w:top w:val="nil"/>
              <w:left w:val="single" w:sz="4" w:space="0" w:color="000000"/>
              <w:bottom w:val="single" w:sz="8" w:space="0" w:color="auto"/>
              <w:right w:val="single" w:sz="8" w:space="0" w:color="auto"/>
            </w:tcBorders>
            <w:shd w:val="clear" w:color="auto" w:fill="FFFFFF"/>
            <w:vAlign w:val="center"/>
            <w:hideMark/>
          </w:tcPr>
          <w:p w:rsidR="001547AD" w:rsidRPr="00822026" w:rsidRDefault="001547AD" w:rsidP="00BB5474">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5</w:t>
            </w:r>
          </w:p>
        </w:tc>
        <w:tc>
          <w:tcPr>
            <w:tcW w:w="3718" w:type="pct"/>
            <w:tcBorders>
              <w:top w:val="nil"/>
              <w:left w:val="nil"/>
              <w:bottom w:val="single" w:sz="8" w:space="0" w:color="auto"/>
              <w:right w:val="single" w:sz="8" w:space="0" w:color="auto"/>
            </w:tcBorders>
            <w:shd w:val="clear" w:color="auto" w:fill="FFFFFF"/>
            <w:vAlign w:val="center"/>
            <w:hideMark/>
          </w:tcPr>
          <w:p w:rsidR="001547AD" w:rsidRPr="00822026" w:rsidRDefault="001547AD" w:rsidP="00BB5474">
            <w:pPr>
              <w:spacing w:after="120" w:line="261" w:lineRule="atLeast"/>
              <w:jc w:val="both"/>
              <w:rPr>
                <w:rFonts w:ascii="Times New Roman" w:hAnsi="Times New Roman" w:cs="Times New Roman"/>
                <w:sz w:val="24"/>
                <w:szCs w:val="24"/>
              </w:rPr>
            </w:pPr>
            <w:r w:rsidRPr="00822026">
              <w:rPr>
                <w:rFonts w:ascii="Times New Roman" w:hAnsi="Times New Roman" w:cs="Times New Roman"/>
                <w:sz w:val="24"/>
                <w:szCs w:val="24"/>
              </w:rPr>
              <w:t>Tiền gửi không kỳ hạn, tiền gửi qua đêm tại tổ chức tín dụng, chi nhánh ngân hàng nước ngoài khác ở trong nước và nước ngoài, trừ các khoản đã cam kết hoặc thỏa thuận sử dụng cho mục đích cụ thể</w:t>
            </w:r>
          </w:p>
        </w:tc>
        <w:tc>
          <w:tcPr>
            <w:tcW w:w="754" w:type="pct"/>
            <w:tcBorders>
              <w:top w:val="nil"/>
              <w:left w:val="nil"/>
              <w:bottom w:val="single" w:sz="8" w:space="0" w:color="auto"/>
              <w:right w:val="single" w:sz="4" w:space="0" w:color="000000"/>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w:t>
            </w:r>
          </w:p>
        </w:tc>
      </w:tr>
      <w:tr w:rsidR="001547AD" w:rsidRPr="00822026" w:rsidTr="000A1E42">
        <w:tblPrEx>
          <w:jc w:val="center"/>
        </w:tblPrEx>
        <w:trPr>
          <w:gridBefore w:val="1"/>
          <w:gridAfter w:val="1"/>
          <w:wBefore w:w="75" w:type="pct"/>
          <w:wAfter w:w="94" w:type="pct"/>
          <w:trHeight w:val="397"/>
          <w:jc w:val="center"/>
        </w:trPr>
        <w:tc>
          <w:tcPr>
            <w:tcW w:w="359" w:type="pct"/>
            <w:tcBorders>
              <w:top w:val="nil"/>
              <w:left w:val="single" w:sz="4" w:space="0" w:color="000000"/>
              <w:bottom w:val="single" w:sz="8" w:space="0" w:color="auto"/>
              <w:right w:val="single" w:sz="8" w:space="0" w:color="auto"/>
            </w:tcBorders>
            <w:shd w:val="clear" w:color="auto" w:fill="FFFFFF"/>
            <w:vAlign w:val="center"/>
            <w:hideMark/>
          </w:tcPr>
          <w:p w:rsidR="001547AD" w:rsidRPr="00822026" w:rsidRDefault="001547AD" w:rsidP="00BB5474">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6</w:t>
            </w:r>
          </w:p>
        </w:tc>
        <w:tc>
          <w:tcPr>
            <w:tcW w:w="3718" w:type="pct"/>
            <w:tcBorders>
              <w:top w:val="nil"/>
              <w:left w:val="nil"/>
              <w:bottom w:val="single" w:sz="8" w:space="0" w:color="auto"/>
              <w:right w:val="single" w:sz="8" w:space="0" w:color="auto"/>
            </w:tcBorders>
            <w:shd w:val="clear" w:color="auto" w:fill="FFFFFF"/>
            <w:vAlign w:val="center"/>
            <w:hideMark/>
          </w:tcPr>
          <w:p w:rsidR="001547AD" w:rsidRPr="00822026" w:rsidRDefault="001547AD" w:rsidP="00BB5474">
            <w:pPr>
              <w:spacing w:after="120" w:line="261" w:lineRule="atLeast"/>
              <w:jc w:val="both"/>
              <w:rPr>
                <w:rFonts w:ascii="Times New Roman" w:hAnsi="Times New Roman" w:cs="Times New Roman"/>
                <w:sz w:val="24"/>
                <w:szCs w:val="24"/>
              </w:rPr>
            </w:pPr>
            <w:r w:rsidRPr="00822026">
              <w:rPr>
                <w:rFonts w:ascii="Times New Roman" w:hAnsi="Times New Roman" w:cs="Times New Roman"/>
                <w:sz w:val="24"/>
                <w:szCs w:val="24"/>
              </w:rPr>
              <w:t>Các loại trái phiếu, tín phiếu do Chính phủ các nước, Ngân hàng Trung ương các nước có mức xếp hạng từ AA trở lên phát hành hoặc bảo lãnh thanh toán</w:t>
            </w:r>
          </w:p>
        </w:tc>
        <w:tc>
          <w:tcPr>
            <w:tcW w:w="754" w:type="pct"/>
            <w:tcBorders>
              <w:top w:val="nil"/>
              <w:left w:val="nil"/>
              <w:bottom w:val="single" w:sz="8" w:space="0" w:color="auto"/>
              <w:right w:val="single" w:sz="4" w:space="0" w:color="000000"/>
            </w:tcBorders>
            <w:shd w:val="clear" w:color="auto" w:fill="FFFFFF"/>
            <w:hideMark/>
          </w:tcPr>
          <w:p w:rsidR="001547AD" w:rsidRPr="001547AD" w:rsidRDefault="001547AD">
            <w:pPr>
              <w:rPr>
                <w:highlight w:val="yellow"/>
              </w:rPr>
            </w:pPr>
            <w:r w:rsidRPr="001547AD">
              <w:rPr>
                <w:rFonts w:ascii="Times New Roman" w:hAnsi="Times New Roman" w:cs="Times New Roman"/>
                <w:sz w:val="24"/>
                <w:szCs w:val="24"/>
                <w:highlight w:val="yellow"/>
                <w:lang w:eastAsia="en-AU"/>
              </w:rPr>
              <w:t>N(16,1)</w:t>
            </w:r>
          </w:p>
        </w:tc>
      </w:tr>
      <w:tr w:rsidR="001547AD" w:rsidRPr="00822026" w:rsidTr="000A1E42">
        <w:tblPrEx>
          <w:jc w:val="center"/>
        </w:tblPrEx>
        <w:trPr>
          <w:gridBefore w:val="1"/>
          <w:gridAfter w:val="1"/>
          <w:wBefore w:w="75" w:type="pct"/>
          <w:wAfter w:w="94" w:type="pct"/>
          <w:trHeight w:val="397"/>
          <w:jc w:val="center"/>
        </w:trPr>
        <w:tc>
          <w:tcPr>
            <w:tcW w:w="359" w:type="pct"/>
            <w:tcBorders>
              <w:top w:val="nil"/>
              <w:left w:val="single" w:sz="4" w:space="0" w:color="000000"/>
              <w:bottom w:val="single" w:sz="4" w:space="0" w:color="000000"/>
              <w:right w:val="single" w:sz="8" w:space="0" w:color="auto"/>
            </w:tcBorders>
            <w:shd w:val="clear" w:color="auto" w:fill="FFFFFF"/>
            <w:vAlign w:val="center"/>
            <w:hideMark/>
          </w:tcPr>
          <w:p w:rsidR="001547AD" w:rsidRPr="00822026" w:rsidRDefault="001547AD" w:rsidP="00BB5474">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7</w:t>
            </w:r>
          </w:p>
        </w:tc>
        <w:tc>
          <w:tcPr>
            <w:tcW w:w="3718" w:type="pct"/>
            <w:tcBorders>
              <w:top w:val="nil"/>
              <w:left w:val="nil"/>
              <w:bottom w:val="single" w:sz="4" w:space="0" w:color="000000"/>
              <w:right w:val="single" w:sz="8" w:space="0" w:color="auto"/>
            </w:tcBorders>
            <w:shd w:val="clear" w:color="auto" w:fill="FFFFFF"/>
            <w:vAlign w:val="center"/>
            <w:hideMark/>
          </w:tcPr>
          <w:p w:rsidR="001547AD" w:rsidRPr="00822026" w:rsidRDefault="001547AD" w:rsidP="00BB5474">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Tổng cộng (= dòng 1+ … + dòng 6)</w:t>
            </w:r>
          </w:p>
        </w:tc>
        <w:tc>
          <w:tcPr>
            <w:tcW w:w="754" w:type="pct"/>
            <w:tcBorders>
              <w:top w:val="nil"/>
              <w:left w:val="nil"/>
              <w:bottom w:val="single" w:sz="4" w:space="0" w:color="000000"/>
              <w:right w:val="single" w:sz="4" w:space="0" w:color="000000"/>
            </w:tcBorders>
            <w:shd w:val="clear" w:color="auto" w:fill="FFFFFF"/>
            <w:hideMark/>
          </w:tcPr>
          <w:p w:rsidR="001547AD" w:rsidRPr="001547AD" w:rsidRDefault="001547AD">
            <w:pPr>
              <w:rPr>
                <w:rFonts w:ascii="Times New Roman" w:hAnsi="Times New Roman" w:cs="Times New Roman"/>
                <w:sz w:val="24"/>
                <w:szCs w:val="24"/>
                <w:highlight w:val="yellow"/>
                <w:lang w:eastAsia="en-AU"/>
              </w:rPr>
            </w:pPr>
            <w:r w:rsidRPr="001547AD">
              <w:rPr>
                <w:rFonts w:ascii="Times New Roman" w:hAnsi="Times New Roman" w:cs="Times New Roman"/>
                <w:sz w:val="24"/>
                <w:szCs w:val="24"/>
                <w:highlight w:val="yellow"/>
                <w:lang w:eastAsia="en-AU"/>
              </w:rPr>
              <w:t xml:space="preserve">N(16,1) </w:t>
            </w:r>
          </w:p>
          <w:p w:rsidR="001547AD" w:rsidRPr="001547AD" w:rsidRDefault="001547AD">
            <w:pPr>
              <w:rPr>
                <w:highlight w:val="yellow"/>
              </w:rPr>
            </w:pPr>
            <w:r w:rsidRPr="001547AD">
              <w:rPr>
                <w:rFonts w:ascii="Times New Roman" w:hAnsi="Times New Roman" w:cs="Times New Roman"/>
                <w:sz w:val="24"/>
                <w:szCs w:val="24"/>
                <w:highlight w:val="yellow"/>
                <w:lang w:eastAsia="en-AU"/>
              </w:rPr>
              <w:t>Chênh lệch cho phép 0,6</w:t>
            </w:r>
          </w:p>
        </w:tc>
      </w:tr>
    </w:tbl>
    <w:p w:rsidR="00943A7A" w:rsidRPr="00822026" w:rsidRDefault="00943A7A" w:rsidP="005D6BEE">
      <w:pPr>
        <w:spacing w:before="60" w:after="60" w:line="240" w:lineRule="atLeast"/>
        <w:ind w:left="142"/>
        <w:jc w:val="both"/>
        <w:rPr>
          <w:rFonts w:ascii="Times New Roman" w:hAnsi="Times New Roman" w:cs="Times New Roman"/>
          <w:b/>
          <w:bCs/>
          <w:i/>
          <w:spacing w:val="4"/>
          <w:sz w:val="24"/>
          <w:szCs w:val="24"/>
        </w:rPr>
      </w:pPr>
    </w:p>
    <w:p w:rsidR="005247E8" w:rsidRPr="00822026" w:rsidRDefault="005247E8" w:rsidP="005D6BEE">
      <w:pPr>
        <w:spacing w:before="60" w:after="60" w:line="240" w:lineRule="atLeast"/>
        <w:ind w:left="142"/>
        <w:jc w:val="both"/>
        <w:rPr>
          <w:rFonts w:ascii="Times New Roman" w:hAnsi="Times New Roman" w:cs="Times New Roman"/>
          <w:spacing w:val="4"/>
          <w:sz w:val="24"/>
          <w:szCs w:val="24"/>
        </w:rPr>
      </w:pPr>
      <w:r w:rsidRPr="00822026">
        <w:rPr>
          <w:rFonts w:ascii="Times New Roman" w:hAnsi="Times New Roman" w:cs="Times New Roman"/>
          <w:b/>
          <w:bCs/>
          <w:i/>
          <w:spacing w:val="4"/>
          <w:sz w:val="24"/>
          <w:szCs w:val="24"/>
        </w:rPr>
        <w:t xml:space="preserve">1. Đối tượng áp dụng: </w:t>
      </w:r>
      <w:r w:rsidRPr="00822026">
        <w:rPr>
          <w:rFonts w:ascii="Times New Roman" w:hAnsi="Times New Roman" w:cs="Times New Roman"/>
          <w:bCs/>
          <w:iCs/>
          <w:spacing w:val="4"/>
          <w:sz w:val="24"/>
          <w:szCs w:val="24"/>
        </w:rPr>
        <w:t xml:space="preserve">Các tổ chức tín dụng (trừ </w:t>
      </w:r>
      <w:r w:rsidR="003A3DB6" w:rsidRPr="00822026">
        <w:rPr>
          <w:rFonts w:ascii="Times New Roman" w:hAnsi="Times New Roman" w:cs="Times New Roman"/>
          <w:bCs/>
          <w:iCs/>
          <w:spacing w:val="4"/>
          <w:sz w:val="24"/>
          <w:szCs w:val="24"/>
        </w:rPr>
        <w:t xml:space="preserve">Ngân hàng Chính sách xã hội, </w:t>
      </w:r>
      <w:r w:rsidRPr="00822026">
        <w:rPr>
          <w:rFonts w:ascii="Times New Roman" w:hAnsi="Times New Roman" w:cs="Times New Roman"/>
          <w:bCs/>
          <w:iCs/>
          <w:spacing w:val="4"/>
          <w:sz w:val="24"/>
          <w:szCs w:val="24"/>
        </w:rPr>
        <w:t>Quỹ tí</w:t>
      </w:r>
      <w:r w:rsidR="003A3DB6" w:rsidRPr="00822026">
        <w:rPr>
          <w:rFonts w:ascii="Times New Roman" w:hAnsi="Times New Roman" w:cs="Times New Roman"/>
          <w:bCs/>
          <w:iCs/>
          <w:spacing w:val="4"/>
          <w:sz w:val="24"/>
          <w:szCs w:val="24"/>
        </w:rPr>
        <w:t>n dụng nhân dân</w:t>
      </w:r>
      <w:r w:rsidRPr="00822026">
        <w:rPr>
          <w:rFonts w:ascii="Times New Roman" w:hAnsi="Times New Roman" w:cs="Times New Roman"/>
          <w:bCs/>
          <w:iCs/>
          <w:spacing w:val="4"/>
          <w:sz w:val="24"/>
          <w:szCs w:val="24"/>
        </w:rPr>
        <w:t>).</w:t>
      </w:r>
    </w:p>
    <w:p w:rsidR="005247E8" w:rsidRPr="00822026" w:rsidRDefault="005247E8" w:rsidP="005D6BEE">
      <w:pPr>
        <w:spacing w:before="60" w:after="60" w:line="240" w:lineRule="atLeast"/>
        <w:ind w:left="142"/>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Trụ sở chính tổ chức tín dụng</w:t>
      </w:r>
      <w:r w:rsidR="00244FD8" w:rsidRPr="00822026">
        <w:rPr>
          <w:rFonts w:ascii="Times New Roman" w:eastAsia="Calibri" w:hAnsi="Times New Roman" w:cs="Times New Roman"/>
          <w:sz w:val="24"/>
          <w:szCs w:val="24"/>
        </w:rPr>
        <w:t xml:space="preserve">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5247E8" w:rsidRPr="00822026" w:rsidRDefault="005247E8" w:rsidP="005D6BEE">
      <w:pPr>
        <w:keepNext/>
        <w:widowControl w:val="0"/>
        <w:spacing w:before="60" w:after="60" w:line="240" w:lineRule="atLeast"/>
        <w:ind w:left="142"/>
        <w:jc w:val="both"/>
        <w:rPr>
          <w:rFonts w:ascii="Times New Roman" w:hAnsi="Times New Roman" w:cs="Times New Roman"/>
          <w:b/>
          <w:bCs/>
          <w:sz w:val="24"/>
          <w:szCs w:val="24"/>
          <w:lang w:eastAsia="en-AU"/>
        </w:rPr>
      </w:pPr>
      <w:r w:rsidRPr="00822026">
        <w:rPr>
          <w:rFonts w:ascii="Times New Roman" w:hAnsi="Times New Roman" w:cs="Times New Roman"/>
          <w:b/>
          <w:bCs/>
          <w:i/>
          <w:sz w:val="24"/>
          <w:szCs w:val="24"/>
          <w:lang w:eastAsia="en-AU"/>
        </w:rPr>
        <w:t>3. Đơn vị nhận và duyệt báo cáo:</w:t>
      </w:r>
      <w:r w:rsidR="00E045C8" w:rsidRPr="00822026">
        <w:rPr>
          <w:rFonts w:ascii="Times New Roman" w:hAnsi="Times New Roman" w:cs="Times New Roman"/>
          <w:b/>
          <w:bCs/>
          <w:i/>
          <w:sz w:val="24"/>
          <w:szCs w:val="24"/>
          <w:lang w:eastAsia="en-AU"/>
        </w:rPr>
        <w:t xml:space="preserve"> </w:t>
      </w:r>
      <w:r w:rsidRPr="00822026">
        <w:rPr>
          <w:rFonts w:ascii="Times New Roman" w:hAnsi="Times New Roman" w:cs="Times New Roman"/>
          <w:sz w:val="24"/>
          <w:szCs w:val="24"/>
          <w:lang w:eastAsia="en-AU"/>
        </w:rPr>
        <w:t>Cơ quan Thanh tra, giám sát ngân hàng.</w:t>
      </w:r>
    </w:p>
    <w:p w:rsidR="005247E8" w:rsidRPr="00822026" w:rsidRDefault="005247E8" w:rsidP="005D6BEE">
      <w:pPr>
        <w:keepNext/>
        <w:widowControl w:val="0"/>
        <w:spacing w:before="60" w:after="60" w:line="240" w:lineRule="atLeast"/>
        <w:ind w:left="142"/>
        <w:jc w:val="both"/>
        <w:rPr>
          <w:rFonts w:ascii="Times New Roman" w:hAnsi="Times New Roman" w:cs="Times New Roman"/>
          <w:i/>
          <w:sz w:val="24"/>
          <w:szCs w:val="24"/>
          <w:lang w:eastAsia="en-AU"/>
        </w:rPr>
      </w:pPr>
      <w:r w:rsidRPr="00822026">
        <w:rPr>
          <w:rFonts w:ascii="Times New Roman" w:hAnsi="Times New Roman" w:cs="Times New Roman"/>
          <w:b/>
          <w:bCs/>
          <w:i/>
          <w:sz w:val="24"/>
          <w:szCs w:val="24"/>
          <w:lang w:eastAsia="en-AU"/>
        </w:rPr>
        <w:t>4. Hướng dẫn lập báo cáo:</w:t>
      </w:r>
    </w:p>
    <w:p w:rsidR="0026539E" w:rsidRDefault="005247E8" w:rsidP="0026539E">
      <w:pPr>
        <w:keepNext/>
        <w:widowControl w:val="0"/>
        <w:spacing w:before="60" w:after="60" w:line="240" w:lineRule="atLeast"/>
        <w:ind w:left="142"/>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Tổ chức tín dụng thực hiện theo quy định hiện hành về các giới hạn, tỷ lệ đảm bảo an toàn trong hoạt động của tổ chức tín dụng.</w:t>
      </w:r>
    </w:p>
    <w:p w:rsidR="0026539E" w:rsidRPr="00822026" w:rsidRDefault="005247E8" w:rsidP="0026539E">
      <w:pPr>
        <w:keepNext/>
        <w:widowControl w:val="0"/>
        <w:spacing w:before="60" w:after="60" w:line="240" w:lineRule="atLeast"/>
        <w:ind w:left="142"/>
        <w:jc w:val="both"/>
        <w:rPr>
          <w:rFonts w:ascii="Times New Roman" w:hAnsi="Times New Roman" w:cs="Times New Roman"/>
          <w:sz w:val="24"/>
          <w:szCs w:val="24"/>
          <w:lang w:eastAsia="en-AU"/>
        </w:rPr>
      </w:pPr>
      <w:r w:rsidRPr="00822026">
        <w:rPr>
          <w:rFonts w:ascii="Times New Roman" w:hAnsi="Times New Roman" w:cs="Times New Roman"/>
          <w:i/>
          <w:sz w:val="24"/>
          <w:szCs w:val="24"/>
          <w:lang w:eastAsia="en-AU"/>
        </w:rPr>
        <w:t xml:space="preserve">- </w:t>
      </w:r>
      <w:r w:rsidR="00425F4F" w:rsidRPr="00822026">
        <w:rPr>
          <w:rFonts w:ascii="Times New Roman" w:hAnsi="Times New Roman" w:cs="Times New Roman"/>
          <w:sz w:val="24"/>
          <w:szCs w:val="24"/>
          <w:lang w:eastAsia="en-AU"/>
        </w:rPr>
        <w:t>Đơn vị tính theo đồng Việt Nam</w:t>
      </w:r>
      <w:r w:rsidR="0026539E">
        <w:rPr>
          <w:rFonts w:ascii="Times New Roman" w:hAnsi="Times New Roman" w:cs="Times New Roman"/>
          <w:sz w:val="24"/>
          <w:szCs w:val="24"/>
          <w:lang w:eastAsia="en-AU"/>
        </w:rPr>
        <w:t xml:space="preserve">. </w:t>
      </w:r>
      <w:r w:rsidR="0026539E" w:rsidRPr="00822026">
        <w:rPr>
          <w:rFonts w:ascii="Times New Roman" w:hAnsi="Times New Roman" w:cs="Times New Roman"/>
          <w:sz w:val="24"/>
          <w:szCs w:val="24"/>
          <w:lang w:eastAsia="en-AU"/>
        </w:rPr>
        <w:t xml:space="preserve">Ngoại tệ bao gồm đô la Mỹ và các loại ngoại tệ tự do chuyển đổi khác quy đổi sang đồng Việt Nam </w:t>
      </w:r>
      <w:r w:rsidR="0026539E">
        <w:rPr>
          <w:rFonts w:ascii="Times New Roman" w:hAnsi="Times New Roman" w:cs="Times New Roman"/>
          <w:sz w:val="24"/>
          <w:szCs w:val="24"/>
          <w:lang w:eastAsia="en-AU"/>
        </w:rPr>
        <w:t xml:space="preserve">thực hiện theo quy định của Ngân hàng Nhà nước về các giới hạn, tỷ lệ bảo đảm an toàn trong hoạt động của các tổ chức tín dụng và chi nhánh ngân hàng </w:t>
      </w:r>
      <w:r w:rsidR="0026539E">
        <w:rPr>
          <w:rFonts w:ascii="Times New Roman" w:hAnsi="Times New Roman" w:cs="Times New Roman"/>
          <w:sz w:val="24"/>
          <w:szCs w:val="24"/>
          <w:lang w:eastAsia="en-AU"/>
        </w:rPr>
        <w:lastRenderedPageBreak/>
        <w:t>nước ngoài.</w:t>
      </w:r>
    </w:p>
    <w:p w:rsidR="0026539E" w:rsidRPr="00822026" w:rsidRDefault="0026539E" w:rsidP="0026539E">
      <w:pPr>
        <w:keepNext/>
        <w:widowControl w:val="0"/>
        <w:spacing w:before="60" w:after="60" w:line="240" w:lineRule="atLeast"/>
        <w:ind w:left="142"/>
        <w:jc w:val="both"/>
        <w:rPr>
          <w:rFonts w:ascii="Times New Roman" w:hAnsi="Times New Roman" w:cs="Times New Roman"/>
          <w:sz w:val="24"/>
          <w:szCs w:val="24"/>
          <w:lang w:eastAsia="en-AU"/>
        </w:rPr>
      </w:pPr>
      <w:r>
        <w:rPr>
          <w:rFonts w:ascii="Times New Roman" w:hAnsi="Times New Roman" w:cs="Times New Roman"/>
          <w:sz w:val="24"/>
          <w:szCs w:val="24"/>
          <w:lang w:eastAsia="en-AU"/>
        </w:rPr>
        <w:t>.</w:t>
      </w:r>
    </w:p>
    <w:p w:rsidR="004F1B52" w:rsidRPr="00822026" w:rsidRDefault="004F1B52">
      <w:pPr>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br w:type="page"/>
      </w:r>
    </w:p>
    <w:p w:rsidR="004F1B52" w:rsidRPr="00822026" w:rsidRDefault="004F1B52" w:rsidP="005247E8">
      <w:pPr>
        <w:keepNext/>
        <w:widowControl w:val="0"/>
        <w:spacing w:before="60" w:after="60" w:line="240" w:lineRule="atLeast"/>
        <w:jc w:val="both"/>
        <w:rPr>
          <w:rFonts w:ascii="Times New Roman" w:hAnsi="Times New Roman" w:cs="Times New Roman"/>
          <w:sz w:val="24"/>
          <w:szCs w:val="24"/>
          <w:lang w:eastAsia="en-AU"/>
        </w:rPr>
        <w:sectPr w:rsidR="004F1B52" w:rsidRPr="00822026" w:rsidSect="00B854E0">
          <w:pgSz w:w="16834" w:h="11909" w:orient="landscape" w:code="9"/>
          <w:pgMar w:top="1304" w:right="1440" w:bottom="1077" w:left="1151" w:header="720" w:footer="567" w:gutter="0"/>
          <w:pgNumType w:start="158"/>
          <w:cols w:space="720"/>
          <w:docGrid w:linePitch="381"/>
        </w:sectPr>
      </w:pPr>
    </w:p>
    <w:tbl>
      <w:tblPr>
        <w:tblW w:w="5000" w:type="pct"/>
        <w:tblLook w:val="04A0" w:firstRow="1" w:lastRow="0" w:firstColumn="1" w:lastColumn="0" w:noHBand="0" w:noVBand="1"/>
      </w:tblPr>
      <w:tblGrid>
        <w:gridCol w:w="6373"/>
        <w:gridCol w:w="875"/>
        <w:gridCol w:w="1202"/>
        <w:gridCol w:w="1290"/>
        <w:gridCol w:w="1290"/>
        <w:gridCol w:w="3213"/>
      </w:tblGrid>
      <w:tr w:rsidR="00822026" w:rsidRPr="00822026" w:rsidTr="003E5509">
        <w:trPr>
          <w:trHeight w:val="285"/>
        </w:trPr>
        <w:tc>
          <w:tcPr>
            <w:tcW w:w="2237" w:type="pct"/>
            <w:noWrap/>
            <w:vAlign w:val="bottom"/>
            <w:hideMark/>
          </w:tcPr>
          <w:p w:rsidR="00CF241D" w:rsidRPr="00822026" w:rsidRDefault="00CF241D" w:rsidP="003E5509">
            <w:pPr>
              <w:keepNext/>
              <w:widowControl w:val="0"/>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lastRenderedPageBreak/>
              <w:t>Đơn vị báo cáo:…</w:t>
            </w:r>
          </w:p>
        </w:tc>
        <w:tc>
          <w:tcPr>
            <w:tcW w:w="307" w:type="pct"/>
            <w:noWrap/>
            <w:vAlign w:val="bottom"/>
            <w:hideMark/>
          </w:tcPr>
          <w:p w:rsidR="00CF241D" w:rsidRPr="00822026" w:rsidRDefault="00CF241D" w:rsidP="003E5509">
            <w:pPr>
              <w:spacing w:line="276" w:lineRule="auto"/>
              <w:rPr>
                <w:sz w:val="22"/>
                <w:szCs w:val="22"/>
                <w:lang w:val="en-GB"/>
              </w:rPr>
            </w:pPr>
          </w:p>
        </w:tc>
        <w:tc>
          <w:tcPr>
            <w:tcW w:w="422" w:type="pct"/>
            <w:noWrap/>
            <w:vAlign w:val="bottom"/>
            <w:hideMark/>
          </w:tcPr>
          <w:p w:rsidR="00CF241D" w:rsidRPr="00822026" w:rsidRDefault="00CF241D" w:rsidP="003E5509">
            <w:pPr>
              <w:spacing w:line="276" w:lineRule="auto"/>
              <w:rPr>
                <w:sz w:val="22"/>
                <w:szCs w:val="22"/>
                <w:lang w:val="en-GB"/>
              </w:rPr>
            </w:pPr>
          </w:p>
        </w:tc>
        <w:tc>
          <w:tcPr>
            <w:tcW w:w="453" w:type="pct"/>
            <w:noWrap/>
            <w:vAlign w:val="bottom"/>
            <w:hideMark/>
          </w:tcPr>
          <w:p w:rsidR="00CF241D" w:rsidRPr="00822026" w:rsidRDefault="00CF241D" w:rsidP="003E5509">
            <w:pPr>
              <w:spacing w:line="276" w:lineRule="auto"/>
              <w:rPr>
                <w:sz w:val="22"/>
                <w:szCs w:val="22"/>
                <w:lang w:val="en-GB"/>
              </w:rPr>
            </w:pPr>
          </w:p>
        </w:tc>
        <w:tc>
          <w:tcPr>
            <w:tcW w:w="453" w:type="pct"/>
            <w:noWrap/>
            <w:vAlign w:val="bottom"/>
            <w:hideMark/>
          </w:tcPr>
          <w:p w:rsidR="00CF241D" w:rsidRPr="00822026" w:rsidRDefault="00CF241D" w:rsidP="003E5509">
            <w:pPr>
              <w:spacing w:line="276" w:lineRule="auto"/>
              <w:rPr>
                <w:sz w:val="22"/>
                <w:szCs w:val="22"/>
                <w:lang w:val="en-GB"/>
              </w:rPr>
            </w:pPr>
          </w:p>
        </w:tc>
        <w:tc>
          <w:tcPr>
            <w:tcW w:w="1128" w:type="pct"/>
            <w:noWrap/>
            <w:vAlign w:val="bottom"/>
          </w:tcPr>
          <w:p w:rsidR="00CF241D" w:rsidRPr="00822026" w:rsidRDefault="00CF241D" w:rsidP="003E5509">
            <w:pPr>
              <w:keepNext/>
              <w:widowControl w:val="0"/>
              <w:jc w:val="right"/>
              <w:rPr>
                <w:rFonts w:ascii="Times New Roman" w:hAnsi="Times New Roman" w:cs="Times New Roman"/>
                <w:b/>
                <w:bCs/>
                <w:iCs/>
                <w:sz w:val="24"/>
                <w:szCs w:val="24"/>
                <w:lang w:eastAsia="en-AU"/>
              </w:rPr>
            </w:pPr>
          </w:p>
          <w:p w:rsidR="00CF241D" w:rsidRPr="00822026" w:rsidRDefault="00CF241D" w:rsidP="003E5509">
            <w:pPr>
              <w:keepNext/>
              <w:widowControl w:val="0"/>
              <w:jc w:val="right"/>
              <w:rPr>
                <w:rFonts w:ascii="Times New Roman" w:hAnsi="Times New Roman" w:cs="Times New Roman"/>
                <w:b/>
                <w:bCs/>
                <w:iCs/>
                <w:sz w:val="24"/>
                <w:szCs w:val="24"/>
                <w:lang w:val="en-GB" w:eastAsia="en-AU"/>
              </w:rPr>
            </w:pPr>
            <w:r w:rsidRPr="00822026">
              <w:rPr>
                <w:rFonts w:ascii="Times New Roman" w:hAnsi="Times New Roman" w:cs="Times New Roman"/>
                <w:b/>
                <w:bCs/>
                <w:iCs/>
                <w:sz w:val="24"/>
                <w:szCs w:val="24"/>
                <w:lang w:eastAsia="en-AU"/>
              </w:rPr>
              <w:t>Biểu số 111-TTGS</w:t>
            </w:r>
          </w:p>
        </w:tc>
      </w:tr>
      <w:tr w:rsidR="00822026" w:rsidRPr="00822026" w:rsidTr="003E5509">
        <w:trPr>
          <w:trHeight w:val="285"/>
        </w:trPr>
        <w:tc>
          <w:tcPr>
            <w:tcW w:w="5000" w:type="pct"/>
            <w:gridSpan w:val="6"/>
            <w:noWrap/>
            <w:vAlign w:val="bottom"/>
            <w:hideMark/>
          </w:tcPr>
          <w:p w:rsidR="00CF241D" w:rsidRPr="00822026" w:rsidRDefault="00CF241D" w:rsidP="003E5509">
            <w:pPr>
              <w:keepNext/>
              <w:widowControl w:val="0"/>
              <w:spacing w:before="240"/>
              <w:jc w:val="center"/>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t>BÁO CÁO THANH KHOẢN THEO THỜI GIAN ĐẾN HẠN</w:t>
            </w:r>
          </w:p>
        </w:tc>
      </w:tr>
      <w:tr w:rsidR="00822026" w:rsidRPr="00822026" w:rsidTr="003E5509">
        <w:trPr>
          <w:trHeight w:val="285"/>
        </w:trPr>
        <w:tc>
          <w:tcPr>
            <w:tcW w:w="5000" w:type="pct"/>
            <w:gridSpan w:val="6"/>
            <w:noWrap/>
            <w:vAlign w:val="bottom"/>
            <w:hideMark/>
          </w:tcPr>
          <w:p w:rsidR="00CF241D" w:rsidRPr="00822026" w:rsidRDefault="00CF241D" w:rsidP="005349A5">
            <w:pPr>
              <w:keepNext/>
              <w:widowControl w:val="0"/>
              <w:jc w:val="center"/>
              <w:rPr>
                <w:rFonts w:ascii="Times New Roman" w:hAnsi="Times New Roman" w:cs="Times New Roman"/>
                <w:i/>
                <w:iCs/>
                <w:sz w:val="24"/>
                <w:szCs w:val="24"/>
                <w:lang w:val="en-GB" w:eastAsia="en-AU"/>
              </w:rPr>
            </w:pPr>
            <w:r w:rsidRPr="00822026">
              <w:rPr>
                <w:rFonts w:ascii="Times New Roman" w:hAnsi="Times New Roman" w:cs="Times New Roman"/>
                <w:i/>
                <w:iCs/>
                <w:sz w:val="24"/>
                <w:szCs w:val="24"/>
                <w:lang w:eastAsia="en-AU"/>
              </w:rPr>
              <w:t>(Tháng</w:t>
            </w:r>
            <w:r w:rsidR="005349A5" w:rsidRPr="00822026">
              <w:rPr>
                <w:rFonts w:ascii="Times New Roman" w:hAnsi="Times New Roman" w:cs="Times New Roman"/>
                <w:i/>
                <w:iCs/>
                <w:sz w:val="24"/>
                <w:szCs w:val="24"/>
                <w:lang w:eastAsia="en-AU"/>
              </w:rPr>
              <w:t xml:space="preserve"> …… </w:t>
            </w:r>
            <w:r w:rsidRPr="00822026">
              <w:rPr>
                <w:rFonts w:ascii="Times New Roman" w:hAnsi="Times New Roman" w:cs="Times New Roman"/>
                <w:i/>
                <w:iCs/>
                <w:sz w:val="24"/>
                <w:szCs w:val="24"/>
                <w:lang w:eastAsia="en-AU"/>
              </w:rPr>
              <w:t>năm</w:t>
            </w:r>
            <w:r w:rsidR="005349A5" w:rsidRPr="00822026">
              <w:rPr>
                <w:rFonts w:ascii="Times New Roman" w:hAnsi="Times New Roman" w:cs="Times New Roman"/>
                <w:i/>
                <w:iCs/>
                <w:sz w:val="24"/>
                <w:szCs w:val="24"/>
                <w:lang w:eastAsia="en-AU"/>
              </w:rPr>
              <w:t xml:space="preserve"> ……</w:t>
            </w:r>
            <w:r w:rsidRPr="00822026">
              <w:rPr>
                <w:rFonts w:ascii="Times New Roman" w:hAnsi="Times New Roman" w:cs="Times New Roman"/>
                <w:i/>
                <w:iCs/>
                <w:sz w:val="24"/>
                <w:szCs w:val="24"/>
                <w:lang w:eastAsia="en-AU"/>
              </w:rPr>
              <w:t>)</w:t>
            </w:r>
          </w:p>
        </w:tc>
      </w:tr>
    </w:tbl>
    <w:p w:rsidR="00CF241D" w:rsidRPr="00822026" w:rsidRDefault="00CF241D" w:rsidP="00CF241D">
      <w:pPr>
        <w:keepNext/>
        <w:widowControl w:val="0"/>
        <w:tabs>
          <w:tab w:val="left" w:pos="688"/>
          <w:tab w:val="left" w:pos="6688"/>
          <w:tab w:val="left" w:pos="7667"/>
          <w:tab w:val="left" w:pos="8986"/>
          <w:tab w:val="left" w:pos="10397"/>
          <w:tab w:val="left" w:pos="11808"/>
        </w:tabs>
        <w:spacing w:before="240"/>
        <w:jc w:val="right"/>
        <w:rPr>
          <w:rFonts w:ascii="Times New Roman" w:hAnsi="Times New Roman" w:cs="Times New Roman"/>
          <w:i/>
          <w:iCs/>
          <w:sz w:val="24"/>
          <w:szCs w:val="24"/>
          <w:lang w:val="en-GB" w:eastAsia="en-AU"/>
        </w:rPr>
      </w:pP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i/>
          <w:iCs/>
          <w:sz w:val="24"/>
          <w:szCs w:val="24"/>
          <w:lang w:eastAsia="en-AU"/>
        </w:rPr>
        <w:t>Đơn vị tính: Triệu VND</w:t>
      </w:r>
    </w:p>
    <w:tbl>
      <w:tblPr>
        <w:tblW w:w="14674" w:type="dxa"/>
        <w:tblInd w:w="108" w:type="dxa"/>
        <w:tblLayout w:type="fixed"/>
        <w:tblLook w:val="04A0" w:firstRow="1" w:lastRow="0" w:firstColumn="1" w:lastColumn="0" w:noHBand="0" w:noVBand="1"/>
      </w:tblPr>
      <w:tblGrid>
        <w:gridCol w:w="1985"/>
        <w:gridCol w:w="2126"/>
        <w:gridCol w:w="1783"/>
        <w:gridCol w:w="2171"/>
        <w:gridCol w:w="1698"/>
        <w:gridCol w:w="1698"/>
        <w:gridCol w:w="1720"/>
        <w:gridCol w:w="1493"/>
      </w:tblGrid>
      <w:tr w:rsidR="00822026" w:rsidRPr="00822026" w:rsidTr="001547AD">
        <w:trPr>
          <w:trHeight w:val="397"/>
        </w:trPr>
        <w:tc>
          <w:tcPr>
            <w:tcW w:w="1985" w:type="dxa"/>
            <w:tcBorders>
              <w:top w:val="single" w:sz="4" w:space="0" w:color="auto"/>
              <w:left w:val="single" w:sz="4" w:space="0" w:color="auto"/>
              <w:bottom w:val="single" w:sz="4" w:space="0" w:color="auto"/>
              <w:right w:val="single" w:sz="4" w:space="0" w:color="auto"/>
            </w:tcBorders>
            <w:noWrap/>
            <w:vAlign w:val="center"/>
            <w:hideMark/>
          </w:tcPr>
          <w:p w:rsidR="00CF241D" w:rsidRPr="00822026" w:rsidRDefault="00CF241D" w:rsidP="003E5509">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 xml:space="preserve">Mã loại hình </w:t>
            </w:r>
          </w:p>
          <w:p w:rsidR="00CF241D" w:rsidRPr="00822026" w:rsidRDefault="00CF241D" w:rsidP="003E5509">
            <w:pPr>
              <w:keepNext/>
              <w:widowControl w:val="0"/>
              <w:jc w:val="center"/>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t>tổ chức, cá nhân</w:t>
            </w:r>
          </w:p>
        </w:tc>
        <w:tc>
          <w:tcPr>
            <w:tcW w:w="2126" w:type="dxa"/>
            <w:tcBorders>
              <w:top w:val="single" w:sz="4" w:space="0" w:color="auto"/>
              <w:left w:val="nil"/>
              <w:bottom w:val="single" w:sz="4" w:space="0" w:color="auto"/>
              <w:right w:val="single" w:sz="4" w:space="0" w:color="auto"/>
            </w:tcBorders>
            <w:noWrap/>
            <w:vAlign w:val="center"/>
            <w:hideMark/>
          </w:tcPr>
          <w:p w:rsidR="00CF241D" w:rsidRPr="00822026" w:rsidRDefault="00CF241D" w:rsidP="003E5509">
            <w:pPr>
              <w:keepNext/>
              <w:widowControl w:val="0"/>
              <w:jc w:val="center"/>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t>Loại hình tổ chức, cá nhân</w:t>
            </w:r>
          </w:p>
        </w:tc>
        <w:tc>
          <w:tcPr>
            <w:tcW w:w="1783" w:type="dxa"/>
            <w:tcBorders>
              <w:top w:val="single" w:sz="4" w:space="0" w:color="auto"/>
              <w:left w:val="nil"/>
              <w:bottom w:val="single" w:sz="4" w:space="0" w:color="auto"/>
              <w:right w:val="single" w:sz="4" w:space="0" w:color="auto"/>
            </w:tcBorders>
            <w:vAlign w:val="center"/>
            <w:hideMark/>
          </w:tcPr>
          <w:p w:rsidR="00CF241D" w:rsidRPr="00822026" w:rsidRDefault="00CF241D" w:rsidP="003E5509">
            <w:pPr>
              <w:keepNext/>
              <w:widowControl w:val="0"/>
              <w:jc w:val="center"/>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t>Tiền gửi không kỳ hạn</w:t>
            </w:r>
          </w:p>
        </w:tc>
        <w:tc>
          <w:tcPr>
            <w:tcW w:w="2171" w:type="dxa"/>
            <w:tcBorders>
              <w:top w:val="single" w:sz="4" w:space="0" w:color="auto"/>
              <w:left w:val="nil"/>
              <w:bottom w:val="single" w:sz="4" w:space="0" w:color="auto"/>
              <w:right w:val="single" w:sz="4" w:space="0" w:color="auto"/>
            </w:tcBorders>
            <w:vAlign w:val="center"/>
            <w:hideMark/>
          </w:tcPr>
          <w:p w:rsidR="00CF241D" w:rsidRPr="00822026" w:rsidRDefault="00CF241D" w:rsidP="003E5509">
            <w:pPr>
              <w:keepNext/>
              <w:widowControl w:val="0"/>
              <w:jc w:val="center"/>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t xml:space="preserve">Tiền gửi có thời gian đến hạn đến 1 tháng </w:t>
            </w:r>
            <w:r w:rsidRPr="00822026">
              <w:rPr>
                <w:rFonts w:ascii="Times New Roman" w:hAnsi="Times New Roman" w:cs="Times New Roman"/>
                <w:sz w:val="24"/>
                <w:szCs w:val="24"/>
                <w:lang w:eastAsia="en-AU"/>
              </w:rPr>
              <w:t>(</w:t>
            </w:r>
            <w:r w:rsidRPr="00822026">
              <w:rPr>
                <w:rFonts w:ascii="Times New Roman" w:hAnsi="Times New Roman" w:cs="Times New Roman"/>
                <w:b/>
                <w:sz w:val="24"/>
                <w:szCs w:val="24"/>
                <w:lang w:eastAsia="en-AU"/>
              </w:rPr>
              <w:t>không bao gồm tiền gửi không kỳ hạn)</w:t>
            </w:r>
          </w:p>
        </w:tc>
        <w:tc>
          <w:tcPr>
            <w:tcW w:w="1698" w:type="dxa"/>
            <w:tcBorders>
              <w:top w:val="single" w:sz="4" w:space="0" w:color="auto"/>
              <w:left w:val="nil"/>
              <w:bottom w:val="single" w:sz="4" w:space="0" w:color="auto"/>
              <w:right w:val="single" w:sz="4" w:space="0" w:color="auto"/>
            </w:tcBorders>
            <w:vAlign w:val="center"/>
            <w:hideMark/>
          </w:tcPr>
          <w:p w:rsidR="00CF241D" w:rsidRPr="00822026" w:rsidRDefault="00CF241D" w:rsidP="003E5509">
            <w:pPr>
              <w:keepNext/>
              <w:widowControl w:val="0"/>
              <w:jc w:val="center"/>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t>Tiền gửi có thời gian đến hạn trên 1 tháng đến 3 tháng</w:t>
            </w:r>
          </w:p>
        </w:tc>
        <w:tc>
          <w:tcPr>
            <w:tcW w:w="1698" w:type="dxa"/>
            <w:tcBorders>
              <w:top w:val="single" w:sz="4" w:space="0" w:color="auto"/>
              <w:left w:val="nil"/>
              <w:bottom w:val="single" w:sz="4" w:space="0" w:color="auto"/>
              <w:right w:val="single" w:sz="4" w:space="0" w:color="auto"/>
            </w:tcBorders>
            <w:vAlign w:val="center"/>
            <w:hideMark/>
          </w:tcPr>
          <w:p w:rsidR="00CF241D" w:rsidRPr="00822026" w:rsidRDefault="00CF241D" w:rsidP="003E5509">
            <w:pPr>
              <w:keepNext/>
              <w:widowControl w:val="0"/>
              <w:jc w:val="center"/>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t>Tiền gửi có thời gian đến hạn trên 3 tháng đến 6 tháng</w:t>
            </w:r>
          </w:p>
        </w:tc>
        <w:tc>
          <w:tcPr>
            <w:tcW w:w="1720" w:type="dxa"/>
            <w:tcBorders>
              <w:top w:val="single" w:sz="4" w:space="0" w:color="auto"/>
              <w:left w:val="nil"/>
              <w:bottom w:val="single" w:sz="4" w:space="0" w:color="auto"/>
              <w:right w:val="single" w:sz="4" w:space="0" w:color="auto"/>
            </w:tcBorders>
            <w:vAlign w:val="center"/>
            <w:hideMark/>
          </w:tcPr>
          <w:p w:rsidR="00CF241D" w:rsidRPr="00822026" w:rsidRDefault="00CF241D" w:rsidP="003E5509">
            <w:pPr>
              <w:keepNext/>
              <w:widowControl w:val="0"/>
              <w:jc w:val="center"/>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t>Tiền gửi có thời gian đến hạn trên 6 tháng đến 12 tháng</w:t>
            </w:r>
          </w:p>
        </w:tc>
        <w:tc>
          <w:tcPr>
            <w:tcW w:w="1493" w:type="dxa"/>
            <w:tcBorders>
              <w:top w:val="single" w:sz="4" w:space="0" w:color="auto"/>
              <w:left w:val="nil"/>
              <w:bottom w:val="single" w:sz="4" w:space="0" w:color="auto"/>
              <w:right w:val="single" w:sz="4" w:space="0" w:color="auto"/>
            </w:tcBorders>
            <w:vAlign w:val="center"/>
            <w:hideMark/>
          </w:tcPr>
          <w:p w:rsidR="00CF241D" w:rsidRPr="00822026" w:rsidRDefault="00CF241D" w:rsidP="003E5509">
            <w:pPr>
              <w:keepNext/>
              <w:widowControl w:val="0"/>
              <w:jc w:val="center"/>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t>Tiền gửi có thời gian đến hạn trên 12 tháng</w:t>
            </w:r>
          </w:p>
        </w:tc>
      </w:tr>
      <w:tr w:rsidR="00822026" w:rsidRPr="00822026" w:rsidTr="001547AD">
        <w:trPr>
          <w:trHeight w:val="397"/>
        </w:trPr>
        <w:tc>
          <w:tcPr>
            <w:tcW w:w="1985" w:type="dxa"/>
            <w:tcBorders>
              <w:top w:val="nil"/>
              <w:left w:val="single" w:sz="4" w:space="0" w:color="auto"/>
              <w:bottom w:val="single" w:sz="4" w:space="0" w:color="auto"/>
              <w:right w:val="single" w:sz="4" w:space="0" w:color="auto"/>
            </w:tcBorders>
            <w:noWrap/>
            <w:vAlign w:val="center"/>
            <w:hideMark/>
          </w:tcPr>
          <w:p w:rsidR="00CF241D" w:rsidRPr="00822026" w:rsidRDefault="00CF241D" w:rsidP="003E5509">
            <w:pPr>
              <w:keepNext/>
              <w:widowControl w:val="0"/>
              <w:jc w:val="center"/>
              <w:rPr>
                <w:rFonts w:ascii="Times New Roman" w:hAnsi="Times New Roman" w:cs="Times New Roman"/>
                <w:i/>
                <w:sz w:val="24"/>
                <w:szCs w:val="24"/>
                <w:lang w:val="en-AU" w:eastAsia="en-AU"/>
              </w:rPr>
            </w:pPr>
            <w:r w:rsidRPr="00822026">
              <w:rPr>
                <w:rFonts w:ascii="Times New Roman" w:hAnsi="Times New Roman" w:cs="Times New Roman"/>
                <w:i/>
                <w:sz w:val="24"/>
                <w:szCs w:val="24"/>
                <w:lang w:val="en-AU" w:eastAsia="en-AU"/>
              </w:rPr>
              <w:t>(1)</w:t>
            </w:r>
          </w:p>
        </w:tc>
        <w:tc>
          <w:tcPr>
            <w:tcW w:w="2126"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jc w:val="center"/>
              <w:rPr>
                <w:rFonts w:ascii="Times New Roman" w:hAnsi="Times New Roman" w:cs="Times New Roman"/>
                <w:i/>
                <w:sz w:val="24"/>
                <w:szCs w:val="24"/>
                <w:lang w:val="en-AU" w:eastAsia="en-AU"/>
              </w:rPr>
            </w:pPr>
            <w:r w:rsidRPr="00822026">
              <w:rPr>
                <w:rFonts w:ascii="Times New Roman" w:hAnsi="Times New Roman" w:cs="Times New Roman"/>
                <w:i/>
                <w:sz w:val="24"/>
                <w:szCs w:val="24"/>
                <w:lang w:val="en-AU" w:eastAsia="en-AU"/>
              </w:rPr>
              <w:t>(2)</w:t>
            </w:r>
          </w:p>
        </w:tc>
        <w:tc>
          <w:tcPr>
            <w:tcW w:w="1783"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jc w:val="center"/>
              <w:rPr>
                <w:rFonts w:ascii="Times New Roman" w:hAnsi="Times New Roman" w:cs="Times New Roman"/>
                <w:i/>
                <w:sz w:val="24"/>
                <w:szCs w:val="24"/>
                <w:lang w:val="en-AU" w:eastAsia="en-AU"/>
              </w:rPr>
            </w:pPr>
            <w:r w:rsidRPr="00822026">
              <w:rPr>
                <w:rFonts w:ascii="Times New Roman" w:hAnsi="Times New Roman" w:cs="Times New Roman"/>
                <w:i/>
                <w:sz w:val="24"/>
                <w:szCs w:val="24"/>
                <w:lang w:val="en-AU" w:eastAsia="en-AU"/>
              </w:rPr>
              <w:t>(3)</w:t>
            </w:r>
          </w:p>
        </w:tc>
        <w:tc>
          <w:tcPr>
            <w:tcW w:w="2171"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jc w:val="center"/>
              <w:rPr>
                <w:rFonts w:ascii="Times New Roman" w:hAnsi="Times New Roman" w:cs="Times New Roman"/>
                <w:i/>
                <w:sz w:val="24"/>
                <w:szCs w:val="24"/>
                <w:lang w:val="en-AU" w:eastAsia="en-AU"/>
              </w:rPr>
            </w:pPr>
            <w:r w:rsidRPr="00822026">
              <w:rPr>
                <w:rFonts w:ascii="Times New Roman" w:hAnsi="Times New Roman" w:cs="Times New Roman"/>
                <w:i/>
                <w:sz w:val="24"/>
                <w:szCs w:val="24"/>
                <w:lang w:val="en-AU" w:eastAsia="en-AU"/>
              </w:rPr>
              <w:t>(4)</w:t>
            </w:r>
          </w:p>
        </w:tc>
        <w:tc>
          <w:tcPr>
            <w:tcW w:w="1698"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jc w:val="center"/>
              <w:rPr>
                <w:rFonts w:ascii="Times New Roman" w:hAnsi="Times New Roman" w:cs="Times New Roman"/>
                <w:i/>
                <w:sz w:val="24"/>
                <w:szCs w:val="24"/>
                <w:lang w:val="en-AU" w:eastAsia="en-AU"/>
              </w:rPr>
            </w:pPr>
            <w:r w:rsidRPr="00822026">
              <w:rPr>
                <w:rFonts w:ascii="Times New Roman" w:hAnsi="Times New Roman" w:cs="Times New Roman"/>
                <w:i/>
                <w:sz w:val="24"/>
                <w:szCs w:val="24"/>
                <w:lang w:val="en-AU" w:eastAsia="en-AU"/>
              </w:rPr>
              <w:t>(5)</w:t>
            </w:r>
          </w:p>
        </w:tc>
        <w:tc>
          <w:tcPr>
            <w:tcW w:w="1698"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jc w:val="center"/>
              <w:rPr>
                <w:rFonts w:ascii="Times New Roman" w:hAnsi="Times New Roman" w:cs="Times New Roman"/>
                <w:i/>
                <w:sz w:val="24"/>
                <w:szCs w:val="24"/>
                <w:lang w:val="en-AU" w:eastAsia="en-AU"/>
              </w:rPr>
            </w:pPr>
            <w:r w:rsidRPr="00822026">
              <w:rPr>
                <w:rFonts w:ascii="Times New Roman" w:hAnsi="Times New Roman" w:cs="Times New Roman"/>
                <w:i/>
                <w:sz w:val="24"/>
                <w:szCs w:val="24"/>
                <w:lang w:val="en-AU" w:eastAsia="en-AU"/>
              </w:rPr>
              <w:t>(6)</w:t>
            </w:r>
          </w:p>
        </w:tc>
        <w:tc>
          <w:tcPr>
            <w:tcW w:w="1720"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jc w:val="center"/>
              <w:rPr>
                <w:rFonts w:ascii="Times New Roman" w:hAnsi="Times New Roman" w:cs="Times New Roman"/>
                <w:i/>
                <w:sz w:val="24"/>
                <w:szCs w:val="24"/>
                <w:lang w:val="en-AU" w:eastAsia="en-AU"/>
              </w:rPr>
            </w:pPr>
            <w:r w:rsidRPr="00822026">
              <w:rPr>
                <w:rFonts w:ascii="Times New Roman" w:hAnsi="Times New Roman" w:cs="Times New Roman"/>
                <w:i/>
                <w:sz w:val="24"/>
                <w:szCs w:val="24"/>
                <w:lang w:val="en-AU" w:eastAsia="en-AU"/>
              </w:rPr>
              <w:t>(7)</w:t>
            </w:r>
          </w:p>
        </w:tc>
        <w:tc>
          <w:tcPr>
            <w:tcW w:w="1493"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jc w:val="center"/>
              <w:rPr>
                <w:rFonts w:ascii="Times New Roman" w:hAnsi="Times New Roman" w:cs="Times New Roman"/>
                <w:i/>
                <w:sz w:val="24"/>
                <w:szCs w:val="24"/>
                <w:lang w:val="en-AU" w:eastAsia="en-AU"/>
              </w:rPr>
            </w:pPr>
            <w:r w:rsidRPr="00822026">
              <w:rPr>
                <w:rFonts w:ascii="Times New Roman" w:hAnsi="Times New Roman" w:cs="Times New Roman"/>
                <w:i/>
                <w:sz w:val="24"/>
                <w:szCs w:val="24"/>
                <w:lang w:val="en-AU" w:eastAsia="en-AU"/>
              </w:rPr>
              <w:t>(8)</w:t>
            </w:r>
          </w:p>
        </w:tc>
      </w:tr>
      <w:tr w:rsidR="001547AD" w:rsidRPr="00822026" w:rsidTr="001547AD">
        <w:trPr>
          <w:trHeight w:val="397"/>
        </w:trPr>
        <w:tc>
          <w:tcPr>
            <w:tcW w:w="1985" w:type="dxa"/>
            <w:tcBorders>
              <w:top w:val="nil"/>
              <w:left w:val="single" w:sz="4" w:space="0" w:color="auto"/>
              <w:bottom w:val="single" w:sz="4" w:space="0" w:color="auto"/>
              <w:right w:val="single" w:sz="4" w:space="0" w:color="auto"/>
            </w:tcBorders>
            <w:noWrap/>
            <w:vAlign w:val="center"/>
          </w:tcPr>
          <w:p w:rsidR="001547AD" w:rsidRPr="001547AD" w:rsidRDefault="00631703" w:rsidP="003E5509">
            <w:pPr>
              <w:keepNext/>
              <w:widowControl w:val="0"/>
              <w:jc w:val="center"/>
              <w:rPr>
                <w:rFonts w:ascii="Times New Roman" w:hAnsi="Times New Roman" w:cs="Times New Roman"/>
                <w:sz w:val="24"/>
                <w:szCs w:val="24"/>
                <w:highlight w:val="yellow"/>
                <w:lang w:val="en-AU" w:eastAsia="en-AU"/>
              </w:rPr>
            </w:pPr>
            <w:r>
              <w:rPr>
                <w:rFonts w:ascii="Times New Roman" w:hAnsi="Times New Roman" w:cs="Times New Roman"/>
                <w:sz w:val="24"/>
                <w:szCs w:val="24"/>
                <w:highlight w:val="yellow"/>
                <w:lang w:val="en-AU" w:eastAsia="en-AU"/>
              </w:rPr>
              <w:t>C(2</w:t>
            </w:r>
            <w:r w:rsidR="001547AD" w:rsidRPr="001547AD">
              <w:rPr>
                <w:rFonts w:ascii="Times New Roman" w:hAnsi="Times New Roman" w:cs="Times New Roman"/>
                <w:sz w:val="24"/>
                <w:szCs w:val="24"/>
                <w:highlight w:val="yellow"/>
                <w:lang w:val="en-AU" w:eastAsia="en-AU"/>
              </w:rPr>
              <w:t>)</w:t>
            </w:r>
          </w:p>
        </w:tc>
        <w:tc>
          <w:tcPr>
            <w:tcW w:w="2126" w:type="dxa"/>
            <w:tcBorders>
              <w:top w:val="nil"/>
              <w:left w:val="nil"/>
              <w:bottom w:val="single" w:sz="4" w:space="0" w:color="auto"/>
              <w:right w:val="single" w:sz="4" w:space="0" w:color="auto"/>
            </w:tcBorders>
            <w:noWrap/>
            <w:vAlign w:val="center"/>
          </w:tcPr>
          <w:p w:rsidR="001547AD" w:rsidRPr="001547AD" w:rsidRDefault="001547AD" w:rsidP="003E5509">
            <w:pPr>
              <w:keepNext/>
              <w:widowControl w:val="0"/>
              <w:jc w:val="center"/>
              <w:rPr>
                <w:rFonts w:ascii="Times New Roman" w:hAnsi="Times New Roman" w:cs="Times New Roman"/>
                <w:sz w:val="24"/>
                <w:szCs w:val="24"/>
                <w:highlight w:val="yellow"/>
                <w:lang w:val="en-AU" w:eastAsia="en-AU"/>
              </w:rPr>
            </w:pPr>
            <w:r w:rsidRPr="001547AD">
              <w:rPr>
                <w:rFonts w:ascii="Times New Roman" w:hAnsi="Times New Roman" w:cs="Times New Roman"/>
                <w:sz w:val="24"/>
                <w:szCs w:val="24"/>
                <w:highlight w:val="yellow"/>
                <w:lang w:val="en-AU" w:eastAsia="en-AU"/>
              </w:rPr>
              <w:t>C(Max)</w:t>
            </w:r>
          </w:p>
        </w:tc>
        <w:tc>
          <w:tcPr>
            <w:tcW w:w="1783" w:type="dxa"/>
            <w:tcBorders>
              <w:top w:val="nil"/>
              <w:left w:val="nil"/>
              <w:bottom w:val="single" w:sz="4" w:space="0" w:color="auto"/>
              <w:right w:val="single" w:sz="4" w:space="0" w:color="auto"/>
            </w:tcBorders>
            <w:noWrap/>
          </w:tcPr>
          <w:p w:rsidR="001547AD" w:rsidRPr="001547AD" w:rsidRDefault="001547AD">
            <w:pPr>
              <w:rPr>
                <w:highlight w:val="yellow"/>
              </w:rPr>
            </w:pPr>
            <w:r w:rsidRPr="001547AD">
              <w:rPr>
                <w:rFonts w:ascii="Times New Roman" w:hAnsi="Times New Roman" w:cs="Times New Roman"/>
                <w:sz w:val="24"/>
                <w:szCs w:val="24"/>
                <w:highlight w:val="yellow"/>
                <w:lang w:eastAsia="en-AU"/>
              </w:rPr>
              <w:t>N(16,1)</w:t>
            </w:r>
          </w:p>
        </w:tc>
        <w:tc>
          <w:tcPr>
            <w:tcW w:w="2171" w:type="dxa"/>
            <w:tcBorders>
              <w:top w:val="nil"/>
              <w:left w:val="nil"/>
              <w:bottom w:val="single" w:sz="4" w:space="0" w:color="auto"/>
              <w:right w:val="single" w:sz="4" w:space="0" w:color="auto"/>
            </w:tcBorders>
            <w:noWrap/>
          </w:tcPr>
          <w:p w:rsidR="001547AD" w:rsidRPr="001547AD" w:rsidRDefault="001547AD">
            <w:pPr>
              <w:rPr>
                <w:highlight w:val="yellow"/>
              </w:rPr>
            </w:pPr>
            <w:r w:rsidRPr="001547AD">
              <w:rPr>
                <w:rFonts w:ascii="Times New Roman" w:hAnsi="Times New Roman" w:cs="Times New Roman"/>
                <w:sz w:val="24"/>
                <w:szCs w:val="24"/>
                <w:highlight w:val="yellow"/>
                <w:lang w:eastAsia="en-AU"/>
              </w:rPr>
              <w:t>N(16,1)</w:t>
            </w:r>
          </w:p>
        </w:tc>
        <w:tc>
          <w:tcPr>
            <w:tcW w:w="1698" w:type="dxa"/>
            <w:tcBorders>
              <w:top w:val="nil"/>
              <w:left w:val="nil"/>
              <w:bottom w:val="single" w:sz="4" w:space="0" w:color="auto"/>
              <w:right w:val="single" w:sz="4" w:space="0" w:color="auto"/>
            </w:tcBorders>
            <w:noWrap/>
          </w:tcPr>
          <w:p w:rsidR="001547AD" w:rsidRPr="001547AD" w:rsidRDefault="001547AD">
            <w:pPr>
              <w:rPr>
                <w:highlight w:val="yellow"/>
              </w:rPr>
            </w:pPr>
            <w:r w:rsidRPr="001547AD">
              <w:rPr>
                <w:rFonts w:ascii="Times New Roman" w:hAnsi="Times New Roman" w:cs="Times New Roman"/>
                <w:sz w:val="24"/>
                <w:szCs w:val="24"/>
                <w:highlight w:val="yellow"/>
                <w:lang w:eastAsia="en-AU"/>
              </w:rPr>
              <w:t>N(16,1)</w:t>
            </w:r>
          </w:p>
        </w:tc>
        <w:tc>
          <w:tcPr>
            <w:tcW w:w="1698" w:type="dxa"/>
            <w:tcBorders>
              <w:top w:val="nil"/>
              <w:left w:val="nil"/>
              <w:bottom w:val="single" w:sz="4" w:space="0" w:color="auto"/>
              <w:right w:val="single" w:sz="4" w:space="0" w:color="auto"/>
            </w:tcBorders>
            <w:noWrap/>
          </w:tcPr>
          <w:p w:rsidR="001547AD" w:rsidRPr="001547AD" w:rsidRDefault="001547AD">
            <w:pPr>
              <w:rPr>
                <w:highlight w:val="yellow"/>
              </w:rPr>
            </w:pPr>
            <w:r w:rsidRPr="001547AD">
              <w:rPr>
                <w:rFonts w:ascii="Times New Roman" w:hAnsi="Times New Roman" w:cs="Times New Roman"/>
                <w:sz w:val="24"/>
                <w:szCs w:val="24"/>
                <w:highlight w:val="yellow"/>
                <w:lang w:eastAsia="en-AU"/>
              </w:rPr>
              <w:t>N(16,1)</w:t>
            </w:r>
          </w:p>
        </w:tc>
        <w:tc>
          <w:tcPr>
            <w:tcW w:w="1720" w:type="dxa"/>
            <w:tcBorders>
              <w:top w:val="nil"/>
              <w:left w:val="nil"/>
              <w:bottom w:val="single" w:sz="4" w:space="0" w:color="auto"/>
              <w:right w:val="single" w:sz="4" w:space="0" w:color="auto"/>
            </w:tcBorders>
            <w:noWrap/>
          </w:tcPr>
          <w:p w:rsidR="001547AD" w:rsidRPr="001547AD" w:rsidRDefault="001547AD">
            <w:pPr>
              <w:rPr>
                <w:highlight w:val="yellow"/>
              </w:rPr>
            </w:pPr>
            <w:r w:rsidRPr="001547AD">
              <w:rPr>
                <w:rFonts w:ascii="Times New Roman" w:hAnsi="Times New Roman" w:cs="Times New Roman"/>
                <w:sz w:val="24"/>
                <w:szCs w:val="24"/>
                <w:highlight w:val="yellow"/>
                <w:lang w:eastAsia="en-AU"/>
              </w:rPr>
              <w:t>N(16,1)</w:t>
            </w:r>
          </w:p>
        </w:tc>
        <w:tc>
          <w:tcPr>
            <w:tcW w:w="1493" w:type="dxa"/>
            <w:tcBorders>
              <w:top w:val="nil"/>
              <w:left w:val="nil"/>
              <w:bottom w:val="single" w:sz="4" w:space="0" w:color="auto"/>
              <w:right w:val="single" w:sz="4" w:space="0" w:color="auto"/>
            </w:tcBorders>
            <w:noWrap/>
          </w:tcPr>
          <w:p w:rsidR="001547AD" w:rsidRPr="001547AD" w:rsidRDefault="001547AD">
            <w:pPr>
              <w:rPr>
                <w:highlight w:val="yellow"/>
              </w:rPr>
            </w:pPr>
            <w:r w:rsidRPr="001547AD">
              <w:rPr>
                <w:rFonts w:ascii="Times New Roman" w:hAnsi="Times New Roman" w:cs="Times New Roman"/>
                <w:sz w:val="24"/>
                <w:szCs w:val="24"/>
                <w:highlight w:val="yellow"/>
                <w:lang w:eastAsia="en-AU"/>
              </w:rPr>
              <w:t>N(16,1)</w:t>
            </w:r>
          </w:p>
        </w:tc>
      </w:tr>
      <w:tr w:rsidR="00822026" w:rsidRPr="00822026" w:rsidTr="001547AD">
        <w:trPr>
          <w:trHeight w:val="397"/>
        </w:trPr>
        <w:tc>
          <w:tcPr>
            <w:tcW w:w="1985" w:type="dxa"/>
            <w:tcBorders>
              <w:top w:val="nil"/>
              <w:left w:val="single" w:sz="4" w:space="0" w:color="auto"/>
              <w:bottom w:val="single" w:sz="4" w:space="0" w:color="auto"/>
              <w:right w:val="single" w:sz="4" w:space="0" w:color="auto"/>
            </w:tcBorders>
            <w:noWrap/>
            <w:vAlign w:val="center"/>
            <w:hideMark/>
          </w:tcPr>
          <w:p w:rsidR="00CF241D" w:rsidRPr="00822026" w:rsidRDefault="00CF241D" w:rsidP="003E5509">
            <w:pPr>
              <w:keepNext/>
              <w:widowControl w:val="0"/>
              <w:jc w:val="center"/>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w:t>
            </w:r>
          </w:p>
        </w:tc>
        <w:tc>
          <w:tcPr>
            <w:tcW w:w="2126"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jc w:val="center"/>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w:t>
            </w:r>
          </w:p>
        </w:tc>
        <w:tc>
          <w:tcPr>
            <w:tcW w:w="1783"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 </w:t>
            </w:r>
          </w:p>
        </w:tc>
        <w:tc>
          <w:tcPr>
            <w:tcW w:w="2171"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 </w:t>
            </w:r>
          </w:p>
        </w:tc>
        <w:tc>
          <w:tcPr>
            <w:tcW w:w="1698"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 </w:t>
            </w:r>
          </w:p>
        </w:tc>
        <w:tc>
          <w:tcPr>
            <w:tcW w:w="1698"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 </w:t>
            </w:r>
          </w:p>
        </w:tc>
        <w:tc>
          <w:tcPr>
            <w:tcW w:w="1720"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 </w:t>
            </w:r>
          </w:p>
        </w:tc>
        <w:tc>
          <w:tcPr>
            <w:tcW w:w="1493"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 </w:t>
            </w:r>
          </w:p>
        </w:tc>
      </w:tr>
      <w:tr w:rsidR="00822026" w:rsidRPr="00822026" w:rsidTr="001547AD">
        <w:trPr>
          <w:trHeight w:val="397"/>
        </w:trPr>
        <w:tc>
          <w:tcPr>
            <w:tcW w:w="1985" w:type="dxa"/>
            <w:tcBorders>
              <w:top w:val="nil"/>
              <w:left w:val="single" w:sz="4" w:space="0" w:color="auto"/>
              <w:bottom w:val="single" w:sz="4" w:space="0" w:color="auto"/>
              <w:right w:val="single" w:sz="4" w:space="0" w:color="auto"/>
            </w:tcBorders>
            <w:noWrap/>
            <w:vAlign w:val="center"/>
          </w:tcPr>
          <w:p w:rsidR="00CF241D" w:rsidRPr="00822026" w:rsidRDefault="00CF241D" w:rsidP="003E5509">
            <w:pPr>
              <w:keepNext/>
              <w:widowControl w:val="0"/>
              <w:jc w:val="center"/>
              <w:rPr>
                <w:rFonts w:ascii="Times New Roman" w:hAnsi="Times New Roman" w:cs="Times New Roman"/>
                <w:sz w:val="24"/>
                <w:szCs w:val="24"/>
                <w:lang w:val="en-AU" w:eastAsia="en-AU"/>
              </w:rPr>
            </w:pPr>
          </w:p>
        </w:tc>
        <w:tc>
          <w:tcPr>
            <w:tcW w:w="2126" w:type="dxa"/>
            <w:tcBorders>
              <w:top w:val="nil"/>
              <w:left w:val="nil"/>
              <w:bottom w:val="single" w:sz="4" w:space="0" w:color="auto"/>
              <w:right w:val="single" w:sz="4" w:space="0" w:color="auto"/>
            </w:tcBorders>
            <w:noWrap/>
            <w:vAlign w:val="center"/>
          </w:tcPr>
          <w:p w:rsidR="00CF241D" w:rsidRPr="00822026" w:rsidRDefault="00CF241D" w:rsidP="003E5509">
            <w:pPr>
              <w:keepNext/>
              <w:widowControl w:val="0"/>
              <w:rPr>
                <w:rFonts w:ascii="Times New Roman" w:hAnsi="Times New Roman" w:cs="Times New Roman"/>
                <w:sz w:val="24"/>
                <w:szCs w:val="24"/>
                <w:lang w:val="en-AU" w:eastAsia="en-AU"/>
              </w:rPr>
            </w:pPr>
          </w:p>
        </w:tc>
        <w:tc>
          <w:tcPr>
            <w:tcW w:w="1783"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 </w:t>
            </w:r>
          </w:p>
        </w:tc>
        <w:tc>
          <w:tcPr>
            <w:tcW w:w="2171"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 </w:t>
            </w:r>
          </w:p>
        </w:tc>
        <w:tc>
          <w:tcPr>
            <w:tcW w:w="1698"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 </w:t>
            </w:r>
          </w:p>
        </w:tc>
        <w:tc>
          <w:tcPr>
            <w:tcW w:w="1698"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 </w:t>
            </w:r>
          </w:p>
        </w:tc>
        <w:tc>
          <w:tcPr>
            <w:tcW w:w="1720"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 </w:t>
            </w:r>
          </w:p>
        </w:tc>
        <w:tc>
          <w:tcPr>
            <w:tcW w:w="1493" w:type="dxa"/>
            <w:tcBorders>
              <w:top w:val="nil"/>
              <w:left w:val="nil"/>
              <w:bottom w:val="single" w:sz="4" w:space="0" w:color="auto"/>
              <w:right w:val="single" w:sz="4" w:space="0" w:color="auto"/>
            </w:tcBorders>
            <w:noWrap/>
            <w:vAlign w:val="center"/>
            <w:hideMark/>
          </w:tcPr>
          <w:p w:rsidR="00CF241D" w:rsidRPr="00822026" w:rsidRDefault="00CF241D" w:rsidP="003E5509">
            <w:pPr>
              <w:keepNext/>
              <w:widowControl w:val="0"/>
              <w:rPr>
                <w:rFonts w:ascii="Times New Roman" w:hAnsi="Times New Roman" w:cs="Times New Roman"/>
                <w:sz w:val="24"/>
                <w:szCs w:val="24"/>
                <w:lang w:val="en-GB" w:eastAsia="en-AU"/>
              </w:rPr>
            </w:pPr>
            <w:r w:rsidRPr="00822026">
              <w:rPr>
                <w:rFonts w:ascii="Times New Roman" w:hAnsi="Times New Roman" w:cs="Times New Roman"/>
                <w:sz w:val="24"/>
                <w:szCs w:val="24"/>
                <w:lang w:eastAsia="en-AU"/>
              </w:rPr>
              <w:t> </w:t>
            </w:r>
          </w:p>
        </w:tc>
      </w:tr>
      <w:tr w:rsidR="00CF241D" w:rsidRPr="00822026" w:rsidTr="001547AD">
        <w:trPr>
          <w:trHeight w:val="397"/>
        </w:trPr>
        <w:tc>
          <w:tcPr>
            <w:tcW w:w="4111" w:type="dxa"/>
            <w:gridSpan w:val="2"/>
            <w:tcBorders>
              <w:top w:val="nil"/>
              <w:left w:val="single" w:sz="4" w:space="0" w:color="auto"/>
              <w:bottom w:val="single" w:sz="4" w:space="0" w:color="auto"/>
              <w:right w:val="single" w:sz="4" w:space="0" w:color="auto"/>
            </w:tcBorders>
            <w:noWrap/>
            <w:vAlign w:val="center"/>
            <w:hideMark/>
          </w:tcPr>
          <w:p w:rsidR="00CF241D" w:rsidRPr="00822026" w:rsidRDefault="00CF241D" w:rsidP="003E5509">
            <w:pPr>
              <w:keepNext/>
              <w:widowControl w:val="0"/>
              <w:jc w:val="center"/>
              <w:rPr>
                <w:rFonts w:ascii="Times New Roman" w:hAnsi="Times New Roman" w:cs="Times New Roman"/>
                <w:b/>
                <w:sz w:val="24"/>
                <w:szCs w:val="24"/>
                <w:lang w:val="en-AU" w:eastAsia="en-AU"/>
              </w:rPr>
            </w:pPr>
            <w:r w:rsidRPr="00822026">
              <w:rPr>
                <w:rFonts w:ascii="Times New Roman" w:hAnsi="Times New Roman" w:cs="Times New Roman"/>
                <w:b/>
                <w:sz w:val="24"/>
                <w:szCs w:val="24"/>
                <w:lang w:val="en-AU" w:eastAsia="en-AU"/>
              </w:rPr>
              <w:t>Tổng cộng</w:t>
            </w:r>
          </w:p>
        </w:tc>
        <w:tc>
          <w:tcPr>
            <w:tcW w:w="1783" w:type="dxa"/>
            <w:tcBorders>
              <w:top w:val="nil"/>
              <w:left w:val="nil"/>
              <w:bottom w:val="single" w:sz="4" w:space="0" w:color="auto"/>
              <w:right w:val="single" w:sz="4" w:space="0" w:color="auto"/>
            </w:tcBorders>
            <w:noWrap/>
            <w:vAlign w:val="center"/>
            <w:hideMark/>
          </w:tcPr>
          <w:p w:rsidR="00B06C6D" w:rsidRPr="00440FD9" w:rsidRDefault="00CF241D" w:rsidP="00B06C6D">
            <w:pPr>
              <w:rPr>
                <w:rFonts w:ascii="Times New Roman" w:hAnsi="Times New Roman" w:cs="Times New Roman"/>
                <w:b/>
                <w:bCs/>
                <w:sz w:val="20"/>
                <w:szCs w:val="22"/>
                <w:highlight w:val="yellow"/>
              </w:rPr>
            </w:pPr>
            <w:r w:rsidRPr="00822026">
              <w:rPr>
                <w:rFonts w:ascii="Times New Roman" w:hAnsi="Times New Roman" w:cs="Times New Roman"/>
                <w:sz w:val="24"/>
                <w:szCs w:val="24"/>
                <w:lang w:eastAsia="en-AU"/>
              </w:rPr>
              <w:t> </w:t>
            </w:r>
            <w:r w:rsidR="00B06C6D" w:rsidRPr="00F34ADF">
              <w:rPr>
                <w:rFonts w:ascii="Times New Roman" w:hAnsi="Times New Roman" w:cs="Times New Roman"/>
                <w:b/>
                <w:bCs/>
                <w:sz w:val="20"/>
                <w:szCs w:val="22"/>
                <w:highlight w:val="yellow"/>
              </w:rPr>
              <w:t>Cộng chi tiết trong bảng</w:t>
            </w:r>
            <w:r w:rsidR="00B06C6D">
              <w:rPr>
                <w:rFonts w:ascii="Times New Roman" w:hAnsi="Times New Roman" w:cs="Times New Roman"/>
                <w:b/>
                <w:bCs/>
                <w:sz w:val="20"/>
                <w:highlight w:val="yellow"/>
              </w:rPr>
              <w:t xml:space="preserve"> </w:t>
            </w:r>
            <w:r w:rsidR="00B06C6D" w:rsidRPr="00F34ADF">
              <w:rPr>
                <w:rFonts w:ascii="Times New Roman" w:hAnsi="Times New Roman" w:cs="Times New Roman"/>
                <w:b/>
                <w:bCs/>
                <w:sz w:val="20"/>
                <w:szCs w:val="22"/>
                <w:highlight w:val="yellow"/>
              </w:rPr>
              <w:t xml:space="preserve">(chênh lệch cho phép </w:t>
            </w:r>
            <w:r w:rsidR="00631703">
              <w:rPr>
                <w:rFonts w:ascii="Times New Roman" w:hAnsi="Times New Roman" w:cs="Times New Roman"/>
                <w:b/>
                <w:bCs/>
                <w:sz w:val="20"/>
                <w:highlight w:val="yellow"/>
              </w:rPr>
              <w:t>1.3</w:t>
            </w:r>
            <w:r w:rsidR="00B06C6D" w:rsidRPr="00F34ADF">
              <w:rPr>
                <w:rFonts w:ascii="Times New Roman" w:hAnsi="Times New Roman" w:cs="Times New Roman"/>
                <w:b/>
                <w:bCs/>
                <w:sz w:val="20"/>
                <w:szCs w:val="22"/>
                <w:highlight w:val="yellow"/>
              </w:rPr>
              <w:t>)</w:t>
            </w:r>
          </w:p>
          <w:p w:rsidR="00CF241D" w:rsidRPr="00822026" w:rsidRDefault="00CF241D" w:rsidP="003E5509">
            <w:pPr>
              <w:keepNext/>
              <w:widowControl w:val="0"/>
              <w:rPr>
                <w:rFonts w:ascii="Times New Roman" w:hAnsi="Times New Roman" w:cs="Times New Roman"/>
                <w:sz w:val="24"/>
                <w:szCs w:val="24"/>
                <w:lang w:val="en-GB" w:eastAsia="en-AU"/>
              </w:rPr>
            </w:pPr>
          </w:p>
        </w:tc>
        <w:tc>
          <w:tcPr>
            <w:tcW w:w="2171" w:type="dxa"/>
            <w:tcBorders>
              <w:top w:val="nil"/>
              <w:left w:val="nil"/>
              <w:bottom w:val="single" w:sz="4" w:space="0" w:color="auto"/>
              <w:right w:val="single" w:sz="4" w:space="0" w:color="auto"/>
            </w:tcBorders>
            <w:noWrap/>
            <w:vAlign w:val="center"/>
            <w:hideMark/>
          </w:tcPr>
          <w:p w:rsidR="00631703" w:rsidRPr="00440FD9" w:rsidRDefault="00CF241D" w:rsidP="00631703">
            <w:pPr>
              <w:rPr>
                <w:rFonts w:ascii="Times New Roman" w:hAnsi="Times New Roman" w:cs="Times New Roman"/>
                <w:b/>
                <w:bCs/>
                <w:sz w:val="20"/>
                <w:szCs w:val="22"/>
                <w:highlight w:val="yellow"/>
              </w:rPr>
            </w:pPr>
            <w:r w:rsidRPr="00822026">
              <w:rPr>
                <w:rFonts w:ascii="Times New Roman" w:hAnsi="Times New Roman" w:cs="Times New Roman"/>
                <w:sz w:val="24"/>
                <w:szCs w:val="24"/>
                <w:lang w:eastAsia="en-AU"/>
              </w:rPr>
              <w:t> </w:t>
            </w:r>
            <w:r w:rsidR="00631703" w:rsidRPr="00822026">
              <w:rPr>
                <w:rFonts w:ascii="Times New Roman" w:hAnsi="Times New Roman" w:cs="Times New Roman"/>
                <w:sz w:val="24"/>
                <w:szCs w:val="24"/>
                <w:lang w:eastAsia="en-AU"/>
              </w:rPr>
              <w:t> </w:t>
            </w:r>
            <w:r w:rsidR="00631703" w:rsidRPr="00F34ADF">
              <w:rPr>
                <w:rFonts w:ascii="Times New Roman" w:hAnsi="Times New Roman" w:cs="Times New Roman"/>
                <w:b/>
                <w:bCs/>
                <w:sz w:val="20"/>
                <w:szCs w:val="22"/>
                <w:highlight w:val="yellow"/>
              </w:rPr>
              <w:t>Cộng chi tiết trong bảng</w:t>
            </w:r>
            <w:r w:rsidR="00631703">
              <w:rPr>
                <w:rFonts w:ascii="Times New Roman" w:hAnsi="Times New Roman" w:cs="Times New Roman"/>
                <w:b/>
                <w:bCs/>
                <w:sz w:val="20"/>
                <w:highlight w:val="yellow"/>
              </w:rPr>
              <w:t xml:space="preserve"> </w:t>
            </w:r>
            <w:r w:rsidR="00631703" w:rsidRPr="00F34ADF">
              <w:rPr>
                <w:rFonts w:ascii="Times New Roman" w:hAnsi="Times New Roman" w:cs="Times New Roman"/>
                <w:b/>
                <w:bCs/>
                <w:sz w:val="20"/>
                <w:szCs w:val="22"/>
                <w:highlight w:val="yellow"/>
              </w:rPr>
              <w:t xml:space="preserve">(chênh lệch cho phép </w:t>
            </w:r>
            <w:r w:rsidR="00631703">
              <w:rPr>
                <w:rFonts w:ascii="Times New Roman" w:hAnsi="Times New Roman" w:cs="Times New Roman"/>
                <w:b/>
                <w:bCs/>
                <w:sz w:val="20"/>
                <w:highlight w:val="yellow"/>
              </w:rPr>
              <w:t>1.3</w:t>
            </w:r>
            <w:r w:rsidR="00631703" w:rsidRPr="00F34ADF">
              <w:rPr>
                <w:rFonts w:ascii="Times New Roman" w:hAnsi="Times New Roman" w:cs="Times New Roman"/>
                <w:b/>
                <w:bCs/>
                <w:sz w:val="20"/>
                <w:szCs w:val="22"/>
                <w:highlight w:val="yellow"/>
              </w:rPr>
              <w:t>)</w:t>
            </w:r>
          </w:p>
          <w:p w:rsidR="00B06C6D" w:rsidRPr="00440FD9" w:rsidRDefault="00B06C6D" w:rsidP="00B06C6D">
            <w:pPr>
              <w:rPr>
                <w:rFonts w:ascii="Times New Roman" w:hAnsi="Times New Roman" w:cs="Times New Roman"/>
                <w:b/>
                <w:bCs/>
                <w:sz w:val="20"/>
                <w:szCs w:val="22"/>
                <w:highlight w:val="yellow"/>
              </w:rPr>
            </w:pPr>
          </w:p>
          <w:p w:rsidR="00CF241D" w:rsidRPr="00822026" w:rsidRDefault="00CF241D" w:rsidP="003E5509">
            <w:pPr>
              <w:keepNext/>
              <w:widowControl w:val="0"/>
              <w:rPr>
                <w:rFonts w:ascii="Times New Roman" w:hAnsi="Times New Roman" w:cs="Times New Roman"/>
                <w:sz w:val="24"/>
                <w:szCs w:val="24"/>
                <w:lang w:val="en-GB" w:eastAsia="en-AU"/>
              </w:rPr>
            </w:pPr>
          </w:p>
        </w:tc>
        <w:tc>
          <w:tcPr>
            <w:tcW w:w="1698" w:type="dxa"/>
            <w:tcBorders>
              <w:top w:val="nil"/>
              <w:left w:val="nil"/>
              <w:bottom w:val="single" w:sz="4" w:space="0" w:color="auto"/>
              <w:right w:val="single" w:sz="4" w:space="0" w:color="auto"/>
            </w:tcBorders>
            <w:noWrap/>
            <w:vAlign w:val="center"/>
            <w:hideMark/>
          </w:tcPr>
          <w:p w:rsidR="00631703" w:rsidRPr="00440FD9" w:rsidRDefault="00CF241D" w:rsidP="00631703">
            <w:pPr>
              <w:rPr>
                <w:rFonts w:ascii="Times New Roman" w:hAnsi="Times New Roman" w:cs="Times New Roman"/>
                <w:b/>
                <w:bCs/>
                <w:sz w:val="20"/>
                <w:szCs w:val="22"/>
                <w:highlight w:val="yellow"/>
              </w:rPr>
            </w:pPr>
            <w:r w:rsidRPr="00822026">
              <w:rPr>
                <w:rFonts w:ascii="Times New Roman" w:hAnsi="Times New Roman" w:cs="Times New Roman"/>
                <w:sz w:val="24"/>
                <w:szCs w:val="24"/>
                <w:lang w:eastAsia="en-AU"/>
              </w:rPr>
              <w:t> </w:t>
            </w:r>
            <w:r w:rsidR="00631703" w:rsidRPr="00822026">
              <w:rPr>
                <w:rFonts w:ascii="Times New Roman" w:hAnsi="Times New Roman" w:cs="Times New Roman"/>
                <w:sz w:val="24"/>
                <w:szCs w:val="24"/>
                <w:lang w:eastAsia="en-AU"/>
              </w:rPr>
              <w:t> </w:t>
            </w:r>
            <w:r w:rsidR="00631703" w:rsidRPr="00F34ADF">
              <w:rPr>
                <w:rFonts w:ascii="Times New Roman" w:hAnsi="Times New Roman" w:cs="Times New Roman"/>
                <w:b/>
                <w:bCs/>
                <w:sz w:val="20"/>
                <w:szCs w:val="22"/>
                <w:highlight w:val="yellow"/>
              </w:rPr>
              <w:t>Cộng chi tiết trong bảng</w:t>
            </w:r>
            <w:r w:rsidR="00631703">
              <w:rPr>
                <w:rFonts w:ascii="Times New Roman" w:hAnsi="Times New Roman" w:cs="Times New Roman"/>
                <w:b/>
                <w:bCs/>
                <w:sz w:val="20"/>
                <w:highlight w:val="yellow"/>
              </w:rPr>
              <w:t xml:space="preserve"> </w:t>
            </w:r>
            <w:r w:rsidR="00631703" w:rsidRPr="00F34ADF">
              <w:rPr>
                <w:rFonts w:ascii="Times New Roman" w:hAnsi="Times New Roman" w:cs="Times New Roman"/>
                <w:b/>
                <w:bCs/>
                <w:sz w:val="20"/>
                <w:szCs w:val="22"/>
                <w:highlight w:val="yellow"/>
              </w:rPr>
              <w:t xml:space="preserve">(chênh lệch cho phép </w:t>
            </w:r>
            <w:r w:rsidR="00631703">
              <w:rPr>
                <w:rFonts w:ascii="Times New Roman" w:hAnsi="Times New Roman" w:cs="Times New Roman"/>
                <w:b/>
                <w:bCs/>
                <w:sz w:val="20"/>
                <w:highlight w:val="yellow"/>
              </w:rPr>
              <w:t>1.3</w:t>
            </w:r>
            <w:r w:rsidR="00631703" w:rsidRPr="00F34ADF">
              <w:rPr>
                <w:rFonts w:ascii="Times New Roman" w:hAnsi="Times New Roman" w:cs="Times New Roman"/>
                <w:b/>
                <w:bCs/>
                <w:sz w:val="20"/>
                <w:szCs w:val="22"/>
                <w:highlight w:val="yellow"/>
              </w:rPr>
              <w:t>)</w:t>
            </w:r>
          </w:p>
          <w:p w:rsidR="00B06C6D" w:rsidRPr="00440FD9" w:rsidRDefault="00B06C6D" w:rsidP="00B06C6D">
            <w:pPr>
              <w:rPr>
                <w:rFonts w:ascii="Times New Roman" w:hAnsi="Times New Roman" w:cs="Times New Roman"/>
                <w:b/>
                <w:bCs/>
                <w:sz w:val="20"/>
                <w:szCs w:val="22"/>
                <w:highlight w:val="yellow"/>
              </w:rPr>
            </w:pPr>
          </w:p>
          <w:p w:rsidR="00CF241D" w:rsidRPr="00822026" w:rsidRDefault="00CF241D" w:rsidP="003E5509">
            <w:pPr>
              <w:keepNext/>
              <w:widowControl w:val="0"/>
              <w:rPr>
                <w:rFonts w:ascii="Times New Roman" w:hAnsi="Times New Roman" w:cs="Times New Roman"/>
                <w:sz w:val="24"/>
                <w:szCs w:val="24"/>
                <w:lang w:val="en-GB" w:eastAsia="en-AU"/>
              </w:rPr>
            </w:pPr>
          </w:p>
        </w:tc>
        <w:tc>
          <w:tcPr>
            <w:tcW w:w="1698" w:type="dxa"/>
            <w:tcBorders>
              <w:top w:val="nil"/>
              <w:left w:val="nil"/>
              <w:bottom w:val="single" w:sz="4" w:space="0" w:color="auto"/>
              <w:right w:val="single" w:sz="4" w:space="0" w:color="auto"/>
            </w:tcBorders>
            <w:noWrap/>
            <w:vAlign w:val="center"/>
            <w:hideMark/>
          </w:tcPr>
          <w:p w:rsidR="00631703" w:rsidRPr="00440FD9" w:rsidRDefault="00CF241D" w:rsidP="00631703">
            <w:pPr>
              <w:rPr>
                <w:rFonts w:ascii="Times New Roman" w:hAnsi="Times New Roman" w:cs="Times New Roman"/>
                <w:b/>
                <w:bCs/>
                <w:sz w:val="20"/>
                <w:szCs w:val="22"/>
                <w:highlight w:val="yellow"/>
              </w:rPr>
            </w:pPr>
            <w:r w:rsidRPr="00822026">
              <w:rPr>
                <w:rFonts w:ascii="Times New Roman" w:hAnsi="Times New Roman" w:cs="Times New Roman"/>
                <w:sz w:val="24"/>
                <w:szCs w:val="24"/>
                <w:lang w:eastAsia="en-AU"/>
              </w:rPr>
              <w:t> </w:t>
            </w:r>
            <w:r w:rsidR="00631703" w:rsidRPr="00822026">
              <w:rPr>
                <w:rFonts w:ascii="Times New Roman" w:hAnsi="Times New Roman" w:cs="Times New Roman"/>
                <w:sz w:val="24"/>
                <w:szCs w:val="24"/>
                <w:lang w:eastAsia="en-AU"/>
              </w:rPr>
              <w:t> </w:t>
            </w:r>
            <w:r w:rsidR="00631703" w:rsidRPr="00F34ADF">
              <w:rPr>
                <w:rFonts w:ascii="Times New Roman" w:hAnsi="Times New Roman" w:cs="Times New Roman"/>
                <w:b/>
                <w:bCs/>
                <w:sz w:val="20"/>
                <w:szCs w:val="22"/>
                <w:highlight w:val="yellow"/>
              </w:rPr>
              <w:t>Cộng chi tiết trong bảng</w:t>
            </w:r>
            <w:r w:rsidR="00631703">
              <w:rPr>
                <w:rFonts w:ascii="Times New Roman" w:hAnsi="Times New Roman" w:cs="Times New Roman"/>
                <w:b/>
                <w:bCs/>
                <w:sz w:val="20"/>
                <w:highlight w:val="yellow"/>
              </w:rPr>
              <w:t xml:space="preserve"> </w:t>
            </w:r>
            <w:r w:rsidR="00631703" w:rsidRPr="00F34ADF">
              <w:rPr>
                <w:rFonts w:ascii="Times New Roman" w:hAnsi="Times New Roman" w:cs="Times New Roman"/>
                <w:b/>
                <w:bCs/>
                <w:sz w:val="20"/>
                <w:szCs w:val="22"/>
                <w:highlight w:val="yellow"/>
              </w:rPr>
              <w:t xml:space="preserve">(chênh lệch cho phép </w:t>
            </w:r>
            <w:r w:rsidR="00631703">
              <w:rPr>
                <w:rFonts w:ascii="Times New Roman" w:hAnsi="Times New Roman" w:cs="Times New Roman"/>
                <w:b/>
                <w:bCs/>
                <w:sz w:val="20"/>
                <w:highlight w:val="yellow"/>
              </w:rPr>
              <w:t>1.3</w:t>
            </w:r>
            <w:r w:rsidR="00631703" w:rsidRPr="00F34ADF">
              <w:rPr>
                <w:rFonts w:ascii="Times New Roman" w:hAnsi="Times New Roman" w:cs="Times New Roman"/>
                <w:b/>
                <w:bCs/>
                <w:sz w:val="20"/>
                <w:szCs w:val="22"/>
                <w:highlight w:val="yellow"/>
              </w:rPr>
              <w:t>)</w:t>
            </w:r>
          </w:p>
          <w:p w:rsidR="00B06C6D" w:rsidRPr="00440FD9" w:rsidRDefault="00B06C6D" w:rsidP="00B06C6D">
            <w:pPr>
              <w:rPr>
                <w:rFonts w:ascii="Times New Roman" w:hAnsi="Times New Roman" w:cs="Times New Roman"/>
                <w:b/>
                <w:bCs/>
                <w:sz w:val="20"/>
                <w:szCs w:val="22"/>
                <w:highlight w:val="yellow"/>
              </w:rPr>
            </w:pPr>
          </w:p>
          <w:p w:rsidR="00CF241D" w:rsidRPr="00822026" w:rsidRDefault="00CF241D" w:rsidP="003E5509">
            <w:pPr>
              <w:keepNext/>
              <w:widowControl w:val="0"/>
              <w:rPr>
                <w:rFonts w:ascii="Times New Roman" w:hAnsi="Times New Roman" w:cs="Times New Roman"/>
                <w:sz w:val="24"/>
                <w:szCs w:val="24"/>
                <w:lang w:val="en-GB" w:eastAsia="en-AU"/>
              </w:rPr>
            </w:pPr>
          </w:p>
        </w:tc>
        <w:tc>
          <w:tcPr>
            <w:tcW w:w="1720" w:type="dxa"/>
            <w:tcBorders>
              <w:top w:val="nil"/>
              <w:left w:val="nil"/>
              <w:bottom w:val="single" w:sz="4" w:space="0" w:color="auto"/>
              <w:right w:val="single" w:sz="4" w:space="0" w:color="auto"/>
            </w:tcBorders>
            <w:noWrap/>
            <w:vAlign w:val="center"/>
            <w:hideMark/>
          </w:tcPr>
          <w:p w:rsidR="00631703" w:rsidRPr="00440FD9" w:rsidRDefault="00CF241D" w:rsidP="00631703">
            <w:pPr>
              <w:rPr>
                <w:rFonts w:ascii="Times New Roman" w:hAnsi="Times New Roman" w:cs="Times New Roman"/>
                <w:b/>
                <w:bCs/>
                <w:sz w:val="20"/>
                <w:szCs w:val="22"/>
                <w:highlight w:val="yellow"/>
              </w:rPr>
            </w:pPr>
            <w:r w:rsidRPr="00822026">
              <w:rPr>
                <w:rFonts w:ascii="Times New Roman" w:hAnsi="Times New Roman" w:cs="Times New Roman"/>
                <w:sz w:val="24"/>
                <w:szCs w:val="24"/>
                <w:lang w:eastAsia="en-AU"/>
              </w:rPr>
              <w:t> </w:t>
            </w:r>
            <w:r w:rsidR="00631703" w:rsidRPr="00822026">
              <w:rPr>
                <w:rFonts w:ascii="Times New Roman" w:hAnsi="Times New Roman" w:cs="Times New Roman"/>
                <w:sz w:val="24"/>
                <w:szCs w:val="24"/>
                <w:lang w:eastAsia="en-AU"/>
              </w:rPr>
              <w:t> </w:t>
            </w:r>
            <w:r w:rsidR="00631703" w:rsidRPr="00F34ADF">
              <w:rPr>
                <w:rFonts w:ascii="Times New Roman" w:hAnsi="Times New Roman" w:cs="Times New Roman"/>
                <w:b/>
                <w:bCs/>
                <w:sz w:val="20"/>
                <w:szCs w:val="22"/>
                <w:highlight w:val="yellow"/>
              </w:rPr>
              <w:t>Cộng chi tiết trong bảng</w:t>
            </w:r>
            <w:r w:rsidR="00631703">
              <w:rPr>
                <w:rFonts w:ascii="Times New Roman" w:hAnsi="Times New Roman" w:cs="Times New Roman"/>
                <w:b/>
                <w:bCs/>
                <w:sz w:val="20"/>
                <w:highlight w:val="yellow"/>
              </w:rPr>
              <w:t xml:space="preserve"> </w:t>
            </w:r>
            <w:r w:rsidR="00631703" w:rsidRPr="00F34ADF">
              <w:rPr>
                <w:rFonts w:ascii="Times New Roman" w:hAnsi="Times New Roman" w:cs="Times New Roman"/>
                <w:b/>
                <w:bCs/>
                <w:sz w:val="20"/>
                <w:szCs w:val="22"/>
                <w:highlight w:val="yellow"/>
              </w:rPr>
              <w:t xml:space="preserve">(chênh lệch cho phép </w:t>
            </w:r>
            <w:r w:rsidR="00631703">
              <w:rPr>
                <w:rFonts w:ascii="Times New Roman" w:hAnsi="Times New Roman" w:cs="Times New Roman"/>
                <w:b/>
                <w:bCs/>
                <w:sz w:val="20"/>
                <w:highlight w:val="yellow"/>
              </w:rPr>
              <w:t>1.3</w:t>
            </w:r>
            <w:r w:rsidR="00631703" w:rsidRPr="00F34ADF">
              <w:rPr>
                <w:rFonts w:ascii="Times New Roman" w:hAnsi="Times New Roman" w:cs="Times New Roman"/>
                <w:b/>
                <w:bCs/>
                <w:sz w:val="20"/>
                <w:szCs w:val="22"/>
                <w:highlight w:val="yellow"/>
              </w:rPr>
              <w:t>)</w:t>
            </w:r>
          </w:p>
          <w:p w:rsidR="00B06C6D" w:rsidRPr="00440FD9" w:rsidRDefault="00B06C6D" w:rsidP="00B06C6D">
            <w:pPr>
              <w:rPr>
                <w:rFonts w:ascii="Times New Roman" w:hAnsi="Times New Roman" w:cs="Times New Roman"/>
                <w:b/>
                <w:bCs/>
                <w:sz w:val="20"/>
                <w:szCs w:val="22"/>
                <w:highlight w:val="yellow"/>
              </w:rPr>
            </w:pPr>
          </w:p>
          <w:p w:rsidR="00CF241D" w:rsidRPr="00822026" w:rsidRDefault="00CF241D" w:rsidP="003E5509">
            <w:pPr>
              <w:keepNext/>
              <w:widowControl w:val="0"/>
              <w:rPr>
                <w:rFonts w:ascii="Times New Roman" w:hAnsi="Times New Roman" w:cs="Times New Roman"/>
                <w:sz w:val="24"/>
                <w:szCs w:val="24"/>
                <w:lang w:val="en-GB" w:eastAsia="en-AU"/>
              </w:rPr>
            </w:pPr>
          </w:p>
        </w:tc>
        <w:tc>
          <w:tcPr>
            <w:tcW w:w="1493" w:type="dxa"/>
            <w:tcBorders>
              <w:top w:val="nil"/>
              <w:left w:val="nil"/>
              <w:bottom w:val="single" w:sz="4" w:space="0" w:color="auto"/>
              <w:right w:val="single" w:sz="4" w:space="0" w:color="auto"/>
            </w:tcBorders>
            <w:noWrap/>
            <w:vAlign w:val="center"/>
            <w:hideMark/>
          </w:tcPr>
          <w:p w:rsidR="00631703" w:rsidRPr="00440FD9" w:rsidRDefault="00CF241D" w:rsidP="00631703">
            <w:pPr>
              <w:rPr>
                <w:rFonts w:ascii="Times New Roman" w:hAnsi="Times New Roman" w:cs="Times New Roman"/>
                <w:b/>
                <w:bCs/>
                <w:sz w:val="20"/>
                <w:szCs w:val="22"/>
                <w:highlight w:val="yellow"/>
              </w:rPr>
            </w:pPr>
            <w:r w:rsidRPr="00822026">
              <w:rPr>
                <w:rFonts w:ascii="Times New Roman" w:hAnsi="Times New Roman" w:cs="Times New Roman"/>
                <w:sz w:val="24"/>
                <w:szCs w:val="24"/>
                <w:lang w:eastAsia="en-AU"/>
              </w:rPr>
              <w:t> </w:t>
            </w:r>
            <w:r w:rsidR="00631703" w:rsidRPr="00822026">
              <w:rPr>
                <w:rFonts w:ascii="Times New Roman" w:hAnsi="Times New Roman" w:cs="Times New Roman"/>
                <w:sz w:val="24"/>
                <w:szCs w:val="24"/>
                <w:lang w:eastAsia="en-AU"/>
              </w:rPr>
              <w:t> </w:t>
            </w:r>
            <w:r w:rsidR="00631703" w:rsidRPr="00F34ADF">
              <w:rPr>
                <w:rFonts w:ascii="Times New Roman" w:hAnsi="Times New Roman" w:cs="Times New Roman"/>
                <w:b/>
                <w:bCs/>
                <w:sz w:val="20"/>
                <w:szCs w:val="22"/>
                <w:highlight w:val="yellow"/>
              </w:rPr>
              <w:t>Cộng chi tiết trong bảng</w:t>
            </w:r>
            <w:r w:rsidR="00631703">
              <w:rPr>
                <w:rFonts w:ascii="Times New Roman" w:hAnsi="Times New Roman" w:cs="Times New Roman"/>
                <w:b/>
                <w:bCs/>
                <w:sz w:val="20"/>
                <w:highlight w:val="yellow"/>
              </w:rPr>
              <w:t xml:space="preserve"> </w:t>
            </w:r>
            <w:r w:rsidR="00631703" w:rsidRPr="00F34ADF">
              <w:rPr>
                <w:rFonts w:ascii="Times New Roman" w:hAnsi="Times New Roman" w:cs="Times New Roman"/>
                <w:b/>
                <w:bCs/>
                <w:sz w:val="20"/>
                <w:szCs w:val="22"/>
                <w:highlight w:val="yellow"/>
              </w:rPr>
              <w:t xml:space="preserve">(chênh lệch cho phép </w:t>
            </w:r>
            <w:r w:rsidR="00631703">
              <w:rPr>
                <w:rFonts w:ascii="Times New Roman" w:hAnsi="Times New Roman" w:cs="Times New Roman"/>
                <w:b/>
                <w:bCs/>
                <w:sz w:val="20"/>
                <w:highlight w:val="yellow"/>
              </w:rPr>
              <w:t>1.3</w:t>
            </w:r>
            <w:r w:rsidR="00631703" w:rsidRPr="00F34ADF">
              <w:rPr>
                <w:rFonts w:ascii="Times New Roman" w:hAnsi="Times New Roman" w:cs="Times New Roman"/>
                <w:b/>
                <w:bCs/>
                <w:sz w:val="20"/>
                <w:szCs w:val="22"/>
                <w:highlight w:val="yellow"/>
              </w:rPr>
              <w:t>)</w:t>
            </w:r>
          </w:p>
          <w:p w:rsidR="00B06C6D" w:rsidRPr="00440FD9" w:rsidRDefault="00B06C6D" w:rsidP="00B06C6D">
            <w:pPr>
              <w:rPr>
                <w:rFonts w:ascii="Times New Roman" w:hAnsi="Times New Roman" w:cs="Times New Roman"/>
                <w:b/>
                <w:bCs/>
                <w:sz w:val="20"/>
                <w:szCs w:val="22"/>
                <w:highlight w:val="yellow"/>
              </w:rPr>
            </w:pPr>
          </w:p>
          <w:p w:rsidR="00CF241D" w:rsidRPr="00822026" w:rsidRDefault="00CF241D" w:rsidP="003E5509">
            <w:pPr>
              <w:keepNext/>
              <w:widowControl w:val="0"/>
              <w:rPr>
                <w:rFonts w:ascii="Times New Roman" w:hAnsi="Times New Roman" w:cs="Times New Roman"/>
                <w:sz w:val="24"/>
                <w:szCs w:val="24"/>
                <w:lang w:val="en-GB" w:eastAsia="en-AU"/>
              </w:rPr>
            </w:pPr>
          </w:p>
        </w:tc>
      </w:tr>
    </w:tbl>
    <w:p w:rsidR="00CF241D" w:rsidRPr="00822026" w:rsidRDefault="00CF241D" w:rsidP="00CF241D">
      <w:pPr>
        <w:spacing w:before="60" w:after="60" w:line="240" w:lineRule="exact"/>
        <w:jc w:val="both"/>
        <w:rPr>
          <w:rFonts w:ascii="Times New Roman" w:hAnsi="Times New Roman" w:cs="Times New Roman"/>
          <w:b/>
          <w:bCs/>
          <w:i/>
          <w:sz w:val="24"/>
          <w:szCs w:val="24"/>
        </w:rPr>
      </w:pPr>
    </w:p>
    <w:p w:rsidR="00CF241D" w:rsidRPr="00822026" w:rsidRDefault="00CF241D" w:rsidP="00CF241D">
      <w:pPr>
        <w:spacing w:before="60" w:after="60" w:line="240" w:lineRule="atLeast"/>
        <w:jc w:val="both"/>
        <w:rPr>
          <w:rFonts w:ascii="Times New Roman" w:hAnsi="Times New Roman"/>
          <w:sz w:val="24"/>
          <w:szCs w:val="24"/>
        </w:rPr>
      </w:pPr>
      <w:r w:rsidRPr="00822026">
        <w:rPr>
          <w:rFonts w:ascii="Times New Roman" w:hAnsi="Times New Roman" w:cs="Times New Roman"/>
          <w:b/>
          <w:bCs/>
          <w:i/>
          <w:sz w:val="24"/>
          <w:szCs w:val="24"/>
        </w:rPr>
        <w:t>1.</w:t>
      </w:r>
      <w:r w:rsidRPr="00822026">
        <w:rPr>
          <w:rFonts w:ascii="Times New Roman" w:hAnsi="Times New Roman"/>
          <w:b/>
          <w:bCs/>
          <w:i/>
          <w:sz w:val="24"/>
          <w:szCs w:val="24"/>
        </w:rPr>
        <w:t xml:space="preserve"> Đối tượng áp dụng: </w:t>
      </w:r>
      <w:r w:rsidRPr="00822026">
        <w:rPr>
          <w:rFonts w:ascii="Times New Roman" w:hAnsi="Times New Roman"/>
          <w:bCs/>
          <w:iCs/>
          <w:sz w:val="24"/>
          <w:szCs w:val="24"/>
        </w:rPr>
        <w:t xml:space="preserve">Các tổ chức tín dụng (trừ </w:t>
      </w:r>
      <w:r w:rsidR="00F91A2D" w:rsidRPr="00822026">
        <w:rPr>
          <w:rFonts w:ascii="Times New Roman" w:hAnsi="Times New Roman"/>
          <w:bCs/>
          <w:iCs/>
          <w:sz w:val="24"/>
          <w:szCs w:val="24"/>
        </w:rPr>
        <w:t xml:space="preserve">Ngân hàng Chính sách xã hội, </w:t>
      </w:r>
      <w:r w:rsidRPr="00822026">
        <w:rPr>
          <w:rFonts w:ascii="Times New Roman" w:hAnsi="Times New Roman"/>
          <w:bCs/>
          <w:iCs/>
          <w:sz w:val="24"/>
          <w:szCs w:val="24"/>
        </w:rPr>
        <w:t xml:space="preserve">Quỹ tín dụng nhân dân). </w:t>
      </w:r>
    </w:p>
    <w:p w:rsidR="00CF241D" w:rsidRPr="00822026" w:rsidRDefault="00CF241D" w:rsidP="00CF241D">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tổ chức tín dụng </w:t>
      </w:r>
      <w:r w:rsidRPr="00822026">
        <w:rPr>
          <w:rFonts w:ascii="Times New Roman" w:hAnsi="Times New Roman"/>
          <w:bCs/>
          <w:iCs/>
          <w:sz w:val="24"/>
          <w:szCs w:val="24"/>
        </w:rPr>
        <w:t xml:space="preserve">tổng hợp số liệu toàn hệ thống gửi NHNN thông qua </w:t>
      </w:r>
      <w:r w:rsidR="00244FD8" w:rsidRPr="00822026">
        <w:rPr>
          <w:rFonts w:ascii="Times New Roman" w:hAnsi="Times New Roman"/>
          <w:bCs/>
          <w:iCs/>
          <w:sz w:val="24"/>
          <w:szCs w:val="24"/>
        </w:rPr>
        <w:t>Cục Công nghệ thông tin</w:t>
      </w:r>
      <w:r w:rsidRPr="00822026">
        <w:rPr>
          <w:rFonts w:ascii="Times New Roman" w:hAnsi="Times New Roman"/>
          <w:bCs/>
          <w:iCs/>
          <w:sz w:val="24"/>
          <w:szCs w:val="24"/>
        </w:rPr>
        <w:t>.</w:t>
      </w:r>
    </w:p>
    <w:p w:rsidR="00CF241D" w:rsidRPr="00822026" w:rsidRDefault="00CF241D" w:rsidP="00CF241D">
      <w:pPr>
        <w:keepNext/>
        <w:widowControl w:val="0"/>
        <w:tabs>
          <w:tab w:val="left" w:pos="7277"/>
        </w:tabs>
        <w:spacing w:before="60" w:after="60" w:line="240" w:lineRule="atLeast"/>
        <w:jc w:val="both"/>
        <w:rPr>
          <w:rFonts w:ascii="Times New Roman" w:hAnsi="Times New Roman" w:cs="Times New Roman"/>
          <w:b/>
          <w:bCs/>
          <w:sz w:val="24"/>
          <w:szCs w:val="24"/>
          <w:lang w:eastAsia="en-AU"/>
        </w:rPr>
      </w:pPr>
      <w:r w:rsidRPr="00822026">
        <w:rPr>
          <w:rFonts w:ascii="Times New Roman" w:hAnsi="Times New Roman" w:cs="Times New Roman"/>
          <w:b/>
          <w:bCs/>
          <w:i/>
          <w:sz w:val="24"/>
          <w:szCs w:val="24"/>
          <w:lang w:eastAsia="en-AU"/>
        </w:rPr>
        <w:t>3. Đơn vị nhận và duyệt báo cáo:</w:t>
      </w:r>
      <w:r w:rsidRPr="00822026">
        <w:rPr>
          <w:rFonts w:ascii="Times New Roman" w:hAnsi="Times New Roman" w:cs="Times New Roman"/>
          <w:b/>
          <w:bCs/>
          <w:sz w:val="24"/>
          <w:szCs w:val="24"/>
          <w:lang w:eastAsia="en-AU"/>
        </w:rPr>
        <w:t xml:space="preserve"> </w:t>
      </w:r>
      <w:r w:rsidRPr="00822026">
        <w:rPr>
          <w:rFonts w:ascii="Times New Roman" w:hAnsi="Times New Roman" w:cs="Times New Roman"/>
          <w:sz w:val="24"/>
          <w:szCs w:val="24"/>
          <w:lang w:eastAsia="en-AU"/>
        </w:rPr>
        <w:t>Cơ quan Thanh tra, giám sát ngân hàng.</w:t>
      </w:r>
      <w:r w:rsidRPr="00822026">
        <w:rPr>
          <w:rFonts w:ascii="Times New Roman" w:hAnsi="Times New Roman" w:cs="Times New Roman"/>
          <w:b/>
          <w:bCs/>
          <w:sz w:val="24"/>
          <w:szCs w:val="24"/>
          <w:lang w:eastAsia="en-AU"/>
        </w:rPr>
        <w:tab/>
      </w:r>
    </w:p>
    <w:p w:rsidR="00F42F57" w:rsidRDefault="00CF241D" w:rsidP="00F42F57">
      <w:pPr>
        <w:keepNext/>
        <w:widowControl w:val="0"/>
        <w:spacing w:before="60" w:after="60" w:line="240" w:lineRule="atLeast"/>
        <w:jc w:val="both"/>
        <w:rPr>
          <w:rFonts w:ascii="Times New Roman" w:hAnsi="Times New Roman" w:cs="Times New Roman"/>
          <w:b/>
          <w:bCs/>
          <w:sz w:val="24"/>
          <w:szCs w:val="24"/>
          <w:lang w:eastAsia="en-AU"/>
        </w:rPr>
      </w:pPr>
      <w:r w:rsidRPr="00822026">
        <w:rPr>
          <w:rFonts w:ascii="Times New Roman" w:hAnsi="Times New Roman" w:cs="Times New Roman"/>
          <w:b/>
          <w:bCs/>
          <w:i/>
          <w:sz w:val="24"/>
          <w:szCs w:val="24"/>
          <w:lang w:eastAsia="en-AU"/>
        </w:rPr>
        <w:t>4. Hướng dẫn lập báo cáo</w:t>
      </w:r>
      <w:r w:rsidRPr="00822026">
        <w:rPr>
          <w:rFonts w:ascii="Times New Roman" w:hAnsi="Times New Roman" w:cs="Times New Roman"/>
          <w:b/>
          <w:bCs/>
          <w:sz w:val="24"/>
          <w:szCs w:val="24"/>
          <w:lang w:eastAsia="en-AU"/>
        </w:rPr>
        <w:t xml:space="preserve">:  </w:t>
      </w:r>
    </w:p>
    <w:p w:rsidR="00F42F57" w:rsidRPr="00822026" w:rsidRDefault="00F42F57" w:rsidP="00F42F57">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i/>
          <w:sz w:val="24"/>
          <w:szCs w:val="24"/>
          <w:lang w:eastAsia="en-AU"/>
        </w:rPr>
        <w:t xml:space="preserve">- </w:t>
      </w:r>
      <w:r w:rsidRPr="00822026">
        <w:rPr>
          <w:rFonts w:ascii="Times New Roman" w:hAnsi="Times New Roman" w:cs="Times New Roman"/>
          <w:sz w:val="24"/>
          <w:szCs w:val="24"/>
          <w:lang w:eastAsia="en-AU"/>
        </w:rPr>
        <w:t>Đơn vị tính theo đồng Việt Nam</w:t>
      </w:r>
      <w:r>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 xml:space="preserve">Ngoại tệ bao gồm đô la Mỹ và các loại ngoại tệ tự do chuyển đổi khác quy đổi sang đồng Việt Nam </w:t>
      </w:r>
      <w:r>
        <w:rPr>
          <w:rFonts w:ascii="Times New Roman" w:hAnsi="Times New Roman" w:cs="Times New Roman"/>
          <w:sz w:val="24"/>
          <w:szCs w:val="24"/>
          <w:lang w:eastAsia="en-AU"/>
        </w:rPr>
        <w:t xml:space="preserve">thực hiện theo quy định của Ngân hàng Nhà nước về các giới hạn, tỷ lệ bảo đảm an toàn trong hoạt động của các tổ chức tín dụng và chi nhánh ngân hàng nước </w:t>
      </w:r>
      <w:r>
        <w:rPr>
          <w:rFonts w:ascii="Times New Roman" w:hAnsi="Times New Roman" w:cs="Times New Roman"/>
          <w:sz w:val="24"/>
          <w:szCs w:val="24"/>
          <w:lang w:eastAsia="en-AU"/>
        </w:rPr>
        <w:lastRenderedPageBreak/>
        <w:t>ngoài.</w:t>
      </w:r>
    </w:p>
    <w:p w:rsidR="00CF241D" w:rsidRPr="00822026" w:rsidRDefault="00CF241D" w:rsidP="00CF241D">
      <w:pPr>
        <w:keepNext/>
        <w:widowControl w:val="0"/>
        <w:spacing w:before="60" w:after="60" w:line="240" w:lineRule="atLeast"/>
        <w:jc w:val="both"/>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 Cột (1), cột (2): Tổ chức tín dụng thực hiện theo quy định tại Bảng 2 Phụ lục 3 Thông tư này.</w:t>
      </w:r>
    </w:p>
    <w:p w:rsidR="00CF241D" w:rsidRPr="00822026" w:rsidRDefault="00CF241D" w:rsidP="00CF241D">
      <w:pPr>
        <w:spacing w:before="60" w:after="60" w:line="240" w:lineRule="atLeast"/>
        <w:jc w:val="both"/>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 Cột (3): Số dư tiền gửi của tổ chức (không bao gồm tổ chức tín dụng) và cá nhân.</w:t>
      </w:r>
    </w:p>
    <w:p w:rsidR="004F1B52" w:rsidRPr="00822026" w:rsidRDefault="004F1B52" w:rsidP="004F1B52">
      <w:pPr>
        <w:keepNext/>
        <w:widowControl w:val="0"/>
        <w:rPr>
          <w:rFonts w:ascii="Times New Roman" w:hAnsi="Times New Roman" w:cs="Times New Roman"/>
          <w:b/>
          <w:sz w:val="24"/>
          <w:szCs w:val="24"/>
          <w:lang w:eastAsia="en-AU"/>
        </w:rPr>
      </w:pPr>
      <w:r w:rsidRPr="00822026">
        <w:rPr>
          <w:rFonts w:ascii="Times New Roman" w:hAnsi="Times New Roman" w:cs="Times New Roman"/>
          <w:b/>
          <w:sz w:val="24"/>
          <w:szCs w:val="24"/>
          <w:lang w:eastAsia="en-AU"/>
        </w:rPr>
        <w:lastRenderedPageBreak/>
        <w:t>Đơn vị báo cáo:…                                                                                                                                                                              Biểu số 112-TTGS</w:t>
      </w:r>
    </w:p>
    <w:tbl>
      <w:tblPr>
        <w:tblW w:w="14086" w:type="dxa"/>
        <w:tblLook w:val="04A0" w:firstRow="1" w:lastRow="0" w:firstColumn="1" w:lastColumn="0" w:noHBand="0" w:noVBand="1"/>
      </w:tblPr>
      <w:tblGrid>
        <w:gridCol w:w="14086"/>
      </w:tblGrid>
      <w:tr w:rsidR="00822026" w:rsidRPr="00822026" w:rsidTr="0021117C">
        <w:trPr>
          <w:trHeight w:val="295"/>
        </w:trPr>
        <w:tc>
          <w:tcPr>
            <w:tcW w:w="0" w:type="auto"/>
            <w:noWrap/>
            <w:vAlign w:val="bottom"/>
            <w:hideMark/>
          </w:tcPr>
          <w:p w:rsidR="005D6BEE" w:rsidRPr="00822026" w:rsidRDefault="005D6BEE" w:rsidP="005D6BEE">
            <w:pPr>
              <w:keepNext/>
              <w:widowControl w:val="0"/>
              <w:jc w:val="center"/>
              <w:rPr>
                <w:rFonts w:ascii="Times New Roman" w:hAnsi="Times New Roman" w:cs="Times New Roman"/>
                <w:b/>
                <w:bCs/>
                <w:sz w:val="24"/>
                <w:szCs w:val="24"/>
                <w:lang w:eastAsia="en-AU"/>
              </w:rPr>
            </w:pPr>
          </w:p>
          <w:p w:rsidR="004F1B52" w:rsidRPr="00822026" w:rsidRDefault="004F1B52" w:rsidP="005D6BEE">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BÁO CÁO DÒNG TIỀN RA</w:t>
            </w:r>
          </w:p>
        </w:tc>
      </w:tr>
      <w:tr w:rsidR="00822026" w:rsidRPr="00822026" w:rsidTr="0021117C">
        <w:trPr>
          <w:trHeight w:val="295"/>
        </w:trPr>
        <w:tc>
          <w:tcPr>
            <w:tcW w:w="0" w:type="auto"/>
            <w:noWrap/>
            <w:vAlign w:val="bottom"/>
            <w:hideMark/>
          </w:tcPr>
          <w:p w:rsidR="004F1B52" w:rsidRPr="00822026" w:rsidRDefault="004F1B52" w:rsidP="005D6BEE">
            <w:pPr>
              <w:keepNext/>
              <w:widowControl w:val="0"/>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(Ngày</w:t>
            </w:r>
            <w:r w:rsidR="005D6BEE" w:rsidRPr="00822026">
              <w:rPr>
                <w:rFonts w:ascii="Times New Roman" w:hAnsi="Times New Roman" w:cs="Times New Roman"/>
                <w:bCs/>
                <w:i/>
                <w:sz w:val="24"/>
                <w:szCs w:val="24"/>
                <w:lang w:eastAsia="en-AU"/>
              </w:rPr>
              <w:t>……</w:t>
            </w:r>
            <w:r w:rsidRPr="00822026">
              <w:rPr>
                <w:rFonts w:ascii="Times New Roman" w:hAnsi="Times New Roman" w:cs="Times New Roman"/>
                <w:bCs/>
                <w:i/>
                <w:sz w:val="24"/>
                <w:szCs w:val="24"/>
                <w:lang w:eastAsia="en-AU"/>
              </w:rPr>
              <w:t>tháng</w:t>
            </w:r>
            <w:r w:rsidR="005D6BEE" w:rsidRPr="00822026">
              <w:rPr>
                <w:rFonts w:ascii="Times New Roman" w:hAnsi="Times New Roman" w:cs="Times New Roman"/>
                <w:bCs/>
                <w:i/>
                <w:sz w:val="24"/>
                <w:szCs w:val="24"/>
                <w:lang w:eastAsia="en-AU"/>
              </w:rPr>
              <w:t>……</w:t>
            </w:r>
            <w:r w:rsidRPr="00822026">
              <w:rPr>
                <w:rFonts w:ascii="Times New Roman" w:hAnsi="Times New Roman" w:cs="Times New Roman"/>
                <w:bCs/>
                <w:i/>
                <w:sz w:val="24"/>
                <w:szCs w:val="24"/>
                <w:lang w:eastAsia="en-AU"/>
              </w:rPr>
              <w:t>năm</w:t>
            </w:r>
            <w:r w:rsidR="005D6BEE" w:rsidRPr="00822026">
              <w:rPr>
                <w:rFonts w:ascii="Times New Roman" w:hAnsi="Times New Roman" w:cs="Times New Roman"/>
                <w:bCs/>
                <w:i/>
                <w:sz w:val="24"/>
                <w:szCs w:val="24"/>
                <w:lang w:eastAsia="en-AU"/>
              </w:rPr>
              <w:t>……</w:t>
            </w:r>
            <w:r w:rsidRPr="00822026">
              <w:rPr>
                <w:rFonts w:ascii="Times New Roman" w:hAnsi="Times New Roman" w:cs="Times New Roman"/>
                <w:bCs/>
                <w:i/>
                <w:sz w:val="24"/>
                <w:szCs w:val="24"/>
                <w:lang w:eastAsia="en-AU"/>
              </w:rPr>
              <w:t>)</w:t>
            </w:r>
          </w:p>
        </w:tc>
      </w:tr>
    </w:tbl>
    <w:p w:rsidR="004F1B52" w:rsidRPr="00822026" w:rsidRDefault="004F1B52" w:rsidP="004F1B52">
      <w:pPr>
        <w:keepNext/>
        <w:widowControl w:val="0"/>
        <w:spacing w:before="120"/>
        <w:jc w:val="right"/>
        <w:rPr>
          <w:rFonts w:ascii="Times New Roman" w:hAnsi="Times New Roman" w:cs="Times New Roman"/>
          <w:b/>
          <w:bCs/>
          <w:i/>
          <w:sz w:val="24"/>
          <w:szCs w:val="24"/>
          <w:lang w:eastAsia="en-AU"/>
        </w:rPr>
      </w:pPr>
      <w:r w:rsidRPr="00822026">
        <w:rPr>
          <w:rFonts w:ascii="Times New Roman" w:hAnsi="Times New Roman" w:cs="Times New Roman"/>
          <w:bCs/>
          <w:i/>
          <w:sz w:val="24"/>
          <w:szCs w:val="24"/>
          <w:lang w:eastAsia="en-AU"/>
        </w:rPr>
        <w:t>Đơn vị tính: Triệu VND</w:t>
      </w:r>
    </w:p>
    <w:tbl>
      <w:tblPr>
        <w:tblW w:w="14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7267"/>
        <w:gridCol w:w="1063"/>
        <w:gridCol w:w="1168"/>
        <w:gridCol w:w="1168"/>
        <w:gridCol w:w="1168"/>
        <w:gridCol w:w="1168"/>
        <w:gridCol w:w="1110"/>
      </w:tblGrid>
      <w:tr w:rsidR="00822026" w:rsidRPr="00822026" w:rsidTr="00A03AB4">
        <w:trPr>
          <w:trHeight w:val="312"/>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lastRenderedPageBreak/>
              <w:t>STT</w:t>
            </w:r>
          </w:p>
        </w:tc>
        <w:tc>
          <w:tcPr>
            <w:tcW w:w="72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ind w:left="145" w:hanging="145"/>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Khoản mục</w:t>
            </w:r>
          </w:p>
        </w:tc>
        <w:tc>
          <w:tcPr>
            <w:tcW w:w="6845"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Giá trị dòng tiền theo thời gian đến hạn</w:t>
            </w:r>
          </w:p>
        </w:tc>
      </w:tr>
      <w:tr w:rsidR="00822026" w:rsidRPr="00822026" w:rsidTr="00A03AB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B52" w:rsidRPr="00822026" w:rsidRDefault="004F1B52" w:rsidP="0021117C">
            <w:pPr>
              <w:keepNext/>
              <w:rPr>
                <w:rFonts w:ascii="Times New Roman" w:hAnsi="Times New Roman" w:cs="Times New Roman"/>
                <w:bCs/>
                <w:sz w:val="24"/>
                <w:szCs w:val="24"/>
                <w:lang w:eastAsia="en-AU"/>
              </w:rPr>
            </w:pPr>
          </w:p>
        </w:tc>
        <w:tc>
          <w:tcPr>
            <w:tcW w:w="7267" w:type="dxa"/>
            <w:vMerge/>
            <w:tcBorders>
              <w:top w:val="single" w:sz="4" w:space="0" w:color="auto"/>
              <w:left w:val="single" w:sz="4" w:space="0" w:color="auto"/>
              <w:bottom w:val="single" w:sz="4" w:space="0" w:color="auto"/>
              <w:right w:val="single" w:sz="4" w:space="0" w:color="auto"/>
            </w:tcBorders>
            <w:vAlign w:val="center"/>
            <w:hideMark/>
          </w:tcPr>
          <w:p w:rsidR="004F1B52" w:rsidRPr="00822026" w:rsidRDefault="004F1B52" w:rsidP="0021117C">
            <w:pPr>
              <w:keepNext/>
              <w:rPr>
                <w:rFonts w:ascii="Times New Roman" w:hAnsi="Times New Roman" w:cs="Times New Roman"/>
                <w:bCs/>
                <w:sz w:val="24"/>
                <w:szCs w:val="24"/>
                <w:lang w:eastAsia="en-AU"/>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Ngày tiếp theo</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Từ ngày 2 đến ngày 7</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Từ ngày 8 đến ngày 30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Từ ngày 31 đến ngày 180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Từ ngày 181 đến ngày 360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Trên</w:t>
            </w:r>
            <w:r w:rsidR="00CF241D" w:rsidRPr="00822026">
              <w:rPr>
                <w:rFonts w:ascii="Times New Roman" w:hAnsi="Times New Roman" w:cs="Times New Roman"/>
                <w:bCs/>
                <w:sz w:val="24"/>
                <w:szCs w:val="24"/>
                <w:lang w:eastAsia="en-AU"/>
              </w:rPr>
              <w:t xml:space="preserve"> </w:t>
            </w:r>
            <w:r w:rsidRPr="00822026">
              <w:rPr>
                <w:rFonts w:ascii="Times New Roman" w:hAnsi="Times New Roman" w:cs="Times New Roman"/>
                <w:bCs/>
                <w:sz w:val="24"/>
                <w:szCs w:val="24"/>
                <w:lang w:eastAsia="en-AU"/>
              </w:rPr>
              <w:t>360 ngày</w:t>
            </w:r>
          </w:p>
        </w:tc>
      </w:tr>
      <w:tr w:rsidR="00822026" w:rsidRPr="00822026" w:rsidTr="00A03AB4">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F1B52" w:rsidRPr="00822026" w:rsidRDefault="004F1B52" w:rsidP="0021117C">
            <w:pPr>
              <w:keepNext/>
              <w:rPr>
                <w:rFonts w:ascii="Times New Roman" w:hAnsi="Times New Roman" w:cs="Times New Roman"/>
                <w:bCs/>
                <w:sz w:val="24"/>
                <w:szCs w:val="24"/>
                <w:lang w:eastAsia="en-AU"/>
              </w:rPr>
            </w:pPr>
          </w:p>
        </w:tc>
        <w:tc>
          <w:tcPr>
            <w:tcW w:w="7267" w:type="dxa"/>
            <w:vMerge/>
            <w:tcBorders>
              <w:top w:val="single" w:sz="4" w:space="0" w:color="auto"/>
              <w:left w:val="single" w:sz="4" w:space="0" w:color="auto"/>
              <w:bottom w:val="single" w:sz="4" w:space="0" w:color="auto"/>
              <w:right w:val="single" w:sz="4" w:space="0" w:color="auto"/>
            </w:tcBorders>
            <w:vAlign w:val="center"/>
            <w:hideMark/>
          </w:tcPr>
          <w:p w:rsidR="004F1B52" w:rsidRPr="00822026" w:rsidRDefault="004F1B52" w:rsidP="0021117C">
            <w:pPr>
              <w:keepNext/>
              <w:rPr>
                <w:rFonts w:ascii="Times New Roman" w:hAnsi="Times New Roman" w:cs="Times New Roman"/>
                <w:bCs/>
                <w:sz w:val="24"/>
                <w:szCs w:val="24"/>
                <w:lang w:eastAsia="en-AU"/>
              </w:rPr>
            </w:pP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(6)</w:t>
            </w:r>
          </w:p>
        </w:tc>
      </w:tr>
      <w:tr w:rsidR="00B06C6D"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1</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Các khoản nợ Chính phủ và Ngân hàng Nhà nước</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A03AB4"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03AB4" w:rsidRPr="00822026" w:rsidRDefault="00A03AB4" w:rsidP="00A03AB4">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2</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03AB4" w:rsidRPr="00822026" w:rsidRDefault="00A03AB4" w:rsidP="00A03AB4">
            <w:pPr>
              <w:keepNext/>
              <w:widowControl w:val="0"/>
              <w:jc w:val="both"/>
              <w:rPr>
                <w:rFonts w:ascii="Times New Roman" w:hAnsi="Times New Roman" w:cs="Times New Roman"/>
                <w:spacing w:val="-4"/>
                <w:sz w:val="24"/>
                <w:szCs w:val="24"/>
                <w:lang w:eastAsia="en-AU"/>
              </w:rPr>
            </w:pPr>
            <w:r w:rsidRPr="00822026">
              <w:rPr>
                <w:rFonts w:ascii="Times New Roman" w:hAnsi="Times New Roman" w:cs="Times New Roman"/>
                <w:spacing w:val="-4"/>
                <w:sz w:val="24"/>
                <w:szCs w:val="24"/>
                <w:lang w:eastAsia="en-AU"/>
              </w:rPr>
              <w:t>Tiền gửi của tổ chức tín dụng, chi nhánh ngân hàng nước ngoài, tổ chức tín dụng nước ngoài theo quy định của pháp luật. Tiền vay các tổ chức tín dụng, chi nhánh ngân hàng nước ngoài và tổ chức tín dụng nước ngoài</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r>
      <w:tr w:rsidR="00B06C6D"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2.1</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Tiền gửi không kỳ hạn</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2.2</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Tiền gửi có kỳ hạn</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2.3</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Tiền vay tổ chức tín dụng, chi nhánh ngân hàng nước ngoài và tổ chức tín dụng nước ngoài</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A03AB4"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A03AB4" w:rsidRPr="00822026" w:rsidRDefault="00A03AB4" w:rsidP="00A03AB4">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3</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03AB4" w:rsidRPr="00822026" w:rsidRDefault="00A03AB4" w:rsidP="00A03AB4">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Tiền gửi của khách hàng</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r>
      <w:tr w:rsidR="00B06C6D"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3.1</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Tiền gửi không kỳ hạn</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3.2</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Tiền gửi có kỳ hạn và tiền gửi tiết kiệm</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4</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Công cụ tài chính phái sinh và các khoản nợ tài chính khác</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5</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Vốn nhận tài trợ, ủy thác đầu tư, ủy thác cho vay mà tổ chức tín dụng, chi nhánh ngân hàng nước ngoài chịu rủi ro theo quy định của pháp luật</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6</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Phát hành giấy tờ có giá</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7</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Các khoản lãi, phí phải trả</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8</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Các khoản Nợ khác</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9</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Các cam kết không hủy ngang đối với khách hàng</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10</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Các nghĩa vụ thanh toán đã quá hạn</w:t>
            </w:r>
          </w:p>
        </w:tc>
        <w:tc>
          <w:tcPr>
            <w:tcW w:w="1063" w:type="dxa"/>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822026" w:rsidRPr="00822026" w:rsidTr="00A03AB4">
        <w:trPr>
          <w:trHeight w:val="312"/>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21117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lastRenderedPageBreak/>
              <w:t>11</w:t>
            </w:r>
          </w:p>
        </w:tc>
        <w:tc>
          <w:tcPr>
            <w:tcW w:w="72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F1B52" w:rsidRPr="00822026" w:rsidRDefault="004F1B52" w:rsidP="005349A5">
            <w:pPr>
              <w:keepNext/>
              <w:widowControl w:val="0"/>
              <w:jc w:val="center"/>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t>Dòng tiền ra (=1+2+3+...+10)</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Default="004F1B52" w:rsidP="00B06C6D">
            <w:pPr>
              <w:rPr>
                <w:rFonts w:ascii="Times New Roman" w:hAnsi="Times New Roman" w:cs="Times New Roman"/>
                <w:sz w:val="24"/>
                <w:szCs w:val="24"/>
                <w:lang w:eastAsia="en-AU"/>
              </w:rPr>
            </w:pPr>
            <w:r w:rsidRPr="00822026">
              <w:rPr>
                <w:rFonts w:ascii="Times New Roman" w:hAnsi="Times New Roman" w:cs="Times New Roman"/>
                <w:sz w:val="24"/>
                <w:szCs w:val="24"/>
                <w:lang w:eastAsia="en-AU"/>
              </w:rPr>
              <w:t> </w:t>
            </w:r>
            <w:r w:rsidR="00B06C6D" w:rsidRPr="00B06C6D">
              <w:rPr>
                <w:rFonts w:ascii="Times New Roman" w:hAnsi="Times New Roman" w:cs="Times New Roman"/>
                <w:sz w:val="24"/>
                <w:szCs w:val="24"/>
                <w:highlight w:val="yellow"/>
                <w:lang w:eastAsia="en-AU"/>
              </w:rPr>
              <w:t>N(16,1)</w:t>
            </w:r>
          </w:p>
          <w:p w:rsidR="00B06C6D" w:rsidRPr="00440FD9" w:rsidRDefault="00B06C6D" w:rsidP="00B06C6D">
            <w:pPr>
              <w:rPr>
                <w:rFonts w:ascii="Times New Roman" w:hAnsi="Times New Roman" w:cs="Times New Roman"/>
                <w:b/>
                <w:bCs/>
                <w:sz w:val="20"/>
                <w:szCs w:val="22"/>
                <w:highlight w:val="yellow"/>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highlight w:val="yellow"/>
              </w:rPr>
              <w:t>1</w:t>
            </w:r>
            <w:r w:rsidRPr="00F34ADF">
              <w:rPr>
                <w:rFonts w:ascii="Times New Roman" w:hAnsi="Times New Roman" w:cs="Times New Roman"/>
                <w:b/>
                <w:bCs/>
                <w:sz w:val="20"/>
                <w:szCs w:val="22"/>
                <w:highlight w:val="yellow"/>
              </w:rPr>
              <w:t>)</w:t>
            </w:r>
          </w:p>
          <w:p w:rsidR="004F1B52" w:rsidRPr="00822026" w:rsidRDefault="004F1B52" w:rsidP="0021117C">
            <w:pPr>
              <w:keepNext/>
              <w:widowControl w:val="0"/>
              <w:rPr>
                <w:rFonts w:ascii="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Default="004F1B52" w:rsidP="0021117C">
            <w:pPr>
              <w:keepNext/>
              <w:widowControl w:val="0"/>
              <w:rPr>
                <w:rFonts w:ascii="Times New Roman" w:hAnsi="Times New Roman" w:cs="Times New Roman"/>
                <w:sz w:val="24"/>
                <w:szCs w:val="24"/>
                <w:lang w:eastAsia="en-AU"/>
              </w:rPr>
            </w:pPr>
            <w:r w:rsidRPr="00822026">
              <w:rPr>
                <w:rFonts w:ascii="Times New Roman" w:hAnsi="Times New Roman" w:cs="Times New Roman"/>
                <w:sz w:val="24"/>
                <w:szCs w:val="24"/>
                <w:lang w:eastAsia="en-AU"/>
              </w:rPr>
              <w:t> </w:t>
            </w:r>
            <w:r w:rsidR="00B06C6D" w:rsidRPr="00B06C6D">
              <w:rPr>
                <w:rFonts w:ascii="Times New Roman" w:hAnsi="Times New Roman" w:cs="Times New Roman"/>
                <w:sz w:val="24"/>
                <w:szCs w:val="24"/>
                <w:highlight w:val="yellow"/>
                <w:lang w:eastAsia="en-AU"/>
              </w:rPr>
              <w:t>N(16,1)</w:t>
            </w:r>
          </w:p>
          <w:p w:rsidR="004F1B52" w:rsidRPr="00822026" w:rsidRDefault="00B06C6D" w:rsidP="0021117C">
            <w:pPr>
              <w:keepNext/>
              <w:widowControl w:val="0"/>
              <w:rPr>
                <w:rFonts w:ascii="Times New Roman" w:hAnsi="Times New Roman" w:cs="Times New Roman"/>
                <w:sz w:val="24"/>
                <w:szCs w:val="24"/>
                <w:lang w:eastAsia="en-AU"/>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highlight w:val="yellow"/>
              </w:rPr>
              <w:t>1</w:t>
            </w:r>
            <w:r w:rsidRPr="00F34ADF">
              <w:rPr>
                <w:rFonts w:ascii="Times New Roman" w:hAnsi="Times New Roman" w:cs="Times New Roman"/>
                <w:b/>
                <w:bCs/>
                <w:sz w:val="20"/>
                <w:szCs w:val="22"/>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Default="004F1B52" w:rsidP="0021117C">
            <w:pPr>
              <w:keepNext/>
              <w:widowControl w:val="0"/>
              <w:rPr>
                <w:rFonts w:ascii="Times New Roman" w:hAnsi="Times New Roman" w:cs="Times New Roman"/>
                <w:sz w:val="24"/>
                <w:szCs w:val="24"/>
                <w:lang w:eastAsia="en-AU"/>
              </w:rPr>
            </w:pPr>
            <w:r w:rsidRPr="00822026">
              <w:rPr>
                <w:rFonts w:ascii="Times New Roman" w:hAnsi="Times New Roman" w:cs="Times New Roman"/>
                <w:sz w:val="24"/>
                <w:szCs w:val="24"/>
                <w:lang w:eastAsia="en-AU"/>
              </w:rPr>
              <w:t> </w:t>
            </w:r>
            <w:r w:rsidR="00B06C6D" w:rsidRPr="00B06C6D">
              <w:rPr>
                <w:rFonts w:ascii="Times New Roman" w:hAnsi="Times New Roman" w:cs="Times New Roman"/>
                <w:sz w:val="24"/>
                <w:szCs w:val="24"/>
                <w:highlight w:val="yellow"/>
                <w:lang w:eastAsia="en-AU"/>
              </w:rPr>
              <w:t>N(16,1)</w:t>
            </w:r>
          </w:p>
          <w:p w:rsidR="004F1B52" w:rsidRPr="00822026" w:rsidRDefault="00B06C6D" w:rsidP="0021117C">
            <w:pPr>
              <w:keepNext/>
              <w:widowControl w:val="0"/>
              <w:rPr>
                <w:rFonts w:ascii="Times New Roman" w:hAnsi="Times New Roman" w:cs="Times New Roman"/>
                <w:sz w:val="24"/>
                <w:szCs w:val="24"/>
                <w:lang w:eastAsia="en-AU"/>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highlight w:val="yellow"/>
              </w:rPr>
              <w:t>1</w:t>
            </w:r>
            <w:r w:rsidRPr="00F34ADF">
              <w:rPr>
                <w:rFonts w:ascii="Times New Roman" w:hAnsi="Times New Roman" w:cs="Times New Roman"/>
                <w:b/>
                <w:bCs/>
                <w:sz w:val="20"/>
                <w:szCs w:val="22"/>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Default="004F1B52" w:rsidP="0021117C">
            <w:pPr>
              <w:keepNext/>
              <w:widowControl w:val="0"/>
              <w:rPr>
                <w:rFonts w:ascii="Times New Roman" w:hAnsi="Times New Roman" w:cs="Times New Roman"/>
                <w:sz w:val="24"/>
                <w:szCs w:val="24"/>
                <w:lang w:eastAsia="en-AU"/>
              </w:rPr>
            </w:pPr>
            <w:r w:rsidRPr="00822026">
              <w:rPr>
                <w:rFonts w:ascii="Times New Roman" w:hAnsi="Times New Roman" w:cs="Times New Roman"/>
                <w:sz w:val="24"/>
                <w:szCs w:val="24"/>
                <w:lang w:eastAsia="en-AU"/>
              </w:rPr>
              <w:t> </w:t>
            </w:r>
            <w:r w:rsidR="00B06C6D" w:rsidRPr="00B06C6D">
              <w:rPr>
                <w:rFonts w:ascii="Times New Roman" w:hAnsi="Times New Roman" w:cs="Times New Roman"/>
                <w:sz w:val="24"/>
                <w:szCs w:val="24"/>
                <w:highlight w:val="yellow"/>
                <w:lang w:eastAsia="en-AU"/>
              </w:rPr>
              <w:t>N(16,1)</w:t>
            </w:r>
          </w:p>
          <w:p w:rsidR="004F1B52" w:rsidRPr="00822026" w:rsidRDefault="00B06C6D" w:rsidP="0021117C">
            <w:pPr>
              <w:keepNext/>
              <w:widowControl w:val="0"/>
              <w:rPr>
                <w:rFonts w:ascii="Times New Roman" w:hAnsi="Times New Roman" w:cs="Times New Roman"/>
                <w:sz w:val="24"/>
                <w:szCs w:val="24"/>
                <w:lang w:eastAsia="en-AU"/>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highlight w:val="yellow"/>
              </w:rPr>
              <w:t>1</w:t>
            </w:r>
            <w:r w:rsidRPr="00F34ADF">
              <w:rPr>
                <w:rFonts w:ascii="Times New Roman" w:hAnsi="Times New Roman" w:cs="Times New Roman"/>
                <w:b/>
                <w:bCs/>
                <w:sz w:val="20"/>
                <w:szCs w:val="22"/>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Default="004F1B52" w:rsidP="0021117C">
            <w:pPr>
              <w:keepNext/>
              <w:widowControl w:val="0"/>
              <w:rPr>
                <w:rFonts w:ascii="Times New Roman" w:hAnsi="Times New Roman" w:cs="Times New Roman"/>
                <w:sz w:val="24"/>
                <w:szCs w:val="24"/>
                <w:lang w:eastAsia="en-AU"/>
              </w:rPr>
            </w:pPr>
            <w:r w:rsidRPr="00822026">
              <w:rPr>
                <w:rFonts w:ascii="Times New Roman" w:hAnsi="Times New Roman" w:cs="Times New Roman"/>
                <w:sz w:val="24"/>
                <w:szCs w:val="24"/>
                <w:lang w:eastAsia="en-AU"/>
              </w:rPr>
              <w:t> </w:t>
            </w:r>
            <w:r w:rsidR="00B06C6D" w:rsidRPr="00B06C6D">
              <w:rPr>
                <w:rFonts w:ascii="Times New Roman" w:hAnsi="Times New Roman" w:cs="Times New Roman"/>
                <w:sz w:val="24"/>
                <w:szCs w:val="24"/>
                <w:highlight w:val="yellow"/>
                <w:lang w:eastAsia="en-AU"/>
              </w:rPr>
              <w:t>N(16,1)</w:t>
            </w:r>
          </w:p>
          <w:p w:rsidR="004F1B52" w:rsidRPr="00822026" w:rsidRDefault="00B06C6D" w:rsidP="0021117C">
            <w:pPr>
              <w:keepNext/>
              <w:widowControl w:val="0"/>
              <w:rPr>
                <w:rFonts w:ascii="Times New Roman" w:hAnsi="Times New Roman" w:cs="Times New Roman"/>
                <w:sz w:val="24"/>
                <w:szCs w:val="24"/>
                <w:lang w:eastAsia="en-AU"/>
              </w:rPr>
            </w:pPr>
            <w:r w:rsidRPr="00F34ADF">
              <w:rPr>
                <w:rFonts w:ascii="Times New Roman" w:hAnsi="Times New Roman" w:cs="Times New Roman"/>
                <w:b/>
                <w:bCs/>
                <w:sz w:val="20"/>
                <w:szCs w:val="22"/>
                <w:highlight w:val="yellow"/>
              </w:rPr>
              <w:t>Cộng chi tiết trong bảng</w:t>
            </w:r>
            <w:r>
              <w:rPr>
                <w:rFonts w:ascii="Times New Roman" w:hAnsi="Times New Roman" w:cs="Times New Roman"/>
                <w:b/>
                <w:bCs/>
                <w:sz w:val="20"/>
                <w:highlight w:val="yellow"/>
              </w:rPr>
              <w:t xml:space="preserve"> </w:t>
            </w:r>
            <w:r w:rsidRPr="00F34ADF">
              <w:rPr>
                <w:rFonts w:ascii="Times New Roman" w:hAnsi="Times New Roman" w:cs="Times New Roman"/>
                <w:b/>
                <w:bCs/>
                <w:sz w:val="20"/>
                <w:szCs w:val="22"/>
                <w:highlight w:val="yellow"/>
              </w:rPr>
              <w:t xml:space="preserve">(chênh lệch cho phép </w:t>
            </w:r>
            <w:r>
              <w:rPr>
                <w:rFonts w:ascii="Times New Roman" w:hAnsi="Times New Roman" w:cs="Times New Roman"/>
                <w:b/>
                <w:bCs/>
                <w:sz w:val="20"/>
                <w:highlight w:val="yellow"/>
              </w:rPr>
              <w:t>1</w:t>
            </w:r>
            <w:r w:rsidRPr="00F34ADF">
              <w:rPr>
                <w:rFonts w:ascii="Times New Roman" w:hAnsi="Times New Roman" w:cs="Times New Roman"/>
                <w:b/>
                <w:bCs/>
                <w:sz w:val="20"/>
                <w:szCs w:val="22"/>
                <w:highlight w:val="yellow"/>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Default="00B06C6D" w:rsidP="0021117C">
            <w:pPr>
              <w:keepNext/>
              <w:widowControl w:val="0"/>
              <w:rPr>
                <w:rFonts w:ascii="Times New Roman" w:hAnsi="Times New Roman" w:cs="Times New Roman"/>
                <w:sz w:val="24"/>
                <w:szCs w:val="24"/>
                <w:lang w:eastAsia="en-AU"/>
              </w:rPr>
            </w:pPr>
            <w:r w:rsidRPr="00B06C6D">
              <w:rPr>
                <w:rFonts w:ascii="Times New Roman" w:hAnsi="Times New Roman" w:cs="Times New Roman"/>
                <w:sz w:val="24"/>
                <w:szCs w:val="24"/>
                <w:highlight w:val="yellow"/>
                <w:lang w:eastAsia="en-AU"/>
              </w:rPr>
              <w:t>N(16,1)</w:t>
            </w:r>
          </w:p>
          <w:p w:rsidR="004F1B52" w:rsidRPr="00822026" w:rsidRDefault="004F1B52" w:rsidP="0021117C">
            <w:pPr>
              <w:keepNext/>
              <w:widowControl w:val="0"/>
              <w:rPr>
                <w:rFonts w:ascii="Times New Roman" w:hAnsi="Times New Roman" w:cs="Times New Roman"/>
                <w:sz w:val="24"/>
                <w:szCs w:val="24"/>
                <w:lang w:eastAsia="en-AU"/>
              </w:rPr>
            </w:pPr>
            <w:r w:rsidRPr="00822026">
              <w:rPr>
                <w:rFonts w:ascii="Times New Roman" w:hAnsi="Times New Roman" w:cs="Times New Roman"/>
                <w:sz w:val="24"/>
                <w:szCs w:val="24"/>
                <w:lang w:eastAsia="en-AU"/>
              </w:rPr>
              <w:t> </w:t>
            </w:r>
            <w:r w:rsidR="00B06C6D" w:rsidRPr="00F34ADF">
              <w:rPr>
                <w:rFonts w:ascii="Times New Roman" w:hAnsi="Times New Roman" w:cs="Times New Roman"/>
                <w:b/>
                <w:bCs/>
                <w:sz w:val="20"/>
                <w:szCs w:val="22"/>
                <w:highlight w:val="yellow"/>
              </w:rPr>
              <w:t>Cộng chi tiết trong bảng</w:t>
            </w:r>
            <w:r w:rsidR="00B06C6D">
              <w:rPr>
                <w:rFonts w:ascii="Times New Roman" w:hAnsi="Times New Roman" w:cs="Times New Roman"/>
                <w:b/>
                <w:bCs/>
                <w:sz w:val="20"/>
                <w:highlight w:val="yellow"/>
              </w:rPr>
              <w:t xml:space="preserve"> </w:t>
            </w:r>
            <w:r w:rsidR="00B06C6D" w:rsidRPr="00F34ADF">
              <w:rPr>
                <w:rFonts w:ascii="Times New Roman" w:hAnsi="Times New Roman" w:cs="Times New Roman"/>
                <w:b/>
                <w:bCs/>
                <w:sz w:val="20"/>
                <w:szCs w:val="22"/>
                <w:highlight w:val="yellow"/>
              </w:rPr>
              <w:t xml:space="preserve">(chênh lệch cho phép </w:t>
            </w:r>
            <w:r w:rsidR="00B06C6D">
              <w:rPr>
                <w:rFonts w:ascii="Times New Roman" w:hAnsi="Times New Roman" w:cs="Times New Roman"/>
                <w:b/>
                <w:bCs/>
                <w:sz w:val="20"/>
                <w:highlight w:val="yellow"/>
              </w:rPr>
              <w:t>1</w:t>
            </w:r>
            <w:r w:rsidR="00B06C6D" w:rsidRPr="00F34ADF">
              <w:rPr>
                <w:rFonts w:ascii="Times New Roman" w:hAnsi="Times New Roman" w:cs="Times New Roman"/>
                <w:b/>
                <w:bCs/>
                <w:sz w:val="20"/>
                <w:szCs w:val="22"/>
                <w:highlight w:val="yellow"/>
              </w:rPr>
              <w:t>)</w:t>
            </w:r>
          </w:p>
        </w:tc>
      </w:tr>
    </w:tbl>
    <w:p w:rsidR="004F1B52" w:rsidRPr="00822026" w:rsidRDefault="004F1B52" w:rsidP="00EB672C">
      <w:pPr>
        <w:spacing w:before="60" w:after="60" w:line="240" w:lineRule="atLeast"/>
        <w:ind w:left="284"/>
        <w:jc w:val="both"/>
        <w:rPr>
          <w:rFonts w:ascii="Times New Roman" w:hAnsi="Times New Roman" w:cs="Times New Roman"/>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 xml:space="preserve">Các tổ chức tín dụng (trừ </w:t>
      </w:r>
      <w:r w:rsidR="0039712C" w:rsidRPr="00822026">
        <w:rPr>
          <w:rFonts w:ascii="Times New Roman" w:hAnsi="Times New Roman" w:cs="Times New Roman"/>
          <w:bCs/>
          <w:iCs/>
          <w:sz w:val="24"/>
          <w:szCs w:val="24"/>
        </w:rPr>
        <w:t xml:space="preserve">Ngân hàng Chính sách xã hội, </w:t>
      </w:r>
      <w:r w:rsidRPr="00822026">
        <w:rPr>
          <w:rFonts w:ascii="Times New Roman" w:hAnsi="Times New Roman" w:cs="Times New Roman"/>
          <w:bCs/>
          <w:iCs/>
          <w:sz w:val="24"/>
          <w:szCs w:val="24"/>
        </w:rPr>
        <w:t>Quỹ tín dụng nhân dân).</w:t>
      </w:r>
    </w:p>
    <w:p w:rsidR="004F1B52" w:rsidRPr="00822026" w:rsidRDefault="004F1B52" w:rsidP="00EB672C">
      <w:pPr>
        <w:spacing w:before="60" w:after="60" w:line="240" w:lineRule="atLeast"/>
        <w:ind w:left="284"/>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cs="Times New Roman"/>
          <w:bCs/>
          <w:iCs/>
          <w:sz w:val="24"/>
          <w:szCs w:val="24"/>
        </w:rPr>
        <w:t>tổ chức tín dụng</w:t>
      </w:r>
      <w:r w:rsidR="009B370C" w:rsidRPr="00822026">
        <w:rPr>
          <w:rFonts w:ascii="Times New Roman" w:hAnsi="Times New Roman" w:cs="Times New Roman"/>
          <w:bCs/>
          <w:iCs/>
          <w:sz w:val="24"/>
          <w:szCs w:val="24"/>
        </w:rPr>
        <w:t xml:space="preserve">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4F1B52" w:rsidRPr="00822026" w:rsidRDefault="004F1B52" w:rsidP="00EB672C">
      <w:pPr>
        <w:keepNext/>
        <w:widowControl w:val="0"/>
        <w:spacing w:before="60" w:after="60" w:line="240" w:lineRule="atLeast"/>
        <w:ind w:left="284"/>
        <w:jc w:val="both"/>
        <w:rPr>
          <w:rFonts w:ascii="Times New Roman" w:eastAsiaTheme="minorHAnsi" w:hAnsi="Times New Roman" w:cs="Times New Roman"/>
          <w:sz w:val="24"/>
          <w:szCs w:val="24"/>
          <w:lang w:val="en-GB" w:eastAsia="en-AU"/>
        </w:rPr>
      </w:pPr>
      <w:r w:rsidRPr="00822026">
        <w:rPr>
          <w:rFonts w:ascii="Times New Roman" w:hAnsi="Times New Roman" w:cs="Times New Roman"/>
          <w:b/>
          <w:bCs/>
          <w:i/>
          <w:sz w:val="24"/>
          <w:szCs w:val="24"/>
          <w:lang w:eastAsia="en-AU"/>
        </w:rPr>
        <w:t>3. Đơn vị nhận và duyệt báo cáo:</w:t>
      </w:r>
      <w:r w:rsidR="009B370C" w:rsidRPr="00822026">
        <w:rPr>
          <w:rFonts w:ascii="Times New Roman" w:hAnsi="Times New Roman" w:cs="Times New Roman"/>
          <w:b/>
          <w:bCs/>
          <w:i/>
          <w:sz w:val="24"/>
          <w:szCs w:val="24"/>
          <w:lang w:eastAsia="en-AU"/>
        </w:rPr>
        <w:t xml:space="preserve"> </w:t>
      </w:r>
      <w:r w:rsidRPr="00822026">
        <w:rPr>
          <w:rFonts w:ascii="Times New Roman" w:hAnsi="Times New Roman" w:cs="Times New Roman"/>
          <w:sz w:val="24"/>
          <w:szCs w:val="24"/>
          <w:lang w:eastAsia="en-AU"/>
        </w:rPr>
        <w:t>Cơ quan Thanh tra, giám sát ngân hàng.</w:t>
      </w:r>
    </w:p>
    <w:p w:rsidR="004F1B52" w:rsidRPr="00822026" w:rsidRDefault="004F1B52" w:rsidP="00EB672C">
      <w:pPr>
        <w:keepNext/>
        <w:widowControl w:val="0"/>
        <w:spacing w:before="60" w:after="60" w:line="240" w:lineRule="atLeast"/>
        <w:ind w:left="284"/>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4. Hướng dẫn lập báo cáo:</w:t>
      </w:r>
    </w:p>
    <w:p w:rsidR="00425F4F" w:rsidRPr="00822026" w:rsidRDefault="004F1B52" w:rsidP="00425F4F">
      <w:pPr>
        <w:keepNext/>
        <w:widowControl w:val="0"/>
        <w:spacing w:before="60" w:after="60" w:line="240" w:lineRule="atLeast"/>
        <w:ind w:left="284"/>
        <w:jc w:val="both"/>
        <w:rPr>
          <w:rFonts w:ascii="Times New Roman" w:hAnsi="Times New Roman" w:cs="Times New Roman"/>
          <w:sz w:val="24"/>
          <w:szCs w:val="24"/>
          <w:lang w:eastAsia="en-AU"/>
        </w:rPr>
      </w:pPr>
      <w:r w:rsidRPr="00822026">
        <w:rPr>
          <w:rFonts w:ascii="Times New Roman" w:hAnsi="Times New Roman" w:cs="Times New Roman"/>
          <w:bCs/>
          <w:i/>
          <w:sz w:val="24"/>
          <w:szCs w:val="24"/>
          <w:lang w:eastAsia="en-AU"/>
        </w:rPr>
        <w:t>-</w:t>
      </w:r>
      <w:r w:rsidR="005349A5" w:rsidRPr="00822026">
        <w:rPr>
          <w:rFonts w:ascii="Times New Roman" w:hAnsi="Times New Roman" w:cs="Times New Roman"/>
          <w:bCs/>
          <w:i/>
          <w:sz w:val="24"/>
          <w:szCs w:val="24"/>
          <w:lang w:eastAsia="en-AU"/>
        </w:rPr>
        <w:t xml:space="preserve"> </w:t>
      </w:r>
      <w:r w:rsidRPr="00822026">
        <w:rPr>
          <w:rFonts w:ascii="Times New Roman" w:hAnsi="Times New Roman" w:cs="Times New Roman"/>
          <w:sz w:val="24"/>
          <w:szCs w:val="24"/>
          <w:lang w:eastAsia="en-AU"/>
        </w:rPr>
        <w:t>T</w:t>
      </w:r>
      <w:r w:rsidRPr="00822026">
        <w:rPr>
          <w:rFonts w:ascii="Times New Roman" w:hAnsi="Times New Roman" w:cs="Times New Roman"/>
          <w:bCs/>
          <w:iCs/>
          <w:sz w:val="24"/>
          <w:szCs w:val="24"/>
        </w:rPr>
        <w:t>ổ chức tín dụng</w:t>
      </w:r>
      <w:r w:rsidRPr="00822026">
        <w:rPr>
          <w:rFonts w:ascii="Times New Roman" w:hAnsi="Times New Roman" w:cs="Times New Roman"/>
          <w:sz w:val="24"/>
          <w:szCs w:val="24"/>
          <w:lang w:eastAsia="en-AU"/>
        </w:rPr>
        <w:t xml:space="preserve"> thực hiện theo quy định hiện hành về các giới hạn, tỷ lệ đảm bảo an toàn trong hoạt động của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lang w:eastAsia="en-AU"/>
        </w:rPr>
        <w:t>, chi nhánh ngân hàng nước ngoài.</w:t>
      </w:r>
    </w:p>
    <w:p w:rsidR="00F939B3" w:rsidRPr="00822026" w:rsidRDefault="004F1B52" w:rsidP="00EB672C">
      <w:pPr>
        <w:keepNext/>
        <w:widowControl w:val="0"/>
        <w:spacing w:before="60" w:after="60" w:line="240" w:lineRule="atLeast"/>
        <w:ind w:left="284"/>
        <w:jc w:val="both"/>
        <w:rPr>
          <w:rFonts w:ascii="Times New Roman" w:hAnsi="Times New Roman" w:cs="Times New Roman"/>
          <w:sz w:val="24"/>
          <w:szCs w:val="24"/>
        </w:rPr>
      </w:pPr>
      <w:r w:rsidRPr="00822026">
        <w:rPr>
          <w:rFonts w:ascii="Times New Roman" w:hAnsi="Times New Roman" w:cs="Times New Roman"/>
          <w:sz w:val="24"/>
          <w:szCs w:val="24"/>
          <w:lang w:eastAsia="en-AU"/>
        </w:rPr>
        <w:t xml:space="preserve">- </w:t>
      </w:r>
      <w:r w:rsidR="0026539E" w:rsidRPr="00822026">
        <w:rPr>
          <w:rFonts w:ascii="Times New Roman" w:hAnsi="Times New Roman" w:cs="Times New Roman"/>
          <w:sz w:val="24"/>
          <w:szCs w:val="24"/>
          <w:lang w:eastAsia="en-AU"/>
        </w:rPr>
        <w:t>Đơn vị tính theo đồng Việt Nam</w:t>
      </w:r>
      <w:r w:rsidR="0026539E">
        <w:rPr>
          <w:rFonts w:ascii="Times New Roman" w:hAnsi="Times New Roman" w:cs="Times New Roman"/>
          <w:sz w:val="24"/>
          <w:szCs w:val="24"/>
          <w:lang w:eastAsia="en-AU"/>
        </w:rPr>
        <w:t xml:space="preserve">. </w:t>
      </w:r>
      <w:r w:rsidR="0026539E" w:rsidRPr="00822026">
        <w:rPr>
          <w:rFonts w:ascii="Times New Roman" w:hAnsi="Times New Roman" w:cs="Times New Roman"/>
          <w:sz w:val="24"/>
          <w:szCs w:val="24"/>
          <w:lang w:eastAsia="en-AU"/>
        </w:rPr>
        <w:t xml:space="preserve">Ngoại tệ bao gồm đô la Mỹ và các loại ngoại tệ tự do chuyển đổi khác quy đổi sang đồng Việt Nam </w:t>
      </w:r>
      <w:r w:rsidR="0026539E">
        <w:rPr>
          <w:rFonts w:ascii="Times New Roman" w:hAnsi="Times New Roman" w:cs="Times New Roman"/>
          <w:sz w:val="24"/>
          <w:szCs w:val="24"/>
          <w:lang w:eastAsia="en-AU"/>
        </w:rPr>
        <w:t>thực hiện theo quy định của Ngân hàng Nhà nước về các giới hạn, tỷ lệ bảo đảm an toàn trong hoạt động của các tổ chức tín dụng và chi nhánh ngân hàng nước ngoài.</w:t>
      </w:r>
    </w:p>
    <w:p w:rsidR="00F939B3" w:rsidRPr="00822026" w:rsidRDefault="00F939B3">
      <w:pPr>
        <w:rPr>
          <w:rFonts w:ascii="Times New Roman" w:hAnsi="Times New Roman" w:cs="Times New Roman"/>
          <w:sz w:val="24"/>
          <w:szCs w:val="24"/>
        </w:rPr>
      </w:pPr>
      <w:r w:rsidRPr="00822026">
        <w:rPr>
          <w:rFonts w:ascii="Times New Roman" w:hAnsi="Times New Roman" w:cs="Times New Roman"/>
          <w:sz w:val="24"/>
          <w:szCs w:val="24"/>
        </w:rPr>
        <w:br w:type="page"/>
      </w:r>
    </w:p>
    <w:tbl>
      <w:tblPr>
        <w:tblW w:w="4879" w:type="pct"/>
        <w:tblLayout w:type="fixed"/>
        <w:tblLook w:val="04A0" w:firstRow="1" w:lastRow="0" w:firstColumn="1" w:lastColumn="0" w:noHBand="0" w:noVBand="1"/>
      </w:tblPr>
      <w:tblGrid>
        <w:gridCol w:w="786"/>
        <w:gridCol w:w="6082"/>
        <w:gridCol w:w="934"/>
        <w:gridCol w:w="222"/>
        <w:gridCol w:w="1187"/>
        <w:gridCol w:w="1126"/>
        <w:gridCol w:w="1104"/>
        <w:gridCol w:w="1231"/>
        <w:gridCol w:w="1120"/>
        <w:gridCol w:w="106"/>
      </w:tblGrid>
      <w:tr w:rsidR="00822026" w:rsidRPr="00822026" w:rsidTr="0021117C">
        <w:trPr>
          <w:gridAfter w:val="1"/>
          <w:wAfter w:w="38" w:type="pct"/>
          <w:trHeight w:val="274"/>
        </w:trPr>
        <w:tc>
          <w:tcPr>
            <w:tcW w:w="2807" w:type="pct"/>
            <w:gridSpan w:val="3"/>
            <w:noWrap/>
            <w:vAlign w:val="bottom"/>
            <w:hideMark/>
          </w:tcPr>
          <w:p w:rsidR="00F939B3" w:rsidRPr="00822026" w:rsidRDefault="00F939B3" w:rsidP="0021117C">
            <w:pPr>
              <w:keepNext/>
              <w:widowControl w:val="0"/>
              <w:rPr>
                <w:rFonts w:ascii="Times New Roman" w:hAnsi="Times New Roman" w:cs="Times New Roman"/>
                <w:b/>
                <w:sz w:val="24"/>
                <w:szCs w:val="24"/>
                <w:lang w:eastAsia="en-AU"/>
              </w:rPr>
            </w:pPr>
            <w:r w:rsidRPr="00822026">
              <w:rPr>
                <w:rFonts w:ascii="Times New Roman" w:hAnsi="Times New Roman" w:cs="Times New Roman"/>
                <w:b/>
                <w:sz w:val="24"/>
                <w:szCs w:val="24"/>
                <w:lang w:eastAsia="en-AU"/>
              </w:rPr>
              <w:lastRenderedPageBreak/>
              <w:t>Đơn vị báo cáo:…</w:t>
            </w:r>
          </w:p>
        </w:tc>
        <w:tc>
          <w:tcPr>
            <w:tcW w:w="2155" w:type="pct"/>
            <w:gridSpan w:val="6"/>
            <w:noWrap/>
            <w:vAlign w:val="bottom"/>
            <w:hideMark/>
          </w:tcPr>
          <w:p w:rsidR="00F939B3" w:rsidRPr="00822026" w:rsidRDefault="00F939B3" w:rsidP="0021117C">
            <w:pPr>
              <w:keepNext/>
              <w:widowControl w:val="0"/>
              <w:jc w:val="right"/>
              <w:rPr>
                <w:rFonts w:ascii="Times New Roman" w:hAnsi="Times New Roman" w:cs="Times New Roman"/>
                <w:b/>
                <w:sz w:val="24"/>
                <w:szCs w:val="24"/>
                <w:lang w:eastAsia="en-AU"/>
              </w:rPr>
            </w:pPr>
            <w:r w:rsidRPr="00822026">
              <w:rPr>
                <w:rFonts w:ascii="Times New Roman" w:hAnsi="Times New Roman" w:cs="Times New Roman"/>
                <w:b/>
                <w:sz w:val="24"/>
                <w:szCs w:val="24"/>
                <w:lang w:eastAsia="en-AU"/>
              </w:rPr>
              <w:t xml:space="preserve">   Biểu số 113-TTGS</w:t>
            </w:r>
          </w:p>
        </w:tc>
      </w:tr>
      <w:tr w:rsidR="00822026" w:rsidRPr="00822026" w:rsidTr="0021117C">
        <w:trPr>
          <w:gridAfter w:val="1"/>
          <w:wAfter w:w="38" w:type="pct"/>
          <w:trHeight w:val="295"/>
        </w:trPr>
        <w:tc>
          <w:tcPr>
            <w:tcW w:w="4962" w:type="pct"/>
            <w:gridSpan w:val="9"/>
            <w:noWrap/>
            <w:vAlign w:val="bottom"/>
            <w:hideMark/>
          </w:tcPr>
          <w:p w:rsidR="005D6BEE" w:rsidRPr="00822026" w:rsidRDefault="005D6BEE" w:rsidP="0021117C">
            <w:pPr>
              <w:keepNext/>
              <w:widowControl w:val="0"/>
              <w:jc w:val="center"/>
              <w:rPr>
                <w:rFonts w:ascii="Times New Roman" w:hAnsi="Times New Roman" w:cs="Times New Roman"/>
                <w:b/>
                <w:bCs/>
                <w:sz w:val="24"/>
                <w:szCs w:val="24"/>
                <w:lang w:eastAsia="en-AU"/>
              </w:rPr>
            </w:pPr>
          </w:p>
          <w:p w:rsidR="00F939B3" w:rsidRPr="00822026" w:rsidRDefault="00F939B3" w:rsidP="0021117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BÁO CÁO DÒNG TIỀN VÀO</w:t>
            </w:r>
          </w:p>
        </w:tc>
      </w:tr>
      <w:tr w:rsidR="00822026" w:rsidRPr="00822026" w:rsidTr="0021117C">
        <w:trPr>
          <w:gridAfter w:val="1"/>
          <w:wAfter w:w="38" w:type="pct"/>
          <w:trHeight w:val="295"/>
        </w:trPr>
        <w:tc>
          <w:tcPr>
            <w:tcW w:w="4962" w:type="pct"/>
            <w:gridSpan w:val="9"/>
            <w:noWrap/>
            <w:vAlign w:val="bottom"/>
            <w:hideMark/>
          </w:tcPr>
          <w:p w:rsidR="00F939B3" w:rsidRPr="00822026" w:rsidRDefault="00F939B3" w:rsidP="00EB672C">
            <w:pPr>
              <w:keepNext/>
              <w:widowControl w:val="0"/>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(Ngày</w:t>
            </w:r>
            <w:r w:rsidR="00EB672C" w:rsidRPr="00822026">
              <w:rPr>
                <w:rFonts w:ascii="Times New Roman" w:hAnsi="Times New Roman" w:cs="Times New Roman"/>
                <w:bCs/>
                <w:i/>
                <w:sz w:val="24"/>
                <w:szCs w:val="24"/>
                <w:lang w:eastAsia="en-AU"/>
              </w:rPr>
              <w:t>……</w:t>
            </w:r>
            <w:r w:rsidRPr="00822026">
              <w:rPr>
                <w:rFonts w:ascii="Times New Roman" w:hAnsi="Times New Roman" w:cs="Times New Roman"/>
                <w:bCs/>
                <w:i/>
                <w:sz w:val="24"/>
                <w:szCs w:val="24"/>
                <w:lang w:eastAsia="en-AU"/>
              </w:rPr>
              <w:t>tháng</w:t>
            </w:r>
            <w:r w:rsidR="00EB672C" w:rsidRPr="00822026">
              <w:rPr>
                <w:rFonts w:ascii="Times New Roman" w:hAnsi="Times New Roman" w:cs="Times New Roman"/>
                <w:bCs/>
                <w:i/>
                <w:sz w:val="24"/>
                <w:szCs w:val="24"/>
                <w:lang w:eastAsia="en-AU"/>
              </w:rPr>
              <w:t>……</w:t>
            </w:r>
            <w:r w:rsidRPr="00822026">
              <w:rPr>
                <w:rFonts w:ascii="Times New Roman" w:hAnsi="Times New Roman" w:cs="Times New Roman"/>
                <w:bCs/>
                <w:i/>
                <w:sz w:val="24"/>
                <w:szCs w:val="24"/>
                <w:lang w:eastAsia="en-AU"/>
              </w:rPr>
              <w:t>năm</w:t>
            </w:r>
            <w:r w:rsidR="00EB672C" w:rsidRPr="00822026">
              <w:rPr>
                <w:rFonts w:ascii="Times New Roman" w:hAnsi="Times New Roman" w:cs="Times New Roman"/>
                <w:bCs/>
                <w:i/>
                <w:sz w:val="24"/>
                <w:szCs w:val="24"/>
                <w:lang w:eastAsia="en-AU"/>
              </w:rPr>
              <w:t>……</w:t>
            </w:r>
            <w:r w:rsidRPr="00822026">
              <w:rPr>
                <w:rFonts w:ascii="Times New Roman" w:hAnsi="Times New Roman" w:cs="Times New Roman"/>
                <w:bCs/>
                <w:i/>
                <w:sz w:val="24"/>
                <w:szCs w:val="24"/>
                <w:lang w:eastAsia="en-AU"/>
              </w:rPr>
              <w:t>)</w:t>
            </w:r>
          </w:p>
        </w:tc>
      </w:tr>
      <w:tr w:rsidR="00822026" w:rsidRPr="00822026" w:rsidTr="0021117C">
        <w:trPr>
          <w:gridAfter w:val="1"/>
          <w:wAfter w:w="38" w:type="pct"/>
          <w:trHeight w:val="295"/>
        </w:trPr>
        <w:tc>
          <w:tcPr>
            <w:tcW w:w="4962" w:type="pct"/>
            <w:gridSpan w:val="9"/>
            <w:vAlign w:val="center"/>
            <w:hideMark/>
          </w:tcPr>
          <w:p w:rsidR="00F939B3" w:rsidRPr="00822026" w:rsidRDefault="00F939B3" w:rsidP="0021117C">
            <w:pPr>
              <w:keepNext/>
              <w:widowControl w:val="0"/>
              <w:spacing w:before="240"/>
              <w:jc w:val="right"/>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 xml:space="preserve">                       Đơn vị tính: Triệu VND</w:t>
            </w:r>
          </w:p>
        </w:tc>
      </w:tr>
      <w:tr w:rsidR="00822026" w:rsidRPr="00822026" w:rsidTr="0021117C">
        <w:trPr>
          <w:trHeight w:val="397"/>
        </w:trPr>
        <w:tc>
          <w:tcPr>
            <w:tcW w:w="28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STT</w:t>
            </w:r>
          </w:p>
        </w:tc>
        <w:tc>
          <w:tcPr>
            <w:tcW w:w="218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Khoản mục</w:t>
            </w:r>
          </w:p>
        </w:tc>
        <w:tc>
          <w:tcPr>
            <w:tcW w:w="2529" w:type="pct"/>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Giá trị dòng tiền theo thời gian đến hạn</w:t>
            </w:r>
          </w:p>
        </w:tc>
      </w:tr>
      <w:tr w:rsidR="00822026" w:rsidRPr="00822026" w:rsidTr="0021117C">
        <w:trPr>
          <w:trHeight w:val="397"/>
        </w:trPr>
        <w:tc>
          <w:tcPr>
            <w:tcW w:w="283" w:type="pct"/>
            <w:vMerge/>
            <w:tcBorders>
              <w:top w:val="single" w:sz="4" w:space="0" w:color="auto"/>
              <w:left w:val="single" w:sz="4" w:space="0" w:color="auto"/>
              <w:bottom w:val="single" w:sz="4" w:space="0" w:color="auto"/>
              <w:right w:val="single" w:sz="4" w:space="0" w:color="auto"/>
            </w:tcBorders>
            <w:vAlign w:val="center"/>
            <w:hideMark/>
          </w:tcPr>
          <w:p w:rsidR="00F939B3" w:rsidRPr="00822026" w:rsidRDefault="00F939B3" w:rsidP="0021117C">
            <w:pPr>
              <w:rPr>
                <w:rFonts w:ascii="Times New Roman" w:hAnsi="Times New Roman" w:cs="Times New Roman"/>
                <w:b/>
                <w:bCs/>
                <w:sz w:val="24"/>
                <w:szCs w:val="24"/>
                <w:lang w:eastAsia="en-AU"/>
              </w:rPr>
            </w:pPr>
          </w:p>
        </w:tc>
        <w:tc>
          <w:tcPr>
            <w:tcW w:w="2188" w:type="pct"/>
            <w:vMerge/>
            <w:tcBorders>
              <w:top w:val="single" w:sz="4" w:space="0" w:color="auto"/>
              <w:left w:val="single" w:sz="4" w:space="0" w:color="auto"/>
              <w:bottom w:val="single" w:sz="4" w:space="0" w:color="auto"/>
              <w:right w:val="single" w:sz="4" w:space="0" w:color="auto"/>
            </w:tcBorders>
            <w:vAlign w:val="center"/>
            <w:hideMark/>
          </w:tcPr>
          <w:p w:rsidR="00F939B3" w:rsidRPr="00822026" w:rsidRDefault="00F939B3" w:rsidP="0021117C">
            <w:pPr>
              <w:rPr>
                <w:rFonts w:ascii="Times New Roman" w:hAnsi="Times New Roman" w:cs="Times New Roman"/>
                <w:b/>
                <w:bCs/>
                <w:sz w:val="24"/>
                <w:szCs w:val="24"/>
                <w:lang w:eastAsia="en-AU"/>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Ngày tiếp theo</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Từ ngày 2 đến ngày 7</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Từ ngày 8 đến ngày 30</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Từ ngày 31 đến ngày 180</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Từ ngày 181 đến ngày 360</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Trên 360 ngày</w:t>
            </w:r>
          </w:p>
        </w:tc>
      </w:tr>
      <w:tr w:rsidR="00822026" w:rsidRPr="00822026" w:rsidTr="0021117C">
        <w:trPr>
          <w:trHeight w:val="397"/>
        </w:trPr>
        <w:tc>
          <w:tcPr>
            <w:tcW w:w="283" w:type="pct"/>
            <w:vMerge/>
            <w:tcBorders>
              <w:top w:val="single" w:sz="4" w:space="0" w:color="auto"/>
              <w:left w:val="single" w:sz="4" w:space="0" w:color="auto"/>
              <w:bottom w:val="single" w:sz="4" w:space="0" w:color="auto"/>
              <w:right w:val="single" w:sz="4" w:space="0" w:color="auto"/>
            </w:tcBorders>
            <w:vAlign w:val="center"/>
            <w:hideMark/>
          </w:tcPr>
          <w:p w:rsidR="00F939B3" w:rsidRPr="00822026" w:rsidRDefault="00F939B3" w:rsidP="0021117C">
            <w:pPr>
              <w:rPr>
                <w:rFonts w:ascii="Times New Roman" w:hAnsi="Times New Roman" w:cs="Times New Roman"/>
                <w:bCs/>
                <w:sz w:val="24"/>
                <w:szCs w:val="24"/>
                <w:lang w:eastAsia="en-AU"/>
              </w:rPr>
            </w:pPr>
          </w:p>
        </w:tc>
        <w:tc>
          <w:tcPr>
            <w:tcW w:w="2188" w:type="pct"/>
            <w:vMerge/>
            <w:tcBorders>
              <w:top w:val="single" w:sz="4" w:space="0" w:color="auto"/>
              <w:left w:val="single" w:sz="4" w:space="0" w:color="auto"/>
              <w:bottom w:val="single" w:sz="4" w:space="0" w:color="auto"/>
              <w:right w:val="single" w:sz="4" w:space="0" w:color="auto"/>
            </w:tcBorders>
            <w:vAlign w:val="center"/>
            <w:hideMark/>
          </w:tcPr>
          <w:p w:rsidR="00F939B3" w:rsidRPr="00822026" w:rsidRDefault="00F939B3" w:rsidP="0021117C">
            <w:pPr>
              <w:rPr>
                <w:rFonts w:ascii="Times New Roman" w:hAnsi="Times New Roman" w:cs="Times New Roman"/>
                <w:bCs/>
                <w:sz w:val="24"/>
                <w:szCs w:val="24"/>
                <w:lang w:eastAsia="en-AU"/>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(1)</w:t>
            </w: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(2)</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(3)</w:t>
            </w: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(4)</w:t>
            </w: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(5)</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Cs/>
                <w:i/>
                <w:sz w:val="24"/>
                <w:szCs w:val="24"/>
                <w:lang w:eastAsia="en-AU"/>
              </w:rPr>
            </w:pPr>
            <w:r w:rsidRPr="00822026">
              <w:rPr>
                <w:rFonts w:ascii="Times New Roman" w:hAnsi="Times New Roman" w:cs="Times New Roman"/>
                <w:bCs/>
                <w:i/>
                <w:sz w:val="24"/>
                <w:szCs w:val="24"/>
                <w:lang w:eastAsia="en-AU"/>
              </w:rPr>
              <w:t>(6)</w:t>
            </w:r>
          </w:p>
        </w:tc>
      </w:tr>
      <w:tr w:rsidR="00A03AB4" w:rsidRPr="00822026" w:rsidTr="000A1E42">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3AB4" w:rsidRPr="00822026" w:rsidRDefault="00A03AB4" w:rsidP="00A03AB4">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lastRenderedPageBreak/>
              <w:t>1</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03AB4" w:rsidRPr="00822026" w:rsidRDefault="00A03AB4" w:rsidP="00A03AB4">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Tiền gửi tại các tổ chức tín dụng, chi nhánh ngân hàng nước ngoài, tổ chức tín dụng nước ngoài theo quy định của pháp luật; Cho vay tổ chức tín dụng, chi nhánh ngân hàng nước ngoài, tổ chức tín dụng nước ngoài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427" w:type="pct"/>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405" w:type="pct"/>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397" w:type="pct"/>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443" w:type="pct"/>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A03AB4" w:rsidRPr="00631703" w:rsidRDefault="00A03AB4" w:rsidP="00A03AB4">
            <w:pPr>
              <w:rPr>
                <w:sz w:val="22"/>
                <w:highlight w:val="yellow"/>
              </w:rPr>
            </w:pPr>
            <w:r w:rsidRPr="00631703">
              <w:rPr>
                <w:rFonts w:ascii="Times New Roman" w:hAnsi="Times New Roman" w:cs="Times New Roman"/>
                <w:sz w:val="22"/>
                <w:szCs w:val="24"/>
                <w:highlight w:val="yellow"/>
                <w:lang w:eastAsia="en-AU"/>
              </w:rPr>
              <w:t>N(16,1)</w:t>
            </w:r>
            <w:r w:rsidRPr="00631703">
              <w:rPr>
                <w:rFonts w:ascii="Times New Roman" w:hAnsi="Times New Roman"/>
                <w:color w:val="FF0000"/>
                <w:sz w:val="22"/>
              </w:rPr>
              <w:t xml:space="preserve">  </w:t>
            </w:r>
            <w:r>
              <w:rPr>
                <w:rFonts w:ascii="Times New Roman" w:hAnsi="Times New Roman"/>
                <w:color w:val="FF0000"/>
                <w:sz w:val="22"/>
              </w:rPr>
              <w:t xml:space="preserve">Cộng chi tiết. </w:t>
            </w:r>
            <w:r w:rsidRPr="00631703">
              <w:rPr>
                <w:rFonts w:ascii="Times New Roman" w:hAnsi="Times New Roman"/>
                <w:color w:val="FF0000"/>
                <w:sz w:val="22"/>
              </w:rPr>
              <w:t>Chênh lệch cho phép 0.3</w:t>
            </w:r>
          </w:p>
        </w:tc>
      </w:tr>
      <w:tr w:rsidR="00B06C6D" w:rsidRPr="00822026" w:rsidTr="000A1E42">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1.1</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Tiền gửi không kỳ hạn</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2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05"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39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3"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r>
      <w:tr w:rsidR="00B06C6D" w:rsidRPr="00822026" w:rsidTr="000A1E42">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1.2</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Tiền gửi có kỳ hạn</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2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05"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39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3"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r>
      <w:tr w:rsidR="00B06C6D" w:rsidRPr="00822026" w:rsidTr="000A1E42">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1.3</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i/>
                <w:sz w:val="24"/>
                <w:szCs w:val="24"/>
                <w:lang w:eastAsia="en-AU"/>
              </w:rPr>
            </w:pPr>
            <w:r w:rsidRPr="00822026">
              <w:rPr>
                <w:rFonts w:ascii="Times New Roman" w:hAnsi="Times New Roman" w:cs="Times New Roman"/>
                <w:i/>
                <w:sz w:val="24"/>
                <w:szCs w:val="24"/>
                <w:lang w:eastAsia="en-AU"/>
              </w:rPr>
              <w:t>Cho vay tổ chức tín dụng, chi nhánh ngân hàng nước ngoài và tổ chức tín dụng nước ngoài</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2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05"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39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3"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r>
      <w:tr w:rsidR="00B06C6D" w:rsidRPr="00822026" w:rsidTr="000A1E42">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2</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Cho vay khách hàng</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2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05"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39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3"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r>
      <w:tr w:rsidR="00B06C6D" w:rsidRPr="00822026" w:rsidTr="000A1E42">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3</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Chứng khoán kinh doanh</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2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05"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39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3"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r>
      <w:tr w:rsidR="00B06C6D" w:rsidRPr="00822026" w:rsidTr="000A1E42">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4</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Chứng khoán đầu tư</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2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05"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39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3"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r>
      <w:tr w:rsidR="00B06C6D" w:rsidRPr="00822026" w:rsidTr="000A1E42">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5</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Các công cụ tài chính phái sinh và các tài sản tài chính khác</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2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05"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39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3"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r>
      <w:tr w:rsidR="00B06C6D" w:rsidRPr="00822026" w:rsidTr="000A1E42">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6</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Các khoản lãi, phí phải thu</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2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05"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39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3"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r>
      <w:tr w:rsidR="00B06C6D" w:rsidRPr="00822026" w:rsidTr="000A1E42">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7</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822026" w:rsidRDefault="00B06C6D" w:rsidP="0021117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Tài sản Có khác</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2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05"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397"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3" w:type="pct"/>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hideMark/>
          </w:tcPr>
          <w:p w:rsidR="00B06C6D" w:rsidRDefault="00B06C6D">
            <w:r w:rsidRPr="00314B73">
              <w:rPr>
                <w:rFonts w:ascii="Times New Roman" w:hAnsi="Times New Roman" w:cs="Times New Roman"/>
                <w:sz w:val="24"/>
                <w:szCs w:val="24"/>
                <w:highlight w:val="yellow"/>
                <w:lang w:eastAsia="en-AU"/>
              </w:rPr>
              <w:t>N(16,1)</w:t>
            </w:r>
          </w:p>
        </w:tc>
      </w:tr>
      <w:tr w:rsidR="00822026" w:rsidRPr="00822026" w:rsidTr="0021117C">
        <w:trPr>
          <w:trHeight w:val="397"/>
        </w:trPr>
        <w:tc>
          <w:tcPr>
            <w:tcW w:w="28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8</w:t>
            </w:r>
          </w:p>
        </w:tc>
        <w:tc>
          <w:tcPr>
            <w:tcW w:w="21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F939B3" w:rsidRPr="00822026" w:rsidRDefault="00F939B3" w:rsidP="0021117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Dòng tiền vào (=1+2+...+7)</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440FD9" w:rsidRDefault="00F939B3" w:rsidP="00B06C6D">
            <w:pPr>
              <w:rPr>
                <w:rFonts w:ascii="Times New Roman" w:hAnsi="Times New Roman" w:cs="Times New Roman"/>
                <w:b/>
                <w:bCs/>
                <w:sz w:val="20"/>
                <w:szCs w:val="22"/>
                <w:highlight w:val="yellow"/>
              </w:rPr>
            </w:pPr>
            <w:r w:rsidRPr="00822026">
              <w:rPr>
                <w:rFonts w:ascii="Times New Roman" w:hAnsi="Times New Roman" w:cs="Times New Roman"/>
                <w:sz w:val="24"/>
                <w:szCs w:val="24"/>
                <w:lang w:eastAsia="en-AU"/>
              </w:rPr>
              <w:t> </w:t>
            </w:r>
            <w:r w:rsidR="00B06C6D" w:rsidRPr="00B06C6D">
              <w:rPr>
                <w:rFonts w:ascii="Times New Roman" w:hAnsi="Times New Roman" w:cs="Times New Roman"/>
                <w:sz w:val="24"/>
                <w:szCs w:val="24"/>
                <w:highlight w:val="yellow"/>
                <w:lang w:eastAsia="en-AU"/>
              </w:rPr>
              <w:t>N(16,1)</w:t>
            </w:r>
            <w:r w:rsidR="00B06C6D">
              <w:rPr>
                <w:rFonts w:ascii="Times New Roman" w:hAnsi="Times New Roman" w:cs="Times New Roman"/>
                <w:sz w:val="24"/>
                <w:szCs w:val="24"/>
                <w:lang w:eastAsia="en-AU"/>
              </w:rPr>
              <w:br/>
            </w:r>
            <w:r w:rsidR="00B06C6D" w:rsidRPr="00F34ADF">
              <w:rPr>
                <w:rFonts w:ascii="Times New Roman" w:hAnsi="Times New Roman" w:cs="Times New Roman"/>
                <w:b/>
                <w:bCs/>
                <w:sz w:val="20"/>
                <w:szCs w:val="22"/>
                <w:highlight w:val="yellow"/>
              </w:rPr>
              <w:t>Cộng chi tiết trong bảng</w:t>
            </w:r>
            <w:r w:rsidR="00B06C6D">
              <w:rPr>
                <w:rFonts w:ascii="Times New Roman" w:hAnsi="Times New Roman" w:cs="Times New Roman"/>
                <w:b/>
                <w:bCs/>
                <w:sz w:val="20"/>
                <w:highlight w:val="yellow"/>
              </w:rPr>
              <w:t xml:space="preserve"> </w:t>
            </w:r>
            <w:r w:rsidR="00B06C6D" w:rsidRPr="00F34ADF">
              <w:rPr>
                <w:rFonts w:ascii="Times New Roman" w:hAnsi="Times New Roman" w:cs="Times New Roman"/>
                <w:b/>
                <w:bCs/>
                <w:sz w:val="20"/>
                <w:szCs w:val="22"/>
                <w:highlight w:val="yellow"/>
              </w:rPr>
              <w:t xml:space="preserve">(chênh lệch cho phép </w:t>
            </w:r>
            <w:r w:rsidR="00B06C6D">
              <w:rPr>
                <w:rFonts w:ascii="Times New Roman" w:hAnsi="Times New Roman" w:cs="Times New Roman"/>
                <w:b/>
                <w:bCs/>
                <w:sz w:val="20"/>
                <w:highlight w:val="yellow"/>
              </w:rPr>
              <w:t>0.7</w:t>
            </w:r>
            <w:r w:rsidR="00B06C6D" w:rsidRPr="00F34ADF">
              <w:rPr>
                <w:rFonts w:ascii="Times New Roman" w:hAnsi="Times New Roman" w:cs="Times New Roman"/>
                <w:b/>
                <w:bCs/>
                <w:sz w:val="20"/>
                <w:szCs w:val="22"/>
                <w:highlight w:val="yellow"/>
              </w:rPr>
              <w:t>)</w:t>
            </w:r>
          </w:p>
          <w:p w:rsidR="00F939B3" w:rsidRPr="00822026" w:rsidRDefault="00F939B3" w:rsidP="0021117C">
            <w:pPr>
              <w:keepNext/>
              <w:widowControl w:val="0"/>
              <w:rPr>
                <w:rFonts w:ascii="Times New Roman" w:hAnsi="Times New Roman" w:cs="Times New Roman"/>
                <w:sz w:val="24"/>
                <w:szCs w:val="24"/>
                <w:lang w:eastAsia="en-AU"/>
              </w:rPr>
            </w:pPr>
          </w:p>
        </w:tc>
        <w:tc>
          <w:tcPr>
            <w:tcW w:w="42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440FD9" w:rsidRDefault="00F939B3" w:rsidP="00B06C6D">
            <w:pPr>
              <w:rPr>
                <w:rFonts w:ascii="Times New Roman" w:hAnsi="Times New Roman" w:cs="Times New Roman"/>
                <w:b/>
                <w:bCs/>
                <w:sz w:val="20"/>
                <w:szCs w:val="22"/>
                <w:highlight w:val="yellow"/>
              </w:rPr>
            </w:pPr>
            <w:r w:rsidRPr="00822026">
              <w:rPr>
                <w:rFonts w:ascii="Times New Roman" w:hAnsi="Times New Roman" w:cs="Times New Roman"/>
                <w:sz w:val="24"/>
                <w:szCs w:val="24"/>
                <w:lang w:eastAsia="en-AU"/>
              </w:rPr>
              <w:t> </w:t>
            </w:r>
            <w:r w:rsidR="00B06C6D" w:rsidRPr="00B06C6D">
              <w:rPr>
                <w:rFonts w:ascii="Times New Roman" w:hAnsi="Times New Roman" w:cs="Times New Roman"/>
                <w:sz w:val="24"/>
                <w:szCs w:val="24"/>
                <w:highlight w:val="yellow"/>
                <w:lang w:eastAsia="en-AU"/>
              </w:rPr>
              <w:t>N(16,1)</w:t>
            </w:r>
            <w:r w:rsidR="00B06C6D">
              <w:rPr>
                <w:rFonts w:ascii="Times New Roman" w:hAnsi="Times New Roman" w:cs="Times New Roman"/>
                <w:sz w:val="24"/>
                <w:szCs w:val="24"/>
                <w:lang w:eastAsia="en-AU"/>
              </w:rPr>
              <w:t xml:space="preserve">   </w:t>
            </w:r>
            <w:r w:rsidR="00B06C6D" w:rsidRPr="00F34ADF">
              <w:rPr>
                <w:rFonts w:ascii="Times New Roman" w:hAnsi="Times New Roman" w:cs="Times New Roman"/>
                <w:b/>
                <w:bCs/>
                <w:sz w:val="20"/>
                <w:szCs w:val="22"/>
                <w:highlight w:val="yellow"/>
              </w:rPr>
              <w:t>Cộng chi tiết trong bảng</w:t>
            </w:r>
            <w:r w:rsidR="00B06C6D">
              <w:rPr>
                <w:rFonts w:ascii="Times New Roman" w:hAnsi="Times New Roman" w:cs="Times New Roman"/>
                <w:b/>
                <w:bCs/>
                <w:sz w:val="20"/>
                <w:highlight w:val="yellow"/>
              </w:rPr>
              <w:t xml:space="preserve"> </w:t>
            </w:r>
            <w:r w:rsidR="00B06C6D" w:rsidRPr="00F34ADF">
              <w:rPr>
                <w:rFonts w:ascii="Times New Roman" w:hAnsi="Times New Roman" w:cs="Times New Roman"/>
                <w:b/>
                <w:bCs/>
                <w:sz w:val="20"/>
                <w:szCs w:val="22"/>
                <w:highlight w:val="yellow"/>
              </w:rPr>
              <w:t xml:space="preserve">(chênh lệch cho phép </w:t>
            </w:r>
            <w:r w:rsidR="00B06C6D">
              <w:rPr>
                <w:rFonts w:ascii="Times New Roman" w:hAnsi="Times New Roman" w:cs="Times New Roman"/>
                <w:b/>
                <w:bCs/>
                <w:sz w:val="20"/>
                <w:highlight w:val="yellow"/>
              </w:rPr>
              <w:t>0.7</w:t>
            </w:r>
            <w:r w:rsidR="00B06C6D" w:rsidRPr="00F34ADF">
              <w:rPr>
                <w:rFonts w:ascii="Times New Roman" w:hAnsi="Times New Roman" w:cs="Times New Roman"/>
                <w:b/>
                <w:bCs/>
                <w:sz w:val="20"/>
                <w:szCs w:val="22"/>
                <w:highlight w:val="yellow"/>
              </w:rPr>
              <w:t>)</w:t>
            </w:r>
          </w:p>
          <w:p w:rsidR="00F939B3" w:rsidRPr="00822026" w:rsidRDefault="00F939B3" w:rsidP="0021117C">
            <w:pPr>
              <w:keepNext/>
              <w:widowControl w:val="0"/>
              <w:rPr>
                <w:rFonts w:ascii="Times New Roman" w:hAnsi="Times New Roman" w:cs="Times New Roman"/>
                <w:sz w:val="24"/>
                <w:szCs w:val="24"/>
                <w:lang w:eastAsia="en-AU"/>
              </w:rPr>
            </w:pP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440FD9" w:rsidRDefault="00F939B3" w:rsidP="00B06C6D">
            <w:pPr>
              <w:rPr>
                <w:rFonts w:ascii="Times New Roman" w:hAnsi="Times New Roman" w:cs="Times New Roman"/>
                <w:b/>
                <w:bCs/>
                <w:sz w:val="20"/>
                <w:szCs w:val="22"/>
                <w:highlight w:val="yellow"/>
              </w:rPr>
            </w:pPr>
            <w:r w:rsidRPr="00822026">
              <w:rPr>
                <w:rFonts w:ascii="Times New Roman" w:hAnsi="Times New Roman" w:cs="Times New Roman"/>
                <w:sz w:val="24"/>
                <w:szCs w:val="24"/>
                <w:lang w:eastAsia="en-AU"/>
              </w:rPr>
              <w:t> </w:t>
            </w:r>
            <w:r w:rsidR="00B06C6D" w:rsidRPr="00B06C6D">
              <w:rPr>
                <w:rFonts w:ascii="Times New Roman" w:hAnsi="Times New Roman" w:cs="Times New Roman"/>
                <w:sz w:val="24"/>
                <w:szCs w:val="24"/>
                <w:highlight w:val="yellow"/>
                <w:lang w:eastAsia="en-AU"/>
              </w:rPr>
              <w:t>N(16,1)</w:t>
            </w:r>
            <w:r w:rsidR="00B06C6D" w:rsidRPr="00F34ADF">
              <w:rPr>
                <w:rFonts w:ascii="Times New Roman" w:hAnsi="Times New Roman" w:cs="Times New Roman"/>
                <w:b/>
                <w:bCs/>
                <w:sz w:val="20"/>
                <w:szCs w:val="22"/>
                <w:highlight w:val="yellow"/>
              </w:rPr>
              <w:t xml:space="preserve"> Cộng chi tiết trong bảng</w:t>
            </w:r>
            <w:r w:rsidR="00B06C6D">
              <w:rPr>
                <w:rFonts w:ascii="Times New Roman" w:hAnsi="Times New Roman" w:cs="Times New Roman"/>
                <w:b/>
                <w:bCs/>
                <w:sz w:val="20"/>
                <w:highlight w:val="yellow"/>
              </w:rPr>
              <w:t xml:space="preserve"> </w:t>
            </w:r>
            <w:r w:rsidR="00B06C6D" w:rsidRPr="00F34ADF">
              <w:rPr>
                <w:rFonts w:ascii="Times New Roman" w:hAnsi="Times New Roman" w:cs="Times New Roman"/>
                <w:b/>
                <w:bCs/>
                <w:sz w:val="20"/>
                <w:szCs w:val="22"/>
                <w:highlight w:val="yellow"/>
              </w:rPr>
              <w:t xml:space="preserve">(chênh lệch cho phép </w:t>
            </w:r>
            <w:r w:rsidR="00B06C6D">
              <w:rPr>
                <w:rFonts w:ascii="Times New Roman" w:hAnsi="Times New Roman" w:cs="Times New Roman"/>
                <w:b/>
                <w:bCs/>
                <w:sz w:val="20"/>
                <w:highlight w:val="yellow"/>
              </w:rPr>
              <w:t>0.7</w:t>
            </w:r>
            <w:r w:rsidR="00B06C6D" w:rsidRPr="00F34ADF">
              <w:rPr>
                <w:rFonts w:ascii="Times New Roman" w:hAnsi="Times New Roman" w:cs="Times New Roman"/>
                <w:b/>
                <w:bCs/>
                <w:sz w:val="20"/>
                <w:szCs w:val="22"/>
                <w:highlight w:val="yellow"/>
              </w:rPr>
              <w:t>)</w:t>
            </w:r>
          </w:p>
          <w:p w:rsidR="00F939B3" w:rsidRPr="00822026" w:rsidRDefault="00F939B3" w:rsidP="0021117C">
            <w:pPr>
              <w:keepNext/>
              <w:widowControl w:val="0"/>
              <w:rPr>
                <w:rFonts w:ascii="Times New Roman" w:hAnsi="Times New Roman" w:cs="Times New Roman"/>
                <w:sz w:val="24"/>
                <w:szCs w:val="24"/>
                <w:lang w:eastAsia="en-AU"/>
              </w:rPr>
            </w:pPr>
          </w:p>
        </w:tc>
        <w:tc>
          <w:tcPr>
            <w:tcW w:w="3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440FD9" w:rsidRDefault="00F939B3" w:rsidP="00B06C6D">
            <w:pPr>
              <w:rPr>
                <w:rFonts w:ascii="Times New Roman" w:hAnsi="Times New Roman" w:cs="Times New Roman"/>
                <w:b/>
                <w:bCs/>
                <w:sz w:val="20"/>
                <w:szCs w:val="22"/>
                <w:highlight w:val="yellow"/>
              </w:rPr>
            </w:pPr>
            <w:r w:rsidRPr="00822026">
              <w:rPr>
                <w:rFonts w:ascii="Times New Roman" w:hAnsi="Times New Roman" w:cs="Times New Roman"/>
                <w:sz w:val="24"/>
                <w:szCs w:val="24"/>
                <w:lang w:eastAsia="en-AU"/>
              </w:rPr>
              <w:t> </w:t>
            </w:r>
            <w:r w:rsidR="00B06C6D" w:rsidRPr="00B06C6D">
              <w:rPr>
                <w:rFonts w:ascii="Times New Roman" w:hAnsi="Times New Roman" w:cs="Times New Roman"/>
                <w:sz w:val="24"/>
                <w:szCs w:val="24"/>
                <w:highlight w:val="yellow"/>
                <w:lang w:eastAsia="en-AU"/>
              </w:rPr>
              <w:t>N(16,1)</w:t>
            </w:r>
            <w:r w:rsidR="00B06C6D" w:rsidRPr="00F34ADF">
              <w:rPr>
                <w:rFonts w:ascii="Times New Roman" w:hAnsi="Times New Roman" w:cs="Times New Roman"/>
                <w:b/>
                <w:bCs/>
                <w:sz w:val="20"/>
                <w:szCs w:val="22"/>
                <w:highlight w:val="yellow"/>
              </w:rPr>
              <w:t xml:space="preserve"> Cộng chi tiết trong bảng</w:t>
            </w:r>
            <w:r w:rsidR="00B06C6D">
              <w:rPr>
                <w:rFonts w:ascii="Times New Roman" w:hAnsi="Times New Roman" w:cs="Times New Roman"/>
                <w:b/>
                <w:bCs/>
                <w:sz w:val="20"/>
                <w:highlight w:val="yellow"/>
              </w:rPr>
              <w:t xml:space="preserve"> </w:t>
            </w:r>
            <w:r w:rsidR="00B06C6D" w:rsidRPr="00F34ADF">
              <w:rPr>
                <w:rFonts w:ascii="Times New Roman" w:hAnsi="Times New Roman" w:cs="Times New Roman"/>
                <w:b/>
                <w:bCs/>
                <w:sz w:val="20"/>
                <w:szCs w:val="22"/>
                <w:highlight w:val="yellow"/>
              </w:rPr>
              <w:t xml:space="preserve">(chênh lệch cho phép </w:t>
            </w:r>
            <w:r w:rsidR="00B06C6D">
              <w:rPr>
                <w:rFonts w:ascii="Times New Roman" w:hAnsi="Times New Roman" w:cs="Times New Roman"/>
                <w:b/>
                <w:bCs/>
                <w:sz w:val="20"/>
                <w:highlight w:val="yellow"/>
              </w:rPr>
              <w:t>0.7</w:t>
            </w:r>
            <w:r w:rsidR="00B06C6D" w:rsidRPr="00F34ADF">
              <w:rPr>
                <w:rFonts w:ascii="Times New Roman" w:hAnsi="Times New Roman" w:cs="Times New Roman"/>
                <w:b/>
                <w:bCs/>
                <w:sz w:val="20"/>
                <w:szCs w:val="22"/>
                <w:highlight w:val="yellow"/>
              </w:rPr>
              <w:t>)</w:t>
            </w:r>
          </w:p>
          <w:p w:rsidR="00F939B3" w:rsidRPr="00822026" w:rsidRDefault="00F939B3" w:rsidP="0021117C">
            <w:pPr>
              <w:keepNext/>
              <w:widowControl w:val="0"/>
              <w:rPr>
                <w:rFonts w:ascii="Times New Roman" w:hAnsi="Times New Roman" w:cs="Times New Roman"/>
                <w:sz w:val="24"/>
                <w:szCs w:val="24"/>
                <w:lang w:eastAsia="en-AU"/>
              </w:rPr>
            </w:pPr>
          </w:p>
        </w:tc>
        <w:tc>
          <w:tcPr>
            <w:tcW w:w="44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440FD9" w:rsidRDefault="00F939B3" w:rsidP="00B06C6D">
            <w:pPr>
              <w:rPr>
                <w:rFonts w:ascii="Times New Roman" w:hAnsi="Times New Roman" w:cs="Times New Roman"/>
                <w:b/>
                <w:bCs/>
                <w:sz w:val="20"/>
                <w:szCs w:val="22"/>
                <w:highlight w:val="yellow"/>
              </w:rPr>
            </w:pPr>
            <w:r w:rsidRPr="00822026">
              <w:rPr>
                <w:rFonts w:ascii="Times New Roman" w:hAnsi="Times New Roman" w:cs="Times New Roman"/>
                <w:sz w:val="24"/>
                <w:szCs w:val="24"/>
                <w:lang w:eastAsia="en-AU"/>
              </w:rPr>
              <w:t> </w:t>
            </w:r>
            <w:r w:rsidR="00B06C6D" w:rsidRPr="00B06C6D">
              <w:rPr>
                <w:rFonts w:ascii="Times New Roman" w:hAnsi="Times New Roman" w:cs="Times New Roman"/>
                <w:sz w:val="24"/>
                <w:szCs w:val="24"/>
                <w:highlight w:val="yellow"/>
                <w:lang w:eastAsia="en-AU"/>
              </w:rPr>
              <w:t>N(16,1)</w:t>
            </w:r>
            <w:r w:rsidR="00B06C6D" w:rsidRPr="00F34ADF">
              <w:rPr>
                <w:rFonts w:ascii="Times New Roman" w:hAnsi="Times New Roman" w:cs="Times New Roman"/>
                <w:b/>
                <w:bCs/>
                <w:sz w:val="20"/>
                <w:szCs w:val="22"/>
                <w:highlight w:val="yellow"/>
              </w:rPr>
              <w:t xml:space="preserve"> Cộng chi tiết trong bảng</w:t>
            </w:r>
            <w:r w:rsidR="00B06C6D">
              <w:rPr>
                <w:rFonts w:ascii="Times New Roman" w:hAnsi="Times New Roman" w:cs="Times New Roman"/>
                <w:b/>
                <w:bCs/>
                <w:sz w:val="20"/>
                <w:highlight w:val="yellow"/>
              </w:rPr>
              <w:t xml:space="preserve"> </w:t>
            </w:r>
            <w:r w:rsidR="00B06C6D" w:rsidRPr="00F34ADF">
              <w:rPr>
                <w:rFonts w:ascii="Times New Roman" w:hAnsi="Times New Roman" w:cs="Times New Roman"/>
                <w:b/>
                <w:bCs/>
                <w:sz w:val="20"/>
                <w:szCs w:val="22"/>
                <w:highlight w:val="yellow"/>
              </w:rPr>
              <w:t xml:space="preserve">(chênh lệch cho phép </w:t>
            </w:r>
            <w:r w:rsidR="00B06C6D">
              <w:rPr>
                <w:rFonts w:ascii="Times New Roman" w:hAnsi="Times New Roman" w:cs="Times New Roman"/>
                <w:b/>
                <w:bCs/>
                <w:sz w:val="20"/>
                <w:highlight w:val="yellow"/>
              </w:rPr>
              <w:t>0.7</w:t>
            </w:r>
            <w:r w:rsidR="00B06C6D" w:rsidRPr="00F34ADF">
              <w:rPr>
                <w:rFonts w:ascii="Times New Roman" w:hAnsi="Times New Roman" w:cs="Times New Roman"/>
                <w:b/>
                <w:bCs/>
                <w:sz w:val="20"/>
                <w:szCs w:val="22"/>
                <w:highlight w:val="yellow"/>
              </w:rPr>
              <w:t>)</w:t>
            </w:r>
          </w:p>
          <w:p w:rsidR="00F939B3" w:rsidRPr="00822026" w:rsidRDefault="00F939B3" w:rsidP="0021117C">
            <w:pPr>
              <w:keepNext/>
              <w:widowControl w:val="0"/>
              <w:rPr>
                <w:rFonts w:ascii="Times New Roman" w:hAnsi="Times New Roman" w:cs="Times New Roman"/>
                <w:sz w:val="24"/>
                <w:szCs w:val="24"/>
                <w:lang w:eastAsia="en-AU"/>
              </w:rPr>
            </w:pPr>
          </w:p>
        </w:tc>
        <w:tc>
          <w:tcPr>
            <w:tcW w:w="44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06C6D" w:rsidRPr="00440FD9" w:rsidRDefault="00F939B3" w:rsidP="00B06C6D">
            <w:pPr>
              <w:rPr>
                <w:rFonts w:ascii="Times New Roman" w:hAnsi="Times New Roman" w:cs="Times New Roman"/>
                <w:b/>
                <w:bCs/>
                <w:sz w:val="20"/>
                <w:szCs w:val="22"/>
                <w:highlight w:val="yellow"/>
              </w:rPr>
            </w:pPr>
            <w:r w:rsidRPr="00822026">
              <w:rPr>
                <w:rFonts w:ascii="Times New Roman" w:hAnsi="Times New Roman" w:cs="Times New Roman"/>
                <w:sz w:val="24"/>
                <w:szCs w:val="24"/>
                <w:lang w:eastAsia="en-AU"/>
              </w:rPr>
              <w:t> </w:t>
            </w:r>
            <w:r w:rsidR="00B06C6D" w:rsidRPr="00B06C6D">
              <w:rPr>
                <w:rFonts w:ascii="Times New Roman" w:hAnsi="Times New Roman" w:cs="Times New Roman"/>
                <w:sz w:val="24"/>
                <w:szCs w:val="24"/>
                <w:highlight w:val="yellow"/>
                <w:lang w:eastAsia="en-AU"/>
              </w:rPr>
              <w:t>N(16,1)</w:t>
            </w:r>
            <w:r w:rsidR="00B06C6D" w:rsidRPr="00F34ADF">
              <w:rPr>
                <w:rFonts w:ascii="Times New Roman" w:hAnsi="Times New Roman" w:cs="Times New Roman"/>
                <w:b/>
                <w:bCs/>
                <w:sz w:val="20"/>
                <w:szCs w:val="22"/>
                <w:highlight w:val="yellow"/>
              </w:rPr>
              <w:t xml:space="preserve"> Cộng chi tiết trong bảng</w:t>
            </w:r>
            <w:r w:rsidR="00B06C6D">
              <w:rPr>
                <w:rFonts w:ascii="Times New Roman" w:hAnsi="Times New Roman" w:cs="Times New Roman"/>
                <w:b/>
                <w:bCs/>
                <w:sz w:val="20"/>
                <w:highlight w:val="yellow"/>
              </w:rPr>
              <w:t xml:space="preserve"> </w:t>
            </w:r>
            <w:r w:rsidR="00B06C6D" w:rsidRPr="00F34ADF">
              <w:rPr>
                <w:rFonts w:ascii="Times New Roman" w:hAnsi="Times New Roman" w:cs="Times New Roman"/>
                <w:b/>
                <w:bCs/>
                <w:sz w:val="20"/>
                <w:szCs w:val="22"/>
                <w:highlight w:val="yellow"/>
              </w:rPr>
              <w:t xml:space="preserve">(chênh lệch cho phép </w:t>
            </w:r>
            <w:r w:rsidR="00B06C6D">
              <w:rPr>
                <w:rFonts w:ascii="Times New Roman" w:hAnsi="Times New Roman" w:cs="Times New Roman"/>
                <w:b/>
                <w:bCs/>
                <w:sz w:val="20"/>
                <w:highlight w:val="yellow"/>
              </w:rPr>
              <w:t>0.7</w:t>
            </w:r>
            <w:r w:rsidR="00B06C6D" w:rsidRPr="00F34ADF">
              <w:rPr>
                <w:rFonts w:ascii="Times New Roman" w:hAnsi="Times New Roman" w:cs="Times New Roman"/>
                <w:b/>
                <w:bCs/>
                <w:sz w:val="20"/>
                <w:szCs w:val="22"/>
                <w:highlight w:val="yellow"/>
              </w:rPr>
              <w:t>)</w:t>
            </w:r>
          </w:p>
          <w:p w:rsidR="00F939B3" w:rsidRPr="00822026" w:rsidRDefault="00F939B3" w:rsidP="0021117C">
            <w:pPr>
              <w:keepNext/>
              <w:widowControl w:val="0"/>
              <w:rPr>
                <w:rFonts w:ascii="Times New Roman" w:hAnsi="Times New Roman" w:cs="Times New Roman"/>
                <w:sz w:val="24"/>
                <w:szCs w:val="24"/>
                <w:lang w:eastAsia="en-AU"/>
              </w:rPr>
            </w:pPr>
          </w:p>
        </w:tc>
      </w:tr>
    </w:tbl>
    <w:p w:rsidR="00F939B3" w:rsidRPr="00822026" w:rsidRDefault="00F939B3" w:rsidP="00F939B3">
      <w:pPr>
        <w:keepNext/>
        <w:widowControl w:val="0"/>
        <w:tabs>
          <w:tab w:val="left" w:pos="730"/>
          <w:tab w:val="left" w:pos="8500"/>
          <w:tab w:val="left" w:pos="9435"/>
          <w:tab w:val="left" w:pos="10396"/>
          <w:tab w:val="left" w:pos="11363"/>
          <w:tab w:val="left" w:pos="12351"/>
          <w:tab w:val="left" w:pos="13344"/>
        </w:tabs>
        <w:rPr>
          <w:rFonts w:ascii="Times New Roman" w:hAnsi="Times New Roman" w:cs="Times New Roman"/>
          <w:sz w:val="24"/>
          <w:szCs w:val="24"/>
          <w:lang w:eastAsia="en-AU"/>
        </w:rPr>
      </w:pP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p>
    <w:p w:rsidR="005D6BEE" w:rsidRPr="00822026" w:rsidRDefault="005D6BEE" w:rsidP="00F939B3">
      <w:pPr>
        <w:spacing w:before="60" w:after="60" w:line="240" w:lineRule="atLeast"/>
        <w:jc w:val="both"/>
        <w:rPr>
          <w:rFonts w:ascii="Times New Roman" w:hAnsi="Times New Roman" w:cs="Times New Roman"/>
          <w:b/>
          <w:bCs/>
          <w:i/>
          <w:sz w:val="24"/>
          <w:szCs w:val="24"/>
        </w:rPr>
      </w:pPr>
    </w:p>
    <w:p w:rsidR="00F939B3" w:rsidRPr="00822026" w:rsidRDefault="00F939B3" w:rsidP="00EB672C">
      <w:pPr>
        <w:spacing w:before="60" w:after="60" w:line="240" w:lineRule="atLeast"/>
        <w:ind w:left="142"/>
        <w:jc w:val="both"/>
        <w:rPr>
          <w:rFonts w:ascii="Times New Roman" w:hAnsi="Times New Roman" w:cs="Times New Roman"/>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 xml:space="preserve">Các tổ chức tín dụng (trừ </w:t>
      </w:r>
      <w:r w:rsidR="0039712C" w:rsidRPr="00822026">
        <w:rPr>
          <w:rFonts w:ascii="Times New Roman" w:hAnsi="Times New Roman" w:cs="Times New Roman"/>
          <w:bCs/>
          <w:iCs/>
          <w:sz w:val="24"/>
          <w:szCs w:val="24"/>
        </w:rPr>
        <w:t xml:space="preserve">Ngân hàng Chính sách xã hội, </w:t>
      </w:r>
      <w:r w:rsidRPr="00822026">
        <w:rPr>
          <w:rFonts w:ascii="Times New Roman" w:hAnsi="Times New Roman" w:cs="Times New Roman"/>
          <w:bCs/>
          <w:iCs/>
          <w:sz w:val="24"/>
          <w:szCs w:val="24"/>
        </w:rPr>
        <w:t>Quỹ tín dụng nhân dân).</w:t>
      </w:r>
    </w:p>
    <w:p w:rsidR="00F939B3" w:rsidRPr="00822026" w:rsidRDefault="00F939B3" w:rsidP="00EB672C">
      <w:pPr>
        <w:spacing w:before="60" w:after="60" w:line="240" w:lineRule="atLeast"/>
        <w:ind w:left="142"/>
        <w:jc w:val="both"/>
        <w:rPr>
          <w:rFonts w:ascii="Times New Roman" w:eastAsiaTheme="minorHAnsi" w:hAnsi="Times New Roman" w:cs="Times New Roman"/>
          <w:sz w:val="24"/>
          <w:szCs w:val="24"/>
          <w:lang w:val="en-GB"/>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cs="Times New Roman"/>
          <w:bCs/>
          <w:iCs/>
          <w:sz w:val="24"/>
          <w:szCs w:val="24"/>
        </w:rPr>
        <w:t>tổ chức tín dụng</w:t>
      </w:r>
      <w:r w:rsidR="00B96F5A" w:rsidRPr="00822026">
        <w:rPr>
          <w:rFonts w:ascii="Times New Roman" w:hAnsi="Times New Roman" w:cs="Times New Roman"/>
          <w:bCs/>
          <w:iCs/>
          <w:sz w:val="24"/>
          <w:szCs w:val="24"/>
        </w:rPr>
        <w:t xml:space="preserve">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F939B3" w:rsidRPr="00822026" w:rsidRDefault="00F939B3" w:rsidP="00EB672C">
      <w:pPr>
        <w:keepNext/>
        <w:widowControl w:val="0"/>
        <w:spacing w:before="60" w:after="60" w:line="240" w:lineRule="atLeast"/>
        <w:ind w:left="142"/>
        <w:jc w:val="both"/>
        <w:rPr>
          <w:rFonts w:ascii="Times New Roman" w:hAnsi="Times New Roman" w:cs="Times New Roman"/>
          <w:b/>
          <w:bCs/>
          <w:sz w:val="24"/>
          <w:szCs w:val="24"/>
          <w:lang w:eastAsia="en-AU"/>
        </w:rPr>
      </w:pPr>
      <w:r w:rsidRPr="00822026">
        <w:rPr>
          <w:rFonts w:ascii="Times New Roman" w:hAnsi="Times New Roman" w:cs="Times New Roman"/>
          <w:b/>
          <w:bCs/>
          <w:i/>
          <w:sz w:val="24"/>
          <w:szCs w:val="24"/>
          <w:lang w:eastAsia="en-AU"/>
        </w:rPr>
        <w:lastRenderedPageBreak/>
        <w:t>3. Đơn vị nhận và duyệt báo cáo:</w:t>
      </w:r>
      <w:r w:rsidR="00B96F5A" w:rsidRPr="00822026">
        <w:rPr>
          <w:rFonts w:ascii="Times New Roman" w:hAnsi="Times New Roman" w:cs="Times New Roman"/>
          <w:b/>
          <w:bCs/>
          <w:i/>
          <w:sz w:val="24"/>
          <w:szCs w:val="24"/>
          <w:lang w:eastAsia="en-AU"/>
        </w:rPr>
        <w:t xml:space="preserve"> </w:t>
      </w:r>
      <w:r w:rsidRPr="00822026">
        <w:rPr>
          <w:rFonts w:ascii="Times New Roman" w:hAnsi="Times New Roman" w:cs="Times New Roman"/>
          <w:sz w:val="24"/>
          <w:szCs w:val="24"/>
          <w:lang w:eastAsia="en-AU"/>
        </w:rPr>
        <w:t>Cơ quan Thanh tra, giám sát ngân hàng.</w:t>
      </w:r>
    </w:p>
    <w:p w:rsidR="00F939B3" w:rsidRPr="00822026" w:rsidRDefault="00F939B3" w:rsidP="00EB672C">
      <w:pPr>
        <w:keepNext/>
        <w:widowControl w:val="0"/>
        <w:spacing w:before="60" w:after="60" w:line="240" w:lineRule="atLeast"/>
        <w:ind w:left="142"/>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4. Hướng dẫn lập báo cáo:</w:t>
      </w:r>
    </w:p>
    <w:p w:rsidR="00425F4F" w:rsidRPr="00822026" w:rsidRDefault="00F939B3" w:rsidP="00EB672C">
      <w:pPr>
        <w:keepNext/>
        <w:widowControl w:val="0"/>
        <w:spacing w:before="60" w:after="60" w:line="240" w:lineRule="atLeast"/>
        <w:ind w:left="142"/>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lang w:eastAsia="en-AU"/>
        </w:rPr>
        <w:t xml:space="preserve"> thực hiện theo quy định hiện hành về các giới hạn, tỷ lệ đảm bảo an toàn trong hoạt động của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lang w:eastAsia="en-AU"/>
        </w:rPr>
        <w:t>, chi nhánh ngân hàng nước ngoài</w:t>
      </w:r>
      <w:r w:rsidR="00425F4F" w:rsidRPr="00822026">
        <w:rPr>
          <w:rFonts w:ascii="Times New Roman" w:hAnsi="Times New Roman" w:cs="Times New Roman"/>
          <w:sz w:val="24"/>
          <w:szCs w:val="24"/>
          <w:lang w:eastAsia="en-AU"/>
        </w:rPr>
        <w:t>.</w:t>
      </w:r>
    </w:p>
    <w:p w:rsidR="00F939B3" w:rsidRPr="00822026" w:rsidRDefault="00F939B3" w:rsidP="00EB672C">
      <w:pPr>
        <w:keepNext/>
        <w:widowControl w:val="0"/>
        <w:spacing w:before="60" w:after="60" w:line="240" w:lineRule="atLeast"/>
        <w:ind w:left="142"/>
        <w:jc w:val="both"/>
        <w:rPr>
          <w:rFonts w:ascii="Times New Roman" w:hAnsi="Times New Roman" w:cs="Times New Roman"/>
          <w:sz w:val="24"/>
          <w:szCs w:val="24"/>
          <w:lang w:eastAsia="en-AU"/>
        </w:rPr>
      </w:pPr>
      <w:r w:rsidRPr="00822026">
        <w:rPr>
          <w:rFonts w:ascii="Times New Roman" w:hAnsi="Times New Roman" w:cs="Times New Roman"/>
          <w:i/>
          <w:sz w:val="24"/>
          <w:szCs w:val="24"/>
          <w:lang w:eastAsia="en-AU"/>
        </w:rPr>
        <w:t xml:space="preserve">- </w:t>
      </w:r>
      <w:r w:rsidR="0026539E" w:rsidRPr="00822026">
        <w:rPr>
          <w:rFonts w:ascii="Times New Roman" w:hAnsi="Times New Roman" w:cs="Times New Roman"/>
          <w:sz w:val="24"/>
          <w:szCs w:val="24"/>
          <w:lang w:eastAsia="en-AU"/>
        </w:rPr>
        <w:t>Đơn vị tính theo đồng Việt Nam</w:t>
      </w:r>
      <w:r w:rsidR="0026539E">
        <w:rPr>
          <w:rFonts w:ascii="Times New Roman" w:hAnsi="Times New Roman" w:cs="Times New Roman"/>
          <w:sz w:val="24"/>
          <w:szCs w:val="24"/>
          <w:lang w:eastAsia="en-AU"/>
        </w:rPr>
        <w:t xml:space="preserve">. </w:t>
      </w:r>
      <w:r w:rsidR="0026539E" w:rsidRPr="00822026">
        <w:rPr>
          <w:rFonts w:ascii="Times New Roman" w:hAnsi="Times New Roman" w:cs="Times New Roman"/>
          <w:sz w:val="24"/>
          <w:szCs w:val="24"/>
          <w:lang w:eastAsia="en-AU"/>
        </w:rPr>
        <w:t xml:space="preserve">Ngoại tệ bao gồm đô la Mỹ và các loại ngoại tệ tự do chuyển đổi khác quy đổi sang đồng Việt Nam </w:t>
      </w:r>
      <w:r w:rsidR="0026539E">
        <w:rPr>
          <w:rFonts w:ascii="Times New Roman" w:hAnsi="Times New Roman" w:cs="Times New Roman"/>
          <w:sz w:val="24"/>
          <w:szCs w:val="24"/>
          <w:lang w:eastAsia="en-AU"/>
        </w:rPr>
        <w:t>thực hiện theo quy định của Ngân hàng Nhà nước về các giới hạn, tỷ lệ bảo đảm an toàn trong hoạt động của các tổ chức tín dụng và chi nhánh ngân hàng nước ngoài.</w:t>
      </w:r>
    </w:p>
    <w:p w:rsidR="004F1B52" w:rsidRPr="00822026" w:rsidRDefault="004F1B52" w:rsidP="004F1B52">
      <w:pPr>
        <w:keepNext/>
        <w:widowControl w:val="0"/>
        <w:spacing w:before="60" w:after="60" w:line="240" w:lineRule="atLeast"/>
        <w:jc w:val="both"/>
        <w:rPr>
          <w:rFonts w:ascii="Times New Roman" w:hAnsi="Times New Roman" w:cs="Times New Roman"/>
          <w:sz w:val="24"/>
          <w:szCs w:val="24"/>
          <w:lang w:eastAsia="en-AU"/>
        </w:rPr>
      </w:pPr>
    </w:p>
    <w:p w:rsidR="004F1B52" w:rsidRPr="00822026" w:rsidRDefault="004F1B52" w:rsidP="004F1B52">
      <w:pPr>
        <w:keepNext/>
        <w:widowControl w:val="0"/>
        <w:rPr>
          <w:rFonts w:ascii="Times New Roman" w:hAnsi="Times New Roman" w:cs="Times New Roman"/>
          <w:b/>
          <w:bCs/>
          <w:i/>
          <w:iCs/>
          <w:sz w:val="20"/>
          <w:szCs w:val="20"/>
          <w:lang w:eastAsia="vi-VN"/>
        </w:rPr>
      </w:pPr>
    </w:p>
    <w:p w:rsidR="005247E8" w:rsidRPr="00822026" w:rsidRDefault="005247E8" w:rsidP="005247E8">
      <w:pPr>
        <w:jc w:val="both"/>
        <w:rPr>
          <w:rFonts w:ascii="Times New Roman" w:hAnsi="Times New Roman" w:cs="Times New Roman"/>
          <w:sz w:val="24"/>
          <w:szCs w:val="24"/>
          <w:lang w:eastAsia="en-AU"/>
        </w:rPr>
      </w:pPr>
    </w:p>
    <w:p w:rsidR="005247E8" w:rsidRPr="00822026" w:rsidRDefault="005247E8" w:rsidP="005247E8">
      <w:pPr>
        <w:keepNext/>
        <w:widowControl w:val="0"/>
        <w:spacing w:before="60" w:after="60" w:line="240" w:lineRule="atLeast"/>
        <w:jc w:val="both"/>
        <w:rPr>
          <w:rFonts w:ascii="Times New Roman" w:hAnsi="Times New Roman" w:cs="Times New Roman"/>
          <w:sz w:val="24"/>
          <w:szCs w:val="24"/>
          <w:lang w:eastAsia="en-AU"/>
        </w:rPr>
      </w:pPr>
    </w:p>
    <w:p w:rsidR="005247E8" w:rsidRPr="00822026" w:rsidRDefault="005247E8" w:rsidP="005247E8">
      <w:pPr>
        <w:keepNext/>
        <w:widowControl w:val="0"/>
        <w:spacing w:before="60" w:after="60" w:line="240" w:lineRule="atLeast"/>
        <w:ind w:firstLine="720"/>
        <w:jc w:val="both"/>
        <w:rPr>
          <w:rFonts w:ascii="Times New Roman" w:hAnsi="Times New Roman" w:cs="Times New Roman"/>
          <w:sz w:val="24"/>
          <w:szCs w:val="24"/>
          <w:lang w:eastAsia="en-AU"/>
        </w:rPr>
      </w:pPr>
    </w:p>
    <w:p w:rsidR="005247E8" w:rsidRPr="00822026" w:rsidRDefault="005247E8" w:rsidP="005247E8">
      <w:pPr>
        <w:keepNext/>
        <w:widowControl w:val="0"/>
        <w:tabs>
          <w:tab w:val="left" w:pos="7716"/>
        </w:tabs>
        <w:spacing w:before="60" w:after="60" w:line="240" w:lineRule="atLeast"/>
        <w:jc w:val="both"/>
        <w:rPr>
          <w:rFonts w:ascii="Times New Roman" w:hAnsi="Times New Roman" w:cs="Times New Roman"/>
          <w:sz w:val="24"/>
          <w:szCs w:val="24"/>
          <w:lang w:eastAsia="en-AU"/>
        </w:rPr>
      </w:pPr>
    </w:p>
    <w:p w:rsidR="004F1B52" w:rsidRPr="00822026" w:rsidRDefault="004F1B52" w:rsidP="005247E8">
      <w:pPr>
        <w:keepNext/>
        <w:widowControl w:val="0"/>
        <w:spacing w:before="60" w:after="60" w:line="240" w:lineRule="atLeast"/>
        <w:jc w:val="both"/>
        <w:rPr>
          <w:rFonts w:ascii="Times New Roman" w:hAnsi="Times New Roman" w:cs="Times New Roman"/>
          <w:sz w:val="24"/>
          <w:szCs w:val="24"/>
        </w:rPr>
        <w:sectPr w:rsidR="004F1B52" w:rsidRPr="00822026" w:rsidSect="00B854E0">
          <w:pgSz w:w="16834" w:h="11909" w:orient="landscape" w:code="9"/>
          <w:pgMar w:top="1304" w:right="1440" w:bottom="1077" w:left="1151" w:header="720" w:footer="567" w:gutter="0"/>
          <w:pgNumType w:start="159"/>
          <w:cols w:space="720"/>
          <w:docGrid w:linePitch="381"/>
        </w:sectPr>
      </w:pPr>
    </w:p>
    <w:tbl>
      <w:tblPr>
        <w:tblW w:w="5000" w:type="pct"/>
        <w:jc w:val="center"/>
        <w:tblLook w:val="04A0" w:firstRow="1" w:lastRow="0" w:firstColumn="1" w:lastColumn="0" w:noHBand="0" w:noVBand="1"/>
      </w:tblPr>
      <w:tblGrid>
        <w:gridCol w:w="3903"/>
        <w:gridCol w:w="3907"/>
        <w:gridCol w:w="6756"/>
      </w:tblGrid>
      <w:tr w:rsidR="00822026" w:rsidRPr="00822026" w:rsidTr="0039712C">
        <w:trPr>
          <w:trHeight w:val="315"/>
          <w:jc w:val="center"/>
        </w:trPr>
        <w:tc>
          <w:tcPr>
            <w:tcW w:w="2681" w:type="pct"/>
            <w:gridSpan w:val="2"/>
            <w:tcBorders>
              <w:top w:val="nil"/>
              <w:left w:val="nil"/>
              <w:bottom w:val="nil"/>
              <w:right w:val="nil"/>
            </w:tcBorders>
            <w:shd w:val="clear" w:color="auto" w:fill="auto"/>
            <w:noWrap/>
            <w:vAlign w:val="bottom"/>
            <w:hideMark/>
          </w:tcPr>
          <w:p w:rsidR="0039712C" w:rsidRPr="00822026" w:rsidRDefault="0039712C" w:rsidP="0039712C">
            <w:pPr>
              <w:keepNext/>
              <w:widowControl w:val="0"/>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lastRenderedPageBreak/>
              <w:t>Đơn vị báo cáo:…</w:t>
            </w:r>
          </w:p>
        </w:tc>
        <w:tc>
          <w:tcPr>
            <w:tcW w:w="2319" w:type="pct"/>
            <w:tcBorders>
              <w:top w:val="nil"/>
              <w:left w:val="nil"/>
              <w:bottom w:val="nil"/>
              <w:right w:val="nil"/>
            </w:tcBorders>
            <w:shd w:val="clear" w:color="auto" w:fill="auto"/>
            <w:noWrap/>
            <w:vAlign w:val="bottom"/>
            <w:hideMark/>
          </w:tcPr>
          <w:p w:rsidR="0039712C" w:rsidRPr="00822026" w:rsidRDefault="0039712C" w:rsidP="0039712C">
            <w:pPr>
              <w:keepNext/>
              <w:widowControl w:val="0"/>
              <w:jc w:val="right"/>
              <w:rPr>
                <w:rFonts w:ascii="Times New Roman" w:hAnsi="Times New Roman" w:cs="Times New Roman"/>
                <w:b/>
                <w:bCs/>
                <w:sz w:val="24"/>
                <w:szCs w:val="24"/>
                <w:lang w:eastAsia="vi-VN"/>
              </w:rPr>
            </w:pPr>
            <w:r w:rsidRPr="00822026">
              <w:rPr>
                <w:rFonts w:ascii="Times New Roman" w:hAnsi="Times New Roman" w:cs="Times New Roman"/>
                <w:b/>
                <w:bCs/>
                <w:sz w:val="24"/>
                <w:szCs w:val="24"/>
                <w:lang w:eastAsia="vi-VN"/>
              </w:rPr>
              <w:t>Biểu số 115-TTGS</w:t>
            </w:r>
          </w:p>
        </w:tc>
      </w:tr>
      <w:tr w:rsidR="00822026" w:rsidRPr="00822026" w:rsidTr="0039712C">
        <w:trPr>
          <w:trHeight w:val="315"/>
          <w:jc w:val="center"/>
        </w:trPr>
        <w:tc>
          <w:tcPr>
            <w:tcW w:w="1340" w:type="pct"/>
            <w:tcBorders>
              <w:top w:val="nil"/>
              <w:left w:val="nil"/>
              <w:bottom w:val="nil"/>
              <w:right w:val="nil"/>
            </w:tcBorders>
            <w:shd w:val="clear" w:color="auto" w:fill="auto"/>
            <w:noWrap/>
            <w:vAlign w:val="bottom"/>
            <w:hideMark/>
          </w:tcPr>
          <w:p w:rsidR="0039712C" w:rsidRPr="00822026" w:rsidRDefault="0039712C" w:rsidP="0039712C">
            <w:pPr>
              <w:keepNext/>
              <w:widowControl w:val="0"/>
              <w:rPr>
                <w:rFonts w:ascii="Times New Roman" w:hAnsi="Times New Roman" w:cs="Times New Roman"/>
                <w:sz w:val="24"/>
                <w:szCs w:val="24"/>
                <w:lang w:eastAsia="en-AU"/>
              </w:rPr>
            </w:pPr>
          </w:p>
        </w:tc>
        <w:tc>
          <w:tcPr>
            <w:tcW w:w="1341" w:type="pct"/>
            <w:tcBorders>
              <w:top w:val="nil"/>
              <w:left w:val="nil"/>
              <w:bottom w:val="nil"/>
              <w:right w:val="nil"/>
            </w:tcBorders>
            <w:shd w:val="clear" w:color="auto" w:fill="auto"/>
            <w:noWrap/>
            <w:vAlign w:val="bottom"/>
            <w:hideMark/>
          </w:tcPr>
          <w:p w:rsidR="0039712C" w:rsidRPr="00822026" w:rsidRDefault="0039712C" w:rsidP="0039712C">
            <w:pPr>
              <w:keepNext/>
              <w:widowControl w:val="0"/>
              <w:rPr>
                <w:rFonts w:ascii="Times New Roman" w:hAnsi="Times New Roman" w:cs="Times New Roman"/>
                <w:sz w:val="24"/>
                <w:szCs w:val="24"/>
                <w:lang w:eastAsia="en-AU"/>
              </w:rPr>
            </w:pPr>
          </w:p>
        </w:tc>
        <w:tc>
          <w:tcPr>
            <w:tcW w:w="2319" w:type="pct"/>
            <w:tcBorders>
              <w:top w:val="nil"/>
              <w:left w:val="nil"/>
              <w:bottom w:val="nil"/>
              <w:right w:val="nil"/>
            </w:tcBorders>
            <w:shd w:val="clear" w:color="auto" w:fill="auto"/>
            <w:noWrap/>
            <w:vAlign w:val="bottom"/>
            <w:hideMark/>
          </w:tcPr>
          <w:p w:rsidR="0039712C" w:rsidRPr="00822026" w:rsidRDefault="0039712C" w:rsidP="0039712C">
            <w:pPr>
              <w:keepNext/>
              <w:widowControl w:val="0"/>
              <w:rPr>
                <w:rFonts w:ascii="Times New Roman" w:hAnsi="Times New Roman" w:cs="Times New Roman"/>
                <w:sz w:val="24"/>
                <w:szCs w:val="24"/>
                <w:lang w:eastAsia="en-AU"/>
              </w:rPr>
            </w:pPr>
          </w:p>
        </w:tc>
      </w:tr>
      <w:tr w:rsidR="00822026" w:rsidRPr="00822026" w:rsidTr="0039712C">
        <w:trPr>
          <w:trHeight w:val="315"/>
          <w:jc w:val="center"/>
        </w:trPr>
        <w:tc>
          <w:tcPr>
            <w:tcW w:w="5000" w:type="pct"/>
            <w:gridSpan w:val="3"/>
            <w:tcBorders>
              <w:top w:val="nil"/>
              <w:left w:val="nil"/>
              <w:bottom w:val="nil"/>
              <w:right w:val="nil"/>
            </w:tcBorders>
            <w:shd w:val="clear" w:color="auto" w:fill="auto"/>
            <w:vAlign w:val="center"/>
            <w:hideMark/>
          </w:tcPr>
          <w:p w:rsidR="0039712C" w:rsidRPr="00822026" w:rsidRDefault="0039712C" w:rsidP="0039712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BÁO CÁO CÁC CHỈ TIÊU LIÊN QUAN ĐẾN</w:t>
            </w:r>
          </w:p>
          <w:p w:rsidR="0039712C" w:rsidRPr="00822026" w:rsidRDefault="0039712C" w:rsidP="0039712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DƯ NỢ CHO VAY SO VỚI TỔNG TIỀN GỬI</w:t>
            </w:r>
          </w:p>
        </w:tc>
      </w:tr>
      <w:tr w:rsidR="00822026" w:rsidRPr="00822026" w:rsidTr="0039712C">
        <w:trPr>
          <w:trHeight w:val="330"/>
          <w:jc w:val="center"/>
        </w:trPr>
        <w:tc>
          <w:tcPr>
            <w:tcW w:w="5000" w:type="pct"/>
            <w:gridSpan w:val="3"/>
            <w:tcBorders>
              <w:top w:val="nil"/>
              <w:left w:val="nil"/>
              <w:bottom w:val="nil"/>
              <w:right w:val="nil"/>
            </w:tcBorders>
            <w:shd w:val="clear" w:color="auto" w:fill="auto"/>
            <w:vAlign w:val="center"/>
            <w:hideMark/>
          </w:tcPr>
          <w:p w:rsidR="0039712C" w:rsidRPr="00822026" w:rsidRDefault="0039712C" w:rsidP="0039712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i/>
                <w:iCs/>
                <w:sz w:val="24"/>
                <w:szCs w:val="24"/>
                <w:lang w:eastAsia="en-AU"/>
              </w:rPr>
              <w:t>(Tháng……năm……)</w:t>
            </w:r>
          </w:p>
        </w:tc>
      </w:tr>
    </w:tbl>
    <w:p w:rsidR="0039712C" w:rsidRPr="00822026" w:rsidRDefault="0039712C" w:rsidP="0039712C">
      <w:pPr>
        <w:keepNext/>
        <w:widowControl w:val="0"/>
        <w:spacing w:before="240"/>
        <w:ind w:left="6589"/>
        <w:rPr>
          <w:rFonts w:ascii="Times New Roman" w:hAnsi="Times New Roman" w:cs="Times New Roman"/>
          <w:i/>
          <w:iCs/>
          <w:sz w:val="24"/>
          <w:szCs w:val="24"/>
          <w:lang w:eastAsia="en-AU"/>
        </w:rPr>
      </w:pPr>
      <w:r w:rsidRPr="00822026">
        <w:rPr>
          <w:rFonts w:ascii="Times New Roman" w:hAnsi="Times New Roman" w:cs="Times New Roman"/>
          <w:i/>
          <w:iCs/>
          <w:sz w:val="24"/>
          <w:szCs w:val="24"/>
          <w:lang w:eastAsia="en-AU"/>
        </w:rPr>
        <w:t xml:space="preserve">                                                                                           Đơn vị tính: Triệu VND</w:t>
      </w:r>
    </w:p>
    <w:tbl>
      <w:tblPr>
        <w:tblW w:w="5000" w:type="pct"/>
        <w:jc w:val="center"/>
        <w:tblLook w:val="04A0" w:firstRow="1" w:lastRow="0" w:firstColumn="1" w:lastColumn="0" w:noHBand="0" w:noVBand="1"/>
      </w:tblPr>
      <w:tblGrid>
        <w:gridCol w:w="1633"/>
        <w:gridCol w:w="10722"/>
        <w:gridCol w:w="2201"/>
      </w:tblGrid>
      <w:tr w:rsidR="00822026" w:rsidRPr="00822026" w:rsidTr="0039712C">
        <w:trPr>
          <w:trHeight w:val="450"/>
          <w:jc w:val="center"/>
        </w:trPr>
        <w:tc>
          <w:tcPr>
            <w:tcW w:w="5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712C" w:rsidRPr="00822026" w:rsidRDefault="0039712C" w:rsidP="0039712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STT</w:t>
            </w:r>
          </w:p>
        </w:tc>
        <w:tc>
          <w:tcPr>
            <w:tcW w:w="3683" w:type="pct"/>
            <w:tcBorders>
              <w:top w:val="single" w:sz="4" w:space="0" w:color="auto"/>
              <w:left w:val="nil"/>
              <w:bottom w:val="single" w:sz="4" w:space="0" w:color="auto"/>
              <w:right w:val="single" w:sz="4" w:space="0" w:color="auto"/>
            </w:tcBorders>
            <w:shd w:val="clear" w:color="000000" w:fill="FFFFFF"/>
            <w:vAlign w:val="center"/>
            <w:hideMark/>
          </w:tcPr>
          <w:p w:rsidR="0039712C" w:rsidRPr="00822026" w:rsidRDefault="0039712C" w:rsidP="0039712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Tên chỉ tiêu</w:t>
            </w:r>
          </w:p>
        </w:tc>
        <w:tc>
          <w:tcPr>
            <w:tcW w:w="756" w:type="pct"/>
            <w:tcBorders>
              <w:top w:val="single" w:sz="4" w:space="0" w:color="auto"/>
              <w:left w:val="nil"/>
              <w:bottom w:val="single" w:sz="4" w:space="0" w:color="auto"/>
              <w:right w:val="single" w:sz="4" w:space="0" w:color="auto"/>
            </w:tcBorders>
            <w:shd w:val="clear" w:color="000000" w:fill="FFFFFF"/>
            <w:vAlign w:val="center"/>
            <w:hideMark/>
          </w:tcPr>
          <w:p w:rsidR="0039712C" w:rsidRPr="00822026" w:rsidRDefault="0039712C" w:rsidP="0039712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Giá trị</w:t>
            </w:r>
          </w:p>
        </w:tc>
      </w:tr>
      <w:tr w:rsidR="00B06C6D" w:rsidRPr="00822026" w:rsidTr="000A1E42">
        <w:trPr>
          <w:trHeight w:val="403"/>
          <w:jc w:val="center"/>
        </w:trPr>
        <w:tc>
          <w:tcPr>
            <w:tcW w:w="561" w:type="pct"/>
            <w:tcBorders>
              <w:top w:val="nil"/>
              <w:left w:val="single" w:sz="4" w:space="0" w:color="auto"/>
              <w:bottom w:val="single" w:sz="4" w:space="0" w:color="auto"/>
              <w:right w:val="single" w:sz="4" w:space="0" w:color="auto"/>
            </w:tcBorders>
            <w:shd w:val="clear" w:color="000000" w:fill="FFFFFF"/>
            <w:vAlign w:val="center"/>
            <w:hideMark/>
          </w:tcPr>
          <w:p w:rsidR="00B06C6D" w:rsidRPr="00822026" w:rsidRDefault="00B06C6D" w:rsidP="0039712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1</w:t>
            </w:r>
          </w:p>
        </w:tc>
        <w:tc>
          <w:tcPr>
            <w:tcW w:w="3683" w:type="pct"/>
            <w:tcBorders>
              <w:top w:val="nil"/>
              <w:left w:val="nil"/>
              <w:bottom w:val="single" w:sz="4" w:space="0" w:color="auto"/>
              <w:right w:val="single" w:sz="4" w:space="0" w:color="auto"/>
            </w:tcBorders>
            <w:shd w:val="clear" w:color="000000" w:fill="FFFFFF"/>
            <w:vAlign w:val="center"/>
            <w:hideMark/>
          </w:tcPr>
          <w:p w:rsidR="00B06C6D" w:rsidRPr="00822026" w:rsidRDefault="00B06C6D" w:rsidP="0039712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Tổng dư nợ cho vay bằng VND</w:t>
            </w:r>
          </w:p>
        </w:tc>
        <w:tc>
          <w:tcPr>
            <w:tcW w:w="756" w:type="pct"/>
            <w:tcBorders>
              <w:top w:val="nil"/>
              <w:left w:val="nil"/>
              <w:bottom w:val="single" w:sz="4" w:space="0" w:color="auto"/>
              <w:right w:val="single" w:sz="4" w:space="0" w:color="auto"/>
            </w:tcBorders>
            <w:shd w:val="clear" w:color="000000"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0A1E42">
        <w:trPr>
          <w:trHeight w:val="403"/>
          <w:jc w:val="center"/>
        </w:trPr>
        <w:tc>
          <w:tcPr>
            <w:tcW w:w="561" w:type="pct"/>
            <w:tcBorders>
              <w:top w:val="nil"/>
              <w:left w:val="single" w:sz="4" w:space="0" w:color="auto"/>
              <w:bottom w:val="single" w:sz="4" w:space="0" w:color="auto"/>
              <w:right w:val="single" w:sz="4" w:space="0" w:color="auto"/>
            </w:tcBorders>
            <w:shd w:val="clear" w:color="000000" w:fill="FFFFFF"/>
            <w:vAlign w:val="center"/>
            <w:hideMark/>
          </w:tcPr>
          <w:p w:rsidR="00B06C6D" w:rsidRPr="00822026" w:rsidRDefault="00B06C6D" w:rsidP="0039712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2</w:t>
            </w:r>
          </w:p>
        </w:tc>
        <w:tc>
          <w:tcPr>
            <w:tcW w:w="3683" w:type="pct"/>
            <w:tcBorders>
              <w:top w:val="nil"/>
              <w:left w:val="nil"/>
              <w:bottom w:val="single" w:sz="4" w:space="0" w:color="auto"/>
              <w:right w:val="single" w:sz="4" w:space="0" w:color="auto"/>
            </w:tcBorders>
            <w:shd w:val="clear" w:color="000000" w:fill="FFFFFF"/>
            <w:vAlign w:val="center"/>
            <w:hideMark/>
          </w:tcPr>
          <w:p w:rsidR="00B06C6D" w:rsidRPr="00822026" w:rsidRDefault="00B06C6D" w:rsidP="0039712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Tổng dư nợ cho vay bằng USD</w:t>
            </w:r>
          </w:p>
        </w:tc>
        <w:tc>
          <w:tcPr>
            <w:tcW w:w="756" w:type="pct"/>
            <w:tcBorders>
              <w:top w:val="nil"/>
              <w:left w:val="nil"/>
              <w:bottom w:val="single" w:sz="4" w:space="0" w:color="auto"/>
              <w:right w:val="single" w:sz="4" w:space="0" w:color="auto"/>
            </w:tcBorders>
            <w:shd w:val="clear" w:color="000000"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0A1E42">
        <w:trPr>
          <w:trHeight w:val="403"/>
          <w:jc w:val="center"/>
        </w:trPr>
        <w:tc>
          <w:tcPr>
            <w:tcW w:w="561" w:type="pct"/>
            <w:tcBorders>
              <w:top w:val="nil"/>
              <w:left w:val="single" w:sz="4" w:space="0" w:color="auto"/>
              <w:bottom w:val="single" w:sz="4" w:space="0" w:color="auto"/>
              <w:right w:val="single" w:sz="4" w:space="0" w:color="auto"/>
            </w:tcBorders>
            <w:shd w:val="clear" w:color="000000" w:fill="FFFFFF"/>
            <w:vAlign w:val="center"/>
            <w:hideMark/>
          </w:tcPr>
          <w:p w:rsidR="00B06C6D" w:rsidRPr="00822026" w:rsidRDefault="00B06C6D" w:rsidP="0039712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3</w:t>
            </w:r>
          </w:p>
        </w:tc>
        <w:tc>
          <w:tcPr>
            <w:tcW w:w="3683" w:type="pct"/>
            <w:tcBorders>
              <w:top w:val="nil"/>
              <w:left w:val="nil"/>
              <w:bottom w:val="single" w:sz="4" w:space="0" w:color="auto"/>
              <w:right w:val="single" w:sz="4" w:space="0" w:color="auto"/>
            </w:tcBorders>
            <w:shd w:val="clear" w:color="000000" w:fill="FFFFFF"/>
            <w:vAlign w:val="center"/>
            <w:hideMark/>
          </w:tcPr>
          <w:p w:rsidR="00B06C6D" w:rsidRPr="00822026" w:rsidRDefault="00B06C6D" w:rsidP="0039712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Tổng dư nợ cho vay bằng các ngoại tệ khác</w:t>
            </w:r>
          </w:p>
        </w:tc>
        <w:tc>
          <w:tcPr>
            <w:tcW w:w="756" w:type="pct"/>
            <w:tcBorders>
              <w:top w:val="nil"/>
              <w:left w:val="nil"/>
              <w:bottom w:val="single" w:sz="4" w:space="0" w:color="auto"/>
              <w:right w:val="single" w:sz="4" w:space="0" w:color="auto"/>
            </w:tcBorders>
            <w:shd w:val="clear" w:color="000000"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0A1E42">
        <w:trPr>
          <w:trHeight w:val="403"/>
          <w:jc w:val="center"/>
        </w:trPr>
        <w:tc>
          <w:tcPr>
            <w:tcW w:w="561" w:type="pct"/>
            <w:tcBorders>
              <w:top w:val="nil"/>
              <w:left w:val="single" w:sz="4" w:space="0" w:color="auto"/>
              <w:bottom w:val="single" w:sz="4" w:space="0" w:color="auto"/>
              <w:right w:val="single" w:sz="4" w:space="0" w:color="auto"/>
            </w:tcBorders>
            <w:shd w:val="clear" w:color="000000" w:fill="FFFFFF"/>
            <w:vAlign w:val="center"/>
            <w:hideMark/>
          </w:tcPr>
          <w:p w:rsidR="00B06C6D" w:rsidRPr="00822026" w:rsidRDefault="00B06C6D" w:rsidP="0039712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4</w:t>
            </w:r>
          </w:p>
        </w:tc>
        <w:tc>
          <w:tcPr>
            <w:tcW w:w="3683" w:type="pct"/>
            <w:tcBorders>
              <w:top w:val="nil"/>
              <w:left w:val="nil"/>
              <w:bottom w:val="single" w:sz="4" w:space="0" w:color="auto"/>
              <w:right w:val="single" w:sz="4" w:space="0" w:color="auto"/>
            </w:tcBorders>
            <w:shd w:val="clear" w:color="000000" w:fill="FFFFFF"/>
            <w:vAlign w:val="center"/>
            <w:hideMark/>
          </w:tcPr>
          <w:p w:rsidR="00B06C6D" w:rsidRPr="00822026" w:rsidRDefault="00B06C6D" w:rsidP="0039712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Tổng tiền gửi bằng VND</w:t>
            </w:r>
          </w:p>
        </w:tc>
        <w:tc>
          <w:tcPr>
            <w:tcW w:w="756" w:type="pct"/>
            <w:tcBorders>
              <w:top w:val="nil"/>
              <w:left w:val="nil"/>
              <w:bottom w:val="single" w:sz="4" w:space="0" w:color="auto"/>
              <w:right w:val="single" w:sz="4" w:space="0" w:color="auto"/>
            </w:tcBorders>
            <w:shd w:val="clear" w:color="000000"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0A1E42">
        <w:trPr>
          <w:trHeight w:val="403"/>
          <w:jc w:val="center"/>
        </w:trPr>
        <w:tc>
          <w:tcPr>
            <w:tcW w:w="561" w:type="pct"/>
            <w:tcBorders>
              <w:top w:val="nil"/>
              <w:left w:val="single" w:sz="4" w:space="0" w:color="auto"/>
              <w:bottom w:val="single" w:sz="4" w:space="0" w:color="auto"/>
              <w:right w:val="single" w:sz="4" w:space="0" w:color="auto"/>
            </w:tcBorders>
            <w:shd w:val="clear" w:color="000000" w:fill="FFFFFF"/>
            <w:vAlign w:val="center"/>
            <w:hideMark/>
          </w:tcPr>
          <w:p w:rsidR="00B06C6D" w:rsidRPr="00822026" w:rsidRDefault="00B06C6D" w:rsidP="0039712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5</w:t>
            </w:r>
          </w:p>
        </w:tc>
        <w:tc>
          <w:tcPr>
            <w:tcW w:w="3683" w:type="pct"/>
            <w:tcBorders>
              <w:top w:val="nil"/>
              <w:left w:val="nil"/>
              <w:bottom w:val="single" w:sz="4" w:space="0" w:color="auto"/>
              <w:right w:val="single" w:sz="4" w:space="0" w:color="auto"/>
            </w:tcBorders>
            <w:shd w:val="clear" w:color="000000" w:fill="FFFFFF"/>
            <w:vAlign w:val="center"/>
            <w:hideMark/>
          </w:tcPr>
          <w:p w:rsidR="00B06C6D" w:rsidRPr="00822026" w:rsidRDefault="00B06C6D" w:rsidP="0039712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Tổng tiền gửi bằng USD</w:t>
            </w:r>
          </w:p>
        </w:tc>
        <w:tc>
          <w:tcPr>
            <w:tcW w:w="756" w:type="pct"/>
            <w:tcBorders>
              <w:top w:val="nil"/>
              <w:left w:val="nil"/>
              <w:bottom w:val="single" w:sz="4" w:space="0" w:color="auto"/>
              <w:right w:val="single" w:sz="4" w:space="0" w:color="auto"/>
            </w:tcBorders>
            <w:shd w:val="clear" w:color="000000"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0A1E42">
        <w:trPr>
          <w:trHeight w:val="403"/>
          <w:jc w:val="center"/>
        </w:trPr>
        <w:tc>
          <w:tcPr>
            <w:tcW w:w="561" w:type="pct"/>
            <w:tcBorders>
              <w:top w:val="nil"/>
              <w:left w:val="single" w:sz="4" w:space="0" w:color="auto"/>
              <w:bottom w:val="single" w:sz="4" w:space="0" w:color="auto"/>
              <w:right w:val="single" w:sz="4" w:space="0" w:color="auto"/>
            </w:tcBorders>
            <w:shd w:val="clear" w:color="000000" w:fill="FFFFFF"/>
            <w:vAlign w:val="center"/>
            <w:hideMark/>
          </w:tcPr>
          <w:p w:rsidR="00B06C6D" w:rsidRPr="00822026" w:rsidRDefault="00B06C6D" w:rsidP="0039712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6</w:t>
            </w:r>
          </w:p>
        </w:tc>
        <w:tc>
          <w:tcPr>
            <w:tcW w:w="3683" w:type="pct"/>
            <w:tcBorders>
              <w:top w:val="nil"/>
              <w:left w:val="nil"/>
              <w:bottom w:val="single" w:sz="4" w:space="0" w:color="auto"/>
              <w:right w:val="single" w:sz="4" w:space="0" w:color="auto"/>
            </w:tcBorders>
            <w:shd w:val="clear" w:color="000000" w:fill="FFFFFF"/>
            <w:vAlign w:val="center"/>
            <w:hideMark/>
          </w:tcPr>
          <w:p w:rsidR="00B06C6D" w:rsidRPr="00822026" w:rsidRDefault="00B06C6D" w:rsidP="0039712C">
            <w:pPr>
              <w:keepNext/>
              <w:widowControl w:val="0"/>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Tổng tiền gửi bằng các ngoại tệ khác</w:t>
            </w:r>
          </w:p>
        </w:tc>
        <w:tc>
          <w:tcPr>
            <w:tcW w:w="756" w:type="pct"/>
            <w:tcBorders>
              <w:top w:val="nil"/>
              <w:left w:val="nil"/>
              <w:bottom w:val="single" w:sz="4" w:space="0" w:color="auto"/>
              <w:right w:val="single" w:sz="4" w:space="0" w:color="auto"/>
            </w:tcBorders>
            <w:shd w:val="clear" w:color="000000"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bl>
    <w:p w:rsidR="00C37322" w:rsidRDefault="00C37322" w:rsidP="0039712C">
      <w:pPr>
        <w:spacing w:before="60" w:after="60" w:line="240" w:lineRule="atLeast"/>
        <w:ind w:left="-86"/>
        <w:jc w:val="both"/>
        <w:rPr>
          <w:rFonts w:ascii="Times New Roman" w:hAnsi="Times New Roman" w:cs="Times New Roman"/>
          <w:b/>
          <w:bCs/>
          <w:i/>
          <w:sz w:val="24"/>
          <w:szCs w:val="24"/>
        </w:rPr>
      </w:pPr>
    </w:p>
    <w:p w:rsidR="0039712C" w:rsidRPr="00822026" w:rsidRDefault="0039712C" w:rsidP="0039712C">
      <w:pPr>
        <w:spacing w:before="60" w:after="60" w:line="240" w:lineRule="atLeast"/>
        <w:ind w:left="-86"/>
        <w:jc w:val="both"/>
        <w:rPr>
          <w:rFonts w:ascii="Times New Roman" w:hAnsi="Times New Roman"/>
          <w:sz w:val="24"/>
          <w:szCs w:val="24"/>
        </w:rPr>
      </w:pPr>
      <w:r w:rsidRPr="00822026">
        <w:rPr>
          <w:rFonts w:ascii="Times New Roman" w:hAnsi="Times New Roman" w:cs="Times New Roman"/>
          <w:b/>
          <w:bCs/>
          <w:i/>
          <w:sz w:val="24"/>
          <w:szCs w:val="24"/>
        </w:rPr>
        <w:t xml:space="preserve">1. </w:t>
      </w:r>
      <w:r w:rsidRPr="00822026">
        <w:rPr>
          <w:rFonts w:ascii="Times New Roman" w:hAnsi="Times New Roman"/>
          <w:b/>
          <w:bCs/>
          <w:i/>
          <w:sz w:val="24"/>
          <w:szCs w:val="24"/>
        </w:rPr>
        <w:t xml:space="preserve">Đối tượng áp dụng: </w:t>
      </w:r>
      <w:r w:rsidRPr="00822026">
        <w:rPr>
          <w:rFonts w:ascii="Times New Roman" w:hAnsi="Times New Roman"/>
          <w:bCs/>
          <w:iCs/>
          <w:sz w:val="24"/>
          <w:szCs w:val="24"/>
        </w:rPr>
        <w:t>Các tổ chức tín dụng (trừ Ngân hàng Chính sách xã hội, Quỹ tín dụng nhân dân).</w:t>
      </w:r>
    </w:p>
    <w:p w:rsidR="0039712C" w:rsidRPr="00822026" w:rsidRDefault="0039712C" w:rsidP="0039712C">
      <w:pPr>
        <w:spacing w:before="60" w:after="60" w:line="240" w:lineRule="atLeast"/>
        <w:ind w:left="-86"/>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bCs/>
          <w:iCs/>
          <w:sz w:val="24"/>
          <w:szCs w:val="24"/>
        </w:rPr>
        <w:t xml:space="preserve">tổ chức tín dụng tổng hợp số liệu toàn hệ thống gửi NHNN thông qua </w:t>
      </w:r>
      <w:r w:rsidR="00244FD8" w:rsidRPr="00822026">
        <w:rPr>
          <w:rFonts w:ascii="Times New Roman" w:hAnsi="Times New Roman"/>
          <w:bCs/>
          <w:iCs/>
          <w:sz w:val="24"/>
          <w:szCs w:val="24"/>
        </w:rPr>
        <w:t>Cục Công nghệ thông tin</w:t>
      </w:r>
      <w:r w:rsidRPr="00822026">
        <w:rPr>
          <w:rFonts w:ascii="Times New Roman" w:hAnsi="Times New Roman"/>
          <w:bCs/>
          <w:iCs/>
          <w:sz w:val="24"/>
          <w:szCs w:val="24"/>
        </w:rPr>
        <w:t>.</w:t>
      </w:r>
    </w:p>
    <w:p w:rsidR="0039712C" w:rsidRPr="00822026" w:rsidRDefault="0039712C" w:rsidP="0039712C">
      <w:pPr>
        <w:spacing w:before="60" w:after="60" w:line="240" w:lineRule="atLeast"/>
        <w:ind w:left="-86"/>
        <w:jc w:val="both"/>
        <w:rPr>
          <w:rFonts w:ascii="Times New Roman" w:hAnsi="Times New Roman" w:cs="Times New Roman"/>
          <w:b/>
          <w:bCs/>
          <w:sz w:val="24"/>
          <w:szCs w:val="24"/>
          <w:lang w:eastAsia="en-AU"/>
        </w:rPr>
      </w:pPr>
      <w:r w:rsidRPr="00822026">
        <w:rPr>
          <w:rFonts w:ascii="Times New Roman" w:hAnsi="Times New Roman" w:cs="Times New Roman"/>
          <w:b/>
          <w:bCs/>
          <w:i/>
          <w:sz w:val="24"/>
          <w:szCs w:val="24"/>
          <w:lang w:eastAsia="en-AU"/>
        </w:rPr>
        <w:t xml:space="preserve">3. Đơn vị nhận và duyệt báo cáo: </w:t>
      </w:r>
      <w:r w:rsidRPr="00822026">
        <w:rPr>
          <w:rFonts w:ascii="Times New Roman" w:hAnsi="Times New Roman" w:cs="Times New Roman"/>
          <w:sz w:val="24"/>
          <w:szCs w:val="24"/>
          <w:lang w:eastAsia="en-AU"/>
        </w:rPr>
        <w:t>Cơ quan Thanh tra, giám sát ngân hàng.</w:t>
      </w:r>
      <w:r w:rsidRPr="00822026">
        <w:rPr>
          <w:rFonts w:ascii="Times New Roman" w:hAnsi="Times New Roman" w:cs="Times New Roman"/>
          <w:b/>
          <w:bCs/>
          <w:sz w:val="24"/>
          <w:szCs w:val="24"/>
          <w:lang w:eastAsia="en-AU"/>
        </w:rPr>
        <w:tab/>
      </w:r>
    </w:p>
    <w:p w:rsidR="00C37322" w:rsidRDefault="0039712C" w:rsidP="00C37322">
      <w:pPr>
        <w:spacing w:before="60" w:after="60" w:line="240" w:lineRule="atLeast"/>
        <w:ind w:left="-86"/>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4. Hướng dẫn lập báo cáo:</w:t>
      </w:r>
    </w:p>
    <w:p w:rsidR="00C37322" w:rsidRDefault="0039712C" w:rsidP="00C37322">
      <w:pPr>
        <w:spacing w:before="60" w:after="60" w:line="240" w:lineRule="atLeast"/>
        <w:ind w:left="-86"/>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w:t>
      </w:r>
      <w:r w:rsidR="0026539E" w:rsidRPr="00822026">
        <w:rPr>
          <w:rFonts w:ascii="Times New Roman" w:hAnsi="Times New Roman" w:cs="Times New Roman"/>
          <w:sz w:val="24"/>
          <w:szCs w:val="24"/>
          <w:lang w:eastAsia="en-AU"/>
        </w:rPr>
        <w:t>Đơn vị tính theo đồng Việt Nam</w:t>
      </w:r>
      <w:r w:rsidR="0026539E">
        <w:rPr>
          <w:rFonts w:ascii="Times New Roman" w:hAnsi="Times New Roman" w:cs="Times New Roman"/>
          <w:sz w:val="24"/>
          <w:szCs w:val="24"/>
          <w:lang w:eastAsia="en-AU"/>
        </w:rPr>
        <w:t xml:space="preserve">. </w:t>
      </w:r>
      <w:r w:rsidR="0026539E" w:rsidRPr="00822026">
        <w:rPr>
          <w:rFonts w:ascii="Times New Roman" w:hAnsi="Times New Roman" w:cs="Times New Roman"/>
          <w:sz w:val="24"/>
          <w:szCs w:val="24"/>
          <w:lang w:eastAsia="en-AU"/>
        </w:rPr>
        <w:t xml:space="preserve">Ngoại tệ bao gồm đô la Mỹ và các loại ngoại tệ tự do chuyển đổi khác quy đổi sang đồng Việt Nam </w:t>
      </w:r>
      <w:r w:rsidR="0026539E">
        <w:rPr>
          <w:rFonts w:ascii="Times New Roman" w:hAnsi="Times New Roman" w:cs="Times New Roman"/>
          <w:sz w:val="24"/>
          <w:szCs w:val="24"/>
          <w:lang w:eastAsia="en-AU"/>
        </w:rPr>
        <w:t>thực hiện theo quy định của Ngân hàng Nhà nước về các giới hạn, tỷ lệ bảo đảm an toàn trong hoạt động của các tổ chức tín dụng và chi nhánh ngân hàng nước ngoài.</w:t>
      </w:r>
    </w:p>
    <w:p w:rsidR="0039712C" w:rsidRPr="00822026" w:rsidRDefault="0039712C" w:rsidP="00C37322">
      <w:pPr>
        <w:spacing w:before="60" w:after="60" w:line="240" w:lineRule="atLeast"/>
        <w:ind w:left="-86"/>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Các chỉ tiêu này được thực hiện theo quy định hiện hành của NHNN về các tỷ lệ đảm bảo an toàn trong hoạt động của các </w:t>
      </w:r>
      <w:r w:rsidRPr="00822026">
        <w:rPr>
          <w:rFonts w:ascii="Times New Roman" w:hAnsi="Times New Roman"/>
          <w:bCs/>
          <w:iCs/>
          <w:sz w:val="24"/>
          <w:szCs w:val="24"/>
        </w:rPr>
        <w:t>tổ chức tín dụng</w:t>
      </w:r>
      <w:r w:rsidRPr="00822026">
        <w:rPr>
          <w:rFonts w:ascii="Times New Roman" w:hAnsi="Times New Roman" w:cs="Times New Roman"/>
          <w:sz w:val="24"/>
          <w:szCs w:val="24"/>
          <w:lang w:eastAsia="en-AU"/>
        </w:rPr>
        <w:t>, chi nhánh ngân hàng nước ngoài.</w:t>
      </w:r>
    </w:p>
    <w:p w:rsidR="0039712C" w:rsidRPr="00822026" w:rsidRDefault="0039712C" w:rsidP="0039712C">
      <w:pPr>
        <w:spacing w:before="60" w:after="60" w:line="240" w:lineRule="atLeast"/>
        <w:ind w:left="-86"/>
        <w:jc w:val="both"/>
        <w:rPr>
          <w:rFonts w:ascii="Times New Roman" w:hAnsi="Times New Roman" w:cs="Times New Roman"/>
          <w:sz w:val="24"/>
          <w:szCs w:val="24"/>
          <w:lang w:eastAsia="en-AU"/>
        </w:rPr>
      </w:pPr>
    </w:p>
    <w:p w:rsidR="0039712C" w:rsidRPr="00822026" w:rsidRDefault="0039712C" w:rsidP="0039712C">
      <w:pPr>
        <w:spacing w:before="60" w:after="60" w:line="240" w:lineRule="atLeast"/>
        <w:ind w:left="-86"/>
        <w:jc w:val="both"/>
        <w:rPr>
          <w:rFonts w:ascii="Times New Roman" w:hAnsi="Times New Roman" w:cs="Times New Roman"/>
          <w:sz w:val="24"/>
          <w:szCs w:val="24"/>
          <w:lang w:eastAsia="en-AU"/>
        </w:rPr>
      </w:pPr>
    </w:p>
    <w:tbl>
      <w:tblPr>
        <w:tblW w:w="5000" w:type="pct"/>
        <w:tblCellMar>
          <w:left w:w="0" w:type="dxa"/>
          <w:right w:w="0" w:type="dxa"/>
        </w:tblCellMar>
        <w:tblLook w:val="04A0" w:firstRow="1" w:lastRow="0" w:firstColumn="1" w:lastColumn="0" w:noHBand="0" w:noVBand="1"/>
      </w:tblPr>
      <w:tblGrid>
        <w:gridCol w:w="53"/>
        <w:gridCol w:w="1270"/>
        <w:gridCol w:w="6523"/>
        <w:gridCol w:w="4731"/>
        <w:gridCol w:w="1937"/>
        <w:gridCol w:w="52"/>
      </w:tblGrid>
      <w:tr w:rsidR="00822026" w:rsidRPr="00822026" w:rsidTr="0039712C">
        <w:trPr>
          <w:trHeight w:val="337"/>
        </w:trPr>
        <w:tc>
          <w:tcPr>
            <w:tcW w:w="2693" w:type="pct"/>
            <w:gridSpan w:val="3"/>
            <w:tcBorders>
              <w:top w:val="nil"/>
              <w:left w:val="nil"/>
              <w:bottom w:val="nil"/>
              <w:right w:val="nil"/>
            </w:tcBorders>
            <w:shd w:val="clear" w:color="auto" w:fill="auto"/>
            <w:noWrap/>
            <w:vAlign w:val="bottom"/>
            <w:hideMark/>
          </w:tcPr>
          <w:p w:rsidR="0039712C" w:rsidRPr="00822026" w:rsidRDefault="0039712C" w:rsidP="0039712C">
            <w:pPr>
              <w:keepNext/>
              <w:widowControl w:val="0"/>
              <w:rPr>
                <w:rFonts w:ascii="Times New Roman" w:hAnsi="Times New Roman" w:cs="Times New Roman"/>
                <w:b/>
                <w:bCs/>
                <w:sz w:val="24"/>
                <w:szCs w:val="24"/>
                <w:lang w:eastAsia="en-AU"/>
              </w:rPr>
            </w:pPr>
            <w:r w:rsidRPr="00822026">
              <w:rPr>
                <w:rFonts w:ascii="Times New Roman" w:hAnsi="Times New Roman" w:cs="Times New Roman"/>
                <w:sz w:val="24"/>
                <w:szCs w:val="24"/>
                <w:lang w:eastAsia="en-AU"/>
              </w:rPr>
              <w:lastRenderedPageBreak/>
              <w:br w:type="page"/>
            </w:r>
            <w:r w:rsidRPr="00822026">
              <w:rPr>
                <w:rFonts w:ascii="Times New Roman" w:hAnsi="Times New Roman" w:cs="Times New Roman"/>
                <w:b/>
                <w:bCs/>
                <w:sz w:val="24"/>
                <w:szCs w:val="24"/>
                <w:lang w:eastAsia="en-AU"/>
              </w:rPr>
              <w:t>Đơn vị báo cáo:…</w:t>
            </w:r>
          </w:p>
        </w:tc>
        <w:tc>
          <w:tcPr>
            <w:tcW w:w="2307" w:type="pct"/>
            <w:gridSpan w:val="3"/>
            <w:tcBorders>
              <w:top w:val="nil"/>
              <w:left w:val="nil"/>
              <w:bottom w:val="nil"/>
              <w:right w:val="nil"/>
            </w:tcBorders>
            <w:shd w:val="clear" w:color="auto" w:fill="auto"/>
            <w:noWrap/>
            <w:vAlign w:val="bottom"/>
            <w:hideMark/>
          </w:tcPr>
          <w:p w:rsidR="0039712C" w:rsidRPr="00822026" w:rsidRDefault="0039712C" w:rsidP="0039712C">
            <w:pPr>
              <w:keepNext/>
              <w:widowControl w:val="0"/>
              <w:ind w:right="117"/>
              <w:jc w:val="right"/>
              <w:rPr>
                <w:rFonts w:ascii="Times New Roman" w:hAnsi="Times New Roman" w:cs="Times New Roman"/>
                <w:b/>
                <w:bCs/>
                <w:i/>
                <w:iCs/>
                <w:sz w:val="24"/>
                <w:szCs w:val="24"/>
                <w:lang w:eastAsia="en-AU"/>
              </w:rPr>
            </w:pPr>
            <w:r w:rsidRPr="00822026">
              <w:rPr>
                <w:rFonts w:ascii="Times New Roman" w:hAnsi="Times New Roman" w:cs="Times New Roman"/>
                <w:b/>
                <w:bCs/>
                <w:sz w:val="24"/>
                <w:szCs w:val="24"/>
                <w:lang w:eastAsia="vi-VN"/>
              </w:rPr>
              <w:t>Biểu số 116-TTGS</w:t>
            </w:r>
          </w:p>
        </w:tc>
      </w:tr>
      <w:tr w:rsidR="00822026" w:rsidRPr="00822026" w:rsidTr="0039712C">
        <w:trPr>
          <w:trHeight w:val="805"/>
        </w:trPr>
        <w:tc>
          <w:tcPr>
            <w:tcW w:w="5000" w:type="pct"/>
            <w:gridSpan w:val="6"/>
            <w:tcBorders>
              <w:top w:val="nil"/>
              <w:left w:val="nil"/>
              <w:bottom w:val="nil"/>
              <w:right w:val="nil"/>
            </w:tcBorders>
            <w:shd w:val="clear" w:color="auto" w:fill="auto"/>
            <w:vAlign w:val="center"/>
            <w:hideMark/>
          </w:tcPr>
          <w:p w:rsidR="0026539E" w:rsidRDefault="0026539E" w:rsidP="0039712C">
            <w:pPr>
              <w:keepNext/>
              <w:widowControl w:val="0"/>
              <w:jc w:val="center"/>
              <w:rPr>
                <w:rFonts w:ascii="Times New Roman" w:hAnsi="Times New Roman" w:cs="Times New Roman"/>
                <w:b/>
                <w:bCs/>
                <w:sz w:val="24"/>
                <w:szCs w:val="24"/>
                <w:lang w:eastAsia="en-AU"/>
              </w:rPr>
            </w:pPr>
          </w:p>
          <w:p w:rsidR="0039712C" w:rsidRPr="00822026" w:rsidRDefault="0039712C" w:rsidP="0039712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BÁO CÁO CÁC CHỈ TIÊU XÁC ĐỊNH TỶ LỆ TỐI ĐA NGUỒN VỐN</w:t>
            </w:r>
          </w:p>
          <w:p w:rsidR="0039712C" w:rsidRPr="00822026" w:rsidRDefault="0039712C" w:rsidP="0039712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 xml:space="preserve"> NGẮN HẠN ĐƯỢC SỬ DỤNG ĐỂ CHO VAY TRUNG VÀ DÀI HẠN</w:t>
            </w:r>
          </w:p>
          <w:p w:rsidR="0039712C" w:rsidRPr="00822026" w:rsidRDefault="0039712C" w:rsidP="0039712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i/>
                <w:iCs/>
                <w:sz w:val="24"/>
                <w:szCs w:val="24"/>
                <w:lang w:eastAsia="en-AU"/>
              </w:rPr>
              <w:t>(Tháng……năm……)</w:t>
            </w:r>
          </w:p>
        </w:tc>
      </w:tr>
      <w:tr w:rsidR="00822026" w:rsidRPr="00822026" w:rsidTr="0039712C">
        <w:trPr>
          <w:trHeight w:val="353"/>
        </w:trPr>
        <w:tc>
          <w:tcPr>
            <w:tcW w:w="5000" w:type="pct"/>
            <w:gridSpan w:val="6"/>
            <w:tcBorders>
              <w:top w:val="nil"/>
              <w:left w:val="nil"/>
              <w:bottom w:val="nil"/>
              <w:right w:val="nil"/>
            </w:tcBorders>
            <w:shd w:val="clear" w:color="auto" w:fill="auto"/>
            <w:vAlign w:val="center"/>
            <w:hideMark/>
          </w:tcPr>
          <w:p w:rsidR="0039712C" w:rsidRPr="00822026" w:rsidRDefault="0039712C" w:rsidP="0039712C">
            <w:pPr>
              <w:keepNext/>
              <w:widowControl w:val="0"/>
              <w:spacing w:before="240"/>
              <w:jc w:val="right"/>
              <w:rPr>
                <w:rFonts w:ascii="Times New Roman" w:hAnsi="Times New Roman" w:cs="Times New Roman"/>
                <w:b/>
                <w:bCs/>
                <w:sz w:val="24"/>
                <w:szCs w:val="24"/>
                <w:lang w:eastAsia="en-AU"/>
              </w:rPr>
            </w:pPr>
            <w:r w:rsidRPr="00822026">
              <w:rPr>
                <w:rFonts w:ascii="Times New Roman" w:hAnsi="Times New Roman" w:cs="Times New Roman"/>
                <w:i/>
                <w:iCs/>
                <w:sz w:val="24"/>
                <w:szCs w:val="24"/>
                <w:lang w:eastAsia="en-AU"/>
              </w:rPr>
              <w:t>Đơn vị tính: Triệu VND</w:t>
            </w:r>
          </w:p>
        </w:tc>
      </w:tr>
      <w:tr w:rsidR="00822026" w:rsidRPr="00822026" w:rsidTr="0039712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8" w:type="pct"/>
          <w:wAfter w:w="18" w:type="pct"/>
          <w:trHeight w:val="450"/>
          <w:jc w:val="center"/>
        </w:trPr>
        <w:tc>
          <w:tcPr>
            <w:tcW w:w="436" w:type="pct"/>
            <w:shd w:val="clear" w:color="000000" w:fill="FFFFFF"/>
            <w:vAlign w:val="center"/>
            <w:hideMark/>
          </w:tcPr>
          <w:p w:rsidR="0039712C" w:rsidRPr="00822026" w:rsidRDefault="0039712C" w:rsidP="0039712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STT</w:t>
            </w:r>
          </w:p>
        </w:tc>
        <w:tc>
          <w:tcPr>
            <w:tcW w:w="3863" w:type="pct"/>
            <w:gridSpan w:val="2"/>
            <w:shd w:val="clear" w:color="000000" w:fill="FFFFFF"/>
            <w:vAlign w:val="center"/>
            <w:hideMark/>
          </w:tcPr>
          <w:p w:rsidR="0039712C" w:rsidRPr="00822026" w:rsidRDefault="0039712C" w:rsidP="0039712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Tên chỉ tiêu</w:t>
            </w:r>
          </w:p>
        </w:tc>
        <w:tc>
          <w:tcPr>
            <w:tcW w:w="665" w:type="pct"/>
            <w:shd w:val="clear" w:color="000000" w:fill="FFFFFF"/>
            <w:vAlign w:val="center"/>
            <w:hideMark/>
          </w:tcPr>
          <w:p w:rsidR="0039712C" w:rsidRPr="00822026" w:rsidRDefault="0039712C" w:rsidP="0039712C">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Giá trị</w:t>
            </w:r>
          </w:p>
        </w:tc>
      </w:tr>
      <w:tr w:rsidR="00B06C6D" w:rsidRPr="00822026" w:rsidTr="000A1E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8" w:type="pct"/>
          <w:wAfter w:w="18" w:type="pct"/>
          <w:trHeight w:val="403"/>
          <w:jc w:val="center"/>
        </w:trPr>
        <w:tc>
          <w:tcPr>
            <w:tcW w:w="436" w:type="pct"/>
            <w:shd w:val="clear" w:color="000000" w:fill="FFFFFF"/>
            <w:vAlign w:val="center"/>
            <w:hideMark/>
          </w:tcPr>
          <w:p w:rsidR="00B06C6D" w:rsidRPr="00822026" w:rsidRDefault="00B06C6D" w:rsidP="0039712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1</w:t>
            </w:r>
          </w:p>
        </w:tc>
        <w:tc>
          <w:tcPr>
            <w:tcW w:w="3863" w:type="pct"/>
            <w:gridSpan w:val="2"/>
            <w:shd w:val="clear" w:color="000000" w:fill="FFFFFF"/>
            <w:vAlign w:val="center"/>
            <w:hideMark/>
          </w:tcPr>
          <w:p w:rsidR="00B06C6D" w:rsidRPr="00822026" w:rsidRDefault="00B06C6D" w:rsidP="0039712C">
            <w:pPr>
              <w:keepNext/>
              <w:widowControl w:val="0"/>
              <w:rPr>
                <w:rFonts w:ascii="Times New Roman" w:hAnsi="Times New Roman" w:cs="Times New Roman"/>
                <w:sz w:val="24"/>
                <w:szCs w:val="24"/>
                <w:lang w:eastAsia="en-AU"/>
              </w:rPr>
            </w:pPr>
            <w:r w:rsidRPr="00822026">
              <w:rPr>
                <w:rFonts w:ascii="Times New Roman" w:hAnsi="Times New Roman" w:cs="Times New Roman"/>
                <w:sz w:val="24"/>
                <w:szCs w:val="24"/>
                <w:lang w:eastAsia="en-AU"/>
              </w:rPr>
              <w:t>Tổng nguồn vốn ngắn hạn</w:t>
            </w:r>
          </w:p>
        </w:tc>
        <w:tc>
          <w:tcPr>
            <w:tcW w:w="665" w:type="pct"/>
            <w:shd w:val="clear" w:color="000000"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0A1E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8" w:type="pct"/>
          <w:wAfter w:w="18" w:type="pct"/>
          <w:trHeight w:val="403"/>
          <w:jc w:val="center"/>
        </w:trPr>
        <w:tc>
          <w:tcPr>
            <w:tcW w:w="436" w:type="pct"/>
            <w:shd w:val="clear" w:color="000000" w:fill="FFFFFF"/>
            <w:vAlign w:val="center"/>
            <w:hideMark/>
          </w:tcPr>
          <w:p w:rsidR="00B06C6D" w:rsidRPr="00822026" w:rsidRDefault="00B06C6D" w:rsidP="0039712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2</w:t>
            </w:r>
          </w:p>
        </w:tc>
        <w:tc>
          <w:tcPr>
            <w:tcW w:w="3863" w:type="pct"/>
            <w:gridSpan w:val="2"/>
            <w:shd w:val="clear" w:color="000000" w:fill="FFFFFF"/>
            <w:vAlign w:val="center"/>
            <w:hideMark/>
          </w:tcPr>
          <w:p w:rsidR="00B06C6D" w:rsidRPr="00822026" w:rsidRDefault="00B06C6D" w:rsidP="0039712C">
            <w:pPr>
              <w:keepNext/>
              <w:widowControl w:val="0"/>
              <w:rPr>
                <w:rFonts w:ascii="Times New Roman" w:hAnsi="Times New Roman" w:cs="Times New Roman"/>
                <w:sz w:val="24"/>
                <w:szCs w:val="24"/>
                <w:lang w:eastAsia="en-AU"/>
              </w:rPr>
            </w:pPr>
            <w:r w:rsidRPr="00822026">
              <w:rPr>
                <w:rFonts w:ascii="Times New Roman" w:hAnsi="Times New Roman" w:cs="Times New Roman"/>
                <w:sz w:val="24"/>
                <w:szCs w:val="24"/>
                <w:lang w:eastAsia="en-AU"/>
              </w:rPr>
              <w:t>Tổng nguồn vốn trung, dài hạn</w:t>
            </w:r>
          </w:p>
        </w:tc>
        <w:tc>
          <w:tcPr>
            <w:tcW w:w="665" w:type="pct"/>
            <w:shd w:val="clear" w:color="000000"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0A1E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8" w:type="pct"/>
          <w:wAfter w:w="18" w:type="pct"/>
          <w:trHeight w:val="403"/>
          <w:jc w:val="center"/>
        </w:trPr>
        <w:tc>
          <w:tcPr>
            <w:tcW w:w="436" w:type="pct"/>
            <w:shd w:val="clear" w:color="000000" w:fill="FFFFFF"/>
            <w:vAlign w:val="center"/>
            <w:hideMark/>
          </w:tcPr>
          <w:p w:rsidR="00B06C6D" w:rsidRPr="00822026" w:rsidRDefault="00B06C6D" w:rsidP="0039712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3</w:t>
            </w:r>
          </w:p>
        </w:tc>
        <w:tc>
          <w:tcPr>
            <w:tcW w:w="3863" w:type="pct"/>
            <w:gridSpan w:val="2"/>
            <w:shd w:val="clear" w:color="000000" w:fill="FFFFFF"/>
            <w:vAlign w:val="center"/>
            <w:hideMark/>
          </w:tcPr>
          <w:p w:rsidR="00B06C6D" w:rsidRPr="00822026" w:rsidRDefault="00B06C6D" w:rsidP="0039712C">
            <w:pPr>
              <w:keepNext/>
              <w:widowControl w:val="0"/>
              <w:rPr>
                <w:rFonts w:ascii="Times New Roman" w:hAnsi="Times New Roman" w:cs="Times New Roman"/>
                <w:sz w:val="24"/>
                <w:szCs w:val="24"/>
                <w:lang w:eastAsia="en-AU"/>
              </w:rPr>
            </w:pPr>
            <w:r w:rsidRPr="00822026">
              <w:rPr>
                <w:rFonts w:ascii="Times New Roman" w:hAnsi="Times New Roman" w:cs="Times New Roman"/>
                <w:sz w:val="24"/>
                <w:szCs w:val="24"/>
                <w:lang w:eastAsia="en-AU"/>
              </w:rPr>
              <w:t>Tổng dư nợ cho vay trung, dài hạn</w:t>
            </w:r>
          </w:p>
        </w:tc>
        <w:tc>
          <w:tcPr>
            <w:tcW w:w="665" w:type="pct"/>
            <w:shd w:val="clear" w:color="000000" w:fill="FFFFFF"/>
            <w:hideMark/>
          </w:tcPr>
          <w:p w:rsidR="00B06C6D" w:rsidRPr="00B06C6D" w:rsidRDefault="00B06C6D">
            <w:pPr>
              <w:rPr>
                <w:highlight w:val="yellow"/>
              </w:rPr>
            </w:pPr>
            <w:r w:rsidRPr="00B06C6D">
              <w:rPr>
                <w:rFonts w:ascii="Times New Roman" w:hAnsi="Times New Roman" w:cs="Times New Roman"/>
                <w:sz w:val="24"/>
                <w:szCs w:val="24"/>
                <w:highlight w:val="yellow"/>
                <w:lang w:eastAsia="en-AU"/>
              </w:rPr>
              <w:t>N(16,1)</w:t>
            </w:r>
          </w:p>
        </w:tc>
      </w:tr>
      <w:tr w:rsidR="00B06C6D" w:rsidRPr="00822026" w:rsidTr="000A1E4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18" w:type="pct"/>
          <w:wAfter w:w="18" w:type="pct"/>
          <w:trHeight w:val="403"/>
          <w:jc w:val="center"/>
        </w:trPr>
        <w:tc>
          <w:tcPr>
            <w:tcW w:w="436" w:type="pct"/>
            <w:shd w:val="clear" w:color="000000" w:fill="FFFFFF"/>
            <w:vAlign w:val="center"/>
          </w:tcPr>
          <w:p w:rsidR="00B06C6D" w:rsidRPr="00822026" w:rsidRDefault="00B06C6D" w:rsidP="0039712C">
            <w:pPr>
              <w:keepNext/>
              <w:widowControl w:val="0"/>
              <w:jc w:val="center"/>
              <w:rPr>
                <w:rFonts w:ascii="Times New Roman" w:hAnsi="Times New Roman" w:cs="Times New Roman"/>
                <w:sz w:val="24"/>
                <w:szCs w:val="24"/>
                <w:lang w:eastAsia="en-AU"/>
              </w:rPr>
            </w:pPr>
            <w:r w:rsidRPr="00822026">
              <w:rPr>
                <w:rFonts w:ascii="Times New Roman" w:hAnsi="Times New Roman" w:cs="Times New Roman"/>
                <w:sz w:val="24"/>
                <w:szCs w:val="24"/>
                <w:lang w:eastAsia="en-AU"/>
              </w:rPr>
              <w:t>4</w:t>
            </w:r>
          </w:p>
        </w:tc>
        <w:tc>
          <w:tcPr>
            <w:tcW w:w="3863" w:type="pct"/>
            <w:gridSpan w:val="2"/>
            <w:shd w:val="clear" w:color="000000" w:fill="FFFFFF"/>
            <w:vAlign w:val="center"/>
          </w:tcPr>
          <w:p w:rsidR="00B06C6D" w:rsidRPr="00822026" w:rsidRDefault="00B06C6D" w:rsidP="0039712C">
            <w:pPr>
              <w:keepNext/>
              <w:widowControl w:val="0"/>
              <w:rPr>
                <w:rFonts w:ascii="Times New Roman" w:hAnsi="Times New Roman" w:cs="Times New Roman"/>
                <w:sz w:val="24"/>
                <w:szCs w:val="24"/>
                <w:lang w:eastAsia="en-AU"/>
              </w:rPr>
            </w:pPr>
            <w:r w:rsidRPr="00822026">
              <w:rPr>
                <w:rFonts w:ascii="Times New Roman" w:hAnsi="Times New Roman" w:cs="Times New Roman"/>
                <w:bCs/>
                <w:sz w:val="24"/>
                <w:szCs w:val="24"/>
                <w:lang w:eastAsia="vi-VN"/>
              </w:rPr>
              <w:t>Tỷ lệ nguồn vốn ngắn hạn được sử dụng để cho vay trung và dài hạn (%)</w:t>
            </w:r>
          </w:p>
        </w:tc>
        <w:tc>
          <w:tcPr>
            <w:tcW w:w="665" w:type="pct"/>
            <w:shd w:val="clear" w:color="000000" w:fill="FFFFFF"/>
          </w:tcPr>
          <w:p w:rsidR="00B06C6D" w:rsidRPr="00B06C6D" w:rsidRDefault="00B06C6D">
            <w:pPr>
              <w:rPr>
                <w:highlight w:val="yellow"/>
              </w:rPr>
            </w:pPr>
            <w:r w:rsidRPr="00B06C6D">
              <w:rPr>
                <w:rFonts w:ascii="Times New Roman" w:hAnsi="Times New Roman" w:cs="Times New Roman"/>
                <w:sz w:val="24"/>
                <w:szCs w:val="24"/>
                <w:highlight w:val="yellow"/>
                <w:lang w:eastAsia="en-AU"/>
              </w:rPr>
              <w:t>N(6,2)</w:t>
            </w:r>
          </w:p>
        </w:tc>
      </w:tr>
    </w:tbl>
    <w:p w:rsidR="0039712C" w:rsidRPr="00822026" w:rsidRDefault="0039712C" w:rsidP="0039712C">
      <w:pPr>
        <w:spacing w:before="60" w:after="60" w:line="240" w:lineRule="atLeast"/>
        <w:jc w:val="both"/>
        <w:rPr>
          <w:rFonts w:ascii="Times New Roman" w:hAnsi="Times New Roman"/>
          <w:sz w:val="24"/>
          <w:szCs w:val="24"/>
        </w:rPr>
      </w:pPr>
      <w:r w:rsidRPr="00822026">
        <w:rPr>
          <w:rFonts w:ascii="Times New Roman" w:hAnsi="Times New Roman" w:cs="Times New Roman"/>
          <w:b/>
          <w:bCs/>
          <w:i/>
          <w:sz w:val="24"/>
          <w:szCs w:val="24"/>
        </w:rPr>
        <w:t>1.</w:t>
      </w:r>
      <w:r w:rsidRPr="00822026">
        <w:rPr>
          <w:rFonts w:ascii="Times New Roman" w:hAnsi="Times New Roman"/>
          <w:b/>
          <w:bCs/>
          <w:i/>
          <w:sz w:val="24"/>
          <w:szCs w:val="24"/>
        </w:rPr>
        <w:t xml:space="preserve"> Đối tượng áp dụng: </w:t>
      </w:r>
      <w:r w:rsidRPr="00822026">
        <w:rPr>
          <w:rFonts w:ascii="Times New Roman" w:hAnsi="Times New Roman"/>
          <w:bCs/>
          <w:iCs/>
          <w:sz w:val="24"/>
          <w:szCs w:val="24"/>
        </w:rPr>
        <w:t>Các tổ chức tín dụng (trừ Ngân hàng Chính sách xã hội, Quỹ tín dụng nhân dân).</w:t>
      </w:r>
    </w:p>
    <w:p w:rsidR="0039712C" w:rsidRPr="00822026" w:rsidRDefault="0039712C" w:rsidP="0039712C">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tổ chức tín dụng </w:t>
      </w:r>
      <w:r w:rsidRPr="00822026">
        <w:rPr>
          <w:rFonts w:ascii="Times New Roman" w:hAnsi="Times New Roman"/>
          <w:bCs/>
          <w:iCs/>
          <w:sz w:val="24"/>
          <w:szCs w:val="24"/>
        </w:rPr>
        <w:t xml:space="preserve">tổng hợp số liệu toàn hệ thống gửi NHNN thông qua </w:t>
      </w:r>
      <w:r w:rsidR="00244FD8" w:rsidRPr="00822026">
        <w:rPr>
          <w:rFonts w:ascii="Times New Roman" w:hAnsi="Times New Roman"/>
          <w:bCs/>
          <w:iCs/>
          <w:sz w:val="24"/>
          <w:szCs w:val="24"/>
        </w:rPr>
        <w:t>Cục Công nghệ thông tin</w:t>
      </w:r>
      <w:r w:rsidRPr="00822026">
        <w:rPr>
          <w:rFonts w:ascii="Times New Roman" w:hAnsi="Times New Roman"/>
          <w:bCs/>
          <w:iCs/>
          <w:sz w:val="24"/>
          <w:szCs w:val="24"/>
        </w:rPr>
        <w:t>.</w:t>
      </w:r>
    </w:p>
    <w:p w:rsidR="0039712C" w:rsidRPr="00822026" w:rsidRDefault="0039712C" w:rsidP="0039712C">
      <w:pPr>
        <w:keepNext/>
        <w:widowControl w:val="0"/>
        <w:spacing w:before="60" w:after="60" w:line="240" w:lineRule="atLeast"/>
        <w:jc w:val="both"/>
        <w:rPr>
          <w:rFonts w:ascii="Times New Roman" w:hAnsi="Times New Roman" w:cs="Times New Roman"/>
          <w:b/>
          <w:bCs/>
          <w:sz w:val="24"/>
          <w:szCs w:val="24"/>
          <w:lang w:eastAsia="en-AU"/>
        </w:rPr>
      </w:pPr>
      <w:r w:rsidRPr="00822026">
        <w:rPr>
          <w:rFonts w:ascii="Times New Roman" w:hAnsi="Times New Roman" w:cs="Times New Roman"/>
          <w:b/>
          <w:bCs/>
          <w:i/>
          <w:sz w:val="24"/>
          <w:szCs w:val="24"/>
          <w:lang w:eastAsia="en-AU"/>
        </w:rPr>
        <w:t xml:space="preserve">3. Đơn vị nhận và duyệt báo cáo: </w:t>
      </w:r>
      <w:r w:rsidRPr="00822026">
        <w:rPr>
          <w:rFonts w:ascii="Times New Roman" w:hAnsi="Times New Roman" w:cs="Times New Roman"/>
          <w:sz w:val="24"/>
          <w:szCs w:val="24"/>
          <w:lang w:eastAsia="en-AU"/>
        </w:rPr>
        <w:t>Cơ quan Thanh tra, giám sát ngân hàng.</w:t>
      </w:r>
    </w:p>
    <w:p w:rsidR="0039712C" w:rsidRPr="00822026" w:rsidRDefault="0039712C" w:rsidP="0039712C">
      <w:pPr>
        <w:keepNext/>
        <w:widowControl w:val="0"/>
        <w:spacing w:before="60" w:after="60" w:line="240" w:lineRule="atLeast"/>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4. Hướng dẫn lập báo cáo:</w:t>
      </w:r>
    </w:p>
    <w:p w:rsidR="0039712C" w:rsidRPr="00822026" w:rsidRDefault="0039712C" w:rsidP="0039712C">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w:t>
      </w:r>
      <w:r w:rsidR="0026539E" w:rsidRPr="00822026">
        <w:rPr>
          <w:rFonts w:ascii="Times New Roman" w:hAnsi="Times New Roman" w:cs="Times New Roman"/>
          <w:sz w:val="24"/>
          <w:szCs w:val="24"/>
          <w:lang w:eastAsia="en-AU"/>
        </w:rPr>
        <w:t>Đơn vị tính theo đồng Việt Nam</w:t>
      </w:r>
      <w:r w:rsidR="0026539E">
        <w:rPr>
          <w:rFonts w:ascii="Times New Roman" w:hAnsi="Times New Roman" w:cs="Times New Roman"/>
          <w:sz w:val="24"/>
          <w:szCs w:val="24"/>
          <w:lang w:eastAsia="en-AU"/>
        </w:rPr>
        <w:t xml:space="preserve">. </w:t>
      </w:r>
      <w:r w:rsidR="0026539E" w:rsidRPr="00822026">
        <w:rPr>
          <w:rFonts w:ascii="Times New Roman" w:hAnsi="Times New Roman" w:cs="Times New Roman"/>
          <w:sz w:val="24"/>
          <w:szCs w:val="24"/>
          <w:lang w:eastAsia="en-AU"/>
        </w:rPr>
        <w:t xml:space="preserve">Ngoại tệ bao gồm đô la Mỹ và các loại ngoại tệ tự do chuyển đổi khác quy đổi sang đồng Việt Nam </w:t>
      </w:r>
      <w:r w:rsidR="0026539E">
        <w:rPr>
          <w:rFonts w:ascii="Times New Roman" w:hAnsi="Times New Roman" w:cs="Times New Roman"/>
          <w:sz w:val="24"/>
          <w:szCs w:val="24"/>
          <w:lang w:eastAsia="en-AU"/>
        </w:rPr>
        <w:t>thực hiện theo quy định của Ngân hàng Nhà nước về các giới hạn, tỷ lệ bảo đảm an toàn trong hoạt động của các tổ chức tín dụng và chi nhánh ngân hàng nước ngoài.</w:t>
      </w:r>
    </w:p>
    <w:p w:rsidR="0039712C" w:rsidRPr="00822026" w:rsidRDefault="0039712C" w:rsidP="0039712C">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Các chỉ tiêu nhóm này được sử dụng khi xác định tỷ lệ nguồn vốn ngắn hạn được sử dụng để cho vay trung hạn và dài hạn theo quy định hiện hành của NHNN về các tỷ lệ bảo đảm an toàn trong hoạt động của </w:t>
      </w:r>
      <w:r w:rsidRPr="00822026">
        <w:rPr>
          <w:rFonts w:ascii="Times New Roman" w:eastAsia="Calibri" w:hAnsi="Times New Roman" w:cs="Times New Roman"/>
          <w:sz w:val="24"/>
          <w:szCs w:val="24"/>
        </w:rPr>
        <w:t>tổ chức tín dụng</w:t>
      </w:r>
      <w:r w:rsidRPr="00822026">
        <w:rPr>
          <w:rFonts w:ascii="Times New Roman" w:hAnsi="Times New Roman" w:cs="Times New Roman"/>
          <w:sz w:val="24"/>
          <w:szCs w:val="24"/>
          <w:lang w:eastAsia="en-AU"/>
        </w:rPr>
        <w:t>.</w:t>
      </w:r>
    </w:p>
    <w:p w:rsidR="0039712C" w:rsidRPr="00822026" w:rsidRDefault="0039712C" w:rsidP="0039712C">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Chỉ tiêu 1: Thống kê số dư nguồn vốn ngắn hạn tại cuối ngày làm việc cuối cùng của kỳ báo cáo, được xác định theo quy định hiện hành của NHNN về các tỷ lệ bảo đảm an toàn trong hoạt động của </w:t>
      </w:r>
      <w:r w:rsidRPr="00822026">
        <w:rPr>
          <w:rFonts w:ascii="Times New Roman" w:eastAsia="Calibri" w:hAnsi="Times New Roman" w:cs="Times New Roman"/>
          <w:sz w:val="24"/>
          <w:szCs w:val="24"/>
        </w:rPr>
        <w:t>tổ chức tín dụng</w:t>
      </w:r>
      <w:r w:rsidRPr="00822026">
        <w:rPr>
          <w:rFonts w:ascii="Times New Roman" w:hAnsi="Times New Roman" w:cs="Times New Roman"/>
          <w:sz w:val="24"/>
          <w:szCs w:val="24"/>
          <w:lang w:eastAsia="en-AU"/>
        </w:rPr>
        <w:t>.</w:t>
      </w:r>
    </w:p>
    <w:p w:rsidR="0039712C" w:rsidRPr="00822026" w:rsidRDefault="0039712C" w:rsidP="0039712C">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Chỉ tiêu 2: Thống kê số dư nguồn vốn trung hạn, dài hạn tại cuối ngày làm việc cuối cùng của kỳ báo cáo, được xác định theo quy định hiện hành của NHNN về các tỷ lệ bảo đảm an toàn trong hoạt động của </w:t>
      </w:r>
      <w:r w:rsidRPr="00822026">
        <w:rPr>
          <w:rFonts w:ascii="Times New Roman" w:eastAsia="Calibri" w:hAnsi="Times New Roman" w:cs="Times New Roman"/>
          <w:sz w:val="24"/>
          <w:szCs w:val="24"/>
        </w:rPr>
        <w:t>tổ chức tín dụng</w:t>
      </w:r>
      <w:r w:rsidRPr="00822026">
        <w:rPr>
          <w:rFonts w:ascii="Times New Roman" w:hAnsi="Times New Roman" w:cs="Times New Roman"/>
          <w:sz w:val="24"/>
          <w:szCs w:val="24"/>
          <w:lang w:eastAsia="en-AU"/>
        </w:rPr>
        <w:t xml:space="preserve">. </w:t>
      </w:r>
    </w:p>
    <w:p w:rsidR="0039712C" w:rsidRPr="00822026" w:rsidRDefault="0039712C" w:rsidP="0039712C">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Chỉ tiêu 3: Thống kê tổng dư nợ cho vay trung hạn, dài hạn tại cuối ngày làm việc cuối cùng của kỳ báo cáo, được xác định theo quy định hiện hành của NHNN về các tỷ lệ bảo đảm an toàn trong hoạt động của </w:t>
      </w:r>
      <w:r w:rsidRPr="00822026">
        <w:rPr>
          <w:rFonts w:ascii="Times New Roman" w:eastAsia="Calibri" w:hAnsi="Times New Roman" w:cs="Times New Roman"/>
          <w:sz w:val="24"/>
          <w:szCs w:val="24"/>
        </w:rPr>
        <w:t>tổ chức tín dụng</w:t>
      </w:r>
      <w:r w:rsidRPr="00822026">
        <w:rPr>
          <w:rFonts w:ascii="Times New Roman" w:hAnsi="Times New Roman" w:cs="Times New Roman"/>
          <w:sz w:val="24"/>
          <w:szCs w:val="24"/>
          <w:lang w:eastAsia="en-AU"/>
        </w:rPr>
        <w:t>.</w:t>
      </w:r>
    </w:p>
    <w:p w:rsidR="0039712C" w:rsidRPr="00822026" w:rsidRDefault="0039712C" w:rsidP="0039712C">
      <w:pPr>
        <w:keepNext/>
        <w:widowControl w:val="0"/>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vi-VN"/>
        </w:rPr>
        <w:t>- Chỉ tiêu 4 = Chỉ tiêu [(3-2)/1]*100%.</w:t>
      </w:r>
    </w:p>
    <w:p w:rsidR="0039712C" w:rsidRPr="00822026" w:rsidRDefault="0039712C" w:rsidP="005D6BEE">
      <w:pPr>
        <w:spacing w:before="60" w:after="60" w:line="240" w:lineRule="atLeast"/>
        <w:rPr>
          <w:rFonts w:ascii="Times New Roman" w:hAnsi="Times New Roman" w:cs="Times New Roman"/>
          <w:lang w:eastAsia="vi-VN"/>
        </w:rPr>
        <w:sectPr w:rsidR="0039712C" w:rsidRPr="00822026" w:rsidSect="00B854E0">
          <w:pgSz w:w="16834" w:h="11909" w:orient="landscape" w:code="9"/>
          <w:pgMar w:top="1701" w:right="1134" w:bottom="1134" w:left="1134" w:header="454" w:footer="454" w:gutter="0"/>
          <w:pgNumType w:start="164"/>
          <w:cols w:space="720"/>
          <w:docGrid w:linePitch="381"/>
        </w:sectPr>
      </w:pPr>
    </w:p>
    <w:tbl>
      <w:tblPr>
        <w:tblW w:w="5000" w:type="pct"/>
        <w:tblLook w:val="04A0" w:firstRow="1" w:lastRow="0" w:firstColumn="1" w:lastColumn="0" w:noHBand="0" w:noVBand="1"/>
      </w:tblPr>
      <w:tblGrid>
        <w:gridCol w:w="745"/>
        <w:gridCol w:w="4432"/>
        <w:gridCol w:w="357"/>
        <w:gridCol w:w="839"/>
        <w:gridCol w:w="1265"/>
        <w:gridCol w:w="1527"/>
      </w:tblGrid>
      <w:tr w:rsidR="00B474C0" w:rsidRPr="00534C82" w:rsidTr="007C62E9">
        <w:trPr>
          <w:trHeight w:val="426"/>
        </w:trPr>
        <w:tc>
          <w:tcPr>
            <w:tcW w:w="3016" w:type="pct"/>
            <w:gridSpan w:val="3"/>
            <w:shd w:val="clear" w:color="000000" w:fill="FFFFFF"/>
            <w:hideMark/>
          </w:tcPr>
          <w:p w:rsidR="00B474C0" w:rsidRPr="00534C82" w:rsidRDefault="00B474C0" w:rsidP="007C62E9">
            <w:pPr>
              <w:rPr>
                <w:rFonts w:ascii="Times New Roman" w:hAnsi="Times New Roman" w:cs="Times New Roman"/>
                <w:b/>
                <w:bCs/>
                <w:sz w:val="24"/>
                <w:szCs w:val="24"/>
              </w:rPr>
            </w:pPr>
            <w:r w:rsidRPr="00534C82">
              <w:rPr>
                <w:rFonts w:ascii="Times New Roman" w:hAnsi="Times New Roman" w:cs="Times New Roman"/>
                <w:b/>
                <w:bCs/>
                <w:sz w:val="24"/>
                <w:szCs w:val="24"/>
              </w:rPr>
              <w:lastRenderedPageBreak/>
              <w:t>Đơn vị báo cáo:…</w:t>
            </w:r>
          </w:p>
        </w:tc>
        <w:tc>
          <w:tcPr>
            <w:tcW w:w="1984" w:type="pct"/>
            <w:gridSpan w:val="3"/>
            <w:shd w:val="clear" w:color="000000" w:fill="FFFFFF"/>
            <w:hideMark/>
          </w:tcPr>
          <w:p w:rsidR="00B474C0" w:rsidRPr="00534C82" w:rsidRDefault="00B474C0" w:rsidP="007C62E9">
            <w:pPr>
              <w:jc w:val="right"/>
              <w:rPr>
                <w:rFonts w:ascii="Times New Roman" w:hAnsi="Times New Roman" w:cs="Times New Roman"/>
                <w:b/>
                <w:bCs/>
                <w:sz w:val="24"/>
                <w:szCs w:val="24"/>
              </w:rPr>
            </w:pPr>
            <w:r w:rsidRPr="00534C82">
              <w:rPr>
                <w:rFonts w:ascii="Times New Roman" w:hAnsi="Times New Roman" w:cs="Times New Roman"/>
                <w:b/>
                <w:bCs/>
                <w:sz w:val="24"/>
                <w:szCs w:val="24"/>
              </w:rPr>
              <w:t>Biểu số 119.1-TTGS</w:t>
            </w:r>
          </w:p>
        </w:tc>
      </w:tr>
      <w:tr w:rsidR="00B474C0" w:rsidRPr="00534C82" w:rsidTr="007C62E9">
        <w:trPr>
          <w:trHeight w:val="526"/>
        </w:trPr>
        <w:tc>
          <w:tcPr>
            <w:tcW w:w="5000" w:type="pct"/>
            <w:gridSpan w:val="6"/>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p>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BÁO CÁO TÀI SẢN CÓ RỦI RO RIÊNG LẺ</w:t>
            </w:r>
          </w:p>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i/>
                <w:sz w:val="24"/>
                <w:szCs w:val="24"/>
              </w:rPr>
              <w:t>(Tháng……năm……)</w:t>
            </w:r>
          </w:p>
        </w:tc>
      </w:tr>
      <w:tr w:rsidR="00B474C0" w:rsidRPr="00534C82" w:rsidTr="007C62E9">
        <w:trPr>
          <w:trHeight w:val="568"/>
        </w:trPr>
        <w:tc>
          <w:tcPr>
            <w:tcW w:w="5000" w:type="pct"/>
            <w:gridSpan w:val="6"/>
            <w:tcBorders>
              <w:bottom w:val="single" w:sz="4" w:space="0" w:color="auto"/>
            </w:tcBorders>
            <w:shd w:val="clear" w:color="000000" w:fill="FFFFFF"/>
            <w:vAlign w:val="bottom"/>
            <w:hideMark/>
          </w:tcPr>
          <w:p w:rsidR="00B474C0" w:rsidRPr="00534C82" w:rsidRDefault="00B474C0" w:rsidP="007C62E9">
            <w:pPr>
              <w:rPr>
                <w:rFonts w:ascii="Times New Roman" w:hAnsi="Times New Roman" w:cs="Times New Roman"/>
                <w:bCs/>
                <w:i/>
                <w:sz w:val="24"/>
                <w:szCs w:val="24"/>
              </w:rPr>
            </w:pPr>
            <w:r w:rsidRPr="00534C82">
              <w:rPr>
                <w:rFonts w:ascii="Times New Roman" w:hAnsi="Times New Roman" w:cs="Times New Roman"/>
                <w:bCs/>
                <w:sz w:val="24"/>
                <w:szCs w:val="24"/>
              </w:rPr>
              <w:t xml:space="preserve">                                                                                                                     </w:t>
            </w:r>
            <w:r w:rsidRPr="00534C82">
              <w:rPr>
                <w:rFonts w:ascii="Times New Roman" w:hAnsi="Times New Roman" w:cs="Times New Roman"/>
                <w:bCs/>
                <w:i/>
                <w:sz w:val="24"/>
                <w:szCs w:val="24"/>
              </w:rPr>
              <w:t>Đơn vị tính: Triệu VND</w:t>
            </w:r>
          </w:p>
          <w:p w:rsidR="00B474C0" w:rsidRPr="00534C82" w:rsidRDefault="00B474C0" w:rsidP="007C62E9">
            <w:pPr>
              <w:rPr>
                <w:rFonts w:ascii="Times New Roman" w:hAnsi="Times New Roman" w:cs="Times New Roman"/>
                <w:b/>
                <w:bCs/>
                <w:sz w:val="24"/>
                <w:szCs w:val="24"/>
              </w:rPr>
            </w:pPr>
            <w:r w:rsidRPr="00534C82">
              <w:rPr>
                <w:rFonts w:ascii="Times New Roman" w:hAnsi="Times New Roman" w:cs="Times New Roman"/>
                <w:b/>
                <w:bCs/>
                <w:sz w:val="24"/>
                <w:szCs w:val="24"/>
              </w:rPr>
              <w:t>1. Tài sản Có nội bảng riêng lẻ xác định theo mức độ rủi ro</w:t>
            </w: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STT</w:t>
            </w:r>
          </w:p>
        </w:tc>
        <w:tc>
          <w:tcPr>
            <w:tcW w:w="2419" w:type="pct"/>
            <w:tcBorders>
              <w:top w:val="single" w:sz="4" w:space="0" w:color="auto"/>
              <w:left w:val="nil"/>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Tên chỉ tiêu</w:t>
            </w:r>
          </w:p>
        </w:tc>
        <w:tc>
          <w:tcPr>
            <w:tcW w:w="655" w:type="pct"/>
            <w:gridSpan w:val="2"/>
            <w:tcBorders>
              <w:top w:val="single" w:sz="4" w:space="0" w:color="auto"/>
              <w:left w:val="nil"/>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 Riêng lẻ</w:t>
            </w:r>
          </w:p>
        </w:tc>
        <w:tc>
          <w:tcPr>
            <w:tcW w:w="691" w:type="pct"/>
            <w:tcBorders>
              <w:top w:val="single" w:sz="4" w:space="0" w:color="auto"/>
              <w:left w:val="nil"/>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Hệ số</w:t>
            </w:r>
          </w:p>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rủi ro</w:t>
            </w:r>
          </w:p>
        </w:tc>
        <w:tc>
          <w:tcPr>
            <w:tcW w:w="834" w:type="pct"/>
            <w:tcBorders>
              <w:top w:val="single" w:sz="4" w:space="0" w:color="auto"/>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 tài sản Có Riêng lẻ xác định theo mức độ rủi ro</w:t>
            </w:r>
          </w:p>
        </w:tc>
      </w:tr>
      <w:tr w:rsidR="00B474C0" w:rsidRPr="00534C82" w:rsidTr="007C62E9">
        <w:trPr>
          <w:trHeight w:val="397"/>
        </w:trPr>
        <w:tc>
          <w:tcPr>
            <w:tcW w:w="401" w:type="pct"/>
            <w:tcBorders>
              <w:top w:val="nil"/>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(1)</w:t>
            </w:r>
          </w:p>
        </w:tc>
        <w:tc>
          <w:tcPr>
            <w:tcW w:w="2419" w:type="pct"/>
            <w:tcBorders>
              <w:top w:val="nil"/>
              <w:left w:val="nil"/>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(2)</w:t>
            </w:r>
          </w:p>
        </w:tc>
        <w:tc>
          <w:tcPr>
            <w:tcW w:w="655" w:type="pct"/>
            <w:gridSpan w:val="2"/>
            <w:tcBorders>
              <w:top w:val="nil"/>
              <w:left w:val="nil"/>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(3)</w:t>
            </w:r>
          </w:p>
        </w:tc>
        <w:tc>
          <w:tcPr>
            <w:tcW w:w="691" w:type="pct"/>
            <w:tcBorders>
              <w:top w:val="nil"/>
              <w:left w:val="nil"/>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(4)</w:t>
            </w:r>
          </w:p>
        </w:tc>
        <w:tc>
          <w:tcPr>
            <w:tcW w:w="834"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(5)</w:t>
            </w:r>
          </w:p>
        </w:tc>
      </w:tr>
      <w:tr w:rsidR="00B474C0" w:rsidRPr="00534C82" w:rsidTr="007C62E9">
        <w:trPr>
          <w:trHeight w:val="397"/>
        </w:trPr>
        <w:tc>
          <w:tcPr>
            <w:tcW w:w="401" w:type="pct"/>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C(9)</w:t>
            </w:r>
          </w:p>
        </w:tc>
        <w:tc>
          <w:tcPr>
            <w:tcW w:w="2419"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C(Max)</w:t>
            </w:r>
          </w:p>
        </w:tc>
        <w:tc>
          <w:tcPr>
            <w:tcW w:w="655" w:type="pct"/>
            <w:gridSpan w:val="2"/>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both"/>
              <w:rPr>
                <w:rFonts w:ascii="Times New Roman" w:hAnsi="Times New Roman" w:cs="Times New Roman"/>
                <w:b/>
                <w:bCs/>
                <w:sz w:val="24"/>
                <w:szCs w:val="24"/>
                <w:highlight w:val="yellow"/>
              </w:rPr>
            </w:pPr>
            <w:r w:rsidRPr="00534C82">
              <w:rPr>
                <w:rFonts w:ascii="Times New Roman" w:hAnsi="Times New Roman" w:cs="Times New Roman"/>
                <w:b/>
                <w:sz w:val="24"/>
                <w:szCs w:val="24"/>
                <w:highlight w:val="yellow"/>
              </w:rPr>
              <w:t>N(16,1)</w:t>
            </w:r>
          </w:p>
        </w:tc>
        <w:tc>
          <w:tcPr>
            <w:tcW w:w="6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N(2</w:t>
            </w:r>
            <w:r w:rsidRPr="00534C82">
              <w:rPr>
                <w:rFonts w:ascii="Times New Roman" w:hAnsi="Times New Roman" w:cs="Times New Roman"/>
                <w:b/>
                <w:bCs/>
                <w:sz w:val="24"/>
                <w:szCs w:val="24"/>
                <w:highlight w:val="yellow"/>
              </w:rPr>
              <w:t>,2)</w:t>
            </w:r>
          </w:p>
        </w:tc>
        <w:tc>
          <w:tcPr>
            <w:tcW w:w="834"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highlight w:val="yellow"/>
              </w:rPr>
            </w:pPr>
            <w:r w:rsidRPr="00534C82">
              <w:rPr>
                <w:rFonts w:ascii="Times New Roman" w:hAnsi="Times New Roman" w:cs="Times New Roman"/>
                <w:b/>
                <w:sz w:val="24"/>
                <w:szCs w:val="24"/>
                <w:highlight w:val="yellow"/>
              </w:rPr>
              <w:t>N(16,1)</w:t>
            </w:r>
          </w:p>
        </w:tc>
      </w:tr>
      <w:tr w:rsidR="00B474C0" w:rsidRPr="00534C82" w:rsidTr="007C62E9">
        <w:trPr>
          <w:trHeight w:val="397"/>
        </w:trPr>
        <w:tc>
          <w:tcPr>
            <w:tcW w:w="401" w:type="pct"/>
            <w:tcBorders>
              <w:top w:val="nil"/>
              <w:left w:val="single" w:sz="4" w:space="0" w:color="auto"/>
              <w:bottom w:val="single" w:sz="4" w:space="0" w:color="auto"/>
              <w:right w:val="single" w:sz="4" w:space="0" w:color="auto"/>
            </w:tcBorders>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 </w:t>
            </w:r>
          </w:p>
        </w:tc>
        <w:tc>
          <w:tcPr>
            <w:tcW w:w="2419" w:type="pct"/>
            <w:tcBorders>
              <w:top w:val="nil"/>
              <w:left w:val="nil"/>
              <w:bottom w:val="single" w:sz="4" w:space="0" w:color="auto"/>
              <w:right w:val="single" w:sz="4" w:space="0" w:color="auto"/>
            </w:tcBorders>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Tài sản Có nội bảng</w:t>
            </w:r>
          </w:p>
        </w:tc>
        <w:tc>
          <w:tcPr>
            <w:tcW w:w="655" w:type="pct"/>
            <w:gridSpan w:val="2"/>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nil"/>
              <w:left w:val="nil"/>
              <w:bottom w:val="single" w:sz="4" w:space="0" w:color="auto"/>
              <w:right w:val="single" w:sz="4" w:space="0" w:color="auto"/>
            </w:tcBorders>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b/>
                <w:bCs/>
              </w:rPr>
              <w:t> </w:t>
            </w:r>
          </w:p>
        </w:tc>
        <w:tc>
          <w:tcPr>
            <w:tcW w:w="834"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(A1)</w:t>
            </w:r>
          </w:p>
        </w:tc>
        <w:tc>
          <w:tcPr>
            <w:tcW w:w="2419"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Nhóm tài sản Có có hệ số rủi ro 0%</w:t>
            </w:r>
          </w:p>
        </w:tc>
        <w:tc>
          <w:tcPr>
            <w:tcW w:w="655" w:type="pct"/>
            <w:gridSpan w:val="2"/>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nil"/>
              <w:left w:val="nil"/>
              <w:bottom w:val="single" w:sz="4" w:space="0" w:color="auto"/>
              <w:right w:val="single" w:sz="4" w:space="0" w:color="auto"/>
            </w:tcBorders>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834"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Tiền mặt</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bottom"/>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Vàng</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Tiền, vàng gửi tại Ngân hàng Nhà nước</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Khoản phải đòi ngân hàng chính sách</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(5)</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Khoản phải đòi Chính phủ Việt Nam, Ngân hàng Nhà nước hoặc khoản phải đòi được Chính phủ Việt Nam, Ngân hàng Nhà nước bảo lãnh thanh toán hoặc khoản phải đòi được bảo đảm bằng giấy tờ có giá do Chính phủ Việt Nam, Ngân hàng Nhà nước phát hành hoặc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(6)</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Khoản phải đòi Uỷ ban nhân dân tỉnh, thành phố trực thuộc Trung ương hoặc khoản phải đòi được Uỷ ban nhân dân tỉnh, thành phố trực thuộc Trung ương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(7)</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xml:space="preserve">Các khoản phải đòi bằng đồng Việt Nam được bảo đảm toàn bộ bằng tiền, được bảo đảm đầy đủ về cả thời hạn và giá trị bằng: (i) tiền gửi có kỳ hạn; (ii) thẻ tiết kiệm; (iii) giấy tờ có giá do chính tổ chức tín dụng, chi </w:t>
            </w:r>
            <w:r w:rsidRPr="00534C82">
              <w:rPr>
                <w:rFonts w:ascii="Times New Roman" w:hAnsi="Times New Roman" w:cs="Times New Roman"/>
              </w:rPr>
              <w:lastRenderedPageBreak/>
              <w:t>nhánh ngân hàng nước ngoài phát hành</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(8)</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Chính phủ trung ương, Ngân hàng trung ương các nước thuộc OECD hoặc được Chính phủ trung ương, Ngân hàng trung ương các nước này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(9)</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Chính phủ trung ương, Ngân hàng trung ương các nước thuộc OECD phát hành hoặc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(10)</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các tổ chức tài chính quốc tế hoặc được các tổ chức này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(11)</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các tổ chức tài chính quốc tế phát hành hoặc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(A2)</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Nhóm tài sản Có có hệ số rủi ro 20%</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bottom"/>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(12)</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Kim loại quý (trừ vàng), đá quý</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bottom"/>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(13)</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tổ chức tài chính nhà nước</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bottom"/>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(14)</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tổ chức tài chính nhà nước phát hành</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(15)</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Trái phiếu do Công ty Quản lý tài sản của các tổ chức tín dụng Việt Nam phát hành, trái phiếu do Công ty trách nhiệm hữu hạn mua bán nợ Việt Nam phát hành</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(16)</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ngân hàng được thành lập ở các nước thuộc khối OECD và những khoản phải đòi được các ngân hàng này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(17)</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xml:space="preserve">Các khoản phải đòi đối với các công ty chứng khoán được thành lập ở các nước thuộc khối OECD có tuân thủ những thoả thuận quản lý và giám sát về vốn trên cơ sở rủi ro và những </w:t>
            </w:r>
            <w:r w:rsidRPr="00534C82">
              <w:rPr>
                <w:rFonts w:ascii="Times New Roman" w:hAnsi="Times New Roman" w:cs="Times New Roman"/>
              </w:rPr>
              <w:lastRenderedPageBreak/>
              <w:t>khoản phải đòi được các công ty này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(18)</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có thời hạn còn lại dưới 1 năm đối với các ngân hàng được thành lập ở các nước không thuộc OECD hoặc được các ngân hàng đó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(19)</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các công ty chứng khoán có thời hạn còn lại dưới 1 năm được thành lập ở các nước không thuộc khối OECD có tuân thủ những thoả thuận quản lý và giám sát về vốn trên cơ sở rủi ro và những khoản phải đòi được các công ty này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(20)</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bằng ngoại tệ được bảo đảm toàn bộ bằng tiền, được bảo đảm đầy đủ về cả thời hạn và giá trị bằng: (i) tiền gửi có kỳ hạn; (ii) thẻ tiết kiệm; (iii) giấy tờ có giá do chính tổ chức tín dụng, chi nhánh ngân hàng nước ngoài phát hành</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(A3)</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Nhóm tài sản Có có hệ số rủi ro 50%</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(21)</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Khoản phải đòi tổ chức tín dụng, chi nhánh ngân hàng nước ngoài khác ở trong nước, trừ khoản phải  đòi là khoản cho vay, tiền gửi quy định tại khoản 9 Điều 148đ Luật các tổ chức tín dụng (đã được sửa đổi, bổ sung).</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(22)</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tổ chức tín dụng, chi nhánh ngân hàng nước ngoài khác phát hành</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(23)</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được bảo đảm toàn bộ bằng nhà ở (bao gồm cả nhà ở hình thành trong tương lai), quyền sử dụng đất, công trình xây dựng gắn với quyền sử dụng đất của bên vay</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(A4)</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Nhóm tài sản Có có hệ số rủi ro 100%</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lastRenderedPageBreak/>
              <w:t>(24)</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góp vốn, mua cổ phần, không bao gồm phần giá trị góp vốn, mua cổ phần đã bị trừ khỏi vốn cấp 1 để tính vốn tự có</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(25)</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Giá trị nguyên giá các khoản đầu tư máy móc, thiết bị, tài sản cố định và bất động sản khác</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(26)</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Toàn bộ tài sản Có khác còn lại trên bảng cân đối kế toán, ngoài các khoản phải đòi đã được phân loại vào nhóm hệ số rủi ro 0%, 20%, 50%, 100%, 150% và 200%.</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(A5)</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Nhóm tài sản Có có hệ số rủi ro 150%</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(27)</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các công ty con, công ty liên kết của tổ chức tín dụng</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(28)</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để đầu tư, kinh doanh chứng khoán.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(29)</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công ty chứng khoán, công ty quản lý quỹ</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(30)</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cho vay được bảo đảm bằng vàng</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(A6)</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Nhóm tài sản Có có hệ số rủi ro 200%</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(31)</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để kinh doanh bất động sản, khoản phải đòi mà khách hàng cho phép tổ chức, cá nhân khác sử dụng nguồn vốn để kinh doanh bất động sản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(A)</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Tổng tài sản Có nội bảng xác định theo mức độ rủi ro</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r>
    </w:tbl>
    <w:p w:rsidR="00B474C0" w:rsidRPr="00534C82" w:rsidRDefault="00B474C0" w:rsidP="00B474C0">
      <w:pPr>
        <w:spacing w:before="60" w:after="60" w:line="240" w:lineRule="atLeast"/>
        <w:jc w:val="both"/>
        <w:rPr>
          <w:rFonts w:ascii="Times New Roman" w:hAnsi="Times New Roman" w:cs="Times New Roman"/>
          <w:b/>
          <w:bCs/>
          <w:sz w:val="24"/>
          <w:szCs w:val="24"/>
        </w:rPr>
      </w:pPr>
      <w:r w:rsidRPr="00534C82">
        <w:rPr>
          <w:rFonts w:ascii="Times New Roman" w:hAnsi="Times New Roman" w:cs="Times New Roman"/>
          <w:b/>
          <w:bCs/>
          <w:sz w:val="24"/>
          <w:szCs w:val="24"/>
        </w:rPr>
        <w:t>2. Cam kết ngoại bảng riêng lẻ</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135"/>
        <w:gridCol w:w="1199"/>
        <w:gridCol w:w="1331"/>
        <w:gridCol w:w="1597"/>
        <w:gridCol w:w="1998"/>
      </w:tblGrid>
      <w:tr w:rsidR="00B474C0" w:rsidRPr="00534C82" w:rsidTr="007C62E9">
        <w:trPr>
          <w:trHeight w:val="397"/>
        </w:trPr>
        <w:tc>
          <w:tcPr>
            <w:tcW w:w="490" w:type="pct"/>
            <w:vMerge w:val="restart"/>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Mã số</w:t>
            </w:r>
          </w:p>
        </w:tc>
        <w:tc>
          <w:tcPr>
            <w:tcW w:w="1165" w:type="pct"/>
            <w:vMerge w:val="restart"/>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KHOẢN MỤC</w:t>
            </w:r>
          </w:p>
        </w:tc>
        <w:tc>
          <w:tcPr>
            <w:tcW w:w="654" w:type="pct"/>
            <w:vMerge w:val="restart"/>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 xml:space="preserve">Giá trị Riêng lẻ </w:t>
            </w:r>
          </w:p>
        </w:tc>
        <w:tc>
          <w:tcPr>
            <w:tcW w:w="726" w:type="pct"/>
            <w:vMerge w:val="restart"/>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Hệ số chuyển đổi</w:t>
            </w:r>
          </w:p>
        </w:tc>
        <w:tc>
          <w:tcPr>
            <w:tcW w:w="872" w:type="pct"/>
            <w:vMerge w:val="restart"/>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Hệ số rủi ro</w:t>
            </w:r>
          </w:p>
        </w:tc>
        <w:tc>
          <w:tcPr>
            <w:tcW w:w="1091" w:type="pct"/>
            <w:vMerge w:val="restart"/>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 tài sản Có nội bảng tương ứng của các cam kết ngoại bảng Riêng lẻ được xác định theo mức độ rủi ro</w:t>
            </w:r>
          </w:p>
        </w:tc>
      </w:tr>
      <w:tr w:rsidR="00B474C0" w:rsidRPr="00534C82" w:rsidTr="007C62E9">
        <w:trPr>
          <w:trHeight w:val="397"/>
        </w:trPr>
        <w:tc>
          <w:tcPr>
            <w:tcW w:w="490" w:type="pct"/>
            <w:vMerge/>
            <w:vAlign w:val="center"/>
            <w:hideMark/>
          </w:tcPr>
          <w:p w:rsidR="00B474C0" w:rsidRPr="00534C82" w:rsidRDefault="00B474C0" w:rsidP="007C62E9">
            <w:pPr>
              <w:rPr>
                <w:rFonts w:ascii="Times New Roman" w:hAnsi="Times New Roman" w:cs="Times New Roman"/>
                <w:b/>
                <w:bCs/>
                <w:sz w:val="24"/>
                <w:szCs w:val="24"/>
              </w:rPr>
            </w:pPr>
          </w:p>
        </w:tc>
        <w:tc>
          <w:tcPr>
            <w:tcW w:w="1165" w:type="pct"/>
            <w:vMerge/>
            <w:vAlign w:val="center"/>
            <w:hideMark/>
          </w:tcPr>
          <w:p w:rsidR="00B474C0" w:rsidRPr="00534C82" w:rsidRDefault="00B474C0" w:rsidP="007C62E9">
            <w:pPr>
              <w:rPr>
                <w:rFonts w:ascii="Times New Roman" w:hAnsi="Times New Roman" w:cs="Times New Roman"/>
                <w:b/>
                <w:bCs/>
                <w:sz w:val="24"/>
                <w:szCs w:val="24"/>
              </w:rPr>
            </w:pPr>
          </w:p>
        </w:tc>
        <w:tc>
          <w:tcPr>
            <w:tcW w:w="654" w:type="pct"/>
            <w:vMerge/>
            <w:vAlign w:val="center"/>
            <w:hideMark/>
          </w:tcPr>
          <w:p w:rsidR="00B474C0" w:rsidRPr="00534C82" w:rsidRDefault="00B474C0" w:rsidP="007C62E9">
            <w:pPr>
              <w:rPr>
                <w:rFonts w:ascii="Times New Roman" w:hAnsi="Times New Roman" w:cs="Times New Roman"/>
                <w:b/>
                <w:bCs/>
                <w:sz w:val="24"/>
                <w:szCs w:val="24"/>
              </w:rPr>
            </w:pPr>
          </w:p>
        </w:tc>
        <w:tc>
          <w:tcPr>
            <w:tcW w:w="726" w:type="pct"/>
            <w:vMerge/>
            <w:vAlign w:val="center"/>
            <w:hideMark/>
          </w:tcPr>
          <w:p w:rsidR="00B474C0" w:rsidRPr="00534C82" w:rsidRDefault="00B474C0" w:rsidP="007C62E9">
            <w:pPr>
              <w:rPr>
                <w:rFonts w:ascii="Times New Roman" w:hAnsi="Times New Roman" w:cs="Times New Roman"/>
                <w:b/>
                <w:bCs/>
                <w:sz w:val="24"/>
                <w:szCs w:val="24"/>
              </w:rPr>
            </w:pPr>
          </w:p>
        </w:tc>
        <w:tc>
          <w:tcPr>
            <w:tcW w:w="872" w:type="pct"/>
            <w:vMerge/>
            <w:vAlign w:val="center"/>
            <w:hideMark/>
          </w:tcPr>
          <w:p w:rsidR="00B474C0" w:rsidRPr="00534C82" w:rsidRDefault="00B474C0" w:rsidP="007C62E9">
            <w:pPr>
              <w:rPr>
                <w:rFonts w:ascii="Times New Roman" w:hAnsi="Times New Roman" w:cs="Times New Roman"/>
                <w:b/>
                <w:bCs/>
                <w:sz w:val="24"/>
                <w:szCs w:val="24"/>
              </w:rPr>
            </w:pPr>
          </w:p>
        </w:tc>
        <w:tc>
          <w:tcPr>
            <w:tcW w:w="1091" w:type="pct"/>
            <w:vMerge/>
            <w:vAlign w:val="center"/>
            <w:hideMark/>
          </w:tcPr>
          <w:p w:rsidR="00B474C0" w:rsidRPr="00534C82" w:rsidRDefault="00B474C0" w:rsidP="007C62E9">
            <w:pPr>
              <w:rPr>
                <w:rFonts w:ascii="Times New Roman" w:hAnsi="Times New Roman" w:cs="Times New Roman"/>
                <w:b/>
                <w:bCs/>
                <w:sz w:val="24"/>
                <w:szCs w:val="24"/>
              </w:rPr>
            </w:pPr>
          </w:p>
        </w:tc>
      </w:tr>
      <w:tr w:rsidR="00B474C0" w:rsidRPr="00534C82" w:rsidTr="007C62E9">
        <w:trPr>
          <w:trHeight w:val="397"/>
        </w:trPr>
        <w:tc>
          <w:tcPr>
            <w:tcW w:w="490" w:type="pct"/>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(1)</w:t>
            </w:r>
          </w:p>
        </w:tc>
        <w:tc>
          <w:tcPr>
            <w:tcW w:w="1165" w:type="pct"/>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(2)</w:t>
            </w:r>
          </w:p>
        </w:tc>
        <w:tc>
          <w:tcPr>
            <w:tcW w:w="654" w:type="pct"/>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(3)</w:t>
            </w:r>
          </w:p>
        </w:tc>
        <w:tc>
          <w:tcPr>
            <w:tcW w:w="726" w:type="pct"/>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(4)</w:t>
            </w:r>
          </w:p>
        </w:tc>
        <w:tc>
          <w:tcPr>
            <w:tcW w:w="872" w:type="pct"/>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(5)</w:t>
            </w:r>
          </w:p>
        </w:tc>
        <w:tc>
          <w:tcPr>
            <w:tcW w:w="1091" w:type="pct"/>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(6)</w:t>
            </w:r>
          </w:p>
        </w:tc>
      </w:tr>
      <w:tr w:rsidR="00B474C0" w:rsidRPr="00534C82" w:rsidTr="007C62E9">
        <w:trPr>
          <w:trHeight w:val="397"/>
        </w:trPr>
        <w:tc>
          <w:tcPr>
            <w:tcW w:w="490" w:type="pct"/>
            <w:shd w:val="clear" w:color="000000" w:fill="FFFFFF"/>
            <w:vAlign w:val="center"/>
          </w:tcPr>
          <w:p w:rsidR="00B474C0" w:rsidRPr="00534C82" w:rsidRDefault="00B474C0" w:rsidP="007C62E9">
            <w:pPr>
              <w:jc w:val="center"/>
              <w:rPr>
                <w:rFonts w:ascii="Times New Roman" w:hAnsi="Times New Roman" w:cs="Times New Roman"/>
                <w:b/>
                <w:sz w:val="24"/>
                <w:szCs w:val="24"/>
                <w:highlight w:val="yellow"/>
              </w:rPr>
            </w:pPr>
            <w:r w:rsidRPr="00534C82">
              <w:rPr>
                <w:rFonts w:ascii="Times New Roman" w:hAnsi="Times New Roman" w:cs="Times New Roman"/>
                <w:b/>
                <w:bCs/>
                <w:sz w:val="24"/>
                <w:szCs w:val="24"/>
                <w:highlight w:val="yellow"/>
              </w:rPr>
              <w:t>C(9)</w:t>
            </w:r>
          </w:p>
        </w:tc>
        <w:tc>
          <w:tcPr>
            <w:tcW w:w="1165" w:type="pct"/>
            <w:shd w:val="clear" w:color="000000" w:fill="FFFFFF"/>
            <w:vAlign w:val="center"/>
          </w:tcPr>
          <w:p w:rsidR="00B474C0" w:rsidRPr="00534C82" w:rsidRDefault="00B474C0" w:rsidP="007C62E9">
            <w:pP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C(Max)</w:t>
            </w:r>
          </w:p>
        </w:tc>
        <w:tc>
          <w:tcPr>
            <w:tcW w:w="654" w:type="pct"/>
            <w:shd w:val="clear" w:color="000000" w:fill="FFFFFF"/>
            <w:vAlign w:val="center"/>
          </w:tcPr>
          <w:p w:rsidR="00B474C0" w:rsidRPr="00534C82" w:rsidRDefault="00B474C0" w:rsidP="007C62E9">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N(16,1)</w:t>
            </w:r>
          </w:p>
        </w:tc>
        <w:tc>
          <w:tcPr>
            <w:tcW w:w="726" w:type="pct"/>
            <w:shd w:val="clear" w:color="000000" w:fill="FFFFFF"/>
            <w:vAlign w:val="center"/>
          </w:tcPr>
          <w:p w:rsidR="00B474C0" w:rsidRPr="00534C82" w:rsidRDefault="00B474C0" w:rsidP="007C62E9">
            <w:pPr>
              <w:jc w:val="center"/>
              <w:rPr>
                <w:rFonts w:ascii="Times New Roman" w:hAnsi="Times New Roman" w:cs="Times New Roman"/>
                <w:b/>
                <w:sz w:val="24"/>
                <w:szCs w:val="24"/>
                <w:highlight w:val="yellow"/>
              </w:rPr>
            </w:pPr>
            <w:r>
              <w:rPr>
                <w:rFonts w:ascii="Times New Roman" w:hAnsi="Times New Roman" w:cs="Times New Roman"/>
                <w:b/>
                <w:bCs/>
                <w:sz w:val="24"/>
                <w:szCs w:val="24"/>
                <w:highlight w:val="yellow"/>
              </w:rPr>
              <w:t>N(1,3</w:t>
            </w:r>
            <w:r w:rsidRPr="00534C82">
              <w:rPr>
                <w:rFonts w:ascii="Times New Roman" w:hAnsi="Times New Roman" w:cs="Times New Roman"/>
                <w:b/>
                <w:bCs/>
                <w:sz w:val="24"/>
                <w:szCs w:val="24"/>
                <w:highlight w:val="yellow"/>
              </w:rPr>
              <w:t>)</w:t>
            </w:r>
          </w:p>
        </w:tc>
        <w:tc>
          <w:tcPr>
            <w:tcW w:w="872" w:type="pct"/>
            <w:shd w:val="clear" w:color="000000" w:fill="FFFFFF"/>
            <w:vAlign w:val="center"/>
            <w:hideMark/>
          </w:tcPr>
          <w:p w:rsidR="00B474C0" w:rsidRPr="00534C82" w:rsidRDefault="00B474C0" w:rsidP="007C62E9">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 </w:t>
            </w:r>
            <w:r>
              <w:rPr>
                <w:rFonts w:ascii="Times New Roman" w:hAnsi="Times New Roman" w:cs="Times New Roman"/>
                <w:b/>
                <w:bCs/>
                <w:sz w:val="24"/>
                <w:szCs w:val="24"/>
                <w:highlight w:val="yellow"/>
              </w:rPr>
              <w:t>N(2</w:t>
            </w:r>
            <w:r w:rsidRPr="00534C82">
              <w:rPr>
                <w:rFonts w:ascii="Times New Roman" w:hAnsi="Times New Roman" w:cs="Times New Roman"/>
                <w:b/>
                <w:bCs/>
                <w:sz w:val="24"/>
                <w:szCs w:val="24"/>
                <w:highlight w:val="yellow"/>
              </w:rPr>
              <w:t>,2)</w:t>
            </w:r>
          </w:p>
        </w:tc>
        <w:tc>
          <w:tcPr>
            <w:tcW w:w="1091" w:type="pct"/>
            <w:shd w:val="clear" w:color="000000" w:fill="FFFFFF"/>
            <w:vAlign w:val="center"/>
            <w:hideMark/>
          </w:tcPr>
          <w:p w:rsidR="00B474C0" w:rsidRPr="00534C82" w:rsidRDefault="00B474C0" w:rsidP="007C62E9">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 N(16,1)</w:t>
            </w: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 </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cam kết ngoại bảng</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b/>
                <w:bCs/>
              </w:rPr>
              <w:t> </w:t>
            </w:r>
          </w:p>
        </w:tc>
        <w:tc>
          <w:tcPr>
            <w:tcW w:w="872" w:type="pct"/>
            <w:shd w:val="clear" w:color="000000" w:fill="FFFFFF"/>
            <w:vAlign w:val="bottom"/>
            <w:hideMark/>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b/>
                <w:bCs/>
              </w:rPr>
              <w:t> </w:t>
            </w:r>
          </w:p>
        </w:tc>
        <w:tc>
          <w:tcPr>
            <w:tcW w:w="1091" w:type="pct"/>
            <w:shd w:val="clear" w:color="000000" w:fill="FFFFFF"/>
            <w:vAlign w:val="center"/>
            <w:hideMark/>
          </w:tcPr>
          <w:p w:rsidR="00B474C0" w:rsidRPr="00534C82" w:rsidRDefault="00B474C0" w:rsidP="007C62E9">
            <w:pPr>
              <w:rPr>
                <w:rFonts w:ascii="Times New Roman" w:hAnsi="Times New Roman" w:cs="Times New Roman"/>
                <w:sz w:val="24"/>
                <w:szCs w:val="24"/>
              </w:rPr>
            </w:pPr>
            <w:r w:rsidRPr="00534C82">
              <w:rPr>
                <w:rFonts w:ascii="Times New Roman" w:hAnsi="Times New Roman" w:cs="Times New Roman"/>
                <w:sz w:val="24"/>
                <w:szCs w:val="24"/>
              </w:rPr>
              <w:t> </w:t>
            </w: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lastRenderedPageBreak/>
              <w:t>(32)</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Các hợp đồng giao dịch lãi suất có kỳ hạn ban đầu dưới 1 năm</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0,5%</w:t>
            </w:r>
          </w:p>
        </w:tc>
        <w:tc>
          <w:tcPr>
            <w:tcW w:w="872" w:type="pct"/>
            <w:shd w:val="clear" w:color="000000" w:fill="FFFFFF"/>
            <w:vAlign w:val="bottom"/>
            <w:hideMark/>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hideMark/>
          </w:tcPr>
          <w:p w:rsidR="00B474C0" w:rsidRPr="00534C82" w:rsidRDefault="00B474C0" w:rsidP="007C62E9">
            <w:pPr>
              <w:rPr>
                <w:rFonts w:ascii="Times New Roman" w:hAnsi="Times New Roman" w:cs="Times New Roman"/>
                <w:sz w:val="24"/>
                <w:szCs w:val="24"/>
              </w:rPr>
            </w:pPr>
            <w:r w:rsidRPr="00534C82">
              <w:rPr>
                <w:rFonts w:ascii="Times New Roman" w:hAnsi="Times New Roman" w:cs="Times New Roman"/>
                <w:sz w:val="24"/>
                <w:szCs w:val="24"/>
              </w:rPr>
              <w:t> </w:t>
            </w: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(33)</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Các hợp đồng giao dịch lãi suất có kỳ hạn ban đầu từ 1 năm đến dưới 2 năm</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1%</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(34)</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Các hợp đồng giao dịch lãi suất có kỳ hạn ban đầu từ 2 năm trở lên (cộng thêm (+) 1,0% cho mỗi năm kể từ năm thứ 3)</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1%</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(35)</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Hợp đồng giao dịch ngoại tệ, hợp đồng giá cả hàng hóa có kỳ hạn ban đầu dưới 1 năm</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2%</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(36)</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Hợp đồng giao dịch ngoại tệ, hợp đồng giá cả hàng hóa có kỳ hạn ban đầu từ 1 năm đến dưới 2 năm</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5%</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(37)</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Hợp đồng giao dịch ngoại tệ, hợp đồng giá cả hàng hóa có kỳ hạn ban đầu từ 2 năm trở lên (cộng thêm (+) 3,0% cho mỗi năm kể từ năm thứ 3)</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5%</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(38)</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 xml:space="preserve">Cam kết ngoại bảng (bao gồm cả hạn mức tín </w:t>
            </w:r>
            <w:r w:rsidRPr="00534C82">
              <w:rPr>
                <w:rFonts w:ascii="Times New Roman" w:hAnsi="Times New Roman" w:cs="Times New Roman"/>
              </w:rPr>
              <w:lastRenderedPageBreak/>
              <w:t>dụng chưa sử dụng) mà tổ chức tín dụng, chi nhánh ngân hàng nước ngoài có quyền hủy ngang hoặc tự động hủy ngang khi khách hàng vi phạm điều kiện hủy ngang hoặc suy giảm khả năng thực hiện nghĩa vụ</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10%</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(39)</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Hạn mức tín dụng chưa sử dụng của thẻ tín dụng</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10%</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(40)</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Giao dịch phát hành hoặc xác nhận thư tín dụng thương mại dựa trên chứng từ vận tải, có thời hạn gốc từ 1 năm trở xuống</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20%</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(41)</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Giao dịch phát hành hoặc xác nhận thư tín dụng thương mại dựa trên chứng từ vận tải, có thời hạn gốc trên 1 năm</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50%</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(42)</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Nợ tiềm tàng dựa trên hoạt động cụ thể (ví dụ: bảo lãnh thực hiện hợp đồng, bảo lãnh dự thầu, thư tín dụng dự phòng cho hoạt động cụ thể)</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50%</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lastRenderedPageBreak/>
              <w:t>(43)</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Bảo lãnh phát hành chứng khoán, giấy tờ có giá</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50%</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(44)</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Các cam kết ngoại bảng tương đương khoản cho vay (ví dụ: cam kết cho vay không hủy ngang là cam kết cho vay không thể hủy bỏ hoặc thay đổi dưới bất kỳ hình thức nào đối với những cam kết đã được thiết lập, trừ trường hợp phải hủy bỏ hoặc thay đổi theo quy định của pháp luật; các khoản bảo lãnh, thư tín dụng dự phòng bảo đảm nghĩa vụ tài chính cho khoản nợ hoặc trái phiếu; hạn mức tín dụng chưa giải ngân không hủy ngang, bảo lãnh vay vốn, bảo lãnh thanh toán,...)</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100%</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(45)</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chấp nhận thanh toán (ví dụ: ký hậu chấp nhận thanh toán bộ chứng từ,...)</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100%</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lastRenderedPageBreak/>
              <w:t>(46)</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Nghĩa vụ thanh toán của tổ chức tín dụng, chi nhánh ngân hàng nước ngoài trong giao dịch bán giấy tờ có giá có bảo lưu quyền truy đòi khi bên phát hành không thực hiện cam kết</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100%</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(47)</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Các hợp đồng kỳ hạn về tài sản, tiền gửi và các chứng khoán trả trước một phần mà tổ chức tín dụng, chi nhánh ngân hàng nước ngoài cam kết thực hiện</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100%</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(48)</w:t>
            </w:r>
          </w:p>
        </w:tc>
        <w:tc>
          <w:tcPr>
            <w:tcW w:w="1165"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Các cam kết ngoại bảng còn lại khác, ngoài các cam kết ngoại bảng được xác định hệ số chuyển đổi vào nhóm 0,5%, 1%, 2%, 5%, 10%, 20%, 50%, 100%</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000000" w:fill="FFFFFF"/>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100%</w:t>
            </w:r>
          </w:p>
        </w:tc>
        <w:tc>
          <w:tcPr>
            <w:tcW w:w="872"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490"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(B)</w:t>
            </w:r>
          </w:p>
        </w:tc>
        <w:tc>
          <w:tcPr>
            <w:tcW w:w="116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Tổng giá trị nội bảng tương ứng của các cam kết ngoại bảng xác định theo mức độ rủi ro</w:t>
            </w:r>
          </w:p>
        </w:tc>
        <w:tc>
          <w:tcPr>
            <w:tcW w:w="654"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726" w:type="pct"/>
            <w:shd w:val="clear" w:color="auto" w:fill="808080" w:themeFill="background1" w:themeFillShade="80"/>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872" w:type="pct"/>
            <w:shd w:val="clear" w:color="000000" w:fill="FFFFFF"/>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B474C0" w:rsidRPr="00534C82" w:rsidRDefault="00B474C0" w:rsidP="007C62E9">
            <w:pPr>
              <w:rPr>
                <w:rFonts w:ascii="Times New Roman" w:hAnsi="Times New Roman" w:cs="Times New Roman"/>
                <w:sz w:val="24"/>
                <w:szCs w:val="24"/>
              </w:rPr>
            </w:pPr>
          </w:p>
        </w:tc>
      </w:tr>
    </w:tbl>
    <w:p w:rsidR="00B474C0" w:rsidRPr="00534C82" w:rsidRDefault="00B474C0" w:rsidP="00B474C0">
      <w:pPr>
        <w:keepNext/>
        <w:widowControl w:val="0"/>
        <w:tabs>
          <w:tab w:val="left" w:pos="586"/>
          <w:tab w:val="left" w:pos="4278"/>
          <w:tab w:val="left" w:pos="5726"/>
          <w:tab w:val="left" w:pos="6875"/>
          <w:tab w:val="left" w:pos="7897"/>
        </w:tabs>
        <w:spacing w:before="60" w:after="60" w:line="240" w:lineRule="atLeast"/>
        <w:jc w:val="both"/>
        <w:rPr>
          <w:rFonts w:ascii="Times New Roman" w:hAnsi="Times New Roman" w:cs="Times New Roman"/>
          <w:b/>
          <w:bCs/>
          <w:sz w:val="24"/>
          <w:szCs w:val="24"/>
        </w:rPr>
      </w:pPr>
    </w:p>
    <w:p w:rsidR="00B474C0" w:rsidRPr="00534C82" w:rsidRDefault="00B474C0" w:rsidP="00B474C0">
      <w:pPr>
        <w:spacing w:before="60" w:after="60" w:line="240" w:lineRule="atLeast"/>
        <w:jc w:val="both"/>
        <w:rPr>
          <w:rFonts w:ascii="Times New Roman" w:hAnsi="Times New Roman" w:cs="Times New Roman"/>
          <w:spacing w:val="4"/>
          <w:sz w:val="24"/>
          <w:szCs w:val="24"/>
        </w:rPr>
      </w:pPr>
      <w:r w:rsidRPr="00534C82">
        <w:rPr>
          <w:rFonts w:ascii="Times New Roman" w:hAnsi="Times New Roman" w:cs="Times New Roman"/>
          <w:b/>
          <w:bCs/>
          <w:i/>
          <w:spacing w:val="4"/>
          <w:sz w:val="24"/>
          <w:szCs w:val="24"/>
        </w:rPr>
        <w:t xml:space="preserve">1. Đối tượng áp dụng: </w:t>
      </w:r>
      <w:r w:rsidRPr="00534C82">
        <w:rPr>
          <w:rFonts w:ascii="Times New Roman" w:hAnsi="Times New Roman" w:cs="Times New Roman"/>
          <w:bCs/>
          <w:iCs/>
          <w:spacing w:val="4"/>
          <w:sz w:val="24"/>
          <w:szCs w:val="24"/>
        </w:rPr>
        <w:t>Các tổ chức tín dụng (trừ Ngân hàng Chính sách xã hội, Quỹ tín dụng nhân dân).</w:t>
      </w:r>
    </w:p>
    <w:p w:rsidR="00B474C0" w:rsidRPr="00534C82" w:rsidRDefault="00B474C0" w:rsidP="00B474C0">
      <w:pPr>
        <w:spacing w:before="60" w:after="60" w:line="240" w:lineRule="atLeast"/>
        <w:jc w:val="both"/>
        <w:rPr>
          <w:rFonts w:ascii="Times New Roman" w:hAnsi="Times New Roman" w:cs="Times New Roman"/>
          <w:bCs/>
          <w:iCs/>
          <w:sz w:val="24"/>
          <w:szCs w:val="24"/>
        </w:rPr>
      </w:pPr>
      <w:r w:rsidRPr="00534C82">
        <w:rPr>
          <w:rFonts w:ascii="Times New Roman" w:eastAsia="Calibri" w:hAnsi="Times New Roman" w:cs="Times New Roman"/>
          <w:b/>
          <w:i/>
          <w:sz w:val="24"/>
          <w:szCs w:val="24"/>
        </w:rPr>
        <w:t xml:space="preserve">2. Yêu cầu số liệu báo cáo: </w:t>
      </w:r>
      <w:r w:rsidRPr="00534C82">
        <w:rPr>
          <w:rFonts w:ascii="Times New Roman" w:eastAsia="Calibri" w:hAnsi="Times New Roman" w:cs="Times New Roman"/>
          <w:sz w:val="24"/>
          <w:szCs w:val="24"/>
        </w:rPr>
        <w:t xml:space="preserve">Trụ sở chính tổ chức tín dụng </w:t>
      </w:r>
      <w:r w:rsidRPr="00534C82">
        <w:rPr>
          <w:rFonts w:ascii="Times New Roman" w:hAnsi="Times New Roman" w:cs="Times New Roman"/>
          <w:bCs/>
          <w:iCs/>
          <w:sz w:val="24"/>
          <w:szCs w:val="24"/>
        </w:rPr>
        <w:t>tổng hợp số liệu toàn hệ thống gửi NHNN thông qua Cục Công nghệ thông tin.</w:t>
      </w:r>
    </w:p>
    <w:p w:rsidR="00B474C0" w:rsidRPr="00534C82" w:rsidRDefault="00B474C0" w:rsidP="00B474C0">
      <w:pPr>
        <w:spacing w:before="60" w:after="60" w:line="240" w:lineRule="atLeast"/>
        <w:jc w:val="both"/>
        <w:rPr>
          <w:rFonts w:ascii="Times New Roman" w:hAnsi="Times New Roman" w:cs="Times New Roman"/>
          <w:bCs/>
          <w:sz w:val="24"/>
          <w:szCs w:val="24"/>
          <w:lang w:eastAsia="en-AU"/>
        </w:rPr>
      </w:pPr>
      <w:r w:rsidRPr="00534C82">
        <w:rPr>
          <w:rFonts w:ascii="Times New Roman" w:hAnsi="Times New Roman" w:cs="Times New Roman"/>
          <w:b/>
          <w:bCs/>
          <w:i/>
          <w:sz w:val="24"/>
          <w:szCs w:val="24"/>
          <w:lang w:eastAsia="en-AU"/>
        </w:rPr>
        <w:lastRenderedPageBreak/>
        <w:t>3. Đơn vị nhận và duyệt báo cáo:</w:t>
      </w:r>
      <w:r w:rsidRPr="00534C82">
        <w:rPr>
          <w:rFonts w:ascii="Times New Roman" w:hAnsi="Times New Roman" w:cs="Times New Roman"/>
          <w:bCs/>
          <w:sz w:val="24"/>
          <w:szCs w:val="24"/>
          <w:lang w:eastAsia="en-AU"/>
        </w:rPr>
        <w:t xml:space="preserve"> Cơ quan Thanh tra, giám sát ngân hàng.</w:t>
      </w:r>
    </w:p>
    <w:p w:rsidR="00B474C0" w:rsidRPr="00534C82" w:rsidRDefault="00B474C0" w:rsidP="00B474C0">
      <w:pPr>
        <w:spacing w:before="60" w:after="60" w:line="240" w:lineRule="atLeast"/>
        <w:jc w:val="both"/>
        <w:rPr>
          <w:rFonts w:ascii="Times New Roman" w:hAnsi="Times New Roman" w:cs="Times New Roman"/>
          <w:bCs/>
          <w:sz w:val="24"/>
          <w:szCs w:val="24"/>
          <w:lang w:eastAsia="en-AU"/>
        </w:rPr>
      </w:pPr>
      <w:r w:rsidRPr="00534C82">
        <w:rPr>
          <w:rFonts w:ascii="Times New Roman" w:hAnsi="Times New Roman" w:cs="Times New Roman"/>
          <w:b/>
          <w:bCs/>
          <w:i/>
          <w:sz w:val="24"/>
          <w:szCs w:val="24"/>
          <w:lang w:eastAsia="en-AU"/>
        </w:rPr>
        <w:t>4. Hướng dẫn lập báo cáo:</w:t>
      </w:r>
    </w:p>
    <w:p w:rsidR="00B474C0" w:rsidRPr="00534C82" w:rsidRDefault="00B474C0" w:rsidP="00B474C0">
      <w:pPr>
        <w:spacing w:before="60" w:after="60" w:line="240" w:lineRule="atLeast"/>
        <w:jc w:val="both"/>
        <w:rPr>
          <w:rFonts w:ascii="Times New Roman" w:hAnsi="Times New Roman" w:cs="Times New Roman"/>
          <w:bCs/>
          <w:sz w:val="24"/>
          <w:szCs w:val="24"/>
          <w:lang w:eastAsia="en-AU"/>
        </w:rPr>
      </w:pPr>
      <w:r w:rsidRPr="00534C82">
        <w:rPr>
          <w:rFonts w:ascii="Times New Roman" w:eastAsia="Calibri" w:hAnsi="Times New Roman" w:cs="Times New Roman"/>
          <w:sz w:val="24"/>
          <w:szCs w:val="24"/>
        </w:rPr>
        <w:t>Tổ chức tín dụng</w:t>
      </w:r>
      <w:r w:rsidRPr="00534C82">
        <w:rPr>
          <w:rFonts w:ascii="Times New Roman" w:hAnsi="Times New Roman" w:cs="Times New Roman"/>
          <w:bCs/>
          <w:sz w:val="24"/>
          <w:szCs w:val="24"/>
          <w:lang w:eastAsia="en-AU"/>
        </w:rPr>
        <w:t xml:space="preserve"> thực hiện theo quy định hiện hành về các giới hạn, tỷ lệ bảo đảm an toàn trong hoạt động của</w:t>
      </w:r>
      <w:r w:rsidRPr="00534C82">
        <w:rPr>
          <w:rFonts w:ascii="Times New Roman" w:eastAsia="Calibri" w:hAnsi="Times New Roman" w:cs="Times New Roman"/>
          <w:sz w:val="24"/>
          <w:szCs w:val="24"/>
        </w:rPr>
        <w:t xml:space="preserve"> tổ chức tín dụng</w:t>
      </w:r>
      <w:r w:rsidRPr="00534C82">
        <w:rPr>
          <w:rFonts w:ascii="Times New Roman" w:hAnsi="Times New Roman" w:cs="Times New Roman"/>
          <w:bCs/>
          <w:sz w:val="24"/>
          <w:szCs w:val="24"/>
          <w:lang w:eastAsia="en-AU"/>
        </w:rPr>
        <w:t>, chi nhánh ngân hàng nước ngoài.</w:t>
      </w:r>
    </w:p>
    <w:p w:rsidR="00B474C0" w:rsidRPr="00534C82" w:rsidRDefault="00B474C0" w:rsidP="00B474C0">
      <w:pPr>
        <w:spacing w:before="60" w:after="60" w:line="240" w:lineRule="atLeast"/>
        <w:jc w:val="both"/>
        <w:rPr>
          <w:rFonts w:ascii="Times New Roman" w:hAnsi="Times New Roman" w:cs="Times New Roman"/>
          <w:bCs/>
          <w:sz w:val="24"/>
          <w:szCs w:val="24"/>
          <w:lang w:eastAsia="en-AU"/>
        </w:rPr>
      </w:pPr>
      <w:r w:rsidRPr="00534C82">
        <w:rPr>
          <w:rFonts w:ascii="Times New Roman" w:hAnsi="Times New Roman" w:cs="Times New Roman"/>
          <w:bCs/>
          <w:sz w:val="24"/>
          <w:szCs w:val="24"/>
          <w:lang w:eastAsia="en-AU"/>
        </w:rPr>
        <w:t>- Hệ số chuyển đổi, hệ số rủi ro của từng chỉ tiêu được thực hiện theo quy định hiện hành về các giới hạn, tỷ lệ bảo đảm an toàn trong hoạt động của tổ chức tín dụng, chi nhánh ngân hàng nước ngoài.</w:t>
      </w:r>
    </w:p>
    <w:p w:rsidR="00B474C0" w:rsidRPr="00534C82" w:rsidRDefault="00B474C0" w:rsidP="00B474C0">
      <w:pPr>
        <w:spacing w:before="60" w:after="60" w:line="240" w:lineRule="atLeast"/>
        <w:jc w:val="both"/>
        <w:rPr>
          <w:rFonts w:ascii="Times New Roman" w:hAnsi="Times New Roman" w:cs="Times New Roman"/>
          <w:sz w:val="20"/>
          <w:szCs w:val="20"/>
          <w:lang w:eastAsia="vi-VN"/>
        </w:rPr>
        <w:sectPr w:rsidR="00B474C0" w:rsidRPr="00534C82" w:rsidSect="00B474C0">
          <w:pgSz w:w="11909" w:h="16834" w:code="9"/>
          <w:pgMar w:top="1440" w:right="1440" w:bottom="1151" w:left="1304" w:header="720" w:footer="567" w:gutter="0"/>
          <w:pgNumType w:start="166"/>
          <w:cols w:space="720"/>
          <w:docGrid w:linePitch="381"/>
        </w:sectPr>
      </w:pPr>
    </w:p>
    <w:tbl>
      <w:tblPr>
        <w:tblW w:w="5000" w:type="pct"/>
        <w:tblLook w:val="04A0" w:firstRow="1" w:lastRow="0" w:firstColumn="1" w:lastColumn="0" w:noHBand="0" w:noVBand="1"/>
      </w:tblPr>
      <w:tblGrid>
        <w:gridCol w:w="131"/>
        <w:gridCol w:w="1137"/>
        <w:gridCol w:w="6811"/>
        <w:gridCol w:w="1914"/>
        <w:gridCol w:w="1701"/>
        <w:gridCol w:w="2549"/>
      </w:tblGrid>
      <w:tr w:rsidR="00B474C0" w:rsidRPr="00534C82" w:rsidTr="007C62E9">
        <w:trPr>
          <w:gridBefore w:val="1"/>
          <w:wBefore w:w="46" w:type="pct"/>
          <w:trHeight w:val="557"/>
        </w:trPr>
        <w:tc>
          <w:tcPr>
            <w:tcW w:w="4954" w:type="pct"/>
            <w:gridSpan w:val="5"/>
            <w:shd w:val="clear" w:color="000000" w:fill="FFFFFF"/>
            <w:hideMark/>
          </w:tcPr>
          <w:p w:rsidR="00B474C0" w:rsidRPr="00534C82" w:rsidRDefault="00B474C0" w:rsidP="007C62E9">
            <w:pPr>
              <w:rPr>
                <w:rFonts w:ascii="Times New Roman" w:hAnsi="Times New Roman" w:cs="Times New Roman"/>
                <w:b/>
                <w:bCs/>
                <w:sz w:val="24"/>
                <w:szCs w:val="24"/>
              </w:rPr>
            </w:pPr>
            <w:r w:rsidRPr="00534C82">
              <w:rPr>
                <w:rFonts w:ascii="Times New Roman" w:hAnsi="Times New Roman" w:cs="Times New Roman"/>
                <w:b/>
                <w:bCs/>
                <w:sz w:val="24"/>
                <w:szCs w:val="24"/>
              </w:rPr>
              <w:lastRenderedPageBreak/>
              <w:t>Đơn vị báo cáo:…                                                                                   Biểu số 119.2-TTGS</w:t>
            </w:r>
          </w:p>
          <w:p w:rsidR="00B474C0" w:rsidRPr="00534C82" w:rsidRDefault="00B474C0" w:rsidP="007C62E9">
            <w:pPr>
              <w:jc w:val="right"/>
              <w:rPr>
                <w:rFonts w:ascii="Times New Roman" w:hAnsi="Times New Roman" w:cs="Times New Roman"/>
                <w:b/>
                <w:bCs/>
                <w:sz w:val="24"/>
                <w:szCs w:val="24"/>
              </w:rPr>
            </w:pPr>
          </w:p>
        </w:tc>
      </w:tr>
      <w:tr w:rsidR="00B474C0" w:rsidRPr="00534C82" w:rsidTr="007C62E9">
        <w:trPr>
          <w:gridBefore w:val="1"/>
          <w:wBefore w:w="46" w:type="pct"/>
          <w:trHeight w:val="1001"/>
        </w:trPr>
        <w:tc>
          <w:tcPr>
            <w:tcW w:w="4954" w:type="pct"/>
            <w:gridSpan w:val="5"/>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 xml:space="preserve">BÁO CÁO TÀI SẢN CÓ RỦI RO HỢP NHẤT </w:t>
            </w:r>
          </w:p>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(Quý……năm……)</w:t>
            </w:r>
          </w:p>
        </w:tc>
      </w:tr>
      <w:tr w:rsidR="00B474C0" w:rsidRPr="00534C82" w:rsidTr="007C62E9">
        <w:trPr>
          <w:trHeight w:val="433"/>
        </w:trPr>
        <w:tc>
          <w:tcPr>
            <w:tcW w:w="5000" w:type="pct"/>
            <w:gridSpan w:val="6"/>
            <w:shd w:val="clear" w:color="000000" w:fill="FFFFFF"/>
            <w:vAlign w:val="bottom"/>
            <w:hideMark/>
          </w:tcPr>
          <w:p w:rsidR="00B474C0" w:rsidRPr="00534C82" w:rsidRDefault="00B474C0" w:rsidP="007C62E9">
            <w:pPr>
              <w:jc w:val="right"/>
              <w:rPr>
                <w:rFonts w:ascii="Times New Roman" w:hAnsi="Times New Roman" w:cs="Times New Roman"/>
                <w:bCs/>
                <w:i/>
                <w:sz w:val="24"/>
                <w:szCs w:val="24"/>
              </w:rPr>
            </w:pPr>
            <w:r w:rsidRPr="00534C82">
              <w:rPr>
                <w:rFonts w:ascii="Times New Roman" w:hAnsi="Times New Roman" w:cs="Times New Roman"/>
                <w:bCs/>
                <w:i/>
                <w:sz w:val="24"/>
                <w:szCs w:val="24"/>
              </w:rPr>
              <w:t>Đơn vị tính: Triệu VND</w:t>
            </w:r>
          </w:p>
        </w:tc>
      </w:tr>
      <w:tr w:rsidR="00B474C0" w:rsidRPr="00534C82" w:rsidTr="007C62E9">
        <w:trPr>
          <w:trHeight w:val="433"/>
        </w:trPr>
        <w:tc>
          <w:tcPr>
            <w:tcW w:w="5000" w:type="pct"/>
            <w:gridSpan w:val="6"/>
            <w:tcBorders>
              <w:bottom w:val="single" w:sz="4" w:space="0" w:color="auto"/>
            </w:tcBorders>
            <w:shd w:val="clear" w:color="000000" w:fill="FFFFFF"/>
            <w:vAlign w:val="bottom"/>
            <w:hideMark/>
          </w:tcPr>
          <w:p w:rsidR="00B474C0" w:rsidRPr="00534C82" w:rsidRDefault="00B474C0" w:rsidP="007C62E9">
            <w:pPr>
              <w:rPr>
                <w:rFonts w:ascii="Times New Roman" w:hAnsi="Times New Roman" w:cs="Times New Roman"/>
                <w:bCs/>
                <w:i/>
                <w:sz w:val="24"/>
                <w:szCs w:val="24"/>
              </w:rPr>
            </w:pPr>
            <w:r w:rsidRPr="00534C82">
              <w:rPr>
                <w:rFonts w:ascii="Times New Roman" w:hAnsi="Times New Roman" w:cs="Times New Roman"/>
                <w:b/>
                <w:bCs/>
                <w:sz w:val="24"/>
                <w:szCs w:val="24"/>
              </w:rPr>
              <w:t>1. Tài sản Có nội bảng hợp nhất xác định theo mức độ rủi ro</w:t>
            </w:r>
          </w:p>
        </w:tc>
      </w:tr>
      <w:tr w:rsidR="00B474C0" w:rsidRPr="00534C82" w:rsidTr="007C62E9">
        <w:trPr>
          <w:trHeight w:val="397"/>
        </w:trPr>
        <w:tc>
          <w:tcPr>
            <w:tcW w:w="44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STT</w:t>
            </w:r>
          </w:p>
        </w:tc>
        <w:tc>
          <w:tcPr>
            <w:tcW w:w="23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Tên chỉ tiêu</w:t>
            </w:r>
          </w:p>
        </w:tc>
        <w:tc>
          <w:tcPr>
            <w:tcW w:w="6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 Hợp nhất</w:t>
            </w:r>
          </w:p>
        </w:tc>
        <w:tc>
          <w:tcPr>
            <w:tcW w:w="59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Hệ số</w:t>
            </w:r>
          </w:p>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rủi ro</w:t>
            </w:r>
          </w:p>
        </w:tc>
        <w:tc>
          <w:tcPr>
            <w:tcW w:w="895"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 tài sản Có hợp nhất xác định theo mức độ rủi ro</w:t>
            </w: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(1)</w:t>
            </w:r>
          </w:p>
        </w:tc>
        <w:tc>
          <w:tcPr>
            <w:tcW w:w="2391" w:type="pct"/>
            <w:tcBorders>
              <w:top w:val="nil"/>
              <w:left w:val="nil"/>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(2)</w:t>
            </w:r>
          </w:p>
        </w:tc>
        <w:tc>
          <w:tcPr>
            <w:tcW w:w="672" w:type="pct"/>
            <w:tcBorders>
              <w:top w:val="nil"/>
              <w:left w:val="nil"/>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(3)</w:t>
            </w:r>
          </w:p>
        </w:tc>
        <w:tc>
          <w:tcPr>
            <w:tcW w:w="597" w:type="pct"/>
            <w:tcBorders>
              <w:top w:val="nil"/>
              <w:left w:val="nil"/>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(4) </w:t>
            </w:r>
          </w:p>
        </w:tc>
        <w:tc>
          <w:tcPr>
            <w:tcW w:w="895" w:type="pct"/>
            <w:tcBorders>
              <w:top w:val="single" w:sz="4" w:space="0" w:color="auto"/>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(5)</w:t>
            </w: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C(9)</w:t>
            </w: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C(Max)</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both"/>
              <w:rPr>
                <w:rFonts w:ascii="Times New Roman" w:hAnsi="Times New Roman" w:cs="Times New Roman"/>
                <w:b/>
                <w:bCs/>
                <w:sz w:val="24"/>
                <w:szCs w:val="24"/>
                <w:highlight w:val="yellow"/>
              </w:rPr>
            </w:pPr>
            <w:r w:rsidRPr="00534C82">
              <w:rPr>
                <w:rFonts w:ascii="Times New Roman" w:hAnsi="Times New Roman" w:cs="Times New Roman"/>
                <w:b/>
                <w:sz w:val="24"/>
                <w:szCs w:val="24"/>
                <w:highlight w:val="yellow"/>
              </w:rPr>
              <w:t>N(16,1)</w:t>
            </w: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N(</w:t>
            </w:r>
            <w:r>
              <w:rPr>
                <w:rFonts w:ascii="Times New Roman" w:hAnsi="Times New Roman" w:cs="Times New Roman"/>
                <w:b/>
                <w:bCs/>
                <w:sz w:val="24"/>
                <w:szCs w:val="24"/>
                <w:highlight w:val="yellow"/>
              </w:rPr>
              <w:t>2</w:t>
            </w:r>
            <w:r w:rsidRPr="00534C82">
              <w:rPr>
                <w:rFonts w:ascii="Times New Roman" w:hAnsi="Times New Roman" w:cs="Times New Roman"/>
                <w:b/>
                <w:bCs/>
                <w:sz w:val="24"/>
                <w:szCs w:val="24"/>
                <w:highlight w:val="yellow"/>
              </w:rPr>
              <w:t>,2)</w:t>
            </w: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highlight w:val="yellow"/>
              </w:rPr>
            </w:pPr>
            <w:r w:rsidRPr="00534C82">
              <w:rPr>
                <w:rFonts w:ascii="Times New Roman" w:hAnsi="Times New Roman" w:cs="Times New Roman"/>
                <w:b/>
                <w:sz w:val="24"/>
                <w:szCs w:val="24"/>
                <w:highlight w:val="yellow"/>
              </w:rPr>
              <w:t>N(16,1)</w:t>
            </w: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 </w:t>
            </w:r>
          </w:p>
        </w:tc>
        <w:tc>
          <w:tcPr>
            <w:tcW w:w="2391" w:type="pct"/>
            <w:tcBorders>
              <w:top w:val="nil"/>
              <w:left w:val="nil"/>
              <w:bottom w:val="single" w:sz="4" w:space="0" w:color="auto"/>
              <w:right w:val="single" w:sz="4" w:space="0" w:color="auto"/>
            </w:tcBorders>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Tài sản Có nội bảng</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b/>
                <w:bCs/>
              </w:rPr>
              <w:t> </w:t>
            </w: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(A1)</w:t>
            </w: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Nhóm tài sản Có có hệ số rủi ro 0%</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Tiền mặt</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bottom"/>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Vàng</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Tiền, vàng gửi tại Ngân hàng Nhà nước</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Khoản phải đòi ngân hàng chính sách</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(5)</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Khoản phải đòi Chính phủ Việt Nam, Ngân hàng Nhà nước hoặc khoản phải đòi được Chính phủ Việt Nam, Ngân hàng Nhà nước bảo lãnh thanh toán hoặc khoản phải đòi được bảo đảm bằng giấy tờ có giá do Chính phủ Việt Nam, Ngân hàng Nhà nước phát hành hoặc bảo lãnh thanh toán.</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(6)</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xml:space="preserve">Khoản phải đòi Uỷ ban nhân dân tỉnh, thành phố trực thuộc Trung ương hoặc khoản phải đòi được Uỷ ban nhân </w:t>
            </w:r>
            <w:r w:rsidRPr="00534C82">
              <w:rPr>
                <w:rFonts w:ascii="Times New Roman" w:hAnsi="Times New Roman" w:cs="Times New Roman"/>
              </w:rPr>
              <w:lastRenderedPageBreak/>
              <w:t>dân tỉnh, thành phố trực thuộc Trung ương bảo lãnh thanh toán</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(7)</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bằng đồng Việt Nam được bảo đảm toàn bộ bằng tiền, được bảo đảm đầy đủ về cả thời hạn và giá trị bằng: (i) tiền gửi có kỳ hạn; (ii) thẻ tiết kiệm; (iii) giấy tờ có giá do chính tổ chức tín dụng, chi nhánh ngân hàng nước ngoài phát hành</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(8)</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Chính phủ trung ương, Ngân hàng trung ương các nước thuộc OECD hoặc được Chính phủ trung ương, Ngân hàng trung ương các nước này bảo lãnh thanh toán</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(9)</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Chính phủ trung ương, Ngân hàng trung ương các nước thuộc OECD phát hành hoặc bảo lãnh thanh toán</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(10)</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các tổ chức tài chính quốc tế hoặc được các tổ chức này bảo lãnh thanh toán</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(11)</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các tổ chức tài chính quốc tế phát hành hoặc bảo lãnh thanh toán</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(A2)</w:t>
            </w: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Nhóm tài sản Có có hệ số rủi ro 20%</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bottom"/>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(12)</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Kim loại quý (trừ vàng), đá quý</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bottom"/>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(13)</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tổ chức tài chính nhà nước</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bottom"/>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(14)</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tổ chức tài chính nhà nước phát hành</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(15)</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Trái phiếu do Công ty Quản lý tài sản của các tổ chức tín dụng Việt Nam phát hành, trái phiếu do Công ty trách nhiệm hữu hạn mua bán nợ Việt Nam phát hành</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lastRenderedPageBreak/>
              <w:t>(16)</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ngân hàng được thành lập ở các nước thuộc khối OECD và những khoản phải đòi được các ngân hàng này bảo lãnh thanh toán</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(17)</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các công ty chứng khoán được thành lập ở các nước thuộc khối OECD có tuân thủ những thoả thuận quản lý và giám sát về vốn trên cơ sở rủi ro và những khoản phải đòi được các công ty này bảo lãnh thanh toán</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(18)</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có thời hạn còn lại dưới 1 năm đối với các ngân hàng được thành lập ở các nước không thuộc OECD hoặc được các ngân hàng đó bảo lãnh thanh toán</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(19)</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các công ty chứng khoán có thời hạn còn lại dưới 1 năm được thành lập ở các nước không thuộc khối OECD có tuân thủ những thoả thuận quản lý và giám sát về vốn trên cơ sở rủi ro và những khoản phải đòi được các công ty này bảo lãnh thanh toán</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(20)</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bằng ngoại tệ được bảo đảm toàn bộ bằng tiền, được bảo đảm đầy đủ về cả thời hạn và giá trị bằng: (i) tiền gửi có kỳ hạn; (ii) thẻ tiết kiệm; (iii) giấy tờ có giá do chính tổ chức tín dụng, chi nhánh ngân hàng nước ngoài phát hành</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(A3)</w:t>
            </w: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Nhóm tài sản Có có hệ số rủi ro 50%</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(21)</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Khoản phải đòi tổ chức tín dụng, chi nhánh ngân hàng nước ngoài khác ở trong nước, trừ khoản phải  đòi là khoản cho vay, tiền gửi quy định tại khoản 9 Điều 148đ Luật các tổ chức tín dụng (đã được sửa đổi, bổ sung).</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lastRenderedPageBreak/>
              <w:t>(22)</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tổ chức tín dụng, chi nhánh ngân hàng nước ngoài khác phát hành</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(23)</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được bảo đảm toàn bộ bằng nhà ở (bao gồm cả nhà ở hình thành trong tương lai), quyền sử dụng đất, công trình xây dựng gắn với quyền sử dụng đất của bên vay</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(A4)</w:t>
            </w: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Nhóm tài sản Có có hệ số rủi ro 100%</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(24)</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góp vốn, mua cổ phần, không bao gồm phần giá trị góp vốn, mua cổ phần đã bị trừ khỏi vốn cấp 1 để tính vốn tự có</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(25)</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Giá trị nguyên giá các khoản đầu tư máy móc, thiết bị, tài sản cố định và bất động sản khác</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(26)</w:t>
            </w:r>
          </w:p>
        </w:tc>
        <w:tc>
          <w:tcPr>
            <w:tcW w:w="2391" w:type="pct"/>
            <w:tcBorders>
              <w:top w:val="nil"/>
              <w:left w:val="nil"/>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Toàn bộ tài sản Có khác còn lại trên bảng cân đối kế toán, ngoài các khoản phải đòi đã được phân loại vào nhóm hệ số rủi ro 0%, 20%, 50%, 100%, 150% và 200%.</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(A5)</w:t>
            </w: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Nhóm tài sản Có có hệ số rủi ro 150%</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(27)</w:t>
            </w: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các công ty con, công ty liên kết của tổ chức tín dụng</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(28)</w:t>
            </w: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để đầu tư, kinh doanh chứng khoán.</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(29)</w:t>
            </w: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đối với công ty chứng khoán, công ty quản lý quỹ</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(30)</w:t>
            </w: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cho vay được bảo đảm bằng vàng</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(A6)</w:t>
            </w: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Nhóm tài sản Có có hệ số rủi ro 200%</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lastRenderedPageBreak/>
              <w:t>(31)</w:t>
            </w: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phải đòi để kinh doanh bất động sản, khoản phải đòi mà khách hàng cho phép tổ chức, cá nhân khác sử dụng nguồn vốn để kinh doanh bất động sản</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r w:rsidR="00B474C0" w:rsidRPr="00534C82" w:rsidTr="007C62E9">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(A)</w:t>
            </w:r>
          </w:p>
        </w:tc>
        <w:tc>
          <w:tcPr>
            <w:tcW w:w="2391"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Tổng tài sản Có nội bảng xác định theo mức độ rủi ro</w:t>
            </w:r>
          </w:p>
        </w:tc>
        <w:tc>
          <w:tcPr>
            <w:tcW w:w="672"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895" w:type="pct"/>
            <w:tcBorders>
              <w:top w:val="nil"/>
              <w:left w:val="nil"/>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sz w:val="24"/>
                <w:szCs w:val="24"/>
              </w:rPr>
            </w:pPr>
          </w:p>
        </w:tc>
      </w:tr>
    </w:tbl>
    <w:p w:rsidR="00B474C0" w:rsidRPr="00534C82" w:rsidRDefault="00B474C0" w:rsidP="00B474C0">
      <w:pPr>
        <w:keepNext/>
        <w:widowControl w:val="0"/>
        <w:tabs>
          <w:tab w:val="left" w:pos="586"/>
          <w:tab w:val="left" w:pos="4278"/>
          <w:tab w:val="left" w:pos="5726"/>
          <w:tab w:val="left" w:pos="6875"/>
          <w:tab w:val="left" w:pos="7897"/>
        </w:tabs>
        <w:spacing w:before="60" w:after="60" w:line="240" w:lineRule="atLeast"/>
        <w:jc w:val="both"/>
        <w:rPr>
          <w:rFonts w:ascii="Times New Roman" w:hAnsi="Times New Roman" w:cs="Times New Roman"/>
          <w:b/>
          <w:bCs/>
          <w:sz w:val="22"/>
          <w:szCs w:val="22"/>
        </w:rPr>
      </w:pPr>
      <w:r w:rsidRPr="00534C82">
        <w:rPr>
          <w:rFonts w:ascii="Times New Roman" w:hAnsi="Times New Roman" w:cs="Times New Roman"/>
          <w:b/>
          <w:bCs/>
          <w:sz w:val="22"/>
          <w:szCs w:val="22"/>
        </w:rPr>
        <w:t>2. Cam kết ngoại bảng hợp nhất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2886"/>
        <w:gridCol w:w="2069"/>
        <w:gridCol w:w="1865"/>
        <w:gridCol w:w="1862"/>
        <w:gridCol w:w="3516"/>
      </w:tblGrid>
      <w:tr w:rsidR="00B474C0" w:rsidRPr="00534C82" w:rsidTr="007C62E9">
        <w:trPr>
          <w:trHeight w:val="397"/>
        </w:trPr>
        <w:tc>
          <w:tcPr>
            <w:tcW w:w="715" w:type="pct"/>
            <w:vMerge w:val="restart"/>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Mã số</w:t>
            </w:r>
          </w:p>
        </w:tc>
        <w:tc>
          <w:tcPr>
            <w:tcW w:w="1014" w:type="pct"/>
            <w:vMerge w:val="restart"/>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KHOẢN MỤC</w:t>
            </w:r>
          </w:p>
        </w:tc>
        <w:tc>
          <w:tcPr>
            <w:tcW w:w="727" w:type="pct"/>
            <w:vMerge w:val="restart"/>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w:t>
            </w:r>
            <w:r w:rsidRPr="00534C82">
              <w:rPr>
                <w:rFonts w:ascii="Times New Roman" w:hAnsi="Times New Roman" w:cs="Times New Roman"/>
                <w:b/>
                <w:bCs/>
                <w:sz w:val="24"/>
                <w:szCs w:val="24"/>
              </w:rPr>
              <w:br/>
              <w:t>Hợp nhất</w:t>
            </w:r>
          </w:p>
        </w:tc>
        <w:tc>
          <w:tcPr>
            <w:tcW w:w="655" w:type="pct"/>
            <w:vMerge w:val="restart"/>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Hệ số chuyển đổi</w:t>
            </w:r>
          </w:p>
        </w:tc>
        <w:tc>
          <w:tcPr>
            <w:tcW w:w="654" w:type="pct"/>
            <w:vMerge w:val="restart"/>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Hệ số</w:t>
            </w:r>
          </w:p>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rủi ro</w:t>
            </w:r>
          </w:p>
        </w:tc>
        <w:tc>
          <w:tcPr>
            <w:tcW w:w="1235" w:type="pct"/>
            <w:vMerge w:val="restart"/>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 tài sản Có nội bảng tương ứng của các cam kết ngoại bảng Hợp nhất được xác định theo mức độ rủi ro</w:t>
            </w:r>
          </w:p>
        </w:tc>
      </w:tr>
      <w:tr w:rsidR="00B474C0" w:rsidRPr="00534C82" w:rsidTr="007C62E9">
        <w:trPr>
          <w:trHeight w:val="397"/>
        </w:trPr>
        <w:tc>
          <w:tcPr>
            <w:tcW w:w="715" w:type="pct"/>
            <w:vMerge/>
            <w:vAlign w:val="center"/>
            <w:hideMark/>
          </w:tcPr>
          <w:p w:rsidR="00B474C0" w:rsidRPr="00534C82" w:rsidRDefault="00B474C0" w:rsidP="007C62E9">
            <w:pPr>
              <w:rPr>
                <w:rFonts w:ascii="Times New Roman" w:hAnsi="Times New Roman" w:cs="Times New Roman"/>
                <w:b/>
                <w:bCs/>
                <w:sz w:val="24"/>
                <w:szCs w:val="24"/>
              </w:rPr>
            </w:pPr>
          </w:p>
        </w:tc>
        <w:tc>
          <w:tcPr>
            <w:tcW w:w="1014" w:type="pct"/>
            <w:vMerge/>
            <w:vAlign w:val="center"/>
            <w:hideMark/>
          </w:tcPr>
          <w:p w:rsidR="00B474C0" w:rsidRPr="00534C82" w:rsidRDefault="00B474C0" w:rsidP="007C62E9">
            <w:pPr>
              <w:rPr>
                <w:rFonts w:ascii="Times New Roman" w:hAnsi="Times New Roman" w:cs="Times New Roman"/>
                <w:b/>
                <w:bCs/>
                <w:sz w:val="24"/>
                <w:szCs w:val="24"/>
              </w:rPr>
            </w:pPr>
          </w:p>
        </w:tc>
        <w:tc>
          <w:tcPr>
            <w:tcW w:w="727" w:type="pct"/>
            <w:vMerge/>
            <w:vAlign w:val="center"/>
            <w:hideMark/>
          </w:tcPr>
          <w:p w:rsidR="00B474C0" w:rsidRPr="00534C82" w:rsidRDefault="00B474C0" w:rsidP="007C62E9">
            <w:pPr>
              <w:rPr>
                <w:rFonts w:ascii="Times New Roman" w:hAnsi="Times New Roman" w:cs="Times New Roman"/>
                <w:b/>
                <w:bCs/>
                <w:sz w:val="24"/>
                <w:szCs w:val="24"/>
              </w:rPr>
            </w:pPr>
          </w:p>
        </w:tc>
        <w:tc>
          <w:tcPr>
            <w:tcW w:w="655" w:type="pct"/>
            <w:vMerge/>
            <w:vAlign w:val="center"/>
            <w:hideMark/>
          </w:tcPr>
          <w:p w:rsidR="00B474C0" w:rsidRPr="00534C82" w:rsidRDefault="00B474C0" w:rsidP="007C62E9">
            <w:pPr>
              <w:rPr>
                <w:rFonts w:ascii="Times New Roman" w:hAnsi="Times New Roman" w:cs="Times New Roman"/>
                <w:b/>
                <w:bCs/>
                <w:sz w:val="24"/>
                <w:szCs w:val="24"/>
              </w:rPr>
            </w:pPr>
          </w:p>
        </w:tc>
        <w:tc>
          <w:tcPr>
            <w:tcW w:w="654" w:type="pct"/>
            <w:vMerge/>
            <w:vAlign w:val="center"/>
            <w:hideMark/>
          </w:tcPr>
          <w:p w:rsidR="00B474C0" w:rsidRPr="00534C82" w:rsidRDefault="00B474C0" w:rsidP="007C62E9">
            <w:pPr>
              <w:rPr>
                <w:rFonts w:ascii="Times New Roman" w:hAnsi="Times New Roman" w:cs="Times New Roman"/>
                <w:b/>
                <w:bCs/>
                <w:sz w:val="24"/>
                <w:szCs w:val="24"/>
              </w:rPr>
            </w:pPr>
          </w:p>
        </w:tc>
        <w:tc>
          <w:tcPr>
            <w:tcW w:w="1235" w:type="pct"/>
            <w:vMerge/>
            <w:vAlign w:val="center"/>
            <w:hideMark/>
          </w:tcPr>
          <w:p w:rsidR="00B474C0" w:rsidRPr="00534C82" w:rsidRDefault="00B474C0" w:rsidP="007C62E9">
            <w:pPr>
              <w:rPr>
                <w:rFonts w:ascii="Times New Roman" w:hAnsi="Times New Roman" w:cs="Times New Roman"/>
                <w:b/>
                <w:bCs/>
                <w:sz w:val="24"/>
                <w:szCs w:val="24"/>
              </w:rPr>
            </w:pPr>
          </w:p>
        </w:tc>
      </w:tr>
      <w:tr w:rsidR="00B474C0" w:rsidRPr="00534C82" w:rsidTr="007C62E9">
        <w:trPr>
          <w:trHeight w:val="397"/>
        </w:trPr>
        <w:tc>
          <w:tcPr>
            <w:tcW w:w="715" w:type="pct"/>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(1)</w:t>
            </w:r>
          </w:p>
        </w:tc>
        <w:tc>
          <w:tcPr>
            <w:tcW w:w="1014" w:type="pct"/>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(2)</w:t>
            </w:r>
          </w:p>
        </w:tc>
        <w:tc>
          <w:tcPr>
            <w:tcW w:w="727" w:type="pct"/>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(3)</w:t>
            </w:r>
          </w:p>
        </w:tc>
        <w:tc>
          <w:tcPr>
            <w:tcW w:w="655" w:type="pct"/>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(4) </w:t>
            </w:r>
          </w:p>
        </w:tc>
        <w:tc>
          <w:tcPr>
            <w:tcW w:w="654" w:type="pct"/>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(5)</w:t>
            </w:r>
          </w:p>
        </w:tc>
        <w:tc>
          <w:tcPr>
            <w:tcW w:w="1235" w:type="pct"/>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(6)</w:t>
            </w:r>
          </w:p>
        </w:tc>
      </w:tr>
      <w:tr w:rsidR="00B474C0" w:rsidRPr="00534C82" w:rsidTr="007C62E9">
        <w:trPr>
          <w:trHeight w:val="397"/>
        </w:trPr>
        <w:tc>
          <w:tcPr>
            <w:tcW w:w="715" w:type="pct"/>
            <w:shd w:val="clear" w:color="000000" w:fill="FFFFFF"/>
            <w:vAlign w:val="center"/>
          </w:tcPr>
          <w:p w:rsidR="00B474C0" w:rsidRPr="00534C82" w:rsidRDefault="00B474C0" w:rsidP="007C62E9">
            <w:pPr>
              <w:jc w:val="center"/>
              <w:rPr>
                <w:rFonts w:ascii="Times New Roman" w:hAnsi="Times New Roman" w:cs="Times New Roman"/>
                <w:b/>
                <w:sz w:val="24"/>
                <w:szCs w:val="24"/>
                <w:highlight w:val="yellow"/>
              </w:rPr>
            </w:pPr>
            <w:r w:rsidRPr="00534C82">
              <w:rPr>
                <w:rFonts w:ascii="Times New Roman" w:hAnsi="Times New Roman" w:cs="Times New Roman"/>
                <w:b/>
                <w:bCs/>
                <w:sz w:val="24"/>
                <w:szCs w:val="24"/>
                <w:highlight w:val="yellow"/>
              </w:rPr>
              <w:t>C(9)</w:t>
            </w:r>
          </w:p>
        </w:tc>
        <w:tc>
          <w:tcPr>
            <w:tcW w:w="1014" w:type="pct"/>
            <w:shd w:val="clear" w:color="000000" w:fill="FFFFFF"/>
            <w:vAlign w:val="center"/>
          </w:tcPr>
          <w:p w:rsidR="00B474C0" w:rsidRPr="00534C82" w:rsidRDefault="00B474C0" w:rsidP="007C62E9">
            <w:pP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C(Max)</w:t>
            </w:r>
          </w:p>
        </w:tc>
        <w:tc>
          <w:tcPr>
            <w:tcW w:w="727" w:type="pct"/>
            <w:shd w:val="clear" w:color="000000" w:fill="FFFFFF"/>
            <w:vAlign w:val="center"/>
          </w:tcPr>
          <w:p w:rsidR="00B474C0" w:rsidRPr="00534C82" w:rsidRDefault="00B474C0" w:rsidP="007C62E9">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N(16,1)</w:t>
            </w:r>
          </w:p>
        </w:tc>
        <w:tc>
          <w:tcPr>
            <w:tcW w:w="655" w:type="pct"/>
            <w:shd w:val="clear" w:color="000000" w:fill="FFFFFF"/>
            <w:vAlign w:val="center"/>
          </w:tcPr>
          <w:p w:rsidR="00B474C0" w:rsidRPr="00534C82" w:rsidRDefault="00B474C0" w:rsidP="007C62E9">
            <w:pPr>
              <w:jc w:val="center"/>
              <w:rPr>
                <w:rFonts w:ascii="Times New Roman" w:hAnsi="Times New Roman" w:cs="Times New Roman"/>
                <w:b/>
                <w:sz w:val="24"/>
                <w:szCs w:val="24"/>
                <w:highlight w:val="yellow"/>
              </w:rPr>
            </w:pPr>
            <w:r>
              <w:rPr>
                <w:rFonts w:ascii="Times New Roman" w:hAnsi="Times New Roman" w:cs="Times New Roman"/>
                <w:b/>
                <w:bCs/>
                <w:sz w:val="24"/>
                <w:szCs w:val="24"/>
                <w:highlight w:val="yellow"/>
              </w:rPr>
              <w:t>N(1,3</w:t>
            </w:r>
            <w:r w:rsidRPr="00534C82">
              <w:rPr>
                <w:rFonts w:ascii="Times New Roman" w:hAnsi="Times New Roman" w:cs="Times New Roman"/>
                <w:b/>
                <w:bCs/>
                <w:sz w:val="24"/>
                <w:szCs w:val="24"/>
                <w:highlight w:val="yellow"/>
              </w:rPr>
              <w:t>)</w:t>
            </w:r>
          </w:p>
        </w:tc>
        <w:tc>
          <w:tcPr>
            <w:tcW w:w="654" w:type="pct"/>
            <w:shd w:val="clear" w:color="000000" w:fill="FFFFFF"/>
            <w:vAlign w:val="center"/>
          </w:tcPr>
          <w:p w:rsidR="00B474C0" w:rsidRPr="00534C82" w:rsidRDefault="00B474C0" w:rsidP="007C62E9">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 </w:t>
            </w:r>
            <w:r w:rsidRPr="00534C82">
              <w:rPr>
                <w:rFonts w:ascii="Times New Roman" w:hAnsi="Times New Roman" w:cs="Times New Roman"/>
                <w:b/>
                <w:bCs/>
                <w:sz w:val="24"/>
                <w:szCs w:val="24"/>
                <w:highlight w:val="yellow"/>
              </w:rPr>
              <w:t>N(</w:t>
            </w:r>
            <w:r>
              <w:rPr>
                <w:rFonts w:ascii="Times New Roman" w:hAnsi="Times New Roman" w:cs="Times New Roman"/>
                <w:b/>
                <w:bCs/>
                <w:sz w:val="24"/>
                <w:szCs w:val="24"/>
                <w:highlight w:val="yellow"/>
              </w:rPr>
              <w:t>2</w:t>
            </w:r>
            <w:r w:rsidRPr="00534C82">
              <w:rPr>
                <w:rFonts w:ascii="Times New Roman" w:hAnsi="Times New Roman" w:cs="Times New Roman"/>
                <w:b/>
                <w:bCs/>
                <w:sz w:val="24"/>
                <w:szCs w:val="24"/>
                <w:highlight w:val="yellow"/>
              </w:rPr>
              <w:t>,2)</w:t>
            </w:r>
          </w:p>
        </w:tc>
        <w:tc>
          <w:tcPr>
            <w:tcW w:w="1235" w:type="pct"/>
            <w:shd w:val="clear" w:color="000000" w:fill="FFFFFF"/>
            <w:vAlign w:val="center"/>
          </w:tcPr>
          <w:p w:rsidR="00B474C0" w:rsidRPr="00534C82" w:rsidRDefault="00B474C0" w:rsidP="007C62E9">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 N(16,1)</w:t>
            </w: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 </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cam kết ngoại bảng</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b/>
                <w:bCs/>
              </w:rPr>
              <w:t> </w:t>
            </w: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b/>
                <w:bCs/>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r w:rsidRPr="00534C82">
              <w:rPr>
                <w:rFonts w:ascii="Times New Roman" w:hAnsi="Times New Roman" w:cs="Times New Roman"/>
                <w:sz w:val="24"/>
                <w:szCs w:val="24"/>
              </w:rPr>
              <w:t> </w:t>
            </w: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(32)</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Các hợp đồng giao dịch lãi suất có kỳ hạn ban đầu dưới 1 năm</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bottom"/>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r w:rsidRPr="00534C82">
              <w:rPr>
                <w:rFonts w:ascii="Times New Roman" w:hAnsi="Times New Roman" w:cs="Times New Roman"/>
                <w:sz w:val="24"/>
                <w:szCs w:val="24"/>
              </w:rPr>
              <w:t> </w:t>
            </w: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(33)</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Các hợp đồng giao dịch lãi suất có kỳ hạn ban đầu từ 1 năm đến dưới 2 năm</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bottom"/>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(34)</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Các hợp đồng giao dịch lãi suất có kỳ hạn ban đầu từ 2 năm trở lên (cộng thêm (+) 1,0% cho mỗi năm kể từ năm thứ 3)</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bottom"/>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(35)</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 xml:space="preserve">Hợp đồng giao dịch ngoại tệ, hợp đồng giá </w:t>
            </w:r>
            <w:r w:rsidRPr="00534C82">
              <w:rPr>
                <w:rFonts w:ascii="Times New Roman" w:hAnsi="Times New Roman" w:cs="Times New Roman"/>
              </w:rPr>
              <w:lastRenderedPageBreak/>
              <w:t>cả hàng hóa có kỳ hạn ban đầu dưới 1 năm</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bottom"/>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(36)</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Hợp đồng giao dịch ngoại tệ, hợp đồng giá cả hàng hóa có kỳ hạn ban đầu từ 1 năm đến dưới 2 năm</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bottom"/>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(37)</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Hợp đồng giao dịch ngoại tệ, hợp đồng giá cả hàng hóa có kỳ hạn ban đầu từ 2 năm trở lên (cộng thêm (+) 3,0% cho mỗi năm kể từ năm thứ 3)</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bottom"/>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(38)</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Cam kết ngoại bảng (bao gồm cả hạn mức tín dụng chưa sử dụng) mà tổ chức tín dụng, chi nhánh ngân hàng nước ngoài có quyền hủy ngang hoặc tự động hủy ngang khi khách hàng vi phạm điều kiện hủy ngang hoặc suy giảm khả năng thực hiện nghĩa vụ</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center"/>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lastRenderedPageBreak/>
              <w:t>(39)</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Hạn mức tín dụng chưa sử dụng của thẻ tín dụng</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center"/>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(40)</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Giao dịch phát hành hoặc xác nhận thư tín dụng thương mại dựa trên chứng từ vận tải, có thời hạn gốc từ 1 năm trở xuống</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center"/>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(41)</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Giao dịch phát hành hoặc xác nhận thư tín dụng thương mại dựa trên chứng từ vận tải, có thời hạn gốc trên 1 năm</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center"/>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(42)</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Nợ tiềm tàng dựa trên hoạt động cụ thể (ví dụ: bảo lãnh thực hiện hợp đồng, bảo lãnh dự thầu, thư tín dụng dự phòng cho hoạt động cụ thể)</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center"/>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(43)</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Bảo lãnh phát hành chứng khoán, giấy tờ có giá</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center"/>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(44)</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 xml:space="preserve">Các cam kết ngoại bảng tương đương khoản cho vay (ví dụ: cam kết cho vay không hủy ngang là cam kết </w:t>
            </w:r>
            <w:r w:rsidRPr="00534C82">
              <w:rPr>
                <w:rFonts w:ascii="Times New Roman" w:hAnsi="Times New Roman" w:cs="Times New Roman"/>
              </w:rPr>
              <w:lastRenderedPageBreak/>
              <w:t>cho vay không thể hủy bỏ hoặc thay đổi dưới bất kỳ hình thức nào đối với những cam kết đã được thiết lập, trừ trường hợp phải hủy bỏ hoặc thay đổi theo quy định của pháp luật; các khoản bảo lãnh, thư tín dụng dự phòng bảo đảm nghĩa vụ tài chính cho khoản nợ hoặc trái phiếu; hạn mức tín dụng chưa giải ngân không hủy ngang, bảo lãnh vay vốn, bảo lãnh thanh toán,...)</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center"/>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(45)</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chấp nhận thanh toán (ví dụ: ký hậu chấp nhận thanh toán bộ chứng từ,...)</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center"/>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(46)</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 xml:space="preserve">Nghĩa vụ thanh toán của tổ chức tín dụng, chi nhánh ngân hàng nước ngoài trong giao dịch bán giấy tờ có giá có bảo lưu quyền truy đòi khi bên phát hành </w:t>
            </w:r>
            <w:r w:rsidRPr="00534C82">
              <w:rPr>
                <w:rFonts w:ascii="Times New Roman" w:hAnsi="Times New Roman" w:cs="Times New Roman"/>
              </w:rPr>
              <w:lastRenderedPageBreak/>
              <w:t>không thực hiện cam kết</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center"/>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(47)</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Các hợp đồng kỳ hạn về tài sản, tiền gửi và các chứng khoán trả trước một phần mà tổ chức tín dụng, chi nhánh ngân hàng nước ngoài cam kết thực hiện</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FFFFFF"/>
            <w:vAlign w:val="center"/>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rPr>
              <w:t>(48)</w:t>
            </w:r>
          </w:p>
        </w:tc>
        <w:tc>
          <w:tcPr>
            <w:tcW w:w="1014" w:type="pct"/>
            <w:shd w:val="clear" w:color="000000" w:fill="FFFFFF"/>
            <w:vAlign w:val="bottom"/>
          </w:tcPr>
          <w:p w:rsidR="00B474C0" w:rsidRPr="00534C82" w:rsidRDefault="00B474C0" w:rsidP="007C62E9">
            <w:pPr>
              <w:rPr>
                <w:rFonts w:ascii="Times New Roman" w:hAnsi="Times New Roman" w:cs="Times New Roman"/>
              </w:rPr>
            </w:pPr>
            <w:r w:rsidRPr="00534C82">
              <w:rPr>
                <w:rFonts w:ascii="Times New Roman" w:hAnsi="Times New Roman" w:cs="Times New Roman"/>
              </w:rPr>
              <w:t>Các cam kết ngoại bảng còn lại khác, ngoài các cam kết ngoại bảng được xác định hệ số chuyển đổi vào nhóm 0,5%, 1%, 2%, 5%, 10%, 20%, 50%, 100%</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tcBorders>
              <w:bottom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rPr>
            </w:pPr>
          </w:p>
        </w:tc>
        <w:tc>
          <w:tcPr>
            <w:tcW w:w="654" w:type="pct"/>
            <w:shd w:val="clear" w:color="000000" w:fill="FFFFFF"/>
            <w:vAlign w:val="bottom"/>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r w:rsidR="00B474C0" w:rsidRPr="00534C82" w:rsidTr="007C62E9">
        <w:trPr>
          <w:trHeight w:val="397"/>
        </w:trPr>
        <w:tc>
          <w:tcPr>
            <w:tcW w:w="715"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(B)</w:t>
            </w:r>
          </w:p>
        </w:tc>
        <w:tc>
          <w:tcPr>
            <w:tcW w:w="1014" w:type="pct"/>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Tổng giá trị nội bảng tương ứng của các cam kết ngoại bảng xác định theo mức độ rủi ro</w:t>
            </w:r>
          </w:p>
        </w:tc>
        <w:tc>
          <w:tcPr>
            <w:tcW w:w="727" w:type="pct"/>
            <w:shd w:val="clear" w:color="000000" w:fill="FFFFFF"/>
            <w:vAlign w:val="center"/>
          </w:tcPr>
          <w:p w:rsidR="00B474C0" w:rsidRPr="00534C82" w:rsidRDefault="00B474C0" w:rsidP="007C62E9">
            <w:pPr>
              <w:rPr>
                <w:rFonts w:ascii="Times New Roman" w:hAnsi="Times New Roman" w:cs="Times New Roman"/>
                <w:sz w:val="24"/>
                <w:szCs w:val="24"/>
              </w:rPr>
            </w:pPr>
          </w:p>
        </w:tc>
        <w:tc>
          <w:tcPr>
            <w:tcW w:w="655" w:type="pct"/>
            <w:shd w:val="clear" w:color="000000" w:fill="808080" w:themeFill="background1" w:themeFillShade="80"/>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654" w:type="pct"/>
            <w:shd w:val="clear" w:color="000000" w:fill="FFFFFF"/>
            <w:vAlign w:val="center"/>
          </w:tcPr>
          <w:p w:rsidR="00B474C0" w:rsidRPr="00534C82" w:rsidRDefault="00B474C0" w:rsidP="007C62E9">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B474C0" w:rsidRPr="00534C82" w:rsidRDefault="00B474C0" w:rsidP="007C62E9">
            <w:pPr>
              <w:rPr>
                <w:rFonts w:ascii="Times New Roman" w:hAnsi="Times New Roman" w:cs="Times New Roman"/>
                <w:sz w:val="24"/>
                <w:szCs w:val="24"/>
              </w:rPr>
            </w:pPr>
          </w:p>
        </w:tc>
      </w:tr>
    </w:tbl>
    <w:p w:rsidR="00B474C0" w:rsidRPr="00534C82" w:rsidRDefault="00B474C0" w:rsidP="00B474C0">
      <w:pPr>
        <w:keepNext/>
        <w:widowControl w:val="0"/>
        <w:tabs>
          <w:tab w:val="left" w:pos="586"/>
          <w:tab w:val="left" w:pos="4278"/>
          <w:tab w:val="left" w:pos="5726"/>
          <w:tab w:val="left" w:pos="6875"/>
          <w:tab w:val="left" w:pos="7897"/>
        </w:tabs>
        <w:spacing w:before="60" w:after="60" w:line="240" w:lineRule="atLeast"/>
        <w:jc w:val="both"/>
        <w:rPr>
          <w:rFonts w:ascii="Times New Roman" w:hAnsi="Times New Roman" w:cs="Times New Roman"/>
          <w:b/>
          <w:bCs/>
          <w:i/>
          <w:sz w:val="24"/>
          <w:szCs w:val="24"/>
        </w:rPr>
      </w:pPr>
    </w:p>
    <w:p w:rsidR="00B474C0" w:rsidRPr="00534C82" w:rsidRDefault="00B474C0" w:rsidP="00B474C0">
      <w:pPr>
        <w:spacing w:before="60" w:after="60" w:line="240" w:lineRule="atLeast"/>
        <w:jc w:val="both"/>
        <w:rPr>
          <w:rFonts w:ascii="Times New Roman" w:hAnsi="Times New Roman" w:cs="Times New Roman"/>
          <w:sz w:val="24"/>
          <w:szCs w:val="24"/>
        </w:rPr>
      </w:pPr>
      <w:r w:rsidRPr="00534C82">
        <w:rPr>
          <w:rFonts w:ascii="Times New Roman" w:hAnsi="Times New Roman" w:cs="Times New Roman"/>
          <w:b/>
          <w:bCs/>
          <w:i/>
          <w:sz w:val="24"/>
          <w:szCs w:val="24"/>
        </w:rPr>
        <w:t xml:space="preserve">1. Đối tượng áp dụng: </w:t>
      </w:r>
      <w:r w:rsidRPr="00534C82">
        <w:rPr>
          <w:rFonts w:ascii="Times New Roman" w:hAnsi="Times New Roman" w:cs="Times New Roman"/>
          <w:bCs/>
          <w:iCs/>
          <w:sz w:val="24"/>
          <w:szCs w:val="24"/>
        </w:rPr>
        <w:t>Các tổ chức tín dụng (trừ Ngân hàng Hợp tác xã Việt Nam, Ngân hàng Chính sách xã hội, Chi nhánh ngân hàng nước ngoài, Quỹ tín dụng nhân dân).</w:t>
      </w:r>
    </w:p>
    <w:p w:rsidR="00B474C0" w:rsidRPr="00534C82" w:rsidRDefault="00B474C0" w:rsidP="00B474C0">
      <w:pPr>
        <w:spacing w:before="60" w:after="60" w:line="240" w:lineRule="atLeast"/>
        <w:jc w:val="both"/>
        <w:rPr>
          <w:rFonts w:ascii="Times New Roman" w:hAnsi="Times New Roman" w:cs="Times New Roman"/>
          <w:bCs/>
          <w:iCs/>
          <w:sz w:val="24"/>
          <w:szCs w:val="24"/>
        </w:rPr>
      </w:pPr>
      <w:r w:rsidRPr="00534C82">
        <w:rPr>
          <w:rFonts w:ascii="Times New Roman" w:eastAsia="Calibri" w:hAnsi="Times New Roman" w:cs="Times New Roman"/>
          <w:b/>
          <w:i/>
          <w:sz w:val="24"/>
          <w:szCs w:val="24"/>
        </w:rPr>
        <w:t xml:space="preserve">2. Yêu cầu số liệu báo cáo: </w:t>
      </w:r>
      <w:r w:rsidRPr="00534C82">
        <w:rPr>
          <w:rFonts w:ascii="Times New Roman" w:eastAsia="Calibri" w:hAnsi="Times New Roman" w:cs="Times New Roman"/>
          <w:sz w:val="24"/>
          <w:szCs w:val="24"/>
        </w:rPr>
        <w:t xml:space="preserve">Trụ sở chính </w:t>
      </w:r>
      <w:r w:rsidRPr="00534C82">
        <w:rPr>
          <w:rFonts w:ascii="Times New Roman" w:hAnsi="Times New Roman" w:cs="Times New Roman"/>
          <w:bCs/>
          <w:iCs/>
          <w:sz w:val="24"/>
          <w:szCs w:val="24"/>
        </w:rPr>
        <w:t>tổ chức tín dụng tổng hợp số liệu toàn hệ thống gửi NHNN thông qua Cục Công nghệ thông tin.</w:t>
      </w:r>
    </w:p>
    <w:p w:rsidR="00B474C0" w:rsidRPr="00534C82" w:rsidRDefault="00B474C0" w:rsidP="00B474C0">
      <w:pPr>
        <w:spacing w:before="60" w:after="60" w:line="240" w:lineRule="atLeast"/>
        <w:jc w:val="both"/>
        <w:rPr>
          <w:rFonts w:ascii="Times New Roman" w:hAnsi="Times New Roman" w:cs="Times New Roman"/>
          <w:bCs/>
          <w:sz w:val="24"/>
          <w:szCs w:val="24"/>
          <w:lang w:eastAsia="en-AU"/>
        </w:rPr>
      </w:pPr>
      <w:r w:rsidRPr="00534C82">
        <w:rPr>
          <w:rFonts w:ascii="Times New Roman" w:hAnsi="Times New Roman" w:cs="Times New Roman"/>
          <w:b/>
          <w:bCs/>
          <w:i/>
          <w:sz w:val="24"/>
          <w:szCs w:val="24"/>
          <w:lang w:eastAsia="en-AU"/>
        </w:rPr>
        <w:t xml:space="preserve">3. Đơn vị nhận và duyệt báo cáo: </w:t>
      </w:r>
      <w:r w:rsidRPr="00534C82">
        <w:rPr>
          <w:rFonts w:ascii="Times New Roman" w:hAnsi="Times New Roman" w:cs="Times New Roman"/>
          <w:bCs/>
          <w:sz w:val="24"/>
          <w:szCs w:val="24"/>
          <w:lang w:eastAsia="en-AU"/>
        </w:rPr>
        <w:t>Cơ quan Thanh tra, giám sát ngân hàng.</w:t>
      </w:r>
    </w:p>
    <w:p w:rsidR="00B474C0" w:rsidRPr="00534C82" w:rsidRDefault="00B474C0" w:rsidP="00B474C0">
      <w:pPr>
        <w:spacing w:before="60" w:after="60" w:line="240" w:lineRule="atLeast"/>
        <w:jc w:val="both"/>
        <w:rPr>
          <w:rFonts w:ascii="Times New Roman" w:eastAsia="Calibri" w:hAnsi="Times New Roman" w:cs="Times New Roman"/>
          <w:sz w:val="24"/>
          <w:szCs w:val="24"/>
        </w:rPr>
      </w:pPr>
      <w:r w:rsidRPr="00534C82">
        <w:rPr>
          <w:rFonts w:ascii="Times New Roman" w:hAnsi="Times New Roman" w:cs="Times New Roman"/>
          <w:b/>
          <w:bCs/>
          <w:i/>
          <w:sz w:val="24"/>
          <w:szCs w:val="24"/>
          <w:lang w:eastAsia="en-AU"/>
        </w:rPr>
        <w:t>4. Hướng dẫn lập báo cáo:</w:t>
      </w:r>
    </w:p>
    <w:p w:rsidR="00B474C0" w:rsidRPr="00534C82" w:rsidRDefault="00B474C0" w:rsidP="00B474C0">
      <w:pPr>
        <w:spacing w:before="60" w:after="60" w:line="240" w:lineRule="atLeast"/>
        <w:jc w:val="both"/>
        <w:rPr>
          <w:rFonts w:ascii="Times New Roman" w:hAnsi="Times New Roman" w:cs="Times New Roman"/>
          <w:bCs/>
          <w:sz w:val="24"/>
          <w:szCs w:val="24"/>
          <w:lang w:eastAsia="en-AU"/>
        </w:rPr>
      </w:pPr>
      <w:r w:rsidRPr="00534C82">
        <w:rPr>
          <w:rFonts w:ascii="Times New Roman" w:eastAsia="Calibri" w:hAnsi="Times New Roman" w:cs="Times New Roman"/>
          <w:sz w:val="24"/>
          <w:szCs w:val="24"/>
        </w:rPr>
        <w:lastRenderedPageBreak/>
        <w:t>- Tổ chức tín dụng</w:t>
      </w:r>
      <w:r w:rsidRPr="00534C82">
        <w:rPr>
          <w:rFonts w:ascii="Times New Roman" w:hAnsi="Times New Roman" w:cs="Times New Roman"/>
          <w:bCs/>
          <w:sz w:val="24"/>
          <w:szCs w:val="24"/>
          <w:lang w:eastAsia="en-AU"/>
        </w:rPr>
        <w:t xml:space="preserve"> thực hiện theo quy định hiện hành về các giới hạn, tỷ lệ bảo đảm an toàn trong hoạt động của</w:t>
      </w:r>
      <w:r w:rsidRPr="00534C82">
        <w:rPr>
          <w:rFonts w:ascii="Times New Roman" w:eastAsia="Calibri" w:hAnsi="Times New Roman" w:cs="Times New Roman"/>
          <w:sz w:val="24"/>
          <w:szCs w:val="24"/>
        </w:rPr>
        <w:t xml:space="preserve"> tổ chức tín dụng</w:t>
      </w:r>
      <w:r w:rsidRPr="00534C82">
        <w:rPr>
          <w:rFonts w:ascii="Times New Roman" w:hAnsi="Times New Roman" w:cs="Times New Roman"/>
          <w:bCs/>
          <w:sz w:val="24"/>
          <w:szCs w:val="24"/>
          <w:lang w:eastAsia="en-AU"/>
        </w:rPr>
        <w:t>, chi nhánh ngân hàng nước ngoài.</w:t>
      </w:r>
    </w:p>
    <w:p w:rsidR="00B474C0" w:rsidRPr="00534C82" w:rsidRDefault="00B474C0" w:rsidP="00B474C0">
      <w:pPr>
        <w:spacing w:before="60" w:after="60" w:line="240" w:lineRule="atLeast"/>
        <w:jc w:val="both"/>
        <w:rPr>
          <w:rFonts w:ascii="Times New Roman" w:hAnsi="Times New Roman" w:cs="Times New Roman"/>
          <w:bCs/>
          <w:sz w:val="24"/>
          <w:szCs w:val="24"/>
          <w:lang w:eastAsia="en-AU"/>
        </w:rPr>
      </w:pPr>
      <w:r w:rsidRPr="00534C82">
        <w:rPr>
          <w:rFonts w:ascii="Times New Roman" w:hAnsi="Times New Roman" w:cs="Times New Roman"/>
          <w:bCs/>
          <w:sz w:val="24"/>
          <w:szCs w:val="24"/>
          <w:lang w:eastAsia="en-AU"/>
        </w:rPr>
        <w:t>- Hệ số chuyển đổi, hệ số rủi ro của từng chỉ tiêu được thực hiện theo quy định hiện hành về các giới hạn, tỷ lệ bảo đảm an toàn trong hoạt động của tổ chức tín dụng, chi nhánh ngân hàng nước ngoài.</w:t>
      </w:r>
    </w:p>
    <w:p w:rsidR="00B474C0" w:rsidRPr="00534C82" w:rsidRDefault="00B474C0" w:rsidP="00B474C0">
      <w:pPr>
        <w:rPr>
          <w:rFonts w:ascii="Times New Roman" w:hAnsi="Times New Roman" w:cs="Times New Roman"/>
          <w:bCs/>
          <w:sz w:val="24"/>
          <w:szCs w:val="24"/>
          <w:lang w:eastAsia="en-AU"/>
        </w:rPr>
      </w:pPr>
      <w:r w:rsidRPr="00534C82">
        <w:rPr>
          <w:rFonts w:ascii="Times New Roman" w:hAnsi="Times New Roman" w:cs="Times New Roman"/>
          <w:bCs/>
          <w:sz w:val="24"/>
          <w:szCs w:val="24"/>
          <w:lang w:eastAsia="en-AU"/>
        </w:rPr>
        <w:br w:type="page"/>
      </w:r>
    </w:p>
    <w:tbl>
      <w:tblPr>
        <w:tblW w:w="5000" w:type="pct"/>
        <w:tblLook w:val="04A0" w:firstRow="1" w:lastRow="0" w:firstColumn="1" w:lastColumn="0" w:noHBand="0" w:noVBand="1"/>
      </w:tblPr>
      <w:tblGrid>
        <w:gridCol w:w="1191"/>
        <w:gridCol w:w="6774"/>
        <w:gridCol w:w="6278"/>
      </w:tblGrid>
      <w:tr w:rsidR="00B474C0" w:rsidRPr="00534C82" w:rsidTr="007C62E9">
        <w:trPr>
          <w:trHeight w:val="315"/>
        </w:trPr>
        <w:tc>
          <w:tcPr>
            <w:tcW w:w="2796" w:type="pct"/>
            <w:gridSpan w:val="2"/>
            <w:tcBorders>
              <w:top w:val="nil"/>
              <w:left w:val="nil"/>
              <w:bottom w:val="nil"/>
              <w:right w:val="nil"/>
            </w:tcBorders>
            <w:shd w:val="clear" w:color="auto" w:fill="auto"/>
            <w:noWrap/>
            <w:vAlign w:val="center"/>
            <w:hideMark/>
          </w:tcPr>
          <w:p w:rsidR="00B474C0" w:rsidRPr="00534C82" w:rsidRDefault="00B474C0" w:rsidP="007C62E9">
            <w:pPr>
              <w:rPr>
                <w:rFonts w:ascii="Times New Roman" w:hAnsi="Times New Roman" w:cs="Times New Roman"/>
                <w:b/>
                <w:bCs/>
                <w:sz w:val="24"/>
                <w:szCs w:val="24"/>
              </w:rPr>
            </w:pPr>
            <w:r w:rsidRPr="00534C82">
              <w:rPr>
                <w:rFonts w:ascii="Times New Roman" w:hAnsi="Times New Roman" w:cs="Times New Roman"/>
                <w:b/>
                <w:bCs/>
                <w:sz w:val="24"/>
                <w:szCs w:val="24"/>
              </w:rPr>
              <w:lastRenderedPageBreak/>
              <w:t>Đơn vị báo cáo:…</w:t>
            </w:r>
          </w:p>
        </w:tc>
        <w:tc>
          <w:tcPr>
            <w:tcW w:w="2204" w:type="pct"/>
            <w:tcBorders>
              <w:top w:val="nil"/>
              <w:left w:val="nil"/>
              <w:bottom w:val="nil"/>
              <w:right w:val="nil"/>
            </w:tcBorders>
            <w:shd w:val="clear" w:color="auto" w:fill="auto"/>
            <w:vAlign w:val="center"/>
            <w:hideMark/>
          </w:tcPr>
          <w:p w:rsidR="00B474C0" w:rsidRPr="00534C82" w:rsidRDefault="00B474C0" w:rsidP="007C62E9">
            <w:pPr>
              <w:jc w:val="right"/>
              <w:rPr>
                <w:rFonts w:ascii="Times New Roman" w:hAnsi="Times New Roman" w:cs="Times New Roman"/>
                <w:b/>
                <w:bCs/>
                <w:sz w:val="24"/>
                <w:szCs w:val="24"/>
              </w:rPr>
            </w:pPr>
            <w:r w:rsidRPr="00534C82">
              <w:rPr>
                <w:rFonts w:ascii="Times New Roman" w:hAnsi="Times New Roman" w:cs="Times New Roman"/>
                <w:b/>
                <w:bCs/>
                <w:sz w:val="24"/>
                <w:szCs w:val="24"/>
              </w:rPr>
              <w:t>Biểu số 120.1-TTGS</w:t>
            </w:r>
          </w:p>
        </w:tc>
      </w:tr>
      <w:tr w:rsidR="00B474C0" w:rsidRPr="00534C82" w:rsidTr="007C62E9">
        <w:trPr>
          <w:trHeight w:val="315"/>
        </w:trPr>
        <w:tc>
          <w:tcPr>
            <w:tcW w:w="418" w:type="pct"/>
            <w:tcBorders>
              <w:top w:val="nil"/>
              <w:left w:val="nil"/>
              <w:bottom w:val="nil"/>
              <w:right w:val="nil"/>
            </w:tcBorders>
            <w:shd w:val="clear" w:color="auto" w:fill="auto"/>
            <w:vAlign w:val="center"/>
            <w:hideMark/>
          </w:tcPr>
          <w:p w:rsidR="00B474C0" w:rsidRPr="00534C82" w:rsidRDefault="00B474C0" w:rsidP="007C62E9">
            <w:pPr>
              <w:rPr>
                <w:rFonts w:ascii="Times New Roman" w:hAnsi="Times New Roman" w:cs="Times New Roman"/>
                <w:b/>
                <w:bCs/>
                <w:sz w:val="24"/>
                <w:szCs w:val="24"/>
              </w:rPr>
            </w:pPr>
          </w:p>
        </w:tc>
        <w:tc>
          <w:tcPr>
            <w:tcW w:w="2378" w:type="pct"/>
            <w:tcBorders>
              <w:top w:val="nil"/>
              <w:left w:val="nil"/>
              <w:bottom w:val="nil"/>
              <w:right w:val="nil"/>
            </w:tcBorders>
            <w:shd w:val="clear" w:color="auto" w:fill="auto"/>
            <w:vAlign w:val="center"/>
            <w:hideMark/>
          </w:tcPr>
          <w:p w:rsidR="00B474C0" w:rsidRPr="00534C82" w:rsidRDefault="00B474C0" w:rsidP="007C62E9">
            <w:pPr>
              <w:jc w:val="right"/>
              <w:rPr>
                <w:rFonts w:ascii="Times New Roman" w:hAnsi="Times New Roman" w:cs="Times New Roman"/>
                <w:b/>
                <w:bCs/>
                <w:sz w:val="24"/>
                <w:szCs w:val="24"/>
              </w:rPr>
            </w:pPr>
          </w:p>
        </w:tc>
        <w:tc>
          <w:tcPr>
            <w:tcW w:w="2204" w:type="pct"/>
            <w:tcBorders>
              <w:top w:val="nil"/>
              <w:left w:val="nil"/>
              <w:bottom w:val="nil"/>
              <w:right w:val="nil"/>
            </w:tcBorders>
            <w:shd w:val="clear" w:color="auto" w:fill="auto"/>
            <w:vAlign w:val="center"/>
            <w:hideMark/>
          </w:tcPr>
          <w:p w:rsidR="00B474C0" w:rsidRPr="00534C82" w:rsidRDefault="00B474C0" w:rsidP="007C62E9">
            <w:pPr>
              <w:jc w:val="right"/>
              <w:rPr>
                <w:rFonts w:ascii="Times New Roman" w:hAnsi="Times New Roman" w:cs="Times New Roman"/>
                <w:b/>
                <w:bCs/>
                <w:sz w:val="24"/>
                <w:szCs w:val="24"/>
              </w:rPr>
            </w:pPr>
          </w:p>
        </w:tc>
      </w:tr>
      <w:tr w:rsidR="00B474C0" w:rsidRPr="00534C82" w:rsidTr="007C62E9">
        <w:trPr>
          <w:trHeight w:val="315"/>
        </w:trPr>
        <w:tc>
          <w:tcPr>
            <w:tcW w:w="5000" w:type="pct"/>
            <w:gridSpan w:val="3"/>
            <w:tcBorders>
              <w:top w:val="nil"/>
              <w:left w:val="nil"/>
              <w:bottom w:val="nil"/>
              <w:right w:val="nil"/>
            </w:tcBorders>
            <w:shd w:val="clear" w:color="auto" w:fill="auto"/>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 xml:space="preserve">BÁO CÁO VỐN TỰ CÓ RIÊNG LẺ </w:t>
            </w:r>
          </w:p>
        </w:tc>
      </w:tr>
      <w:tr w:rsidR="00B474C0" w:rsidRPr="00534C82" w:rsidTr="007C62E9">
        <w:trPr>
          <w:trHeight w:val="315"/>
        </w:trPr>
        <w:tc>
          <w:tcPr>
            <w:tcW w:w="5000" w:type="pct"/>
            <w:gridSpan w:val="3"/>
            <w:tcBorders>
              <w:top w:val="nil"/>
              <w:left w:val="nil"/>
              <w:bottom w:val="nil"/>
              <w:right w:val="nil"/>
            </w:tcBorders>
            <w:shd w:val="clear" w:color="auto" w:fill="auto"/>
            <w:vAlign w:val="center"/>
            <w:hideMark/>
          </w:tcPr>
          <w:p w:rsidR="00B474C0" w:rsidRPr="00534C82" w:rsidRDefault="00B474C0" w:rsidP="007C62E9">
            <w:pPr>
              <w:jc w:val="center"/>
              <w:rPr>
                <w:rFonts w:ascii="Times New Roman" w:hAnsi="Times New Roman" w:cs="Times New Roman"/>
                <w:i/>
                <w:iCs/>
                <w:sz w:val="24"/>
                <w:szCs w:val="24"/>
              </w:rPr>
            </w:pPr>
            <w:r w:rsidRPr="00534C82">
              <w:rPr>
                <w:rFonts w:ascii="Times New Roman" w:hAnsi="Times New Roman" w:cs="Times New Roman"/>
                <w:i/>
                <w:iCs/>
                <w:sz w:val="24"/>
                <w:szCs w:val="24"/>
              </w:rPr>
              <w:t>(Tháng…… năm……)</w:t>
            </w:r>
          </w:p>
        </w:tc>
      </w:tr>
      <w:tr w:rsidR="00B474C0" w:rsidRPr="00534C82" w:rsidTr="007C62E9">
        <w:trPr>
          <w:trHeight w:val="330"/>
        </w:trPr>
        <w:tc>
          <w:tcPr>
            <w:tcW w:w="418" w:type="pct"/>
            <w:tcBorders>
              <w:top w:val="nil"/>
              <w:left w:val="nil"/>
              <w:bottom w:val="single" w:sz="4" w:space="0" w:color="auto"/>
              <w:right w:val="nil"/>
            </w:tcBorders>
            <w:shd w:val="clear" w:color="auto" w:fill="auto"/>
            <w:vAlign w:val="center"/>
            <w:hideMark/>
          </w:tcPr>
          <w:p w:rsidR="00B474C0" w:rsidRPr="00534C82" w:rsidRDefault="00B474C0" w:rsidP="007C62E9">
            <w:pPr>
              <w:rPr>
                <w:rFonts w:ascii="Times New Roman" w:hAnsi="Times New Roman" w:cs="Times New Roman"/>
                <w:i/>
                <w:iCs/>
                <w:sz w:val="24"/>
                <w:szCs w:val="24"/>
              </w:rPr>
            </w:pPr>
          </w:p>
        </w:tc>
        <w:tc>
          <w:tcPr>
            <w:tcW w:w="2378" w:type="pct"/>
            <w:tcBorders>
              <w:top w:val="nil"/>
              <w:left w:val="nil"/>
              <w:bottom w:val="single" w:sz="4" w:space="0" w:color="auto"/>
              <w:right w:val="nil"/>
            </w:tcBorders>
            <w:shd w:val="clear" w:color="auto" w:fill="auto"/>
            <w:vAlign w:val="center"/>
            <w:hideMark/>
          </w:tcPr>
          <w:p w:rsidR="00B474C0" w:rsidRPr="00534C82" w:rsidRDefault="00B474C0" w:rsidP="007C62E9">
            <w:pPr>
              <w:rPr>
                <w:rFonts w:ascii="Times New Roman" w:hAnsi="Times New Roman" w:cs="Times New Roman"/>
                <w:i/>
                <w:iCs/>
                <w:sz w:val="24"/>
                <w:szCs w:val="24"/>
              </w:rPr>
            </w:pPr>
          </w:p>
        </w:tc>
        <w:tc>
          <w:tcPr>
            <w:tcW w:w="2204" w:type="pct"/>
            <w:tcBorders>
              <w:top w:val="nil"/>
              <w:left w:val="nil"/>
              <w:bottom w:val="nil"/>
              <w:right w:val="nil"/>
            </w:tcBorders>
            <w:shd w:val="clear" w:color="auto" w:fill="auto"/>
            <w:vAlign w:val="center"/>
            <w:hideMark/>
          </w:tcPr>
          <w:p w:rsidR="00B474C0" w:rsidRPr="00534C82" w:rsidRDefault="00B474C0" w:rsidP="007C62E9">
            <w:pPr>
              <w:jc w:val="right"/>
              <w:rPr>
                <w:rFonts w:ascii="Times New Roman" w:hAnsi="Times New Roman" w:cs="Times New Roman"/>
                <w:i/>
                <w:iCs/>
                <w:sz w:val="24"/>
                <w:szCs w:val="24"/>
              </w:rPr>
            </w:pPr>
            <w:r w:rsidRPr="00534C82">
              <w:rPr>
                <w:rFonts w:ascii="Times New Roman" w:hAnsi="Times New Roman" w:cs="Times New Roman"/>
                <w:i/>
                <w:iCs/>
                <w:sz w:val="24"/>
                <w:szCs w:val="24"/>
              </w:rPr>
              <w:t>Đơn vị tính: Triệu VND</w:t>
            </w: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Mục</w:t>
            </w: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Cấu phần</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w:t>
            </w: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(1)</w:t>
            </w: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(2)</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(3)</w:t>
            </w: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sz w:val="24"/>
                <w:szCs w:val="24"/>
                <w:highlight w:val="yellow"/>
              </w:rPr>
            </w:pPr>
            <w:r w:rsidRPr="00534C82">
              <w:rPr>
                <w:rFonts w:ascii="Times New Roman" w:hAnsi="Times New Roman" w:cs="Times New Roman"/>
                <w:b/>
                <w:bCs/>
                <w:sz w:val="24"/>
                <w:szCs w:val="24"/>
                <w:highlight w:val="yellow"/>
              </w:rPr>
              <w:t>C(9)</w:t>
            </w: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C(Max)</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B474C0" w:rsidRPr="00534C82" w:rsidRDefault="00B474C0" w:rsidP="007C62E9">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N(16,1)</w:t>
            </w: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b/>
                <w:bCs/>
                <w:lang w:val="pt-BR"/>
              </w:rPr>
              <w:t>VỐN CẤP 1 RIÊNG LẺ (A) = A1 – A2 – A3</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lang w:val="pt-BR"/>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b/>
                <w:bCs/>
                <w:lang w:val="pt-BR"/>
              </w:rPr>
              <w:t>Cấu phần vốn cấp 1 riêng lẻ (A1) = ∑1÷8</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(1)</w:t>
            </w:r>
          </w:p>
        </w:tc>
        <w:tc>
          <w:tcPr>
            <w:tcW w:w="2378"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Vốn điều lệ (vốn đã được cấp, vốn đã góp)</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(2)</w:t>
            </w:r>
          </w:p>
        </w:tc>
        <w:tc>
          <w:tcPr>
            <w:tcW w:w="2378"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Quỹ dự trữ bổ sung vốn điều lệ</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(3)</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Quỹ đầu tư phát triển</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(4)</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Quỹ dự phòng tài chính</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(5)</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Vốn đầu tư xây dựng cơ bản, mua sắm tài sản cố định</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(6)</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Lợi nhuận không chia lũy kế</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(7)</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Thặng dư vốn cổ phần</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(8)</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Chênh lệch tỷ giá hối đoái</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khoản phải trừ khỏi vốn cấp 1 riêng lẻ (A2) = ∑ 9÷15</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(9)</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Lợi thế thương mại</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(10)</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Lỗ lũy kế</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(11)</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Cổ phiếu quỹ</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lastRenderedPageBreak/>
              <w:t>(12)</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cấp tín dụng để góp vốn, mua cổ phần tại tổ chức tín dụng khác</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(13)</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góp vốn, mua cổ phần của tổ chức tín dụng khác</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(14)</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góp vốn, mua cổ phần của công ty con, không bao gồm các đối tượng đã tính ở mục (13)</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(15)</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đầu tư dưới hình thức góp vốn mua cổ phần nhằm nắm quyền kiểm soát của các doanh nghiệp hoạt động trong lĩnh vực bảo hiểm, chứng khoán, kiều hối, kinh doanh ngoại hối, vàng, bao thanh toán, phát hành thẻ tín dụng, tín dụng tiêu dùng, dịch vụ trung gian thanh toán, thông tin tín dụng, không bao gồm các đối tượng đã tính ở mục (13) và mục (14)</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i/>
                <w:iCs/>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khoản giảm trừ bổ sung (A3) = ∑16÷17</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(16)</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Phần góp vốn, mua cổ phần của một doanh nghiệp, một công ty liên kết, một quỹ đầu tư  (không bao gồm các đối tượng đã tính từ mục (13) đến mục (15)), vượt mức 10% của (A1 - A2)</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(17)</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Tổng các khoản góp vốn, mua cổ phần còn</w:t>
            </w:r>
            <w:r w:rsidRPr="00534C82">
              <w:rPr>
                <w:rFonts w:ascii="Times New Roman" w:hAnsi="Times New Roman" w:cs="Times New Roman"/>
                <w:i/>
                <w:iCs/>
              </w:rPr>
              <w:t xml:space="preserve"> </w:t>
            </w:r>
            <w:r w:rsidRPr="00534C82">
              <w:rPr>
                <w:rFonts w:ascii="Times New Roman" w:hAnsi="Times New Roman" w:cs="Times New Roman"/>
              </w:rPr>
              <w:t>lại (không bao gồm các đối tượng đã tính từ mục (13) đến mục (16)), vượt mức 40% của (A1 – A2)</w:t>
            </w:r>
          </w:p>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VỐN CẤP 2 RIÊNG LẺ (B) = B1 – B2 – (25)</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Cấu phần vốn cấp 2 riêng lẻ (B1) = ∑18÷21</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(18)</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50% phần chênh lệch tăng do đánh giá lại tài sản cố định theo quy định của pháp luật</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lastRenderedPageBreak/>
              <w:t>(19)</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40% phần chênh lệch tăng do đánh giá lại các khoản góp vốn đầu tư dài hạn theo quy định của pháp luật</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(20)</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(21)</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Trái phiếu chuyển đổi, nợ thứ cấp do tổ chức tín dụng phát hành thỏa mãn các điều kiện sau đây:</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(i) Có kỳ hạn ban đầu tối thiểu là 5 năm;</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(ii) Không được đảm bảo bằng tài sản của chính tổ chức tín dụng;</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(iii) Tổ chức tín dụng chỉ được mua lại,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(iv) Tổ chức tín dụng được ngừng trả lãi và chuyển lãi lũy kế sang năm tiếp theo nếu việc trả lãi dẫn đến kết quả kinh doanh trong năm bị lỗ;</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(v) Trong trường hợp thanh lý tổ chức tín dụng, người sở hữu trái phiếu và nợ thứ cấp chỉ được thanh toán sau khi tổ chức tín dụng đã thanh toán cho tất cả các chủ nợ khác;</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(vi) Tổ chức tín dụng chỉ được lựa chọn lãi suất của nợ thứ cấp được xác định bằng giá trị cụ thể hoặc được xác định theo công thức và ghi rõ trong hợp đồng, tài liệu phát hành.</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lastRenderedPageBreak/>
              <w:t>-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nợ thứ cấp.</w:t>
            </w:r>
          </w:p>
          <w:p w:rsidR="00B474C0" w:rsidRPr="00534C82" w:rsidRDefault="00B474C0" w:rsidP="007C62E9">
            <w:pPr>
              <w:rPr>
                <w:rFonts w:ascii="Times New Roman" w:hAnsi="Times New Roman" w:cs="Times New Roman"/>
              </w:rPr>
            </w:pPr>
            <w:r w:rsidRPr="00534C82">
              <w:rPr>
                <w:rFonts w:ascii="Times New Roman" w:hAnsi="Times New Roman" w:cs="Times New Roman"/>
              </w:rPr>
              <w:t>- Trường hợp sử dụng lãi suất được xác định theo công thức, công thức không được thay đổi và chỉ được thay đổi biên độ trong công thức (nếu có) 1 lần sau 5 năm kể từ ngày phát hành, ký kết hợp đồng.</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khoản phải trừ khỏi vốn cấp 2 riêng lẻ (B2) = (22) + (23) + (24)</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(22)</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Trái phiếu chuyển đổi do tổ chức tín dụng khác phát hành, nợ thứ cấp do tổ chức tín dụng, chi nhánh ngân hàng nước ngoài khác phát hành đáp ứng đầy đủ các điều kiện để tính vào vốn cấp 2 của tổ chức tín dụng, chi nhánh ngân hàng nước ngoài phát hành mà tổ chức tín dụng mua, đầu tư theo quy định của pháp luật.</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(23)</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Phần giá trị chênh lệch dương giữa khoản mục (20) và 1,25% của “Tổng tài sản có rủi ro” quy định tại Phụ lục 2</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(24)</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Phần giá trị chênh lệch dương giữa khoản mục (21) và 50% của A</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khoản giảm trừ bổ sung</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(25)</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Phần giá trị chênh lệch dương giữa (B1-B2) và A</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khoản mục giảm trừ khi tính vốn tự có</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(26)</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100% phần chênh lệch giảm do đánh giá lại tài sản cố định theo quy định của pháp luật</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(27)</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100% phần chênh lệch giảm do đánh giá lại các khoản góp vốn đầu tư dài hạn theo quy định của pháp luật</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lastRenderedPageBreak/>
              <w:t>(C)</w:t>
            </w: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lang w:val="pt-BR"/>
              </w:rPr>
              <w:t>VỐN TỰ CÓ RIÊNG LẺ (C) = (A) + (B) – (26) – (27)</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bl>
    <w:p w:rsidR="00B474C0" w:rsidRPr="00534C82" w:rsidRDefault="00B474C0" w:rsidP="00B474C0">
      <w:pPr>
        <w:spacing w:before="60" w:after="60" w:line="240" w:lineRule="exact"/>
        <w:jc w:val="both"/>
        <w:rPr>
          <w:rFonts w:ascii="Times New Roman" w:hAnsi="Times New Roman" w:cs="Times New Roman"/>
          <w:b/>
          <w:bCs/>
          <w:i/>
          <w:sz w:val="24"/>
          <w:szCs w:val="24"/>
        </w:rPr>
      </w:pPr>
    </w:p>
    <w:p w:rsidR="00B474C0" w:rsidRPr="00534C82" w:rsidRDefault="00B474C0" w:rsidP="00B474C0">
      <w:pPr>
        <w:spacing w:before="60" w:after="60" w:line="240" w:lineRule="atLeast"/>
        <w:jc w:val="both"/>
        <w:rPr>
          <w:rFonts w:ascii="Times New Roman" w:hAnsi="Times New Roman" w:cs="Times New Roman"/>
          <w:sz w:val="24"/>
          <w:szCs w:val="24"/>
        </w:rPr>
      </w:pPr>
      <w:r w:rsidRPr="00534C82">
        <w:rPr>
          <w:rFonts w:ascii="Times New Roman" w:hAnsi="Times New Roman" w:cs="Times New Roman"/>
          <w:b/>
          <w:bCs/>
          <w:i/>
          <w:sz w:val="24"/>
          <w:szCs w:val="24"/>
        </w:rPr>
        <w:t xml:space="preserve">1. Đối tượng áp dụng: </w:t>
      </w:r>
      <w:r w:rsidRPr="00534C82">
        <w:rPr>
          <w:rFonts w:ascii="Times New Roman" w:hAnsi="Times New Roman" w:cs="Times New Roman"/>
          <w:bCs/>
          <w:iCs/>
          <w:sz w:val="24"/>
          <w:szCs w:val="24"/>
        </w:rPr>
        <w:t>Các tổ chức tín dụng (trừ Ngân hàng Chính sách xã hội, Chi nhánh ngân hàng nước ngoài, Quỹ tín dụng nhân dân).</w:t>
      </w:r>
    </w:p>
    <w:p w:rsidR="00B474C0" w:rsidRPr="00534C82" w:rsidRDefault="00B474C0" w:rsidP="00B474C0">
      <w:pPr>
        <w:spacing w:before="60" w:after="60" w:line="240" w:lineRule="atLeast"/>
        <w:jc w:val="both"/>
        <w:rPr>
          <w:rFonts w:ascii="Times New Roman" w:hAnsi="Times New Roman" w:cs="Times New Roman"/>
          <w:bCs/>
          <w:iCs/>
          <w:sz w:val="24"/>
          <w:szCs w:val="24"/>
        </w:rPr>
      </w:pPr>
      <w:r w:rsidRPr="00534C82">
        <w:rPr>
          <w:rFonts w:ascii="Times New Roman" w:eastAsia="Calibri" w:hAnsi="Times New Roman" w:cs="Times New Roman"/>
          <w:b/>
          <w:i/>
          <w:sz w:val="24"/>
          <w:szCs w:val="24"/>
        </w:rPr>
        <w:t xml:space="preserve">2. Yêu cầu số liệu báo cáo: </w:t>
      </w:r>
      <w:r w:rsidRPr="00534C82">
        <w:rPr>
          <w:rFonts w:ascii="Times New Roman" w:eastAsia="Calibri" w:hAnsi="Times New Roman" w:cs="Times New Roman"/>
          <w:sz w:val="24"/>
          <w:szCs w:val="24"/>
        </w:rPr>
        <w:t xml:space="preserve">Trụ sở chính tổ chức tín dụng </w:t>
      </w:r>
      <w:r w:rsidRPr="00534C82">
        <w:rPr>
          <w:rFonts w:ascii="Times New Roman" w:hAnsi="Times New Roman" w:cs="Times New Roman"/>
          <w:bCs/>
          <w:iCs/>
          <w:sz w:val="24"/>
          <w:szCs w:val="24"/>
        </w:rPr>
        <w:t>tổng hợp số liệu toàn hệ thống gửi NHNN thông qua Cục Công nghệ thông tin.</w:t>
      </w:r>
    </w:p>
    <w:p w:rsidR="00B474C0" w:rsidRPr="00534C82" w:rsidRDefault="00B474C0" w:rsidP="00B474C0">
      <w:pPr>
        <w:spacing w:before="60" w:after="60" w:line="240" w:lineRule="atLeast"/>
        <w:jc w:val="both"/>
        <w:rPr>
          <w:rFonts w:ascii="Times New Roman" w:hAnsi="Times New Roman" w:cs="Times New Roman"/>
          <w:bCs/>
          <w:sz w:val="24"/>
          <w:szCs w:val="24"/>
        </w:rPr>
      </w:pPr>
      <w:r w:rsidRPr="00534C82">
        <w:rPr>
          <w:rFonts w:ascii="Times New Roman" w:hAnsi="Times New Roman" w:cs="Times New Roman"/>
          <w:b/>
          <w:bCs/>
          <w:i/>
          <w:sz w:val="24"/>
          <w:szCs w:val="24"/>
        </w:rPr>
        <w:t>3. Đơn vị nhận và duyệt báo cáo:</w:t>
      </w:r>
      <w:r w:rsidRPr="00534C82">
        <w:rPr>
          <w:rFonts w:ascii="Times New Roman" w:hAnsi="Times New Roman" w:cs="Times New Roman"/>
          <w:bCs/>
          <w:sz w:val="24"/>
          <w:szCs w:val="24"/>
        </w:rPr>
        <w:t xml:space="preserve"> Cơ quan Thanh tra, giám sát ngân hàng.</w:t>
      </w:r>
    </w:p>
    <w:p w:rsidR="00B474C0" w:rsidRPr="00534C82" w:rsidRDefault="00B474C0" w:rsidP="00B474C0">
      <w:pPr>
        <w:spacing w:before="60" w:after="60" w:line="240" w:lineRule="atLeast"/>
        <w:jc w:val="both"/>
        <w:rPr>
          <w:rFonts w:ascii="Times New Roman" w:hAnsi="Times New Roman" w:cs="Times New Roman"/>
          <w:b/>
          <w:bCs/>
          <w:i/>
          <w:sz w:val="24"/>
          <w:szCs w:val="24"/>
        </w:rPr>
      </w:pPr>
      <w:r w:rsidRPr="00534C82">
        <w:rPr>
          <w:rFonts w:ascii="Times New Roman" w:hAnsi="Times New Roman" w:cs="Times New Roman"/>
          <w:b/>
          <w:bCs/>
          <w:i/>
          <w:sz w:val="24"/>
          <w:szCs w:val="24"/>
        </w:rPr>
        <w:t>4. Hướng dẫn lập báo cáo:</w:t>
      </w:r>
    </w:p>
    <w:p w:rsidR="00B474C0" w:rsidRPr="00534C82" w:rsidRDefault="00B474C0" w:rsidP="00B474C0">
      <w:pPr>
        <w:spacing w:before="60" w:after="60" w:line="240" w:lineRule="atLeast"/>
        <w:jc w:val="both"/>
        <w:rPr>
          <w:rFonts w:ascii="Times New Roman" w:hAnsi="Times New Roman" w:cs="Times New Roman"/>
          <w:bCs/>
          <w:sz w:val="24"/>
          <w:szCs w:val="24"/>
        </w:rPr>
      </w:pPr>
      <w:r w:rsidRPr="00534C82">
        <w:rPr>
          <w:rFonts w:ascii="Times New Roman" w:hAnsi="Times New Roman" w:cs="Times New Roman"/>
          <w:bCs/>
          <w:sz w:val="24"/>
          <w:szCs w:val="24"/>
        </w:rPr>
        <w:t>Tổ chức tín dụng thực hiện theo quy định hiện hành về các giới hạn, tỷ lệ bảo đảm an toàn trong hoạt động của tổ chức tín dụng, chi nhánh ngân hàng nước ngoài.</w:t>
      </w:r>
    </w:p>
    <w:p w:rsidR="00B474C0" w:rsidRPr="00534C82" w:rsidRDefault="00B474C0" w:rsidP="00B474C0">
      <w:pPr>
        <w:rPr>
          <w:rFonts w:ascii="Times New Roman" w:hAnsi="Times New Roman" w:cs="Times New Roman"/>
          <w:bCs/>
          <w:sz w:val="24"/>
          <w:szCs w:val="24"/>
        </w:rPr>
      </w:pPr>
      <w:r w:rsidRPr="00534C82">
        <w:rPr>
          <w:rFonts w:ascii="Times New Roman" w:hAnsi="Times New Roman" w:cs="Times New Roman"/>
          <w:bCs/>
          <w:sz w:val="24"/>
          <w:szCs w:val="24"/>
        </w:rPr>
        <w:br w:type="page"/>
      </w:r>
    </w:p>
    <w:tbl>
      <w:tblPr>
        <w:tblW w:w="5000" w:type="pct"/>
        <w:tblLook w:val="04A0" w:firstRow="1" w:lastRow="0" w:firstColumn="1" w:lastColumn="0" w:noHBand="0" w:noVBand="1"/>
      </w:tblPr>
      <w:tblGrid>
        <w:gridCol w:w="1547"/>
        <w:gridCol w:w="6107"/>
        <w:gridCol w:w="795"/>
        <w:gridCol w:w="5794"/>
      </w:tblGrid>
      <w:tr w:rsidR="00B474C0" w:rsidRPr="00534C82" w:rsidTr="007C62E9">
        <w:trPr>
          <w:trHeight w:val="315"/>
        </w:trPr>
        <w:tc>
          <w:tcPr>
            <w:tcW w:w="2687" w:type="pct"/>
            <w:gridSpan w:val="2"/>
            <w:tcBorders>
              <w:top w:val="nil"/>
              <w:left w:val="nil"/>
              <w:bottom w:val="nil"/>
              <w:right w:val="nil"/>
            </w:tcBorders>
            <w:shd w:val="clear" w:color="auto" w:fill="auto"/>
            <w:noWrap/>
            <w:vAlign w:val="center"/>
            <w:hideMark/>
          </w:tcPr>
          <w:p w:rsidR="00B474C0" w:rsidRPr="00534C82" w:rsidRDefault="00B474C0" w:rsidP="007C62E9">
            <w:pPr>
              <w:rPr>
                <w:rFonts w:ascii="Times New Roman" w:hAnsi="Times New Roman" w:cs="Times New Roman"/>
                <w:b/>
                <w:bCs/>
                <w:sz w:val="24"/>
                <w:szCs w:val="24"/>
              </w:rPr>
            </w:pPr>
            <w:r w:rsidRPr="00534C82">
              <w:rPr>
                <w:rFonts w:ascii="Times New Roman" w:hAnsi="Times New Roman" w:cs="Times New Roman"/>
                <w:b/>
                <w:bCs/>
                <w:sz w:val="24"/>
                <w:szCs w:val="24"/>
              </w:rPr>
              <w:lastRenderedPageBreak/>
              <w:t>Đơn vị báo cáo:…</w:t>
            </w:r>
          </w:p>
        </w:tc>
        <w:tc>
          <w:tcPr>
            <w:tcW w:w="2313" w:type="pct"/>
            <w:gridSpan w:val="2"/>
            <w:tcBorders>
              <w:top w:val="nil"/>
              <w:left w:val="nil"/>
              <w:bottom w:val="nil"/>
              <w:right w:val="nil"/>
            </w:tcBorders>
            <w:shd w:val="clear" w:color="auto" w:fill="auto"/>
            <w:vAlign w:val="center"/>
            <w:hideMark/>
          </w:tcPr>
          <w:p w:rsidR="00B474C0" w:rsidRPr="00534C82" w:rsidRDefault="00B474C0" w:rsidP="007C62E9">
            <w:pPr>
              <w:jc w:val="right"/>
              <w:rPr>
                <w:rFonts w:ascii="Times New Roman" w:hAnsi="Times New Roman" w:cs="Times New Roman"/>
                <w:b/>
                <w:bCs/>
                <w:sz w:val="24"/>
                <w:szCs w:val="24"/>
              </w:rPr>
            </w:pPr>
            <w:r w:rsidRPr="00534C82">
              <w:rPr>
                <w:rFonts w:ascii="Times New Roman" w:hAnsi="Times New Roman" w:cs="Times New Roman"/>
                <w:b/>
                <w:bCs/>
                <w:sz w:val="24"/>
                <w:szCs w:val="24"/>
              </w:rPr>
              <w:t>Biểu số 120.2-TTGS</w:t>
            </w:r>
          </w:p>
        </w:tc>
      </w:tr>
      <w:tr w:rsidR="00B474C0" w:rsidRPr="00534C82" w:rsidTr="007C62E9">
        <w:trPr>
          <w:trHeight w:val="315"/>
        </w:trPr>
        <w:tc>
          <w:tcPr>
            <w:tcW w:w="543" w:type="pct"/>
            <w:tcBorders>
              <w:top w:val="nil"/>
              <w:left w:val="nil"/>
              <w:bottom w:val="nil"/>
              <w:right w:val="nil"/>
            </w:tcBorders>
            <w:shd w:val="clear" w:color="auto" w:fill="auto"/>
            <w:noWrap/>
            <w:vAlign w:val="center"/>
            <w:hideMark/>
          </w:tcPr>
          <w:p w:rsidR="00B474C0" w:rsidRPr="00534C82" w:rsidRDefault="00B474C0" w:rsidP="007C62E9">
            <w:pPr>
              <w:rPr>
                <w:rFonts w:ascii="Times New Roman" w:hAnsi="Times New Roman" w:cs="Times New Roman"/>
                <w:b/>
                <w:bCs/>
                <w:sz w:val="24"/>
                <w:szCs w:val="24"/>
              </w:rPr>
            </w:pPr>
          </w:p>
        </w:tc>
        <w:tc>
          <w:tcPr>
            <w:tcW w:w="2144" w:type="pct"/>
            <w:tcBorders>
              <w:top w:val="nil"/>
              <w:left w:val="nil"/>
              <w:bottom w:val="nil"/>
              <w:right w:val="nil"/>
            </w:tcBorders>
            <w:shd w:val="clear" w:color="auto" w:fill="auto"/>
            <w:noWrap/>
            <w:vAlign w:val="bottom"/>
            <w:hideMark/>
          </w:tcPr>
          <w:p w:rsidR="00B474C0" w:rsidRPr="00534C82" w:rsidRDefault="00B474C0" w:rsidP="007C62E9">
            <w:pPr>
              <w:rPr>
                <w:rFonts w:ascii="Times New Roman" w:hAnsi="Times New Roman" w:cs="Times New Roman"/>
                <w:sz w:val="22"/>
                <w:szCs w:val="22"/>
              </w:rPr>
            </w:pPr>
          </w:p>
        </w:tc>
        <w:tc>
          <w:tcPr>
            <w:tcW w:w="2313" w:type="pct"/>
            <w:gridSpan w:val="2"/>
            <w:tcBorders>
              <w:top w:val="nil"/>
              <w:left w:val="nil"/>
              <w:bottom w:val="nil"/>
              <w:right w:val="nil"/>
            </w:tcBorders>
            <w:shd w:val="clear" w:color="auto" w:fill="auto"/>
            <w:vAlign w:val="center"/>
            <w:hideMark/>
          </w:tcPr>
          <w:p w:rsidR="00B474C0" w:rsidRPr="00534C82" w:rsidRDefault="00B474C0" w:rsidP="007C62E9">
            <w:pPr>
              <w:jc w:val="right"/>
              <w:rPr>
                <w:rFonts w:ascii="Times New Roman" w:hAnsi="Times New Roman" w:cs="Times New Roman"/>
                <w:b/>
                <w:bCs/>
                <w:sz w:val="24"/>
                <w:szCs w:val="24"/>
              </w:rPr>
            </w:pPr>
          </w:p>
        </w:tc>
      </w:tr>
      <w:tr w:rsidR="00B474C0" w:rsidRPr="00534C82" w:rsidTr="007C62E9">
        <w:trPr>
          <w:trHeight w:val="315"/>
        </w:trPr>
        <w:tc>
          <w:tcPr>
            <w:tcW w:w="5000" w:type="pct"/>
            <w:gridSpan w:val="4"/>
            <w:tcBorders>
              <w:top w:val="nil"/>
              <w:left w:val="nil"/>
              <w:bottom w:val="nil"/>
              <w:right w:val="nil"/>
            </w:tcBorders>
            <w:shd w:val="clear" w:color="auto" w:fill="auto"/>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 xml:space="preserve">BÁO CÁO VỐN TỰ CÓ HỢP NHẤT </w:t>
            </w:r>
          </w:p>
        </w:tc>
      </w:tr>
      <w:tr w:rsidR="00B474C0" w:rsidRPr="00534C82" w:rsidTr="007C62E9">
        <w:trPr>
          <w:trHeight w:val="315"/>
        </w:trPr>
        <w:tc>
          <w:tcPr>
            <w:tcW w:w="5000" w:type="pct"/>
            <w:gridSpan w:val="4"/>
            <w:tcBorders>
              <w:top w:val="nil"/>
              <w:left w:val="nil"/>
              <w:bottom w:val="nil"/>
              <w:right w:val="nil"/>
            </w:tcBorders>
            <w:shd w:val="clear" w:color="auto" w:fill="auto"/>
            <w:vAlign w:val="center"/>
            <w:hideMark/>
          </w:tcPr>
          <w:p w:rsidR="00B474C0" w:rsidRPr="00534C82" w:rsidRDefault="00B474C0" w:rsidP="007C62E9">
            <w:pPr>
              <w:jc w:val="center"/>
              <w:rPr>
                <w:rFonts w:ascii="Times New Roman" w:hAnsi="Times New Roman" w:cs="Times New Roman"/>
                <w:i/>
                <w:iCs/>
                <w:sz w:val="24"/>
                <w:szCs w:val="24"/>
              </w:rPr>
            </w:pPr>
            <w:r w:rsidRPr="00534C82">
              <w:rPr>
                <w:rFonts w:ascii="Times New Roman" w:hAnsi="Times New Roman" w:cs="Times New Roman"/>
                <w:i/>
                <w:iCs/>
                <w:sz w:val="24"/>
                <w:szCs w:val="24"/>
              </w:rPr>
              <w:t>(Quý……năm……)</w:t>
            </w:r>
          </w:p>
        </w:tc>
      </w:tr>
      <w:tr w:rsidR="00B474C0" w:rsidRPr="00534C82" w:rsidTr="007C62E9">
        <w:trPr>
          <w:trHeight w:val="330"/>
        </w:trPr>
        <w:tc>
          <w:tcPr>
            <w:tcW w:w="543" w:type="pct"/>
            <w:tcBorders>
              <w:top w:val="nil"/>
              <w:left w:val="nil"/>
              <w:bottom w:val="single" w:sz="4" w:space="0" w:color="auto"/>
              <w:right w:val="nil"/>
            </w:tcBorders>
            <w:shd w:val="clear" w:color="auto" w:fill="auto"/>
            <w:vAlign w:val="center"/>
            <w:hideMark/>
          </w:tcPr>
          <w:p w:rsidR="00B474C0" w:rsidRPr="00534C82" w:rsidRDefault="00B474C0" w:rsidP="007C62E9">
            <w:pPr>
              <w:rPr>
                <w:rFonts w:ascii="Times New Roman" w:hAnsi="Times New Roman" w:cs="Times New Roman"/>
                <w:i/>
                <w:iCs/>
                <w:sz w:val="24"/>
                <w:szCs w:val="24"/>
              </w:rPr>
            </w:pPr>
            <w:r w:rsidRPr="00534C82">
              <w:rPr>
                <w:rFonts w:ascii="Times New Roman" w:hAnsi="Times New Roman" w:cs="Times New Roman"/>
                <w:i/>
                <w:iCs/>
                <w:sz w:val="24"/>
                <w:szCs w:val="24"/>
              </w:rPr>
              <w:t> </w:t>
            </w:r>
          </w:p>
        </w:tc>
        <w:tc>
          <w:tcPr>
            <w:tcW w:w="2423" w:type="pct"/>
            <w:gridSpan w:val="2"/>
            <w:tcBorders>
              <w:top w:val="nil"/>
              <w:left w:val="nil"/>
              <w:bottom w:val="single" w:sz="4" w:space="0" w:color="auto"/>
              <w:right w:val="nil"/>
            </w:tcBorders>
            <w:shd w:val="clear" w:color="auto" w:fill="auto"/>
            <w:vAlign w:val="center"/>
            <w:hideMark/>
          </w:tcPr>
          <w:p w:rsidR="00B474C0" w:rsidRPr="00534C82" w:rsidRDefault="00B474C0" w:rsidP="007C62E9">
            <w:pPr>
              <w:rPr>
                <w:rFonts w:ascii="Times New Roman" w:hAnsi="Times New Roman" w:cs="Times New Roman"/>
                <w:i/>
                <w:iCs/>
                <w:sz w:val="24"/>
                <w:szCs w:val="24"/>
              </w:rPr>
            </w:pPr>
            <w:r w:rsidRPr="00534C82">
              <w:rPr>
                <w:rFonts w:ascii="Times New Roman" w:hAnsi="Times New Roman" w:cs="Times New Roman"/>
                <w:i/>
                <w:iCs/>
                <w:sz w:val="24"/>
                <w:szCs w:val="24"/>
              </w:rPr>
              <w:t> </w:t>
            </w:r>
          </w:p>
        </w:tc>
        <w:tc>
          <w:tcPr>
            <w:tcW w:w="2034" w:type="pct"/>
            <w:tcBorders>
              <w:top w:val="nil"/>
              <w:left w:val="nil"/>
              <w:bottom w:val="single" w:sz="4" w:space="0" w:color="auto"/>
              <w:right w:val="nil"/>
            </w:tcBorders>
            <w:shd w:val="clear" w:color="auto" w:fill="auto"/>
            <w:noWrap/>
            <w:vAlign w:val="bottom"/>
            <w:hideMark/>
          </w:tcPr>
          <w:p w:rsidR="00B474C0" w:rsidRPr="00534C82" w:rsidRDefault="00B474C0" w:rsidP="007C62E9">
            <w:pPr>
              <w:jc w:val="right"/>
              <w:rPr>
                <w:rFonts w:ascii="Times New Roman" w:hAnsi="Times New Roman" w:cs="Times New Roman"/>
                <w:i/>
                <w:iCs/>
                <w:sz w:val="24"/>
                <w:szCs w:val="24"/>
              </w:rPr>
            </w:pPr>
            <w:r w:rsidRPr="00534C82">
              <w:rPr>
                <w:rFonts w:ascii="Times New Roman" w:hAnsi="Times New Roman" w:cs="Times New Roman"/>
                <w:i/>
                <w:iCs/>
                <w:sz w:val="24"/>
                <w:szCs w:val="24"/>
              </w:rPr>
              <w:t>Đơn vị tính: Triệu VND</w:t>
            </w: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Mục</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CẤU PHẦN</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w:t>
            </w: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(1)</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(2)</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(3)</w:t>
            </w: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sz w:val="24"/>
                <w:szCs w:val="24"/>
                <w:highlight w:val="yellow"/>
              </w:rPr>
            </w:pPr>
            <w:r w:rsidRPr="00534C82">
              <w:rPr>
                <w:rFonts w:ascii="Times New Roman" w:hAnsi="Times New Roman" w:cs="Times New Roman"/>
                <w:b/>
                <w:bCs/>
                <w:sz w:val="24"/>
                <w:szCs w:val="24"/>
                <w:highlight w:val="yellow"/>
              </w:rPr>
              <w:t>C(9)</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C(Max)</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N(16,1)</w:t>
            </w: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rPr>
                <w:rFonts w:ascii="Times New Roman" w:hAnsi="Times New Roman" w:cs="Times New Roman"/>
              </w:rPr>
            </w:pPr>
            <w:r w:rsidRPr="00534C82">
              <w:rPr>
                <w:rFonts w:ascii="Times New Roman" w:hAnsi="Times New Roman" w:cs="Times New Roman"/>
                <w:b/>
                <w:bCs/>
                <w:lang w:val="pt-BR"/>
              </w:rPr>
              <w:t>VỐN CẤP 1 HỢP NHẤT (A) = A1 - A2- A3</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lang w:val="pt-BR"/>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b/>
                <w:bCs/>
                <w:lang w:val="pt-BR"/>
              </w:rPr>
              <w:t>Cấu phần vốn cấp 1 hợp nhất (A1) = ∑1÷8</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(1)</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Vốn điều lệ (vốn đã được cấp, vốn đã góp)</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(2)</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Quỹ dự trữ bổ sung vốn điều lệ</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(3)</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Quỹ đầu tư phát triển</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(4)</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Quỹ dự phòng tài chính</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(5)</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Vốn đầu tư xây dựng cơ bản, mua sắm tài sản cố định</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(6)</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Lợi nhuận không chia lũy kế</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(7)</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Thặng dư vốn cổ phần lũy kế</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(8)</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Chênh lệch tỷ giá hối đoái phát sinh khi hợp nhất báo cáo tài chính</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khoản phải trừ khỏi vốn cấp 1 hợp nhất (A2) = ∑9÷14</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(9)</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Lợi thế thương mại</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(10)</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Lỗ lũy kế</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(11)</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Cổ phiếu quỹ</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lastRenderedPageBreak/>
              <w:t>(12)</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cấp tín dụng để góp vốn, mua cổ phần tại tổ chức tín dụng khác</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(13)</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góp vốn, mua cổ phần của tổ chức tín dụng khác</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(14)</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góp vốn, mua cổ phần của công ty con không thuộc đối tượng hợp nhất và công ty con là doanh nghiệp hoạt động theo Luật kinh doanh bảo hiểm, không bao gồm các đối tượng đã tính ở mục (13)</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khoản giảm trừ bổ sung (A3) = ∑15÷16</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(15)</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Phần góp vốn, mua cổ phần của một doanh nghiệp, một công ty liên kết, một quỹ đầu tư (không bao gồm các đối tượng đã tính từ mục (13) đến mục (14)), vượt mức 10% của (A1-A2)</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(16)</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Tổng các khoản góp vốn, mua cổ phần còn lại (không bao gồm các đối tượng đã tính từ mục (13) đến mục (15)), vượt mức 40% của (A1-A2)</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VỐN CẤP 2 HỢP NHẤT (B) = B1 – B2 – (25)</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 xml:space="preserve">Cấu phần vốn cấp 2 hợp nhất (B1) = </w:t>
            </w:r>
            <w:r w:rsidRPr="00534C82">
              <w:rPr>
                <w:rFonts w:ascii="Times New Roman" w:hAnsi="Times New Roman" w:cs="Times New Roman"/>
              </w:rPr>
              <w:t>∑</w:t>
            </w:r>
            <w:r w:rsidRPr="00534C82">
              <w:rPr>
                <w:rFonts w:ascii="Times New Roman" w:hAnsi="Times New Roman" w:cs="Times New Roman"/>
                <w:b/>
                <w:bCs/>
              </w:rPr>
              <w:t>17÷21</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(17)</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50% phần chênh lệch tăng do đánh giá lại tài sản cố định theo quy định của pháp luật</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(18)</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40% phần chênh lệch tăng do đánh giá lại các khoản góp vốn đầu tư dài hạn theo quy định của pháp luật</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(19)</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lastRenderedPageBreak/>
              <w:t>(20)</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Trái phiếu chuyển đổi, nợ thứ cấp do tổ chức tín dụng phát hành thỏa mãn các điều kiện sau đây:</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(i) Có kỳ hạn ban đầu tối thiểu là 5 năm;</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(ii) Không được đảm bảo bằng tài sản của chính tổ chức tín dụng;</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(iii) Tổ chức tín dụng chỉ được mua lại,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(iv) Tổ chức tín dụng được ngừng trả lãi và chuyển lãi luỹ kế sang năm tiếp theo nếu việc trả lãi dẫn đến kết quả kinh doanh trong năm bị lỗ;</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(v) Trong trường hợp thanh lý tổ chức tín dụng, người sở hữu trái phiếu chuyển đổi, nợ thứ cấp chỉ được thanh toán sau khi tổ chức tín dụng đã thanh toán cho tất cả các chủ nợ khác;</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(vi) Tổ chức tín dụng chỉ được lựa chọn lãi suất của trái phiếu chuyển đổi, nợ thứ cấp được xác định bằng giá trị cụ thể hoặc được xác định theo công thức và ghi rõ trong hợp đồng, tài liệu phát hành.</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trái phiếu chuyển đổi, các công cụ nợ khác.</w:t>
            </w:r>
          </w:p>
          <w:p w:rsidR="00B474C0" w:rsidRPr="00534C82" w:rsidRDefault="00B474C0" w:rsidP="007C62E9">
            <w:pPr>
              <w:rPr>
                <w:rFonts w:ascii="Times New Roman" w:hAnsi="Times New Roman" w:cs="Times New Roman"/>
              </w:rPr>
            </w:pPr>
            <w:r w:rsidRPr="00534C82">
              <w:rPr>
                <w:rFonts w:ascii="Times New Roman" w:hAnsi="Times New Roman" w:cs="Times New Roman"/>
              </w:rPr>
              <w:lastRenderedPageBreak/>
              <w:t>- Trường hợp sử dụng lãi suất được xác định theo công thức, công thức không được thay đổi và chỉ được thay đổi biên độ trong công thức (nếu có) 1 lần sau 5 năm kể từ ngày phát hành, ký kết hợp đồng.</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(21)</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Lợi ích của cổ đông thiểu số</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khoản phải trừ khỏi vốn cấp 2 hợp nhất (B2) = (22) + (23) + (24)</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(22)</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Trái phiếu chuyển đổi của tổ chức tín dụng; nợ thứ cấp của tổ chức tín dụng, chi nhánh ngân hàng nước ngoài khác phát hành đáp ứng đầy đủ các điều kiện để tính vào vốn cấp 2 của tổ chức tín dụng, chi nhánh ngân hàng nước ngoài phát hành mà tổ chức tín dụng mua, đầu tư theo quy định của pháp luật.</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(23)</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Phần giá trị chênh lệch dương giữa khoản mục (19) và 1,25% của “Tổng tài sản có rủi ro” quy định tại Phụ lục 2</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(24)</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Phần giá trị chênh lệch dương giữa khoản mục (20) và 50% của A</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khoản giảm trừ bổ sung</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(25)</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Phần giá trị chênh lệch dương giữa (B1- B2) và A</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i/>
                <w:iCs/>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khoản mục giảm trừ khi tính vốn tự có</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(26)</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100% phần chênh lệch giảm do đánh giá lại tài sản cố định theo quy định của pháp luật</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(27)</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100% phần chênh lệch giảm do đánh giá lại các khoản góp vốn đầu tư dài hạn theo quy định của pháp luật</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VỐN TỰ CÓ HỢP NHẤT (C) = (A) + (B) – (26) – (27)</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bl>
    <w:p w:rsidR="00B474C0" w:rsidRPr="00534C82" w:rsidRDefault="00B474C0" w:rsidP="00B474C0">
      <w:pPr>
        <w:keepNext/>
        <w:widowControl w:val="0"/>
        <w:rPr>
          <w:rFonts w:ascii="Times New Roman" w:hAnsi="Times New Roman" w:cs="Times New Roman"/>
          <w:b/>
          <w:bCs/>
          <w:i/>
          <w:sz w:val="24"/>
          <w:szCs w:val="24"/>
        </w:rPr>
      </w:pPr>
    </w:p>
    <w:p w:rsidR="00B474C0" w:rsidRPr="00534C82" w:rsidRDefault="00B474C0" w:rsidP="00B474C0">
      <w:pPr>
        <w:spacing w:before="60" w:after="60" w:line="240" w:lineRule="atLeast"/>
        <w:jc w:val="both"/>
        <w:rPr>
          <w:rFonts w:ascii="Times New Roman" w:hAnsi="Times New Roman" w:cs="Times New Roman"/>
          <w:bCs/>
          <w:iCs/>
          <w:sz w:val="24"/>
          <w:szCs w:val="24"/>
        </w:rPr>
      </w:pPr>
      <w:r w:rsidRPr="00534C82">
        <w:rPr>
          <w:rFonts w:ascii="Times New Roman" w:hAnsi="Times New Roman" w:cs="Times New Roman"/>
          <w:b/>
          <w:bCs/>
          <w:i/>
          <w:sz w:val="24"/>
          <w:szCs w:val="24"/>
        </w:rPr>
        <w:t xml:space="preserve">1. Đối tượng áp dụng: </w:t>
      </w:r>
      <w:r w:rsidRPr="00534C82">
        <w:rPr>
          <w:rFonts w:ascii="Times New Roman" w:hAnsi="Times New Roman" w:cs="Times New Roman"/>
          <w:bCs/>
          <w:iCs/>
          <w:sz w:val="24"/>
          <w:szCs w:val="24"/>
        </w:rPr>
        <w:t xml:space="preserve">Các tổ chức tín dụng có công ty con (trừ Ngân hàng Hợp tác xã Việt Nam, Ngân hàng Chính sách xã hội, Chi nhánh ngân hàng nước ngoài, Quỹ tín dụng nhân dân). </w:t>
      </w:r>
    </w:p>
    <w:p w:rsidR="00B474C0" w:rsidRPr="00534C82" w:rsidRDefault="00B474C0" w:rsidP="00B474C0">
      <w:pPr>
        <w:spacing w:before="60" w:after="60" w:line="240" w:lineRule="atLeast"/>
        <w:jc w:val="both"/>
        <w:rPr>
          <w:rFonts w:ascii="Times New Roman" w:hAnsi="Times New Roman" w:cs="Times New Roman"/>
          <w:bCs/>
          <w:iCs/>
          <w:sz w:val="24"/>
          <w:szCs w:val="24"/>
        </w:rPr>
      </w:pPr>
      <w:r w:rsidRPr="00534C82">
        <w:rPr>
          <w:rFonts w:ascii="Times New Roman" w:eastAsia="Calibri" w:hAnsi="Times New Roman" w:cs="Times New Roman"/>
          <w:b/>
          <w:i/>
          <w:sz w:val="24"/>
          <w:szCs w:val="24"/>
        </w:rPr>
        <w:lastRenderedPageBreak/>
        <w:t xml:space="preserve">2. Yêu cầu số liệu báo cáo: </w:t>
      </w:r>
      <w:r w:rsidRPr="00534C82">
        <w:rPr>
          <w:rFonts w:ascii="Times New Roman" w:eastAsia="Calibri" w:hAnsi="Times New Roman" w:cs="Times New Roman"/>
          <w:sz w:val="24"/>
          <w:szCs w:val="24"/>
        </w:rPr>
        <w:t xml:space="preserve">Trụ sở chính </w:t>
      </w:r>
      <w:r w:rsidRPr="00534C82">
        <w:rPr>
          <w:rFonts w:ascii="Times New Roman" w:hAnsi="Times New Roman" w:cs="Times New Roman"/>
          <w:bCs/>
          <w:iCs/>
          <w:sz w:val="24"/>
          <w:szCs w:val="24"/>
        </w:rPr>
        <w:t>tổ chức tín dụng</w:t>
      </w:r>
      <w:r w:rsidRPr="00534C82">
        <w:rPr>
          <w:rFonts w:ascii="Times New Roman" w:eastAsia="Calibri" w:hAnsi="Times New Roman" w:cs="Times New Roman"/>
          <w:sz w:val="24"/>
          <w:szCs w:val="24"/>
        </w:rPr>
        <w:t xml:space="preserve"> có công ty con </w:t>
      </w:r>
      <w:r w:rsidRPr="00534C82">
        <w:rPr>
          <w:rFonts w:ascii="Times New Roman" w:hAnsi="Times New Roman" w:cs="Times New Roman"/>
          <w:bCs/>
          <w:iCs/>
          <w:sz w:val="24"/>
          <w:szCs w:val="24"/>
        </w:rPr>
        <w:t>tổng hợp số liệu toàn hệ thống gửi NHNN thông qua Cục Công nghệ thông tin.</w:t>
      </w:r>
    </w:p>
    <w:p w:rsidR="00B474C0" w:rsidRPr="00534C82" w:rsidRDefault="00B474C0" w:rsidP="00B474C0">
      <w:pPr>
        <w:spacing w:before="60" w:after="60" w:line="240" w:lineRule="atLeast"/>
        <w:jc w:val="both"/>
        <w:rPr>
          <w:rFonts w:ascii="Times New Roman" w:hAnsi="Times New Roman" w:cs="Times New Roman"/>
          <w:bCs/>
          <w:sz w:val="24"/>
          <w:szCs w:val="24"/>
        </w:rPr>
      </w:pPr>
      <w:r w:rsidRPr="00534C82">
        <w:rPr>
          <w:rFonts w:ascii="Times New Roman" w:hAnsi="Times New Roman" w:cs="Times New Roman"/>
          <w:b/>
          <w:bCs/>
          <w:i/>
          <w:sz w:val="24"/>
          <w:szCs w:val="24"/>
        </w:rPr>
        <w:t>3. Đơn vị nhận và duyệt báo cáo:</w:t>
      </w:r>
      <w:r w:rsidRPr="00534C82">
        <w:rPr>
          <w:rFonts w:ascii="Times New Roman" w:hAnsi="Times New Roman" w:cs="Times New Roman"/>
          <w:bCs/>
          <w:sz w:val="24"/>
          <w:szCs w:val="24"/>
        </w:rPr>
        <w:t xml:space="preserve"> Cơ quan Thanh tra, giám sát ngân hàng.</w:t>
      </w:r>
    </w:p>
    <w:p w:rsidR="00B474C0" w:rsidRPr="00534C82" w:rsidRDefault="00B474C0" w:rsidP="00B474C0">
      <w:pPr>
        <w:spacing w:before="60" w:after="60" w:line="240" w:lineRule="atLeast"/>
        <w:jc w:val="both"/>
        <w:rPr>
          <w:rFonts w:ascii="Times New Roman" w:hAnsi="Times New Roman" w:cs="Times New Roman"/>
          <w:bCs/>
          <w:sz w:val="24"/>
          <w:szCs w:val="24"/>
        </w:rPr>
      </w:pPr>
      <w:r w:rsidRPr="00534C82">
        <w:rPr>
          <w:rFonts w:ascii="Times New Roman" w:hAnsi="Times New Roman" w:cs="Times New Roman"/>
          <w:b/>
          <w:bCs/>
          <w:i/>
          <w:sz w:val="24"/>
          <w:szCs w:val="24"/>
        </w:rPr>
        <w:t>4. Hướng dẫn lập báo cáo:</w:t>
      </w:r>
    </w:p>
    <w:p w:rsidR="00B474C0" w:rsidRPr="00534C82" w:rsidRDefault="00B474C0" w:rsidP="00B474C0">
      <w:pPr>
        <w:spacing w:before="60" w:after="60" w:line="240" w:lineRule="atLeast"/>
        <w:jc w:val="both"/>
        <w:rPr>
          <w:rFonts w:ascii="Times New Roman" w:hAnsi="Times New Roman" w:cs="Times New Roman"/>
          <w:sz w:val="20"/>
          <w:szCs w:val="20"/>
          <w:lang w:eastAsia="vi-VN"/>
        </w:rPr>
      </w:pPr>
      <w:r w:rsidRPr="00534C82">
        <w:rPr>
          <w:rFonts w:ascii="Times New Roman" w:hAnsi="Times New Roman" w:cs="Times New Roman"/>
          <w:bCs/>
          <w:iCs/>
          <w:sz w:val="24"/>
          <w:szCs w:val="24"/>
        </w:rPr>
        <w:t>Tổ chức tín dụng</w:t>
      </w:r>
      <w:r w:rsidRPr="00534C82">
        <w:rPr>
          <w:rFonts w:ascii="Times New Roman" w:hAnsi="Times New Roman" w:cs="Times New Roman"/>
          <w:bCs/>
          <w:sz w:val="24"/>
          <w:szCs w:val="24"/>
        </w:rPr>
        <w:t xml:space="preserve"> thực hiện theo quy định hiện hành về các giới hạn, tỷ lệ bảo đảm an toàn trong hoạt động của </w:t>
      </w:r>
      <w:r w:rsidRPr="00534C82">
        <w:rPr>
          <w:rFonts w:ascii="Times New Roman" w:hAnsi="Times New Roman" w:cs="Times New Roman"/>
          <w:bCs/>
          <w:iCs/>
          <w:sz w:val="24"/>
          <w:szCs w:val="24"/>
        </w:rPr>
        <w:t>tổ chức tín dụng</w:t>
      </w:r>
      <w:r w:rsidRPr="00534C82">
        <w:rPr>
          <w:rFonts w:ascii="Times New Roman" w:hAnsi="Times New Roman" w:cs="Times New Roman"/>
          <w:bCs/>
          <w:sz w:val="24"/>
          <w:szCs w:val="24"/>
        </w:rPr>
        <w:t>, chi nhánh ngân hàng nước ngoài.</w:t>
      </w:r>
    </w:p>
    <w:p w:rsidR="00B474C0" w:rsidRPr="00534C82" w:rsidRDefault="00B474C0" w:rsidP="00B474C0">
      <w:pPr>
        <w:keepNext/>
        <w:widowControl w:val="0"/>
        <w:jc w:val="both"/>
        <w:rPr>
          <w:rFonts w:ascii="Times New Roman" w:hAnsi="Times New Roman" w:cs="Times New Roman"/>
          <w:sz w:val="20"/>
          <w:szCs w:val="20"/>
          <w:lang w:eastAsia="vi-VN"/>
        </w:rPr>
      </w:pPr>
    </w:p>
    <w:p w:rsidR="00B474C0" w:rsidRPr="00534C82" w:rsidRDefault="00B474C0" w:rsidP="00B474C0">
      <w:pPr>
        <w:keepNext/>
        <w:widowControl w:val="0"/>
        <w:rPr>
          <w:rFonts w:ascii="Times New Roman" w:hAnsi="Times New Roman" w:cs="Times New Roman"/>
          <w:b/>
          <w:bCs/>
          <w:i/>
          <w:iCs/>
          <w:sz w:val="20"/>
          <w:szCs w:val="20"/>
          <w:lang w:eastAsia="vi-VN"/>
        </w:rPr>
      </w:pPr>
      <w:r w:rsidRPr="00534C82">
        <w:rPr>
          <w:rFonts w:ascii="Times New Roman" w:hAnsi="Times New Roman" w:cs="Times New Roman"/>
          <w:sz w:val="20"/>
          <w:szCs w:val="20"/>
          <w:lang w:eastAsia="vi-VN"/>
        </w:rPr>
        <w:br w:type="page"/>
      </w:r>
    </w:p>
    <w:tbl>
      <w:tblPr>
        <w:tblW w:w="5000" w:type="pct"/>
        <w:tblLook w:val="04A0" w:firstRow="1" w:lastRow="0" w:firstColumn="1" w:lastColumn="0" w:noHBand="0" w:noVBand="1"/>
      </w:tblPr>
      <w:tblGrid>
        <w:gridCol w:w="1333"/>
        <w:gridCol w:w="6278"/>
        <w:gridCol w:w="6632"/>
      </w:tblGrid>
      <w:tr w:rsidR="00B474C0" w:rsidRPr="00534C82" w:rsidTr="007C62E9">
        <w:trPr>
          <w:trHeight w:val="315"/>
        </w:trPr>
        <w:tc>
          <w:tcPr>
            <w:tcW w:w="2672" w:type="pct"/>
            <w:gridSpan w:val="2"/>
            <w:vMerge w:val="restart"/>
            <w:tcBorders>
              <w:top w:val="nil"/>
              <w:left w:val="nil"/>
              <w:right w:val="nil"/>
            </w:tcBorders>
            <w:shd w:val="clear" w:color="auto" w:fill="auto"/>
            <w:noWrap/>
            <w:vAlign w:val="center"/>
            <w:hideMark/>
          </w:tcPr>
          <w:p w:rsidR="00B474C0" w:rsidRPr="00534C82" w:rsidRDefault="00B474C0" w:rsidP="007C62E9">
            <w:pPr>
              <w:rPr>
                <w:rFonts w:ascii="Times New Roman" w:hAnsi="Times New Roman" w:cs="Times New Roman"/>
                <w:sz w:val="22"/>
                <w:szCs w:val="22"/>
              </w:rPr>
            </w:pPr>
            <w:r w:rsidRPr="00534C82">
              <w:rPr>
                <w:rFonts w:ascii="Times New Roman" w:hAnsi="Times New Roman" w:cs="Times New Roman"/>
                <w:b/>
                <w:bCs/>
                <w:sz w:val="24"/>
                <w:szCs w:val="24"/>
              </w:rPr>
              <w:lastRenderedPageBreak/>
              <w:t>Đơn vị báo cáo:…</w:t>
            </w:r>
          </w:p>
        </w:tc>
        <w:tc>
          <w:tcPr>
            <w:tcW w:w="2328" w:type="pct"/>
            <w:tcBorders>
              <w:top w:val="nil"/>
              <w:left w:val="nil"/>
              <w:bottom w:val="nil"/>
              <w:right w:val="nil"/>
            </w:tcBorders>
            <w:shd w:val="clear" w:color="auto" w:fill="auto"/>
            <w:noWrap/>
            <w:vAlign w:val="center"/>
            <w:hideMark/>
          </w:tcPr>
          <w:p w:rsidR="00B474C0" w:rsidRPr="00534C82" w:rsidRDefault="00B474C0" w:rsidP="007C62E9">
            <w:pPr>
              <w:jc w:val="right"/>
              <w:rPr>
                <w:rFonts w:ascii="Times New Roman" w:hAnsi="Times New Roman" w:cs="Times New Roman"/>
                <w:b/>
                <w:bCs/>
                <w:sz w:val="24"/>
                <w:szCs w:val="24"/>
              </w:rPr>
            </w:pPr>
            <w:r w:rsidRPr="00534C82">
              <w:rPr>
                <w:rFonts w:ascii="Times New Roman" w:hAnsi="Times New Roman" w:cs="Times New Roman"/>
                <w:b/>
                <w:bCs/>
                <w:sz w:val="24"/>
                <w:szCs w:val="24"/>
              </w:rPr>
              <w:t xml:space="preserve"> Biểu số 120.3-TTGS</w:t>
            </w:r>
          </w:p>
        </w:tc>
      </w:tr>
      <w:tr w:rsidR="00B474C0" w:rsidRPr="00534C82" w:rsidTr="007C62E9">
        <w:trPr>
          <w:trHeight w:val="315"/>
        </w:trPr>
        <w:tc>
          <w:tcPr>
            <w:tcW w:w="2672" w:type="pct"/>
            <w:gridSpan w:val="2"/>
            <w:vMerge/>
            <w:tcBorders>
              <w:left w:val="nil"/>
              <w:bottom w:val="nil"/>
              <w:right w:val="nil"/>
            </w:tcBorders>
            <w:vAlign w:val="center"/>
            <w:hideMark/>
          </w:tcPr>
          <w:p w:rsidR="00B474C0" w:rsidRPr="00534C82" w:rsidRDefault="00B474C0" w:rsidP="007C62E9">
            <w:pPr>
              <w:jc w:val="right"/>
              <w:rPr>
                <w:rFonts w:ascii="Times New Roman" w:hAnsi="Times New Roman" w:cs="Times New Roman"/>
                <w:b/>
                <w:bCs/>
                <w:sz w:val="24"/>
                <w:szCs w:val="24"/>
              </w:rPr>
            </w:pPr>
          </w:p>
        </w:tc>
        <w:tc>
          <w:tcPr>
            <w:tcW w:w="2328" w:type="pct"/>
            <w:tcBorders>
              <w:top w:val="nil"/>
              <w:left w:val="nil"/>
              <w:bottom w:val="nil"/>
              <w:right w:val="nil"/>
            </w:tcBorders>
            <w:shd w:val="clear" w:color="auto" w:fill="auto"/>
            <w:noWrap/>
            <w:vAlign w:val="center"/>
            <w:hideMark/>
          </w:tcPr>
          <w:p w:rsidR="00B474C0" w:rsidRPr="00534C82" w:rsidRDefault="00B474C0" w:rsidP="007C62E9">
            <w:pPr>
              <w:jc w:val="right"/>
              <w:rPr>
                <w:rFonts w:ascii="Times New Roman" w:hAnsi="Times New Roman" w:cs="Times New Roman"/>
                <w:b/>
                <w:bCs/>
                <w:sz w:val="24"/>
                <w:szCs w:val="24"/>
              </w:rPr>
            </w:pPr>
          </w:p>
        </w:tc>
      </w:tr>
      <w:tr w:rsidR="00B474C0" w:rsidRPr="00534C82" w:rsidTr="007C62E9">
        <w:trPr>
          <w:trHeight w:val="315"/>
        </w:trPr>
        <w:tc>
          <w:tcPr>
            <w:tcW w:w="5000" w:type="pct"/>
            <w:gridSpan w:val="3"/>
            <w:tcBorders>
              <w:top w:val="nil"/>
              <w:left w:val="nil"/>
              <w:bottom w:val="nil"/>
              <w:right w:val="nil"/>
            </w:tcBorders>
            <w:shd w:val="clear" w:color="auto" w:fill="auto"/>
            <w:vAlign w:val="center"/>
            <w:hideMark/>
          </w:tcPr>
          <w:p w:rsidR="00B474C0" w:rsidRPr="00534C82" w:rsidRDefault="00B474C0" w:rsidP="007C62E9">
            <w:pPr>
              <w:jc w:val="center"/>
              <w:rPr>
                <w:rFonts w:ascii="Times New Roman" w:hAnsi="Times New Roman" w:cs="Times New Roman"/>
                <w:b/>
                <w:bCs/>
                <w:sz w:val="24"/>
                <w:szCs w:val="24"/>
              </w:rPr>
            </w:pPr>
          </w:p>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BÁO CÁO VỐN TỰ CÓ CỦA CHI NHÁNH NGÂN HÀNG NƯỚC NGOÀI</w:t>
            </w:r>
          </w:p>
        </w:tc>
      </w:tr>
      <w:tr w:rsidR="00B474C0" w:rsidRPr="00534C82" w:rsidTr="007C62E9">
        <w:trPr>
          <w:trHeight w:val="315"/>
        </w:trPr>
        <w:tc>
          <w:tcPr>
            <w:tcW w:w="5000" w:type="pct"/>
            <w:gridSpan w:val="3"/>
            <w:tcBorders>
              <w:top w:val="nil"/>
              <w:left w:val="nil"/>
              <w:bottom w:val="nil"/>
              <w:right w:val="nil"/>
            </w:tcBorders>
            <w:shd w:val="clear" w:color="auto" w:fill="auto"/>
            <w:vAlign w:val="center"/>
            <w:hideMark/>
          </w:tcPr>
          <w:p w:rsidR="00B474C0" w:rsidRPr="00534C82" w:rsidRDefault="00B474C0" w:rsidP="007C62E9">
            <w:pPr>
              <w:jc w:val="center"/>
              <w:rPr>
                <w:rFonts w:ascii="Times New Roman" w:hAnsi="Times New Roman" w:cs="Times New Roman"/>
                <w:i/>
                <w:iCs/>
                <w:sz w:val="24"/>
                <w:szCs w:val="24"/>
              </w:rPr>
            </w:pPr>
            <w:r w:rsidRPr="00534C82">
              <w:rPr>
                <w:rFonts w:ascii="Times New Roman" w:hAnsi="Times New Roman" w:cs="Times New Roman"/>
                <w:i/>
                <w:iCs/>
                <w:sz w:val="24"/>
                <w:szCs w:val="24"/>
              </w:rPr>
              <w:t>(Tháng……năm……)</w:t>
            </w:r>
          </w:p>
        </w:tc>
      </w:tr>
      <w:tr w:rsidR="00B474C0" w:rsidRPr="00534C82" w:rsidTr="007C62E9">
        <w:trPr>
          <w:trHeight w:val="330"/>
        </w:trPr>
        <w:tc>
          <w:tcPr>
            <w:tcW w:w="468" w:type="pct"/>
            <w:tcBorders>
              <w:top w:val="nil"/>
              <w:left w:val="nil"/>
              <w:bottom w:val="single" w:sz="4" w:space="0" w:color="auto"/>
              <w:right w:val="nil"/>
            </w:tcBorders>
            <w:shd w:val="clear" w:color="000000" w:fill="FFFFFF"/>
            <w:vAlign w:val="center"/>
            <w:hideMark/>
          </w:tcPr>
          <w:p w:rsidR="00B474C0" w:rsidRPr="00534C82" w:rsidRDefault="00B474C0" w:rsidP="007C62E9">
            <w:pPr>
              <w:rPr>
                <w:rFonts w:ascii="Times New Roman" w:hAnsi="Times New Roman" w:cs="Times New Roman"/>
                <w:i/>
                <w:iCs/>
                <w:sz w:val="24"/>
                <w:szCs w:val="24"/>
              </w:rPr>
            </w:pPr>
            <w:r w:rsidRPr="00534C82">
              <w:rPr>
                <w:rFonts w:ascii="Times New Roman" w:hAnsi="Times New Roman" w:cs="Times New Roman"/>
                <w:i/>
                <w:iCs/>
                <w:sz w:val="24"/>
                <w:szCs w:val="24"/>
              </w:rPr>
              <w:t> </w:t>
            </w:r>
          </w:p>
        </w:tc>
        <w:tc>
          <w:tcPr>
            <w:tcW w:w="2204" w:type="pct"/>
            <w:tcBorders>
              <w:top w:val="nil"/>
              <w:left w:val="nil"/>
              <w:bottom w:val="single" w:sz="4" w:space="0" w:color="auto"/>
              <w:right w:val="nil"/>
            </w:tcBorders>
            <w:shd w:val="clear" w:color="000000" w:fill="FFFFFF"/>
            <w:vAlign w:val="center"/>
            <w:hideMark/>
          </w:tcPr>
          <w:p w:rsidR="00B474C0" w:rsidRPr="00534C82" w:rsidRDefault="00B474C0" w:rsidP="007C62E9">
            <w:pPr>
              <w:rPr>
                <w:rFonts w:ascii="Times New Roman" w:hAnsi="Times New Roman" w:cs="Times New Roman"/>
                <w:i/>
                <w:iCs/>
                <w:sz w:val="24"/>
                <w:szCs w:val="24"/>
              </w:rPr>
            </w:pPr>
            <w:r w:rsidRPr="00534C82">
              <w:rPr>
                <w:rFonts w:ascii="Times New Roman" w:hAnsi="Times New Roman" w:cs="Times New Roman"/>
                <w:i/>
                <w:iCs/>
                <w:sz w:val="24"/>
                <w:szCs w:val="24"/>
              </w:rPr>
              <w:t> </w:t>
            </w:r>
          </w:p>
        </w:tc>
        <w:tc>
          <w:tcPr>
            <w:tcW w:w="2328" w:type="pct"/>
            <w:tcBorders>
              <w:top w:val="nil"/>
              <w:left w:val="nil"/>
              <w:bottom w:val="single" w:sz="4" w:space="0" w:color="auto"/>
              <w:right w:val="nil"/>
            </w:tcBorders>
            <w:shd w:val="clear" w:color="auto" w:fill="auto"/>
            <w:vAlign w:val="center"/>
            <w:hideMark/>
          </w:tcPr>
          <w:p w:rsidR="00B474C0" w:rsidRPr="00534C82" w:rsidRDefault="00B474C0" w:rsidP="007C62E9">
            <w:pPr>
              <w:jc w:val="right"/>
              <w:rPr>
                <w:rFonts w:ascii="Times New Roman" w:hAnsi="Times New Roman" w:cs="Times New Roman"/>
                <w:i/>
                <w:iCs/>
                <w:sz w:val="24"/>
                <w:szCs w:val="24"/>
              </w:rPr>
            </w:pPr>
            <w:r w:rsidRPr="00534C82">
              <w:rPr>
                <w:rFonts w:ascii="Times New Roman" w:hAnsi="Times New Roman" w:cs="Times New Roman"/>
                <w:i/>
                <w:iCs/>
                <w:sz w:val="24"/>
                <w:szCs w:val="24"/>
              </w:rPr>
              <w:t>Đơn vị tính: Triệu VND</w:t>
            </w: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Mục</w:t>
            </w:r>
          </w:p>
        </w:tc>
        <w:tc>
          <w:tcPr>
            <w:tcW w:w="22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CẤU PHẦN</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w:t>
            </w: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(1)</w:t>
            </w:r>
          </w:p>
        </w:tc>
        <w:tc>
          <w:tcPr>
            <w:tcW w:w="22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(2)</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i/>
                <w:sz w:val="24"/>
                <w:szCs w:val="24"/>
              </w:rPr>
            </w:pPr>
            <w:r w:rsidRPr="00534C82">
              <w:rPr>
                <w:rFonts w:ascii="Times New Roman" w:hAnsi="Times New Roman" w:cs="Times New Roman"/>
                <w:bCs/>
                <w:i/>
                <w:sz w:val="24"/>
                <w:szCs w:val="24"/>
              </w:rPr>
              <w:t>(3)</w:t>
            </w: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sz w:val="24"/>
                <w:szCs w:val="24"/>
                <w:highlight w:val="yellow"/>
              </w:rPr>
            </w:pPr>
            <w:r w:rsidRPr="00534C82">
              <w:rPr>
                <w:rFonts w:ascii="Times New Roman" w:hAnsi="Times New Roman" w:cs="Times New Roman"/>
                <w:b/>
                <w:bCs/>
                <w:sz w:val="24"/>
                <w:szCs w:val="24"/>
                <w:highlight w:val="yellow"/>
              </w:rPr>
              <w:t>C(9)</w:t>
            </w:r>
          </w:p>
        </w:tc>
        <w:tc>
          <w:tcPr>
            <w:tcW w:w="22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C(Max)</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
                <w:sz w:val="24"/>
                <w:szCs w:val="24"/>
                <w:highlight w:val="yellow"/>
              </w:rPr>
              <w:t>N(16,1)</w:t>
            </w:r>
            <w:r w:rsidRPr="00534C82">
              <w:rPr>
                <w:rFonts w:ascii="Times New Roman" w:hAnsi="Times New Roman" w:cs="Times New Roman"/>
                <w:b/>
                <w:bCs/>
                <w:sz w:val="24"/>
                <w:szCs w:val="24"/>
              </w:rPr>
              <w:t> </w:t>
            </w: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lang w:val="pt-BR"/>
              </w:rPr>
              <w:t> </w:t>
            </w:r>
          </w:p>
        </w:tc>
        <w:tc>
          <w:tcPr>
            <w:tcW w:w="22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rPr>
                <w:rFonts w:ascii="Times New Roman" w:hAnsi="Times New Roman" w:cs="Times New Roman"/>
              </w:rPr>
            </w:pPr>
            <w:r w:rsidRPr="00534C82">
              <w:rPr>
                <w:rFonts w:ascii="Times New Roman" w:hAnsi="Times New Roman" w:cs="Times New Roman"/>
                <w:b/>
                <w:bCs/>
                <w:lang w:val="pt-BR"/>
              </w:rPr>
              <w:t>VỐN CẤP 1 (A) = (A1) – (A2)</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Cs/>
                <w:sz w:val="24"/>
                <w:szCs w:val="24"/>
              </w:rPr>
            </w:pPr>
            <w:r w:rsidRPr="00534C82">
              <w:rPr>
                <w:rFonts w:ascii="Times New Roman" w:hAnsi="Times New Roman" w:cs="Times New Roman"/>
                <w:bCs/>
                <w:sz w:val="24"/>
                <w:szCs w:val="24"/>
                <w:highlight w:val="yellow"/>
              </w:rPr>
              <w:t>Chênh lệch cho phép 0.2</w:t>
            </w: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204"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Cấu phần vốn cấp 1 (A1) = ∑1÷7</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w:t>
            </w:r>
            <w:r>
              <w:rPr>
                <w:rFonts w:ascii="Times New Roman" w:hAnsi="Times New Roman" w:cs="Times New Roman"/>
                <w:bCs/>
                <w:sz w:val="24"/>
                <w:szCs w:val="24"/>
                <w:highlight w:val="yellow"/>
              </w:rPr>
              <w:t>lệch cho phép 0.</w:t>
            </w:r>
            <w:r>
              <w:rPr>
                <w:rFonts w:ascii="Times New Roman" w:hAnsi="Times New Roman" w:cs="Times New Roman"/>
                <w:bCs/>
                <w:sz w:val="24"/>
                <w:szCs w:val="24"/>
              </w:rPr>
              <w:t>7</w:t>
            </w: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(1)</w:t>
            </w:r>
          </w:p>
        </w:tc>
        <w:tc>
          <w:tcPr>
            <w:tcW w:w="2204"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Vốn đã được cấp</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(2)</w:t>
            </w:r>
          </w:p>
        </w:tc>
        <w:tc>
          <w:tcPr>
            <w:tcW w:w="2204" w:type="pct"/>
            <w:tcBorders>
              <w:top w:val="single" w:sz="4" w:space="0" w:color="auto"/>
              <w:left w:val="single" w:sz="4" w:space="0" w:color="auto"/>
              <w:bottom w:val="single" w:sz="4" w:space="0" w:color="auto"/>
              <w:right w:val="single" w:sz="4" w:space="0" w:color="auto"/>
            </w:tcBorders>
            <w:shd w:val="clear" w:color="000000" w:fill="FFFFFF"/>
            <w:hideMark/>
          </w:tcPr>
          <w:p w:rsidR="00B474C0" w:rsidRPr="00534C82" w:rsidRDefault="00B474C0" w:rsidP="007C62E9">
            <w:pPr>
              <w:rPr>
                <w:rFonts w:ascii="Times New Roman" w:hAnsi="Times New Roman" w:cs="Times New Roman"/>
              </w:rPr>
            </w:pPr>
            <w:r w:rsidRPr="00534C82">
              <w:rPr>
                <w:rFonts w:ascii="Times New Roman" w:hAnsi="Times New Roman" w:cs="Times New Roman"/>
              </w:rPr>
              <w:t>Quỹ dự trữ bổ sung vốn điều lệ</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(3)</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Quỹ đầu tư phát triển</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(4)</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Quỹ dự phòng tài chính</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(5)</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Vốn đầu tư xây dựng cơ bản, mua sắm tài sản cố định</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(6)</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Lợi nhuận không chia lũy kế</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(7)</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Chênh lệch tỷ giá hối đoái</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khoản phải giảm trừ khỏi vốn cấp 1 (A2) = (8) + (9)</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Chênh lệch cho phép 0.2</w:t>
            </w: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(8)</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Lỗ lũy kế</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(9)</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Các khoản cấp tín dụng để góp vốn, mua cổ phần tại tổ chức tín dụng khác</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VỐN CẤP 2 (B) = B1 – B2 – (15)</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w:t>
            </w:r>
            <w:r>
              <w:rPr>
                <w:rFonts w:ascii="Times New Roman" w:hAnsi="Times New Roman" w:cs="Times New Roman"/>
                <w:bCs/>
                <w:sz w:val="24"/>
                <w:szCs w:val="24"/>
                <w:highlight w:val="yellow"/>
              </w:rPr>
              <w:t>lệch cho phép 0.</w:t>
            </w:r>
            <w:r>
              <w:rPr>
                <w:rFonts w:ascii="Times New Roman" w:hAnsi="Times New Roman" w:cs="Times New Roman"/>
                <w:bCs/>
                <w:sz w:val="24"/>
                <w:szCs w:val="24"/>
              </w:rPr>
              <w:t>3</w:t>
            </w: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Cấu phần vốn cấp 2 (B1) = ∑10÷11</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Chênh lệch cho phép 0.2</w:t>
            </w: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lastRenderedPageBreak/>
              <w:t>(10)</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(11)</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Khoản vay, nợ thứ cấp thỏa mãn các điều kiện sau đây:</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(i) Có kỳ hạn vay tối thiểu là 5 năm;</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(ii) Không được đảm bảo bằng tài sản của chính chi nhánh ngân hàng nước ngoài;</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(iii) Chi nhánh ngân hàng nước ngoài chỉ được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(iv) Chi nhánh ngân hàng nước ngoài được ngừng trả lãi và chuyển lãi luỹ kế sang năm tiếp theo nếu việc trả lãi dẫn đến kết quả kinh doanh trong năm bị lỗ;</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(v) Trong trường hợp chi nhánh ngân hàng nước ngoài chấm dứt hoạt động, bên cho vay chỉ được thanh toán sau khi chi nhánh ngân hàng nước ngoài đã thanh toán cho tất cả các chủ nợ khác;</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t>(vi) Chi nhánh ngân hàng nước ngoài chỉ được lựa chọn lãi suất của khoản vay, nợ thứ cấp được xác định bằng giá trị cụ thể hoặc được xác định theo công thức và ghi rõ trong hợp đồng vay.</w:t>
            </w:r>
          </w:p>
          <w:p w:rsidR="00B474C0" w:rsidRPr="00534C82" w:rsidRDefault="00B474C0" w:rsidP="007C62E9">
            <w:pPr>
              <w:spacing w:after="120"/>
              <w:rPr>
                <w:rFonts w:ascii="Times New Roman" w:hAnsi="Times New Roman" w:cs="Times New Roman"/>
              </w:rPr>
            </w:pPr>
            <w:r w:rsidRPr="00534C82">
              <w:rPr>
                <w:rFonts w:ascii="Times New Roman" w:hAnsi="Times New Roman" w:cs="Times New Roman"/>
              </w:rPr>
              <w:lastRenderedPageBreak/>
              <w:t>- Trường hợp sử dụng lãi suất được xác định bằng giá trị cụ thể, việc thay đổi lãi suất chỉ được thực hiện sau 5 năm kể từ ngày ký kết hợp đồng và chỉ được thay đổi 1 lần trong suốt thời hạn của khoản vay.</w:t>
            </w:r>
          </w:p>
          <w:p w:rsidR="00B474C0" w:rsidRPr="00534C82" w:rsidRDefault="00B474C0" w:rsidP="007C62E9">
            <w:pPr>
              <w:rPr>
                <w:rFonts w:ascii="Times New Roman" w:hAnsi="Times New Roman" w:cs="Times New Roman"/>
              </w:rPr>
            </w:pPr>
            <w:r w:rsidRPr="00534C82">
              <w:rPr>
                <w:rFonts w:ascii="Times New Roman" w:hAnsi="Times New Roman" w:cs="Times New Roman"/>
              </w:rPr>
              <w:t>- Trường hợp sử dụng lãi suất được xác định theo công thức, công thức không được thay đổi và chỉ được thay đổi biên độ trong công thức (nếu có) 1 lần sau 5 năm kể từ ngày ký kết hợp đồng.</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 </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khoản phải trừ khỏi Vốn cấp 2 (B2) =  (12) + (13) + (14)</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w:t>
            </w:r>
            <w:r>
              <w:rPr>
                <w:rFonts w:ascii="Times New Roman" w:hAnsi="Times New Roman" w:cs="Times New Roman"/>
                <w:bCs/>
                <w:sz w:val="24"/>
                <w:szCs w:val="24"/>
                <w:highlight w:val="yellow"/>
              </w:rPr>
              <w:t>lệch cho phép 0.</w:t>
            </w:r>
            <w:r>
              <w:rPr>
                <w:rFonts w:ascii="Times New Roman" w:hAnsi="Times New Roman" w:cs="Times New Roman"/>
                <w:bCs/>
                <w:sz w:val="24"/>
                <w:szCs w:val="24"/>
              </w:rPr>
              <w:t>3</w:t>
            </w: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(12)</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Trái phiếu chuyển đổi của tổ chức tín dụng; nợ thứ cấp của tổ chức tín dụng, chi nhánh ngân hàng nước ngoài khác phát hành đáp ứng đầy đủ các điều kiện để tính vào vốn cấp 2 của tổ chức tín dụng, chi nhánh ngân hàng nước ngoài phát hành mà chi nhánh ngân hàng nước ngoài mua, đầu tư theo quy định của pháp luật.</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(13)</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Phần giá trị chênh lệch dương giữa khoản mục (10) và 1,25%  của “Tổng tài sản có rủi ro” quy định tại Phụ lục 2</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(14)</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Phần giá trị chênh lệch dương giữa khoản mục (11) và 50% của A</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 </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Các khoản giảm trừ bổ sung</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(15)</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B474C0" w:rsidRPr="00534C82" w:rsidRDefault="00B474C0" w:rsidP="007C62E9">
            <w:pPr>
              <w:rPr>
                <w:rFonts w:ascii="Times New Roman" w:hAnsi="Times New Roman" w:cs="Times New Roman"/>
              </w:rPr>
            </w:pPr>
            <w:r w:rsidRPr="00534C82">
              <w:rPr>
                <w:rFonts w:ascii="Times New Roman" w:hAnsi="Times New Roman" w:cs="Times New Roman"/>
              </w:rPr>
              <w:t>Phần giá trị chênh lệch dương giữa (B1-B2) và A</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p>
        </w:tc>
      </w:tr>
      <w:tr w:rsidR="00B474C0" w:rsidRPr="00534C82" w:rsidTr="007C62E9">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rPr>
              <w:t>(C)</w:t>
            </w:r>
          </w:p>
        </w:tc>
        <w:tc>
          <w:tcPr>
            <w:tcW w:w="2204"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rPr>
                <w:rFonts w:ascii="Times New Roman" w:hAnsi="Times New Roman" w:cs="Times New Roman"/>
              </w:rPr>
            </w:pPr>
            <w:r w:rsidRPr="00534C82">
              <w:rPr>
                <w:rFonts w:ascii="Times New Roman" w:hAnsi="Times New Roman" w:cs="Times New Roman"/>
                <w:b/>
                <w:bCs/>
                <w:lang w:val="pt-BR"/>
              </w:rPr>
              <w:t>VỐN TỰ CÓ (C) = (A) + (B)</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B474C0" w:rsidRPr="00534C82" w:rsidRDefault="00B474C0" w:rsidP="007C62E9">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Chênh lệch cho phép 0.2</w:t>
            </w:r>
          </w:p>
        </w:tc>
      </w:tr>
    </w:tbl>
    <w:p w:rsidR="00B474C0" w:rsidRPr="00534C82" w:rsidRDefault="00B474C0" w:rsidP="00B474C0">
      <w:pPr>
        <w:spacing w:before="60" w:after="60" w:line="240" w:lineRule="atLeast"/>
        <w:jc w:val="both"/>
        <w:rPr>
          <w:rFonts w:ascii="Times New Roman" w:hAnsi="Times New Roman" w:cs="Times New Roman"/>
          <w:b/>
          <w:bCs/>
          <w:i/>
          <w:sz w:val="24"/>
          <w:szCs w:val="24"/>
          <w:lang w:val="vi-VN"/>
        </w:rPr>
      </w:pPr>
    </w:p>
    <w:p w:rsidR="00B474C0" w:rsidRPr="00534C82" w:rsidRDefault="00B474C0" w:rsidP="00B474C0">
      <w:pPr>
        <w:spacing w:before="60" w:after="60" w:line="240" w:lineRule="atLeast"/>
        <w:jc w:val="both"/>
        <w:rPr>
          <w:rFonts w:ascii="Times New Roman" w:hAnsi="Times New Roman" w:cs="Times New Roman"/>
          <w:sz w:val="24"/>
          <w:szCs w:val="24"/>
          <w:lang w:val="vi-VN"/>
        </w:rPr>
      </w:pPr>
      <w:r w:rsidRPr="00534C82">
        <w:rPr>
          <w:rFonts w:ascii="Times New Roman" w:hAnsi="Times New Roman" w:cs="Times New Roman"/>
          <w:b/>
          <w:bCs/>
          <w:i/>
          <w:sz w:val="24"/>
          <w:szCs w:val="24"/>
          <w:lang w:val="vi-VN"/>
        </w:rPr>
        <w:t xml:space="preserve">1. Đối tượng áp dụng: </w:t>
      </w:r>
      <w:r w:rsidRPr="00534C82">
        <w:rPr>
          <w:rFonts w:ascii="Times New Roman" w:hAnsi="Times New Roman" w:cs="Times New Roman"/>
          <w:bCs/>
          <w:iCs/>
          <w:sz w:val="24"/>
          <w:szCs w:val="24"/>
          <w:lang w:val="vi-VN"/>
        </w:rPr>
        <w:t>Chi nhánh ngân hàng nước ngoài.</w:t>
      </w:r>
    </w:p>
    <w:p w:rsidR="00B474C0" w:rsidRPr="00534C82" w:rsidRDefault="00B474C0" w:rsidP="00B474C0">
      <w:pPr>
        <w:spacing w:before="60" w:after="60" w:line="240" w:lineRule="atLeast"/>
        <w:jc w:val="both"/>
        <w:rPr>
          <w:rFonts w:ascii="Times New Roman" w:hAnsi="Times New Roman" w:cs="Times New Roman"/>
          <w:bCs/>
          <w:iCs/>
          <w:sz w:val="24"/>
          <w:szCs w:val="24"/>
          <w:lang w:val="vi-VN"/>
        </w:rPr>
      </w:pPr>
      <w:r w:rsidRPr="00534C82">
        <w:rPr>
          <w:rFonts w:ascii="Times New Roman" w:eastAsia="Calibri" w:hAnsi="Times New Roman" w:cs="Times New Roman"/>
          <w:b/>
          <w:i/>
          <w:sz w:val="24"/>
          <w:szCs w:val="24"/>
          <w:lang w:val="vi-VN"/>
        </w:rPr>
        <w:lastRenderedPageBreak/>
        <w:t xml:space="preserve">2. Yêu cầu số liệu báo cáo: </w:t>
      </w:r>
      <w:r w:rsidRPr="00534C82">
        <w:rPr>
          <w:rFonts w:ascii="Times New Roman" w:eastAsia="Calibri" w:hAnsi="Times New Roman" w:cs="Times New Roman"/>
          <w:sz w:val="24"/>
          <w:szCs w:val="24"/>
          <w:lang w:val="vi-VN"/>
        </w:rPr>
        <w:t>Trụ sở chính c</w:t>
      </w:r>
      <w:r w:rsidRPr="00534C82">
        <w:rPr>
          <w:rFonts w:ascii="Times New Roman" w:hAnsi="Times New Roman" w:cs="Times New Roman"/>
          <w:bCs/>
          <w:iCs/>
          <w:sz w:val="24"/>
          <w:szCs w:val="24"/>
          <w:lang w:val="vi-VN"/>
        </w:rPr>
        <w:t>hi nhánh ngân hàng nước ngoài tổng hợp số liệu toàn hệ thống gửi NHNN thông qua Cục Công nghệ thông tin.</w:t>
      </w:r>
    </w:p>
    <w:p w:rsidR="00B474C0" w:rsidRPr="00534C82" w:rsidRDefault="00B474C0" w:rsidP="00B474C0">
      <w:pPr>
        <w:keepNext/>
        <w:widowControl w:val="0"/>
        <w:spacing w:before="60" w:after="60" w:line="240" w:lineRule="atLeast"/>
        <w:jc w:val="both"/>
        <w:rPr>
          <w:rFonts w:ascii="Times New Roman" w:hAnsi="Times New Roman" w:cs="Times New Roman"/>
          <w:bCs/>
          <w:sz w:val="24"/>
          <w:szCs w:val="24"/>
          <w:lang w:val="vi-VN"/>
        </w:rPr>
      </w:pPr>
      <w:r w:rsidRPr="00534C82">
        <w:rPr>
          <w:rFonts w:ascii="Times New Roman" w:hAnsi="Times New Roman" w:cs="Times New Roman"/>
          <w:b/>
          <w:bCs/>
          <w:i/>
          <w:sz w:val="24"/>
          <w:szCs w:val="24"/>
          <w:lang w:val="vi-VN"/>
        </w:rPr>
        <w:t>3. Đơn vị nhận và duyệt báo cáo:</w:t>
      </w:r>
      <w:r w:rsidRPr="00534C82">
        <w:rPr>
          <w:rFonts w:ascii="Times New Roman" w:hAnsi="Times New Roman" w:cs="Times New Roman"/>
          <w:bCs/>
          <w:sz w:val="24"/>
          <w:szCs w:val="24"/>
          <w:lang w:val="vi-VN"/>
        </w:rPr>
        <w:t xml:space="preserve"> Cơ quan Thanh tra, giám sát ngân hàng.</w:t>
      </w:r>
    </w:p>
    <w:p w:rsidR="00B474C0" w:rsidRPr="00534C82" w:rsidRDefault="00B474C0" w:rsidP="00B474C0">
      <w:pPr>
        <w:keepNext/>
        <w:widowControl w:val="0"/>
        <w:spacing w:before="60" w:after="60" w:line="240" w:lineRule="atLeast"/>
        <w:jc w:val="both"/>
        <w:rPr>
          <w:rFonts w:ascii="Times New Roman" w:hAnsi="Times New Roman" w:cs="Times New Roman"/>
          <w:bCs/>
          <w:sz w:val="24"/>
          <w:szCs w:val="24"/>
          <w:lang w:val="vi-VN"/>
        </w:rPr>
      </w:pPr>
      <w:r w:rsidRPr="00534C82">
        <w:rPr>
          <w:rFonts w:ascii="Times New Roman" w:hAnsi="Times New Roman" w:cs="Times New Roman"/>
          <w:b/>
          <w:bCs/>
          <w:i/>
          <w:sz w:val="24"/>
          <w:szCs w:val="24"/>
          <w:lang w:val="vi-VN"/>
        </w:rPr>
        <w:t>4. Hướng dẫn lập báo cáo:</w:t>
      </w:r>
    </w:p>
    <w:p w:rsidR="00B474C0" w:rsidRPr="00534C82" w:rsidRDefault="00B474C0" w:rsidP="00B474C0">
      <w:pPr>
        <w:keepNext/>
        <w:widowControl w:val="0"/>
        <w:spacing w:before="60" w:after="60" w:line="240" w:lineRule="atLeast"/>
        <w:jc w:val="both"/>
        <w:rPr>
          <w:rFonts w:ascii="Times New Roman" w:hAnsi="Times New Roman" w:cs="Times New Roman"/>
          <w:bCs/>
          <w:sz w:val="24"/>
          <w:szCs w:val="24"/>
          <w:lang w:val="vi-VN"/>
        </w:rPr>
      </w:pPr>
      <w:r w:rsidRPr="00534C82">
        <w:rPr>
          <w:rFonts w:ascii="Times New Roman" w:hAnsi="Times New Roman" w:cs="Times New Roman"/>
          <w:bCs/>
          <w:sz w:val="24"/>
          <w:szCs w:val="24"/>
          <w:lang w:val="vi-VN"/>
        </w:rPr>
        <w:t>Tổ chức tín dụng thực hiện theo quy định hiện hành về các giới hạn, tỷ lệ bảo đảm an toàn trong hoạt động của tổ chức tín dụng, chi nhánh ngân hàng nước ngoài.</w:t>
      </w:r>
    </w:p>
    <w:p w:rsidR="000B0A9C" w:rsidRPr="00822026" w:rsidRDefault="000B0A9C" w:rsidP="00947D5B">
      <w:pPr>
        <w:spacing w:before="60" w:after="60" w:line="240" w:lineRule="atLeast"/>
        <w:rPr>
          <w:rFonts w:ascii="Times New Roman" w:hAnsi="Times New Roman" w:cs="Times New Roman"/>
          <w:bCs/>
          <w:sz w:val="24"/>
          <w:szCs w:val="24"/>
          <w:lang w:val="vi-VN"/>
        </w:rPr>
      </w:pPr>
      <w:bookmarkStart w:id="1" w:name="_GoBack"/>
      <w:bookmarkEnd w:id="1"/>
      <w:r w:rsidRPr="00822026">
        <w:rPr>
          <w:rFonts w:ascii="Times New Roman" w:hAnsi="Times New Roman" w:cs="Times New Roman"/>
          <w:bCs/>
          <w:sz w:val="24"/>
          <w:szCs w:val="24"/>
          <w:lang w:val="vi-VN"/>
        </w:rPr>
        <w:br w:type="page"/>
      </w:r>
    </w:p>
    <w:tbl>
      <w:tblPr>
        <w:tblW w:w="5058" w:type="pct"/>
        <w:tblLook w:val="04A0" w:firstRow="1" w:lastRow="0" w:firstColumn="1" w:lastColumn="0" w:noHBand="0" w:noVBand="1"/>
      </w:tblPr>
      <w:tblGrid>
        <w:gridCol w:w="1003"/>
        <w:gridCol w:w="4533"/>
        <w:gridCol w:w="3060"/>
        <w:gridCol w:w="1510"/>
        <w:gridCol w:w="1496"/>
        <w:gridCol w:w="1449"/>
        <w:gridCol w:w="1357"/>
      </w:tblGrid>
      <w:tr w:rsidR="00822026" w:rsidRPr="00822026" w:rsidTr="00C51169">
        <w:trPr>
          <w:trHeight w:val="243"/>
        </w:trPr>
        <w:tc>
          <w:tcPr>
            <w:tcW w:w="1921" w:type="pct"/>
            <w:gridSpan w:val="2"/>
            <w:vAlign w:val="center"/>
            <w:hideMark/>
          </w:tcPr>
          <w:p w:rsidR="000B0A9C" w:rsidRPr="00822026" w:rsidRDefault="000B0A9C" w:rsidP="00796B31">
            <w:pPr>
              <w:keepNext/>
              <w:widowControl w:val="0"/>
              <w:rPr>
                <w:rFonts w:ascii="Times New Roman" w:hAnsi="Times New Roman" w:cs="Times New Roman"/>
                <w:b/>
                <w:bCs/>
                <w:sz w:val="24"/>
                <w:szCs w:val="24"/>
              </w:rPr>
            </w:pPr>
            <w:r w:rsidRPr="00822026">
              <w:rPr>
                <w:rFonts w:ascii="Times New Roman" w:hAnsi="Times New Roman" w:cs="Times New Roman"/>
                <w:bCs/>
                <w:sz w:val="24"/>
                <w:szCs w:val="24"/>
                <w:lang w:val="vi-VN"/>
              </w:rPr>
              <w:lastRenderedPageBreak/>
              <w:br w:type="page"/>
            </w:r>
            <w:r w:rsidRPr="00822026">
              <w:rPr>
                <w:rFonts w:ascii="Times New Roman" w:hAnsi="Times New Roman" w:cs="Times New Roman"/>
                <w:b/>
                <w:bCs/>
                <w:sz w:val="24"/>
                <w:szCs w:val="24"/>
              </w:rPr>
              <w:t>Đơn vị báo cáo:…</w:t>
            </w:r>
          </w:p>
        </w:tc>
        <w:tc>
          <w:tcPr>
            <w:tcW w:w="3079" w:type="pct"/>
            <w:gridSpan w:val="5"/>
            <w:vAlign w:val="center"/>
            <w:hideMark/>
          </w:tcPr>
          <w:p w:rsidR="000B0A9C" w:rsidRPr="00822026" w:rsidRDefault="000B0A9C" w:rsidP="00796B31">
            <w:pPr>
              <w:keepNext/>
              <w:widowControl w:val="0"/>
              <w:jc w:val="right"/>
              <w:rPr>
                <w:rFonts w:ascii="Times New Roman" w:hAnsi="Times New Roman" w:cs="Times New Roman"/>
                <w:b/>
                <w:bCs/>
                <w:sz w:val="24"/>
                <w:szCs w:val="24"/>
              </w:rPr>
            </w:pPr>
            <w:r w:rsidRPr="00822026">
              <w:rPr>
                <w:rFonts w:ascii="Times New Roman" w:hAnsi="Times New Roman" w:cs="Times New Roman"/>
                <w:b/>
                <w:bCs/>
                <w:sz w:val="24"/>
                <w:szCs w:val="24"/>
              </w:rPr>
              <w:t>Biểu số 121-TTGS</w:t>
            </w:r>
          </w:p>
        </w:tc>
      </w:tr>
      <w:tr w:rsidR="00822026" w:rsidRPr="00822026" w:rsidTr="00C51169">
        <w:trPr>
          <w:trHeight w:val="372"/>
        </w:trPr>
        <w:tc>
          <w:tcPr>
            <w:tcW w:w="5000" w:type="pct"/>
            <w:gridSpan w:val="7"/>
            <w:vAlign w:val="center"/>
            <w:hideMark/>
          </w:tcPr>
          <w:p w:rsidR="00947D5B" w:rsidRPr="00822026" w:rsidRDefault="00947D5B" w:rsidP="00947D5B">
            <w:pPr>
              <w:pStyle w:val="Heading3"/>
              <w:widowControl w:val="0"/>
              <w:jc w:val="center"/>
              <w:rPr>
                <w:rFonts w:ascii="Times New Roman" w:hAnsi="Times New Roman"/>
                <w:sz w:val="24"/>
                <w:szCs w:val="24"/>
              </w:rPr>
            </w:pPr>
          </w:p>
          <w:p w:rsidR="000B0A9C" w:rsidRPr="00822026" w:rsidRDefault="000B0A9C" w:rsidP="00947D5B">
            <w:pPr>
              <w:pStyle w:val="Heading3"/>
              <w:widowControl w:val="0"/>
              <w:jc w:val="center"/>
              <w:rPr>
                <w:rFonts w:ascii="Times New Roman" w:hAnsi="Times New Roman"/>
                <w:sz w:val="24"/>
                <w:szCs w:val="24"/>
              </w:rPr>
            </w:pPr>
            <w:r w:rsidRPr="00822026">
              <w:rPr>
                <w:rFonts w:ascii="Times New Roman" w:hAnsi="Times New Roman"/>
                <w:sz w:val="24"/>
                <w:szCs w:val="24"/>
              </w:rPr>
              <w:t>BÁO CÁO GIÁ TRỊ THỰC CỦA VỐN ĐIỀU LỆ, VỐN ĐƯỢC CẤP</w:t>
            </w:r>
          </w:p>
        </w:tc>
      </w:tr>
      <w:tr w:rsidR="00822026" w:rsidRPr="00822026" w:rsidTr="00C51169">
        <w:trPr>
          <w:trHeight w:val="286"/>
        </w:trPr>
        <w:tc>
          <w:tcPr>
            <w:tcW w:w="5000" w:type="pct"/>
            <w:gridSpan w:val="7"/>
            <w:vAlign w:val="center"/>
            <w:hideMark/>
          </w:tcPr>
          <w:p w:rsidR="000B0A9C" w:rsidRPr="00822026" w:rsidRDefault="000B0A9C" w:rsidP="00947D5B">
            <w:pPr>
              <w:keepNext/>
              <w:widowControl w:val="0"/>
              <w:jc w:val="center"/>
              <w:rPr>
                <w:rFonts w:ascii="Times New Roman" w:hAnsi="Times New Roman" w:cs="Times New Roman"/>
                <w:i/>
                <w:iCs/>
                <w:sz w:val="24"/>
                <w:szCs w:val="24"/>
              </w:rPr>
            </w:pPr>
            <w:r w:rsidRPr="00822026">
              <w:rPr>
                <w:rFonts w:ascii="Times New Roman" w:hAnsi="Times New Roman" w:cs="Times New Roman"/>
                <w:i/>
                <w:iCs/>
                <w:sz w:val="24"/>
                <w:szCs w:val="24"/>
              </w:rPr>
              <w:t>(Tháng…</w:t>
            </w:r>
            <w:r w:rsidR="00947D5B" w:rsidRPr="00822026">
              <w:rPr>
                <w:rFonts w:ascii="Times New Roman" w:hAnsi="Times New Roman" w:cs="Times New Roman"/>
                <w:i/>
                <w:iCs/>
                <w:sz w:val="24"/>
                <w:szCs w:val="24"/>
              </w:rPr>
              <w:t>…</w:t>
            </w:r>
            <w:r w:rsidRPr="00822026">
              <w:rPr>
                <w:rFonts w:ascii="Times New Roman" w:hAnsi="Times New Roman" w:cs="Times New Roman"/>
                <w:i/>
                <w:iCs/>
                <w:sz w:val="24"/>
                <w:szCs w:val="24"/>
              </w:rPr>
              <w:t>năm…</w:t>
            </w:r>
            <w:r w:rsidR="00947D5B" w:rsidRPr="00822026">
              <w:rPr>
                <w:rFonts w:ascii="Times New Roman" w:hAnsi="Times New Roman" w:cs="Times New Roman"/>
                <w:i/>
                <w:iCs/>
                <w:sz w:val="24"/>
                <w:szCs w:val="24"/>
              </w:rPr>
              <w:t>…</w:t>
            </w:r>
            <w:r w:rsidRPr="00822026">
              <w:rPr>
                <w:rFonts w:ascii="Times New Roman" w:hAnsi="Times New Roman" w:cs="Times New Roman"/>
                <w:i/>
                <w:iCs/>
                <w:sz w:val="24"/>
                <w:szCs w:val="24"/>
              </w:rPr>
              <w:t>)</w:t>
            </w:r>
          </w:p>
        </w:tc>
      </w:tr>
      <w:tr w:rsidR="00822026" w:rsidRPr="00822026" w:rsidTr="00C51169">
        <w:trPr>
          <w:trHeight w:val="415"/>
        </w:trPr>
        <w:tc>
          <w:tcPr>
            <w:tcW w:w="5000" w:type="pct"/>
            <w:gridSpan w:val="7"/>
            <w:vAlign w:val="center"/>
            <w:hideMark/>
          </w:tcPr>
          <w:p w:rsidR="000B0A9C" w:rsidRPr="00822026" w:rsidRDefault="000B0A9C" w:rsidP="00796B31">
            <w:pPr>
              <w:keepNext/>
              <w:widowControl w:val="0"/>
              <w:jc w:val="right"/>
              <w:rPr>
                <w:rFonts w:ascii="Times New Roman" w:hAnsi="Times New Roman" w:cs="Times New Roman"/>
                <w:bCs/>
                <w:i/>
                <w:iCs/>
                <w:sz w:val="24"/>
                <w:szCs w:val="24"/>
              </w:rPr>
            </w:pPr>
            <w:r w:rsidRPr="00822026">
              <w:rPr>
                <w:rFonts w:ascii="Times New Roman" w:hAnsi="Times New Roman" w:cs="Times New Roman"/>
                <w:bCs/>
                <w:i/>
                <w:iCs/>
                <w:sz w:val="24"/>
                <w:szCs w:val="24"/>
              </w:rPr>
              <w:t>Đơn vị tính: Triệu VND</w:t>
            </w:r>
          </w:p>
        </w:tc>
      </w:tr>
      <w:tr w:rsidR="00822026" w:rsidRPr="00822026" w:rsidTr="00C51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vMerge w:val="restart"/>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STT</w:t>
            </w:r>
          </w:p>
        </w:tc>
        <w:tc>
          <w:tcPr>
            <w:tcW w:w="2635" w:type="pct"/>
            <w:gridSpan w:val="2"/>
            <w:vMerge w:val="restart"/>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Tên chỉ tiêu</w:t>
            </w:r>
          </w:p>
        </w:tc>
        <w:tc>
          <w:tcPr>
            <w:tcW w:w="524" w:type="pct"/>
            <w:vMerge w:val="restart"/>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Số dư</w:t>
            </w:r>
          </w:p>
        </w:tc>
        <w:tc>
          <w:tcPr>
            <w:tcW w:w="1022" w:type="pct"/>
            <w:gridSpan w:val="2"/>
            <w:tcBorders>
              <w:top w:val="single" w:sz="4" w:space="0" w:color="000000"/>
              <w:left w:val="single" w:sz="4" w:space="0" w:color="000000"/>
              <w:bottom w:val="single" w:sz="4" w:space="0" w:color="000000"/>
              <w:right w:val="single" w:sz="4" w:space="0" w:color="000000"/>
            </w:tcBorders>
            <w:vAlign w:val="center"/>
            <w:hideMark/>
          </w:tcPr>
          <w:p w:rsidR="00C51169" w:rsidRPr="00822026" w:rsidRDefault="000B0A9C" w:rsidP="00796B31">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Tăng/giảm</w:t>
            </w:r>
          </w:p>
          <w:p w:rsidR="00C51169" w:rsidRPr="00822026" w:rsidRDefault="000B0A9C" w:rsidP="00796B31">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so với kỳ</w:t>
            </w:r>
          </w:p>
          <w:p w:rsidR="000B0A9C" w:rsidRPr="00822026" w:rsidRDefault="000B0A9C" w:rsidP="00796B31">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báo cáo</w:t>
            </w:r>
            <w:r w:rsidR="00C51169" w:rsidRPr="00822026">
              <w:rPr>
                <w:rFonts w:ascii="Times New Roman" w:hAnsi="Times New Roman" w:cs="Times New Roman"/>
                <w:b/>
                <w:sz w:val="24"/>
                <w:szCs w:val="24"/>
              </w:rPr>
              <w:t xml:space="preserve"> </w:t>
            </w:r>
            <w:r w:rsidRPr="00822026">
              <w:rPr>
                <w:rFonts w:ascii="Times New Roman" w:hAnsi="Times New Roman" w:cs="Times New Roman"/>
                <w:b/>
                <w:sz w:val="24"/>
                <w:szCs w:val="24"/>
              </w:rPr>
              <w:t>trước</w:t>
            </w:r>
          </w:p>
        </w:tc>
        <w:tc>
          <w:tcPr>
            <w:tcW w:w="470" w:type="pct"/>
            <w:vMerge w:val="restart"/>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Ghi chú</w:t>
            </w:r>
          </w:p>
        </w:tc>
      </w:tr>
      <w:tr w:rsidR="00822026" w:rsidRPr="00822026" w:rsidTr="00C51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vMerge/>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rPr>
                <w:rFonts w:ascii="Times New Roman" w:hAnsi="Times New Roman" w:cs="Times New Roman"/>
                <w:sz w:val="24"/>
                <w:szCs w:val="24"/>
              </w:rPr>
            </w:pPr>
          </w:p>
        </w:tc>
        <w:tc>
          <w:tcPr>
            <w:tcW w:w="2635" w:type="pct"/>
            <w:gridSpan w:val="2"/>
            <w:vMerge/>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rPr>
                <w:rFonts w:ascii="Times New Roman" w:hAnsi="Times New Roman" w:cs="Times New Roman"/>
                <w:sz w:val="24"/>
                <w:szCs w:val="24"/>
              </w:rPr>
            </w:pPr>
          </w:p>
        </w:tc>
        <w:tc>
          <w:tcPr>
            <w:tcW w:w="524" w:type="pct"/>
            <w:vMerge/>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rPr>
                <w:rFonts w:ascii="Times New Roman" w:hAnsi="Times New Roman" w:cs="Times New Roman"/>
                <w:sz w:val="24"/>
                <w:szCs w:val="24"/>
              </w:rPr>
            </w:pP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Số tiền</w:t>
            </w:r>
          </w:p>
        </w:tc>
        <w:tc>
          <w:tcPr>
            <w:tcW w:w="503" w:type="pct"/>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w:t>
            </w:r>
          </w:p>
        </w:tc>
        <w:tc>
          <w:tcPr>
            <w:tcW w:w="470" w:type="pct"/>
            <w:vMerge/>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rPr>
                <w:rFonts w:ascii="Times New Roman" w:hAnsi="Times New Roman" w:cs="Times New Roman"/>
                <w:sz w:val="24"/>
                <w:szCs w:val="24"/>
              </w:rPr>
            </w:pPr>
          </w:p>
        </w:tc>
      </w:tr>
      <w:tr w:rsidR="00822026" w:rsidRPr="00822026" w:rsidTr="00C51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(1)</w:t>
            </w:r>
          </w:p>
        </w:tc>
        <w:tc>
          <w:tcPr>
            <w:tcW w:w="2635" w:type="pct"/>
            <w:gridSpan w:val="2"/>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(2)</w:t>
            </w:r>
          </w:p>
        </w:tc>
        <w:tc>
          <w:tcPr>
            <w:tcW w:w="524" w:type="pct"/>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(3)</w:t>
            </w:r>
          </w:p>
        </w:tc>
        <w:tc>
          <w:tcPr>
            <w:tcW w:w="519" w:type="pct"/>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(4)</w:t>
            </w:r>
          </w:p>
        </w:tc>
        <w:tc>
          <w:tcPr>
            <w:tcW w:w="503" w:type="pct"/>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(5)</w:t>
            </w:r>
          </w:p>
        </w:tc>
        <w:tc>
          <w:tcPr>
            <w:tcW w:w="470" w:type="pct"/>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(6)</w:t>
            </w:r>
          </w:p>
        </w:tc>
      </w:tr>
      <w:tr w:rsidR="008807B5" w:rsidRPr="00822026" w:rsidTr="00C51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tcBorders>
              <w:top w:val="single" w:sz="4" w:space="0" w:color="000000"/>
              <w:left w:val="single" w:sz="4" w:space="0" w:color="000000"/>
              <w:bottom w:val="single" w:sz="4" w:space="0" w:color="000000"/>
              <w:right w:val="single" w:sz="4" w:space="0" w:color="000000"/>
            </w:tcBorders>
            <w:vAlign w:val="center"/>
          </w:tcPr>
          <w:p w:rsidR="008807B5" w:rsidRPr="00822026" w:rsidRDefault="008807B5" w:rsidP="00796B31">
            <w:pPr>
              <w:keepNext/>
              <w:widowControl w:val="0"/>
              <w:jc w:val="center"/>
              <w:rPr>
                <w:rFonts w:ascii="Times New Roman" w:hAnsi="Times New Roman" w:cs="Times New Roman"/>
                <w:sz w:val="24"/>
                <w:szCs w:val="24"/>
              </w:rPr>
            </w:pPr>
          </w:p>
        </w:tc>
        <w:tc>
          <w:tcPr>
            <w:tcW w:w="2635" w:type="pct"/>
            <w:gridSpan w:val="2"/>
            <w:tcBorders>
              <w:top w:val="single" w:sz="4" w:space="0" w:color="000000"/>
              <w:left w:val="single" w:sz="4" w:space="0" w:color="000000"/>
              <w:bottom w:val="single" w:sz="4" w:space="0" w:color="000000"/>
              <w:right w:val="single" w:sz="4" w:space="0" w:color="000000"/>
            </w:tcBorders>
            <w:vAlign w:val="center"/>
          </w:tcPr>
          <w:p w:rsidR="008807B5" w:rsidRPr="00822026" w:rsidRDefault="008807B5" w:rsidP="0060385B">
            <w:pPr>
              <w:keepNext/>
              <w:widowControl w:val="0"/>
              <w:jc w:val="both"/>
              <w:rPr>
                <w:rFonts w:ascii="Times New Roman" w:hAnsi="Times New Roman" w:cs="Times New Roman"/>
                <w:sz w:val="24"/>
                <w:szCs w:val="24"/>
              </w:rPr>
            </w:pPr>
          </w:p>
        </w:tc>
        <w:tc>
          <w:tcPr>
            <w:tcW w:w="524" w:type="pct"/>
            <w:tcBorders>
              <w:top w:val="single" w:sz="4" w:space="0" w:color="000000"/>
              <w:left w:val="single" w:sz="4" w:space="0" w:color="000000"/>
              <w:bottom w:val="single" w:sz="4" w:space="0" w:color="000000"/>
              <w:right w:val="single" w:sz="4" w:space="0" w:color="000000"/>
            </w:tcBorders>
            <w:vAlign w:val="center"/>
          </w:tcPr>
          <w:p w:rsidR="008807B5" w:rsidRPr="008807B5" w:rsidRDefault="008807B5" w:rsidP="00796B31">
            <w:pPr>
              <w:keepNext/>
              <w:widowControl w:val="0"/>
              <w:rPr>
                <w:rFonts w:ascii="Times New Roman" w:hAnsi="Times New Roman" w:cs="Times New Roman"/>
                <w:b/>
                <w:sz w:val="24"/>
                <w:szCs w:val="24"/>
                <w:highlight w:val="yellow"/>
              </w:rPr>
            </w:pPr>
            <w:r w:rsidRPr="008807B5">
              <w:rPr>
                <w:rFonts w:ascii="Times New Roman" w:hAnsi="Times New Roman" w:cs="Times New Roman"/>
                <w:b/>
                <w:sz w:val="24"/>
                <w:szCs w:val="24"/>
                <w:highlight w:val="yellow"/>
              </w:rPr>
              <w:t>N(16,1)</w:t>
            </w:r>
          </w:p>
        </w:tc>
        <w:tc>
          <w:tcPr>
            <w:tcW w:w="519" w:type="pct"/>
            <w:tcBorders>
              <w:top w:val="single" w:sz="4" w:space="0" w:color="000000"/>
              <w:left w:val="single" w:sz="4" w:space="0" w:color="000000"/>
              <w:bottom w:val="single" w:sz="4" w:space="0" w:color="000000"/>
              <w:right w:val="single" w:sz="4" w:space="0" w:color="000000"/>
            </w:tcBorders>
            <w:vAlign w:val="center"/>
          </w:tcPr>
          <w:p w:rsidR="008807B5" w:rsidRPr="008807B5" w:rsidRDefault="008807B5" w:rsidP="00796B31">
            <w:pPr>
              <w:keepNext/>
              <w:widowControl w:val="0"/>
              <w:rPr>
                <w:rFonts w:ascii="Times New Roman" w:hAnsi="Times New Roman" w:cs="Times New Roman"/>
                <w:b/>
                <w:sz w:val="24"/>
                <w:szCs w:val="24"/>
                <w:highlight w:val="yellow"/>
              </w:rPr>
            </w:pPr>
            <w:r w:rsidRPr="008807B5">
              <w:rPr>
                <w:rFonts w:ascii="Times New Roman" w:hAnsi="Times New Roman" w:cs="Times New Roman"/>
                <w:b/>
                <w:sz w:val="24"/>
                <w:szCs w:val="24"/>
                <w:highlight w:val="yellow"/>
              </w:rPr>
              <w:t>N(16,1)</w:t>
            </w:r>
          </w:p>
        </w:tc>
        <w:tc>
          <w:tcPr>
            <w:tcW w:w="503" w:type="pct"/>
            <w:tcBorders>
              <w:top w:val="single" w:sz="4" w:space="0" w:color="000000"/>
              <w:left w:val="single" w:sz="4" w:space="0" w:color="000000"/>
              <w:bottom w:val="single" w:sz="4" w:space="0" w:color="000000"/>
              <w:right w:val="single" w:sz="4" w:space="0" w:color="000000"/>
            </w:tcBorders>
            <w:vAlign w:val="center"/>
          </w:tcPr>
          <w:p w:rsidR="008807B5" w:rsidRPr="008807B5" w:rsidRDefault="008807B5" w:rsidP="00796B31">
            <w:pPr>
              <w:keepNext/>
              <w:widowControl w:val="0"/>
              <w:rPr>
                <w:rFonts w:ascii="Times New Roman" w:hAnsi="Times New Roman" w:cs="Times New Roman"/>
                <w:b/>
                <w:sz w:val="24"/>
                <w:szCs w:val="24"/>
                <w:highlight w:val="yellow"/>
              </w:rPr>
            </w:pPr>
            <w:r w:rsidRPr="008807B5">
              <w:rPr>
                <w:rFonts w:ascii="Times New Roman" w:hAnsi="Times New Roman" w:cs="Times New Roman"/>
                <w:b/>
                <w:sz w:val="24"/>
                <w:szCs w:val="24"/>
                <w:highlight w:val="yellow"/>
              </w:rPr>
              <w:t>N(6,2)</w:t>
            </w:r>
          </w:p>
        </w:tc>
        <w:tc>
          <w:tcPr>
            <w:tcW w:w="470" w:type="pct"/>
            <w:tcBorders>
              <w:top w:val="single" w:sz="4" w:space="0" w:color="000000"/>
              <w:left w:val="single" w:sz="4" w:space="0" w:color="000000"/>
              <w:bottom w:val="single" w:sz="4" w:space="0" w:color="000000"/>
              <w:right w:val="single" w:sz="4" w:space="0" w:color="000000"/>
            </w:tcBorders>
            <w:vAlign w:val="center"/>
          </w:tcPr>
          <w:p w:rsidR="008807B5" w:rsidRPr="008807B5" w:rsidRDefault="008807B5" w:rsidP="00796B31">
            <w:pPr>
              <w:keepNext/>
              <w:widowControl w:val="0"/>
              <w:rPr>
                <w:rFonts w:ascii="Times New Roman" w:hAnsi="Times New Roman" w:cs="Times New Roman"/>
                <w:b/>
                <w:sz w:val="24"/>
                <w:szCs w:val="24"/>
                <w:highlight w:val="yellow"/>
              </w:rPr>
            </w:pPr>
            <w:r w:rsidRPr="008807B5">
              <w:rPr>
                <w:rFonts w:ascii="Times New Roman" w:hAnsi="Times New Roman" w:cs="Times New Roman"/>
                <w:b/>
                <w:sz w:val="24"/>
                <w:szCs w:val="24"/>
                <w:highlight w:val="yellow"/>
              </w:rPr>
              <w:t>C(Max)</w:t>
            </w:r>
          </w:p>
        </w:tc>
      </w:tr>
      <w:tr w:rsidR="00822026" w:rsidRPr="00822026" w:rsidTr="00C51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796B31">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1</w:t>
            </w:r>
          </w:p>
        </w:tc>
        <w:tc>
          <w:tcPr>
            <w:tcW w:w="2635" w:type="pct"/>
            <w:gridSpan w:val="2"/>
            <w:tcBorders>
              <w:top w:val="single" w:sz="4" w:space="0" w:color="000000"/>
              <w:left w:val="single" w:sz="4" w:space="0" w:color="000000"/>
              <w:bottom w:val="single" w:sz="4" w:space="0" w:color="000000"/>
              <w:right w:val="single" w:sz="4" w:space="0" w:color="000000"/>
            </w:tcBorders>
            <w:vAlign w:val="center"/>
            <w:hideMark/>
          </w:tcPr>
          <w:p w:rsidR="000B0A9C" w:rsidRPr="00822026" w:rsidRDefault="000B0A9C" w:rsidP="0060385B">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Vốn điều lệ hoặc vốn được cấp</w:t>
            </w:r>
          </w:p>
        </w:tc>
        <w:tc>
          <w:tcPr>
            <w:tcW w:w="524" w:type="pct"/>
            <w:tcBorders>
              <w:top w:val="single" w:sz="4" w:space="0" w:color="000000"/>
              <w:left w:val="single" w:sz="4" w:space="0" w:color="000000"/>
              <w:bottom w:val="single" w:sz="4" w:space="0" w:color="000000"/>
              <w:right w:val="single" w:sz="4" w:space="0" w:color="000000"/>
            </w:tcBorders>
            <w:vAlign w:val="center"/>
          </w:tcPr>
          <w:p w:rsidR="000B0A9C" w:rsidRPr="00822026" w:rsidRDefault="000B0A9C" w:rsidP="00796B31">
            <w:pPr>
              <w:keepNext/>
              <w:widowControl w:val="0"/>
              <w:rPr>
                <w:rFonts w:ascii="Times New Roman" w:hAnsi="Times New Roman" w:cs="Times New Roman"/>
                <w:sz w:val="24"/>
                <w:szCs w:val="24"/>
              </w:rPr>
            </w:pPr>
          </w:p>
        </w:tc>
        <w:tc>
          <w:tcPr>
            <w:tcW w:w="519" w:type="pct"/>
            <w:tcBorders>
              <w:top w:val="single" w:sz="4" w:space="0" w:color="000000"/>
              <w:left w:val="single" w:sz="4" w:space="0" w:color="000000"/>
              <w:bottom w:val="single" w:sz="4" w:space="0" w:color="000000"/>
              <w:right w:val="single" w:sz="4" w:space="0" w:color="000000"/>
            </w:tcBorders>
            <w:vAlign w:val="center"/>
          </w:tcPr>
          <w:p w:rsidR="000B0A9C" w:rsidRPr="00822026" w:rsidRDefault="000B0A9C" w:rsidP="00796B31">
            <w:pPr>
              <w:keepNext/>
              <w:widowControl w:val="0"/>
              <w:rPr>
                <w:rFonts w:ascii="Times New Roman" w:hAnsi="Times New Roman" w:cs="Times New Roman"/>
                <w:sz w:val="24"/>
                <w:szCs w:val="24"/>
              </w:rPr>
            </w:pPr>
          </w:p>
        </w:tc>
        <w:tc>
          <w:tcPr>
            <w:tcW w:w="503" w:type="pct"/>
            <w:tcBorders>
              <w:top w:val="single" w:sz="4" w:space="0" w:color="000000"/>
              <w:left w:val="single" w:sz="4" w:space="0" w:color="000000"/>
              <w:bottom w:val="single" w:sz="4" w:space="0" w:color="000000"/>
              <w:right w:val="single" w:sz="4" w:space="0" w:color="000000"/>
            </w:tcBorders>
            <w:vAlign w:val="center"/>
          </w:tcPr>
          <w:p w:rsidR="000B0A9C" w:rsidRPr="00822026" w:rsidRDefault="000B0A9C" w:rsidP="00796B31">
            <w:pPr>
              <w:keepNext/>
              <w:widowControl w:val="0"/>
              <w:rPr>
                <w:rFonts w:ascii="Times New Roman" w:hAnsi="Times New Roman" w:cs="Times New Roman"/>
                <w:sz w:val="24"/>
                <w:szCs w:val="24"/>
              </w:rPr>
            </w:pPr>
          </w:p>
        </w:tc>
        <w:tc>
          <w:tcPr>
            <w:tcW w:w="470" w:type="pct"/>
            <w:tcBorders>
              <w:top w:val="single" w:sz="4" w:space="0" w:color="000000"/>
              <w:left w:val="single" w:sz="4" w:space="0" w:color="000000"/>
              <w:bottom w:val="single" w:sz="4" w:space="0" w:color="000000"/>
              <w:right w:val="single" w:sz="4" w:space="0" w:color="000000"/>
            </w:tcBorders>
            <w:vAlign w:val="center"/>
          </w:tcPr>
          <w:p w:rsidR="000B0A9C" w:rsidRPr="00822026" w:rsidRDefault="000B0A9C" w:rsidP="00796B31">
            <w:pPr>
              <w:keepNext/>
              <w:widowControl w:val="0"/>
              <w:rPr>
                <w:rFonts w:ascii="Times New Roman" w:hAnsi="Times New Roman" w:cs="Times New Roman"/>
                <w:sz w:val="24"/>
                <w:szCs w:val="24"/>
              </w:rPr>
            </w:pPr>
          </w:p>
        </w:tc>
      </w:tr>
      <w:tr w:rsidR="00822026" w:rsidRPr="00822026" w:rsidTr="00C5116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tcBorders>
              <w:top w:val="single" w:sz="4" w:space="0" w:color="000000"/>
              <w:left w:val="single" w:sz="4" w:space="0" w:color="000000"/>
              <w:bottom w:val="single" w:sz="4" w:space="0" w:color="auto"/>
              <w:right w:val="single" w:sz="4" w:space="0" w:color="000000"/>
            </w:tcBorders>
            <w:vAlign w:val="center"/>
          </w:tcPr>
          <w:p w:rsidR="000B0A9C" w:rsidRPr="00822026" w:rsidRDefault="000B0A9C" w:rsidP="00796B31">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2</w:t>
            </w:r>
          </w:p>
        </w:tc>
        <w:tc>
          <w:tcPr>
            <w:tcW w:w="2635" w:type="pct"/>
            <w:gridSpan w:val="2"/>
            <w:tcBorders>
              <w:top w:val="single" w:sz="4" w:space="0" w:color="000000"/>
              <w:left w:val="single" w:sz="4" w:space="0" w:color="000000"/>
              <w:bottom w:val="single" w:sz="4" w:space="0" w:color="auto"/>
              <w:right w:val="single" w:sz="4" w:space="0" w:color="000000"/>
            </w:tcBorders>
            <w:vAlign w:val="center"/>
          </w:tcPr>
          <w:p w:rsidR="000B0A9C" w:rsidRPr="00822026" w:rsidRDefault="000B0A9C" w:rsidP="0060385B">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Thặng dư vốn cổ phần</w:t>
            </w:r>
          </w:p>
        </w:tc>
        <w:tc>
          <w:tcPr>
            <w:tcW w:w="524" w:type="pct"/>
            <w:tcBorders>
              <w:top w:val="single" w:sz="4" w:space="0" w:color="000000"/>
              <w:left w:val="single" w:sz="4" w:space="0" w:color="000000"/>
              <w:bottom w:val="single" w:sz="4" w:space="0" w:color="auto"/>
              <w:right w:val="single" w:sz="4" w:space="0" w:color="000000"/>
            </w:tcBorders>
            <w:vAlign w:val="center"/>
          </w:tcPr>
          <w:p w:rsidR="000B0A9C" w:rsidRPr="00822026" w:rsidRDefault="000B0A9C" w:rsidP="00796B31">
            <w:pPr>
              <w:keepNext/>
              <w:widowControl w:val="0"/>
              <w:rPr>
                <w:rFonts w:ascii="Times New Roman" w:hAnsi="Times New Roman" w:cs="Times New Roman"/>
                <w:sz w:val="24"/>
                <w:szCs w:val="24"/>
              </w:rPr>
            </w:pPr>
          </w:p>
        </w:tc>
        <w:tc>
          <w:tcPr>
            <w:tcW w:w="519" w:type="pct"/>
            <w:tcBorders>
              <w:top w:val="single" w:sz="4" w:space="0" w:color="000000"/>
              <w:left w:val="single" w:sz="4" w:space="0" w:color="000000"/>
              <w:bottom w:val="single" w:sz="4" w:space="0" w:color="auto"/>
              <w:right w:val="single" w:sz="4" w:space="0" w:color="000000"/>
            </w:tcBorders>
            <w:vAlign w:val="center"/>
          </w:tcPr>
          <w:p w:rsidR="000B0A9C" w:rsidRPr="00822026" w:rsidRDefault="000B0A9C" w:rsidP="00796B31">
            <w:pPr>
              <w:keepNext/>
              <w:widowControl w:val="0"/>
              <w:rPr>
                <w:rFonts w:ascii="Times New Roman" w:hAnsi="Times New Roman" w:cs="Times New Roman"/>
                <w:sz w:val="24"/>
                <w:szCs w:val="24"/>
              </w:rPr>
            </w:pPr>
          </w:p>
        </w:tc>
        <w:tc>
          <w:tcPr>
            <w:tcW w:w="503" w:type="pct"/>
            <w:tcBorders>
              <w:top w:val="single" w:sz="4" w:space="0" w:color="000000"/>
              <w:left w:val="single" w:sz="4" w:space="0" w:color="000000"/>
              <w:bottom w:val="single" w:sz="4" w:space="0" w:color="auto"/>
              <w:right w:val="single" w:sz="4" w:space="0" w:color="000000"/>
            </w:tcBorders>
            <w:vAlign w:val="center"/>
          </w:tcPr>
          <w:p w:rsidR="000B0A9C" w:rsidRPr="00822026" w:rsidRDefault="000B0A9C" w:rsidP="00796B31">
            <w:pPr>
              <w:keepNext/>
              <w:widowControl w:val="0"/>
              <w:rPr>
                <w:rFonts w:ascii="Times New Roman" w:hAnsi="Times New Roman" w:cs="Times New Roman"/>
                <w:sz w:val="24"/>
                <w:szCs w:val="24"/>
              </w:rPr>
            </w:pPr>
          </w:p>
        </w:tc>
        <w:tc>
          <w:tcPr>
            <w:tcW w:w="470" w:type="pct"/>
            <w:tcBorders>
              <w:top w:val="single" w:sz="4" w:space="0" w:color="000000"/>
              <w:left w:val="single" w:sz="4" w:space="0" w:color="000000"/>
              <w:bottom w:val="single" w:sz="4" w:space="0" w:color="auto"/>
              <w:right w:val="single" w:sz="4" w:space="0" w:color="000000"/>
            </w:tcBorders>
            <w:vAlign w:val="center"/>
          </w:tcPr>
          <w:p w:rsidR="000B0A9C" w:rsidRPr="00822026" w:rsidRDefault="000B0A9C" w:rsidP="00796B31">
            <w:pPr>
              <w:keepNext/>
              <w:widowControl w:val="0"/>
              <w:rPr>
                <w:rFonts w:ascii="Times New Roman" w:hAnsi="Times New Roman" w:cs="Times New Roman"/>
                <w:sz w:val="24"/>
                <w:szCs w:val="24"/>
              </w:rPr>
            </w:pPr>
          </w:p>
        </w:tc>
      </w:tr>
      <w:tr w:rsidR="00822026" w:rsidRPr="00822026" w:rsidTr="00A169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tcBorders>
              <w:top w:val="single" w:sz="4" w:space="0" w:color="auto"/>
              <w:left w:val="single" w:sz="4" w:space="0" w:color="auto"/>
              <w:bottom w:val="single" w:sz="4" w:space="0" w:color="auto"/>
              <w:right w:val="single" w:sz="4" w:space="0" w:color="auto"/>
            </w:tcBorders>
            <w:vAlign w:val="center"/>
            <w:hideMark/>
          </w:tcPr>
          <w:p w:rsidR="000B0A9C" w:rsidRPr="00822026" w:rsidRDefault="000B0A9C" w:rsidP="00796B31">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3</w:t>
            </w:r>
          </w:p>
        </w:tc>
        <w:tc>
          <w:tcPr>
            <w:tcW w:w="2635" w:type="pct"/>
            <w:gridSpan w:val="2"/>
            <w:tcBorders>
              <w:top w:val="single" w:sz="4" w:space="0" w:color="auto"/>
              <w:left w:val="single" w:sz="4" w:space="0" w:color="auto"/>
              <w:bottom w:val="single" w:sz="4" w:space="0" w:color="auto"/>
              <w:right w:val="single" w:sz="4" w:space="0" w:color="auto"/>
            </w:tcBorders>
            <w:vAlign w:val="center"/>
            <w:hideMark/>
          </w:tcPr>
          <w:p w:rsidR="000B0A9C" w:rsidRPr="00822026" w:rsidRDefault="000B0A9C" w:rsidP="0060385B">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Lợi nhuận luỹ kế chưa phân phối (hoặc lỗ lũy kế chưa xử lý)</w:t>
            </w:r>
          </w:p>
        </w:tc>
        <w:tc>
          <w:tcPr>
            <w:tcW w:w="524" w:type="pct"/>
            <w:tcBorders>
              <w:top w:val="single" w:sz="4" w:space="0" w:color="auto"/>
              <w:left w:val="single" w:sz="4" w:space="0" w:color="auto"/>
              <w:bottom w:val="single" w:sz="4" w:space="0" w:color="auto"/>
              <w:right w:val="single" w:sz="4" w:space="0" w:color="auto"/>
            </w:tcBorders>
            <w:vAlign w:val="center"/>
          </w:tcPr>
          <w:p w:rsidR="000B0A9C" w:rsidRPr="00822026" w:rsidRDefault="000B0A9C" w:rsidP="00796B31">
            <w:pPr>
              <w:keepNext/>
              <w:widowControl w:val="0"/>
              <w:rPr>
                <w:rFonts w:ascii="Times New Roman" w:hAnsi="Times New Roman" w:cs="Times New Roman"/>
                <w:sz w:val="24"/>
                <w:szCs w:val="24"/>
              </w:rPr>
            </w:pPr>
          </w:p>
        </w:tc>
        <w:tc>
          <w:tcPr>
            <w:tcW w:w="519" w:type="pct"/>
            <w:tcBorders>
              <w:top w:val="single" w:sz="4" w:space="0" w:color="auto"/>
              <w:left w:val="single" w:sz="4" w:space="0" w:color="auto"/>
              <w:bottom w:val="single" w:sz="4" w:space="0" w:color="auto"/>
              <w:right w:val="single" w:sz="4" w:space="0" w:color="auto"/>
            </w:tcBorders>
            <w:vAlign w:val="center"/>
          </w:tcPr>
          <w:p w:rsidR="000B0A9C" w:rsidRPr="00822026" w:rsidRDefault="000B0A9C" w:rsidP="00796B31">
            <w:pPr>
              <w:keepNext/>
              <w:widowControl w:val="0"/>
              <w:rPr>
                <w:rFonts w:ascii="Times New Roman" w:hAnsi="Times New Roman" w:cs="Times New Roman"/>
                <w:sz w:val="24"/>
                <w:szCs w:val="24"/>
              </w:rPr>
            </w:pPr>
          </w:p>
        </w:tc>
        <w:tc>
          <w:tcPr>
            <w:tcW w:w="503" w:type="pct"/>
            <w:tcBorders>
              <w:top w:val="single" w:sz="4" w:space="0" w:color="auto"/>
              <w:left w:val="single" w:sz="4" w:space="0" w:color="auto"/>
              <w:bottom w:val="single" w:sz="4" w:space="0" w:color="auto"/>
              <w:right w:val="single" w:sz="4" w:space="0" w:color="auto"/>
            </w:tcBorders>
            <w:vAlign w:val="center"/>
          </w:tcPr>
          <w:p w:rsidR="000B0A9C" w:rsidRPr="00822026" w:rsidRDefault="000B0A9C" w:rsidP="00796B31">
            <w:pPr>
              <w:keepNext/>
              <w:widowControl w:val="0"/>
              <w:rPr>
                <w:rFonts w:ascii="Times New Roman" w:hAnsi="Times New Roman" w:cs="Times New Roman"/>
                <w:sz w:val="24"/>
                <w:szCs w:val="24"/>
              </w:rPr>
            </w:pPr>
          </w:p>
        </w:tc>
        <w:tc>
          <w:tcPr>
            <w:tcW w:w="470" w:type="pct"/>
            <w:tcBorders>
              <w:top w:val="single" w:sz="4" w:space="0" w:color="auto"/>
              <w:left w:val="single" w:sz="4" w:space="0" w:color="auto"/>
              <w:bottom w:val="single" w:sz="4" w:space="0" w:color="auto"/>
              <w:right w:val="single" w:sz="4" w:space="0" w:color="auto"/>
            </w:tcBorders>
            <w:vAlign w:val="center"/>
          </w:tcPr>
          <w:p w:rsidR="000B0A9C" w:rsidRPr="00822026" w:rsidRDefault="000B0A9C" w:rsidP="00796B31">
            <w:pPr>
              <w:keepNext/>
              <w:widowControl w:val="0"/>
              <w:rPr>
                <w:rFonts w:ascii="Times New Roman" w:hAnsi="Times New Roman" w:cs="Times New Roman"/>
                <w:sz w:val="24"/>
                <w:szCs w:val="24"/>
              </w:rPr>
            </w:pPr>
          </w:p>
        </w:tc>
      </w:tr>
      <w:tr w:rsidR="000B0A9C" w:rsidRPr="00822026" w:rsidTr="00A1691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97"/>
        </w:trPr>
        <w:tc>
          <w:tcPr>
            <w:tcW w:w="348" w:type="pct"/>
            <w:tcBorders>
              <w:top w:val="single" w:sz="4" w:space="0" w:color="auto"/>
              <w:left w:val="single" w:sz="4" w:space="0" w:color="auto"/>
              <w:bottom w:val="single" w:sz="4" w:space="0" w:color="auto"/>
              <w:right w:val="single" w:sz="4" w:space="0" w:color="auto"/>
            </w:tcBorders>
            <w:vAlign w:val="center"/>
            <w:hideMark/>
          </w:tcPr>
          <w:p w:rsidR="000B0A9C" w:rsidRPr="00822026" w:rsidRDefault="000B0A9C" w:rsidP="00796B31">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4</w:t>
            </w:r>
          </w:p>
        </w:tc>
        <w:tc>
          <w:tcPr>
            <w:tcW w:w="2635" w:type="pct"/>
            <w:gridSpan w:val="2"/>
            <w:tcBorders>
              <w:top w:val="single" w:sz="4" w:space="0" w:color="auto"/>
              <w:left w:val="single" w:sz="4" w:space="0" w:color="auto"/>
              <w:bottom w:val="single" w:sz="4" w:space="0" w:color="auto"/>
              <w:right w:val="single" w:sz="4" w:space="0" w:color="auto"/>
            </w:tcBorders>
            <w:vAlign w:val="center"/>
            <w:hideMark/>
          </w:tcPr>
          <w:p w:rsidR="000B0A9C" w:rsidRPr="00822026" w:rsidRDefault="000B0A9C" w:rsidP="0060385B">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Giá trị thực của vốn điều lệ, vốn được cấp (=1+2+3)</w:t>
            </w:r>
          </w:p>
        </w:tc>
        <w:tc>
          <w:tcPr>
            <w:tcW w:w="524" w:type="pct"/>
            <w:tcBorders>
              <w:top w:val="single" w:sz="4" w:space="0" w:color="auto"/>
              <w:left w:val="single" w:sz="4" w:space="0" w:color="auto"/>
              <w:bottom w:val="single" w:sz="4" w:space="0" w:color="auto"/>
              <w:right w:val="single" w:sz="4" w:space="0" w:color="auto"/>
            </w:tcBorders>
            <w:vAlign w:val="center"/>
          </w:tcPr>
          <w:p w:rsidR="000B0A9C" w:rsidRPr="008807B5" w:rsidRDefault="008807B5" w:rsidP="00796B31">
            <w:pPr>
              <w:keepNext/>
              <w:widowControl w:val="0"/>
              <w:rPr>
                <w:rFonts w:ascii="Times New Roman" w:hAnsi="Times New Roman" w:cs="Times New Roman"/>
                <w:sz w:val="24"/>
                <w:szCs w:val="24"/>
                <w:highlight w:val="yellow"/>
              </w:rPr>
            </w:pPr>
            <w:r w:rsidRPr="008807B5">
              <w:rPr>
                <w:rFonts w:ascii="Times New Roman" w:hAnsi="Times New Roman" w:cs="Times New Roman"/>
                <w:sz w:val="24"/>
                <w:szCs w:val="24"/>
                <w:highlight w:val="yellow"/>
              </w:rPr>
              <w:t>Tổng chi tiết trong bảng, chênh lệch cho phép 0,3</w:t>
            </w:r>
          </w:p>
        </w:tc>
        <w:tc>
          <w:tcPr>
            <w:tcW w:w="519" w:type="pct"/>
            <w:tcBorders>
              <w:top w:val="single" w:sz="4" w:space="0" w:color="auto"/>
              <w:left w:val="single" w:sz="4" w:space="0" w:color="auto"/>
              <w:bottom w:val="single" w:sz="4" w:space="0" w:color="auto"/>
              <w:right w:val="single" w:sz="4" w:space="0" w:color="auto"/>
            </w:tcBorders>
            <w:vAlign w:val="center"/>
          </w:tcPr>
          <w:p w:rsidR="000B0A9C" w:rsidRPr="008807B5" w:rsidRDefault="008807B5" w:rsidP="00796B31">
            <w:pPr>
              <w:keepNext/>
              <w:widowControl w:val="0"/>
              <w:rPr>
                <w:rFonts w:ascii="Times New Roman" w:hAnsi="Times New Roman" w:cs="Times New Roman"/>
                <w:sz w:val="24"/>
                <w:szCs w:val="24"/>
                <w:highlight w:val="yellow"/>
              </w:rPr>
            </w:pPr>
            <w:r w:rsidRPr="008807B5">
              <w:rPr>
                <w:rFonts w:ascii="Times New Roman" w:hAnsi="Times New Roman" w:cs="Times New Roman"/>
                <w:sz w:val="24"/>
                <w:szCs w:val="24"/>
                <w:highlight w:val="yellow"/>
              </w:rPr>
              <w:t>Tổng chi tiết trong bảng, chênh lệch cho phép 0,3</w:t>
            </w:r>
          </w:p>
        </w:tc>
        <w:tc>
          <w:tcPr>
            <w:tcW w:w="503" w:type="pct"/>
            <w:tcBorders>
              <w:top w:val="single" w:sz="4" w:space="0" w:color="auto"/>
              <w:left w:val="single" w:sz="4" w:space="0" w:color="auto"/>
              <w:bottom w:val="single" w:sz="4" w:space="0" w:color="auto"/>
              <w:right w:val="single" w:sz="4" w:space="0" w:color="auto"/>
            </w:tcBorders>
            <w:vAlign w:val="center"/>
          </w:tcPr>
          <w:p w:rsidR="000B0A9C" w:rsidRPr="00822026" w:rsidRDefault="000B0A9C" w:rsidP="00796B31">
            <w:pPr>
              <w:keepNext/>
              <w:widowControl w:val="0"/>
              <w:rPr>
                <w:rFonts w:ascii="Times New Roman" w:hAnsi="Times New Roman" w:cs="Times New Roman"/>
                <w:sz w:val="24"/>
                <w:szCs w:val="24"/>
              </w:rPr>
            </w:pPr>
          </w:p>
        </w:tc>
        <w:tc>
          <w:tcPr>
            <w:tcW w:w="470" w:type="pct"/>
            <w:tcBorders>
              <w:top w:val="single" w:sz="4" w:space="0" w:color="auto"/>
              <w:left w:val="single" w:sz="4" w:space="0" w:color="auto"/>
              <w:bottom w:val="single" w:sz="4" w:space="0" w:color="auto"/>
              <w:right w:val="single" w:sz="4" w:space="0" w:color="auto"/>
            </w:tcBorders>
            <w:vAlign w:val="center"/>
          </w:tcPr>
          <w:p w:rsidR="000B0A9C" w:rsidRPr="00822026" w:rsidRDefault="000B0A9C" w:rsidP="00796B31">
            <w:pPr>
              <w:keepNext/>
              <w:widowControl w:val="0"/>
              <w:rPr>
                <w:rFonts w:ascii="Times New Roman" w:hAnsi="Times New Roman" w:cs="Times New Roman"/>
                <w:sz w:val="24"/>
                <w:szCs w:val="24"/>
              </w:rPr>
            </w:pPr>
          </w:p>
        </w:tc>
      </w:tr>
    </w:tbl>
    <w:p w:rsidR="000B0A9C" w:rsidRPr="00822026" w:rsidRDefault="000B0A9C" w:rsidP="000B0A9C">
      <w:pPr>
        <w:spacing w:before="60" w:after="60" w:line="240" w:lineRule="exact"/>
        <w:jc w:val="both"/>
        <w:rPr>
          <w:rFonts w:ascii="Times New Roman" w:hAnsi="Times New Roman" w:cs="Times New Roman"/>
          <w:b/>
          <w:bCs/>
          <w:i/>
          <w:sz w:val="24"/>
          <w:szCs w:val="24"/>
        </w:rPr>
      </w:pPr>
    </w:p>
    <w:p w:rsidR="000B0A9C" w:rsidRPr="00822026" w:rsidRDefault="000B0A9C" w:rsidP="00947D5B">
      <w:pPr>
        <w:spacing w:before="60" w:after="60" w:line="240" w:lineRule="atLeast"/>
        <w:ind w:right="-111"/>
        <w:jc w:val="both"/>
        <w:rPr>
          <w:rFonts w:ascii="Times New Roman" w:hAnsi="Times New Roman" w:cs="Times New Roman"/>
          <w:spacing w:val="-4"/>
          <w:sz w:val="24"/>
          <w:szCs w:val="24"/>
        </w:rPr>
      </w:pPr>
      <w:r w:rsidRPr="00822026">
        <w:rPr>
          <w:rFonts w:ascii="Times New Roman" w:hAnsi="Times New Roman" w:cs="Times New Roman"/>
          <w:b/>
          <w:bCs/>
          <w:i/>
          <w:spacing w:val="-4"/>
          <w:sz w:val="24"/>
          <w:szCs w:val="24"/>
        </w:rPr>
        <w:t xml:space="preserve">1. Đối tượng áp dụng: </w:t>
      </w:r>
      <w:r w:rsidRPr="00822026">
        <w:rPr>
          <w:rFonts w:ascii="Times New Roman" w:hAnsi="Times New Roman" w:cs="Times New Roman"/>
          <w:bCs/>
          <w:iCs/>
          <w:spacing w:val="-4"/>
          <w:sz w:val="24"/>
          <w:szCs w:val="24"/>
        </w:rPr>
        <w:t xml:space="preserve">Các tổ chức tín dụng (trừ </w:t>
      </w:r>
      <w:r w:rsidR="00490018" w:rsidRPr="00822026">
        <w:rPr>
          <w:rFonts w:ascii="Times New Roman" w:hAnsi="Times New Roman" w:cs="Times New Roman"/>
          <w:bCs/>
          <w:iCs/>
          <w:spacing w:val="-4"/>
          <w:sz w:val="24"/>
          <w:szCs w:val="24"/>
        </w:rPr>
        <w:t>Ngân hàng Chính sách xã hội</w:t>
      </w:r>
      <w:r w:rsidR="002F07B8" w:rsidRPr="00822026">
        <w:rPr>
          <w:rFonts w:ascii="Times New Roman" w:hAnsi="Times New Roman" w:cs="Times New Roman"/>
          <w:bCs/>
          <w:iCs/>
          <w:spacing w:val="-4"/>
          <w:sz w:val="24"/>
          <w:szCs w:val="24"/>
        </w:rPr>
        <w:t>,</w:t>
      </w:r>
      <w:r w:rsidR="00490018" w:rsidRPr="00822026">
        <w:rPr>
          <w:rFonts w:ascii="Times New Roman" w:hAnsi="Times New Roman" w:cs="Times New Roman"/>
          <w:bCs/>
          <w:iCs/>
          <w:spacing w:val="-4"/>
          <w:sz w:val="24"/>
          <w:szCs w:val="24"/>
        </w:rPr>
        <w:t xml:space="preserve"> </w:t>
      </w:r>
      <w:r w:rsidRPr="00822026">
        <w:rPr>
          <w:rFonts w:ascii="Times New Roman" w:hAnsi="Times New Roman" w:cs="Times New Roman"/>
          <w:bCs/>
          <w:iCs/>
          <w:spacing w:val="-4"/>
          <w:sz w:val="24"/>
          <w:szCs w:val="24"/>
        </w:rPr>
        <w:t xml:space="preserve">Quỹ tín dụng nhân </w:t>
      </w:r>
      <w:r w:rsidR="00490018" w:rsidRPr="00822026">
        <w:rPr>
          <w:rFonts w:ascii="Times New Roman" w:hAnsi="Times New Roman" w:cs="Times New Roman"/>
          <w:bCs/>
          <w:iCs/>
          <w:spacing w:val="-4"/>
          <w:sz w:val="24"/>
          <w:szCs w:val="24"/>
        </w:rPr>
        <w:t>dân</w:t>
      </w:r>
      <w:r w:rsidRPr="00822026">
        <w:rPr>
          <w:rFonts w:ascii="Times New Roman" w:hAnsi="Times New Roman" w:cs="Times New Roman"/>
          <w:bCs/>
          <w:iCs/>
          <w:spacing w:val="-4"/>
          <w:sz w:val="24"/>
          <w:szCs w:val="24"/>
        </w:rPr>
        <w:t xml:space="preserve">). </w:t>
      </w:r>
    </w:p>
    <w:p w:rsidR="000B0A9C" w:rsidRPr="00822026" w:rsidRDefault="000B0A9C" w:rsidP="00947D5B">
      <w:pPr>
        <w:spacing w:before="60" w:after="60" w:line="240" w:lineRule="atLeas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tổ chức tín dụng </w:t>
      </w:r>
      <w:r w:rsidRPr="00822026">
        <w:rPr>
          <w:rFonts w:ascii="Times New Roman" w:hAnsi="Times New Roman" w:cs="Times New Roman"/>
          <w:bCs/>
          <w:iCs/>
          <w:sz w:val="24"/>
          <w:szCs w:val="24"/>
        </w:rPr>
        <w:t xml:space="preserve">tổng hợp số liệu toàn hệ thống gửi NHNN thông qua Cục Công nghệ </w:t>
      </w:r>
      <w:r w:rsidR="00D43C61" w:rsidRPr="00822026">
        <w:rPr>
          <w:rFonts w:ascii="Times New Roman" w:hAnsi="Times New Roman" w:cs="Times New Roman"/>
          <w:bCs/>
          <w:iCs/>
          <w:sz w:val="24"/>
          <w:szCs w:val="24"/>
        </w:rPr>
        <w:t>thông tin</w:t>
      </w:r>
      <w:r w:rsidRPr="00822026">
        <w:rPr>
          <w:rFonts w:ascii="Times New Roman" w:hAnsi="Times New Roman" w:cs="Times New Roman"/>
          <w:bCs/>
          <w:iCs/>
          <w:sz w:val="24"/>
          <w:szCs w:val="24"/>
        </w:rPr>
        <w:t>.</w:t>
      </w:r>
    </w:p>
    <w:p w:rsidR="000B0A9C" w:rsidRPr="00822026" w:rsidRDefault="000B0A9C" w:rsidP="00947D5B">
      <w:pPr>
        <w:spacing w:before="60" w:after="60" w:line="240" w:lineRule="atLeast"/>
        <w:jc w:val="both"/>
        <w:rPr>
          <w:rFonts w:ascii="Times New Roman" w:hAnsi="Times New Roman" w:cs="Times New Roman"/>
          <w:b/>
          <w:i/>
          <w:sz w:val="24"/>
          <w:szCs w:val="24"/>
          <w:lang w:eastAsia="vi-VN"/>
        </w:rPr>
      </w:pPr>
      <w:r w:rsidRPr="00822026">
        <w:rPr>
          <w:rFonts w:ascii="Times New Roman" w:hAnsi="Times New Roman" w:cs="Times New Roman"/>
          <w:b/>
          <w:i/>
          <w:sz w:val="24"/>
          <w:szCs w:val="24"/>
          <w:lang w:eastAsia="vi-VN"/>
        </w:rPr>
        <w:t xml:space="preserve">3. Thời hạn gửi báo cáo: </w:t>
      </w:r>
    </w:p>
    <w:p w:rsidR="000B0A9C" w:rsidRPr="00822026" w:rsidRDefault="000B0A9C" w:rsidP="00947D5B">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 Định kỳ báo cáo: 6 tháng.</w:t>
      </w:r>
    </w:p>
    <w:p w:rsidR="000B0A9C" w:rsidRPr="00822026" w:rsidRDefault="000B0A9C" w:rsidP="00947D5B">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 xml:space="preserve">- Đối với </w:t>
      </w:r>
      <w:r w:rsidRPr="00822026">
        <w:rPr>
          <w:rFonts w:ascii="Times New Roman" w:eastAsia="Calibri" w:hAnsi="Times New Roman" w:cs="Times New Roman"/>
          <w:sz w:val="24"/>
          <w:szCs w:val="24"/>
        </w:rPr>
        <w:t>tổ chức tín dụng</w:t>
      </w:r>
      <w:r w:rsidRPr="00822026">
        <w:rPr>
          <w:rFonts w:ascii="Times New Roman" w:hAnsi="Times New Roman" w:cs="Times New Roman"/>
          <w:sz w:val="24"/>
          <w:szCs w:val="24"/>
          <w:lang w:eastAsia="vi-VN"/>
        </w:rPr>
        <w:t xml:space="preserve"> có kỳ lập báo cáo tài chính năm kết thúc vào ngày 31/12: Chậm nhất ngày 15/7 và ngày 15/01 gửi số liệu thời điểm cuối ngày 30/6 và 31/12.</w:t>
      </w:r>
    </w:p>
    <w:p w:rsidR="000B0A9C" w:rsidRPr="00822026" w:rsidRDefault="000B0A9C" w:rsidP="00947D5B">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sz w:val="24"/>
          <w:szCs w:val="24"/>
          <w:lang w:eastAsia="vi-VN"/>
        </w:rPr>
        <w:t xml:space="preserve">- Đối với </w:t>
      </w:r>
      <w:r w:rsidRPr="00822026">
        <w:rPr>
          <w:rFonts w:ascii="Times New Roman" w:eastAsia="Calibri" w:hAnsi="Times New Roman" w:cs="Times New Roman"/>
          <w:sz w:val="24"/>
          <w:szCs w:val="24"/>
        </w:rPr>
        <w:t>tổ chức tín dụng</w:t>
      </w:r>
      <w:r w:rsidRPr="00822026">
        <w:rPr>
          <w:rFonts w:ascii="Times New Roman" w:hAnsi="Times New Roman" w:cs="Times New Roman"/>
          <w:sz w:val="24"/>
          <w:szCs w:val="24"/>
          <w:lang w:eastAsia="vi-VN"/>
        </w:rPr>
        <w:t xml:space="preserve"> có kỳ lập báo cáo tài chính năm không kết thúc vào ngày 31/12: Chậm nhất ngày 15 của tháng đầu tiên kỳ kế toán quý thứ nhất và kỳ kế toán quý thứ ba gửi số liệu thời điểm cuối cùng của kỳ kế toán quý liền kề trước đó.</w:t>
      </w:r>
    </w:p>
    <w:p w:rsidR="000B0A9C" w:rsidRPr="00822026" w:rsidRDefault="000B0A9C" w:rsidP="00947D5B">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b/>
          <w:i/>
          <w:sz w:val="24"/>
          <w:szCs w:val="24"/>
          <w:lang w:eastAsia="vi-VN"/>
        </w:rPr>
        <w:t>4. Đơn vị nhận và duyệt báo cáo:</w:t>
      </w:r>
      <w:r w:rsidRPr="00822026">
        <w:rPr>
          <w:rFonts w:ascii="Times New Roman" w:hAnsi="Times New Roman" w:cs="Times New Roman"/>
          <w:sz w:val="24"/>
          <w:szCs w:val="24"/>
          <w:lang w:eastAsia="vi-VN"/>
        </w:rPr>
        <w:t xml:space="preserve"> Cơ quan Thanh tra, giám sát ngân hàng.</w:t>
      </w:r>
    </w:p>
    <w:p w:rsidR="000B0A9C" w:rsidRPr="00822026" w:rsidRDefault="000B0A9C" w:rsidP="00947D5B">
      <w:pPr>
        <w:spacing w:before="60" w:after="60" w:line="240" w:lineRule="atLeast"/>
        <w:jc w:val="both"/>
        <w:rPr>
          <w:rFonts w:ascii="Times New Roman" w:hAnsi="Times New Roman" w:cs="Times New Roman"/>
          <w:b/>
          <w:i/>
          <w:sz w:val="24"/>
          <w:szCs w:val="24"/>
          <w:lang w:eastAsia="vi-VN"/>
        </w:rPr>
      </w:pPr>
      <w:r w:rsidRPr="00822026">
        <w:rPr>
          <w:rFonts w:ascii="Times New Roman" w:hAnsi="Times New Roman" w:cs="Times New Roman"/>
          <w:b/>
          <w:i/>
          <w:sz w:val="24"/>
          <w:szCs w:val="24"/>
          <w:lang w:eastAsia="vi-VN"/>
        </w:rPr>
        <w:lastRenderedPageBreak/>
        <w:t>5. Hướng dẫn lập báo cáo:</w:t>
      </w:r>
    </w:p>
    <w:p w:rsidR="000B0A9C" w:rsidRPr="00822026" w:rsidRDefault="000B0A9C" w:rsidP="00947D5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Theo quy định tại Điều 5 Nghị định 93/2017/NĐ-CP ngày 07/8/2017 về chế độ tài chính đối với </w:t>
      </w:r>
      <w:r w:rsidR="00CE2AB8">
        <w:rPr>
          <w:rFonts w:ascii="Times New Roman" w:hAnsi="Times New Roman" w:cs="Times New Roman"/>
          <w:sz w:val="24"/>
          <w:szCs w:val="24"/>
        </w:rPr>
        <w:t>tổ chức tín dụng</w:t>
      </w:r>
      <w:r w:rsidRPr="00822026">
        <w:rPr>
          <w:rFonts w:ascii="Times New Roman" w:hAnsi="Times New Roman" w:cs="Times New Roman"/>
          <w:sz w:val="24"/>
          <w:szCs w:val="24"/>
        </w:rPr>
        <w:t xml:space="preserve">, chi nhánh ngân hàng nước ngoài và giám sát tài chính, đánh giá hiệu quả đầu tư vốn nhà nước tại </w:t>
      </w:r>
      <w:r w:rsidR="00CE2AB8">
        <w:rPr>
          <w:rFonts w:ascii="Times New Roman" w:hAnsi="Times New Roman" w:cs="Times New Roman"/>
          <w:sz w:val="24"/>
          <w:szCs w:val="24"/>
        </w:rPr>
        <w:t>tổ chức tín dụng</w:t>
      </w:r>
      <w:r w:rsidRPr="00822026">
        <w:rPr>
          <w:rFonts w:ascii="Times New Roman" w:hAnsi="Times New Roman" w:cs="Times New Roman"/>
          <w:sz w:val="24"/>
          <w:szCs w:val="24"/>
        </w:rPr>
        <w:t xml:space="preserve"> do Nhà nước nắm giữ 100% vốn điều lệ và </w:t>
      </w:r>
      <w:r w:rsidR="00CE2AB8">
        <w:rPr>
          <w:rFonts w:ascii="Times New Roman" w:hAnsi="Times New Roman" w:cs="Times New Roman"/>
          <w:sz w:val="24"/>
          <w:szCs w:val="24"/>
        </w:rPr>
        <w:t>tổ chức tín dụng</w:t>
      </w:r>
      <w:r w:rsidRPr="00822026">
        <w:rPr>
          <w:rFonts w:ascii="Times New Roman" w:hAnsi="Times New Roman" w:cs="Times New Roman"/>
          <w:sz w:val="24"/>
          <w:szCs w:val="24"/>
        </w:rPr>
        <w:t xml:space="preserve"> có vốn nhà nước và các văn bản quy phạm pháp luật sửa đổi, bổ sung hoặc thay thế khác (nếu có).</w:t>
      </w:r>
    </w:p>
    <w:p w:rsidR="000B0A9C" w:rsidRPr="00822026" w:rsidRDefault="000B0A9C" w:rsidP="00947D5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(3): Thống kê số dư tại cuối ngày làm việc cuối cùng của kỳ báo cáo.</w:t>
      </w:r>
    </w:p>
    <w:p w:rsidR="000B0A9C" w:rsidRPr="00822026" w:rsidRDefault="000B0A9C" w:rsidP="00947D5B">
      <w:pPr>
        <w:tabs>
          <w:tab w:val="left" w:pos="1980"/>
        </w:tabs>
        <w:spacing w:before="60" w:after="60" w:line="240" w:lineRule="atLeast"/>
        <w:rPr>
          <w:rFonts w:ascii="Times New Roman" w:eastAsia="Calibri" w:hAnsi="Times New Roman" w:cs="Times New Roman"/>
          <w:sz w:val="24"/>
          <w:szCs w:val="24"/>
        </w:rPr>
      </w:pPr>
      <w:r w:rsidRPr="00822026">
        <w:rPr>
          <w:rFonts w:ascii="Times New Roman" w:hAnsi="Times New Roman" w:cs="Times New Roman"/>
          <w:sz w:val="24"/>
          <w:szCs w:val="24"/>
        </w:rPr>
        <w:t>- Chỉ tiêu 3 “Lợi nhuận luỹ kế chưa phân phối (hoặc lỗ lũy kế chưa xử lý)”: Ghi giá trị dương nếu lãi, ghi giá trị âm nếu lỗ.</w:t>
      </w:r>
    </w:p>
    <w:p w:rsidR="00CD2226" w:rsidRPr="00822026" w:rsidRDefault="00CD2226" w:rsidP="00CD2226">
      <w:pPr>
        <w:keepNext/>
        <w:widowControl w:val="0"/>
        <w:spacing w:before="60" w:after="60" w:line="240" w:lineRule="atLeast"/>
        <w:jc w:val="both"/>
        <w:rPr>
          <w:rFonts w:ascii="Times New Roman" w:hAnsi="Times New Roman" w:cs="Times New Roman"/>
          <w:bCs/>
          <w:sz w:val="24"/>
          <w:szCs w:val="24"/>
          <w:lang w:val="vi-VN"/>
        </w:rPr>
      </w:pPr>
    </w:p>
    <w:p w:rsidR="004D3A73" w:rsidRPr="00822026" w:rsidRDefault="004D3A73">
      <w:pPr>
        <w:rPr>
          <w:rFonts w:ascii="Times New Roman" w:hAnsi="Times New Roman" w:cs="Times New Roman"/>
          <w:sz w:val="20"/>
          <w:szCs w:val="20"/>
          <w:lang w:eastAsia="en-AU"/>
        </w:rPr>
      </w:pPr>
      <w:r w:rsidRPr="00822026">
        <w:rPr>
          <w:rFonts w:ascii="Times New Roman" w:hAnsi="Times New Roman" w:cs="Times New Roman"/>
          <w:sz w:val="20"/>
          <w:szCs w:val="20"/>
          <w:lang w:eastAsia="en-AU"/>
        </w:rPr>
        <w:br w:type="page"/>
      </w:r>
    </w:p>
    <w:p w:rsidR="004D3A73" w:rsidRPr="00822026" w:rsidRDefault="004D3A73" w:rsidP="00AB42E2">
      <w:pPr>
        <w:rPr>
          <w:rFonts w:ascii="Times New Roman" w:hAnsi="Times New Roman" w:cs="Times New Roman"/>
          <w:sz w:val="20"/>
          <w:szCs w:val="20"/>
          <w:lang w:eastAsia="en-AU"/>
        </w:rPr>
        <w:sectPr w:rsidR="004D3A73" w:rsidRPr="00822026" w:rsidSect="00B854E0">
          <w:pgSz w:w="16834" w:h="11909" w:orient="landscape" w:code="9"/>
          <w:pgMar w:top="1304" w:right="1440" w:bottom="1077" w:left="1151" w:header="720" w:footer="567" w:gutter="0"/>
          <w:pgNumType w:start="167"/>
          <w:cols w:space="720"/>
          <w:docGrid w:linePitch="381"/>
        </w:sectPr>
      </w:pPr>
    </w:p>
    <w:tbl>
      <w:tblPr>
        <w:tblpPr w:leftFromText="180" w:rightFromText="180" w:bottomFromText="160" w:horzAnchor="margin" w:tblpY="276"/>
        <w:tblW w:w="5111" w:type="pct"/>
        <w:tblCellMar>
          <w:left w:w="0" w:type="dxa"/>
          <w:right w:w="0" w:type="dxa"/>
        </w:tblCellMar>
        <w:tblLook w:val="04A0" w:firstRow="1" w:lastRow="0" w:firstColumn="1" w:lastColumn="0" w:noHBand="0" w:noVBand="1"/>
      </w:tblPr>
      <w:tblGrid>
        <w:gridCol w:w="9414"/>
        <w:gridCol w:w="5145"/>
      </w:tblGrid>
      <w:tr w:rsidR="00822026" w:rsidRPr="00822026" w:rsidTr="00F14702">
        <w:trPr>
          <w:trHeight w:val="367"/>
        </w:trPr>
        <w:tc>
          <w:tcPr>
            <w:tcW w:w="3233" w:type="pct"/>
            <w:shd w:val="clear" w:color="auto" w:fill="auto"/>
            <w:vAlign w:val="center"/>
            <w:hideMark/>
          </w:tcPr>
          <w:p w:rsidR="004D3A73" w:rsidRPr="00822026" w:rsidRDefault="004D3A73" w:rsidP="00F14702">
            <w:pPr>
              <w:rPr>
                <w:rFonts w:ascii="Times New Roman" w:hAnsi="Times New Roman" w:cs="Times New Roman"/>
                <w:b/>
                <w:bCs/>
                <w:sz w:val="24"/>
                <w:szCs w:val="24"/>
              </w:rPr>
            </w:pPr>
            <w:r w:rsidRPr="00822026">
              <w:rPr>
                <w:rFonts w:ascii="Times New Roman" w:hAnsi="Times New Roman" w:cs="Times New Roman"/>
                <w:sz w:val="24"/>
                <w:szCs w:val="24"/>
              </w:rPr>
              <w:lastRenderedPageBreak/>
              <w:br w:type="page"/>
            </w:r>
            <w:r w:rsidRPr="00822026">
              <w:rPr>
                <w:rFonts w:ascii="Times New Roman" w:hAnsi="Times New Roman" w:cs="Times New Roman"/>
                <w:sz w:val="24"/>
                <w:szCs w:val="24"/>
                <w:lang w:eastAsia="en-AU"/>
              </w:rPr>
              <w:br w:type="page"/>
            </w:r>
            <w:r w:rsidRPr="00822026">
              <w:rPr>
                <w:rFonts w:ascii="Times New Roman" w:hAnsi="Times New Roman" w:cs="Times New Roman"/>
                <w:sz w:val="24"/>
                <w:szCs w:val="24"/>
                <w:lang w:eastAsia="en-AU"/>
              </w:rPr>
              <w:br w:type="page"/>
            </w:r>
            <w:r w:rsidRPr="00822026">
              <w:rPr>
                <w:rFonts w:ascii="Times New Roman" w:hAnsi="Times New Roman" w:cs="Times New Roman"/>
                <w:b/>
                <w:bCs/>
                <w:sz w:val="24"/>
                <w:szCs w:val="24"/>
              </w:rPr>
              <w:t>Đơn vị báo cáo:…</w:t>
            </w:r>
          </w:p>
          <w:p w:rsidR="004D3A73" w:rsidRPr="00822026" w:rsidRDefault="004D3A73" w:rsidP="00F14702">
            <w:pPr>
              <w:rPr>
                <w:rFonts w:ascii="Times New Roman" w:hAnsi="Times New Roman" w:cs="Times New Roman"/>
                <w:b/>
                <w:bCs/>
                <w:sz w:val="24"/>
                <w:szCs w:val="24"/>
              </w:rPr>
            </w:pPr>
            <w:r w:rsidRPr="00822026">
              <w:rPr>
                <w:rFonts w:ascii="Times New Roman" w:hAnsi="Times New Roman" w:cs="Times New Roman"/>
                <w:b/>
                <w:bCs/>
                <w:sz w:val="24"/>
                <w:szCs w:val="24"/>
              </w:rPr>
              <w:t>Vốn tự có:…triệu VND</w:t>
            </w:r>
          </w:p>
          <w:p w:rsidR="004D3A73" w:rsidRPr="00822026" w:rsidRDefault="004D3A73" w:rsidP="00F14702">
            <w:pPr>
              <w:rPr>
                <w:rFonts w:ascii="Times New Roman" w:hAnsi="Times New Roman" w:cs="Times New Roman"/>
                <w:b/>
                <w:bCs/>
                <w:sz w:val="24"/>
                <w:szCs w:val="24"/>
              </w:rPr>
            </w:pPr>
            <w:r w:rsidRPr="00822026">
              <w:rPr>
                <w:rFonts w:ascii="Times New Roman" w:hAnsi="Times New Roman" w:cs="Times New Roman"/>
                <w:b/>
                <w:bCs/>
                <w:sz w:val="24"/>
                <w:szCs w:val="24"/>
              </w:rPr>
              <w:t>Vốn điều lệ (hoặc vốn được cấp):…triệu VND</w:t>
            </w:r>
          </w:p>
        </w:tc>
        <w:tc>
          <w:tcPr>
            <w:tcW w:w="1767" w:type="pct"/>
            <w:shd w:val="clear" w:color="auto" w:fill="auto"/>
            <w:vAlign w:val="center"/>
            <w:hideMark/>
          </w:tcPr>
          <w:p w:rsidR="004D3A73" w:rsidRPr="00822026" w:rsidRDefault="004D3A73" w:rsidP="00F14702">
            <w:pPr>
              <w:spacing w:line="256" w:lineRule="auto"/>
              <w:ind w:right="117"/>
              <w:jc w:val="right"/>
              <w:rPr>
                <w:rFonts w:ascii="Times New Roman" w:hAnsi="Times New Roman" w:cs="Times New Roman"/>
                <w:b/>
                <w:bCs/>
                <w:sz w:val="24"/>
                <w:szCs w:val="24"/>
              </w:rPr>
            </w:pPr>
            <w:r w:rsidRPr="00822026">
              <w:rPr>
                <w:rFonts w:ascii="Times New Roman" w:hAnsi="Times New Roman" w:cs="Times New Roman"/>
                <w:b/>
                <w:bCs/>
                <w:sz w:val="24"/>
                <w:szCs w:val="24"/>
              </w:rPr>
              <w:t>Biểu số 122-TTGS</w:t>
            </w:r>
          </w:p>
        </w:tc>
      </w:tr>
      <w:tr w:rsidR="00822026" w:rsidRPr="00822026" w:rsidTr="00F14702">
        <w:trPr>
          <w:trHeight w:val="367"/>
        </w:trPr>
        <w:tc>
          <w:tcPr>
            <w:tcW w:w="5000" w:type="pct"/>
            <w:gridSpan w:val="2"/>
            <w:shd w:val="clear" w:color="auto" w:fill="auto"/>
            <w:vAlign w:val="center"/>
          </w:tcPr>
          <w:p w:rsidR="004D3A73" w:rsidRPr="00822026" w:rsidRDefault="004D3A73" w:rsidP="00F14702">
            <w:pPr>
              <w:spacing w:line="256" w:lineRule="auto"/>
              <w:jc w:val="center"/>
              <w:rPr>
                <w:rFonts w:ascii="Times New Roman" w:hAnsi="Times New Roman" w:cs="Times New Roman"/>
                <w:b/>
                <w:bCs/>
                <w:sz w:val="24"/>
                <w:szCs w:val="24"/>
                <w:lang w:eastAsia="en-AU"/>
              </w:rPr>
            </w:pPr>
          </w:p>
          <w:p w:rsidR="004D3A73" w:rsidRPr="00822026" w:rsidRDefault="004D3A73" w:rsidP="00F14702">
            <w:pPr>
              <w:spacing w:line="256" w:lineRule="auto"/>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 xml:space="preserve">BÁO CÁO VỀ CẤP TÍN DỤNG ĐỐI VỚI MỘT KHÁCH HÀNG, </w:t>
            </w:r>
          </w:p>
          <w:p w:rsidR="004D3A73" w:rsidRPr="00822026" w:rsidRDefault="004D3A73" w:rsidP="00F14702">
            <w:pPr>
              <w:spacing w:line="256" w:lineRule="auto"/>
              <w:jc w:val="center"/>
              <w:rPr>
                <w:rFonts w:ascii="Times New Roman" w:hAnsi="Times New Roman" w:cs="Times New Roman"/>
                <w:b/>
                <w:bCs/>
                <w:sz w:val="24"/>
                <w:szCs w:val="24"/>
              </w:rPr>
            </w:pPr>
            <w:r w:rsidRPr="00822026">
              <w:rPr>
                <w:rFonts w:ascii="Times New Roman" w:hAnsi="Times New Roman" w:cs="Times New Roman"/>
                <w:b/>
                <w:bCs/>
                <w:sz w:val="24"/>
                <w:szCs w:val="24"/>
                <w:lang w:eastAsia="en-AU"/>
              </w:rPr>
              <w:t>MỘT KHÁCH HÀNG VÀ NGƯỜI CÓ LIÊN QUAN</w:t>
            </w:r>
          </w:p>
        </w:tc>
      </w:tr>
      <w:tr w:rsidR="00822026" w:rsidRPr="00822026" w:rsidTr="00F14702">
        <w:trPr>
          <w:trHeight w:val="367"/>
        </w:trPr>
        <w:tc>
          <w:tcPr>
            <w:tcW w:w="5000" w:type="pct"/>
            <w:gridSpan w:val="2"/>
            <w:shd w:val="clear" w:color="auto" w:fill="auto"/>
            <w:vAlign w:val="center"/>
            <w:hideMark/>
          </w:tcPr>
          <w:p w:rsidR="004D3A73" w:rsidRPr="00822026" w:rsidRDefault="004D3A73" w:rsidP="00947D5B">
            <w:pPr>
              <w:spacing w:line="256" w:lineRule="auto"/>
              <w:jc w:val="center"/>
              <w:rPr>
                <w:rFonts w:ascii="Times New Roman" w:hAnsi="Times New Roman" w:cs="Times New Roman"/>
                <w:i/>
                <w:iCs/>
                <w:sz w:val="24"/>
                <w:szCs w:val="24"/>
              </w:rPr>
            </w:pPr>
            <w:r w:rsidRPr="00822026">
              <w:rPr>
                <w:rFonts w:ascii="Times New Roman" w:hAnsi="Times New Roman" w:cs="Times New Roman"/>
                <w:i/>
                <w:iCs/>
                <w:sz w:val="24"/>
                <w:szCs w:val="24"/>
              </w:rPr>
              <w:t>(</w:t>
            </w:r>
            <w:r w:rsidR="000906FE" w:rsidRPr="00822026">
              <w:rPr>
                <w:rFonts w:ascii="Times New Roman" w:hAnsi="Times New Roman" w:cs="Times New Roman"/>
                <w:i/>
                <w:iCs/>
                <w:sz w:val="24"/>
                <w:szCs w:val="24"/>
              </w:rPr>
              <w:t>Tháng</w:t>
            </w:r>
            <w:r w:rsidRPr="00822026">
              <w:rPr>
                <w:rFonts w:ascii="Times New Roman" w:hAnsi="Times New Roman" w:cs="Times New Roman"/>
                <w:i/>
                <w:iCs/>
                <w:sz w:val="24"/>
                <w:szCs w:val="24"/>
              </w:rPr>
              <w:t>…</w:t>
            </w:r>
            <w:r w:rsidR="00947D5B" w:rsidRPr="00822026">
              <w:rPr>
                <w:rFonts w:ascii="Times New Roman" w:hAnsi="Times New Roman" w:cs="Times New Roman"/>
                <w:i/>
                <w:iCs/>
                <w:sz w:val="24"/>
                <w:szCs w:val="24"/>
              </w:rPr>
              <w:t>…</w:t>
            </w:r>
            <w:r w:rsidRPr="00822026">
              <w:rPr>
                <w:rFonts w:ascii="Times New Roman" w:hAnsi="Times New Roman" w:cs="Times New Roman"/>
                <w:i/>
                <w:iCs/>
                <w:sz w:val="24"/>
                <w:szCs w:val="24"/>
              </w:rPr>
              <w:t>năm</w:t>
            </w:r>
            <w:r w:rsidR="00947D5B" w:rsidRPr="00822026">
              <w:rPr>
                <w:rFonts w:ascii="Times New Roman" w:hAnsi="Times New Roman" w:cs="Times New Roman"/>
                <w:i/>
                <w:iCs/>
                <w:sz w:val="24"/>
                <w:szCs w:val="24"/>
              </w:rPr>
              <w:t>……</w:t>
            </w:r>
            <w:r w:rsidRPr="00822026">
              <w:rPr>
                <w:rFonts w:ascii="Times New Roman" w:hAnsi="Times New Roman" w:cs="Times New Roman"/>
                <w:i/>
                <w:iCs/>
                <w:sz w:val="24"/>
                <w:szCs w:val="24"/>
              </w:rPr>
              <w:t>)</w:t>
            </w:r>
          </w:p>
        </w:tc>
      </w:tr>
      <w:tr w:rsidR="00822026" w:rsidRPr="00822026" w:rsidTr="00F14702">
        <w:trPr>
          <w:trHeight w:val="235"/>
        </w:trPr>
        <w:tc>
          <w:tcPr>
            <w:tcW w:w="5000" w:type="pct"/>
            <w:gridSpan w:val="2"/>
            <w:shd w:val="clear" w:color="auto" w:fill="auto"/>
            <w:noWrap/>
            <w:vAlign w:val="center"/>
            <w:hideMark/>
          </w:tcPr>
          <w:p w:rsidR="004D3A73" w:rsidRPr="00822026" w:rsidRDefault="004D3A73" w:rsidP="00F14702">
            <w:pPr>
              <w:spacing w:before="240" w:line="257" w:lineRule="auto"/>
              <w:ind w:right="120"/>
              <w:jc w:val="right"/>
              <w:rPr>
                <w:rFonts w:ascii="Times New Roman" w:hAnsi="Times New Roman" w:cs="Times New Roman"/>
                <w:i/>
                <w:iCs/>
                <w:sz w:val="24"/>
                <w:szCs w:val="24"/>
              </w:rPr>
            </w:pPr>
            <w:r w:rsidRPr="00822026">
              <w:rPr>
                <w:rFonts w:ascii="Times New Roman" w:hAnsi="Times New Roman" w:cs="Times New Roman"/>
                <w:i/>
                <w:iCs/>
                <w:sz w:val="24"/>
                <w:szCs w:val="24"/>
                <w:lang w:val="de-DE"/>
              </w:rPr>
              <w:t>Đơn vị tính</w:t>
            </w:r>
            <w:r w:rsidRPr="00822026">
              <w:rPr>
                <w:rFonts w:ascii="Times New Roman" w:hAnsi="Times New Roman" w:cs="Times New Roman"/>
                <w:i/>
                <w:iCs/>
                <w:sz w:val="24"/>
                <w:szCs w:val="24"/>
              </w:rPr>
              <w:t>: Triệu VND, %</w:t>
            </w:r>
          </w:p>
        </w:tc>
      </w:tr>
    </w:tbl>
    <w:tbl>
      <w:tblPr>
        <w:tblW w:w="14737" w:type="dxa"/>
        <w:tblCellMar>
          <w:left w:w="0" w:type="dxa"/>
          <w:right w:w="0" w:type="dxa"/>
        </w:tblCellMar>
        <w:tblLook w:val="04A0" w:firstRow="1" w:lastRow="0" w:firstColumn="1" w:lastColumn="0" w:noHBand="0" w:noVBand="1"/>
      </w:tblPr>
      <w:tblGrid>
        <w:gridCol w:w="494"/>
        <w:gridCol w:w="2073"/>
        <w:gridCol w:w="756"/>
        <w:gridCol w:w="629"/>
        <w:gridCol w:w="647"/>
        <w:gridCol w:w="684"/>
        <w:gridCol w:w="627"/>
        <w:gridCol w:w="674"/>
        <w:gridCol w:w="630"/>
        <w:gridCol w:w="627"/>
        <w:gridCol w:w="630"/>
        <w:gridCol w:w="619"/>
        <w:gridCol w:w="630"/>
        <w:gridCol w:w="17"/>
        <w:gridCol w:w="703"/>
        <w:gridCol w:w="720"/>
        <w:gridCol w:w="1026"/>
        <w:gridCol w:w="709"/>
        <w:gridCol w:w="708"/>
        <w:gridCol w:w="1134"/>
      </w:tblGrid>
      <w:tr w:rsidR="00822026" w:rsidRPr="00822026" w:rsidTr="008807B5">
        <w:trPr>
          <w:trHeight w:val="312"/>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STT</w:t>
            </w:r>
          </w:p>
        </w:tc>
        <w:tc>
          <w:tcPr>
            <w:tcW w:w="2073" w:type="dxa"/>
            <w:vMerge w:val="restart"/>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Tên chỉ tiêu/</w:t>
            </w:r>
          </w:p>
          <w:p w:rsidR="004D3A73" w:rsidRPr="00822026" w:rsidRDefault="004D3A73" w:rsidP="00F14702">
            <w:pPr>
              <w:spacing w:line="256" w:lineRule="auto"/>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Tên khách hàng</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rsidR="002F07B8" w:rsidRPr="00822026" w:rsidRDefault="002F07B8" w:rsidP="002F07B8">
            <w:pPr>
              <w:spacing w:line="256" w:lineRule="auto"/>
              <w:jc w:val="center"/>
              <w:rPr>
                <w:rFonts w:ascii="Times New Roman" w:hAnsi="Times New Roman" w:cs="Times New Roman"/>
                <w:b/>
                <w:bCs/>
                <w:sz w:val="22"/>
                <w:szCs w:val="22"/>
                <w:lang w:eastAsia="en-AU"/>
              </w:rPr>
            </w:pPr>
            <w:r w:rsidRPr="00822026">
              <w:rPr>
                <w:rFonts w:ascii="Times New Roman" w:hAnsi="Times New Roman" w:cs="Times New Roman"/>
                <w:b/>
                <w:bCs/>
                <w:sz w:val="22"/>
                <w:szCs w:val="22"/>
                <w:lang w:eastAsia="en-AU"/>
              </w:rPr>
              <w:t xml:space="preserve">Mã số thuế/Số  </w:t>
            </w:r>
            <w:r w:rsidR="004D3A73" w:rsidRPr="00822026">
              <w:rPr>
                <w:rFonts w:ascii="Times New Roman" w:hAnsi="Times New Roman" w:cs="Times New Roman"/>
                <w:b/>
                <w:bCs/>
                <w:sz w:val="22"/>
                <w:szCs w:val="22"/>
                <w:lang w:eastAsia="en-AU"/>
              </w:rPr>
              <w:t>CMND/</w:t>
            </w:r>
          </w:p>
          <w:p w:rsidR="004D3A73" w:rsidRPr="00822026" w:rsidRDefault="002F07B8" w:rsidP="002F07B8">
            <w:pPr>
              <w:spacing w:line="256" w:lineRule="auto"/>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Hộ chiếu</w:t>
            </w:r>
          </w:p>
        </w:tc>
        <w:tc>
          <w:tcPr>
            <w:tcW w:w="7117" w:type="dxa"/>
            <w:gridSpan w:val="12"/>
            <w:tcBorders>
              <w:top w:val="single" w:sz="4" w:space="0" w:color="auto"/>
              <w:left w:val="nil"/>
              <w:bottom w:val="single" w:sz="4" w:space="0" w:color="auto"/>
              <w:right w:val="single" w:sz="4" w:space="0" w:color="000000"/>
            </w:tcBorders>
            <w:vAlign w:val="center"/>
            <w:hideMark/>
          </w:tcPr>
          <w:p w:rsidR="004D3A73" w:rsidRPr="00822026" w:rsidRDefault="004D3A73" w:rsidP="00F14702">
            <w:pPr>
              <w:spacing w:line="256" w:lineRule="auto"/>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Cấp tín dụng</w:t>
            </w:r>
          </w:p>
        </w:tc>
        <w:tc>
          <w:tcPr>
            <w:tcW w:w="1746" w:type="dxa"/>
            <w:gridSpan w:val="2"/>
            <w:tcBorders>
              <w:top w:val="single" w:sz="4" w:space="0" w:color="auto"/>
              <w:left w:val="nil"/>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Cấp tín dụng để đầu tư, kinh doanh cổ phiếu</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Hạn mức cấp tín dụng vượt giới hạn được chấp thuận</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105DEF">
            <w:pPr>
              <w:spacing w:line="256" w:lineRule="auto"/>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 xml:space="preserve">Thời hạn cấp tín dụng vượt giới hạn được chấp thuận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Số công văn, ngày tháng năm của công văn chấp thuận cấp tín dụng vượt giới hạn</w:t>
            </w:r>
          </w:p>
        </w:tc>
      </w:tr>
      <w:tr w:rsidR="00822026" w:rsidRPr="00822026" w:rsidTr="008807B5">
        <w:trPr>
          <w:trHeight w:val="312"/>
        </w:trPr>
        <w:tc>
          <w:tcPr>
            <w:tcW w:w="494" w:type="dxa"/>
            <w:vMerge/>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
                <w:bCs/>
                <w:sz w:val="22"/>
                <w:szCs w:val="22"/>
                <w:lang w:eastAsia="vi-VN"/>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
                <w:bCs/>
                <w:sz w:val="22"/>
                <w:szCs w:val="22"/>
                <w:lang w:eastAsia="vi-VN"/>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
                <w:bCs/>
                <w:sz w:val="22"/>
                <w:szCs w:val="22"/>
                <w:lang w:eastAsia="vi-VN"/>
              </w:rPr>
            </w:pPr>
          </w:p>
        </w:tc>
        <w:tc>
          <w:tcPr>
            <w:tcW w:w="629" w:type="dxa"/>
            <w:vMerge w:val="restart"/>
            <w:tcBorders>
              <w:top w:val="nil"/>
              <w:left w:val="single" w:sz="4" w:space="0" w:color="auto"/>
              <w:bottom w:val="single" w:sz="4" w:space="0" w:color="auto"/>
              <w:right w:val="single" w:sz="4" w:space="0" w:color="auto"/>
            </w:tcBorders>
            <w:vAlign w:val="center"/>
            <w:hideMark/>
          </w:tcPr>
          <w:p w:rsidR="004D3A73" w:rsidRPr="00822026" w:rsidRDefault="000B0A9C" w:rsidP="002B0C85">
            <w:pPr>
              <w:spacing w:line="256" w:lineRule="auto"/>
              <w:jc w:val="center"/>
              <w:rPr>
                <w:rFonts w:ascii="Times New Roman" w:hAnsi="Times New Roman" w:cs="Times New Roman"/>
                <w:bCs/>
                <w:sz w:val="22"/>
                <w:szCs w:val="22"/>
                <w:lang w:eastAsia="vi-VN"/>
              </w:rPr>
            </w:pPr>
            <w:r w:rsidRPr="00822026">
              <w:rPr>
                <w:rFonts w:ascii="Times New Roman" w:hAnsi="Times New Roman" w:cs="Times New Roman"/>
                <w:bCs/>
                <w:sz w:val="22"/>
                <w:szCs w:val="22"/>
                <w:lang w:eastAsia="en-AU"/>
              </w:rPr>
              <w:t>Tổng các khoản cấp tín dụng</w:t>
            </w:r>
          </w:p>
        </w:tc>
        <w:tc>
          <w:tcPr>
            <w:tcW w:w="4519" w:type="dxa"/>
            <w:gridSpan w:val="7"/>
            <w:tcBorders>
              <w:top w:val="single" w:sz="4" w:space="0" w:color="auto"/>
              <w:left w:val="nil"/>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iCs/>
                <w:sz w:val="22"/>
                <w:szCs w:val="22"/>
                <w:lang w:eastAsia="vi-VN"/>
              </w:rPr>
            </w:pPr>
            <w:r w:rsidRPr="00822026">
              <w:rPr>
                <w:rFonts w:ascii="Times New Roman" w:hAnsi="Times New Roman" w:cs="Times New Roman"/>
                <w:i/>
                <w:iCs/>
                <w:sz w:val="22"/>
                <w:szCs w:val="22"/>
                <w:lang w:eastAsia="vi-VN"/>
              </w:rPr>
              <w:t>Trong đó</w:t>
            </w:r>
          </w:p>
        </w:tc>
        <w:tc>
          <w:tcPr>
            <w:tcW w:w="619" w:type="dxa"/>
            <w:vMerge w:val="restart"/>
            <w:tcBorders>
              <w:top w:val="nil"/>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bCs/>
                <w:sz w:val="22"/>
                <w:szCs w:val="22"/>
                <w:lang w:eastAsia="vi-VN"/>
              </w:rPr>
            </w:pPr>
            <w:r w:rsidRPr="00822026">
              <w:rPr>
                <w:rFonts w:ascii="Times New Roman" w:hAnsi="Times New Roman" w:cs="Times New Roman"/>
                <w:bCs/>
                <w:sz w:val="22"/>
                <w:szCs w:val="22"/>
                <w:lang w:eastAsia="en-AU"/>
              </w:rPr>
              <w:t>Phân loại nợ</w:t>
            </w:r>
          </w:p>
        </w:tc>
        <w:tc>
          <w:tcPr>
            <w:tcW w:w="630" w:type="dxa"/>
            <w:vMerge w:val="restart"/>
            <w:tcBorders>
              <w:top w:val="nil"/>
              <w:left w:val="single" w:sz="4" w:space="0" w:color="auto"/>
              <w:bottom w:val="single" w:sz="4" w:space="0" w:color="auto"/>
              <w:right w:val="single" w:sz="4" w:space="0" w:color="auto"/>
            </w:tcBorders>
            <w:vAlign w:val="center"/>
            <w:hideMark/>
          </w:tcPr>
          <w:p w:rsidR="004D3A73" w:rsidRPr="00822026" w:rsidRDefault="000B0A9C" w:rsidP="002B0C85">
            <w:pPr>
              <w:spacing w:line="256" w:lineRule="auto"/>
              <w:jc w:val="center"/>
              <w:rPr>
                <w:rFonts w:ascii="Times New Roman" w:hAnsi="Times New Roman" w:cs="Times New Roman"/>
                <w:bCs/>
                <w:sz w:val="22"/>
                <w:szCs w:val="22"/>
                <w:lang w:eastAsia="vi-VN"/>
              </w:rPr>
            </w:pPr>
            <w:r w:rsidRPr="00822026">
              <w:rPr>
                <w:rFonts w:ascii="Times New Roman" w:hAnsi="Times New Roman" w:cs="Times New Roman"/>
                <w:bCs/>
                <w:sz w:val="22"/>
                <w:szCs w:val="22"/>
                <w:lang w:eastAsia="en-AU"/>
              </w:rPr>
              <w:t>Dư nợ cấp tín dụng/ Vốn tự có</w:t>
            </w:r>
          </w:p>
        </w:tc>
        <w:tc>
          <w:tcPr>
            <w:tcW w:w="720" w:type="dxa"/>
            <w:gridSpan w:val="2"/>
            <w:vMerge w:val="restart"/>
            <w:tcBorders>
              <w:top w:val="nil"/>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bCs/>
                <w:sz w:val="22"/>
                <w:szCs w:val="22"/>
                <w:lang w:eastAsia="vi-VN"/>
              </w:rPr>
            </w:pPr>
            <w:r w:rsidRPr="00822026">
              <w:rPr>
                <w:rFonts w:ascii="Times New Roman" w:hAnsi="Times New Roman" w:cs="Times New Roman"/>
                <w:bCs/>
                <w:sz w:val="22"/>
                <w:szCs w:val="22"/>
                <w:lang w:eastAsia="en-AU"/>
              </w:rPr>
              <w:t xml:space="preserve">Giá trị tài sản bảo đảm cho các khoản cấp tín dụng </w:t>
            </w:r>
          </w:p>
        </w:tc>
        <w:tc>
          <w:tcPr>
            <w:tcW w:w="720" w:type="dxa"/>
            <w:vMerge w:val="restart"/>
            <w:tcBorders>
              <w:top w:val="nil"/>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Dư nợ cấp tín dụng để đầu tư, kinh doanh cổ phiếu</w:t>
            </w:r>
          </w:p>
        </w:tc>
        <w:tc>
          <w:tcPr>
            <w:tcW w:w="1026" w:type="dxa"/>
            <w:vMerge w:val="restart"/>
            <w:tcBorders>
              <w:top w:val="nil"/>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bCs/>
                <w:sz w:val="22"/>
                <w:szCs w:val="22"/>
                <w:lang w:eastAsia="en-AU"/>
              </w:rPr>
            </w:pPr>
            <w:r w:rsidRPr="00822026">
              <w:rPr>
                <w:rFonts w:ascii="Times New Roman" w:hAnsi="Times New Roman" w:cs="Times New Roman"/>
                <w:bCs/>
                <w:sz w:val="22"/>
                <w:szCs w:val="22"/>
                <w:lang w:eastAsia="en-AU"/>
              </w:rPr>
              <w:t>Dư nợ cấp tín dụng để đầu tư, kinh doanh cổ phiếu/</w:t>
            </w:r>
          </w:p>
          <w:p w:rsidR="004D3A73" w:rsidRPr="00822026" w:rsidRDefault="004D3A73" w:rsidP="00F14702">
            <w:pPr>
              <w:spacing w:line="256" w:lineRule="auto"/>
              <w:jc w:val="center"/>
              <w:rPr>
                <w:rFonts w:ascii="Times New Roman" w:hAnsi="Times New Roman" w:cs="Times New Roman"/>
                <w:bCs/>
                <w:sz w:val="22"/>
                <w:szCs w:val="22"/>
                <w:lang w:eastAsia="vi-VN"/>
              </w:rPr>
            </w:pPr>
            <w:r w:rsidRPr="00822026">
              <w:rPr>
                <w:rFonts w:ascii="Times New Roman" w:hAnsi="Times New Roman" w:cs="Times New Roman"/>
                <w:bCs/>
                <w:sz w:val="22"/>
                <w:szCs w:val="22"/>
                <w:lang w:eastAsia="en-AU"/>
              </w:rPr>
              <w:t>vốn điều lệ (hoặc vốn được cấp)</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Cs/>
                <w:sz w:val="22"/>
                <w:szCs w:val="22"/>
                <w:lang w:eastAsia="vi-V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Cs/>
                <w:sz w:val="22"/>
                <w:szCs w:val="22"/>
                <w:lang w:eastAsia="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Cs/>
                <w:sz w:val="22"/>
                <w:szCs w:val="22"/>
                <w:lang w:eastAsia="vi-VN"/>
              </w:rPr>
            </w:pPr>
          </w:p>
        </w:tc>
      </w:tr>
      <w:tr w:rsidR="00822026" w:rsidRPr="00822026" w:rsidTr="008807B5">
        <w:trPr>
          <w:trHeight w:val="312"/>
        </w:trPr>
        <w:tc>
          <w:tcPr>
            <w:tcW w:w="494" w:type="dxa"/>
            <w:vMerge/>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
                <w:bCs/>
                <w:sz w:val="22"/>
                <w:szCs w:val="22"/>
                <w:lang w:eastAsia="vi-VN"/>
              </w:rPr>
            </w:pPr>
          </w:p>
        </w:tc>
        <w:tc>
          <w:tcPr>
            <w:tcW w:w="2073" w:type="dxa"/>
            <w:vMerge/>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
                <w:bCs/>
                <w:sz w:val="22"/>
                <w:szCs w:val="22"/>
                <w:lang w:eastAsia="vi-VN"/>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
                <w:bCs/>
                <w:sz w:val="22"/>
                <w:szCs w:val="22"/>
                <w:lang w:eastAsia="vi-VN"/>
              </w:rPr>
            </w:pPr>
          </w:p>
        </w:tc>
        <w:tc>
          <w:tcPr>
            <w:tcW w:w="629" w:type="dxa"/>
            <w:vMerge/>
            <w:tcBorders>
              <w:top w:val="nil"/>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Cs/>
                <w:sz w:val="22"/>
                <w:szCs w:val="22"/>
                <w:lang w:eastAsia="vi-VN"/>
              </w:rPr>
            </w:pPr>
          </w:p>
        </w:tc>
        <w:tc>
          <w:tcPr>
            <w:tcW w:w="647" w:type="dxa"/>
            <w:tcBorders>
              <w:top w:val="nil"/>
              <w:left w:val="nil"/>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Dư nợ cho vay, cho thuê tài chính</w:t>
            </w:r>
          </w:p>
        </w:tc>
        <w:tc>
          <w:tcPr>
            <w:tcW w:w="684" w:type="dxa"/>
            <w:tcBorders>
              <w:top w:val="nil"/>
              <w:left w:val="nil"/>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Dư nợ chi</w:t>
            </w:r>
            <w:r w:rsidR="001C235B" w:rsidRPr="00822026">
              <w:rPr>
                <w:rFonts w:ascii="Times New Roman" w:hAnsi="Times New Roman" w:cs="Times New Roman"/>
                <w:sz w:val="22"/>
                <w:szCs w:val="22"/>
                <w:lang w:eastAsia="en-AU"/>
              </w:rPr>
              <w:t>ết khấu, tái</w:t>
            </w:r>
            <w:r w:rsidRPr="00822026">
              <w:rPr>
                <w:rFonts w:ascii="Times New Roman" w:hAnsi="Times New Roman" w:cs="Times New Roman"/>
                <w:sz w:val="22"/>
                <w:szCs w:val="22"/>
                <w:lang w:eastAsia="en-AU"/>
              </w:rPr>
              <w:t xml:space="preserve"> chiết khấu giấy tờ có giá</w:t>
            </w:r>
          </w:p>
        </w:tc>
        <w:tc>
          <w:tcPr>
            <w:tcW w:w="627" w:type="dxa"/>
            <w:tcBorders>
              <w:top w:val="nil"/>
              <w:left w:val="nil"/>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Dư nợ bao thanh toán</w:t>
            </w:r>
          </w:p>
        </w:tc>
        <w:tc>
          <w:tcPr>
            <w:tcW w:w="674" w:type="dxa"/>
            <w:tcBorders>
              <w:top w:val="nil"/>
              <w:left w:val="nil"/>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Đầu tư trái phiếu doanh nghiệp</w:t>
            </w:r>
          </w:p>
        </w:tc>
        <w:tc>
          <w:tcPr>
            <w:tcW w:w="630" w:type="dxa"/>
            <w:tcBorders>
              <w:top w:val="nil"/>
              <w:left w:val="nil"/>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Dư nợ thẻ tín dụng</w:t>
            </w:r>
          </w:p>
        </w:tc>
        <w:tc>
          <w:tcPr>
            <w:tcW w:w="627" w:type="dxa"/>
            <w:tcBorders>
              <w:top w:val="nil"/>
              <w:left w:val="nil"/>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Dư nợ cấp tín dụng khác</w:t>
            </w:r>
          </w:p>
        </w:tc>
        <w:tc>
          <w:tcPr>
            <w:tcW w:w="630" w:type="dxa"/>
            <w:tcBorders>
              <w:top w:val="nil"/>
              <w:left w:val="nil"/>
              <w:bottom w:val="single" w:sz="4" w:space="0" w:color="auto"/>
              <w:right w:val="single" w:sz="8" w:space="0" w:color="auto"/>
            </w:tcBorders>
            <w:vAlign w:val="center"/>
            <w:hideMark/>
          </w:tcPr>
          <w:p w:rsidR="004D3A73" w:rsidRPr="00822026" w:rsidRDefault="004D3A73"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Số dư bảo lãnh và các khoản ủy thác cấp tín dụng</w:t>
            </w:r>
          </w:p>
        </w:tc>
        <w:tc>
          <w:tcPr>
            <w:tcW w:w="619" w:type="dxa"/>
            <w:vMerge/>
            <w:tcBorders>
              <w:top w:val="nil"/>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Cs/>
                <w:sz w:val="22"/>
                <w:szCs w:val="22"/>
                <w:lang w:eastAsia="vi-VN"/>
              </w:rPr>
            </w:pPr>
          </w:p>
        </w:tc>
        <w:tc>
          <w:tcPr>
            <w:tcW w:w="630" w:type="dxa"/>
            <w:vMerge/>
            <w:tcBorders>
              <w:top w:val="nil"/>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Cs/>
                <w:sz w:val="22"/>
                <w:szCs w:val="22"/>
                <w:lang w:eastAsia="vi-VN"/>
              </w:rPr>
            </w:pPr>
          </w:p>
        </w:tc>
        <w:tc>
          <w:tcPr>
            <w:tcW w:w="720" w:type="dxa"/>
            <w:gridSpan w:val="2"/>
            <w:vMerge/>
            <w:tcBorders>
              <w:top w:val="nil"/>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Cs/>
                <w:sz w:val="22"/>
                <w:szCs w:val="22"/>
                <w:lang w:eastAsia="vi-VN"/>
              </w:rPr>
            </w:pPr>
          </w:p>
        </w:tc>
        <w:tc>
          <w:tcPr>
            <w:tcW w:w="720" w:type="dxa"/>
            <w:vMerge/>
            <w:tcBorders>
              <w:top w:val="nil"/>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sz w:val="22"/>
                <w:szCs w:val="22"/>
                <w:lang w:eastAsia="vi-VN"/>
              </w:rPr>
            </w:pPr>
          </w:p>
        </w:tc>
        <w:tc>
          <w:tcPr>
            <w:tcW w:w="1026" w:type="dxa"/>
            <w:vMerge/>
            <w:tcBorders>
              <w:top w:val="nil"/>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Cs/>
                <w:sz w:val="22"/>
                <w:szCs w:val="22"/>
                <w:lang w:eastAsia="vi-V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Cs/>
                <w:sz w:val="22"/>
                <w:szCs w:val="22"/>
                <w:lang w:eastAsia="vi-V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Cs/>
                <w:sz w:val="22"/>
                <w:szCs w:val="22"/>
                <w:lang w:eastAsia="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rPr>
                <w:rFonts w:ascii="Times New Roman" w:hAnsi="Times New Roman" w:cs="Times New Roman"/>
                <w:bCs/>
                <w:sz w:val="22"/>
                <w:szCs w:val="22"/>
                <w:lang w:eastAsia="vi-VN"/>
              </w:rPr>
            </w:pPr>
          </w:p>
        </w:tc>
      </w:tr>
      <w:tr w:rsidR="00822026"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(1)</w:t>
            </w:r>
          </w:p>
        </w:tc>
        <w:tc>
          <w:tcPr>
            <w:tcW w:w="2073"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(2)</w:t>
            </w:r>
          </w:p>
        </w:tc>
        <w:tc>
          <w:tcPr>
            <w:tcW w:w="756"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(3)</w:t>
            </w:r>
          </w:p>
        </w:tc>
        <w:tc>
          <w:tcPr>
            <w:tcW w:w="629"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(4)</w:t>
            </w:r>
          </w:p>
        </w:tc>
        <w:tc>
          <w:tcPr>
            <w:tcW w:w="647"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(5)</w:t>
            </w:r>
          </w:p>
        </w:tc>
        <w:tc>
          <w:tcPr>
            <w:tcW w:w="684"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(6)</w:t>
            </w:r>
          </w:p>
        </w:tc>
        <w:tc>
          <w:tcPr>
            <w:tcW w:w="627"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(7)</w:t>
            </w:r>
          </w:p>
        </w:tc>
        <w:tc>
          <w:tcPr>
            <w:tcW w:w="674"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(8)</w:t>
            </w:r>
          </w:p>
        </w:tc>
        <w:tc>
          <w:tcPr>
            <w:tcW w:w="630"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(9)</w:t>
            </w:r>
          </w:p>
        </w:tc>
        <w:tc>
          <w:tcPr>
            <w:tcW w:w="627"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(10)</w:t>
            </w:r>
          </w:p>
        </w:tc>
        <w:tc>
          <w:tcPr>
            <w:tcW w:w="630"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(11)</w:t>
            </w:r>
          </w:p>
        </w:tc>
        <w:tc>
          <w:tcPr>
            <w:tcW w:w="619"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(12)</w:t>
            </w:r>
          </w:p>
        </w:tc>
        <w:tc>
          <w:tcPr>
            <w:tcW w:w="630"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(13)</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(14)</w:t>
            </w:r>
          </w:p>
        </w:tc>
        <w:tc>
          <w:tcPr>
            <w:tcW w:w="720"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(15)</w:t>
            </w:r>
          </w:p>
        </w:tc>
        <w:tc>
          <w:tcPr>
            <w:tcW w:w="1026"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(17)</w:t>
            </w:r>
          </w:p>
        </w:tc>
        <w:tc>
          <w:tcPr>
            <w:tcW w:w="708"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4D3A73" w:rsidRPr="00822026" w:rsidRDefault="004D3A73" w:rsidP="00F14702">
            <w:pPr>
              <w:spacing w:line="256" w:lineRule="auto"/>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en-AU"/>
              </w:rPr>
              <w:t>(19)</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F14702">
            <w:pPr>
              <w:spacing w:line="256" w:lineRule="auto"/>
              <w:jc w:val="center"/>
              <w:rPr>
                <w:rFonts w:ascii="Times New Roman" w:hAnsi="Times New Roman" w:cs="Times New Roman"/>
                <w:b/>
                <w:bCs/>
                <w:sz w:val="18"/>
                <w:szCs w:val="22"/>
                <w:highlight w:val="yellow"/>
                <w:lang w:eastAsia="en-AU"/>
              </w:rPr>
            </w:pPr>
            <w:r w:rsidRPr="008807B5">
              <w:rPr>
                <w:rFonts w:ascii="Times New Roman" w:hAnsi="Times New Roman" w:cs="Times New Roman"/>
                <w:b/>
                <w:bCs/>
                <w:sz w:val="18"/>
                <w:szCs w:val="22"/>
                <w:highlight w:val="yellow"/>
                <w:lang w:eastAsia="en-AU"/>
              </w:rPr>
              <w:t>C(9)</w:t>
            </w:r>
          </w:p>
        </w:tc>
        <w:tc>
          <w:tcPr>
            <w:tcW w:w="2073"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F14702">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C(Max)</w:t>
            </w:r>
          </w:p>
        </w:tc>
        <w:tc>
          <w:tcPr>
            <w:tcW w:w="756"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F14702">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C(15)</w:t>
            </w:r>
          </w:p>
        </w:tc>
        <w:tc>
          <w:tcPr>
            <w:tcW w:w="629"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F14702">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N(16,1)</w:t>
            </w:r>
          </w:p>
        </w:tc>
        <w:tc>
          <w:tcPr>
            <w:tcW w:w="647"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A05D2E">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N(16,1)</w:t>
            </w:r>
          </w:p>
        </w:tc>
        <w:tc>
          <w:tcPr>
            <w:tcW w:w="684"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A05D2E">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N(16,1)</w:t>
            </w:r>
          </w:p>
        </w:tc>
        <w:tc>
          <w:tcPr>
            <w:tcW w:w="627"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A05D2E">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N(16,1)</w:t>
            </w:r>
          </w:p>
        </w:tc>
        <w:tc>
          <w:tcPr>
            <w:tcW w:w="674"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A05D2E">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N(16,1)</w:t>
            </w:r>
          </w:p>
        </w:tc>
        <w:tc>
          <w:tcPr>
            <w:tcW w:w="630"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A05D2E">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N(16,1)</w:t>
            </w:r>
          </w:p>
        </w:tc>
        <w:tc>
          <w:tcPr>
            <w:tcW w:w="627"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A05D2E">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N(16,1)</w:t>
            </w:r>
          </w:p>
        </w:tc>
        <w:tc>
          <w:tcPr>
            <w:tcW w:w="630"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A05D2E">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N(16,1)</w:t>
            </w:r>
          </w:p>
        </w:tc>
        <w:tc>
          <w:tcPr>
            <w:tcW w:w="619"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A05D2E">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N(1)</w:t>
            </w:r>
          </w:p>
        </w:tc>
        <w:tc>
          <w:tcPr>
            <w:tcW w:w="630" w:type="dxa"/>
            <w:tcBorders>
              <w:top w:val="single" w:sz="4" w:space="0" w:color="auto"/>
              <w:left w:val="single" w:sz="4" w:space="0" w:color="auto"/>
              <w:bottom w:val="single" w:sz="4" w:space="0" w:color="auto"/>
              <w:right w:val="single" w:sz="4" w:space="0" w:color="auto"/>
            </w:tcBorders>
            <w:vAlign w:val="center"/>
          </w:tcPr>
          <w:p w:rsidR="008807B5" w:rsidRPr="008807B5" w:rsidRDefault="00631703" w:rsidP="00A05D2E">
            <w:pPr>
              <w:spacing w:line="256" w:lineRule="auto"/>
              <w:jc w:val="center"/>
              <w:rPr>
                <w:rFonts w:ascii="Times New Roman" w:hAnsi="Times New Roman" w:cs="Times New Roman"/>
                <w:b/>
                <w:sz w:val="18"/>
                <w:szCs w:val="22"/>
                <w:highlight w:val="yellow"/>
                <w:lang w:eastAsia="en-AU"/>
              </w:rPr>
            </w:pPr>
            <w:r>
              <w:rPr>
                <w:rFonts w:ascii="Times New Roman" w:hAnsi="Times New Roman" w:cs="Times New Roman"/>
                <w:b/>
                <w:sz w:val="18"/>
                <w:szCs w:val="22"/>
                <w:highlight w:val="yellow"/>
                <w:lang w:eastAsia="en-AU"/>
              </w:rPr>
              <w:t>N(6,2</w:t>
            </w:r>
            <w:r w:rsidR="008807B5" w:rsidRPr="008807B5">
              <w:rPr>
                <w:rFonts w:ascii="Times New Roman" w:hAnsi="Times New Roman" w:cs="Times New Roman"/>
                <w:b/>
                <w:sz w:val="18"/>
                <w:szCs w:val="22"/>
                <w:highlight w:val="yellow"/>
                <w:lang w:eastAsia="en-AU"/>
              </w:rPr>
              <w:t>)</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807B5" w:rsidRPr="008807B5" w:rsidRDefault="008807B5" w:rsidP="00A05D2E">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N(16,1)</w:t>
            </w:r>
          </w:p>
        </w:tc>
        <w:tc>
          <w:tcPr>
            <w:tcW w:w="720"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A05D2E">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N(16,1)</w:t>
            </w:r>
          </w:p>
        </w:tc>
        <w:tc>
          <w:tcPr>
            <w:tcW w:w="1026"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A05D2E">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N(16,1)</w:t>
            </w:r>
          </w:p>
        </w:tc>
        <w:tc>
          <w:tcPr>
            <w:tcW w:w="709"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A05D2E">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N(16,1)</w:t>
            </w:r>
          </w:p>
        </w:tc>
        <w:tc>
          <w:tcPr>
            <w:tcW w:w="708"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8807B5">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C(Max)</w:t>
            </w:r>
          </w:p>
        </w:tc>
        <w:tc>
          <w:tcPr>
            <w:tcW w:w="1134" w:type="dxa"/>
            <w:tcBorders>
              <w:top w:val="single" w:sz="4" w:space="0" w:color="auto"/>
              <w:left w:val="single" w:sz="4" w:space="0" w:color="auto"/>
              <w:bottom w:val="single" w:sz="4" w:space="0" w:color="auto"/>
              <w:right w:val="single" w:sz="4" w:space="0" w:color="auto"/>
            </w:tcBorders>
            <w:vAlign w:val="center"/>
          </w:tcPr>
          <w:p w:rsidR="008807B5" w:rsidRPr="008807B5" w:rsidRDefault="008807B5" w:rsidP="00F14702">
            <w:pPr>
              <w:spacing w:line="256" w:lineRule="auto"/>
              <w:jc w:val="center"/>
              <w:rPr>
                <w:rFonts w:ascii="Times New Roman" w:hAnsi="Times New Roman" w:cs="Times New Roman"/>
                <w:b/>
                <w:sz w:val="18"/>
                <w:szCs w:val="22"/>
                <w:highlight w:val="yellow"/>
                <w:lang w:eastAsia="en-AU"/>
              </w:rPr>
            </w:pPr>
            <w:r w:rsidRPr="008807B5">
              <w:rPr>
                <w:rFonts w:ascii="Times New Roman" w:hAnsi="Times New Roman" w:cs="Times New Roman"/>
                <w:b/>
                <w:sz w:val="18"/>
                <w:szCs w:val="22"/>
                <w:highlight w:val="yellow"/>
                <w:lang w:eastAsia="en-AU"/>
              </w:rPr>
              <w:t>C(Max)</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r w:rsidRPr="00822026">
              <w:rPr>
                <w:rFonts w:ascii="Times New Roman" w:hAnsi="Times New Roman" w:cs="Times New Roman"/>
                <w:b/>
                <w:bCs/>
                <w:sz w:val="22"/>
                <w:szCs w:val="22"/>
                <w:lang w:eastAsia="en-AU"/>
              </w:rPr>
              <w:t>I</w:t>
            </w:r>
          </w:p>
        </w:tc>
        <w:tc>
          <w:tcPr>
            <w:tcW w:w="2073"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756"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629"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647"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684"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627"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674"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630"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627"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630"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619"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630"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720"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1026"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709"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708"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8807B5" w:rsidRPr="00822026" w:rsidRDefault="008807B5" w:rsidP="00F14702">
            <w:pPr>
              <w:spacing w:line="256" w:lineRule="auto"/>
              <w:jc w:val="center"/>
              <w:rPr>
                <w:rFonts w:ascii="Times New Roman" w:hAnsi="Times New Roman" w:cs="Times New Roman"/>
                <w:i/>
                <w:sz w:val="22"/>
                <w:szCs w:val="22"/>
                <w:lang w:eastAsia="en-AU"/>
              </w:rPr>
            </w:pP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b/>
                <w:bCs/>
                <w:i/>
                <w:iCs/>
                <w:sz w:val="22"/>
                <w:szCs w:val="22"/>
                <w:lang w:eastAsia="vi-VN"/>
              </w:rPr>
            </w:pPr>
            <w:r w:rsidRPr="00822026">
              <w:rPr>
                <w:rFonts w:ascii="Times New Roman" w:hAnsi="Times New Roman" w:cs="Times New Roman"/>
                <w:b/>
                <w:bCs/>
                <w:i/>
                <w:iCs/>
                <w:sz w:val="22"/>
                <w:szCs w:val="22"/>
                <w:lang w:eastAsia="en-AU"/>
              </w:rPr>
              <w:t>1</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b/>
                <w:bCs/>
                <w:i/>
                <w:iCs/>
                <w:sz w:val="22"/>
                <w:szCs w:val="22"/>
                <w:lang w:eastAsia="vi-VN"/>
              </w:rPr>
            </w:pPr>
            <w:r w:rsidRPr="00822026">
              <w:rPr>
                <w:rFonts w:ascii="Times New Roman" w:hAnsi="Times New Roman" w:cs="Times New Roman"/>
                <w:b/>
                <w:bCs/>
                <w:i/>
                <w:iCs/>
                <w:sz w:val="22"/>
                <w:szCs w:val="22"/>
                <w:lang w:eastAsia="en-AU"/>
              </w:rPr>
              <w:t>Tên khách hàng A</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eastAsiaTheme="minorHAnsi" w:hAnsi="Times New Roman" w:cs="Times New Roman"/>
                <w:sz w:val="22"/>
                <w:szCs w:val="22"/>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i/>
                <w:iCs/>
                <w:sz w:val="22"/>
                <w:szCs w:val="22"/>
                <w:lang w:eastAsia="vi-VN"/>
              </w:rPr>
            </w:pPr>
            <w:r w:rsidRPr="00822026">
              <w:rPr>
                <w:rFonts w:ascii="Times New Roman" w:hAnsi="Times New Roman" w:cs="Times New Roman"/>
                <w:i/>
                <w:iCs/>
                <w:sz w:val="22"/>
                <w:szCs w:val="22"/>
                <w:lang w:eastAsia="en-AU"/>
              </w:rPr>
              <w:t>Người có liên quan đến khách hàng A (=1.1 +1.2 + …)</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i/>
                <w:iCs/>
                <w:sz w:val="22"/>
                <w:szCs w:val="22"/>
                <w:lang w:eastAsia="vi-VN"/>
              </w:rPr>
            </w:pPr>
            <w:r w:rsidRPr="00822026">
              <w:rPr>
                <w:rFonts w:ascii="Times New Roman" w:hAnsi="Times New Roman" w:cs="Times New Roman"/>
                <w:i/>
                <w:i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1.1</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Tên khách hàng A1</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1.2</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Tên khách hàng A2</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lastRenderedPageBreak/>
              <w:t>…</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eastAsiaTheme="minorHAnsi" w:hAnsi="Times New Roman" w:cs="Times New Roman"/>
                <w:sz w:val="22"/>
                <w:szCs w:val="22"/>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Tổng của khách hàng A và người có liên quan</w:t>
            </w:r>
          </w:p>
        </w:tc>
        <w:tc>
          <w:tcPr>
            <w:tcW w:w="75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8807B5" w:rsidRPr="00822026" w:rsidRDefault="008807B5" w:rsidP="00F14702">
            <w:pPr>
              <w:spacing w:line="256" w:lineRule="auto"/>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b/>
                <w:bCs/>
                <w:i/>
                <w:iCs/>
                <w:sz w:val="22"/>
                <w:szCs w:val="22"/>
                <w:lang w:eastAsia="vi-VN"/>
              </w:rPr>
            </w:pPr>
            <w:r w:rsidRPr="00822026">
              <w:rPr>
                <w:rFonts w:ascii="Times New Roman" w:hAnsi="Times New Roman" w:cs="Times New Roman"/>
                <w:b/>
                <w:bCs/>
                <w:i/>
                <w:iCs/>
                <w:sz w:val="22"/>
                <w:szCs w:val="22"/>
                <w:lang w:eastAsia="en-AU"/>
              </w:rPr>
              <w:t>2</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b/>
                <w:bCs/>
                <w:i/>
                <w:iCs/>
                <w:sz w:val="22"/>
                <w:szCs w:val="22"/>
                <w:lang w:eastAsia="vi-VN"/>
              </w:rPr>
            </w:pPr>
            <w:r w:rsidRPr="00822026">
              <w:rPr>
                <w:rFonts w:ascii="Times New Roman" w:hAnsi="Times New Roman" w:cs="Times New Roman"/>
                <w:b/>
                <w:bCs/>
                <w:i/>
                <w:iCs/>
                <w:sz w:val="22"/>
                <w:szCs w:val="22"/>
                <w:lang w:eastAsia="en-AU"/>
              </w:rPr>
              <w:t>Tên khách hàng B</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eastAsiaTheme="minorHAnsi" w:hAnsi="Times New Roman" w:cs="Times New Roman"/>
                <w:sz w:val="22"/>
                <w:szCs w:val="22"/>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i/>
                <w:iCs/>
                <w:sz w:val="22"/>
                <w:szCs w:val="22"/>
                <w:lang w:eastAsia="en-AU"/>
              </w:rPr>
            </w:pPr>
            <w:r w:rsidRPr="00822026">
              <w:rPr>
                <w:rFonts w:ascii="Times New Roman" w:hAnsi="Times New Roman" w:cs="Times New Roman"/>
                <w:i/>
                <w:iCs/>
                <w:sz w:val="22"/>
                <w:szCs w:val="22"/>
                <w:lang w:eastAsia="en-AU"/>
              </w:rPr>
              <w:t>Người có liên quan đến khách hàng B</w:t>
            </w:r>
          </w:p>
          <w:p w:rsidR="008807B5" w:rsidRPr="00822026" w:rsidRDefault="008807B5" w:rsidP="00F14702">
            <w:pPr>
              <w:spacing w:line="256" w:lineRule="auto"/>
              <w:rPr>
                <w:rFonts w:ascii="Times New Roman" w:hAnsi="Times New Roman" w:cs="Times New Roman"/>
                <w:i/>
                <w:iCs/>
                <w:sz w:val="22"/>
                <w:szCs w:val="22"/>
                <w:lang w:eastAsia="vi-VN"/>
              </w:rPr>
            </w:pPr>
            <w:r w:rsidRPr="00822026">
              <w:rPr>
                <w:rFonts w:ascii="Times New Roman" w:hAnsi="Times New Roman" w:cs="Times New Roman"/>
                <w:i/>
                <w:iCs/>
                <w:sz w:val="22"/>
                <w:szCs w:val="22"/>
                <w:lang w:eastAsia="en-AU"/>
              </w:rPr>
              <w:t>(=2.1 +2.2 + …)</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i/>
                <w:iCs/>
                <w:sz w:val="22"/>
                <w:szCs w:val="22"/>
                <w:lang w:eastAsia="vi-VN"/>
              </w:rPr>
            </w:pPr>
            <w:r w:rsidRPr="00822026">
              <w:rPr>
                <w:rFonts w:ascii="Times New Roman" w:hAnsi="Times New Roman" w:cs="Times New Roman"/>
                <w:i/>
                <w:i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2.1</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Tên khách hàng B1</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2.2</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Tên khách hàng B2</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eastAsiaTheme="minorHAnsi" w:hAnsi="Times New Roman" w:cs="Times New Roman"/>
                <w:sz w:val="22"/>
                <w:szCs w:val="22"/>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Tổng của khách hàng B và người có liên quan</w:t>
            </w:r>
          </w:p>
        </w:tc>
        <w:tc>
          <w:tcPr>
            <w:tcW w:w="75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8807B5" w:rsidRPr="00822026" w:rsidRDefault="008807B5" w:rsidP="00F14702">
            <w:pPr>
              <w:spacing w:line="256" w:lineRule="auto"/>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384E1D">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II</w:t>
            </w:r>
          </w:p>
        </w:tc>
        <w:tc>
          <w:tcPr>
            <w:tcW w:w="14243" w:type="dxa"/>
            <w:gridSpan w:val="19"/>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Các khoản cấp tín dụng đã được NHNN cho phép cấp tín dụng vượt giới hạn đối với một khách hàng và/hoặc đối với một khách hàng và người có liên quan nhưng chưa cấp vượt giới hạn</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b/>
                <w:bCs/>
                <w:i/>
                <w:iCs/>
                <w:sz w:val="22"/>
                <w:szCs w:val="22"/>
                <w:lang w:eastAsia="vi-VN"/>
              </w:rPr>
            </w:pPr>
            <w:r w:rsidRPr="00822026">
              <w:rPr>
                <w:rFonts w:ascii="Times New Roman" w:hAnsi="Times New Roman" w:cs="Times New Roman"/>
                <w:b/>
                <w:bCs/>
                <w:i/>
                <w:iCs/>
                <w:sz w:val="22"/>
                <w:szCs w:val="22"/>
                <w:lang w:eastAsia="en-AU"/>
              </w:rPr>
              <w:t>1</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b/>
                <w:bCs/>
                <w:i/>
                <w:iCs/>
                <w:sz w:val="22"/>
                <w:szCs w:val="22"/>
                <w:lang w:eastAsia="vi-VN"/>
              </w:rPr>
            </w:pPr>
            <w:r w:rsidRPr="00822026">
              <w:rPr>
                <w:rFonts w:ascii="Times New Roman" w:hAnsi="Times New Roman" w:cs="Times New Roman"/>
                <w:b/>
                <w:bCs/>
                <w:i/>
                <w:iCs/>
                <w:sz w:val="22"/>
                <w:szCs w:val="22"/>
                <w:lang w:eastAsia="en-AU"/>
              </w:rPr>
              <w:t xml:space="preserve">Tên khách hàng X </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eastAsiaTheme="minorHAnsi" w:hAnsi="Times New Roman" w:cs="Times New Roman"/>
                <w:sz w:val="22"/>
                <w:szCs w:val="22"/>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i/>
                <w:iCs/>
                <w:sz w:val="22"/>
                <w:szCs w:val="22"/>
                <w:lang w:eastAsia="vi-VN"/>
              </w:rPr>
            </w:pPr>
            <w:r w:rsidRPr="00822026">
              <w:rPr>
                <w:rFonts w:ascii="Times New Roman" w:hAnsi="Times New Roman" w:cs="Times New Roman"/>
                <w:i/>
                <w:iCs/>
                <w:sz w:val="22"/>
                <w:szCs w:val="22"/>
                <w:lang w:eastAsia="en-AU"/>
              </w:rPr>
              <w:t>Người có liên quan đến khách hàng X (=1.1 +1.2 + …)</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i/>
                <w:iCs/>
                <w:sz w:val="22"/>
                <w:szCs w:val="22"/>
                <w:lang w:eastAsia="vi-VN"/>
              </w:rPr>
            </w:pPr>
            <w:r w:rsidRPr="00822026">
              <w:rPr>
                <w:rFonts w:ascii="Times New Roman" w:hAnsi="Times New Roman" w:cs="Times New Roman"/>
                <w:i/>
                <w:i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1.1</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Tên khách hàng X1</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1.2</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Tên khách hàng X2</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eastAsiaTheme="minorHAnsi" w:hAnsi="Times New Roman" w:cs="Times New Roman"/>
                <w:sz w:val="22"/>
                <w:szCs w:val="22"/>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Tổng của khách hàng X và người có liên quan</w:t>
            </w:r>
          </w:p>
        </w:tc>
        <w:tc>
          <w:tcPr>
            <w:tcW w:w="75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8807B5" w:rsidRPr="00822026" w:rsidRDefault="008807B5" w:rsidP="00F14702">
            <w:pPr>
              <w:spacing w:line="256" w:lineRule="auto"/>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b/>
                <w:bCs/>
                <w:i/>
                <w:iCs/>
                <w:sz w:val="22"/>
                <w:szCs w:val="22"/>
                <w:lang w:eastAsia="vi-VN"/>
              </w:rPr>
            </w:pPr>
            <w:r w:rsidRPr="00822026">
              <w:rPr>
                <w:rFonts w:ascii="Times New Roman" w:hAnsi="Times New Roman" w:cs="Times New Roman"/>
                <w:b/>
                <w:bCs/>
                <w:i/>
                <w:iCs/>
                <w:sz w:val="22"/>
                <w:szCs w:val="22"/>
                <w:lang w:eastAsia="en-AU"/>
              </w:rPr>
              <w:t>2</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b/>
                <w:bCs/>
                <w:i/>
                <w:iCs/>
                <w:sz w:val="22"/>
                <w:szCs w:val="22"/>
                <w:lang w:eastAsia="vi-VN"/>
              </w:rPr>
            </w:pPr>
            <w:r w:rsidRPr="00822026">
              <w:rPr>
                <w:rFonts w:ascii="Times New Roman" w:hAnsi="Times New Roman" w:cs="Times New Roman"/>
                <w:b/>
                <w:bCs/>
                <w:i/>
                <w:iCs/>
                <w:sz w:val="22"/>
                <w:szCs w:val="22"/>
                <w:lang w:eastAsia="en-AU"/>
              </w:rPr>
              <w:t>Tên khách hàng Y</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eastAsiaTheme="minorHAnsi" w:hAnsi="Times New Roman" w:cs="Times New Roman"/>
                <w:sz w:val="22"/>
                <w:szCs w:val="22"/>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i/>
                <w:iCs/>
                <w:sz w:val="22"/>
                <w:szCs w:val="22"/>
                <w:lang w:eastAsia="en-AU"/>
              </w:rPr>
            </w:pPr>
            <w:r w:rsidRPr="00822026">
              <w:rPr>
                <w:rFonts w:ascii="Times New Roman" w:hAnsi="Times New Roman" w:cs="Times New Roman"/>
                <w:i/>
                <w:iCs/>
                <w:sz w:val="22"/>
                <w:szCs w:val="22"/>
                <w:lang w:eastAsia="en-AU"/>
              </w:rPr>
              <w:t>Người có liên quan đến khách hàng Y</w:t>
            </w:r>
          </w:p>
          <w:p w:rsidR="008807B5" w:rsidRPr="00822026" w:rsidRDefault="008807B5" w:rsidP="00F14702">
            <w:pPr>
              <w:spacing w:line="256" w:lineRule="auto"/>
              <w:rPr>
                <w:rFonts w:ascii="Times New Roman" w:hAnsi="Times New Roman" w:cs="Times New Roman"/>
                <w:i/>
                <w:iCs/>
                <w:sz w:val="22"/>
                <w:szCs w:val="22"/>
                <w:lang w:eastAsia="vi-VN"/>
              </w:rPr>
            </w:pPr>
            <w:r w:rsidRPr="00822026">
              <w:rPr>
                <w:rFonts w:ascii="Times New Roman" w:hAnsi="Times New Roman" w:cs="Times New Roman"/>
                <w:i/>
                <w:iCs/>
                <w:sz w:val="22"/>
                <w:szCs w:val="22"/>
                <w:lang w:eastAsia="en-AU"/>
              </w:rPr>
              <w:t>(=2.1 +2.2 + …)</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i/>
                <w:iCs/>
                <w:sz w:val="22"/>
                <w:szCs w:val="22"/>
                <w:lang w:eastAsia="vi-VN"/>
              </w:rPr>
            </w:pPr>
            <w:r w:rsidRPr="00822026">
              <w:rPr>
                <w:rFonts w:ascii="Times New Roman" w:hAnsi="Times New Roman" w:cs="Times New Roman"/>
                <w:i/>
                <w:i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lastRenderedPageBreak/>
              <w:t>2.1</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Tên khách hàng Y1</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2.2</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Tên khách hàng Y2</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B50E33">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B50E33">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eastAsiaTheme="minorHAnsi" w:hAnsi="Times New Roman" w:cs="Times New Roman"/>
                <w:sz w:val="22"/>
                <w:szCs w:val="22"/>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Tổng của khách hàng Y và người có liên quan</w:t>
            </w:r>
          </w:p>
        </w:tc>
        <w:tc>
          <w:tcPr>
            <w:tcW w:w="75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8807B5" w:rsidRPr="00822026" w:rsidRDefault="008807B5" w:rsidP="00F14702">
            <w:pPr>
              <w:spacing w:line="256" w:lineRule="auto"/>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384E1D">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III</w:t>
            </w:r>
          </w:p>
        </w:tc>
        <w:tc>
          <w:tcPr>
            <w:tcW w:w="14243" w:type="dxa"/>
            <w:gridSpan w:val="19"/>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b/>
                <w:sz w:val="22"/>
                <w:szCs w:val="22"/>
                <w:lang w:eastAsia="en-AU"/>
              </w:rPr>
            </w:pPr>
            <w:r w:rsidRPr="00822026">
              <w:rPr>
                <w:rFonts w:ascii="Times New Roman" w:hAnsi="Times New Roman" w:cs="Times New Roman"/>
                <w:b/>
                <w:sz w:val="22"/>
                <w:szCs w:val="22"/>
                <w:lang w:eastAsia="en-AU"/>
              </w:rPr>
              <w:t>Các khoản cấp tín dụng đối với một khách hàng và người có liên quan (không bao gồm các khoản cấp tín dụng tại Mục I và Mục II)</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1</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Tên khách hàng M</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eastAsiaTheme="minorHAnsi" w:hAnsi="Times New Roman" w:cs="Times New Roman"/>
                <w:sz w:val="22"/>
                <w:szCs w:val="22"/>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i/>
                <w:iCs/>
                <w:sz w:val="22"/>
                <w:szCs w:val="22"/>
                <w:lang w:eastAsia="en-AU"/>
              </w:rPr>
            </w:pPr>
            <w:r w:rsidRPr="00822026">
              <w:rPr>
                <w:rFonts w:ascii="Times New Roman" w:hAnsi="Times New Roman" w:cs="Times New Roman"/>
                <w:i/>
                <w:iCs/>
                <w:sz w:val="22"/>
                <w:szCs w:val="22"/>
                <w:lang w:eastAsia="en-AU"/>
              </w:rPr>
              <w:t>Người có liên quan đến khách hàng M</w:t>
            </w:r>
          </w:p>
          <w:p w:rsidR="008807B5" w:rsidRPr="00822026" w:rsidRDefault="008807B5" w:rsidP="00F14702">
            <w:pPr>
              <w:spacing w:line="256" w:lineRule="auto"/>
              <w:rPr>
                <w:rFonts w:ascii="Times New Roman" w:hAnsi="Times New Roman" w:cs="Times New Roman"/>
                <w:i/>
                <w:iCs/>
                <w:sz w:val="22"/>
                <w:szCs w:val="22"/>
                <w:lang w:eastAsia="vi-VN"/>
              </w:rPr>
            </w:pPr>
            <w:r w:rsidRPr="00822026">
              <w:rPr>
                <w:rFonts w:ascii="Times New Roman" w:hAnsi="Times New Roman" w:cs="Times New Roman"/>
                <w:i/>
                <w:iCs/>
                <w:sz w:val="22"/>
                <w:szCs w:val="22"/>
                <w:lang w:eastAsia="en-AU"/>
              </w:rPr>
              <w:t>(=1.1 +1.2 + …)</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i/>
                <w:iCs/>
                <w:sz w:val="22"/>
                <w:szCs w:val="22"/>
                <w:lang w:eastAsia="vi-VN"/>
              </w:rPr>
            </w:pPr>
            <w:r w:rsidRPr="00822026">
              <w:rPr>
                <w:rFonts w:ascii="Times New Roman" w:hAnsi="Times New Roman" w:cs="Times New Roman"/>
                <w:i/>
                <w:i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1.1</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Tên khách hàng M1</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1.2</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Tên khách hàng M2</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B50E33">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B50E33">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eastAsiaTheme="minorHAnsi" w:hAnsi="Times New Roman" w:cs="Times New Roman"/>
                <w:sz w:val="22"/>
                <w:szCs w:val="22"/>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Tổng của khách hàng M và người có liên quan</w:t>
            </w:r>
          </w:p>
        </w:tc>
        <w:tc>
          <w:tcPr>
            <w:tcW w:w="75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8807B5" w:rsidRPr="00822026" w:rsidRDefault="008807B5" w:rsidP="00F14702">
            <w:pPr>
              <w:spacing w:line="256" w:lineRule="auto"/>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2</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xml:space="preserve">Tên khách hàng N </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eastAsiaTheme="minorHAnsi" w:hAnsi="Times New Roman" w:cs="Times New Roman"/>
                <w:sz w:val="22"/>
                <w:szCs w:val="22"/>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i/>
                <w:iCs/>
                <w:sz w:val="22"/>
                <w:szCs w:val="22"/>
                <w:lang w:eastAsia="en-AU"/>
              </w:rPr>
            </w:pPr>
            <w:r w:rsidRPr="00822026">
              <w:rPr>
                <w:rFonts w:ascii="Times New Roman" w:hAnsi="Times New Roman" w:cs="Times New Roman"/>
                <w:i/>
                <w:iCs/>
                <w:sz w:val="22"/>
                <w:szCs w:val="22"/>
                <w:lang w:eastAsia="en-AU"/>
              </w:rPr>
              <w:t>Người có liên quan đến khách hàng N</w:t>
            </w:r>
          </w:p>
          <w:p w:rsidR="008807B5" w:rsidRPr="00822026" w:rsidRDefault="008807B5" w:rsidP="00F14702">
            <w:pPr>
              <w:spacing w:line="256" w:lineRule="auto"/>
              <w:rPr>
                <w:rFonts w:ascii="Times New Roman" w:hAnsi="Times New Roman" w:cs="Times New Roman"/>
                <w:i/>
                <w:iCs/>
                <w:sz w:val="22"/>
                <w:szCs w:val="22"/>
                <w:lang w:eastAsia="vi-VN"/>
              </w:rPr>
            </w:pPr>
            <w:r w:rsidRPr="00822026">
              <w:rPr>
                <w:rFonts w:ascii="Times New Roman" w:hAnsi="Times New Roman" w:cs="Times New Roman"/>
                <w:i/>
                <w:iCs/>
                <w:sz w:val="22"/>
                <w:szCs w:val="22"/>
                <w:lang w:eastAsia="en-AU"/>
              </w:rPr>
              <w:t>(=2.1 +2.2 + …)</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i/>
                <w:iCs/>
                <w:sz w:val="22"/>
                <w:szCs w:val="22"/>
                <w:lang w:eastAsia="vi-VN"/>
              </w:rPr>
            </w:pPr>
            <w:r w:rsidRPr="00822026">
              <w:rPr>
                <w:rFonts w:ascii="Times New Roman" w:hAnsi="Times New Roman" w:cs="Times New Roman"/>
                <w:i/>
                <w:i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2.1</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Tên khách hàng N1</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2.2</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Tên khách hàng N2</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B50E33">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B50E33">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eastAsiaTheme="minorHAnsi" w:hAnsi="Times New Roman" w:cs="Times New Roman"/>
                <w:sz w:val="22"/>
                <w:szCs w:val="22"/>
              </w:rPr>
            </w:pP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Tổng của khách hàng N và người có liên quan</w:t>
            </w:r>
          </w:p>
        </w:tc>
        <w:tc>
          <w:tcPr>
            <w:tcW w:w="756"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8807B5" w:rsidRPr="00822026" w:rsidRDefault="008807B5" w:rsidP="00F14702">
            <w:pPr>
              <w:spacing w:line="256" w:lineRule="auto"/>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r w:rsidR="008807B5" w:rsidRPr="00822026" w:rsidTr="008807B5">
        <w:trPr>
          <w:trHeight w:val="340"/>
        </w:trPr>
        <w:tc>
          <w:tcPr>
            <w:tcW w:w="49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2073"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w:t>
            </w:r>
          </w:p>
        </w:tc>
        <w:tc>
          <w:tcPr>
            <w:tcW w:w="756"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8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7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27"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3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19" w:type="dxa"/>
            <w:tcBorders>
              <w:top w:val="single" w:sz="4" w:space="0" w:color="auto"/>
              <w:left w:val="single" w:sz="4" w:space="0" w:color="auto"/>
              <w:bottom w:val="single" w:sz="4" w:space="0" w:color="auto"/>
              <w:right w:val="single" w:sz="4" w:space="0" w:color="auto"/>
            </w:tcBorders>
            <w:vAlign w:val="center"/>
            <w:hideMark/>
          </w:tcPr>
          <w:p w:rsidR="008807B5" w:rsidRPr="00822026" w:rsidRDefault="008807B5" w:rsidP="00F14702">
            <w:pPr>
              <w:spacing w:line="256" w:lineRule="auto"/>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647" w:type="dxa"/>
            <w:gridSpan w:val="2"/>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703"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026"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8807B5" w:rsidRPr="00822026" w:rsidRDefault="008807B5" w:rsidP="00F14702">
            <w:pPr>
              <w:spacing w:line="256" w:lineRule="auto"/>
              <w:rPr>
                <w:rFonts w:ascii="Times New Roman" w:hAnsi="Times New Roman" w:cs="Times New Roman"/>
                <w:sz w:val="22"/>
                <w:szCs w:val="22"/>
                <w:lang w:eastAsia="vi-VN"/>
              </w:rPr>
            </w:pPr>
            <w:r w:rsidRPr="00822026">
              <w:rPr>
                <w:rFonts w:ascii="Times New Roman" w:hAnsi="Times New Roman" w:cs="Times New Roman"/>
                <w:sz w:val="22"/>
                <w:szCs w:val="22"/>
                <w:lang w:eastAsia="en-AU"/>
              </w:rPr>
              <w:t> </w:t>
            </w:r>
          </w:p>
        </w:tc>
      </w:tr>
    </w:tbl>
    <w:p w:rsidR="00947D5B" w:rsidRPr="00822026" w:rsidRDefault="00947D5B" w:rsidP="00F14702">
      <w:pPr>
        <w:spacing w:before="60" w:after="60" w:line="240" w:lineRule="atLeast"/>
        <w:jc w:val="both"/>
        <w:rPr>
          <w:rFonts w:ascii="Times New Roman" w:hAnsi="Times New Roman" w:cs="Times New Roman"/>
          <w:b/>
          <w:bCs/>
          <w:i/>
          <w:sz w:val="24"/>
          <w:szCs w:val="24"/>
        </w:rPr>
      </w:pPr>
    </w:p>
    <w:p w:rsidR="00964335" w:rsidRPr="00822026" w:rsidRDefault="00964335" w:rsidP="00F14702">
      <w:pPr>
        <w:spacing w:before="60" w:after="60" w:line="240" w:lineRule="atLeast"/>
        <w:jc w:val="both"/>
        <w:rPr>
          <w:rFonts w:ascii="Times New Roman" w:hAnsi="Times New Roman" w:cs="Times New Roman"/>
          <w:b/>
          <w:bCs/>
          <w:i/>
          <w:sz w:val="24"/>
          <w:szCs w:val="24"/>
        </w:rPr>
      </w:pPr>
    </w:p>
    <w:p w:rsidR="004D3A73" w:rsidRPr="00822026" w:rsidRDefault="004D3A73" w:rsidP="00EB45C9">
      <w:pPr>
        <w:spacing w:before="30" w:after="30" w:line="240" w:lineRule="atLeast"/>
        <w:jc w:val="both"/>
        <w:rPr>
          <w:rFonts w:ascii="Times New Roman" w:hAnsi="Times New Roman" w:cs="Times New Roman"/>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 xml:space="preserve">Các tổ chức tín dụng (trừ </w:t>
      </w:r>
      <w:r w:rsidR="00490018" w:rsidRPr="00822026">
        <w:rPr>
          <w:rFonts w:ascii="Times New Roman" w:hAnsi="Times New Roman" w:cs="Times New Roman"/>
          <w:bCs/>
          <w:iCs/>
          <w:sz w:val="24"/>
          <w:szCs w:val="24"/>
        </w:rPr>
        <w:t xml:space="preserve">Ngân hàng Chính sách xã hội, </w:t>
      </w:r>
      <w:r w:rsidRPr="00822026">
        <w:rPr>
          <w:rFonts w:ascii="Times New Roman" w:hAnsi="Times New Roman" w:cs="Times New Roman"/>
          <w:bCs/>
          <w:iCs/>
          <w:sz w:val="24"/>
          <w:szCs w:val="24"/>
        </w:rPr>
        <w:t xml:space="preserve">Quỹ tín dụng nhân </w:t>
      </w:r>
      <w:r w:rsidR="00490018" w:rsidRPr="00822026">
        <w:rPr>
          <w:rFonts w:ascii="Times New Roman" w:hAnsi="Times New Roman" w:cs="Times New Roman"/>
          <w:bCs/>
          <w:iCs/>
          <w:sz w:val="24"/>
          <w:szCs w:val="24"/>
        </w:rPr>
        <w:t>dân</w:t>
      </w:r>
      <w:r w:rsidRPr="00822026">
        <w:rPr>
          <w:rFonts w:ascii="Times New Roman" w:hAnsi="Times New Roman" w:cs="Times New Roman"/>
          <w:bCs/>
          <w:iCs/>
          <w:sz w:val="24"/>
          <w:szCs w:val="24"/>
        </w:rPr>
        <w:t>).</w:t>
      </w:r>
    </w:p>
    <w:p w:rsidR="004D3A73" w:rsidRPr="00822026" w:rsidRDefault="004D3A73" w:rsidP="00EB45C9">
      <w:pPr>
        <w:spacing w:before="30" w:after="30" w:line="240" w:lineRule="atLeas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cs="Times New Roman"/>
          <w:bCs/>
          <w:iCs/>
          <w:sz w:val="24"/>
          <w:szCs w:val="24"/>
        </w:rPr>
        <w:t>tổ chức tín dụng</w:t>
      </w:r>
      <w:r w:rsidR="009E7FE1" w:rsidRPr="00822026">
        <w:rPr>
          <w:rFonts w:ascii="Times New Roman" w:hAnsi="Times New Roman" w:cs="Times New Roman"/>
          <w:bCs/>
          <w:iCs/>
          <w:sz w:val="24"/>
          <w:szCs w:val="24"/>
        </w:rPr>
        <w:t xml:space="preserve">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CF1C20" w:rsidRPr="00822026" w:rsidRDefault="00CF1C20" w:rsidP="00EB45C9">
      <w:pPr>
        <w:spacing w:before="30" w:after="30" w:line="240" w:lineRule="atLeast"/>
        <w:jc w:val="both"/>
        <w:rPr>
          <w:rFonts w:ascii="Times New Roman" w:hAnsi="Times New Roman" w:cs="Times New Roman"/>
          <w:bCs/>
          <w:iCs/>
          <w:sz w:val="24"/>
          <w:szCs w:val="24"/>
        </w:rPr>
      </w:pPr>
      <w:r w:rsidRPr="00822026">
        <w:rPr>
          <w:rFonts w:ascii="Times New Roman" w:hAnsi="Times New Roman" w:cs="Times New Roman"/>
          <w:b/>
          <w:bCs/>
          <w:i/>
          <w:iCs/>
          <w:sz w:val="24"/>
          <w:szCs w:val="24"/>
        </w:rPr>
        <w:t xml:space="preserve">3. Thời hạn gửi báo cáo: </w:t>
      </w:r>
      <w:r w:rsidRPr="00822026">
        <w:rPr>
          <w:rFonts w:ascii="Times New Roman" w:hAnsi="Times New Roman" w:cs="Times New Roman"/>
          <w:bCs/>
          <w:iCs/>
          <w:sz w:val="24"/>
          <w:szCs w:val="24"/>
        </w:rPr>
        <w:t>Chậm nhất ngày 25 của tháng tiếp theo ngay sau tháng báo cáo.</w:t>
      </w:r>
    </w:p>
    <w:p w:rsidR="004D3A73" w:rsidRPr="00822026" w:rsidRDefault="00CF1C20" w:rsidP="00EB45C9">
      <w:pPr>
        <w:spacing w:before="30" w:after="30" w:line="240" w:lineRule="atLeast"/>
        <w:jc w:val="both"/>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4</w:t>
      </w:r>
      <w:r w:rsidR="004D3A73" w:rsidRPr="00822026">
        <w:rPr>
          <w:rFonts w:ascii="Times New Roman" w:hAnsi="Times New Roman" w:cs="Times New Roman"/>
          <w:b/>
          <w:bCs/>
          <w:i/>
          <w:sz w:val="24"/>
          <w:szCs w:val="24"/>
          <w:lang w:eastAsia="en-AU"/>
        </w:rPr>
        <w:t xml:space="preserve">. Đơn vị nhận và duyệt báo cáo: </w:t>
      </w:r>
      <w:r w:rsidR="004D3A73" w:rsidRPr="00822026">
        <w:rPr>
          <w:rFonts w:ascii="Times New Roman" w:eastAsia="Calibri" w:hAnsi="Times New Roman" w:cs="Times New Roman"/>
          <w:sz w:val="24"/>
          <w:szCs w:val="24"/>
        </w:rPr>
        <w:t>Cơ quan Thanh tra, giám sát ngân hàng.</w:t>
      </w:r>
    </w:p>
    <w:p w:rsidR="005F5162" w:rsidRPr="00822026" w:rsidRDefault="00CF1C20" w:rsidP="00EB45C9">
      <w:pPr>
        <w:spacing w:before="30" w:after="30" w:line="240" w:lineRule="atLeast"/>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5</w:t>
      </w:r>
      <w:r w:rsidR="004D3A73" w:rsidRPr="00822026">
        <w:rPr>
          <w:rFonts w:ascii="Times New Roman" w:hAnsi="Times New Roman" w:cs="Times New Roman"/>
          <w:b/>
          <w:bCs/>
          <w:i/>
          <w:sz w:val="24"/>
          <w:szCs w:val="24"/>
          <w:lang w:eastAsia="en-AU"/>
        </w:rPr>
        <w:t>. Hướng dẫn lập báo cáo:</w:t>
      </w:r>
    </w:p>
    <w:p w:rsidR="005F5162" w:rsidRPr="00822026" w:rsidRDefault="005F5162" w:rsidP="00EB45C9">
      <w:pPr>
        <w:spacing w:before="30" w:after="3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4D3A73" w:rsidRPr="00822026" w:rsidRDefault="004D3A73" w:rsidP="00EB45C9">
      <w:pPr>
        <w:spacing w:before="30" w:after="3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Các tổ chức tín dụng căn cứ vào quy định về giới hạn cấp tín dụng theo pháp luật hiện hành về các tỷ lệ đảm bảo an toàn trong hoạt động của tổ chức tín dụng, chi nhánh ngân hàng nước ngoài (Thông tư 36/2014/TT-NHNN ngày 20/11/2014 và các văn bản quy phạm pháp luật sửa đổi, bổ sung hoặc thay thế khác (nếu có) của NHNN)</w:t>
      </w:r>
      <w:r w:rsidR="002F07B8" w:rsidRPr="00822026">
        <w:rPr>
          <w:rFonts w:ascii="Times New Roman" w:hAnsi="Times New Roman" w:cs="Times New Roman"/>
          <w:sz w:val="24"/>
          <w:szCs w:val="24"/>
          <w:lang w:eastAsia="en-AU"/>
        </w:rPr>
        <w:t>.</w:t>
      </w:r>
    </w:p>
    <w:p w:rsidR="004D3A73" w:rsidRPr="00822026" w:rsidRDefault="004D3A73" w:rsidP="00EB45C9">
      <w:pPr>
        <w:spacing w:before="30" w:after="3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Thống kê theo loại tiền VND và các loại ngoại tệ quy đổi ra VND theo hướng dẫn tại Phần 1 Phụ lục 2 Thông tư này.</w:t>
      </w:r>
    </w:p>
    <w:p w:rsidR="004D3A73" w:rsidRPr="00822026" w:rsidRDefault="004D3A73" w:rsidP="00EB45C9">
      <w:pPr>
        <w:tabs>
          <w:tab w:val="left" w:pos="630"/>
        </w:tabs>
        <w:spacing w:before="30" w:after="30" w:line="240" w:lineRule="atLeast"/>
        <w:jc w:val="both"/>
        <w:rPr>
          <w:rFonts w:ascii="Times New Roman" w:hAnsi="Times New Roman" w:cs="Times New Roman"/>
          <w:sz w:val="24"/>
          <w:szCs w:val="24"/>
          <w:lang w:eastAsia="en-AU"/>
        </w:rPr>
      </w:pPr>
      <w:r w:rsidRPr="00822026">
        <w:rPr>
          <w:rFonts w:ascii="Times New Roman" w:hAnsi="Times New Roman" w:cs="Times New Roman"/>
          <w:bCs/>
          <w:sz w:val="24"/>
          <w:szCs w:val="24"/>
          <w:lang w:eastAsia="en-AU"/>
        </w:rPr>
        <w:t xml:space="preserve">- </w:t>
      </w:r>
      <w:r w:rsidR="00DC5572" w:rsidRPr="00822026">
        <w:rPr>
          <w:rFonts w:ascii="Times New Roman" w:hAnsi="Times New Roman" w:cs="Times New Roman"/>
          <w:bCs/>
          <w:sz w:val="24"/>
          <w:szCs w:val="24"/>
          <w:lang w:eastAsia="en-AU"/>
        </w:rPr>
        <w:t xml:space="preserve"> </w:t>
      </w:r>
      <w:r w:rsidRPr="00822026">
        <w:rPr>
          <w:rFonts w:ascii="Times New Roman" w:hAnsi="Times New Roman" w:cs="Times New Roman"/>
          <w:bCs/>
          <w:sz w:val="24"/>
          <w:szCs w:val="24"/>
          <w:lang w:eastAsia="en-AU"/>
        </w:rPr>
        <w:t>Mục I:</w:t>
      </w:r>
      <w:r w:rsidRPr="00822026">
        <w:rPr>
          <w:rFonts w:ascii="Times New Roman" w:hAnsi="Times New Roman" w:cs="Times New Roman"/>
          <w:sz w:val="24"/>
          <w:szCs w:val="24"/>
          <w:lang w:eastAsia="en-AU"/>
        </w:rPr>
        <w:t xml:space="preserve"> Thống kê các khoản cấp tín dụng vượt giới hạn đối với một khách hàng và/hoặc một khách hàng và người có liên quan theo các hình thức cấp tín dụng từ cột (5) đến cột (11), và các khoản cấp tín dụng để đầu tư, kinh doanh</w:t>
      </w:r>
      <w:r w:rsidR="001654C6" w:rsidRPr="00822026">
        <w:rPr>
          <w:rFonts w:ascii="Times New Roman" w:hAnsi="Times New Roman" w:cs="Times New Roman"/>
          <w:sz w:val="24"/>
          <w:szCs w:val="24"/>
          <w:lang w:eastAsia="en-AU"/>
        </w:rPr>
        <w:t xml:space="preserve"> cổ phiếu tại cột (15) (nếu có).</w:t>
      </w:r>
    </w:p>
    <w:p w:rsidR="004D3A73" w:rsidRPr="00822026" w:rsidRDefault="004D3A73" w:rsidP="00EB45C9">
      <w:pPr>
        <w:tabs>
          <w:tab w:val="left" w:pos="709"/>
        </w:tabs>
        <w:spacing w:before="30" w:after="3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Đối với mỗi khách hàng và/hoặc một khách hàng và người có liên quan được chấp thuận cấp tín dụng vượt giới hạn: Cột (17) ghi rõ hạn mức tín dụng vượt giới hạn được chấp thuận, cột (18) ghi rõ thời hạn được cấp tín dụng vượt giới hạn, cột (19) ghi rõ số công văn và ngày, tháng, năm của công văn chấp thuận việc cấp tín dụng vượt giới hạn.</w:t>
      </w:r>
    </w:p>
    <w:p w:rsidR="005F5162" w:rsidRPr="00822026" w:rsidRDefault="004D3A73" w:rsidP="00EB45C9">
      <w:pPr>
        <w:spacing w:before="30" w:after="30" w:line="240" w:lineRule="atLeast"/>
        <w:jc w:val="both"/>
        <w:rPr>
          <w:rFonts w:ascii="Times New Roman" w:hAnsi="Times New Roman" w:cs="Times New Roman"/>
          <w:sz w:val="24"/>
          <w:szCs w:val="24"/>
          <w:lang w:eastAsia="en-AU"/>
        </w:rPr>
      </w:pPr>
      <w:r w:rsidRPr="00822026">
        <w:rPr>
          <w:rFonts w:ascii="Times New Roman" w:hAnsi="Times New Roman" w:cs="Times New Roman"/>
          <w:bCs/>
          <w:sz w:val="24"/>
          <w:szCs w:val="24"/>
          <w:lang w:eastAsia="en-AU"/>
        </w:rPr>
        <w:t>- Mục II:</w:t>
      </w:r>
      <w:r w:rsidR="002F07B8" w:rsidRPr="00822026">
        <w:rPr>
          <w:rFonts w:ascii="Times New Roman" w:hAnsi="Times New Roman" w:cs="Times New Roman"/>
          <w:bCs/>
          <w:sz w:val="24"/>
          <w:szCs w:val="24"/>
          <w:lang w:eastAsia="en-AU"/>
        </w:rPr>
        <w:t xml:space="preserve"> </w:t>
      </w:r>
      <w:r w:rsidRPr="00822026">
        <w:rPr>
          <w:rFonts w:ascii="Times New Roman" w:hAnsi="Times New Roman" w:cs="Times New Roman"/>
          <w:sz w:val="24"/>
          <w:szCs w:val="24"/>
          <w:lang w:eastAsia="en-AU"/>
        </w:rPr>
        <w:t xml:space="preserve">Thống kê các khoản cấp tín dụng đối với một khách hàng và/hoặc một khách hàng và người có liên quan đã được NHNN chấp thuận cấp tín dụng vượt giới hạn nhưng tổng các khoản cấp tín dụng chưa vượt giới hạn đảm bảo an toàn theo các hình thức cấp tín dụng từ cột (5) đến cột (11), và các khoản cấp tín dụng để đầu tư, kinh doanh cổ phiếu tại cột </w:t>
      </w:r>
      <w:r w:rsidR="001F4C63" w:rsidRPr="00822026">
        <w:rPr>
          <w:rFonts w:ascii="Times New Roman" w:hAnsi="Times New Roman" w:cs="Times New Roman"/>
          <w:sz w:val="24"/>
          <w:szCs w:val="24"/>
          <w:lang w:eastAsia="en-AU"/>
        </w:rPr>
        <w:t>(15) (nếu có).</w:t>
      </w:r>
    </w:p>
    <w:p w:rsidR="004D3A73" w:rsidRPr="00822026" w:rsidRDefault="004D3A73" w:rsidP="00EB45C9">
      <w:pPr>
        <w:spacing w:before="30" w:after="3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Đối với mỗi khách hàng và/hoặc một khách hàng và người có liên quan được chấp thuận cấp tín dụng vượt giới hạn: Cột (17) ghi rõ hạn mức tín dụng vượt giới hạn được chấp thuận, cột (18) ghi rõ thời hạn được cấp tín dụng vượt giới hạn, cột (19) ghi rõ số công văn và ngày, tháng, năm của công văn chấp thuận việc cấp tín dụng vượt giới hạn.</w:t>
      </w:r>
    </w:p>
    <w:p w:rsidR="004D3A73" w:rsidRPr="00822026" w:rsidRDefault="004D3A73" w:rsidP="00EB45C9">
      <w:pPr>
        <w:spacing w:before="30" w:after="30" w:line="240" w:lineRule="atLeast"/>
        <w:jc w:val="both"/>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t>- Mục III: T</w:t>
      </w:r>
      <w:r w:rsidRPr="00822026">
        <w:rPr>
          <w:rFonts w:ascii="Times New Roman" w:hAnsi="Times New Roman" w:cs="Times New Roman"/>
          <w:sz w:val="24"/>
          <w:szCs w:val="24"/>
          <w:lang w:eastAsia="en-AU"/>
        </w:rPr>
        <w:t>hống kê các khoản cấp tín dụng cho khách hàng và người có liên quan (không bao gồm các khoản cấp tín dụng vượt giới hạn tại Mục I và các khoản được chấp thuận nhưng chưa vượt giới hạn tại Mục II) theo các hình thức cấp tín dụng từ cột (5) đến cột (11), và các khoản cấp tín dụng để đầu tư, kinh doanh cổ phiếu tại cột (15) (nếu có).</w:t>
      </w:r>
    </w:p>
    <w:p w:rsidR="004D3A73" w:rsidRPr="00822026" w:rsidRDefault="004D3A73" w:rsidP="00EB45C9">
      <w:pPr>
        <w:spacing w:before="30" w:after="30" w:line="240" w:lineRule="atLeast"/>
        <w:jc w:val="both"/>
        <w:rPr>
          <w:rFonts w:ascii="Times New Roman" w:hAnsi="Times New Roman" w:cs="Times New Roman"/>
          <w:sz w:val="24"/>
          <w:szCs w:val="24"/>
          <w:lang w:eastAsia="en-AU"/>
        </w:rPr>
      </w:pPr>
      <w:r w:rsidRPr="00822026">
        <w:rPr>
          <w:rFonts w:ascii="Times New Roman" w:hAnsi="Times New Roman" w:cs="Times New Roman"/>
          <w:bCs/>
          <w:i/>
          <w:sz w:val="24"/>
          <w:szCs w:val="24"/>
          <w:lang w:eastAsia="en-AU"/>
        </w:rPr>
        <w:t>- Lưu ý:</w:t>
      </w:r>
    </w:p>
    <w:p w:rsidR="001F4C63" w:rsidRPr="00822026" w:rsidRDefault="004D3A73" w:rsidP="00EB45C9">
      <w:pPr>
        <w:spacing w:before="30" w:after="3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Mục I, Mục II, Mục III chỉ báo cáo những người có liên qu</w:t>
      </w:r>
      <w:r w:rsidR="001F4C63" w:rsidRPr="00822026">
        <w:rPr>
          <w:rFonts w:ascii="Times New Roman" w:hAnsi="Times New Roman" w:cs="Times New Roman"/>
          <w:sz w:val="24"/>
          <w:szCs w:val="24"/>
          <w:lang w:eastAsia="en-AU"/>
        </w:rPr>
        <w:t>an có dư nợ tại đơn vị báo cáo.</w:t>
      </w:r>
    </w:p>
    <w:p w:rsidR="004D3A73" w:rsidRPr="00822026" w:rsidRDefault="001C235B" w:rsidP="00EB45C9">
      <w:pPr>
        <w:spacing w:before="30" w:after="3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Mục III: Khi tổ chức tín dụng, chi nhánh ngân hàng nước ngoài cấp tín dụng đối với một khách hàng có số tiền lớn hơn hoặc bằng 0,5% Vốn tự có đối với tổ chức tín dụng phi ngân hàng hoặc lớn hơn hoặc bằng 0,1% vốn tự có đối với các tổ chức tín dụng, chi nhánh ngân hàng nước ngoài (trừ đối tượng là tổ chức tín dụng phi ngân hàng) thì phải ghi nhận thông tin về khách hàng và người có liên quan để báo cáo</w:t>
      </w:r>
      <w:r w:rsidR="004D3A73" w:rsidRPr="00822026">
        <w:rPr>
          <w:rFonts w:ascii="Times New Roman" w:hAnsi="Times New Roman" w:cs="Times New Roman"/>
          <w:sz w:val="24"/>
          <w:szCs w:val="24"/>
          <w:lang w:eastAsia="en-AU"/>
        </w:rPr>
        <w:t>.</w:t>
      </w:r>
    </w:p>
    <w:p w:rsidR="004D3A73" w:rsidRPr="00822026" w:rsidRDefault="004D3A73" w:rsidP="00EB45C9">
      <w:pPr>
        <w:spacing w:before="30" w:after="3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(4) = cột (5) + cột (6) + cột (7) + cột (8) </w:t>
      </w:r>
      <w:r w:rsidR="005F5162" w:rsidRPr="00822026">
        <w:rPr>
          <w:rFonts w:ascii="Times New Roman" w:hAnsi="Times New Roman" w:cs="Times New Roman"/>
          <w:sz w:val="24"/>
          <w:szCs w:val="24"/>
          <w:lang w:eastAsia="en-AU"/>
        </w:rPr>
        <w:t xml:space="preserve">+ cột (9) + cột (10) + cột (11); </w:t>
      </w:r>
      <w:r w:rsidR="00435F71">
        <w:rPr>
          <w:rFonts w:ascii="Times New Roman" w:hAnsi="Times New Roman" w:cs="Times New Roman"/>
          <w:sz w:val="24"/>
          <w:szCs w:val="24"/>
          <w:lang w:eastAsia="en-AU"/>
        </w:rPr>
        <w:t xml:space="preserve"> </w:t>
      </w:r>
      <w:r w:rsidR="00435F71">
        <w:rPr>
          <w:rFonts w:ascii="Times New Roman" w:hAnsi="Times New Roman" w:cs="Times New Roman"/>
          <w:b/>
          <w:bCs/>
          <w:color w:val="FF0000"/>
          <w:sz w:val="20"/>
          <w:highlight w:val="yellow"/>
        </w:rPr>
        <w:t>(</w:t>
      </w:r>
      <w:r w:rsidR="00435F71" w:rsidRPr="00854B0C">
        <w:rPr>
          <w:rFonts w:ascii="Times New Roman" w:hAnsi="Times New Roman" w:cs="Times New Roman"/>
          <w:b/>
          <w:bCs/>
          <w:color w:val="FF0000"/>
          <w:sz w:val="20"/>
          <w:highlight w:val="yellow"/>
        </w:rPr>
        <w:t>Chênh lệch cho phép</w:t>
      </w:r>
      <w:r w:rsidR="00435F71">
        <w:rPr>
          <w:rFonts w:ascii="Times New Roman" w:hAnsi="Times New Roman" w:cs="Times New Roman"/>
          <w:b/>
          <w:bCs/>
          <w:color w:val="FF0000"/>
          <w:sz w:val="20"/>
        </w:rPr>
        <w:t xml:space="preserve"> 0.7)</w:t>
      </w:r>
    </w:p>
    <w:p w:rsidR="00997FB7" w:rsidRPr="00822026" w:rsidRDefault="004D3A73" w:rsidP="00EB45C9">
      <w:pPr>
        <w:spacing w:before="30" w:after="3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lastRenderedPageBreak/>
        <w:t>- Cột (12): Ghi nhóm nợ của từng khách hàng, nhận các giá trị (1, 2, 3, 4, 5).</w:t>
      </w:r>
      <w:r w:rsidR="00B2288A" w:rsidRPr="00822026">
        <w:rPr>
          <w:rFonts w:ascii="Times New Roman" w:hAnsi="Times New Roman" w:cs="Times New Roman"/>
          <w:sz w:val="24"/>
          <w:szCs w:val="24"/>
          <w:lang w:eastAsia="en-AU"/>
        </w:rPr>
        <w:br w:type="page"/>
      </w:r>
    </w:p>
    <w:p w:rsidR="00897875" w:rsidRPr="00822026" w:rsidRDefault="00897875" w:rsidP="00F14702">
      <w:pPr>
        <w:rPr>
          <w:rFonts w:ascii="Times New Roman" w:hAnsi="Times New Roman" w:cs="Times New Roman"/>
          <w:b/>
          <w:bCs/>
          <w:sz w:val="24"/>
          <w:szCs w:val="24"/>
        </w:rPr>
      </w:pPr>
      <w:r w:rsidRPr="00822026">
        <w:rPr>
          <w:rFonts w:ascii="Times New Roman" w:hAnsi="Times New Roman" w:cs="Times New Roman"/>
          <w:b/>
          <w:bCs/>
          <w:sz w:val="24"/>
          <w:szCs w:val="24"/>
        </w:rPr>
        <w:lastRenderedPageBreak/>
        <w:t>Đơn vị báo cáo:…                                                                                                                                                                             Biểu số 124-TTGS</w:t>
      </w:r>
    </w:p>
    <w:p w:rsidR="00897875" w:rsidRPr="00822026" w:rsidRDefault="00897875" w:rsidP="00F14702">
      <w:pPr>
        <w:rPr>
          <w:rFonts w:ascii="Times New Roman" w:hAnsi="Times New Roman" w:cs="Times New Roman"/>
          <w:b/>
          <w:bCs/>
          <w:sz w:val="24"/>
          <w:szCs w:val="24"/>
        </w:rPr>
      </w:pPr>
      <w:r w:rsidRPr="00822026">
        <w:rPr>
          <w:rFonts w:ascii="Times New Roman" w:hAnsi="Times New Roman" w:cs="Times New Roman"/>
          <w:b/>
          <w:bCs/>
          <w:sz w:val="24"/>
          <w:szCs w:val="24"/>
        </w:rPr>
        <w:t>Vốn tự có:… triệu VND</w:t>
      </w:r>
    </w:p>
    <w:p w:rsidR="00897875" w:rsidRPr="00822026" w:rsidRDefault="00897875" w:rsidP="00F14702">
      <w:pPr>
        <w:rPr>
          <w:rFonts w:ascii="Times New Roman" w:hAnsi="Times New Roman" w:cs="Times New Roman"/>
          <w:b/>
          <w:bCs/>
          <w:sz w:val="24"/>
          <w:szCs w:val="24"/>
        </w:rPr>
      </w:pPr>
      <w:r w:rsidRPr="00822026">
        <w:rPr>
          <w:rFonts w:ascii="Times New Roman" w:hAnsi="Times New Roman" w:cs="Times New Roman"/>
          <w:b/>
          <w:bCs/>
          <w:sz w:val="24"/>
          <w:szCs w:val="24"/>
        </w:rPr>
        <w:t>Vốn điều lệ (hoặc vốn được cấp):… triệu VND</w:t>
      </w:r>
    </w:p>
    <w:p w:rsidR="00897875" w:rsidRPr="00822026" w:rsidRDefault="00897875" w:rsidP="00F14702">
      <w:pPr>
        <w:rPr>
          <w:rFonts w:ascii="Times New Roman" w:hAnsi="Times New Roman" w:cs="Times New Roman"/>
          <w:b/>
          <w:bCs/>
          <w:sz w:val="24"/>
          <w:szCs w:val="24"/>
        </w:rPr>
      </w:pPr>
    </w:p>
    <w:p w:rsidR="00947D5B" w:rsidRPr="00822026" w:rsidRDefault="00897875" w:rsidP="00897875">
      <w:pPr>
        <w:jc w:val="center"/>
        <w:rPr>
          <w:rFonts w:ascii="Times New Roman" w:hAnsi="Times New Roman" w:cs="Times New Roman"/>
          <w:b/>
          <w:bCs/>
          <w:sz w:val="24"/>
          <w:szCs w:val="24"/>
        </w:rPr>
      </w:pPr>
      <w:r w:rsidRPr="00822026">
        <w:rPr>
          <w:rFonts w:ascii="Times New Roman" w:hAnsi="Times New Roman" w:cs="Times New Roman"/>
          <w:b/>
          <w:bCs/>
          <w:sz w:val="24"/>
          <w:szCs w:val="24"/>
        </w:rPr>
        <w:t>BÁO CÁO VỀ CẤP TÍN DỤNG ĐỐI VỚI CÁC ĐỐI TƯỢNG THUỘC</w:t>
      </w:r>
    </w:p>
    <w:p w:rsidR="00897875" w:rsidRPr="00822026" w:rsidRDefault="00897875" w:rsidP="00897875">
      <w:pPr>
        <w:jc w:val="center"/>
        <w:rPr>
          <w:rFonts w:ascii="Times New Roman" w:hAnsi="Times New Roman" w:cs="Times New Roman"/>
          <w:b/>
          <w:bCs/>
          <w:sz w:val="24"/>
          <w:szCs w:val="24"/>
        </w:rPr>
      </w:pPr>
      <w:r w:rsidRPr="00822026">
        <w:rPr>
          <w:rFonts w:ascii="Times New Roman" w:hAnsi="Times New Roman" w:cs="Times New Roman"/>
          <w:b/>
          <w:bCs/>
          <w:sz w:val="24"/>
          <w:szCs w:val="24"/>
        </w:rPr>
        <w:t>ĐIỀU 126 VÀ ĐIỀU 127 LUẬT CÁC TỔ CHỨC TÍN DỤNG</w:t>
      </w:r>
    </w:p>
    <w:p w:rsidR="00897875" w:rsidRPr="00822026" w:rsidRDefault="00897875" w:rsidP="00947D5B">
      <w:pPr>
        <w:jc w:val="center"/>
        <w:rPr>
          <w:rFonts w:ascii="Times New Roman" w:hAnsi="Times New Roman" w:cs="Times New Roman"/>
          <w:sz w:val="24"/>
          <w:szCs w:val="24"/>
          <w:lang w:eastAsia="en-AU"/>
        </w:rPr>
      </w:pPr>
      <w:r w:rsidRPr="00822026">
        <w:rPr>
          <w:rFonts w:ascii="Times New Roman" w:hAnsi="Times New Roman" w:cs="Times New Roman"/>
          <w:bCs/>
          <w:i/>
          <w:sz w:val="24"/>
          <w:szCs w:val="24"/>
        </w:rPr>
        <w:t>(Tháng…</w:t>
      </w:r>
      <w:r w:rsidR="00947D5B" w:rsidRPr="00822026">
        <w:rPr>
          <w:rFonts w:ascii="Times New Roman" w:hAnsi="Times New Roman" w:cs="Times New Roman"/>
          <w:bCs/>
          <w:i/>
          <w:sz w:val="24"/>
          <w:szCs w:val="24"/>
        </w:rPr>
        <w:t>…</w:t>
      </w:r>
      <w:r w:rsidRPr="00822026">
        <w:rPr>
          <w:rFonts w:ascii="Times New Roman" w:hAnsi="Times New Roman" w:cs="Times New Roman"/>
          <w:bCs/>
          <w:i/>
          <w:sz w:val="24"/>
          <w:szCs w:val="24"/>
        </w:rPr>
        <w:t>năm…</w:t>
      </w:r>
      <w:r w:rsidR="00947D5B" w:rsidRPr="00822026">
        <w:rPr>
          <w:rFonts w:ascii="Times New Roman" w:hAnsi="Times New Roman" w:cs="Times New Roman"/>
          <w:bCs/>
          <w:i/>
          <w:sz w:val="24"/>
          <w:szCs w:val="24"/>
        </w:rPr>
        <w:t>…</w:t>
      </w:r>
      <w:r w:rsidRPr="00822026">
        <w:rPr>
          <w:rFonts w:ascii="Times New Roman" w:hAnsi="Times New Roman" w:cs="Times New Roman"/>
          <w:bCs/>
          <w:i/>
          <w:sz w:val="24"/>
          <w:szCs w:val="24"/>
        </w:rPr>
        <w:t>)</w:t>
      </w:r>
    </w:p>
    <w:p w:rsidR="00897875" w:rsidRPr="00822026" w:rsidRDefault="00897875" w:rsidP="00F14702">
      <w:pPr>
        <w:rPr>
          <w:rFonts w:ascii="Times New Roman" w:hAnsi="Times New Roman" w:cs="Times New Roman"/>
          <w:i/>
          <w:sz w:val="24"/>
          <w:szCs w:val="24"/>
          <w:lang w:eastAsia="en-AU"/>
        </w:rPr>
      </w:pP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i/>
          <w:sz w:val="24"/>
          <w:szCs w:val="24"/>
          <w:lang w:eastAsia="en-AU"/>
        </w:rPr>
        <w:t>Đơn vị tính: Triệu VND, %</w:t>
      </w:r>
    </w:p>
    <w:tbl>
      <w:tblPr>
        <w:tblW w:w="52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3269"/>
        <w:gridCol w:w="841"/>
        <w:gridCol w:w="838"/>
        <w:gridCol w:w="598"/>
        <w:gridCol w:w="787"/>
        <w:gridCol w:w="601"/>
        <w:gridCol w:w="604"/>
        <w:gridCol w:w="781"/>
        <w:gridCol w:w="574"/>
        <w:gridCol w:w="799"/>
        <w:gridCol w:w="520"/>
        <w:gridCol w:w="736"/>
        <w:gridCol w:w="709"/>
        <w:gridCol w:w="841"/>
        <w:gridCol w:w="961"/>
        <w:gridCol w:w="955"/>
      </w:tblGrid>
      <w:tr w:rsidR="00822026" w:rsidRPr="00822026" w:rsidTr="0010714B">
        <w:trPr>
          <w:trHeight w:val="340"/>
        </w:trPr>
        <w:tc>
          <w:tcPr>
            <w:tcW w:w="202" w:type="pct"/>
            <w:vMerge w:val="restart"/>
            <w:shd w:val="clear" w:color="auto" w:fill="auto"/>
            <w:vAlign w:val="center"/>
            <w:hideMark/>
          </w:tcPr>
          <w:p w:rsidR="00A13AC8" w:rsidRPr="00822026" w:rsidRDefault="00A13AC8" w:rsidP="00A13AC8">
            <w:pPr>
              <w:jc w:val="center"/>
              <w:rPr>
                <w:rFonts w:ascii="Times New Roman" w:hAnsi="Times New Roman" w:cs="Times New Roman"/>
                <w:b/>
                <w:bCs/>
                <w:sz w:val="20"/>
                <w:szCs w:val="20"/>
              </w:rPr>
            </w:pPr>
            <w:r w:rsidRPr="00822026">
              <w:rPr>
                <w:rFonts w:ascii="Times New Roman" w:hAnsi="Times New Roman" w:cs="Times New Roman"/>
                <w:b/>
                <w:bCs/>
                <w:sz w:val="20"/>
                <w:szCs w:val="20"/>
              </w:rPr>
              <w:t>STT</w:t>
            </w:r>
          </w:p>
        </w:tc>
        <w:tc>
          <w:tcPr>
            <w:tcW w:w="1088" w:type="pct"/>
            <w:vMerge w:val="restart"/>
            <w:shd w:val="clear" w:color="auto" w:fill="auto"/>
            <w:vAlign w:val="center"/>
            <w:hideMark/>
          </w:tcPr>
          <w:p w:rsidR="00A13AC8" w:rsidRPr="00822026" w:rsidRDefault="00A13AC8" w:rsidP="0010714B">
            <w:pPr>
              <w:jc w:val="center"/>
              <w:rPr>
                <w:rFonts w:ascii="Times New Roman" w:hAnsi="Times New Roman" w:cs="Times New Roman"/>
                <w:b/>
                <w:bCs/>
                <w:sz w:val="20"/>
                <w:szCs w:val="20"/>
              </w:rPr>
            </w:pPr>
            <w:r w:rsidRPr="00822026">
              <w:rPr>
                <w:rFonts w:ascii="Times New Roman" w:hAnsi="Times New Roman" w:cs="Times New Roman"/>
                <w:b/>
                <w:bCs/>
                <w:sz w:val="20"/>
                <w:szCs w:val="20"/>
              </w:rPr>
              <w:t>Tên chỉ tiêu/Tên khách hàng</w:t>
            </w:r>
          </w:p>
        </w:tc>
        <w:tc>
          <w:tcPr>
            <w:tcW w:w="280" w:type="pct"/>
            <w:vMerge w:val="restart"/>
            <w:shd w:val="clear" w:color="auto" w:fill="auto"/>
            <w:vAlign w:val="center"/>
            <w:hideMark/>
          </w:tcPr>
          <w:p w:rsidR="00EA2462" w:rsidRPr="00822026" w:rsidRDefault="00EA2462" w:rsidP="00EA2462">
            <w:pPr>
              <w:jc w:val="center"/>
              <w:rPr>
                <w:rFonts w:ascii="Times New Roman" w:hAnsi="Times New Roman" w:cs="Times New Roman"/>
                <w:b/>
                <w:bCs/>
                <w:sz w:val="20"/>
                <w:szCs w:val="20"/>
              </w:rPr>
            </w:pPr>
            <w:r w:rsidRPr="00822026">
              <w:rPr>
                <w:rFonts w:ascii="Times New Roman" w:hAnsi="Times New Roman" w:cs="Times New Roman"/>
                <w:b/>
                <w:bCs/>
                <w:sz w:val="20"/>
                <w:szCs w:val="20"/>
              </w:rPr>
              <w:t>Mã số thuế/</w:t>
            </w:r>
          </w:p>
          <w:p w:rsidR="00A13AC8" w:rsidRPr="00822026" w:rsidRDefault="00EA2462" w:rsidP="00EA2462">
            <w:pPr>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Số </w:t>
            </w:r>
            <w:r w:rsidR="00A13AC8" w:rsidRPr="00822026">
              <w:rPr>
                <w:rFonts w:ascii="Times New Roman" w:hAnsi="Times New Roman" w:cs="Times New Roman"/>
                <w:b/>
                <w:bCs/>
                <w:sz w:val="20"/>
                <w:szCs w:val="20"/>
              </w:rPr>
              <w:t>CMND</w:t>
            </w:r>
            <w:r w:rsidRPr="00822026">
              <w:rPr>
                <w:rFonts w:ascii="Times New Roman" w:hAnsi="Times New Roman" w:cs="Times New Roman"/>
                <w:b/>
                <w:bCs/>
                <w:sz w:val="20"/>
                <w:szCs w:val="20"/>
              </w:rPr>
              <w:t>/Hộ chiếu</w:t>
            </w:r>
          </w:p>
        </w:tc>
        <w:tc>
          <w:tcPr>
            <w:tcW w:w="279" w:type="pct"/>
            <w:vMerge w:val="restart"/>
            <w:shd w:val="clear" w:color="auto" w:fill="auto"/>
            <w:vAlign w:val="center"/>
            <w:hideMark/>
          </w:tcPr>
          <w:p w:rsidR="00A13AC8" w:rsidRPr="00822026" w:rsidRDefault="00A13AC8" w:rsidP="00A01E71">
            <w:pPr>
              <w:ind w:left="-110" w:right="-107" w:firstLine="1"/>
              <w:jc w:val="center"/>
              <w:rPr>
                <w:rFonts w:ascii="Times New Roman" w:hAnsi="Times New Roman" w:cs="Times New Roman"/>
                <w:b/>
                <w:bCs/>
                <w:sz w:val="20"/>
                <w:szCs w:val="20"/>
              </w:rPr>
            </w:pPr>
            <w:r w:rsidRPr="00822026">
              <w:rPr>
                <w:rFonts w:ascii="Times New Roman" w:hAnsi="Times New Roman" w:cs="Times New Roman"/>
                <w:b/>
                <w:bCs/>
                <w:sz w:val="20"/>
                <w:szCs w:val="20"/>
              </w:rPr>
              <w:t>Chức danh của cá nhân, tổ chức tại TCTD báo cáo</w:t>
            </w:r>
          </w:p>
        </w:tc>
        <w:tc>
          <w:tcPr>
            <w:tcW w:w="199" w:type="pct"/>
            <w:vMerge w:val="restart"/>
            <w:shd w:val="clear" w:color="auto" w:fill="auto"/>
            <w:vAlign w:val="center"/>
            <w:hideMark/>
          </w:tcPr>
          <w:p w:rsidR="00A13AC8" w:rsidRPr="00822026" w:rsidRDefault="00A13AC8" w:rsidP="00A01E71">
            <w:pPr>
              <w:ind w:right="-66"/>
              <w:jc w:val="center"/>
              <w:rPr>
                <w:rFonts w:ascii="Times New Roman" w:hAnsi="Times New Roman" w:cs="Times New Roman"/>
                <w:b/>
                <w:bCs/>
                <w:sz w:val="20"/>
                <w:szCs w:val="20"/>
              </w:rPr>
            </w:pPr>
            <w:r w:rsidRPr="00822026">
              <w:rPr>
                <w:rFonts w:ascii="Times New Roman" w:hAnsi="Times New Roman" w:cs="Times New Roman"/>
                <w:b/>
                <w:bCs/>
                <w:sz w:val="20"/>
                <w:szCs w:val="20"/>
              </w:rPr>
              <w:t>Mối quan hệ</w:t>
            </w:r>
          </w:p>
        </w:tc>
        <w:tc>
          <w:tcPr>
            <w:tcW w:w="2034" w:type="pct"/>
            <w:gridSpan w:val="9"/>
            <w:shd w:val="clear" w:color="auto" w:fill="auto"/>
            <w:vAlign w:val="center"/>
            <w:hideMark/>
          </w:tcPr>
          <w:p w:rsidR="00A13AC8" w:rsidRPr="00822026" w:rsidRDefault="00A13AC8" w:rsidP="00A13AC8">
            <w:pPr>
              <w:jc w:val="center"/>
              <w:rPr>
                <w:rFonts w:ascii="Times New Roman" w:hAnsi="Times New Roman" w:cs="Times New Roman"/>
                <w:b/>
                <w:bCs/>
                <w:sz w:val="20"/>
                <w:szCs w:val="20"/>
              </w:rPr>
            </w:pPr>
            <w:r w:rsidRPr="00822026">
              <w:rPr>
                <w:rFonts w:ascii="Times New Roman" w:hAnsi="Times New Roman" w:cs="Times New Roman"/>
                <w:b/>
                <w:bCs/>
                <w:sz w:val="20"/>
                <w:szCs w:val="20"/>
              </w:rPr>
              <w:t>Cấp tín dụng</w:t>
            </w:r>
          </w:p>
        </w:tc>
        <w:tc>
          <w:tcPr>
            <w:tcW w:w="600" w:type="pct"/>
            <w:gridSpan w:val="2"/>
            <w:shd w:val="clear" w:color="auto" w:fill="auto"/>
            <w:vAlign w:val="center"/>
            <w:hideMark/>
          </w:tcPr>
          <w:p w:rsidR="0010714B" w:rsidRPr="00822026" w:rsidRDefault="00A13AC8" w:rsidP="00A13AC8">
            <w:pPr>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Cấp tín dụng </w:t>
            </w:r>
          </w:p>
          <w:p w:rsidR="00A13AC8" w:rsidRPr="00822026" w:rsidRDefault="00A13AC8" w:rsidP="00A13AC8">
            <w:pPr>
              <w:jc w:val="center"/>
              <w:rPr>
                <w:rFonts w:ascii="Times New Roman" w:hAnsi="Times New Roman" w:cs="Times New Roman"/>
                <w:b/>
                <w:bCs/>
                <w:sz w:val="20"/>
                <w:szCs w:val="20"/>
              </w:rPr>
            </w:pPr>
            <w:r w:rsidRPr="00822026">
              <w:rPr>
                <w:rFonts w:ascii="Times New Roman" w:hAnsi="Times New Roman" w:cs="Times New Roman"/>
                <w:b/>
                <w:bCs/>
                <w:sz w:val="20"/>
                <w:szCs w:val="20"/>
              </w:rPr>
              <w:t>để đầu tư, kinh doanh cổ phiếu</w:t>
            </w:r>
          </w:p>
        </w:tc>
        <w:tc>
          <w:tcPr>
            <w:tcW w:w="318" w:type="pct"/>
            <w:vMerge w:val="restart"/>
            <w:shd w:val="clear" w:color="auto" w:fill="auto"/>
            <w:vAlign w:val="center"/>
            <w:hideMark/>
          </w:tcPr>
          <w:p w:rsidR="00A13AC8" w:rsidRPr="00822026" w:rsidRDefault="00A13AC8" w:rsidP="00A13AC8">
            <w:pPr>
              <w:jc w:val="center"/>
              <w:rPr>
                <w:rFonts w:ascii="Times New Roman" w:hAnsi="Times New Roman" w:cs="Times New Roman"/>
                <w:b/>
                <w:bCs/>
                <w:sz w:val="20"/>
                <w:szCs w:val="20"/>
              </w:rPr>
            </w:pPr>
            <w:r w:rsidRPr="00822026">
              <w:rPr>
                <w:rFonts w:ascii="Times New Roman" w:hAnsi="Times New Roman" w:cs="Times New Roman"/>
                <w:b/>
                <w:bCs/>
                <w:sz w:val="20"/>
                <w:szCs w:val="20"/>
              </w:rPr>
              <w:t>Ghi chú</w:t>
            </w:r>
          </w:p>
        </w:tc>
      </w:tr>
      <w:tr w:rsidR="00822026" w:rsidRPr="00822026" w:rsidTr="0010714B">
        <w:trPr>
          <w:trHeight w:val="340"/>
        </w:trPr>
        <w:tc>
          <w:tcPr>
            <w:tcW w:w="202" w:type="pct"/>
            <w:vMerge/>
            <w:vAlign w:val="center"/>
            <w:hideMark/>
          </w:tcPr>
          <w:p w:rsidR="00A13AC8" w:rsidRPr="00822026" w:rsidRDefault="00A13AC8" w:rsidP="00A13AC8">
            <w:pPr>
              <w:rPr>
                <w:rFonts w:ascii="Times New Roman" w:hAnsi="Times New Roman" w:cs="Times New Roman"/>
                <w:b/>
                <w:bCs/>
                <w:sz w:val="20"/>
                <w:szCs w:val="20"/>
              </w:rPr>
            </w:pPr>
          </w:p>
        </w:tc>
        <w:tc>
          <w:tcPr>
            <w:tcW w:w="1088" w:type="pct"/>
            <w:vMerge/>
            <w:vAlign w:val="center"/>
            <w:hideMark/>
          </w:tcPr>
          <w:p w:rsidR="00A13AC8" w:rsidRPr="00822026" w:rsidRDefault="00A13AC8" w:rsidP="00A13AC8">
            <w:pPr>
              <w:rPr>
                <w:rFonts w:ascii="Times New Roman" w:hAnsi="Times New Roman" w:cs="Times New Roman"/>
                <w:b/>
                <w:bCs/>
                <w:sz w:val="20"/>
                <w:szCs w:val="20"/>
              </w:rPr>
            </w:pPr>
          </w:p>
        </w:tc>
        <w:tc>
          <w:tcPr>
            <w:tcW w:w="280" w:type="pct"/>
            <w:vMerge/>
            <w:vAlign w:val="center"/>
            <w:hideMark/>
          </w:tcPr>
          <w:p w:rsidR="00A13AC8" w:rsidRPr="00822026" w:rsidRDefault="00A13AC8" w:rsidP="00A13AC8">
            <w:pPr>
              <w:rPr>
                <w:rFonts w:ascii="Times New Roman" w:hAnsi="Times New Roman" w:cs="Times New Roman"/>
                <w:b/>
                <w:bCs/>
                <w:sz w:val="20"/>
                <w:szCs w:val="20"/>
              </w:rPr>
            </w:pPr>
          </w:p>
        </w:tc>
        <w:tc>
          <w:tcPr>
            <w:tcW w:w="279" w:type="pct"/>
            <w:vMerge/>
            <w:shd w:val="clear" w:color="auto" w:fill="auto"/>
            <w:vAlign w:val="center"/>
            <w:hideMark/>
          </w:tcPr>
          <w:p w:rsidR="00A13AC8" w:rsidRPr="00822026" w:rsidRDefault="00A13AC8" w:rsidP="00A13AC8">
            <w:pPr>
              <w:rPr>
                <w:rFonts w:ascii="Times New Roman" w:hAnsi="Times New Roman" w:cs="Times New Roman"/>
                <w:b/>
                <w:bCs/>
                <w:sz w:val="20"/>
                <w:szCs w:val="20"/>
              </w:rPr>
            </w:pPr>
          </w:p>
        </w:tc>
        <w:tc>
          <w:tcPr>
            <w:tcW w:w="199" w:type="pct"/>
            <w:vMerge/>
            <w:shd w:val="clear" w:color="auto" w:fill="auto"/>
            <w:vAlign w:val="center"/>
            <w:hideMark/>
          </w:tcPr>
          <w:p w:rsidR="00A13AC8" w:rsidRPr="00822026" w:rsidRDefault="00A13AC8" w:rsidP="00A13AC8">
            <w:pPr>
              <w:rPr>
                <w:rFonts w:ascii="Times New Roman" w:hAnsi="Times New Roman" w:cs="Times New Roman"/>
                <w:b/>
                <w:bCs/>
                <w:sz w:val="20"/>
                <w:szCs w:val="20"/>
              </w:rPr>
            </w:pPr>
          </w:p>
        </w:tc>
        <w:tc>
          <w:tcPr>
            <w:tcW w:w="262" w:type="pct"/>
            <w:vMerge w:val="restart"/>
            <w:shd w:val="clear" w:color="auto" w:fill="auto"/>
            <w:vAlign w:val="center"/>
            <w:hideMark/>
          </w:tcPr>
          <w:p w:rsidR="00A13AC8" w:rsidRPr="00822026" w:rsidRDefault="00A13AC8" w:rsidP="00A13AC8">
            <w:pPr>
              <w:jc w:val="center"/>
              <w:rPr>
                <w:rFonts w:ascii="Times New Roman" w:hAnsi="Times New Roman" w:cs="Times New Roman"/>
                <w:b/>
                <w:bCs/>
                <w:sz w:val="20"/>
                <w:szCs w:val="20"/>
              </w:rPr>
            </w:pPr>
            <w:r w:rsidRPr="00822026">
              <w:rPr>
                <w:rFonts w:ascii="Times New Roman" w:hAnsi="Times New Roman" w:cs="Times New Roman"/>
                <w:b/>
                <w:bCs/>
                <w:sz w:val="20"/>
                <w:szCs w:val="20"/>
              </w:rPr>
              <w:t>Tổng các khoản cấp tín dụng</w:t>
            </w:r>
          </w:p>
        </w:tc>
        <w:tc>
          <w:tcPr>
            <w:tcW w:w="1118" w:type="pct"/>
            <w:gridSpan w:val="5"/>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Trong đó</w:t>
            </w:r>
          </w:p>
        </w:tc>
        <w:tc>
          <w:tcPr>
            <w:tcW w:w="173" w:type="pct"/>
            <w:vMerge w:val="restart"/>
            <w:shd w:val="clear" w:color="auto" w:fill="auto"/>
            <w:vAlign w:val="center"/>
            <w:hideMark/>
          </w:tcPr>
          <w:p w:rsidR="00A13AC8" w:rsidRPr="00822026" w:rsidRDefault="00A13AC8" w:rsidP="00A13AC8">
            <w:pPr>
              <w:ind w:left="-109"/>
              <w:jc w:val="center"/>
              <w:rPr>
                <w:rFonts w:ascii="Times New Roman" w:hAnsi="Times New Roman" w:cs="Times New Roman"/>
                <w:sz w:val="20"/>
                <w:szCs w:val="20"/>
              </w:rPr>
            </w:pPr>
            <w:r w:rsidRPr="00822026">
              <w:rPr>
                <w:rFonts w:ascii="Times New Roman" w:hAnsi="Times New Roman" w:cs="Times New Roman"/>
                <w:sz w:val="20"/>
                <w:szCs w:val="20"/>
              </w:rPr>
              <w:t>Phân loại nợ</w:t>
            </w:r>
          </w:p>
        </w:tc>
        <w:tc>
          <w:tcPr>
            <w:tcW w:w="245" w:type="pct"/>
            <w:vMerge w:val="restar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Dư nợ cấp tín dụng/ Vốn tự có</w:t>
            </w:r>
          </w:p>
        </w:tc>
        <w:tc>
          <w:tcPr>
            <w:tcW w:w="236" w:type="pct"/>
            <w:vMerge w:val="restar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Giá trị tài sản bảo đảm cho các khoản cấp tín dụng</w:t>
            </w:r>
          </w:p>
        </w:tc>
        <w:tc>
          <w:tcPr>
            <w:tcW w:w="280" w:type="pct"/>
            <w:vMerge w:val="restar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Dư nợ cấp tín dụng để đầu tư, kinh doanh cổ phiếu</w:t>
            </w:r>
          </w:p>
        </w:tc>
        <w:tc>
          <w:tcPr>
            <w:tcW w:w="320" w:type="pct"/>
            <w:vMerge w:val="restar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Dư nợ cấp tín dụng để đầu tư, kinh doanh cổ phiếu/ vốn điều lệ (hoặc vốn được cấp)</w:t>
            </w:r>
          </w:p>
        </w:tc>
        <w:tc>
          <w:tcPr>
            <w:tcW w:w="318" w:type="pct"/>
            <w:vMerge/>
            <w:vAlign w:val="center"/>
            <w:hideMark/>
          </w:tcPr>
          <w:p w:rsidR="00A13AC8" w:rsidRPr="00822026" w:rsidRDefault="00A13AC8" w:rsidP="00A13AC8">
            <w:pPr>
              <w:rPr>
                <w:rFonts w:ascii="Times New Roman" w:hAnsi="Times New Roman" w:cs="Times New Roman"/>
                <w:b/>
                <w:bCs/>
                <w:sz w:val="20"/>
                <w:szCs w:val="20"/>
              </w:rPr>
            </w:pPr>
          </w:p>
        </w:tc>
      </w:tr>
      <w:tr w:rsidR="00822026" w:rsidRPr="00822026" w:rsidTr="0010714B">
        <w:trPr>
          <w:trHeight w:val="340"/>
        </w:trPr>
        <w:tc>
          <w:tcPr>
            <w:tcW w:w="202" w:type="pct"/>
            <w:vMerge/>
            <w:vAlign w:val="center"/>
            <w:hideMark/>
          </w:tcPr>
          <w:p w:rsidR="00A13AC8" w:rsidRPr="00822026" w:rsidRDefault="00A13AC8" w:rsidP="00A13AC8">
            <w:pPr>
              <w:rPr>
                <w:rFonts w:ascii="Times New Roman" w:hAnsi="Times New Roman" w:cs="Times New Roman"/>
                <w:b/>
                <w:bCs/>
                <w:sz w:val="20"/>
                <w:szCs w:val="20"/>
              </w:rPr>
            </w:pPr>
          </w:p>
        </w:tc>
        <w:tc>
          <w:tcPr>
            <w:tcW w:w="1088" w:type="pct"/>
            <w:vMerge/>
            <w:vAlign w:val="center"/>
            <w:hideMark/>
          </w:tcPr>
          <w:p w:rsidR="00A13AC8" w:rsidRPr="00822026" w:rsidRDefault="00A13AC8" w:rsidP="00A13AC8">
            <w:pPr>
              <w:rPr>
                <w:rFonts w:ascii="Times New Roman" w:hAnsi="Times New Roman" w:cs="Times New Roman"/>
                <w:b/>
                <w:bCs/>
                <w:sz w:val="20"/>
                <w:szCs w:val="20"/>
              </w:rPr>
            </w:pPr>
          </w:p>
        </w:tc>
        <w:tc>
          <w:tcPr>
            <w:tcW w:w="280" w:type="pct"/>
            <w:vMerge/>
            <w:vAlign w:val="center"/>
            <w:hideMark/>
          </w:tcPr>
          <w:p w:rsidR="00A13AC8" w:rsidRPr="00822026" w:rsidRDefault="00A13AC8" w:rsidP="00A13AC8">
            <w:pPr>
              <w:rPr>
                <w:rFonts w:ascii="Times New Roman" w:hAnsi="Times New Roman" w:cs="Times New Roman"/>
                <w:b/>
                <w:bCs/>
                <w:sz w:val="20"/>
                <w:szCs w:val="20"/>
              </w:rPr>
            </w:pPr>
          </w:p>
        </w:tc>
        <w:tc>
          <w:tcPr>
            <w:tcW w:w="279" w:type="pct"/>
            <w:vMerge/>
            <w:shd w:val="clear" w:color="auto" w:fill="auto"/>
            <w:vAlign w:val="center"/>
            <w:hideMark/>
          </w:tcPr>
          <w:p w:rsidR="00A13AC8" w:rsidRPr="00822026" w:rsidRDefault="00A13AC8" w:rsidP="00A13AC8">
            <w:pPr>
              <w:rPr>
                <w:rFonts w:ascii="Times New Roman" w:hAnsi="Times New Roman" w:cs="Times New Roman"/>
                <w:b/>
                <w:bCs/>
                <w:sz w:val="20"/>
                <w:szCs w:val="20"/>
              </w:rPr>
            </w:pPr>
          </w:p>
        </w:tc>
        <w:tc>
          <w:tcPr>
            <w:tcW w:w="199" w:type="pct"/>
            <w:vMerge/>
            <w:shd w:val="clear" w:color="auto" w:fill="auto"/>
            <w:vAlign w:val="center"/>
            <w:hideMark/>
          </w:tcPr>
          <w:p w:rsidR="00A13AC8" w:rsidRPr="00822026" w:rsidRDefault="00A13AC8" w:rsidP="00A13AC8">
            <w:pPr>
              <w:rPr>
                <w:rFonts w:ascii="Times New Roman" w:hAnsi="Times New Roman" w:cs="Times New Roman"/>
                <w:b/>
                <w:bCs/>
                <w:sz w:val="20"/>
                <w:szCs w:val="20"/>
              </w:rPr>
            </w:pPr>
          </w:p>
        </w:tc>
        <w:tc>
          <w:tcPr>
            <w:tcW w:w="262" w:type="pct"/>
            <w:vMerge/>
            <w:vAlign w:val="center"/>
            <w:hideMark/>
          </w:tcPr>
          <w:p w:rsidR="00A13AC8" w:rsidRPr="00822026" w:rsidRDefault="00A13AC8" w:rsidP="00A13AC8">
            <w:pPr>
              <w:rPr>
                <w:rFonts w:ascii="Times New Roman" w:hAnsi="Times New Roman" w:cs="Times New Roman"/>
                <w:b/>
                <w:bCs/>
                <w:sz w:val="20"/>
                <w:szCs w:val="20"/>
              </w:rPr>
            </w:pPr>
          </w:p>
        </w:tc>
        <w:tc>
          <w:tcPr>
            <w:tcW w:w="200" w:type="pct"/>
            <w:shd w:val="clear" w:color="auto" w:fill="auto"/>
            <w:vAlign w:val="center"/>
            <w:hideMark/>
          </w:tcPr>
          <w:p w:rsidR="00A13AC8" w:rsidRPr="00822026" w:rsidRDefault="00A13AC8" w:rsidP="00A13AC8">
            <w:pPr>
              <w:ind w:left="-52" w:right="-71"/>
              <w:jc w:val="center"/>
              <w:rPr>
                <w:rFonts w:ascii="Times New Roman" w:hAnsi="Times New Roman" w:cs="Times New Roman"/>
                <w:sz w:val="20"/>
                <w:szCs w:val="20"/>
              </w:rPr>
            </w:pPr>
            <w:r w:rsidRPr="00822026">
              <w:rPr>
                <w:rFonts w:ascii="Times New Roman" w:hAnsi="Times New Roman" w:cs="Times New Roman"/>
                <w:sz w:val="20"/>
                <w:szCs w:val="20"/>
              </w:rPr>
              <w:t>Dư nợ cho vay, cho thuê tài chính</w:t>
            </w:r>
          </w:p>
        </w:tc>
        <w:tc>
          <w:tcPr>
            <w:tcW w:w="201" w:type="pct"/>
            <w:shd w:val="clear" w:color="auto" w:fill="auto"/>
            <w:vAlign w:val="center"/>
            <w:hideMark/>
          </w:tcPr>
          <w:p w:rsidR="00A13AC8" w:rsidRPr="00822026" w:rsidRDefault="00A13AC8" w:rsidP="00A13AC8">
            <w:pPr>
              <w:ind w:left="-145" w:right="-165"/>
              <w:jc w:val="center"/>
              <w:rPr>
                <w:rFonts w:ascii="Times New Roman" w:hAnsi="Times New Roman" w:cs="Times New Roman"/>
                <w:sz w:val="20"/>
                <w:szCs w:val="20"/>
              </w:rPr>
            </w:pPr>
            <w:r w:rsidRPr="00822026">
              <w:rPr>
                <w:rFonts w:ascii="Times New Roman" w:hAnsi="Times New Roman" w:cs="Times New Roman"/>
                <w:sz w:val="20"/>
                <w:szCs w:val="20"/>
              </w:rPr>
              <w:t>Dư nợ thẻ tín dụng</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Đầu tư trái phiếu doanh nghiệp</w:t>
            </w:r>
          </w:p>
        </w:tc>
        <w:tc>
          <w:tcPr>
            <w:tcW w:w="191" w:type="pct"/>
            <w:shd w:val="clear" w:color="auto" w:fill="auto"/>
            <w:vAlign w:val="center"/>
            <w:hideMark/>
          </w:tcPr>
          <w:p w:rsidR="00A13AC8" w:rsidRPr="00822026" w:rsidRDefault="00A13AC8" w:rsidP="00A13AC8">
            <w:pPr>
              <w:ind w:left="-104" w:right="-64"/>
              <w:jc w:val="center"/>
              <w:rPr>
                <w:rFonts w:ascii="Times New Roman" w:hAnsi="Times New Roman" w:cs="Times New Roman"/>
                <w:sz w:val="20"/>
                <w:szCs w:val="20"/>
              </w:rPr>
            </w:pPr>
            <w:r w:rsidRPr="00822026">
              <w:rPr>
                <w:rFonts w:ascii="Times New Roman" w:hAnsi="Times New Roman" w:cs="Times New Roman"/>
                <w:sz w:val="20"/>
                <w:szCs w:val="20"/>
              </w:rPr>
              <w:t>Dư nợ cấp tín dụng khác</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Số dư bảo lãnh và các khoản ủy thác cấp tín dụng</w:t>
            </w:r>
          </w:p>
        </w:tc>
        <w:tc>
          <w:tcPr>
            <w:tcW w:w="173" w:type="pct"/>
            <w:vMerge/>
            <w:vAlign w:val="center"/>
            <w:hideMark/>
          </w:tcPr>
          <w:p w:rsidR="00A13AC8" w:rsidRPr="00822026" w:rsidRDefault="00A13AC8" w:rsidP="00A13AC8">
            <w:pPr>
              <w:rPr>
                <w:rFonts w:ascii="Times New Roman" w:hAnsi="Times New Roman" w:cs="Times New Roman"/>
                <w:sz w:val="20"/>
                <w:szCs w:val="20"/>
              </w:rPr>
            </w:pPr>
          </w:p>
        </w:tc>
        <w:tc>
          <w:tcPr>
            <w:tcW w:w="245" w:type="pct"/>
            <w:vMerge/>
            <w:vAlign w:val="center"/>
            <w:hideMark/>
          </w:tcPr>
          <w:p w:rsidR="00A13AC8" w:rsidRPr="00822026" w:rsidRDefault="00A13AC8" w:rsidP="00A13AC8">
            <w:pPr>
              <w:rPr>
                <w:rFonts w:ascii="Times New Roman" w:hAnsi="Times New Roman" w:cs="Times New Roman"/>
                <w:sz w:val="20"/>
                <w:szCs w:val="20"/>
              </w:rPr>
            </w:pPr>
          </w:p>
        </w:tc>
        <w:tc>
          <w:tcPr>
            <w:tcW w:w="236" w:type="pct"/>
            <w:vMerge/>
            <w:vAlign w:val="center"/>
            <w:hideMark/>
          </w:tcPr>
          <w:p w:rsidR="00A13AC8" w:rsidRPr="00822026" w:rsidRDefault="00A13AC8" w:rsidP="00A13AC8">
            <w:pPr>
              <w:rPr>
                <w:rFonts w:ascii="Times New Roman" w:hAnsi="Times New Roman" w:cs="Times New Roman"/>
                <w:sz w:val="20"/>
                <w:szCs w:val="20"/>
              </w:rPr>
            </w:pPr>
          </w:p>
        </w:tc>
        <w:tc>
          <w:tcPr>
            <w:tcW w:w="280" w:type="pct"/>
            <w:vMerge/>
            <w:vAlign w:val="center"/>
            <w:hideMark/>
          </w:tcPr>
          <w:p w:rsidR="00A13AC8" w:rsidRPr="00822026" w:rsidRDefault="00A13AC8" w:rsidP="00A13AC8">
            <w:pPr>
              <w:rPr>
                <w:rFonts w:ascii="Times New Roman" w:hAnsi="Times New Roman" w:cs="Times New Roman"/>
                <w:sz w:val="20"/>
                <w:szCs w:val="20"/>
              </w:rPr>
            </w:pPr>
          </w:p>
        </w:tc>
        <w:tc>
          <w:tcPr>
            <w:tcW w:w="320" w:type="pct"/>
            <w:vMerge/>
            <w:vAlign w:val="center"/>
            <w:hideMark/>
          </w:tcPr>
          <w:p w:rsidR="00A13AC8" w:rsidRPr="00822026" w:rsidRDefault="00A13AC8" w:rsidP="00A13AC8">
            <w:pPr>
              <w:rPr>
                <w:rFonts w:ascii="Times New Roman" w:hAnsi="Times New Roman" w:cs="Times New Roman"/>
                <w:sz w:val="20"/>
                <w:szCs w:val="20"/>
              </w:rPr>
            </w:pPr>
          </w:p>
        </w:tc>
        <w:tc>
          <w:tcPr>
            <w:tcW w:w="318" w:type="pct"/>
            <w:vMerge/>
            <w:vAlign w:val="center"/>
            <w:hideMark/>
          </w:tcPr>
          <w:p w:rsidR="00A13AC8" w:rsidRPr="00822026" w:rsidRDefault="00A13AC8" w:rsidP="00A13AC8">
            <w:pPr>
              <w:rPr>
                <w:rFonts w:ascii="Times New Roman" w:hAnsi="Times New Roman" w:cs="Times New Roman"/>
                <w:b/>
                <w:bCs/>
                <w:sz w:val="20"/>
                <w:szCs w:val="20"/>
              </w:rPr>
            </w:pPr>
          </w:p>
        </w:tc>
      </w:tr>
      <w:tr w:rsidR="00822026" w:rsidRPr="00822026" w:rsidTr="0010714B">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(1)</w:t>
            </w:r>
          </w:p>
        </w:tc>
        <w:tc>
          <w:tcPr>
            <w:tcW w:w="1088"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(2)</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(3)</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(4)</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(5)</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(6)</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(7)</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(8)</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(9)</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(10)</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(11)</w:t>
            </w:r>
          </w:p>
        </w:tc>
        <w:tc>
          <w:tcPr>
            <w:tcW w:w="173" w:type="pct"/>
            <w:shd w:val="clear" w:color="auto" w:fill="auto"/>
            <w:vAlign w:val="center"/>
            <w:hideMark/>
          </w:tcPr>
          <w:p w:rsidR="00A13AC8" w:rsidRPr="00822026" w:rsidRDefault="00A13AC8" w:rsidP="00283EFB">
            <w:pPr>
              <w:ind w:right="-142"/>
              <w:jc w:val="center"/>
              <w:rPr>
                <w:rFonts w:ascii="Times New Roman" w:hAnsi="Times New Roman" w:cs="Times New Roman"/>
                <w:i/>
                <w:iCs/>
                <w:sz w:val="20"/>
                <w:szCs w:val="20"/>
              </w:rPr>
            </w:pPr>
            <w:r w:rsidRPr="00822026">
              <w:rPr>
                <w:rFonts w:ascii="Times New Roman" w:hAnsi="Times New Roman" w:cs="Times New Roman"/>
                <w:i/>
                <w:iCs/>
                <w:sz w:val="20"/>
                <w:szCs w:val="20"/>
              </w:rPr>
              <w:t>(12)</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(13)</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(14)</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(15)</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(16)</w:t>
            </w:r>
          </w:p>
        </w:tc>
        <w:tc>
          <w:tcPr>
            <w:tcW w:w="318" w:type="pct"/>
            <w:shd w:val="clear" w:color="auto" w:fill="auto"/>
            <w:vAlign w:val="center"/>
            <w:hideMark/>
          </w:tcPr>
          <w:p w:rsidR="00A13AC8" w:rsidRPr="00822026" w:rsidRDefault="00A13AC8" w:rsidP="00A13AC8">
            <w:pPr>
              <w:ind w:left="-128"/>
              <w:jc w:val="center"/>
              <w:rPr>
                <w:rFonts w:ascii="Times New Roman" w:hAnsi="Times New Roman" w:cs="Times New Roman"/>
                <w:i/>
                <w:iCs/>
                <w:sz w:val="20"/>
                <w:szCs w:val="20"/>
              </w:rPr>
            </w:pPr>
            <w:r w:rsidRPr="00822026">
              <w:rPr>
                <w:rFonts w:ascii="Times New Roman" w:hAnsi="Times New Roman" w:cs="Times New Roman"/>
                <w:i/>
                <w:iCs/>
                <w:sz w:val="20"/>
                <w:szCs w:val="20"/>
              </w:rPr>
              <w:t>(17)</w:t>
            </w:r>
          </w:p>
        </w:tc>
      </w:tr>
      <w:tr w:rsidR="00B50E33" w:rsidRPr="00822026" w:rsidTr="00B50E33">
        <w:trPr>
          <w:trHeight w:val="340"/>
        </w:trPr>
        <w:tc>
          <w:tcPr>
            <w:tcW w:w="202" w:type="pct"/>
            <w:shd w:val="clear" w:color="auto" w:fill="auto"/>
            <w:vAlign w:val="center"/>
          </w:tcPr>
          <w:p w:rsidR="00B50E33" w:rsidRPr="00B50E33" w:rsidRDefault="00B50E33" w:rsidP="00A13AC8">
            <w:pPr>
              <w:jc w:val="center"/>
              <w:rPr>
                <w:rFonts w:ascii="Times New Roman" w:hAnsi="Times New Roman" w:cs="Times New Roman"/>
                <w:b/>
                <w:bCs/>
                <w:sz w:val="16"/>
                <w:szCs w:val="20"/>
                <w:highlight w:val="yellow"/>
              </w:rPr>
            </w:pPr>
            <w:r w:rsidRPr="00B50E33">
              <w:rPr>
                <w:rFonts w:ascii="Times New Roman" w:hAnsi="Times New Roman" w:cs="Times New Roman"/>
                <w:b/>
                <w:bCs/>
                <w:sz w:val="16"/>
                <w:szCs w:val="20"/>
                <w:highlight w:val="yellow"/>
              </w:rPr>
              <w:t>C(9)</w:t>
            </w:r>
          </w:p>
        </w:tc>
        <w:tc>
          <w:tcPr>
            <w:tcW w:w="1088" w:type="pct"/>
            <w:shd w:val="clear" w:color="auto" w:fill="auto"/>
            <w:vAlign w:val="center"/>
          </w:tcPr>
          <w:p w:rsidR="00B50E33" w:rsidRPr="00B50E33" w:rsidRDefault="00B50E33" w:rsidP="00B40FE8">
            <w:pPr>
              <w:jc w:val="both"/>
              <w:rPr>
                <w:rFonts w:ascii="Times New Roman" w:hAnsi="Times New Roman" w:cs="Times New Roman"/>
                <w:b/>
                <w:bCs/>
                <w:sz w:val="16"/>
                <w:szCs w:val="20"/>
                <w:highlight w:val="yellow"/>
              </w:rPr>
            </w:pPr>
            <w:r w:rsidRPr="00B50E33">
              <w:rPr>
                <w:rFonts w:ascii="Times New Roman" w:hAnsi="Times New Roman" w:cs="Times New Roman"/>
                <w:b/>
                <w:bCs/>
                <w:sz w:val="16"/>
                <w:szCs w:val="20"/>
                <w:highlight w:val="yellow"/>
              </w:rPr>
              <w:t>C(max)</w:t>
            </w:r>
          </w:p>
        </w:tc>
        <w:tc>
          <w:tcPr>
            <w:tcW w:w="280" w:type="pct"/>
            <w:tcBorders>
              <w:bottom w:val="single" w:sz="4" w:space="0" w:color="auto"/>
            </w:tcBorders>
            <w:shd w:val="clear" w:color="auto" w:fill="auto"/>
            <w:vAlign w:val="center"/>
          </w:tcPr>
          <w:p w:rsidR="00B50E33" w:rsidRPr="00B50E33" w:rsidRDefault="00B50E33" w:rsidP="00A13AC8">
            <w:pPr>
              <w:jc w:val="center"/>
              <w:rPr>
                <w:rFonts w:ascii="Times New Roman" w:hAnsi="Times New Roman" w:cs="Times New Roman"/>
                <w:b/>
                <w:sz w:val="16"/>
                <w:szCs w:val="20"/>
                <w:highlight w:val="yellow"/>
              </w:rPr>
            </w:pPr>
            <w:r w:rsidRPr="00B50E33">
              <w:rPr>
                <w:rFonts w:ascii="Times New Roman" w:hAnsi="Times New Roman" w:cs="Times New Roman"/>
                <w:b/>
                <w:sz w:val="16"/>
                <w:szCs w:val="20"/>
                <w:highlight w:val="yellow"/>
              </w:rPr>
              <w:t>C(15)</w:t>
            </w:r>
          </w:p>
        </w:tc>
        <w:tc>
          <w:tcPr>
            <w:tcW w:w="279" w:type="pct"/>
            <w:tcBorders>
              <w:bottom w:val="single" w:sz="4" w:space="0" w:color="auto"/>
            </w:tcBorders>
            <w:shd w:val="clear" w:color="auto" w:fill="auto"/>
            <w:vAlign w:val="center"/>
          </w:tcPr>
          <w:p w:rsidR="00B50E33" w:rsidRPr="00B50E33" w:rsidRDefault="00B50E33" w:rsidP="00A13AC8">
            <w:pPr>
              <w:jc w:val="center"/>
              <w:rPr>
                <w:rFonts w:ascii="Times New Roman" w:hAnsi="Times New Roman" w:cs="Times New Roman"/>
                <w:b/>
                <w:sz w:val="16"/>
                <w:szCs w:val="20"/>
                <w:highlight w:val="yellow"/>
              </w:rPr>
            </w:pPr>
            <w:r w:rsidRPr="00B50E33">
              <w:rPr>
                <w:rFonts w:ascii="Times New Roman" w:hAnsi="Times New Roman" w:cs="Times New Roman"/>
                <w:b/>
                <w:sz w:val="16"/>
                <w:szCs w:val="20"/>
                <w:highlight w:val="yellow"/>
              </w:rPr>
              <w:t>C(max)</w:t>
            </w:r>
          </w:p>
        </w:tc>
        <w:tc>
          <w:tcPr>
            <w:tcW w:w="199" w:type="pct"/>
            <w:tcBorders>
              <w:bottom w:val="single" w:sz="4" w:space="0" w:color="auto"/>
            </w:tcBorders>
            <w:shd w:val="clear" w:color="auto" w:fill="auto"/>
            <w:vAlign w:val="center"/>
          </w:tcPr>
          <w:p w:rsidR="00B50E33" w:rsidRPr="00B50E33" w:rsidRDefault="00B50E33" w:rsidP="00A13AC8">
            <w:pPr>
              <w:jc w:val="center"/>
              <w:rPr>
                <w:rFonts w:ascii="Times New Roman" w:hAnsi="Times New Roman" w:cs="Times New Roman"/>
                <w:b/>
                <w:sz w:val="16"/>
                <w:szCs w:val="20"/>
                <w:highlight w:val="yellow"/>
              </w:rPr>
            </w:pPr>
            <w:r w:rsidRPr="00B50E33">
              <w:rPr>
                <w:rFonts w:ascii="Times New Roman" w:hAnsi="Times New Roman" w:cs="Times New Roman"/>
                <w:b/>
                <w:sz w:val="16"/>
                <w:szCs w:val="20"/>
                <w:highlight w:val="yellow"/>
              </w:rPr>
              <w:t>C(max)</w:t>
            </w:r>
          </w:p>
        </w:tc>
        <w:tc>
          <w:tcPr>
            <w:tcW w:w="262" w:type="pct"/>
            <w:shd w:val="clear" w:color="auto" w:fill="auto"/>
          </w:tcPr>
          <w:p w:rsidR="00B50E33" w:rsidRPr="00B50E33" w:rsidRDefault="00B50E33">
            <w:pPr>
              <w:rPr>
                <w:b/>
                <w:sz w:val="16"/>
                <w:highlight w:val="yellow"/>
              </w:rPr>
            </w:pPr>
            <w:r w:rsidRPr="00B50E33">
              <w:rPr>
                <w:rFonts w:ascii="Times New Roman" w:hAnsi="Times New Roman" w:cs="Times New Roman"/>
                <w:b/>
                <w:sz w:val="16"/>
                <w:szCs w:val="20"/>
                <w:highlight w:val="yellow"/>
              </w:rPr>
              <w:t>N(16,1)</w:t>
            </w:r>
          </w:p>
        </w:tc>
        <w:tc>
          <w:tcPr>
            <w:tcW w:w="200" w:type="pct"/>
            <w:shd w:val="clear" w:color="auto" w:fill="auto"/>
          </w:tcPr>
          <w:p w:rsidR="00B50E33" w:rsidRPr="00B50E33" w:rsidRDefault="00B50E33">
            <w:pPr>
              <w:rPr>
                <w:b/>
                <w:sz w:val="16"/>
                <w:highlight w:val="yellow"/>
              </w:rPr>
            </w:pPr>
            <w:r w:rsidRPr="00B50E33">
              <w:rPr>
                <w:rFonts w:ascii="Times New Roman" w:hAnsi="Times New Roman" w:cs="Times New Roman"/>
                <w:b/>
                <w:sz w:val="16"/>
                <w:szCs w:val="20"/>
                <w:highlight w:val="yellow"/>
              </w:rPr>
              <w:t>N(16,1)</w:t>
            </w:r>
          </w:p>
        </w:tc>
        <w:tc>
          <w:tcPr>
            <w:tcW w:w="201" w:type="pct"/>
            <w:shd w:val="clear" w:color="auto" w:fill="auto"/>
          </w:tcPr>
          <w:p w:rsidR="00B50E33" w:rsidRPr="00B50E33" w:rsidRDefault="00B50E33">
            <w:pPr>
              <w:rPr>
                <w:b/>
                <w:sz w:val="16"/>
                <w:highlight w:val="yellow"/>
              </w:rPr>
            </w:pPr>
            <w:r w:rsidRPr="00B50E33">
              <w:rPr>
                <w:rFonts w:ascii="Times New Roman" w:hAnsi="Times New Roman" w:cs="Times New Roman"/>
                <w:b/>
                <w:sz w:val="16"/>
                <w:szCs w:val="20"/>
                <w:highlight w:val="yellow"/>
              </w:rPr>
              <w:t>N(16,1)</w:t>
            </w:r>
          </w:p>
        </w:tc>
        <w:tc>
          <w:tcPr>
            <w:tcW w:w="260" w:type="pct"/>
            <w:shd w:val="clear" w:color="auto" w:fill="auto"/>
          </w:tcPr>
          <w:p w:rsidR="00B50E33" w:rsidRPr="00B50E33" w:rsidRDefault="00B50E33">
            <w:pPr>
              <w:rPr>
                <w:b/>
                <w:sz w:val="16"/>
                <w:highlight w:val="yellow"/>
              </w:rPr>
            </w:pPr>
            <w:r w:rsidRPr="00B50E33">
              <w:rPr>
                <w:rFonts w:ascii="Times New Roman" w:hAnsi="Times New Roman" w:cs="Times New Roman"/>
                <w:b/>
                <w:sz w:val="16"/>
                <w:szCs w:val="20"/>
                <w:highlight w:val="yellow"/>
              </w:rPr>
              <w:t>N(16,1)</w:t>
            </w:r>
          </w:p>
        </w:tc>
        <w:tc>
          <w:tcPr>
            <w:tcW w:w="191" w:type="pct"/>
            <w:shd w:val="clear" w:color="auto" w:fill="auto"/>
          </w:tcPr>
          <w:p w:rsidR="00B50E33" w:rsidRPr="00B50E33" w:rsidRDefault="00B50E33">
            <w:pPr>
              <w:rPr>
                <w:b/>
                <w:sz w:val="16"/>
                <w:highlight w:val="yellow"/>
              </w:rPr>
            </w:pPr>
            <w:r w:rsidRPr="00B50E33">
              <w:rPr>
                <w:rFonts w:ascii="Times New Roman" w:hAnsi="Times New Roman" w:cs="Times New Roman"/>
                <w:b/>
                <w:sz w:val="16"/>
                <w:szCs w:val="20"/>
                <w:highlight w:val="yellow"/>
              </w:rPr>
              <w:t>N(16,1)</w:t>
            </w:r>
          </w:p>
        </w:tc>
        <w:tc>
          <w:tcPr>
            <w:tcW w:w="266" w:type="pct"/>
            <w:shd w:val="clear" w:color="auto" w:fill="auto"/>
          </w:tcPr>
          <w:p w:rsidR="00B50E33" w:rsidRPr="00B50E33" w:rsidRDefault="00B50E33">
            <w:pPr>
              <w:rPr>
                <w:b/>
                <w:sz w:val="16"/>
                <w:highlight w:val="yellow"/>
              </w:rPr>
            </w:pPr>
            <w:r w:rsidRPr="00B50E33">
              <w:rPr>
                <w:rFonts w:ascii="Times New Roman" w:hAnsi="Times New Roman" w:cs="Times New Roman"/>
                <w:b/>
                <w:sz w:val="16"/>
                <w:szCs w:val="20"/>
                <w:highlight w:val="yellow"/>
              </w:rPr>
              <w:t>N(16,1)</w:t>
            </w:r>
          </w:p>
        </w:tc>
        <w:tc>
          <w:tcPr>
            <w:tcW w:w="173" w:type="pct"/>
            <w:tcBorders>
              <w:bottom w:val="single" w:sz="4" w:space="0" w:color="auto"/>
            </w:tcBorders>
            <w:shd w:val="clear" w:color="auto" w:fill="auto"/>
            <w:vAlign w:val="center"/>
          </w:tcPr>
          <w:p w:rsidR="00B50E33" w:rsidRPr="00B50E33" w:rsidRDefault="00B50E33" w:rsidP="00A13AC8">
            <w:pPr>
              <w:jc w:val="center"/>
              <w:rPr>
                <w:rFonts w:ascii="Times New Roman" w:hAnsi="Times New Roman" w:cs="Times New Roman"/>
                <w:b/>
                <w:sz w:val="16"/>
                <w:szCs w:val="20"/>
                <w:highlight w:val="yellow"/>
              </w:rPr>
            </w:pPr>
            <w:r w:rsidRPr="00B50E33">
              <w:rPr>
                <w:rFonts w:ascii="Times New Roman" w:hAnsi="Times New Roman" w:cs="Times New Roman"/>
                <w:b/>
                <w:sz w:val="16"/>
                <w:szCs w:val="20"/>
                <w:highlight w:val="yellow"/>
              </w:rPr>
              <w:t>N(1)</w:t>
            </w:r>
          </w:p>
        </w:tc>
        <w:tc>
          <w:tcPr>
            <w:tcW w:w="245" w:type="pct"/>
            <w:shd w:val="clear" w:color="auto" w:fill="auto"/>
          </w:tcPr>
          <w:p w:rsidR="00B50E33" w:rsidRPr="00B50E33" w:rsidRDefault="00B50E33">
            <w:pPr>
              <w:rPr>
                <w:b/>
                <w:sz w:val="16"/>
                <w:highlight w:val="yellow"/>
              </w:rPr>
            </w:pPr>
            <w:r>
              <w:rPr>
                <w:rFonts w:ascii="Times New Roman" w:hAnsi="Times New Roman" w:cs="Times New Roman"/>
                <w:b/>
                <w:sz w:val="16"/>
                <w:szCs w:val="20"/>
                <w:highlight w:val="yellow"/>
              </w:rPr>
              <w:t>N(6,2</w:t>
            </w:r>
            <w:r w:rsidRPr="00B50E33">
              <w:rPr>
                <w:rFonts w:ascii="Times New Roman" w:hAnsi="Times New Roman" w:cs="Times New Roman"/>
                <w:b/>
                <w:sz w:val="16"/>
                <w:szCs w:val="20"/>
                <w:highlight w:val="yellow"/>
              </w:rPr>
              <w:t>)</w:t>
            </w:r>
          </w:p>
        </w:tc>
        <w:tc>
          <w:tcPr>
            <w:tcW w:w="236" w:type="pct"/>
            <w:shd w:val="clear" w:color="auto" w:fill="auto"/>
          </w:tcPr>
          <w:p w:rsidR="00B50E33" w:rsidRPr="00B50E33" w:rsidRDefault="00B50E33">
            <w:pPr>
              <w:rPr>
                <w:b/>
                <w:sz w:val="16"/>
                <w:highlight w:val="yellow"/>
              </w:rPr>
            </w:pPr>
            <w:r w:rsidRPr="00B50E33">
              <w:rPr>
                <w:rFonts w:ascii="Times New Roman" w:hAnsi="Times New Roman" w:cs="Times New Roman"/>
                <w:b/>
                <w:sz w:val="16"/>
                <w:szCs w:val="20"/>
                <w:highlight w:val="yellow"/>
              </w:rPr>
              <w:t>N(16,1)</w:t>
            </w:r>
          </w:p>
        </w:tc>
        <w:tc>
          <w:tcPr>
            <w:tcW w:w="280" w:type="pct"/>
            <w:shd w:val="clear" w:color="auto" w:fill="auto"/>
          </w:tcPr>
          <w:p w:rsidR="00B50E33" w:rsidRPr="00B50E33" w:rsidRDefault="00B50E33">
            <w:pPr>
              <w:rPr>
                <w:b/>
                <w:sz w:val="16"/>
                <w:highlight w:val="yellow"/>
              </w:rPr>
            </w:pPr>
            <w:r w:rsidRPr="00B50E33">
              <w:rPr>
                <w:rFonts w:ascii="Times New Roman" w:hAnsi="Times New Roman" w:cs="Times New Roman"/>
                <w:b/>
                <w:sz w:val="16"/>
                <w:szCs w:val="20"/>
                <w:highlight w:val="yellow"/>
              </w:rPr>
              <w:t>N(16,1)</w:t>
            </w:r>
          </w:p>
        </w:tc>
        <w:tc>
          <w:tcPr>
            <w:tcW w:w="320" w:type="pct"/>
            <w:shd w:val="clear" w:color="auto" w:fill="auto"/>
          </w:tcPr>
          <w:p w:rsidR="00B50E33" w:rsidRPr="00B50E33" w:rsidRDefault="00631703">
            <w:pPr>
              <w:rPr>
                <w:b/>
                <w:sz w:val="16"/>
                <w:highlight w:val="yellow"/>
              </w:rPr>
            </w:pPr>
            <w:r>
              <w:rPr>
                <w:rFonts w:ascii="Times New Roman" w:hAnsi="Times New Roman" w:cs="Times New Roman"/>
                <w:b/>
                <w:sz w:val="16"/>
                <w:szCs w:val="20"/>
                <w:highlight w:val="yellow"/>
              </w:rPr>
              <w:t>N6,2</w:t>
            </w:r>
            <w:r w:rsidR="00B50E33" w:rsidRPr="00B50E33">
              <w:rPr>
                <w:rFonts w:ascii="Times New Roman" w:hAnsi="Times New Roman" w:cs="Times New Roman"/>
                <w:b/>
                <w:sz w:val="16"/>
                <w:szCs w:val="20"/>
                <w:highlight w:val="yellow"/>
              </w:rPr>
              <w:t>)</w:t>
            </w:r>
          </w:p>
        </w:tc>
        <w:tc>
          <w:tcPr>
            <w:tcW w:w="318" w:type="pct"/>
            <w:tcBorders>
              <w:bottom w:val="single" w:sz="4" w:space="0" w:color="auto"/>
            </w:tcBorders>
            <w:shd w:val="clear" w:color="auto" w:fill="auto"/>
            <w:vAlign w:val="center"/>
          </w:tcPr>
          <w:p w:rsidR="00B50E33" w:rsidRPr="00B50E33" w:rsidRDefault="00B50E33" w:rsidP="00A13AC8">
            <w:pPr>
              <w:jc w:val="center"/>
              <w:rPr>
                <w:rFonts w:ascii="Times New Roman" w:hAnsi="Times New Roman" w:cs="Times New Roman"/>
                <w:b/>
                <w:sz w:val="16"/>
                <w:szCs w:val="20"/>
                <w:highlight w:val="yellow"/>
              </w:rPr>
            </w:pPr>
            <w:r w:rsidRPr="00B50E33">
              <w:rPr>
                <w:rFonts w:ascii="Times New Roman" w:hAnsi="Times New Roman" w:cs="Times New Roman"/>
                <w:b/>
                <w:sz w:val="16"/>
                <w:szCs w:val="20"/>
                <w:highlight w:val="yellow"/>
              </w:rPr>
              <w:t>C(max)</w:t>
            </w:r>
          </w:p>
        </w:tc>
      </w:tr>
      <w:tr w:rsidR="00B50E33" w:rsidRPr="00822026" w:rsidTr="00B50E33">
        <w:trPr>
          <w:trHeight w:val="340"/>
        </w:trPr>
        <w:tc>
          <w:tcPr>
            <w:tcW w:w="202" w:type="pct"/>
            <w:shd w:val="clear" w:color="auto" w:fill="auto"/>
            <w:vAlign w:val="center"/>
            <w:hideMark/>
          </w:tcPr>
          <w:p w:rsidR="00B50E33" w:rsidRPr="00822026" w:rsidRDefault="00B50E33" w:rsidP="00A13AC8">
            <w:pPr>
              <w:jc w:val="center"/>
              <w:rPr>
                <w:rFonts w:ascii="Times New Roman" w:hAnsi="Times New Roman" w:cs="Times New Roman"/>
                <w:b/>
                <w:bCs/>
                <w:sz w:val="20"/>
                <w:szCs w:val="20"/>
              </w:rPr>
            </w:pPr>
            <w:r w:rsidRPr="00822026">
              <w:rPr>
                <w:rFonts w:ascii="Times New Roman" w:hAnsi="Times New Roman" w:cs="Times New Roman"/>
                <w:b/>
                <w:bCs/>
                <w:sz w:val="20"/>
                <w:szCs w:val="20"/>
              </w:rPr>
              <w:t>I</w:t>
            </w:r>
          </w:p>
        </w:tc>
        <w:tc>
          <w:tcPr>
            <w:tcW w:w="1088" w:type="pct"/>
            <w:shd w:val="clear" w:color="auto" w:fill="auto"/>
            <w:vAlign w:val="center"/>
            <w:hideMark/>
          </w:tcPr>
          <w:p w:rsidR="00B50E33" w:rsidRPr="00822026" w:rsidRDefault="00B50E33" w:rsidP="00B40FE8">
            <w:pPr>
              <w:jc w:val="both"/>
              <w:rPr>
                <w:rFonts w:ascii="Times New Roman" w:hAnsi="Times New Roman" w:cs="Times New Roman"/>
                <w:b/>
                <w:bCs/>
                <w:sz w:val="20"/>
                <w:szCs w:val="20"/>
              </w:rPr>
            </w:pPr>
            <w:r w:rsidRPr="00822026">
              <w:rPr>
                <w:rFonts w:ascii="Times New Roman" w:hAnsi="Times New Roman" w:cs="Times New Roman"/>
                <w:b/>
                <w:bCs/>
                <w:sz w:val="20"/>
                <w:szCs w:val="20"/>
              </w:rPr>
              <w:t>Khách hàng thuộc đối tượng không được cấp tín dụng theo Điều 126 Luật các TCTD 2010 (=1+2)</w:t>
            </w:r>
          </w:p>
        </w:tc>
        <w:tc>
          <w:tcPr>
            <w:tcW w:w="280" w:type="pct"/>
            <w:tcBorders>
              <w:bottom w:val="single" w:sz="4" w:space="0" w:color="auto"/>
            </w:tcBorders>
            <w:shd w:val="clear" w:color="auto" w:fill="808080" w:themeFill="background1" w:themeFillShade="80"/>
            <w:vAlign w:val="center"/>
            <w:hideMark/>
          </w:tcPr>
          <w:p w:rsidR="00B50E33" w:rsidRPr="00822026" w:rsidRDefault="00B50E33"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tcBorders>
              <w:bottom w:val="single" w:sz="4" w:space="0" w:color="auto"/>
            </w:tcBorders>
            <w:shd w:val="clear" w:color="auto" w:fill="808080" w:themeFill="background1" w:themeFillShade="80"/>
            <w:vAlign w:val="center"/>
            <w:hideMark/>
          </w:tcPr>
          <w:p w:rsidR="00B50E33" w:rsidRPr="00822026" w:rsidRDefault="00B50E33"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tcBorders>
              <w:bottom w:val="single" w:sz="4" w:space="0" w:color="auto"/>
            </w:tcBorders>
            <w:shd w:val="clear" w:color="auto" w:fill="808080" w:themeFill="background1" w:themeFillShade="80"/>
            <w:vAlign w:val="center"/>
            <w:hideMark/>
          </w:tcPr>
          <w:p w:rsidR="00B50E33" w:rsidRPr="00822026" w:rsidRDefault="00B50E33"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B50E33" w:rsidRPr="00B50E33" w:rsidRDefault="00B50E33" w:rsidP="00A13AC8">
            <w:pPr>
              <w:jc w:val="center"/>
              <w:rPr>
                <w:rFonts w:ascii="Times New Roman" w:hAnsi="Times New Roman" w:cs="Times New Roman"/>
                <w:sz w:val="20"/>
                <w:szCs w:val="20"/>
                <w:highlight w:val="yellow"/>
              </w:rPr>
            </w:pPr>
            <w:r w:rsidRPr="00B50E33">
              <w:rPr>
                <w:rFonts w:ascii="Times New Roman" w:hAnsi="Times New Roman" w:cs="Times New Roman"/>
                <w:sz w:val="20"/>
                <w:szCs w:val="20"/>
                <w:highlight w:val="yellow"/>
              </w:rPr>
              <w:t> Chênh lệch cho phép 0.2</w:t>
            </w:r>
          </w:p>
        </w:tc>
        <w:tc>
          <w:tcPr>
            <w:tcW w:w="200" w:type="pct"/>
            <w:shd w:val="clear" w:color="auto" w:fill="auto"/>
            <w:hideMark/>
          </w:tcPr>
          <w:p w:rsidR="00B50E33" w:rsidRPr="00B50E33" w:rsidRDefault="00B50E33">
            <w:pPr>
              <w:rPr>
                <w:highlight w:val="yellow"/>
              </w:rPr>
            </w:pPr>
            <w:r w:rsidRPr="00B50E33">
              <w:rPr>
                <w:rFonts w:ascii="Times New Roman" w:hAnsi="Times New Roman" w:cs="Times New Roman"/>
                <w:sz w:val="20"/>
                <w:szCs w:val="20"/>
                <w:highlight w:val="yellow"/>
              </w:rPr>
              <w:t>Chênh lệch cho phép 0.2</w:t>
            </w:r>
          </w:p>
        </w:tc>
        <w:tc>
          <w:tcPr>
            <w:tcW w:w="201" w:type="pct"/>
            <w:shd w:val="clear" w:color="auto" w:fill="auto"/>
            <w:hideMark/>
          </w:tcPr>
          <w:p w:rsidR="00B50E33" w:rsidRPr="00B50E33" w:rsidRDefault="00B50E33">
            <w:pPr>
              <w:rPr>
                <w:highlight w:val="yellow"/>
              </w:rPr>
            </w:pPr>
            <w:r w:rsidRPr="00B50E33">
              <w:rPr>
                <w:rFonts w:ascii="Times New Roman" w:hAnsi="Times New Roman" w:cs="Times New Roman"/>
                <w:sz w:val="20"/>
                <w:szCs w:val="20"/>
                <w:highlight w:val="yellow"/>
              </w:rPr>
              <w:t>Chênh lệch cho phép 0.2</w:t>
            </w:r>
          </w:p>
        </w:tc>
        <w:tc>
          <w:tcPr>
            <w:tcW w:w="260" w:type="pct"/>
            <w:shd w:val="clear" w:color="auto" w:fill="auto"/>
            <w:hideMark/>
          </w:tcPr>
          <w:p w:rsidR="00B50E33" w:rsidRPr="00B50E33" w:rsidRDefault="00B50E33">
            <w:pPr>
              <w:rPr>
                <w:highlight w:val="yellow"/>
              </w:rPr>
            </w:pPr>
            <w:r w:rsidRPr="00B50E33">
              <w:rPr>
                <w:rFonts w:ascii="Times New Roman" w:hAnsi="Times New Roman" w:cs="Times New Roman"/>
                <w:sz w:val="20"/>
                <w:szCs w:val="20"/>
                <w:highlight w:val="yellow"/>
              </w:rPr>
              <w:t>Chênh lệch cho phép 0.2</w:t>
            </w:r>
          </w:p>
        </w:tc>
        <w:tc>
          <w:tcPr>
            <w:tcW w:w="191" w:type="pct"/>
            <w:shd w:val="clear" w:color="auto" w:fill="auto"/>
            <w:hideMark/>
          </w:tcPr>
          <w:p w:rsidR="00B50E33" w:rsidRPr="00B50E33" w:rsidRDefault="00B50E33">
            <w:pPr>
              <w:rPr>
                <w:highlight w:val="yellow"/>
              </w:rPr>
            </w:pPr>
            <w:r w:rsidRPr="00B50E33">
              <w:rPr>
                <w:rFonts w:ascii="Times New Roman" w:hAnsi="Times New Roman" w:cs="Times New Roman"/>
                <w:sz w:val="20"/>
                <w:szCs w:val="20"/>
                <w:highlight w:val="yellow"/>
              </w:rPr>
              <w:t>Chênh lệch cho phép 0.2</w:t>
            </w:r>
          </w:p>
        </w:tc>
        <w:tc>
          <w:tcPr>
            <w:tcW w:w="266" w:type="pct"/>
            <w:shd w:val="clear" w:color="auto" w:fill="auto"/>
            <w:hideMark/>
          </w:tcPr>
          <w:p w:rsidR="00B50E33" w:rsidRPr="00B50E33" w:rsidRDefault="00B50E33">
            <w:pPr>
              <w:rPr>
                <w:highlight w:val="yellow"/>
              </w:rPr>
            </w:pPr>
            <w:r w:rsidRPr="00B50E33">
              <w:rPr>
                <w:rFonts w:ascii="Times New Roman" w:hAnsi="Times New Roman" w:cs="Times New Roman"/>
                <w:sz w:val="20"/>
                <w:szCs w:val="20"/>
                <w:highlight w:val="yellow"/>
              </w:rPr>
              <w:t>Chênh lệch cho phép 0.2</w:t>
            </w:r>
          </w:p>
        </w:tc>
        <w:tc>
          <w:tcPr>
            <w:tcW w:w="173" w:type="pct"/>
            <w:tcBorders>
              <w:bottom w:val="single" w:sz="4" w:space="0" w:color="auto"/>
            </w:tcBorders>
            <w:shd w:val="clear" w:color="auto" w:fill="808080" w:themeFill="background1" w:themeFillShade="80"/>
            <w:vAlign w:val="center"/>
            <w:hideMark/>
          </w:tcPr>
          <w:p w:rsidR="00B50E33" w:rsidRPr="00822026" w:rsidRDefault="00B50E33"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tcBorders>
              <w:bottom w:val="single" w:sz="4" w:space="0" w:color="auto"/>
            </w:tcBorders>
            <w:shd w:val="clear" w:color="auto" w:fill="808080" w:themeFill="background1" w:themeFillShade="80"/>
            <w:hideMark/>
          </w:tcPr>
          <w:p w:rsidR="00B50E33" w:rsidRPr="00B50E33" w:rsidRDefault="00B50E33">
            <w:pPr>
              <w:rPr>
                <w:highlight w:val="yellow"/>
              </w:rPr>
            </w:pPr>
          </w:p>
        </w:tc>
        <w:tc>
          <w:tcPr>
            <w:tcW w:w="236" w:type="pct"/>
            <w:shd w:val="clear" w:color="auto" w:fill="auto"/>
            <w:hideMark/>
          </w:tcPr>
          <w:p w:rsidR="00B50E33" w:rsidRPr="00B50E33" w:rsidRDefault="00B50E33">
            <w:pPr>
              <w:rPr>
                <w:highlight w:val="yellow"/>
              </w:rPr>
            </w:pPr>
            <w:r w:rsidRPr="00B50E33">
              <w:rPr>
                <w:rFonts w:ascii="Times New Roman" w:hAnsi="Times New Roman" w:cs="Times New Roman"/>
                <w:sz w:val="20"/>
                <w:szCs w:val="20"/>
                <w:highlight w:val="yellow"/>
              </w:rPr>
              <w:t>Chênh lệch cho phép 0.2</w:t>
            </w:r>
          </w:p>
        </w:tc>
        <w:tc>
          <w:tcPr>
            <w:tcW w:w="280" w:type="pct"/>
            <w:shd w:val="clear" w:color="auto" w:fill="auto"/>
            <w:hideMark/>
          </w:tcPr>
          <w:p w:rsidR="00B50E33" w:rsidRPr="00B50E33" w:rsidRDefault="00B50E33">
            <w:pPr>
              <w:rPr>
                <w:highlight w:val="yellow"/>
              </w:rPr>
            </w:pPr>
            <w:r w:rsidRPr="00B50E33">
              <w:rPr>
                <w:rFonts w:ascii="Times New Roman" w:hAnsi="Times New Roman" w:cs="Times New Roman"/>
                <w:sz w:val="20"/>
                <w:szCs w:val="20"/>
                <w:highlight w:val="yellow"/>
              </w:rPr>
              <w:t>Chênh lệch cho phép 0.2</w:t>
            </w:r>
          </w:p>
        </w:tc>
        <w:tc>
          <w:tcPr>
            <w:tcW w:w="320" w:type="pct"/>
            <w:shd w:val="clear" w:color="auto" w:fill="auto"/>
            <w:hideMark/>
          </w:tcPr>
          <w:p w:rsidR="00B50E33" w:rsidRPr="00B50E33" w:rsidRDefault="00631703">
            <w:pPr>
              <w:rPr>
                <w:highlight w:val="yellow"/>
              </w:rPr>
            </w:pPr>
            <w:r>
              <w:rPr>
                <w:rFonts w:ascii="Times New Roman" w:hAnsi="Times New Roman" w:cs="Times New Roman"/>
                <w:sz w:val="20"/>
                <w:szCs w:val="20"/>
                <w:highlight w:val="yellow"/>
              </w:rPr>
              <w:t>Không áp dụng công thức cộng</w:t>
            </w:r>
          </w:p>
        </w:tc>
        <w:tc>
          <w:tcPr>
            <w:tcW w:w="318" w:type="pct"/>
            <w:shd w:val="clear" w:color="auto" w:fill="808080" w:themeFill="background1" w:themeFillShade="80"/>
            <w:vAlign w:val="center"/>
            <w:hideMark/>
          </w:tcPr>
          <w:p w:rsidR="00B50E33" w:rsidRPr="00822026" w:rsidRDefault="00B50E33"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B50E33">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1</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i/>
                <w:iCs/>
                <w:sz w:val="20"/>
                <w:szCs w:val="20"/>
              </w:rPr>
            </w:pPr>
            <w:r w:rsidRPr="00822026">
              <w:rPr>
                <w:rFonts w:ascii="Times New Roman" w:hAnsi="Times New Roman" w:cs="Times New Roman"/>
                <w:i/>
                <w:iCs/>
                <w:sz w:val="20"/>
                <w:szCs w:val="20"/>
              </w:rPr>
              <w:t>Khách hàng là tổ chức (=1.1+1.2+...)</w:t>
            </w:r>
          </w:p>
        </w:tc>
        <w:tc>
          <w:tcPr>
            <w:tcW w:w="280" w:type="pct"/>
            <w:shd w:val="clear" w:color="auto" w:fill="808080" w:themeFill="background1" w:themeFillShade="80"/>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808080" w:themeFill="background1" w:themeFillShade="80"/>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808080" w:themeFill="background1" w:themeFillShade="80"/>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808080" w:themeFill="background1" w:themeFillShade="80"/>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808080" w:themeFill="background1" w:themeFillShade="80"/>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631703" w:rsidP="00A13AC8">
            <w:pPr>
              <w:jc w:val="center"/>
              <w:rPr>
                <w:rFonts w:ascii="Times New Roman" w:hAnsi="Times New Roman" w:cs="Times New Roman"/>
                <w:sz w:val="20"/>
                <w:szCs w:val="20"/>
              </w:rPr>
            </w:pPr>
            <w:r>
              <w:rPr>
                <w:rFonts w:ascii="Times New Roman" w:hAnsi="Times New Roman" w:cs="Times New Roman"/>
                <w:sz w:val="20"/>
                <w:szCs w:val="20"/>
                <w:highlight w:val="yellow"/>
              </w:rPr>
              <w:t>Không áp dụng công thức cộng</w:t>
            </w:r>
            <w:r w:rsidR="00A13AC8" w:rsidRPr="00822026">
              <w:rPr>
                <w:rFonts w:ascii="Times New Roman" w:hAnsi="Times New Roman" w:cs="Times New Roman"/>
                <w:sz w:val="20"/>
                <w:szCs w:val="20"/>
              </w:rPr>
              <w:t> </w:t>
            </w:r>
          </w:p>
        </w:tc>
        <w:tc>
          <w:tcPr>
            <w:tcW w:w="318" w:type="pct"/>
            <w:shd w:val="clear" w:color="auto" w:fill="808080" w:themeFill="background1" w:themeFillShade="80"/>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10714B">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lastRenderedPageBreak/>
              <w:t>1,1</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Tên khách hàng 1</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10714B">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1,2</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Tên khách hàng 2</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10714B">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10714B">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2</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i/>
                <w:iCs/>
                <w:spacing w:val="-2"/>
                <w:sz w:val="20"/>
                <w:szCs w:val="20"/>
              </w:rPr>
            </w:pPr>
            <w:r w:rsidRPr="00822026">
              <w:rPr>
                <w:rFonts w:ascii="Times New Roman" w:hAnsi="Times New Roman" w:cs="Times New Roman"/>
                <w:i/>
                <w:iCs/>
                <w:spacing w:val="-2"/>
                <w:sz w:val="20"/>
                <w:szCs w:val="20"/>
              </w:rPr>
              <w:t>Khách hàng là cá nhân (=2.1+2.1.1+2.1.2+2.1.3+…+2.2+...)</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r w:rsidR="00631703">
              <w:rPr>
                <w:rFonts w:ascii="Times New Roman" w:hAnsi="Times New Roman" w:cs="Times New Roman"/>
                <w:sz w:val="20"/>
                <w:szCs w:val="20"/>
                <w:highlight w:val="yellow"/>
              </w:rPr>
              <w:t>Không áp dụng công thức cộng</w:t>
            </w:r>
          </w:p>
        </w:tc>
        <w:tc>
          <w:tcPr>
            <w:tcW w:w="318"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D55C0C">
        <w:trPr>
          <w:trHeight w:val="340"/>
        </w:trPr>
        <w:tc>
          <w:tcPr>
            <w:tcW w:w="202"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2,1</w:t>
            </w:r>
          </w:p>
        </w:tc>
        <w:tc>
          <w:tcPr>
            <w:tcW w:w="1088" w:type="pct"/>
            <w:tcBorders>
              <w:bottom w:val="single" w:sz="4" w:space="0" w:color="auto"/>
            </w:tcBorders>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Tên khách hàng 1</w:t>
            </w:r>
          </w:p>
        </w:tc>
        <w:tc>
          <w:tcPr>
            <w:tcW w:w="280"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D55C0C">
        <w:trPr>
          <w:trHeight w:val="340"/>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01E71">
            <w:pPr>
              <w:ind w:right="-169"/>
              <w:jc w:val="center"/>
              <w:rPr>
                <w:rFonts w:ascii="Times New Roman" w:hAnsi="Times New Roman" w:cs="Times New Roman"/>
                <w:sz w:val="20"/>
                <w:szCs w:val="20"/>
              </w:rPr>
            </w:pPr>
            <w:r w:rsidRPr="00822026">
              <w:rPr>
                <w:rFonts w:ascii="Times New Roman" w:hAnsi="Times New Roman" w:cs="Times New Roman"/>
                <w:sz w:val="20"/>
                <w:szCs w:val="20"/>
              </w:rPr>
              <w:t>2.1.1</w:t>
            </w:r>
          </w:p>
        </w:tc>
        <w:tc>
          <w:tcPr>
            <w:tcW w:w="10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Tên người có liên quan của khách hàng 1</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D55C0C">
        <w:trPr>
          <w:trHeight w:val="340"/>
        </w:trPr>
        <w:tc>
          <w:tcPr>
            <w:tcW w:w="202" w:type="pct"/>
            <w:tcBorders>
              <w:top w:val="single" w:sz="4" w:space="0" w:color="auto"/>
            </w:tcBorders>
            <w:shd w:val="clear" w:color="auto" w:fill="auto"/>
            <w:vAlign w:val="center"/>
            <w:hideMark/>
          </w:tcPr>
          <w:p w:rsidR="00A13AC8" w:rsidRPr="00822026" w:rsidRDefault="00A13AC8" w:rsidP="00A01E71">
            <w:pPr>
              <w:ind w:right="-28"/>
              <w:jc w:val="center"/>
              <w:rPr>
                <w:rFonts w:ascii="Times New Roman" w:hAnsi="Times New Roman" w:cs="Times New Roman"/>
                <w:sz w:val="20"/>
                <w:szCs w:val="20"/>
              </w:rPr>
            </w:pPr>
            <w:r w:rsidRPr="00822026">
              <w:rPr>
                <w:rFonts w:ascii="Times New Roman" w:hAnsi="Times New Roman" w:cs="Times New Roman"/>
                <w:sz w:val="20"/>
                <w:szCs w:val="20"/>
              </w:rPr>
              <w:t>2.1.2</w:t>
            </w:r>
          </w:p>
        </w:tc>
        <w:tc>
          <w:tcPr>
            <w:tcW w:w="1088" w:type="pct"/>
            <w:tcBorders>
              <w:top w:val="single" w:sz="4" w:space="0" w:color="auto"/>
            </w:tcBorders>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Tên người có liên quan của khách hàng 1</w:t>
            </w:r>
          </w:p>
        </w:tc>
        <w:tc>
          <w:tcPr>
            <w:tcW w:w="280"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tcBorders>
              <w:top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10714B">
        <w:trPr>
          <w:trHeight w:val="340"/>
        </w:trPr>
        <w:tc>
          <w:tcPr>
            <w:tcW w:w="202" w:type="pct"/>
            <w:shd w:val="clear" w:color="auto" w:fill="auto"/>
            <w:vAlign w:val="center"/>
            <w:hideMark/>
          </w:tcPr>
          <w:p w:rsidR="00A13AC8" w:rsidRPr="00822026" w:rsidRDefault="00A13AC8" w:rsidP="00A01E71">
            <w:pPr>
              <w:ind w:right="-28"/>
              <w:jc w:val="center"/>
              <w:rPr>
                <w:rFonts w:ascii="Times New Roman" w:hAnsi="Times New Roman" w:cs="Times New Roman"/>
                <w:sz w:val="20"/>
                <w:szCs w:val="20"/>
              </w:rPr>
            </w:pPr>
            <w:r w:rsidRPr="00822026">
              <w:rPr>
                <w:rFonts w:ascii="Times New Roman" w:hAnsi="Times New Roman" w:cs="Times New Roman"/>
                <w:sz w:val="20"/>
                <w:szCs w:val="20"/>
              </w:rPr>
              <w:t>2.1.3</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Tên người có liên quan của khách hàng 1</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10714B">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10714B">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2,2</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Tên khách hàng 2</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B50E33">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w:t>
            </w:r>
          </w:p>
        </w:tc>
        <w:tc>
          <w:tcPr>
            <w:tcW w:w="280"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tcBorders>
              <w:bottom w:val="single" w:sz="4" w:space="0" w:color="auto"/>
            </w:tcBorders>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B50E33" w:rsidRPr="00822026" w:rsidTr="00B50E33">
        <w:trPr>
          <w:trHeight w:val="340"/>
        </w:trPr>
        <w:tc>
          <w:tcPr>
            <w:tcW w:w="202" w:type="pct"/>
            <w:shd w:val="clear" w:color="auto" w:fill="auto"/>
            <w:vAlign w:val="center"/>
            <w:hideMark/>
          </w:tcPr>
          <w:p w:rsidR="00B50E33" w:rsidRPr="00822026" w:rsidRDefault="00B50E33" w:rsidP="00A13AC8">
            <w:pPr>
              <w:jc w:val="center"/>
              <w:rPr>
                <w:rFonts w:ascii="Times New Roman" w:hAnsi="Times New Roman" w:cs="Times New Roman"/>
                <w:b/>
                <w:bCs/>
                <w:sz w:val="20"/>
                <w:szCs w:val="20"/>
              </w:rPr>
            </w:pPr>
            <w:r w:rsidRPr="00822026">
              <w:rPr>
                <w:rFonts w:ascii="Times New Roman" w:hAnsi="Times New Roman" w:cs="Times New Roman"/>
                <w:b/>
                <w:bCs/>
                <w:sz w:val="20"/>
                <w:szCs w:val="20"/>
              </w:rPr>
              <w:t>II</w:t>
            </w:r>
          </w:p>
        </w:tc>
        <w:tc>
          <w:tcPr>
            <w:tcW w:w="1088" w:type="pct"/>
            <w:shd w:val="clear" w:color="auto" w:fill="auto"/>
            <w:vAlign w:val="center"/>
            <w:hideMark/>
          </w:tcPr>
          <w:p w:rsidR="00B50E33" w:rsidRPr="00822026" w:rsidRDefault="00B50E33" w:rsidP="00B40FE8">
            <w:pPr>
              <w:jc w:val="both"/>
              <w:rPr>
                <w:rFonts w:ascii="Times New Roman" w:hAnsi="Times New Roman" w:cs="Times New Roman"/>
                <w:b/>
                <w:bCs/>
                <w:sz w:val="20"/>
                <w:szCs w:val="20"/>
              </w:rPr>
            </w:pPr>
            <w:r w:rsidRPr="00822026">
              <w:rPr>
                <w:rFonts w:ascii="Times New Roman" w:hAnsi="Times New Roman" w:cs="Times New Roman"/>
                <w:b/>
                <w:bCs/>
                <w:sz w:val="20"/>
                <w:szCs w:val="20"/>
              </w:rPr>
              <w:t>Khách hàng thuộc đối tượng bị hạn chế cấp tín dụng theo Điều 127 Luật các TCTD 2010 (=1+2)</w:t>
            </w:r>
          </w:p>
        </w:tc>
        <w:tc>
          <w:tcPr>
            <w:tcW w:w="280" w:type="pct"/>
            <w:tcBorders>
              <w:bottom w:val="single" w:sz="4" w:space="0" w:color="auto"/>
            </w:tcBorders>
            <w:shd w:val="clear" w:color="auto" w:fill="808080" w:themeFill="background1" w:themeFillShade="80"/>
            <w:vAlign w:val="center"/>
            <w:hideMark/>
          </w:tcPr>
          <w:p w:rsidR="00B50E33" w:rsidRPr="00822026" w:rsidRDefault="00B50E33"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tcBorders>
              <w:bottom w:val="single" w:sz="4" w:space="0" w:color="auto"/>
            </w:tcBorders>
            <w:shd w:val="clear" w:color="auto" w:fill="808080" w:themeFill="background1" w:themeFillShade="80"/>
            <w:vAlign w:val="center"/>
            <w:hideMark/>
          </w:tcPr>
          <w:p w:rsidR="00B50E33" w:rsidRPr="00822026" w:rsidRDefault="00B50E33"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tcBorders>
              <w:bottom w:val="single" w:sz="4" w:space="0" w:color="auto"/>
            </w:tcBorders>
            <w:shd w:val="clear" w:color="auto" w:fill="808080" w:themeFill="background1" w:themeFillShade="80"/>
            <w:vAlign w:val="center"/>
            <w:hideMark/>
          </w:tcPr>
          <w:p w:rsidR="00B50E33" w:rsidRPr="00822026" w:rsidRDefault="00B50E33"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B50E33" w:rsidRPr="00B50E33" w:rsidRDefault="00B50E33" w:rsidP="00A13AC8">
            <w:pPr>
              <w:jc w:val="center"/>
              <w:rPr>
                <w:rFonts w:ascii="Times New Roman" w:hAnsi="Times New Roman" w:cs="Times New Roman"/>
                <w:sz w:val="20"/>
                <w:szCs w:val="20"/>
                <w:highlight w:val="yellow"/>
              </w:rPr>
            </w:pPr>
            <w:r w:rsidRPr="00B50E33">
              <w:rPr>
                <w:rFonts w:ascii="Times New Roman" w:hAnsi="Times New Roman" w:cs="Times New Roman"/>
                <w:sz w:val="20"/>
                <w:szCs w:val="20"/>
                <w:highlight w:val="yellow"/>
              </w:rPr>
              <w:t> Chênh lệch cho phép 0.2</w:t>
            </w:r>
          </w:p>
        </w:tc>
        <w:tc>
          <w:tcPr>
            <w:tcW w:w="200" w:type="pct"/>
            <w:shd w:val="clear" w:color="auto" w:fill="auto"/>
            <w:hideMark/>
          </w:tcPr>
          <w:p w:rsidR="00B50E33" w:rsidRPr="00B50E33" w:rsidRDefault="00B50E33">
            <w:pPr>
              <w:rPr>
                <w:highlight w:val="yellow"/>
              </w:rPr>
            </w:pPr>
            <w:r w:rsidRPr="00B50E33">
              <w:rPr>
                <w:rFonts w:ascii="Times New Roman" w:hAnsi="Times New Roman" w:cs="Times New Roman"/>
                <w:sz w:val="20"/>
                <w:szCs w:val="20"/>
                <w:highlight w:val="yellow"/>
              </w:rPr>
              <w:t>Chênh lệch cho phép 0.2</w:t>
            </w:r>
          </w:p>
        </w:tc>
        <w:tc>
          <w:tcPr>
            <w:tcW w:w="201" w:type="pct"/>
            <w:shd w:val="clear" w:color="auto" w:fill="auto"/>
            <w:hideMark/>
          </w:tcPr>
          <w:p w:rsidR="00B50E33" w:rsidRPr="00B50E33" w:rsidRDefault="00B50E33">
            <w:pPr>
              <w:rPr>
                <w:highlight w:val="yellow"/>
              </w:rPr>
            </w:pPr>
            <w:r w:rsidRPr="00B50E33">
              <w:rPr>
                <w:rFonts w:ascii="Times New Roman" w:hAnsi="Times New Roman" w:cs="Times New Roman"/>
                <w:sz w:val="20"/>
                <w:szCs w:val="20"/>
                <w:highlight w:val="yellow"/>
              </w:rPr>
              <w:t>Chênh lệch cho phép 0.2</w:t>
            </w:r>
          </w:p>
        </w:tc>
        <w:tc>
          <w:tcPr>
            <w:tcW w:w="260" w:type="pct"/>
            <w:shd w:val="clear" w:color="auto" w:fill="auto"/>
            <w:hideMark/>
          </w:tcPr>
          <w:p w:rsidR="00B50E33" w:rsidRPr="00B50E33" w:rsidRDefault="00B50E33">
            <w:pPr>
              <w:rPr>
                <w:highlight w:val="yellow"/>
              </w:rPr>
            </w:pPr>
            <w:r w:rsidRPr="00B50E33">
              <w:rPr>
                <w:rFonts w:ascii="Times New Roman" w:hAnsi="Times New Roman" w:cs="Times New Roman"/>
                <w:sz w:val="20"/>
                <w:szCs w:val="20"/>
                <w:highlight w:val="yellow"/>
              </w:rPr>
              <w:t>Chênh lệch cho phép 0.2</w:t>
            </w:r>
          </w:p>
        </w:tc>
        <w:tc>
          <w:tcPr>
            <w:tcW w:w="191" w:type="pct"/>
            <w:shd w:val="clear" w:color="auto" w:fill="auto"/>
            <w:hideMark/>
          </w:tcPr>
          <w:p w:rsidR="00B50E33" w:rsidRPr="00B50E33" w:rsidRDefault="00B50E33">
            <w:pPr>
              <w:rPr>
                <w:highlight w:val="yellow"/>
              </w:rPr>
            </w:pPr>
            <w:r w:rsidRPr="00B50E33">
              <w:rPr>
                <w:rFonts w:ascii="Times New Roman" w:hAnsi="Times New Roman" w:cs="Times New Roman"/>
                <w:sz w:val="20"/>
                <w:szCs w:val="20"/>
                <w:highlight w:val="yellow"/>
              </w:rPr>
              <w:t>Chênh lệch cho phép 0.2</w:t>
            </w:r>
          </w:p>
        </w:tc>
        <w:tc>
          <w:tcPr>
            <w:tcW w:w="266" w:type="pct"/>
            <w:shd w:val="clear" w:color="auto" w:fill="auto"/>
            <w:hideMark/>
          </w:tcPr>
          <w:p w:rsidR="00B50E33" w:rsidRPr="00B50E33" w:rsidRDefault="00B50E33">
            <w:pPr>
              <w:rPr>
                <w:highlight w:val="yellow"/>
              </w:rPr>
            </w:pPr>
            <w:r w:rsidRPr="00B50E33">
              <w:rPr>
                <w:rFonts w:ascii="Times New Roman" w:hAnsi="Times New Roman" w:cs="Times New Roman"/>
                <w:sz w:val="20"/>
                <w:szCs w:val="20"/>
                <w:highlight w:val="yellow"/>
              </w:rPr>
              <w:t>Chênh lệch cho phép 0.2</w:t>
            </w:r>
          </w:p>
        </w:tc>
        <w:tc>
          <w:tcPr>
            <w:tcW w:w="173" w:type="pct"/>
            <w:tcBorders>
              <w:bottom w:val="single" w:sz="4" w:space="0" w:color="auto"/>
            </w:tcBorders>
            <w:shd w:val="clear" w:color="auto" w:fill="808080" w:themeFill="background1" w:themeFillShade="80"/>
            <w:vAlign w:val="center"/>
            <w:hideMark/>
          </w:tcPr>
          <w:p w:rsidR="00B50E33" w:rsidRPr="00822026" w:rsidRDefault="00B50E33"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tcBorders>
              <w:bottom w:val="single" w:sz="4" w:space="0" w:color="auto"/>
            </w:tcBorders>
            <w:shd w:val="clear" w:color="auto" w:fill="808080" w:themeFill="background1" w:themeFillShade="80"/>
            <w:hideMark/>
          </w:tcPr>
          <w:p w:rsidR="00B50E33" w:rsidRDefault="00B50E33"/>
        </w:tc>
        <w:tc>
          <w:tcPr>
            <w:tcW w:w="236" w:type="pct"/>
            <w:shd w:val="clear" w:color="auto" w:fill="auto"/>
            <w:hideMark/>
          </w:tcPr>
          <w:p w:rsidR="00B50E33" w:rsidRPr="00B50E33" w:rsidRDefault="00B50E33">
            <w:pPr>
              <w:rPr>
                <w:highlight w:val="yellow"/>
              </w:rPr>
            </w:pPr>
            <w:r w:rsidRPr="00B50E33">
              <w:rPr>
                <w:rFonts w:ascii="Times New Roman" w:hAnsi="Times New Roman" w:cs="Times New Roman"/>
                <w:sz w:val="20"/>
                <w:szCs w:val="20"/>
                <w:highlight w:val="yellow"/>
              </w:rPr>
              <w:t>Chênh lệch cho phép 0.2</w:t>
            </w:r>
          </w:p>
        </w:tc>
        <w:tc>
          <w:tcPr>
            <w:tcW w:w="280" w:type="pct"/>
            <w:shd w:val="clear" w:color="auto" w:fill="auto"/>
            <w:hideMark/>
          </w:tcPr>
          <w:p w:rsidR="00B50E33" w:rsidRPr="00B50E33" w:rsidRDefault="00B50E33">
            <w:pPr>
              <w:rPr>
                <w:highlight w:val="yellow"/>
              </w:rPr>
            </w:pPr>
            <w:r w:rsidRPr="00B50E33">
              <w:rPr>
                <w:rFonts w:ascii="Times New Roman" w:hAnsi="Times New Roman" w:cs="Times New Roman"/>
                <w:sz w:val="20"/>
                <w:szCs w:val="20"/>
                <w:highlight w:val="yellow"/>
              </w:rPr>
              <w:t>Chênh lệch cho phép 0.2</w:t>
            </w:r>
          </w:p>
        </w:tc>
        <w:tc>
          <w:tcPr>
            <w:tcW w:w="320" w:type="pct"/>
            <w:shd w:val="clear" w:color="auto" w:fill="auto"/>
            <w:hideMark/>
          </w:tcPr>
          <w:p w:rsidR="00B50E33" w:rsidRPr="00B50E33" w:rsidRDefault="00631703">
            <w:pPr>
              <w:rPr>
                <w:highlight w:val="yellow"/>
              </w:rPr>
            </w:pPr>
            <w:r>
              <w:rPr>
                <w:rFonts w:ascii="Times New Roman" w:hAnsi="Times New Roman" w:cs="Times New Roman"/>
                <w:sz w:val="20"/>
                <w:szCs w:val="20"/>
                <w:highlight w:val="yellow"/>
              </w:rPr>
              <w:t>Không áp dụng công thức cộng</w:t>
            </w:r>
          </w:p>
        </w:tc>
        <w:tc>
          <w:tcPr>
            <w:tcW w:w="318" w:type="pct"/>
            <w:tcBorders>
              <w:bottom w:val="single" w:sz="4" w:space="0" w:color="auto"/>
            </w:tcBorders>
            <w:shd w:val="clear" w:color="auto" w:fill="808080" w:themeFill="background1" w:themeFillShade="80"/>
            <w:vAlign w:val="center"/>
            <w:hideMark/>
          </w:tcPr>
          <w:p w:rsidR="00B50E33" w:rsidRPr="00822026" w:rsidRDefault="00B50E33"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B50E33">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1</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i/>
                <w:iCs/>
                <w:sz w:val="20"/>
                <w:szCs w:val="20"/>
              </w:rPr>
            </w:pPr>
            <w:r w:rsidRPr="00822026">
              <w:rPr>
                <w:rFonts w:ascii="Times New Roman" w:hAnsi="Times New Roman" w:cs="Times New Roman"/>
                <w:i/>
                <w:iCs/>
                <w:sz w:val="20"/>
                <w:szCs w:val="20"/>
              </w:rPr>
              <w:t>Khách hàng thuộc đối tượng bị hạn chế cấp tín dụng (không bao gồm công ty con, công ty liên kết của TCTD hoặc doanh nghiệp mà TCTD nắm quyền kiểm soát) (=1.1+1.2+...)</w:t>
            </w:r>
          </w:p>
        </w:tc>
        <w:tc>
          <w:tcPr>
            <w:tcW w:w="280" w:type="pct"/>
            <w:shd w:val="clear" w:color="auto" w:fill="808080" w:themeFill="background1" w:themeFillShade="80"/>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808080" w:themeFill="background1" w:themeFillShade="80"/>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808080" w:themeFill="background1" w:themeFillShade="80"/>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808080" w:themeFill="background1" w:themeFillShade="80"/>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808080" w:themeFill="background1" w:themeFillShade="80"/>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631703" w:rsidP="00A13AC8">
            <w:pPr>
              <w:jc w:val="center"/>
              <w:rPr>
                <w:rFonts w:ascii="Times New Roman" w:hAnsi="Times New Roman" w:cs="Times New Roman"/>
                <w:sz w:val="20"/>
                <w:szCs w:val="20"/>
              </w:rPr>
            </w:pPr>
            <w:r>
              <w:rPr>
                <w:rFonts w:ascii="Times New Roman" w:hAnsi="Times New Roman" w:cs="Times New Roman"/>
                <w:sz w:val="20"/>
                <w:szCs w:val="20"/>
                <w:highlight w:val="yellow"/>
              </w:rPr>
              <w:t>Không áp dụng công thức cộng</w:t>
            </w:r>
            <w:r w:rsidR="00A13AC8" w:rsidRPr="00822026">
              <w:rPr>
                <w:rFonts w:ascii="Times New Roman" w:hAnsi="Times New Roman" w:cs="Times New Roman"/>
                <w:sz w:val="20"/>
                <w:szCs w:val="20"/>
              </w:rPr>
              <w:t> </w:t>
            </w:r>
          </w:p>
        </w:tc>
        <w:tc>
          <w:tcPr>
            <w:tcW w:w="318" w:type="pct"/>
            <w:shd w:val="clear" w:color="auto" w:fill="808080" w:themeFill="background1" w:themeFillShade="80"/>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10714B">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1,1</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Tên khách hàng 1</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Thanh tra viên đang thanh tra; điều kiện ưu đãi</w:t>
            </w:r>
          </w:p>
        </w:tc>
      </w:tr>
      <w:tr w:rsidR="00822026" w:rsidRPr="00822026" w:rsidTr="0010714B">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lastRenderedPageBreak/>
              <w:t>1,2</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Tên khách hàng 2</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Người xét duyệt cấp tín dụng; không có bảo đảm</w:t>
            </w:r>
          </w:p>
        </w:tc>
      </w:tr>
      <w:tr w:rsidR="00822026" w:rsidRPr="00822026" w:rsidTr="0010714B">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10714B">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i/>
                <w:iCs/>
                <w:sz w:val="20"/>
                <w:szCs w:val="20"/>
              </w:rPr>
            </w:pPr>
            <w:r w:rsidRPr="00822026">
              <w:rPr>
                <w:rFonts w:ascii="Times New Roman" w:hAnsi="Times New Roman" w:cs="Times New Roman"/>
                <w:i/>
                <w:iCs/>
                <w:sz w:val="20"/>
                <w:szCs w:val="20"/>
              </w:rPr>
              <w:t>2</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i/>
                <w:iCs/>
                <w:sz w:val="20"/>
                <w:szCs w:val="20"/>
              </w:rPr>
            </w:pPr>
            <w:r w:rsidRPr="00822026">
              <w:rPr>
                <w:rFonts w:ascii="Times New Roman" w:hAnsi="Times New Roman" w:cs="Times New Roman"/>
                <w:i/>
                <w:iCs/>
                <w:sz w:val="20"/>
                <w:szCs w:val="20"/>
              </w:rPr>
              <w:t>Khách hàng là công ty con, công ty liên kết của TCTD hoặc doanh nghiệp mà TCTD nắm quyền kiểm soát (=2.1+2.2+...)</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r w:rsidR="00631703">
              <w:rPr>
                <w:rFonts w:ascii="Times New Roman" w:hAnsi="Times New Roman" w:cs="Times New Roman"/>
                <w:sz w:val="20"/>
                <w:szCs w:val="20"/>
                <w:highlight w:val="yellow"/>
              </w:rPr>
              <w:t>Không áp dụng công thức cộng</w:t>
            </w:r>
          </w:p>
        </w:tc>
        <w:tc>
          <w:tcPr>
            <w:tcW w:w="318"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10714B">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2,1</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Tên công ty 1</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10714B">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2,2</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Tên công ty 2</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r w:rsidR="00822026" w:rsidRPr="00822026" w:rsidTr="0010714B">
        <w:trPr>
          <w:trHeight w:val="340"/>
        </w:trPr>
        <w:tc>
          <w:tcPr>
            <w:tcW w:w="20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w:t>
            </w:r>
          </w:p>
        </w:tc>
        <w:tc>
          <w:tcPr>
            <w:tcW w:w="1088" w:type="pct"/>
            <w:shd w:val="clear" w:color="auto" w:fill="auto"/>
            <w:vAlign w:val="center"/>
            <w:hideMark/>
          </w:tcPr>
          <w:p w:rsidR="00A13AC8" w:rsidRPr="00822026" w:rsidRDefault="00A13AC8" w:rsidP="00B40FE8">
            <w:pPr>
              <w:jc w:val="both"/>
              <w:rPr>
                <w:rFonts w:ascii="Times New Roman" w:hAnsi="Times New Roman" w:cs="Times New Roman"/>
                <w:sz w:val="20"/>
                <w:szCs w:val="20"/>
              </w:rPr>
            </w:pPr>
            <w:r w:rsidRPr="00822026">
              <w:rPr>
                <w:rFonts w:ascii="Times New Roman" w:hAnsi="Times New Roman" w:cs="Times New Roman"/>
                <w:sz w:val="20"/>
                <w:szCs w:val="20"/>
              </w:rPr>
              <w:t>.....</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7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9"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2"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0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91"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6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45"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36"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28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20"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318" w:type="pct"/>
            <w:shd w:val="clear" w:color="auto" w:fill="auto"/>
            <w:vAlign w:val="center"/>
            <w:hideMark/>
          </w:tcPr>
          <w:p w:rsidR="00A13AC8" w:rsidRPr="00822026" w:rsidRDefault="00A13AC8" w:rsidP="00A13AC8">
            <w:pPr>
              <w:jc w:val="center"/>
              <w:rPr>
                <w:rFonts w:ascii="Times New Roman" w:hAnsi="Times New Roman" w:cs="Times New Roman"/>
                <w:sz w:val="20"/>
                <w:szCs w:val="20"/>
              </w:rPr>
            </w:pPr>
            <w:r w:rsidRPr="00822026">
              <w:rPr>
                <w:rFonts w:ascii="Times New Roman" w:hAnsi="Times New Roman" w:cs="Times New Roman"/>
                <w:sz w:val="20"/>
                <w:szCs w:val="20"/>
              </w:rPr>
              <w:t> </w:t>
            </w:r>
          </w:p>
        </w:tc>
      </w:tr>
    </w:tbl>
    <w:p w:rsidR="00A13AC8" w:rsidRPr="00822026" w:rsidRDefault="00A13AC8" w:rsidP="00F14702">
      <w:pPr>
        <w:rPr>
          <w:rFonts w:ascii="Times New Roman" w:hAnsi="Times New Roman" w:cs="Times New Roman"/>
          <w:sz w:val="24"/>
          <w:szCs w:val="24"/>
          <w:lang w:eastAsia="en-AU"/>
        </w:rPr>
      </w:pPr>
    </w:p>
    <w:p w:rsidR="00897875" w:rsidRPr="00822026" w:rsidRDefault="00897875" w:rsidP="00B4638B">
      <w:pPr>
        <w:spacing w:line="252" w:lineRule="auto"/>
        <w:jc w:val="both"/>
        <w:rPr>
          <w:rFonts w:ascii="Times New Roman" w:hAnsi="Times New Roman" w:cs="Times New Roman"/>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 xml:space="preserve">Các tổ chức tín dụng (trừ </w:t>
      </w:r>
      <w:r w:rsidR="00490018" w:rsidRPr="00822026">
        <w:rPr>
          <w:rFonts w:ascii="Times New Roman" w:hAnsi="Times New Roman" w:cs="Times New Roman"/>
          <w:bCs/>
          <w:iCs/>
          <w:sz w:val="24"/>
          <w:szCs w:val="24"/>
        </w:rPr>
        <w:t xml:space="preserve">Ngân hàng Chính sách xã hội, </w:t>
      </w:r>
      <w:r w:rsidRPr="00822026">
        <w:rPr>
          <w:rFonts w:ascii="Times New Roman" w:hAnsi="Times New Roman" w:cs="Times New Roman"/>
          <w:bCs/>
          <w:iCs/>
          <w:sz w:val="24"/>
          <w:szCs w:val="24"/>
        </w:rPr>
        <w:t xml:space="preserve">Quỹ tín dụng nhân dân). </w:t>
      </w:r>
    </w:p>
    <w:p w:rsidR="00897875" w:rsidRPr="00822026" w:rsidRDefault="00897875" w:rsidP="00B4638B">
      <w:pPr>
        <w:spacing w:line="252" w:lineRule="auto"/>
        <w:jc w:val="both"/>
        <w:rPr>
          <w:rFonts w:ascii="Times New Roman" w:eastAsia="Calibri" w:hAnsi="Times New Roman" w:cs="Times New Roman"/>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cs="Times New Roman"/>
          <w:bCs/>
          <w:iCs/>
          <w:sz w:val="24"/>
          <w:szCs w:val="24"/>
        </w:rPr>
        <w:t>tổ chức tín dụng</w:t>
      </w:r>
      <w:r w:rsidR="00A01E71" w:rsidRPr="00822026">
        <w:rPr>
          <w:rFonts w:ascii="Times New Roman" w:hAnsi="Times New Roman" w:cs="Times New Roman"/>
          <w:bCs/>
          <w:iCs/>
          <w:sz w:val="24"/>
          <w:szCs w:val="24"/>
        </w:rPr>
        <w:t xml:space="preserve"> </w:t>
      </w:r>
      <w:r w:rsidRPr="00822026">
        <w:rPr>
          <w:rFonts w:ascii="Times New Roman" w:hAnsi="Times New Roman" w:cs="Times New Roman"/>
          <w:bCs/>
          <w:iCs/>
          <w:sz w:val="24"/>
          <w:szCs w:val="24"/>
        </w:rPr>
        <w:t>tổng hợp số liệu toàn hệ thống gử</w:t>
      </w:r>
      <w:r w:rsidR="00A01E71" w:rsidRPr="00822026">
        <w:rPr>
          <w:rFonts w:ascii="Times New Roman" w:hAnsi="Times New Roman" w:cs="Times New Roman"/>
          <w:bCs/>
          <w:iCs/>
          <w:sz w:val="24"/>
          <w:szCs w:val="24"/>
        </w:rPr>
        <w:t>i NHNN thông qua Cục Công nghệ thông tin</w:t>
      </w:r>
      <w:r w:rsidRPr="00822026">
        <w:rPr>
          <w:rFonts w:ascii="Times New Roman" w:hAnsi="Times New Roman" w:cs="Times New Roman"/>
          <w:bCs/>
          <w:iCs/>
          <w:sz w:val="24"/>
          <w:szCs w:val="24"/>
        </w:rPr>
        <w:t>.</w:t>
      </w:r>
    </w:p>
    <w:p w:rsidR="00897875" w:rsidRPr="00822026" w:rsidRDefault="00897875" w:rsidP="00B4638B">
      <w:pPr>
        <w:spacing w:line="252" w:lineRule="auto"/>
        <w:jc w:val="both"/>
        <w:rPr>
          <w:rFonts w:ascii="Times New Roman" w:hAnsi="Times New Roman" w:cs="Times New Roman"/>
          <w:b/>
          <w:bCs/>
          <w:i/>
          <w:sz w:val="24"/>
          <w:szCs w:val="24"/>
          <w:lang w:val="en-AU" w:eastAsia="en-AU"/>
        </w:rPr>
      </w:pPr>
      <w:r w:rsidRPr="00822026">
        <w:rPr>
          <w:rFonts w:ascii="Times New Roman" w:hAnsi="Times New Roman" w:cs="Times New Roman"/>
          <w:b/>
          <w:bCs/>
          <w:i/>
          <w:sz w:val="24"/>
          <w:szCs w:val="24"/>
          <w:lang w:val="en-AU" w:eastAsia="en-AU"/>
        </w:rPr>
        <w:t>3. Thời hạn gửi báo cáo:</w:t>
      </w:r>
      <w:r w:rsidRPr="00822026">
        <w:rPr>
          <w:rFonts w:ascii="Times New Roman" w:hAnsi="Times New Roman" w:cs="Times New Roman"/>
          <w:bCs/>
          <w:sz w:val="24"/>
          <w:szCs w:val="24"/>
          <w:lang w:val="en-AU" w:eastAsia="en-AU"/>
        </w:rPr>
        <w:t xml:space="preserve"> Chậm nhất ngày 25 của tháng tiếp theo ngay sau tháng báo cáo.</w:t>
      </w:r>
    </w:p>
    <w:p w:rsidR="00897875" w:rsidRPr="00822026" w:rsidRDefault="00897875" w:rsidP="00B4638B">
      <w:pPr>
        <w:spacing w:line="252" w:lineRule="auto"/>
        <w:jc w:val="both"/>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 xml:space="preserve">4. Đơn vị nhận và duyệt báo cáo: </w:t>
      </w:r>
      <w:r w:rsidRPr="00822026">
        <w:rPr>
          <w:rFonts w:ascii="Times New Roman" w:eastAsia="Calibri" w:hAnsi="Times New Roman" w:cs="Times New Roman"/>
          <w:sz w:val="24"/>
          <w:szCs w:val="24"/>
        </w:rPr>
        <w:t>Cơ quan Thanh tra, giám sát ngân hàng.</w:t>
      </w:r>
    </w:p>
    <w:p w:rsidR="00F72984" w:rsidRPr="00822026" w:rsidRDefault="00897875" w:rsidP="00F72984">
      <w:pPr>
        <w:spacing w:line="252" w:lineRule="auto"/>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5. Hướng dẫn lập báo cáo:</w:t>
      </w:r>
    </w:p>
    <w:p w:rsidR="00F72984" w:rsidRPr="00822026" w:rsidRDefault="00F72984" w:rsidP="00F72984">
      <w:pPr>
        <w:spacing w:line="252" w:lineRule="auto"/>
        <w:jc w:val="both"/>
        <w:rPr>
          <w:rFonts w:ascii="Times New Roman" w:hAnsi="Times New Roman" w:cs="Times New Roman"/>
          <w:sz w:val="24"/>
          <w:szCs w:val="24"/>
        </w:rPr>
      </w:pPr>
      <w:r w:rsidRPr="00822026">
        <w:rPr>
          <w:rFonts w:ascii="Times New Roman" w:hAnsi="Times New Roman" w:cs="Times New Roman"/>
          <w:sz w:val="24"/>
          <w:szCs w:val="24"/>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897875" w:rsidRPr="00822026" w:rsidRDefault="00897875" w:rsidP="00B4638B">
      <w:pPr>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t>- Các khoản cấp tín dụng thống kê theo loại tiền VND và các loại ngoại tệ quy đổi ra VND theo hướng dẫn tại Phần 1 Phụ lục 2 Thông tư này.</w:t>
      </w:r>
    </w:p>
    <w:p w:rsidR="00897875" w:rsidRPr="00822026" w:rsidRDefault="00897875" w:rsidP="00B4638B">
      <w:pPr>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t>- Cột (2):</w:t>
      </w:r>
    </w:p>
    <w:p w:rsidR="00897875" w:rsidRPr="00822026" w:rsidRDefault="00897875" w:rsidP="00B4638B">
      <w:pPr>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t>+ Tại Mục I: Ghi tên tất cả các đối tượng (đối với cá nhân thì chỉ thống kê trên 18 tuổi) không được cấp tín dụng theo quy định tại Điều 126 Luật Các tổ chức tín dụng 2010 và các văn bản sửa đổi, bổ sung (nếu có)</w:t>
      </w:r>
      <w:r w:rsidR="00EA2462" w:rsidRPr="00822026">
        <w:rPr>
          <w:rFonts w:ascii="Times New Roman" w:hAnsi="Times New Roman" w:cs="Times New Roman"/>
          <w:bCs/>
          <w:sz w:val="24"/>
          <w:szCs w:val="24"/>
        </w:rPr>
        <w:t>.</w:t>
      </w:r>
    </w:p>
    <w:p w:rsidR="00897875" w:rsidRPr="00822026" w:rsidRDefault="00897875" w:rsidP="00B4638B">
      <w:pPr>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t>+ Tại Mục II: Chỉ ghi tên các khách hàng thuộc đối tượng bị hạn chế cấp tín dụng theo quy định tại Điều 127 Luật Các tổ chức tín dụng 2010 và các văn bản sửa đổi, bổ sung (nếu có) có dư nợ cấp tín dụng.</w:t>
      </w:r>
    </w:p>
    <w:p w:rsidR="00897875" w:rsidRPr="00822026" w:rsidRDefault="00897875" w:rsidP="00B4638B">
      <w:pPr>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t xml:space="preserve">- Cột (3): Ghi </w:t>
      </w:r>
      <w:r w:rsidR="00EA2462" w:rsidRPr="00822026">
        <w:rPr>
          <w:rFonts w:ascii="Times New Roman" w:hAnsi="Times New Roman" w:cs="Times New Roman"/>
          <w:bCs/>
          <w:sz w:val="24"/>
          <w:szCs w:val="24"/>
        </w:rPr>
        <w:t xml:space="preserve">mã số thuế đối với tổ chức, </w:t>
      </w:r>
      <w:r w:rsidRPr="00822026">
        <w:rPr>
          <w:rFonts w:ascii="Times New Roman" w:hAnsi="Times New Roman" w:cs="Times New Roman"/>
          <w:bCs/>
          <w:sz w:val="24"/>
          <w:szCs w:val="24"/>
        </w:rPr>
        <w:t>số CMND</w:t>
      </w:r>
      <w:r w:rsidR="00EA2462" w:rsidRPr="00822026">
        <w:rPr>
          <w:rFonts w:ascii="Times New Roman" w:hAnsi="Times New Roman" w:cs="Times New Roman"/>
          <w:bCs/>
          <w:sz w:val="24"/>
          <w:szCs w:val="24"/>
        </w:rPr>
        <w:t>/Hộ chiếu</w:t>
      </w:r>
      <w:r w:rsidRPr="00822026">
        <w:rPr>
          <w:rFonts w:ascii="Times New Roman" w:hAnsi="Times New Roman" w:cs="Times New Roman"/>
          <w:bCs/>
          <w:sz w:val="24"/>
          <w:szCs w:val="24"/>
        </w:rPr>
        <w:t xml:space="preserve"> đối với cá nhân.</w:t>
      </w:r>
    </w:p>
    <w:p w:rsidR="00232E89" w:rsidRPr="00822026" w:rsidRDefault="00232E89" w:rsidP="00B4638B">
      <w:pPr>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t>- Cột (5): Ghi rõ khách hàng thuộc đối tượng nào theo quy định tại Điều 126, Điều 127 Luật Các tổ chức tín dụng. Ví dụ: "Tổng Giám đốc"; "Con"; "Kiểm toán viên đang kiểm toán"...</w:t>
      </w:r>
    </w:p>
    <w:p w:rsidR="00897875" w:rsidRPr="00F77C82" w:rsidRDefault="00897875" w:rsidP="00B4638B">
      <w:pPr>
        <w:spacing w:line="252" w:lineRule="auto"/>
        <w:jc w:val="both"/>
        <w:rPr>
          <w:rFonts w:ascii="Times New Roman" w:hAnsi="Times New Roman" w:cs="Times New Roman"/>
          <w:b/>
          <w:bCs/>
          <w:color w:val="FF0000"/>
          <w:sz w:val="24"/>
          <w:szCs w:val="24"/>
        </w:rPr>
      </w:pPr>
      <w:r w:rsidRPr="00822026">
        <w:rPr>
          <w:rFonts w:ascii="Times New Roman" w:hAnsi="Times New Roman" w:cs="Times New Roman"/>
          <w:bCs/>
          <w:sz w:val="24"/>
          <w:szCs w:val="24"/>
        </w:rPr>
        <w:t>- Cột (</w:t>
      </w:r>
      <w:r w:rsidR="00A13AC8" w:rsidRPr="00822026">
        <w:rPr>
          <w:rFonts w:ascii="Times New Roman" w:hAnsi="Times New Roman" w:cs="Times New Roman"/>
          <w:bCs/>
          <w:sz w:val="24"/>
          <w:szCs w:val="24"/>
        </w:rPr>
        <w:t>6</w:t>
      </w:r>
      <w:r w:rsidRPr="00822026">
        <w:rPr>
          <w:rFonts w:ascii="Times New Roman" w:hAnsi="Times New Roman" w:cs="Times New Roman"/>
          <w:bCs/>
          <w:sz w:val="24"/>
          <w:szCs w:val="24"/>
        </w:rPr>
        <w:t>) = Cột (</w:t>
      </w:r>
      <w:r w:rsidR="00A13AC8" w:rsidRPr="00822026">
        <w:rPr>
          <w:rFonts w:ascii="Times New Roman" w:hAnsi="Times New Roman" w:cs="Times New Roman"/>
          <w:bCs/>
          <w:sz w:val="24"/>
          <w:szCs w:val="24"/>
        </w:rPr>
        <w:t>7</w:t>
      </w:r>
      <w:r w:rsidRPr="00822026">
        <w:rPr>
          <w:rFonts w:ascii="Times New Roman" w:hAnsi="Times New Roman" w:cs="Times New Roman"/>
          <w:bCs/>
          <w:sz w:val="24"/>
          <w:szCs w:val="24"/>
        </w:rPr>
        <w:t>) + cột (</w:t>
      </w:r>
      <w:r w:rsidR="00A13AC8" w:rsidRPr="00822026">
        <w:rPr>
          <w:rFonts w:ascii="Times New Roman" w:hAnsi="Times New Roman" w:cs="Times New Roman"/>
          <w:bCs/>
          <w:sz w:val="24"/>
          <w:szCs w:val="24"/>
        </w:rPr>
        <w:t>8</w:t>
      </w:r>
      <w:r w:rsidRPr="00822026">
        <w:rPr>
          <w:rFonts w:ascii="Times New Roman" w:hAnsi="Times New Roman" w:cs="Times New Roman"/>
          <w:bCs/>
          <w:sz w:val="24"/>
          <w:szCs w:val="24"/>
        </w:rPr>
        <w:t>) + cột (</w:t>
      </w:r>
      <w:r w:rsidR="00A13AC8" w:rsidRPr="00822026">
        <w:rPr>
          <w:rFonts w:ascii="Times New Roman" w:hAnsi="Times New Roman" w:cs="Times New Roman"/>
          <w:bCs/>
          <w:sz w:val="24"/>
          <w:szCs w:val="24"/>
        </w:rPr>
        <w:t>9</w:t>
      </w:r>
      <w:r w:rsidRPr="00822026">
        <w:rPr>
          <w:rFonts w:ascii="Times New Roman" w:hAnsi="Times New Roman" w:cs="Times New Roman"/>
          <w:bCs/>
          <w:sz w:val="24"/>
          <w:szCs w:val="24"/>
        </w:rPr>
        <w:t>) + cột (</w:t>
      </w:r>
      <w:r w:rsidR="00A13AC8" w:rsidRPr="00822026">
        <w:rPr>
          <w:rFonts w:ascii="Times New Roman" w:hAnsi="Times New Roman" w:cs="Times New Roman"/>
          <w:bCs/>
          <w:sz w:val="24"/>
          <w:szCs w:val="24"/>
        </w:rPr>
        <w:t>10</w:t>
      </w:r>
      <w:r w:rsidRPr="00822026">
        <w:rPr>
          <w:rFonts w:ascii="Times New Roman" w:hAnsi="Times New Roman" w:cs="Times New Roman"/>
          <w:bCs/>
          <w:sz w:val="24"/>
          <w:szCs w:val="24"/>
        </w:rPr>
        <w:t>) + cột (</w:t>
      </w:r>
      <w:r w:rsidR="00A13AC8" w:rsidRPr="00822026">
        <w:rPr>
          <w:rFonts w:ascii="Times New Roman" w:hAnsi="Times New Roman" w:cs="Times New Roman"/>
          <w:bCs/>
          <w:sz w:val="24"/>
          <w:szCs w:val="24"/>
        </w:rPr>
        <w:t>11</w:t>
      </w:r>
      <w:r w:rsidRPr="00822026">
        <w:rPr>
          <w:rFonts w:ascii="Times New Roman" w:hAnsi="Times New Roman" w:cs="Times New Roman"/>
          <w:bCs/>
          <w:sz w:val="24"/>
          <w:szCs w:val="24"/>
        </w:rPr>
        <w:t>).</w:t>
      </w:r>
      <w:r w:rsidR="00F77C82">
        <w:rPr>
          <w:rFonts w:ascii="Times New Roman" w:hAnsi="Times New Roman" w:cs="Times New Roman"/>
          <w:bCs/>
          <w:sz w:val="24"/>
          <w:szCs w:val="24"/>
        </w:rPr>
        <w:t xml:space="preserve"> </w:t>
      </w:r>
      <w:r w:rsidR="00F77C82" w:rsidRPr="00F77C82">
        <w:rPr>
          <w:rFonts w:ascii="Times New Roman" w:hAnsi="Times New Roman" w:cs="Times New Roman"/>
          <w:b/>
          <w:bCs/>
          <w:color w:val="FF0000"/>
          <w:sz w:val="24"/>
          <w:szCs w:val="24"/>
          <w:highlight w:val="yellow"/>
        </w:rPr>
        <w:t>Chênh lệch cho phép 0.5</w:t>
      </w:r>
    </w:p>
    <w:p w:rsidR="00897875" w:rsidRPr="00822026" w:rsidRDefault="00897875" w:rsidP="00B4638B">
      <w:pPr>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lastRenderedPageBreak/>
        <w:t>- Từ cột (</w:t>
      </w:r>
      <w:r w:rsidR="00A13AC8" w:rsidRPr="00822026">
        <w:rPr>
          <w:rFonts w:ascii="Times New Roman" w:hAnsi="Times New Roman" w:cs="Times New Roman"/>
          <w:bCs/>
          <w:sz w:val="24"/>
          <w:szCs w:val="24"/>
        </w:rPr>
        <w:t>7</w:t>
      </w:r>
      <w:r w:rsidRPr="00822026">
        <w:rPr>
          <w:rFonts w:ascii="Times New Roman" w:hAnsi="Times New Roman" w:cs="Times New Roman"/>
          <w:bCs/>
          <w:sz w:val="24"/>
          <w:szCs w:val="24"/>
        </w:rPr>
        <w:t>) đến cột (</w:t>
      </w:r>
      <w:r w:rsidR="00A13AC8" w:rsidRPr="00822026">
        <w:rPr>
          <w:rFonts w:ascii="Times New Roman" w:hAnsi="Times New Roman" w:cs="Times New Roman"/>
          <w:bCs/>
          <w:sz w:val="24"/>
          <w:szCs w:val="24"/>
        </w:rPr>
        <w:t>11</w:t>
      </w:r>
      <w:r w:rsidRPr="00822026">
        <w:rPr>
          <w:rFonts w:ascii="Times New Roman" w:hAnsi="Times New Roman" w:cs="Times New Roman"/>
          <w:bCs/>
          <w:sz w:val="24"/>
          <w:szCs w:val="24"/>
        </w:rPr>
        <w:t>): Thống kê các khoản cấp tín dụng cho các khách hàng theo các hình thức cấp tín dụng, trường hợp không phát sinh, bắt buộc ghi giá trị bằng "0". Không bỏ trống các trường thông tin này.</w:t>
      </w:r>
    </w:p>
    <w:p w:rsidR="00897875" w:rsidRPr="00822026" w:rsidRDefault="00897875" w:rsidP="00B4638B">
      <w:pPr>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t>- Cột (1</w:t>
      </w:r>
      <w:r w:rsidR="00A13AC8" w:rsidRPr="00822026">
        <w:rPr>
          <w:rFonts w:ascii="Times New Roman" w:hAnsi="Times New Roman" w:cs="Times New Roman"/>
          <w:bCs/>
          <w:sz w:val="24"/>
          <w:szCs w:val="24"/>
        </w:rPr>
        <w:t>2</w:t>
      </w:r>
      <w:r w:rsidRPr="00822026">
        <w:rPr>
          <w:rFonts w:ascii="Times New Roman" w:hAnsi="Times New Roman" w:cs="Times New Roman"/>
          <w:bCs/>
          <w:sz w:val="24"/>
          <w:szCs w:val="24"/>
        </w:rPr>
        <w:t>): Ghi nhóm nợ của từng khách hàng, nhận các giá trị (1, 2, 3, 4, 5).</w:t>
      </w:r>
    </w:p>
    <w:p w:rsidR="00897875" w:rsidRPr="00822026" w:rsidRDefault="00897875" w:rsidP="00B4638B">
      <w:pPr>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t>- Cột (1</w:t>
      </w:r>
      <w:r w:rsidR="00A13AC8" w:rsidRPr="00822026">
        <w:rPr>
          <w:rFonts w:ascii="Times New Roman" w:hAnsi="Times New Roman" w:cs="Times New Roman"/>
          <w:bCs/>
          <w:sz w:val="24"/>
          <w:szCs w:val="24"/>
        </w:rPr>
        <w:t>3</w:t>
      </w:r>
      <w:r w:rsidRPr="00822026">
        <w:rPr>
          <w:rFonts w:ascii="Times New Roman" w:hAnsi="Times New Roman" w:cs="Times New Roman"/>
          <w:bCs/>
          <w:sz w:val="24"/>
          <w:szCs w:val="24"/>
        </w:rPr>
        <w:t>) = Cột (</w:t>
      </w:r>
      <w:r w:rsidR="00A13AC8" w:rsidRPr="00822026">
        <w:rPr>
          <w:rFonts w:ascii="Times New Roman" w:hAnsi="Times New Roman" w:cs="Times New Roman"/>
          <w:bCs/>
          <w:sz w:val="24"/>
          <w:szCs w:val="24"/>
        </w:rPr>
        <w:t>6</w:t>
      </w:r>
      <w:r w:rsidRPr="00822026">
        <w:rPr>
          <w:rFonts w:ascii="Times New Roman" w:hAnsi="Times New Roman" w:cs="Times New Roman"/>
          <w:bCs/>
          <w:sz w:val="24"/>
          <w:szCs w:val="24"/>
        </w:rPr>
        <w:t>) *100/Vốn tự có của tổ chức tín dụng, chi nhánh ngân hàng nước ngoài (phần thập phân: lấy 02 số sau dấu phẩy, chỉ ghi giá trị, không ghi ký tự %. Ví dụ: 50% ghi là 50, 0.5% ghi là 0.5).</w:t>
      </w:r>
    </w:p>
    <w:p w:rsidR="00897875" w:rsidRPr="00822026" w:rsidRDefault="00897875" w:rsidP="00B4638B">
      <w:pPr>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t>- Cột (1</w:t>
      </w:r>
      <w:r w:rsidR="00A13AC8" w:rsidRPr="00822026">
        <w:rPr>
          <w:rFonts w:ascii="Times New Roman" w:hAnsi="Times New Roman" w:cs="Times New Roman"/>
          <w:bCs/>
          <w:sz w:val="24"/>
          <w:szCs w:val="24"/>
        </w:rPr>
        <w:t>4</w:t>
      </w:r>
      <w:r w:rsidRPr="00822026">
        <w:rPr>
          <w:rFonts w:ascii="Times New Roman" w:hAnsi="Times New Roman" w:cs="Times New Roman"/>
          <w:bCs/>
          <w:sz w:val="24"/>
          <w:szCs w:val="24"/>
        </w:rPr>
        <w:t>): Ghi giá trị tài sản bảo đảm được định giá tại thời điểm gần nhất được bảo đảm cho khoản cấp tín dụng (nếu có).</w:t>
      </w:r>
    </w:p>
    <w:p w:rsidR="00897875" w:rsidRPr="00822026" w:rsidRDefault="00897875" w:rsidP="00B4638B">
      <w:pPr>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t>- Cột (1</w:t>
      </w:r>
      <w:r w:rsidR="00A13AC8" w:rsidRPr="00822026">
        <w:rPr>
          <w:rFonts w:ascii="Times New Roman" w:hAnsi="Times New Roman" w:cs="Times New Roman"/>
          <w:bCs/>
          <w:sz w:val="24"/>
          <w:szCs w:val="24"/>
        </w:rPr>
        <w:t>5</w:t>
      </w:r>
      <w:r w:rsidRPr="00822026">
        <w:rPr>
          <w:rFonts w:ascii="Times New Roman" w:hAnsi="Times New Roman" w:cs="Times New Roman"/>
          <w:bCs/>
          <w:sz w:val="24"/>
          <w:szCs w:val="24"/>
        </w:rPr>
        <w:t>): Thống kê các khoản cấp tín dụng (theo mục đích) để đầu tư, kinh doanh cổ phiếu (nếu có).</w:t>
      </w:r>
      <w:r w:rsidR="00B4638B" w:rsidRPr="00822026">
        <w:rPr>
          <w:rFonts w:ascii="Times New Roman" w:hAnsi="Times New Roman" w:cs="Times New Roman"/>
          <w:bCs/>
          <w:sz w:val="24"/>
          <w:szCs w:val="24"/>
        </w:rPr>
        <w:t xml:space="preserve"> </w:t>
      </w:r>
      <w:r w:rsidRPr="00822026">
        <w:rPr>
          <w:rFonts w:ascii="Times New Roman" w:hAnsi="Times New Roman" w:cs="Times New Roman"/>
          <w:b/>
          <w:bCs/>
          <w:i/>
          <w:sz w:val="24"/>
          <w:szCs w:val="24"/>
          <w:u w:val="single"/>
        </w:rPr>
        <w:t>Lưu ý:</w:t>
      </w:r>
      <w:r w:rsidRPr="00822026">
        <w:rPr>
          <w:rFonts w:ascii="Times New Roman" w:hAnsi="Times New Roman" w:cs="Times New Roman"/>
          <w:bCs/>
          <w:sz w:val="24"/>
          <w:szCs w:val="24"/>
        </w:rPr>
        <w:t xml:space="preserve"> Cột (1</w:t>
      </w:r>
      <w:r w:rsidR="00A13AC8" w:rsidRPr="00822026">
        <w:rPr>
          <w:rFonts w:ascii="Times New Roman" w:hAnsi="Times New Roman" w:cs="Times New Roman"/>
          <w:bCs/>
          <w:sz w:val="24"/>
          <w:szCs w:val="24"/>
        </w:rPr>
        <w:t>5</w:t>
      </w:r>
      <w:r w:rsidRPr="00822026">
        <w:rPr>
          <w:rFonts w:ascii="Times New Roman" w:hAnsi="Times New Roman" w:cs="Times New Roman"/>
          <w:bCs/>
          <w:sz w:val="24"/>
          <w:szCs w:val="24"/>
        </w:rPr>
        <w:t>) báo cáo số dư cấp tín dụng để đầu tư, kinh doanh cổ phiếu nằm trong tổn</w:t>
      </w:r>
      <w:r w:rsidR="00A13AC8" w:rsidRPr="00822026">
        <w:rPr>
          <w:rFonts w:ascii="Times New Roman" w:hAnsi="Times New Roman" w:cs="Times New Roman"/>
          <w:bCs/>
          <w:sz w:val="24"/>
          <w:szCs w:val="24"/>
        </w:rPr>
        <w:t>g các khoản cấp tín dụng (Cột (6</w:t>
      </w:r>
      <w:r w:rsidRPr="00822026">
        <w:rPr>
          <w:rFonts w:ascii="Times New Roman" w:hAnsi="Times New Roman" w:cs="Times New Roman"/>
          <w:bCs/>
          <w:sz w:val="24"/>
          <w:szCs w:val="24"/>
        </w:rPr>
        <w:t>)).</w:t>
      </w:r>
    </w:p>
    <w:p w:rsidR="00897875" w:rsidRPr="00822026" w:rsidRDefault="00897875" w:rsidP="00B4638B">
      <w:pPr>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t>- Cột (1</w:t>
      </w:r>
      <w:r w:rsidR="00A13AC8" w:rsidRPr="00822026">
        <w:rPr>
          <w:rFonts w:ascii="Times New Roman" w:hAnsi="Times New Roman" w:cs="Times New Roman"/>
          <w:bCs/>
          <w:sz w:val="24"/>
          <w:szCs w:val="24"/>
        </w:rPr>
        <w:t>6</w:t>
      </w:r>
      <w:r w:rsidRPr="00822026">
        <w:rPr>
          <w:rFonts w:ascii="Times New Roman" w:hAnsi="Times New Roman" w:cs="Times New Roman"/>
          <w:bCs/>
          <w:sz w:val="24"/>
          <w:szCs w:val="24"/>
        </w:rPr>
        <w:t>) = Cột (1</w:t>
      </w:r>
      <w:r w:rsidR="00A13AC8" w:rsidRPr="00822026">
        <w:rPr>
          <w:rFonts w:ascii="Times New Roman" w:hAnsi="Times New Roman" w:cs="Times New Roman"/>
          <w:bCs/>
          <w:sz w:val="24"/>
          <w:szCs w:val="24"/>
        </w:rPr>
        <w:t>5</w:t>
      </w:r>
      <w:r w:rsidRPr="00822026">
        <w:rPr>
          <w:rFonts w:ascii="Times New Roman" w:hAnsi="Times New Roman" w:cs="Times New Roman"/>
          <w:bCs/>
          <w:sz w:val="24"/>
          <w:szCs w:val="24"/>
        </w:rPr>
        <w:t>) *100/Vốn điều lệ hoặc vốn được cấp (phần thập phân: lấy 02 số sau dấu phẩy, chỉ ghi giá trị, không ghi ký tự %. Ví dụ: 50% ghi là 50, 0.5% ghi là 0.5).</w:t>
      </w:r>
    </w:p>
    <w:p w:rsidR="00232E89" w:rsidRPr="00822026" w:rsidRDefault="00897875" w:rsidP="00B4638B">
      <w:pPr>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t>- Cột (1</w:t>
      </w:r>
      <w:r w:rsidR="00A13AC8" w:rsidRPr="00822026">
        <w:rPr>
          <w:rFonts w:ascii="Times New Roman" w:hAnsi="Times New Roman" w:cs="Times New Roman"/>
          <w:bCs/>
          <w:sz w:val="24"/>
          <w:szCs w:val="24"/>
        </w:rPr>
        <w:t>7</w:t>
      </w:r>
      <w:r w:rsidRPr="00822026">
        <w:rPr>
          <w:rFonts w:ascii="Times New Roman" w:hAnsi="Times New Roman" w:cs="Times New Roman"/>
          <w:bCs/>
          <w:sz w:val="24"/>
          <w:szCs w:val="24"/>
        </w:rPr>
        <w:t xml:space="preserve">): </w:t>
      </w:r>
      <w:r w:rsidR="0024502E">
        <w:rPr>
          <w:rFonts w:ascii="Times New Roman" w:hAnsi="Times New Roman" w:cs="Times New Roman"/>
          <w:bCs/>
          <w:sz w:val="24"/>
          <w:szCs w:val="24"/>
        </w:rPr>
        <w:t>Đối với phần</w:t>
      </w:r>
      <w:r w:rsidR="00232E89" w:rsidRPr="00822026">
        <w:rPr>
          <w:rFonts w:ascii="Times New Roman" w:hAnsi="Times New Roman" w:cs="Times New Roman"/>
          <w:bCs/>
          <w:sz w:val="24"/>
          <w:szCs w:val="24"/>
        </w:rPr>
        <w:t xml:space="preserve"> ghi chú đối với khách hàng tại Mục II, trường hợp được cấp tín dụng có bảo đảm, cấp tín dụng với điều kiện không ưu đãi ghi chú rõ ràng. Ví dụ "Cấp tín dụng có bảo đảm", "Cấp tín dụng với điều kiện không ưu đãi"...</w:t>
      </w:r>
    </w:p>
    <w:p w:rsidR="00B35015" w:rsidRDefault="00B35015" w:rsidP="00B4638B">
      <w:pPr>
        <w:spacing w:line="252" w:lineRule="auto"/>
        <w:jc w:val="both"/>
        <w:rPr>
          <w:rFonts w:ascii="Times New Roman" w:hAnsi="Times New Roman" w:cs="Times New Roman"/>
          <w:b/>
          <w:bCs/>
          <w:i/>
          <w:sz w:val="24"/>
          <w:szCs w:val="24"/>
          <w:u w:val="single"/>
        </w:rPr>
      </w:pPr>
    </w:p>
    <w:p w:rsidR="00B35015" w:rsidRDefault="00B35015" w:rsidP="00B4638B">
      <w:pPr>
        <w:spacing w:line="252" w:lineRule="auto"/>
        <w:jc w:val="both"/>
        <w:rPr>
          <w:rFonts w:ascii="Times New Roman" w:hAnsi="Times New Roman" w:cs="Times New Roman"/>
          <w:b/>
          <w:bCs/>
          <w:i/>
          <w:sz w:val="24"/>
          <w:szCs w:val="24"/>
          <w:u w:val="single"/>
        </w:rPr>
      </w:pPr>
    </w:p>
    <w:p w:rsidR="00897875" w:rsidRPr="00822026" w:rsidRDefault="00897875" w:rsidP="00B4638B">
      <w:pPr>
        <w:spacing w:line="252" w:lineRule="auto"/>
        <w:jc w:val="both"/>
        <w:rPr>
          <w:rFonts w:ascii="Times New Roman" w:hAnsi="Times New Roman" w:cs="Times New Roman"/>
          <w:b/>
          <w:bCs/>
          <w:i/>
          <w:sz w:val="24"/>
          <w:szCs w:val="24"/>
          <w:u w:val="single"/>
        </w:rPr>
      </w:pPr>
      <w:r w:rsidRPr="00822026">
        <w:rPr>
          <w:rFonts w:ascii="Times New Roman" w:hAnsi="Times New Roman" w:cs="Times New Roman"/>
          <w:b/>
          <w:bCs/>
          <w:i/>
          <w:sz w:val="24"/>
          <w:szCs w:val="24"/>
          <w:u w:val="single"/>
        </w:rPr>
        <w:t>Ghi chú:</w:t>
      </w:r>
    </w:p>
    <w:p w:rsidR="00897875" w:rsidRPr="00822026" w:rsidRDefault="00897875" w:rsidP="00B4638B">
      <w:pPr>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t>- “Phân loại nợ là kết quả phân loại nhóm nợ sau khi tham chiếu nhóm nợ do CIC cung cấp theo quy định tại Thông tư 02/2013/TT-NHNN và các văn bản quy phạm pháp luật sửa đổi, bổ sung hoặc thay thế khác (nếu có) của NHNN;</w:t>
      </w:r>
    </w:p>
    <w:p w:rsidR="005D6DD5" w:rsidRPr="00822026" w:rsidRDefault="00897875" w:rsidP="00B4638B">
      <w:pPr>
        <w:tabs>
          <w:tab w:val="left" w:pos="993"/>
        </w:tabs>
        <w:spacing w:line="252" w:lineRule="auto"/>
        <w:jc w:val="both"/>
        <w:rPr>
          <w:rFonts w:ascii="Times New Roman" w:hAnsi="Times New Roman" w:cs="Times New Roman"/>
          <w:bCs/>
          <w:sz w:val="24"/>
          <w:szCs w:val="24"/>
        </w:rPr>
      </w:pPr>
      <w:r w:rsidRPr="00822026">
        <w:rPr>
          <w:rFonts w:ascii="Times New Roman" w:hAnsi="Times New Roman" w:cs="Times New Roman"/>
          <w:bCs/>
          <w:sz w:val="24"/>
          <w:szCs w:val="24"/>
        </w:rPr>
        <w:t xml:space="preserve">- Đối với </w:t>
      </w:r>
      <w:r w:rsidR="00DF39B0" w:rsidRPr="00822026">
        <w:rPr>
          <w:rFonts w:ascii="Times New Roman" w:hAnsi="Times New Roman" w:cs="Times New Roman"/>
          <w:bCs/>
          <w:sz w:val="24"/>
          <w:szCs w:val="24"/>
        </w:rPr>
        <w:t>Ngân hàng Hợp tác xã Việt Nam</w:t>
      </w:r>
      <w:r w:rsidRPr="00822026">
        <w:rPr>
          <w:rFonts w:ascii="Times New Roman" w:hAnsi="Times New Roman" w:cs="Times New Roman"/>
          <w:bCs/>
          <w:sz w:val="24"/>
          <w:szCs w:val="24"/>
        </w:rPr>
        <w:t>, phân loại nợ theo quy định tại Quyết định số 493/2005/QĐ-NHNN ngày 22/4/2005.</w:t>
      </w:r>
    </w:p>
    <w:p w:rsidR="00A13AC8" w:rsidRPr="00822026" w:rsidRDefault="00A13AC8" w:rsidP="00B4638B">
      <w:pPr>
        <w:tabs>
          <w:tab w:val="left" w:pos="993"/>
        </w:tabs>
        <w:spacing w:line="252" w:lineRule="auto"/>
        <w:jc w:val="both"/>
        <w:rPr>
          <w:rFonts w:ascii="Times New Roman" w:hAnsi="Times New Roman" w:cs="Times New Roman"/>
          <w:bCs/>
          <w:sz w:val="24"/>
          <w:szCs w:val="24"/>
        </w:rPr>
        <w:sectPr w:rsidR="00A13AC8" w:rsidRPr="00822026" w:rsidSect="00B854E0">
          <w:pgSz w:w="16834" w:h="11909" w:orient="landscape" w:code="9"/>
          <w:pgMar w:top="1135" w:right="1440" w:bottom="1077" w:left="1151" w:header="720" w:footer="567" w:gutter="0"/>
          <w:pgNumType w:start="172"/>
          <w:cols w:space="720"/>
          <w:docGrid w:linePitch="381"/>
        </w:sectPr>
      </w:pPr>
    </w:p>
    <w:tbl>
      <w:tblPr>
        <w:tblW w:w="5000" w:type="pct"/>
        <w:tblLook w:val="04A0" w:firstRow="1" w:lastRow="0" w:firstColumn="1" w:lastColumn="0" w:noHBand="0" w:noVBand="1"/>
      </w:tblPr>
      <w:tblGrid>
        <w:gridCol w:w="7116"/>
        <w:gridCol w:w="7127"/>
      </w:tblGrid>
      <w:tr w:rsidR="00822026" w:rsidRPr="00822026" w:rsidTr="00F07530">
        <w:trPr>
          <w:trHeight w:val="285"/>
        </w:trPr>
        <w:tc>
          <w:tcPr>
            <w:tcW w:w="2498" w:type="pct"/>
            <w:hideMark/>
          </w:tcPr>
          <w:p w:rsidR="00C55CEE" w:rsidRPr="00822026" w:rsidRDefault="00C55CEE" w:rsidP="00F07530">
            <w:pPr>
              <w:keepNext/>
              <w:widowControl w:val="0"/>
              <w:rPr>
                <w:rFonts w:ascii="Times New Roman" w:hAnsi="Times New Roman" w:cs="Times New Roman"/>
                <w:sz w:val="24"/>
                <w:szCs w:val="24"/>
                <w:lang w:val="en-GB" w:eastAsia="en-AU"/>
              </w:rPr>
            </w:pPr>
            <w:r w:rsidRPr="00822026">
              <w:rPr>
                <w:rFonts w:ascii="Times New Roman" w:hAnsi="Times New Roman" w:cs="Times New Roman"/>
                <w:b/>
                <w:bCs/>
                <w:sz w:val="24"/>
                <w:szCs w:val="24"/>
                <w:lang w:eastAsia="vi-VN"/>
              </w:rPr>
              <w:lastRenderedPageBreak/>
              <w:t>Đơn vị báo cáo:...</w:t>
            </w:r>
          </w:p>
        </w:tc>
        <w:tc>
          <w:tcPr>
            <w:tcW w:w="2502" w:type="pct"/>
            <w:hideMark/>
          </w:tcPr>
          <w:p w:rsidR="00C55CEE" w:rsidRPr="00822026" w:rsidRDefault="006A208A" w:rsidP="006A208A">
            <w:pPr>
              <w:keepNext/>
              <w:widowControl w:val="0"/>
              <w:jc w:val="center"/>
              <w:rPr>
                <w:rFonts w:ascii="Times New Roman" w:hAnsi="Times New Roman" w:cs="Times New Roman"/>
                <w:sz w:val="24"/>
                <w:szCs w:val="24"/>
                <w:lang w:val="en-AU" w:eastAsia="en-AU"/>
              </w:rPr>
            </w:pPr>
            <w:r>
              <w:rPr>
                <w:rFonts w:ascii="Times New Roman" w:hAnsi="Times New Roman" w:cs="Times New Roman"/>
                <w:b/>
                <w:bCs/>
                <w:sz w:val="24"/>
                <w:szCs w:val="24"/>
                <w:lang w:eastAsia="vi-VN"/>
              </w:rPr>
              <w:t xml:space="preserve">                                  </w:t>
            </w:r>
            <w:r w:rsidR="00C55CEE" w:rsidRPr="00822026">
              <w:rPr>
                <w:rFonts w:ascii="Times New Roman" w:hAnsi="Times New Roman" w:cs="Times New Roman"/>
                <w:b/>
                <w:bCs/>
                <w:sz w:val="24"/>
                <w:szCs w:val="24"/>
                <w:lang w:eastAsia="vi-VN"/>
              </w:rPr>
              <w:t>Biểu số 126-TTGS</w:t>
            </w:r>
          </w:p>
        </w:tc>
      </w:tr>
      <w:tr w:rsidR="00822026" w:rsidRPr="00822026" w:rsidTr="00F07530">
        <w:tc>
          <w:tcPr>
            <w:tcW w:w="5000" w:type="pct"/>
            <w:gridSpan w:val="2"/>
            <w:hideMark/>
          </w:tcPr>
          <w:p w:rsidR="00947D5B" w:rsidRPr="00822026" w:rsidRDefault="00947D5B" w:rsidP="00947D5B">
            <w:pPr>
              <w:keepNext/>
              <w:widowControl w:val="0"/>
              <w:jc w:val="center"/>
              <w:rPr>
                <w:rFonts w:ascii="Times New Roman" w:hAnsi="Times New Roman" w:cs="Times New Roman"/>
                <w:b/>
                <w:bCs/>
                <w:sz w:val="24"/>
                <w:szCs w:val="24"/>
                <w:lang w:eastAsia="vi-VN"/>
              </w:rPr>
            </w:pPr>
          </w:p>
          <w:p w:rsidR="00C55CEE" w:rsidRPr="00822026" w:rsidRDefault="00C55CEE" w:rsidP="00947D5B">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b/>
                <w:bCs/>
                <w:sz w:val="24"/>
                <w:szCs w:val="24"/>
                <w:lang w:eastAsia="vi-VN"/>
              </w:rPr>
              <w:t>BÁO CÁO SỐ DƯ TIỀN GỬI CỦA CÁC KHÁCH HÀNG LỚN NHẤT</w:t>
            </w:r>
          </w:p>
        </w:tc>
      </w:tr>
      <w:tr w:rsidR="00822026" w:rsidRPr="00822026" w:rsidTr="00F07530">
        <w:tc>
          <w:tcPr>
            <w:tcW w:w="5000" w:type="pct"/>
            <w:gridSpan w:val="2"/>
            <w:hideMark/>
          </w:tcPr>
          <w:p w:rsidR="00C55CEE" w:rsidRPr="00822026" w:rsidRDefault="00C55CEE" w:rsidP="00947D5B">
            <w:pPr>
              <w:keepNext/>
              <w:widowControl w:val="0"/>
              <w:jc w:val="center"/>
              <w:rPr>
                <w:rFonts w:ascii="Times New Roman" w:hAnsi="Times New Roman" w:cs="Times New Roman"/>
                <w:i/>
                <w:sz w:val="24"/>
                <w:szCs w:val="24"/>
                <w:lang w:val="en-AU" w:eastAsia="en-AU"/>
              </w:rPr>
            </w:pPr>
            <w:r w:rsidRPr="00822026">
              <w:rPr>
                <w:rFonts w:ascii="Times New Roman" w:hAnsi="Times New Roman" w:cs="Times New Roman"/>
                <w:i/>
                <w:sz w:val="24"/>
                <w:szCs w:val="24"/>
                <w:lang w:val="en-AU" w:eastAsia="en-AU"/>
              </w:rPr>
              <w:t>(Tháng…</w:t>
            </w:r>
            <w:r w:rsidR="00947D5B" w:rsidRPr="00822026">
              <w:rPr>
                <w:rFonts w:ascii="Times New Roman" w:hAnsi="Times New Roman" w:cs="Times New Roman"/>
                <w:i/>
                <w:sz w:val="24"/>
                <w:szCs w:val="24"/>
                <w:lang w:val="en-AU" w:eastAsia="en-AU"/>
              </w:rPr>
              <w:t>…</w:t>
            </w:r>
            <w:r w:rsidRPr="00822026">
              <w:rPr>
                <w:rFonts w:ascii="Times New Roman" w:hAnsi="Times New Roman" w:cs="Times New Roman"/>
                <w:i/>
                <w:sz w:val="24"/>
                <w:szCs w:val="24"/>
                <w:lang w:val="en-AU" w:eastAsia="en-AU"/>
              </w:rPr>
              <w:t>năm</w:t>
            </w:r>
            <w:r w:rsidR="00947D5B" w:rsidRPr="00822026">
              <w:rPr>
                <w:rFonts w:ascii="Times New Roman" w:hAnsi="Times New Roman" w:cs="Times New Roman"/>
                <w:i/>
                <w:sz w:val="24"/>
                <w:szCs w:val="24"/>
                <w:lang w:val="en-AU" w:eastAsia="en-AU"/>
              </w:rPr>
              <w:t>……</w:t>
            </w:r>
            <w:r w:rsidRPr="00822026">
              <w:rPr>
                <w:rFonts w:ascii="Times New Roman" w:hAnsi="Times New Roman" w:cs="Times New Roman"/>
                <w:i/>
                <w:sz w:val="24"/>
                <w:szCs w:val="24"/>
                <w:lang w:val="en-AU" w:eastAsia="en-AU"/>
              </w:rPr>
              <w:t>)</w:t>
            </w:r>
          </w:p>
        </w:tc>
      </w:tr>
      <w:tr w:rsidR="00822026" w:rsidRPr="00822026" w:rsidTr="00F07530">
        <w:tc>
          <w:tcPr>
            <w:tcW w:w="5000" w:type="pct"/>
            <w:gridSpan w:val="2"/>
            <w:hideMark/>
          </w:tcPr>
          <w:p w:rsidR="00C55CEE" w:rsidRPr="00822026" w:rsidRDefault="00C55CEE" w:rsidP="00F07530">
            <w:pPr>
              <w:keepNext/>
              <w:widowControl w:val="0"/>
              <w:tabs>
                <w:tab w:val="left" w:pos="671"/>
              </w:tabs>
              <w:spacing w:before="240"/>
              <w:jc w:val="right"/>
              <w:rPr>
                <w:rFonts w:ascii="Times New Roman" w:hAnsi="Times New Roman" w:cs="Times New Roman"/>
                <w:i/>
                <w:sz w:val="24"/>
                <w:szCs w:val="24"/>
                <w:lang w:val="en-AU" w:eastAsia="en-AU"/>
              </w:rPr>
            </w:pPr>
            <w:r w:rsidRPr="00822026">
              <w:rPr>
                <w:rFonts w:ascii="Times New Roman" w:hAnsi="Times New Roman" w:cs="Times New Roman"/>
                <w:i/>
                <w:iCs/>
                <w:sz w:val="24"/>
                <w:szCs w:val="24"/>
                <w:lang w:val="en-AU" w:eastAsia="en-AU"/>
              </w:rPr>
              <w:t>Đơn vị tính: Triệu VND</w:t>
            </w:r>
          </w:p>
        </w:tc>
      </w:tr>
    </w:tbl>
    <w:tbl>
      <w:tblPr>
        <w:tblpPr w:leftFromText="180" w:rightFromText="180" w:vertAnchor="text" w:horzAnchor="margin" w:tblpX="-147" w:tblpY="17"/>
        <w:tblW w:w="5000" w:type="pct"/>
        <w:tblLayout w:type="fixed"/>
        <w:tblLook w:val="04A0" w:firstRow="1" w:lastRow="0" w:firstColumn="1" w:lastColumn="0" w:noHBand="0" w:noVBand="1"/>
      </w:tblPr>
      <w:tblGrid>
        <w:gridCol w:w="1250"/>
        <w:gridCol w:w="8494"/>
        <w:gridCol w:w="2331"/>
        <w:gridCol w:w="2158"/>
      </w:tblGrid>
      <w:tr w:rsidR="00822026" w:rsidRPr="00822026" w:rsidTr="00B4638B">
        <w:trPr>
          <w:trHeight w:val="454"/>
        </w:trPr>
        <w:tc>
          <w:tcPr>
            <w:tcW w:w="439" w:type="pct"/>
            <w:vMerge w:val="restart"/>
            <w:tcBorders>
              <w:top w:val="single" w:sz="4" w:space="0" w:color="auto"/>
              <w:left w:val="single" w:sz="4" w:space="0" w:color="auto"/>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b/>
                <w:bCs/>
                <w:sz w:val="24"/>
                <w:szCs w:val="24"/>
                <w:lang w:val="en-GB" w:eastAsia="vi-VN"/>
              </w:rPr>
            </w:pPr>
            <w:r w:rsidRPr="00822026">
              <w:rPr>
                <w:rFonts w:ascii="Times New Roman" w:hAnsi="Times New Roman" w:cs="Times New Roman"/>
                <w:b/>
                <w:bCs/>
                <w:sz w:val="24"/>
                <w:szCs w:val="24"/>
                <w:lang w:eastAsia="vi-VN"/>
              </w:rPr>
              <w:t>STT</w:t>
            </w:r>
          </w:p>
        </w:tc>
        <w:tc>
          <w:tcPr>
            <w:tcW w:w="2984" w:type="pct"/>
            <w:vMerge w:val="restart"/>
            <w:tcBorders>
              <w:top w:val="single" w:sz="4" w:space="0" w:color="auto"/>
              <w:left w:val="nil"/>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b/>
                <w:bCs/>
                <w:sz w:val="24"/>
                <w:szCs w:val="24"/>
                <w:lang w:val="en-GB" w:eastAsia="vi-VN"/>
              </w:rPr>
            </w:pPr>
            <w:r w:rsidRPr="00822026">
              <w:rPr>
                <w:rFonts w:ascii="Times New Roman" w:hAnsi="Times New Roman" w:cs="Times New Roman"/>
                <w:b/>
                <w:bCs/>
                <w:sz w:val="24"/>
                <w:szCs w:val="24"/>
                <w:lang w:eastAsia="vi-VN"/>
              </w:rPr>
              <w:t>Tên chỉ tiêu</w:t>
            </w:r>
          </w:p>
        </w:tc>
        <w:tc>
          <w:tcPr>
            <w:tcW w:w="819" w:type="pct"/>
            <w:vMerge w:val="restart"/>
            <w:tcBorders>
              <w:top w:val="single" w:sz="4" w:space="0" w:color="auto"/>
              <w:left w:val="nil"/>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b/>
                <w:bCs/>
                <w:sz w:val="24"/>
                <w:szCs w:val="24"/>
                <w:lang w:eastAsia="vi-VN"/>
              </w:rPr>
            </w:pPr>
            <w:r w:rsidRPr="00822026">
              <w:rPr>
                <w:rFonts w:ascii="Times New Roman" w:hAnsi="Times New Roman" w:cs="Times New Roman"/>
                <w:b/>
                <w:bCs/>
                <w:sz w:val="24"/>
                <w:szCs w:val="24"/>
                <w:lang w:eastAsia="vi-VN"/>
              </w:rPr>
              <w:t>Mã số thuế/</w:t>
            </w:r>
          </w:p>
          <w:p w:rsidR="00C55CEE" w:rsidRPr="00822026" w:rsidRDefault="00C55CEE" w:rsidP="00F07530">
            <w:pPr>
              <w:keepNext/>
              <w:widowControl w:val="0"/>
              <w:jc w:val="center"/>
              <w:rPr>
                <w:rFonts w:ascii="Times New Roman" w:hAnsi="Times New Roman" w:cs="Times New Roman"/>
                <w:b/>
                <w:bCs/>
                <w:sz w:val="24"/>
                <w:szCs w:val="24"/>
                <w:lang w:eastAsia="vi-VN"/>
              </w:rPr>
            </w:pPr>
            <w:r w:rsidRPr="00822026">
              <w:rPr>
                <w:rFonts w:ascii="Times New Roman" w:hAnsi="Times New Roman" w:cs="Times New Roman"/>
                <w:b/>
                <w:bCs/>
                <w:sz w:val="24"/>
                <w:szCs w:val="24"/>
                <w:lang w:eastAsia="vi-VN"/>
              </w:rPr>
              <w:t>CMND/</w:t>
            </w:r>
          </w:p>
          <w:p w:rsidR="00C55CEE" w:rsidRPr="00822026" w:rsidRDefault="00C55CEE" w:rsidP="00F07530">
            <w:pPr>
              <w:keepNext/>
              <w:widowControl w:val="0"/>
              <w:jc w:val="center"/>
              <w:rPr>
                <w:rFonts w:ascii="Times New Roman" w:hAnsi="Times New Roman" w:cs="Times New Roman"/>
                <w:b/>
                <w:bCs/>
                <w:sz w:val="24"/>
                <w:szCs w:val="24"/>
                <w:lang w:val="en-GB" w:eastAsia="vi-VN"/>
              </w:rPr>
            </w:pPr>
            <w:r w:rsidRPr="00822026">
              <w:rPr>
                <w:rFonts w:ascii="Times New Roman" w:hAnsi="Times New Roman" w:cs="Times New Roman"/>
                <w:b/>
                <w:bCs/>
                <w:sz w:val="24"/>
                <w:szCs w:val="24"/>
                <w:lang w:eastAsia="vi-VN"/>
              </w:rPr>
              <w:t>Hộ chiếu</w:t>
            </w:r>
          </w:p>
        </w:tc>
        <w:tc>
          <w:tcPr>
            <w:tcW w:w="758" w:type="pct"/>
            <w:vMerge w:val="restart"/>
            <w:tcBorders>
              <w:top w:val="single" w:sz="4" w:space="0" w:color="auto"/>
              <w:left w:val="nil"/>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b/>
                <w:bCs/>
                <w:sz w:val="24"/>
                <w:szCs w:val="24"/>
                <w:lang w:val="en-GB" w:eastAsia="vi-VN"/>
              </w:rPr>
            </w:pPr>
            <w:r w:rsidRPr="00822026">
              <w:rPr>
                <w:rFonts w:ascii="Times New Roman" w:hAnsi="Times New Roman" w:cs="Times New Roman"/>
                <w:b/>
                <w:bCs/>
                <w:sz w:val="24"/>
                <w:szCs w:val="24"/>
                <w:lang w:eastAsia="vi-VN"/>
              </w:rPr>
              <w:t>Số dư</w:t>
            </w:r>
          </w:p>
        </w:tc>
      </w:tr>
      <w:tr w:rsidR="00822026" w:rsidRPr="00822026" w:rsidTr="00B4638B">
        <w:trPr>
          <w:trHeight w:val="454"/>
        </w:trPr>
        <w:tc>
          <w:tcPr>
            <w:tcW w:w="439" w:type="pct"/>
            <w:vMerge/>
            <w:tcBorders>
              <w:top w:val="single" w:sz="4" w:space="0" w:color="auto"/>
              <w:left w:val="single" w:sz="4" w:space="0" w:color="auto"/>
              <w:bottom w:val="single" w:sz="4" w:space="0" w:color="auto"/>
              <w:right w:val="single" w:sz="4" w:space="0" w:color="auto"/>
            </w:tcBorders>
            <w:vAlign w:val="center"/>
            <w:hideMark/>
          </w:tcPr>
          <w:p w:rsidR="00C55CEE" w:rsidRPr="00822026" w:rsidRDefault="00C55CEE" w:rsidP="00F07530">
            <w:pPr>
              <w:keepNext/>
              <w:widowControl w:val="0"/>
              <w:jc w:val="center"/>
              <w:rPr>
                <w:rFonts w:ascii="Times New Roman" w:hAnsi="Times New Roman" w:cs="Times New Roman"/>
                <w:bCs/>
                <w:sz w:val="24"/>
                <w:szCs w:val="24"/>
                <w:lang w:val="en-GB" w:eastAsia="vi-VN"/>
              </w:rPr>
            </w:pPr>
          </w:p>
        </w:tc>
        <w:tc>
          <w:tcPr>
            <w:tcW w:w="2984" w:type="pct"/>
            <w:vMerge/>
            <w:tcBorders>
              <w:top w:val="single" w:sz="4" w:space="0" w:color="auto"/>
              <w:left w:val="nil"/>
              <w:bottom w:val="single" w:sz="4" w:space="0" w:color="auto"/>
              <w:right w:val="single" w:sz="4" w:space="0" w:color="auto"/>
            </w:tcBorders>
            <w:vAlign w:val="center"/>
            <w:hideMark/>
          </w:tcPr>
          <w:p w:rsidR="00C55CEE" w:rsidRPr="00822026" w:rsidRDefault="00C55CEE" w:rsidP="00F07530">
            <w:pPr>
              <w:keepNext/>
              <w:widowControl w:val="0"/>
              <w:rPr>
                <w:rFonts w:ascii="Times New Roman" w:hAnsi="Times New Roman" w:cs="Times New Roman"/>
                <w:bCs/>
                <w:sz w:val="24"/>
                <w:szCs w:val="24"/>
                <w:lang w:val="en-GB" w:eastAsia="vi-VN"/>
              </w:rPr>
            </w:pPr>
          </w:p>
        </w:tc>
        <w:tc>
          <w:tcPr>
            <w:tcW w:w="819" w:type="pct"/>
            <w:vMerge/>
            <w:tcBorders>
              <w:top w:val="single" w:sz="4" w:space="0" w:color="auto"/>
              <w:left w:val="nil"/>
              <w:bottom w:val="single" w:sz="4" w:space="0" w:color="auto"/>
              <w:right w:val="single" w:sz="4" w:space="0" w:color="auto"/>
            </w:tcBorders>
            <w:vAlign w:val="center"/>
            <w:hideMark/>
          </w:tcPr>
          <w:p w:rsidR="00C55CEE" w:rsidRPr="00822026" w:rsidRDefault="00C55CEE" w:rsidP="00F07530">
            <w:pPr>
              <w:keepNext/>
              <w:widowControl w:val="0"/>
              <w:rPr>
                <w:rFonts w:ascii="Times New Roman" w:hAnsi="Times New Roman" w:cs="Times New Roman"/>
                <w:bCs/>
                <w:sz w:val="24"/>
                <w:szCs w:val="24"/>
                <w:lang w:val="en-GB" w:eastAsia="vi-VN"/>
              </w:rPr>
            </w:pPr>
          </w:p>
        </w:tc>
        <w:tc>
          <w:tcPr>
            <w:tcW w:w="758" w:type="pct"/>
            <w:vMerge/>
            <w:tcBorders>
              <w:top w:val="single" w:sz="4" w:space="0" w:color="auto"/>
              <w:left w:val="nil"/>
              <w:bottom w:val="single" w:sz="4" w:space="0" w:color="auto"/>
              <w:right w:val="single" w:sz="4" w:space="0" w:color="auto"/>
            </w:tcBorders>
            <w:vAlign w:val="center"/>
            <w:hideMark/>
          </w:tcPr>
          <w:p w:rsidR="00C55CEE" w:rsidRPr="00822026" w:rsidRDefault="00C55CEE" w:rsidP="00F07530">
            <w:pPr>
              <w:keepNext/>
              <w:widowControl w:val="0"/>
              <w:rPr>
                <w:rFonts w:ascii="Times New Roman" w:hAnsi="Times New Roman" w:cs="Times New Roman"/>
                <w:bCs/>
                <w:sz w:val="24"/>
                <w:szCs w:val="24"/>
                <w:lang w:val="en-GB" w:eastAsia="vi-VN"/>
              </w:rPr>
            </w:pPr>
          </w:p>
        </w:tc>
      </w:tr>
      <w:tr w:rsidR="00822026" w:rsidRPr="00822026" w:rsidTr="00B4638B">
        <w:trPr>
          <w:trHeight w:val="454"/>
        </w:trPr>
        <w:tc>
          <w:tcPr>
            <w:tcW w:w="439" w:type="pct"/>
            <w:tcBorders>
              <w:top w:val="nil"/>
              <w:left w:val="single" w:sz="4" w:space="0" w:color="auto"/>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bCs/>
                <w:i/>
                <w:sz w:val="24"/>
                <w:szCs w:val="24"/>
                <w:lang w:val="en-GB" w:eastAsia="vi-VN"/>
              </w:rPr>
            </w:pPr>
            <w:r w:rsidRPr="00822026">
              <w:rPr>
                <w:rFonts w:ascii="Times New Roman" w:hAnsi="Times New Roman" w:cs="Times New Roman"/>
                <w:bCs/>
                <w:i/>
                <w:sz w:val="24"/>
                <w:szCs w:val="24"/>
                <w:lang w:eastAsia="vi-VN"/>
              </w:rPr>
              <w:t>(1)</w:t>
            </w:r>
          </w:p>
        </w:tc>
        <w:tc>
          <w:tcPr>
            <w:tcW w:w="2984" w:type="pct"/>
            <w:tcBorders>
              <w:top w:val="nil"/>
              <w:left w:val="nil"/>
              <w:bottom w:val="single" w:sz="4" w:space="0" w:color="auto"/>
              <w:right w:val="single" w:sz="4" w:space="0" w:color="auto"/>
            </w:tcBorders>
            <w:vAlign w:val="center"/>
            <w:hideMark/>
          </w:tcPr>
          <w:p w:rsidR="00C55CEE" w:rsidRPr="00822026" w:rsidRDefault="00C55CEE" w:rsidP="00F07530">
            <w:pPr>
              <w:keepNext/>
              <w:widowControl w:val="0"/>
              <w:jc w:val="center"/>
              <w:rPr>
                <w:rFonts w:ascii="Times New Roman" w:hAnsi="Times New Roman" w:cs="Times New Roman"/>
                <w:bCs/>
                <w:i/>
                <w:sz w:val="24"/>
                <w:szCs w:val="24"/>
                <w:lang w:val="en-GB" w:eastAsia="vi-VN"/>
              </w:rPr>
            </w:pPr>
            <w:r w:rsidRPr="00822026">
              <w:rPr>
                <w:rFonts w:ascii="Times New Roman" w:hAnsi="Times New Roman" w:cs="Times New Roman"/>
                <w:bCs/>
                <w:i/>
                <w:sz w:val="24"/>
                <w:szCs w:val="24"/>
                <w:lang w:eastAsia="vi-VN"/>
              </w:rPr>
              <w:t>(2)</w:t>
            </w:r>
          </w:p>
        </w:tc>
        <w:tc>
          <w:tcPr>
            <w:tcW w:w="819" w:type="pct"/>
            <w:tcBorders>
              <w:top w:val="single" w:sz="4" w:space="0" w:color="auto"/>
              <w:left w:val="nil"/>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bCs/>
                <w:i/>
                <w:sz w:val="24"/>
                <w:szCs w:val="24"/>
                <w:lang w:val="en-GB" w:eastAsia="vi-VN"/>
              </w:rPr>
            </w:pPr>
            <w:r w:rsidRPr="00822026">
              <w:rPr>
                <w:rFonts w:ascii="Times New Roman" w:hAnsi="Times New Roman" w:cs="Times New Roman"/>
                <w:bCs/>
                <w:i/>
                <w:sz w:val="24"/>
                <w:szCs w:val="24"/>
                <w:lang w:eastAsia="vi-VN"/>
              </w:rPr>
              <w:t>(3)</w:t>
            </w:r>
          </w:p>
        </w:tc>
        <w:tc>
          <w:tcPr>
            <w:tcW w:w="758" w:type="pct"/>
            <w:tcBorders>
              <w:top w:val="nil"/>
              <w:left w:val="nil"/>
              <w:bottom w:val="single" w:sz="4" w:space="0" w:color="auto"/>
              <w:right w:val="single" w:sz="4" w:space="0" w:color="auto"/>
            </w:tcBorders>
            <w:noWrap/>
            <w:vAlign w:val="center"/>
            <w:hideMark/>
          </w:tcPr>
          <w:p w:rsidR="00C55CEE" w:rsidRPr="00822026" w:rsidRDefault="00C55CEE" w:rsidP="0096104B">
            <w:pPr>
              <w:keepNext/>
              <w:widowControl w:val="0"/>
              <w:jc w:val="center"/>
              <w:rPr>
                <w:rFonts w:ascii="Times New Roman" w:hAnsi="Times New Roman" w:cs="Times New Roman"/>
                <w:bCs/>
                <w:i/>
                <w:sz w:val="24"/>
                <w:szCs w:val="24"/>
                <w:lang w:val="en-GB" w:eastAsia="vi-VN"/>
              </w:rPr>
            </w:pPr>
            <w:r w:rsidRPr="00822026">
              <w:rPr>
                <w:rFonts w:ascii="Times New Roman" w:hAnsi="Times New Roman" w:cs="Times New Roman"/>
                <w:bCs/>
                <w:i/>
                <w:sz w:val="24"/>
                <w:szCs w:val="24"/>
                <w:lang w:eastAsia="vi-VN"/>
              </w:rPr>
              <w:t>(</w:t>
            </w:r>
            <w:r w:rsidR="0096104B" w:rsidRPr="00822026">
              <w:rPr>
                <w:rFonts w:ascii="Times New Roman" w:hAnsi="Times New Roman" w:cs="Times New Roman"/>
                <w:bCs/>
                <w:i/>
                <w:sz w:val="24"/>
                <w:szCs w:val="24"/>
                <w:lang w:eastAsia="vi-VN"/>
              </w:rPr>
              <w:t>4</w:t>
            </w:r>
            <w:r w:rsidRPr="00822026">
              <w:rPr>
                <w:rFonts w:ascii="Times New Roman" w:hAnsi="Times New Roman" w:cs="Times New Roman"/>
                <w:bCs/>
                <w:i/>
                <w:sz w:val="24"/>
                <w:szCs w:val="24"/>
                <w:lang w:eastAsia="vi-VN"/>
              </w:rPr>
              <w:t>)</w:t>
            </w:r>
          </w:p>
        </w:tc>
      </w:tr>
      <w:tr w:rsidR="00B50E33" w:rsidRPr="00822026"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tcPr>
          <w:p w:rsidR="00B50E33" w:rsidRPr="00631703" w:rsidRDefault="00631703" w:rsidP="00F07530">
            <w:pPr>
              <w:keepNext/>
              <w:widowControl w:val="0"/>
              <w:jc w:val="center"/>
              <w:rPr>
                <w:rFonts w:ascii="Times New Roman" w:hAnsi="Times New Roman" w:cs="Times New Roman"/>
                <w:iCs/>
                <w:sz w:val="24"/>
                <w:szCs w:val="24"/>
                <w:highlight w:val="yellow"/>
                <w:lang w:eastAsia="vi-VN"/>
              </w:rPr>
            </w:pPr>
            <w:r w:rsidRPr="00631703">
              <w:rPr>
                <w:rFonts w:ascii="Times New Roman" w:hAnsi="Times New Roman" w:cs="Times New Roman"/>
                <w:iCs/>
                <w:sz w:val="24"/>
                <w:szCs w:val="24"/>
                <w:highlight w:val="yellow"/>
                <w:lang w:eastAsia="vi-VN"/>
              </w:rPr>
              <w:t>(C9)</w:t>
            </w:r>
          </w:p>
        </w:tc>
        <w:tc>
          <w:tcPr>
            <w:tcW w:w="2984" w:type="pct"/>
            <w:tcBorders>
              <w:top w:val="single" w:sz="4" w:space="0" w:color="auto"/>
              <w:left w:val="nil"/>
              <w:bottom w:val="single" w:sz="4" w:space="0" w:color="auto"/>
              <w:right w:val="single" w:sz="4" w:space="0" w:color="auto"/>
            </w:tcBorders>
            <w:shd w:val="clear" w:color="auto" w:fill="FFFFFF"/>
            <w:vAlign w:val="center"/>
          </w:tcPr>
          <w:p w:rsidR="00B50E33" w:rsidRPr="00631703" w:rsidRDefault="00631703" w:rsidP="00F07530">
            <w:pPr>
              <w:keepNext/>
              <w:widowControl w:val="0"/>
              <w:jc w:val="both"/>
              <w:rPr>
                <w:rFonts w:ascii="Times New Roman" w:hAnsi="Times New Roman" w:cs="Times New Roman"/>
                <w:iCs/>
                <w:sz w:val="24"/>
                <w:szCs w:val="24"/>
                <w:highlight w:val="yellow"/>
                <w:lang w:eastAsia="vi-VN"/>
              </w:rPr>
            </w:pPr>
            <w:r w:rsidRPr="00631703">
              <w:rPr>
                <w:rFonts w:ascii="Times New Roman" w:hAnsi="Times New Roman" w:cs="Times New Roman"/>
                <w:iCs/>
                <w:sz w:val="24"/>
                <w:szCs w:val="24"/>
                <w:highlight w:val="yellow"/>
                <w:lang w:eastAsia="vi-VN"/>
              </w:rPr>
              <w:t>C(max)</w:t>
            </w:r>
          </w:p>
        </w:tc>
        <w:tc>
          <w:tcPr>
            <w:tcW w:w="819" w:type="pct"/>
            <w:tcBorders>
              <w:top w:val="single" w:sz="4" w:space="0" w:color="auto"/>
              <w:left w:val="nil"/>
              <w:bottom w:val="single" w:sz="4" w:space="0" w:color="auto"/>
              <w:right w:val="single" w:sz="4" w:space="0" w:color="auto"/>
            </w:tcBorders>
            <w:vAlign w:val="center"/>
          </w:tcPr>
          <w:p w:rsidR="00B50E33" w:rsidRPr="00767CBB" w:rsidRDefault="00B50E33" w:rsidP="00F07530">
            <w:pPr>
              <w:keepNext/>
              <w:widowControl w:val="0"/>
              <w:rPr>
                <w:rFonts w:ascii="Times New Roman" w:hAnsi="Times New Roman" w:cs="Times New Roman"/>
                <w:sz w:val="24"/>
                <w:szCs w:val="24"/>
                <w:highlight w:val="yellow"/>
                <w:lang w:val="en-GB" w:eastAsia="vi-VN"/>
              </w:rPr>
            </w:pPr>
            <w:r w:rsidRPr="00767CBB">
              <w:rPr>
                <w:rFonts w:ascii="Times New Roman" w:hAnsi="Times New Roman" w:cs="Times New Roman"/>
                <w:sz w:val="24"/>
                <w:szCs w:val="24"/>
                <w:highlight w:val="yellow"/>
                <w:lang w:val="en-GB" w:eastAsia="vi-VN"/>
              </w:rPr>
              <w:t>C(15)</w:t>
            </w:r>
          </w:p>
        </w:tc>
        <w:tc>
          <w:tcPr>
            <w:tcW w:w="758" w:type="pct"/>
            <w:tcBorders>
              <w:top w:val="single" w:sz="4" w:space="0" w:color="auto"/>
              <w:left w:val="nil"/>
              <w:bottom w:val="single" w:sz="4" w:space="0" w:color="auto"/>
              <w:right w:val="single" w:sz="4" w:space="0" w:color="auto"/>
            </w:tcBorders>
            <w:noWrap/>
            <w:vAlign w:val="center"/>
          </w:tcPr>
          <w:p w:rsidR="00B50E33" w:rsidRPr="00767CBB" w:rsidRDefault="00B50E33" w:rsidP="00F07530">
            <w:pPr>
              <w:keepNext/>
              <w:widowControl w:val="0"/>
              <w:rPr>
                <w:rFonts w:ascii="Times New Roman" w:hAnsi="Times New Roman" w:cs="Times New Roman"/>
                <w:sz w:val="24"/>
                <w:szCs w:val="24"/>
                <w:highlight w:val="yellow"/>
                <w:lang w:val="en-GB" w:eastAsia="vi-VN"/>
              </w:rPr>
            </w:pPr>
            <w:r w:rsidRPr="00767CBB">
              <w:rPr>
                <w:rFonts w:ascii="Times New Roman" w:hAnsi="Times New Roman" w:cs="Times New Roman"/>
                <w:sz w:val="24"/>
                <w:szCs w:val="24"/>
                <w:highlight w:val="yellow"/>
                <w:lang w:val="en-GB" w:eastAsia="vi-VN"/>
              </w:rPr>
              <w:t>N(16,1)</w:t>
            </w:r>
          </w:p>
        </w:tc>
      </w:tr>
      <w:tr w:rsidR="00822026" w:rsidRPr="00822026"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iCs/>
                <w:sz w:val="24"/>
                <w:szCs w:val="24"/>
                <w:lang w:val="en-GB" w:eastAsia="vi-VN"/>
              </w:rPr>
            </w:pPr>
            <w:r w:rsidRPr="00822026">
              <w:rPr>
                <w:rFonts w:ascii="Times New Roman" w:hAnsi="Times New Roman" w:cs="Times New Roman"/>
                <w:iCs/>
                <w:sz w:val="24"/>
                <w:szCs w:val="24"/>
                <w:lang w:eastAsia="vi-VN"/>
              </w:rPr>
              <w:t>1</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822026" w:rsidRDefault="00C55CEE" w:rsidP="00F07530">
            <w:pPr>
              <w:keepNext/>
              <w:widowControl w:val="0"/>
              <w:jc w:val="both"/>
              <w:rPr>
                <w:rFonts w:ascii="Times New Roman" w:hAnsi="Times New Roman" w:cs="Times New Roman"/>
                <w:iCs/>
                <w:sz w:val="24"/>
                <w:szCs w:val="24"/>
                <w:lang w:val="en-GB" w:eastAsia="vi-VN"/>
              </w:rPr>
            </w:pPr>
            <w:r w:rsidRPr="00822026">
              <w:rPr>
                <w:rFonts w:ascii="Times New Roman" w:hAnsi="Times New Roman" w:cs="Times New Roman"/>
                <w:iCs/>
                <w:sz w:val="24"/>
                <w:szCs w:val="24"/>
                <w:lang w:eastAsia="vi-VN"/>
              </w:rPr>
              <w:t>Số dư tiền gửi của 100 khách hàng cá nhân lớn nhất (=1.1+….+1.100)</w:t>
            </w:r>
          </w:p>
        </w:tc>
        <w:tc>
          <w:tcPr>
            <w:tcW w:w="819" w:type="pct"/>
            <w:tcBorders>
              <w:top w:val="single" w:sz="4" w:space="0" w:color="auto"/>
              <w:left w:val="nil"/>
              <w:bottom w:val="single" w:sz="4" w:space="0" w:color="auto"/>
              <w:right w:val="single" w:sz="4" w:space="0" w:color="auto"/>
            </w:tcBorders>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822026" w:rsidRDefault="00B50E33" w:rsidP="00F07530">
            <w:pPr>
              <w:keepNext/>
              <w:widowControl w:val="0"/>
              <w:rPr>
                <w:rFonts w:ascii="Times New Roman" w:hAnsi="Times New Roman" w:cs="Times New Roman"/>
                <w:sz w:val="24"/>
                <w:szCs w:val="24"/>
                <w:lang w:val="en-GB" w:eastAsia="vi-VN"/>
              </w:rPr>
            </w:pPr>
            <w:r w:rsidRPr="00767CBB">
              <w:rPr>
                <w:rFonts w:ascii="Times New Roman" w:hAnsi="Times New Roman" w:cs="Times New Roman"/>
                <w:sz w:val="24"/>
                <w:szCs w:val="24"/>
                <w:highlight w:val="yellow"/>
                <w:lang w:val="en-GB" w:eastAsia="vi-VN"/>
              </w:rPr>
              <w:t>Chênh lệch cho phép 1</w:t>
            </w:r>
            <w:r w:rsidR="00767CBB" w:rsidRPr="00767CBB">
              <w:rPr>
                <w:rFonts w:ascii="Times New Roman" w:hAnsi="Times New Roman" w:cs="Times New Roman"/>
                <w:sz w:val="24"/>
                <w:szCs w:val="24"/>
                <w:highlight w:val="yellow"/>
                <w:lang w:val="en-GB" w:eastAsia="vi-VN"/>
              </w:rPr>
              <w:t>0</w:t>
            </w:r>
          </w:p>
        </w:tc>
      </w:tr>
      <w:tr w:rsidR="00822026" w:rsidRPr="00822026"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1.1</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822026" w:rsidRDefault="00C55CEE" w:rsidP="00F07530">
            <w:pPr>
              <w:keepNext/>
              <w:widowControl w:val="0"/>
              <w:jc w:val="both"/>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Khách hàng lớn thứ 1</w:t>
            </w:r>
          </w:p>
        </w:tc>
        <w:tc>
          <w:tcPr>
            <w:tcW w:w="819" w:type="pct"/>
            <w:tcBorders>
              <w:top w:val="single" w:sz="4" w:space="0" w:color="auto"/>
              <w:left w:val="nil"/>
              <w:bottom w:val="single" w:sz="4" w:space="0" w:color="auto"/>
              <w:right w:val="single" w:sz="4" w:space="0" w:color="auto"/>
            </w:tcBorders>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r>
      <w:tr w:rsidR="00822026" w:rsidRPr="00822026"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822026" w:rsidRDefault="00C55CEE" w:rsidP="00F07530">
            <w:pPr>
              <w:keepNext/>
              <w:widowControl w:val="0"/>
              <w:jc w:val="both"/>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w:t>
            </w:r>
          </w:p>
        </w:tc>
        <w:tc>
          <w:tcPr>
            <w:tcW w:w="819" w:type="pct"/>
            <w:tcBorders>
              <w:top w:val="single" w:sz="4" w:space="0" w:color="auto"/>
              <w:left w:val="nil"/>
              <w:bottom w:val="single" w:sz="4" w:space="0" w:color="auto"/>
              <w:right w:val="single" w:sz="4" w:space="0" w:color="auto"/>
            </w:tcBorders>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r>
      <w:tr w:rsidR="00822026" w:rsidRPr="00822026"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1.100</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822026" w:rsidRDefault="00C55CEE" w:rsidP="00F07530">
            <w:pPr>
              <w:keepNext/>
              <w:widowControl w:val="0"/>
              <w:jc w:val="both"/>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Khách hàng lớn thứ 100</w:t>
            </w:r>
          </w:p>
        </w:tc>
        <w:tc>
          <w:tcPr>
            <w:tcW w:w="819" w:type="pct"/>
            <w:tcBorders>
              <w:top w:val="single" w:sz="4" w:space="0" w:color="auto"/>
              <w:left w:val="nil"/>
              <w:bottom w:val="single" w:sz="4" w:space="0" w:color="auto"/>
              <w:right w:val="single" w:sz="4" w:space="0" w:color="auto"/>
            </w:tcBorders>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r>
      <w:tr w:rsidR="00822026" w:rsidRPr="00822026"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sz w:val="24"/>
                <w:szCs w:val="24"/>
                <w:lang w:val="en-GB" w:eastAsia="vi-VN"/>
              </w:rPr>
            </w:pPr>
            <w:r w:rsidRPr="00822026">
              <w:rPr>
                <w:rFonts w:ascii="Times New Roman" w:hAnsi="Times New Roman" w:cs="Times New Roman"/>
                <w:sz w:val="24"/>
                <w:szCs w:val="24"/>
                <w:lang w:eastAsia="vi-VN"/>
              </w:rPr>
              <w:t>2</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822026" w:rsidRDefault="00C55CEE" w:rsidP="00F07530">
            <w:pPr>
              <w:keepNext/>
              <w:widowControl w:val="0"/>
              <w:jc w:val="both"/>
              <w:rPr>
                <w:rFonts w:ascii="Times New Roman" w:hAnsi="Times New Roman" w:cs="Times New Roman"/>
                <w:iCs/>
                <w:sz w:val="24"/>
                <w:szCs w:val="24"/>
                <w:lang w:val="en-GB" w:eastAsia="vi-VN"/>
              </w:rPr>
            </w:pPr>
            <w:r w:rsidRPr="00822026">
              <w:rPr>
                <w:rFonts w:ascii="Times New Roman" w:hAnsi="Times New Roman" w:cs="Times New Roman"/>
                <w:iCs/>
                <w:sz w:val="24"/>
                <w:szCs w:val="24"/>
                <w:lang w:eastAsia="vi-VN"/>
              </w:rPr>
              <w:t>Số dư tiền gửi của 100 khách hàng là tổ chức kinh tế (không bao gồm TCTD) lớn nhất (=2.1+…..+2.100)</w:t>
            </w:r>
          </w:p>
        </w:tc>
        <w:tc>
          <w:tcPr>
            <w:tcW w:w="819" w:type="pct"/>
            <w:tcBorders>
              <w:top w:val="single" w:sz="4" w:space="0" w:color="auto"/>
              <w:left w:val="nil"/>
              <w:bottom w:val="single" w:sz="4" w:space="0" w:color="auto"/>
              <w:right w:val="single" w:sz="4" w:space="0" w:color="auto"/>
            </w:tcBorders>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822026" w:rsidRDefault="00767CBB" w:rsidP="00F07530">
            <w:pPr>
              <w:keepNext/>
              <w:widowControl w:val="0"/>
              <w:rPr>
                <w:rFonts w:ascii="Times New Roman" w:hAnsi="Times New Roman" w:cs="Times New Roman"/>
                <w:sz w:val="24"/>
                <w:szCs w:val="24"/>
                <w:lang w:val="en-GB" w:eastAsia="vi-VN"/>
              </w:rPr>
            </w:pPr>
            <w:r w:rsidRPr="00767CBB">
              <w:rPr>
                <w:rFonts w:ascii="Times New Roman" w:hAnsi="Times New Roman" w:cs="Times New Roman"/>
                <w:sz w:val="24"/>
                <w:szCs w:val="24"/>
                <w:highlight w:val="yellow"/>
                <w:lang w:val="en-GB" w:eastAsia="vi-VN"/>
              </w:rPr>
              <w:t>Chênh lệch cho phép 10</w:t>
            </w:r>
          </w:p>
        </w:tc>
      </w:tr>
      <w:tr w:rsidR="00822026" w:rsidRPr="00822026"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2.1</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822026" w:rsidRDefault="00C55CEE" w:rsidP="00F07530">
            <w:pPr>
              <w:keepNext/>
              <w:widowControl w:val="0"/>
              <w:jc w:val="both"/>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Khách hàng lớn thứ 1</w:t>
            </w:r>
          </w:p>
        </w:tc>
        <w:tc>
          <w:tcPr>
            <w:tcW w:w="819" w:type="pct"/>
            <w:tcBorders>
              <w:top w:val="single" w:sz="4" w:space="0" w:color="auto"/>
              <w:left w:val="nil"/>
              <w:bottom w:val="single" w:sz="4" w:space="0" w:color="auto"/>
              <w:right w:val="single" w:sz="4" w:space="0" w:color="auto"/>
            </w:tcBorders>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r>
      <w:tr w:rsidR="00822026" w:rsidRPr="00822026"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822026" w:rsidRDefault="00C55CEE" w:rsidP="00F07530">
            <w:pPr>
              <w:keepNext/>
              <w:widowControl w:val="0"/>
              <w:jc w:val="both"/>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w:t>
            </w:r>
          </w:p>
        </w:tc>
        <w:tc>
          <w:tcPr>
            <w:tcW w:w="819" w:type="pct"/>
            <w:tcBorders>
              <w:top w:val="single" w:sz="4" w:space="0" w:color="auto"/>
              <w:left w:val="nil"/>
              <w:bottom w:val="single" w:sz="4" w:space="0" w:color="auto"/>
              <w:right w:val="single" w:sz="4" w:space="0" w:color="auto"/>
            </w:tcBorders>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r>
      <w:tr w:rsidR="00822026" w:rsidRPr="00822026"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2.100</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822026" w:rsidRDefault="00C55CEE" w:rsidP="00F07530">
            <w:pPr>
              <w:keepNext/>
              <w:widowControl w:val="0"/>
              <w:jc w:val="both"/>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Khách hàng lớn thứ 100</w:t>
            </w:r>
          </w:p>
        </w:tc>
        <w:tc>
          <w:tcPr>
            <w:tcW w:w="819" w:type="pct"/>
            <w:tcBorders>
              <w:top w:val="single" w:sz="4" w:space="0" w:color="auto"/>
              <w:left w:val="nil"/>
              <w:bottom w:val="single" w:sz="4" w:space="0" w:color="auto"/>
              <w:right w:val="single" w:sz="4" w:space="0" w:color="auto"/>
            </w:tcBorders>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r>
      <w:tr w:rsidR="00822026" w:rsidRPr="00822026"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sz w:val="24"/>
                <w:szCs w:val="24"/>
                <w:lang w:val="en-GB" w:eastAsia="vi-VN"/>
              </w:rPr>
            </w:pPr>
            <w:r w:rsidRPr="00822026">
              <w:rPr>
                <w:rFonts w:ascii="Times New Roman" w:hAnsi="Times New Roman" w:cs="Times New Roman"/>
                <w:sz w:val="24"/>
                <w:szCs w:val="24"/>
                <w:lang w:eastAsia="vi-VN"/>
              </w:rPr>
              <w:t>3</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822026" w:rsidRDefault="00C55CEE" w:rsidP="00F07530">
            <w:pPr>
              <w:keepNext/>
              <w:widowControl w:val="0"/>
              <w:jc w:val="both"/>
              <w:rPr>
                <w:rFonts w:ascii="Times New Roman" w:hAnsi="Times New Roman" w:cs="Times New Roman"/>
                <w:iCs/>
                <w:sz w:val="24"/>
                <w:szCs w:val="24"/>
                <w:lang w:val="en-GB" w:eastAsia="vi-VN"/>
              </w:rPr>
            </w:pPr>
            <w:r w:rsidRPr="00822026">
              <w:rPr>
                <w:rFonts w:ascii="Times New Roman" w:hAnsi="Times New Roman" w:cs="Times New Roman"/>
                <w:iCs/>
                <w:sz w:val="24"/>
                <w:szCs w:val="24"/>
                <w:lang w:eastAsia="vi-VN"/>
              </w:rPr>
              <w:t>Số dư vay/nhận tiền gửi của 20 khách hàng là tổ chức tín dụng khác lớn nhất (=3.1+….+3.20)</w:t>
            </w:r>
          </w:p>
        </w:tc>
        <w:tc>
          <w:tcPr>
            <w:tcW w:w="819" w:type="pct"/>
            <w:tcBorders>
              <w:top w:val="single" w:sz="4" w:space="0" w:color="auto"/>
              <w:left w:val="nil"/>
              <w:bottom w:val="single" w:sz="4" w:space="0" w:color="auto"/>
              <w:right w:val="single" w:sz="4" w:space="0" w:color="auto"/>
            </w:tcBorders>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822026" w:rsidRDefault="00767CBB" w:rsidP="00F07530">
            <w:pPr>
              <w:keepNext/>
              <w:widowControl w:val="0"/>
              <w:rPr>
                <w:rFonts w:ascii="Times New Roman" w:hAnsi="Times New Roman" w:cs="Times New Roman"/>
                <w:sz w:val="24"/>
                <w:szCs w:val="24"/>
                <w:lang w:val="en-GB" w:eastAsia="vi-VN"/>
              </w:rPr>
            </w:pPr>
            <w:r>
              <w:rPr>
                <w:rFonts w:ascii="Times New Roman" w:hAnsi="Times New Roman" w:cs="Times New Roman"/>
                <w:sz w:val="24"/>
                <w:szCs w:val="24"/>
                <w:highlight w:val="yellow"/>
                <w:lang w:val="en-GB" w:eastAsia="vi-VN"/>
              </w:rPr>
              <w:t>Chênh lệch cho phép</w:t>
            </w:r>
            <w:r>
              <w:rPr>
                <w:rFonts w:ascii="Times New Roman" w:hAnsi="Times New Roman" w:cs="Times New Roman"/>
                <w:sz w:val="24"/>
                <w:szCs w:val="24"/>
                <w:lang w:val="en-GB" w:eastAsia="vi-VN"/>
              </w:rPr>
              <w:t xml:space="preserve"> 2</w:t>
            </w:r>
          </w:p>
        </w:tc>
      </w:tr>
      <w:tr w:rsidR="00822026" w:rsidRPr="00822026"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3.1</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822026" w:rsidRDefault="00C55CEE" w:rsidP="00F07530">
            <w:pPr>
              <w:keepNext/>
              <w:widowControl w:val="0"/>
              <w:jc w:val="both"/>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Khách hàng lớn thứ 1</w:t>
            </w:r>
          </w:p>
        </w:tc>
        <w:tc>
          <w:tcPr>
            <w:tcW w:w="819" w:type="pct"/>
            <w:tcBorders>
              <w:top w:val="single" w:sz="4" w:space="0" w:color="auto"/>
              <w:left w:val="nil"/>
              <w:bottom w:val="single" w:sz="4" w:space="0" w:color="auto"/>
              <w:right w:val="single" w:sz="4" w:space="0" w:color="auto"/>
            </w:tcBorders>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r>
      <w:tr w:rsidR="00822026" w:rsidRPr="00822026"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822026" w:rsidRDefault="00C55CEE" w:rsidP="00F07530">
            <w:pPr>
              <w:keepNext/>
              <w:widowControl w:val="0"/>
              <w:jc w:val="both"/>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w:t>
            </w:r>
          </w:p>
        </w:tc>
        <w:tc>
          <w:tcPr>
            <w:tcW w:w="819" w:type="pct"/>
            <w:tcBorders>
              <w:top w:val="single" w:sz="4" w:space="0" w:color="auto"/>
              <w:left w:val="nil"/>
              <w:bottom w:val="single" w:sz="4" w:space="0" w:color="auto"/>
              <w:right w:val="single" w:sz="4" w:space="0" w:color="auto"/>
            </w:tcBorders>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r>
      <w:tr w:rsidR="00822026" w:rsidRPr="00822026" w:rsidTr="00B4638B">
        <w:trPr>
          <w:trHeight w:val="454"/>
        </w:trPr>
        <w:tc>
          <w:tcPr>
            <w:tcW w:w="439" w:type="pct"/>
            <w:tcBorders>
              <w:top w:val="single" w:sz="4" w:space="0" w:color="auto"/>
              <w:left w:val="single" w:sz="4" w:space="0" w:color="auto"/>
              <w:bottom w:val="single" w:sz="4" w:space="0" w:color="auto"/>
              <w:right w:val="single" w:sz="4" w:space="0" w:color="auto"/>
            </w:tcBorders>
            <w:noWrap/>
            <w:vAlign w:val="center"/>
            <w:hideMark/>
          </w:tcPr>
          <w:p w:rsidR="00C55CEE" w:rsidRPr="00822026" w:rsidRDefault="00C55CEE" w:rsidP="00F07530">
            <w:pPr>
              <w:keepNext/>
              <w:widowControl w:val="0"/>
              <w:jc w:val="center"/>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3.20</w:t>
            </w:r>
          </w:p>
        </w:tc>
        <w:tc>
          <w:tcPr>
            <w:tcW w:w="2984" w:type="pct"/>
            <w:tcBorders>
              <w:top w:val="single" w:sz="4" w:space="0" w:color="auto"/>
              <w:left w:val="nil"/>
              <w:bottom w:val="single" w:sz="4" w:space="0" w:color="auto"/>
              <w:right w:val="single" w:sz="4" w:space="0" w:color="auto"/>
            </w:tcBorders>
            <w:shd w:val="clear" w:color="auto" w:fill="FFFFFF"/>
            <w:vAlign w:val="center"/>
            <w:hideMark/>
          </w:tcPr>
          <w:p w:rsidR="00C55CEE" w:rsidRPr="00822026" w:rsidRDefault="00C55CEE" w:rsidP="00F07530">
            <w:pPr>
              <w:keepNext/>
              <w:widowControl w:val="0"/>
              <w:jc w:val="both"/>
              <w:rPr>
                <w:rFonts w:ascii="Times New Roman" w:hAnsi="Times New Roman" w:cs="Times New Roman"/>
                <w:i/>
                <w:sz w:val="24"/>
                <w:szCs w:val="24"/>
                <w:lang w:val="en-GB" w:eastAsia="vi-VN"/>
              </w:rPr>
            </w:pPr>
            <w:r w:rsidRPr="00822026">
              <w:rPr>
                <w:rFonts w:ascii="Times New Roman" w:hAnsi="Times New Roman" w:cs="Times New Roman"/>
                <w:i/>
                <w:sz w:val="24"/>
                <w:szCs w:val="24"/>
                <w:lang w:eastAsia="vi-VN"/>
              </w:rPr>
              <w:t>Khách hàng lớn thứ 20</w:t>
            </w:r>
          </w:p>
        </w:tc>
        <w:tc>
          <w:tcPr>
            <w:tcW w:w="819" w:type="pct"/>
            <w:tcBorders>
              <w:top w:val="single" w:sz="4" w:space="0" w:color="auto"/>
              <w:left w:val="nil"/>
              <w:bottom w:val="single" w:sz="4" w:space="0" w:color="auto"/>
              <w:right w:val="single" w:sz="4" w:space="0" w:color="auto"/>
            </w:tcBorders>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c>
          <w:tcPr>
            <w:tcW w:w="758" w:type="pct"/>
            <w:tcBorders>
              <w:top w:val="single" w:sz="4" w:space="0" w:color="auto"/>
              <w:left w:val="nil"/>
              <w:bottom w:val="single" w:sz="4" w:space="0" w:color="auto"/>
              <w:right w:val="single" w:sz="4" w:space="0" w:color="auto"/>
            </w:tcBorders>
            <w:noWrap/>
            <w:vAlign w:val="center"/>
          </w:tcPr>
          <w:p w:rsidR="00C55CEE" w:rsidRPr="00822026" w:rsidRDefault="00C55CEE" w:rsidP="00F07530">
            <w:pPr>
              <w:keepNext/>
              <w:widowControl w:val="0"/>
              <w:rPr>
                <w:rFonts w:ascii="Times New Roman" w:hAnsi="Times New Roman" w:cs="Times New Roman"/>
                <w:sz w:val="24"/>
                <w:szCs w:val="24"/>
                <w:lang w:val="en-GB" w:eastAsia="vi-VN"/>
              </w:rPr>
            </w:pPr>
          </w:p>
        </w:tc>
      </w:tr>
    </w:tbl>
    <w:p w:rsidR="00C55CEE" w:rsidRPr="00822026" w:rsidRDefault="00C55CEE" w:rsidP="00C55CEE">
      <w:pPr>
        <w:keepNext/>
        <w:widowControl w:val="0"/>
        <w:tabs>
          <w:tab w:val="left" w:pos="7375"/>
          <w:tab w:val="left" w:pos="8485"/>
          <w:tab w:val="left" w:pos="9318"/>
          <w:tab w:val="left" w:pos="10151"/>
          <w:tab w:val="left" w:pos="10984"/>
          <w:tab w:val="left" w:pos="11817"/>
          <w:tab w:val="left" w:pos="12480"/>
          <w:tab w:val="left" w:pos="13327"/>
        </w:tabs>
        <w:ind w:left="93"/>
        <w:rPr>
          <w:rFonts w:ascii="Times New Roman" w:hAnsi="Times New Roman" w:cs="Times New Roman"/>
          <w:sz w:val="22"/>
          <w:szCs w:val="22"/>
          <w:lang w:val="en-GB" w:eastAsia="vi-VN"/>
        </w:rPr>
      </w:pPr>
      <w:r w:rsidRPr="00822026">
        <w:rPr>
          <w:rFonts w:ascii="Times New Roman" w:hAnsi="Times New Roman" w:cs="Times New Roman"/>
          <w:i/>
          <w:iCs/>
          <w:sz w:val="24"/>
          <w:szCs w:val="24"/>
          <w:lang w:eastAsia="vi-VN"/>
        </w:rPr>
        <w:lastRenderedPageBreak/>
        <w:tab/>
      </w:r>
      <w:r w:rsidRPr="00822026">
        <w:rPr>
          <w:rFonts w:ascii="Times New Roman" w:hAnsi="Times New Roman" w:cs="Times New Roman"/>
          <w:i/>
          <w:iCs/>
          <w:sz w:val="24"/>
          <w:szCs w:val="24"/>
          <w:lang w:eastAsia="vi-VN"/>
        </w:rPr>
        <w:tab/>
      </w:r>
      <w:r w:rsidRPr="00822026">
        <w:rPr>
          <w:rFonts w:ascii="Times New Roman" w:hAnsi="Times New Roman" w:cs="Times New Roman"/>
          <w:i/>
          <w:iCs/>
          <w:sz w:val="24"/>
          <w:szCs w:val="24"/>
          <w:lang w:eastAsia="vi-VN"/>
        </w:rPr>
        <w:tab/>
      </w:r>
    </w:p>
    <w:p w:rsidR="00C55CEE" w:rsidRPr="00822026" w:rsidRDefault="00C55CEE" w:rsidP="00C55CEE">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 xml:space="preserve">Các tổ chức tín dụng (trừ Quỹ tín dụng nhân dân). </w:t>
      </w:r>
    </w:p>
    <w:p w:rsidR="00C55CEE" w:rsidRPr="00822026" w:rsidRDefault="00C55CEE" w:rsidP="00C55CEE">
      <w:pPr>
        <w:spacing w:before="60" w:after="60" w:line="240" w:lineRule="atLeas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tổ chức tín dụng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C55CEE" w:rsidRPr="00822026" w:rsidRDefault="00C55CEE" w:rsidP="00C55CEE">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b/>
          <w:bCs/>
          <w:i/>
          <w:iCs/>
          <w:sz w:val="24"/>
          <w:szCs w:val="24"/>
          <w:lang w:eastAsia="vi-VN"/>
        </w:rPr>
        <w:t>3. Thời hạn gửi báo cáo</w:t>
      </w:r>
      <w:r w:rsidRPr="00822026">
        <w:rPr>
          <w:rFonts w:ascii="Times New Roman" w:hAnsi="Times New Roman" w:cs="Times New Roman"/>
          <w:b/>
          <w:bCs/>
          <w:sz w:val="24"/>
          <w:szCs w:val="24"/>
          <w:lang w:eastAsia="vi-VN"/>
        </w:rPr>
        <w:t>:</w:t>
      </w:r>
      <w:r w:rsidRPr="00822026">
        <w:rPr>
          <w:rFonts w:ascii="Times New Roman" w:hAnsi="Times New Roman" w:cs="Times New Roman"/>
          <w:sz w:val="24"/>
          <w:szCs w:val="24"/>
          <w:lang w:eastAsia="vi-VN"/>
        </w:rPr>
        <w:t xml:space="preserve"> Chậm nhất ngày 25 tháng tiếp theo ngay sau tháng báo cáo. </w:t>
      </w:r>
    </w:p>
    <w:p w:rsidR="00C55CEE" w:rsidRPr="00822026" w:rsidRDefault="00C55CEE" w:rsidP="00C55CEE">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4. Đơn vị nhận và duyệt báo cáo:</w:t>
      </w:r>
      <w:r w:rsidR="009556C0" w:rsidRPr="00822026">
        <w:rPr>
          <w:rFonts w:ascii="Times New Roman" w:hAnsi="Times New Roman" w:cs="Times New Roman"/>
          <w:b/>
          <w:bCs/>
          <w:i/>
          <w:sz w:val="24"/>
          <w:szCs w:val="24"/>
          <w:lang w:eastAsia="en-AU"/>
        </w:rPr>
        <w:t xml:space="preserve"> </w:t>
      </w:r>
      <w:r w:rsidRPr="00822026">
        <w:rPr>
          <w:rFonts w:ascii="Times New Roman" w:hAnsi="Times New Roman" w:cs="Times New Roman"/>
          <w:sz w:val="24"/>
          <w:szCs w:val="24"/>
          <w:lang w:eastAsia="en-AU"/>
        </w:rPr>
        <w:t>Cơ quan Thanh tra, giám sát ngân hàng.</w:t>
      </w:r>
    </w:p>
    <w:p w:rsidR="00C55CEE" w:rsidRPr="00822026" w:rsidRDefault="00C55CEE" w:rsidP="00C55CEE">
      <w:pPr>
        <w:tabs>
          <w:tab w:val="left" w:pos="6450"/>
        </w:tabs>
        <w:spacing w:before="60" w:after="60" w:line="240" w:lineRule="atLeast"/>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5. Hướng dẫn lập báo cáo:</w:t>
      </w:r>
      <w:r w:rsidRPr="00822026">
        <w:rPr>
          <w:rFonts w:ascii="Times New Roman" w:hAnsi="Times New Roman" w:cs="Times New Roman"/>
          <w:b/>
          <w:bCs/>
          <w:i/>
          <w:sz w:val="24"/>
          <w:szCs w:val="24"/>
          <w:lang w:eastAsia="en-AU"/>
        </w:rPr>
        <w:tab/>
      </w:r>
    </w:p>
    <w:p w:rsidR="00C55CEE" w:rsidRPr="00822026" w:rsidRDefault="00C55CEE" w:rsidP="00C55CEE">
      <w:pPr>
        <w:spacing w:before="60" w:after="60" w:line="240" w:lineRule="atLeast"/>
        <w:jc w:val="both"/>
        <w:rPr>
          <w:rFonts w:ascii="Times New Roman" w:hAnsi="Times New Roman" w:cs="Times New Roman"/>
          <w:sz w:val="24"/>
        </w:rPr>
      </w:pPr>
      <w:r w:rsidRPr="00822026">
        <w:rPr>
          <w:rFonts w:ascii="Times New Roman" w:hAnsi="Times New Roman" w:cs="Times New Roman"/>
          <w:bCs/>
          <w:i/>
          <w:sz w:val="24"/>
          <w:szCs w:val="24"/>
          <w:lang w:eastAsia="en-AU"/>
        </w:rPr>
        <w:t>-</w:t>
      </w:r>
      <w:r w:rsidR="009556C0" w:rsidRPr="00822026">
        <w:rPr>
          <w:rFonts w:ascii="Times New Roman" w:hAnsi="Times New Roman" w:cs="Times New Roman"/>
          <w:bCs/>
          <w:i/>
          <w:sz w:val="24"/>
          <w:szCs w:val="24"/>
          <w:lang w:eastAsia="en-AU"/>
        </w:rPr>
        <w:t xml:space="preserve"> </w:t>
      </w:r>
      <w:r w:rsidRPr="00822026">
        <w:rPr>
          <w:rFonts w:ascii="Times New Roman" w:hAnsi="Times New Roman" w:cs="Times New Roman"/>
          <w:sz w:val="24"/>
        </w:rPr>
        <w:t>Xác định các khoản tiền gửi được hạch toán theo quy định của pháp luật về hệ thống tài khoản của các tổ chức tín dụng hiện hành.</w:t>
      </w:r>
    </w:p>
    <w:p w:rsidR="00F166A4" w:rsidRPr="00822026" w:rsidRDefault="00C55CEE" w:rsidP="00F166A4">
      <w:pPr>
        <w:spacing w:before="60" w:after="60" w:line="240" w:lineRule="atLeast"/>
        <w:jc w:val="both"/>
        <w:rPr>
          <w:rFonts w:ascii="Times New Roman" w:eastAsia="Arial Unicode MS" w:hAnsi="Times New Roman" w:cs="Times New Roman"/>
          <w:sz w:val="24"/>
          <w:szCs w:val="24"/>
        </w:rPr>
      </w:pPr>
      <w:r w:rsidRPr="00822026">
        <w:rPr>
          <w:rFonts w:ascii="Times New Roman" w:hAnsi="Times New Roman" w:cs="Times New Roman"/>
          <w:sz w:val="24"/>
          <w:szCs w:val="24"/>
          <w:lang w:eastAsia="en-AU"/>
        </w:rPr>
        <w:t xml:space="preserve">- Cột (3): Điền mã số thuế đối với khách hàng là tổ chức (bao gồm cả tổ chức tín dụng, </w:t>
      </w:r>
      <w:r w:rsidRPr="00822026">
        <w:rPr>
          <w:rFonts w:ascii="Times New Roman" w:hAnsi="Times New Roman" w:cs="Times New Roman"/>
          <w:sz w:val="24"/>
        </w:rPr>
        <w:t>không bao gồm tiền gửi của Kho bạc Nhà nước</w:t>
      </w:r>
      <w:r w:rsidRPr="00822026">
        <w:rPr>
          <w:rFonts w:ascii="Times New Roman" w:hAnsi="Times New Roman" w:cs="Times New Roman"/>
          <w:sz w:val="24"/>
          <w:szCs w:val="24"/>
          <w:lang w:eastAsia="en-AU"/>
        </w:rPr>
        <w:t>). Điền CMN</w:t>
      </w:r>
      <w:r w:rsidR="00C50429" w:rsidRPr="00822026">
        <w:rPr>
          <w:rFonts w:ascii="Times New Roman" w:hAnsi="Times New Roman" w:cs="Times New Roman"/>
          <w:sz w:val="24"/>
          <w:szCs w:val="24"/>
          <w:lang w:eastAsia="en-AU"/>
        </w:rPr>
        <w:t>D</w:t>
      </w:r>
      <w:r w:rsidRPr="00822026">
        <w:rPr>
          <w:rFonts w:ascii="Times New Roman" w:hAnsi="Times New Roman" w:cs="Times New Roman"/>
          <w:sz w:val="24"/>
          <w:szCs w:val="24"/>
          <w:lang w:eastAsia="en-AU"/>
        </w:rPr>
        <w:t>/Hộ chiếu đối với khách hàng là cá nhân.</w:t>
      </w:r>
      <w:r w:rsidR="00F166A4" w:rsidRPr="00822026">
        <w:rPr>
          <w:rFonts w:ascii="Times New Roman" w:hAnsi="Times New Roman" w:cs="Times New Roman"/>
          <w:sz w:val="24"/>
          <w:szCs w:val="24"/>
          <w:lang w:eastAsia="en-AU"/>
        </w:rPr>
        <w:t xml:space="preserve"> Đối với khách hàng là tổ chức, </w:t>
      </w:r>
      <w:r w:rsidR="00CE2AB8">
        <w:rPr>
          <w:rFonts w:ascii="Times New Roman" w:hAnsi="Times New Roman" w:cs="Times New Roman"/>
          <w:sz w:val="24"/>
          <w:szCs w:val="24"/>
          <w:lang w:eastAsia="en-AU"/>
        </w:rPr>
        <w:t>tổ chức tín dụng</w:t>
      </w:r>
      <w:r w:rsidR="00F166A4" w:rsidRPr="00822026">
        <w:rPr>
          <w:rFonts w:ascii="Times New Roman" w:hAnsi="Times New Roman" w:cs="Times New Roman"/>
          <w:sz w:val="24"/>
          <w:szCs w:val="24"/>
          <w:lang w:eastAsia="en-AU"/>
        </w:rPr>
        <w:t xml:space="preserve"> ở nước ngoài không có mã số thuế điền</w:t>
      </w:r>
      <w:r w:rsidR="00F166A4" w:rsidRPr="00822026">
        <w:rPr>
          <w:rFonts w:ascii="Times New Roman" w:eastAsia="Arial Unicode MS" w:hAnsi="Times New Roman" w:cs="Times New Roman"/>
          <w:sz w:val="24"/>
          <w:szCs w:val="24"/>
        </w:rPr>
        <w:t xml:space="preserve"> mã Swift code</w:t>
      </w:r>
      <w:r w:rsidR="00881B22" w:rsidRPr="00822026">
        <w:rPr>
          <w:rFonts w:ascii="Times New Roman" w:eastAsia="Arial Unicode MS" w:hAnsi="Times New Roman" w:cs="Times New Roman"/>
          <w:sz w:val="24"/>
          <w:szCs w:val="24"/>
        </w:rPr>
        <w:t>.</w:t>
      </w:r>
    </w:p>
    <w:p w:rsidR="00C55CEE" w:rsidRPr="00822026" w:rsidRDefault="00C55CEE" w:rsidP="00C55CEE">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(4): Báo cáo số dư tại cuối ngày cuối cùng của kỳ báo cáo.</w:t>
      </w:r>
    </w:p>
    <w:p w:rsidR="00C55CEE" w:rsidRPr="00822026" w:rsidRDefault="00C55CEE">
      <w:pPr>
        <w:rPr>
          <w:rFonts w:ascii="Times New Roman" w:hAnsi="Times New Roman" w:cs="Times New Roman"/>
          <w:bCs/>
          <w:sz w:val="24"/>
          <w:szCs w:val="24"/>
          <w:lang w:eastAsia="vi-VN"/>
        </w:rPr>
      </w:pPr>
    </w:p>
    <w:p w:rsidR="00B4638B" w:rsidRPr="00822026" w:rsidRDefault="00B4638B">
      <w:pPr>
        <w:rPr>
          <w:rFonts w:ascii="Times New Roman" w:hAnsi="Times New Roman" w:cs="Times New Roman"/>
          <w:bCs/>
          <w:sz w:val="24"/>
          <w:szCs w:val="24"/>
          <w:lang w:eastAsia="vi-VN"/>
        </w:rPr>
        <w:sectPr w:rsidR="00B4638B" w:rsidRPr="00822026" w:rsidSect="00B854E0">
          <w:pgSz w:w="16834" w:h="11909" w:orient="landscape" w:code="9"/>
          <w:pgMar w:top="1304" w:right="1440" w:bottom="1077" w:left="1151" w:header="720" w:footer="567" w:gutter="0"/>
          <w:pgNumType w:start="180"/>
          <w:cols w:space="720"/>
          <w:docGrid w:linePitch="381"/>
        </w:sectPr>
      </w:pPr>
    </w:p>
    <w:tbl>
      <w:tblPr>
        <w:tblW w:w="5000" w:type="pct"/>
        <w:tblLook w:val="04A0" w:firstRow="1" w:lastRow="0" w:firstColumn="1" w:lastColumn="0" w:noHBand="0" w:noVBand="1"/>
      </w:tblPr>
      <w:tblGrid>
        <w:gridCol w:w="7135"/>
        <w:gridCol w:w="7147"/>
      </w:tblGrid>
      <w:tr w:rsidR="00822026" w:rsidRPr="00822026" w:rsidTr="00F07530">
        <w:trPr>
          <w:trHeight w:val="285"/>
        </w:trPr>
        <w:tc>
          <w:tcPr>
            <w:tcW w:w="2498" w:type="pct"/>
            <w:hideMark/>
          </w:tcPr>
          <w:p w:rsidR="00BD7F4A" w:rsidRPr="00822026" w:rsidRDefault="00BD7F4A" w:rsidP="00F07530">
            <w:pPr>
              <w:keepNext/>
              <w:widowControl w:val="0"/>
              <w:rPr>
                <w:rFonts w:ascii="Times New Roman" w:hAnsi="Times New Roman" w:cs="Times New Roman"/>
                <w:sz w:val="24"/>
                <w:szCs w:val="24"/>
                <w:lang w:val="en-GB" w:eastAsia="en-AU"/>
              </w:rPr>
            </w:pPr>
            <w:r w:rsidRPr="00822026">
              <w:rPr>
                <w:rFonts w:ascii="Times New Roman" w:hAnsi="Times New Roman" w:cs="Times New Roman"/>
                <w:b/>
                <w:bCs/>
                <w:sz w:val="24"/>
                <w:szCs w:val="24"/>
                <w:lang w:eastAsia="vi-VN"/>
              </w:rPr>
              <w:lastRenderedPageBreak/>
              <w:t>Đơn vị báo cáo:...</w:t>
            </w:r>
          </w:p>
        </w:tc>
        <w:tc>
          <w:tcPr>
            <w:tcW w:w="2502" w:type="pct"/>
            <w:hideMark/>
          </w:tcPr>
          <w:p w:rsidR="00BD7F4A" w:rsidRPr="00822026" w:rsidRDefault="00BD7F4A" w:rsidP="004627F7">
            <w:pPr>
              <w:keepNext/>
              <w:widowControl w:val="0"/>
              <w:jc w:val="right"/>
              <w:rPr>
                <w:rFonts w:ascii="Times New Roman" w:hAnsi="Times New Roman" w:cs="Times New Roman"/>
                <w:sz w:val="24"/>
                <w:szCs w:val="24"/>
                <w:lang w:val="en-AU" w:eastAsia="en-AU"/>
              </w:rPr>
            </w:pPr>
            <w:r w:rsidRPr="00822026">
              <w:rPr>
                <w:rFonts w:ascii="Times New Roman" w:hAnsi="Times New Roman" w:cs="Times New Roman"/>
                <w:b/>
                <w:bCs/>
                <w:sz w:val="24"/>
                <w:szCs w:val="24"/>
                <w:lang w:eastAsia="vi-VN"/>
              </w:rPr>
              <w:t>Biểu số 128.1-TTGS</w:t>
            </w:r>
          </w:p>
        </w:tc>
      </w:tr>
      <w:tr w:rsidR="00822026" w:rsidRPr="00822026" w:rsidTr="00F07530">
        <w:tc>
          <w:tcPr>
            <w:tcW w:w="5000" w:type="pct"/>
            <w:gridSpan w:val="2"/>
            <w:hideMark/>
          </w:tcPr>
          <w:p w:rsidR="00947D5B" w:rsidRPr="00822026" w:rsidRDefault="00947D5B" w:rsidP="00947D5B">
            <w:pPr>
              <w:keepNext/>
              <w:widowControl w:val="0"/>
              <w:jc w:val="center"/>
              <w:rPr>
                <w:rFonts w:ascii="Times New Roman" w:hAnsi="Times New Roman" w:cs="Times New Roman"/>
                <w:b/>
                <w:bCs/>
                <w:sz w:val="24"/>
                <w:szCs w:val="24"/>
                <w:lang w:eastAsia="vi-VN"/>
              </w:rPr>
            </w:pPr>
          </w:p>
          <w:p w:rsidR="00BD7F4A" w:rsidRPr="00822026" w:rsidRDefault="00BD7F4A" w:rsidP="00947D5B">
            <w:pPr>
              <w:keepNext/>
              <w:widowControl w:val="0"/>
              <w:jc w:val="center"/>
              <w:rPr>
                <w:rFonts w:ascii="Times New Roman" w:hAnsi="Times New Roman" w:cs="Times New Roman"/>
                <w:sz w:val="24"/>
                <w:szCs w:val="24"/>
                <w:lang w:val="en-GB" w:eastAsia="en-AU"/>
              </w:rPr>
            </w:pPr>
            <w:r w:rsidRPr="00822026">
              <w:rPr>
                <w:rFonts w:ascii="Times New Roman" w:hAnsi="Times New Roman" w:cs="Times New Roman"/>
                <w:b/>
                <w:bCs/>
                <w:sz w:val="24"/>
                <w:szCs w:val="24"/>
                <w:lang w:eastAsia="vi-VN"/>
              </w:rPr>
              <w:t>BÁO CÁO THÔNG TIN VỀ KHÁCH HÀNG</w:t>
            </w:r>
          </w:p>
        </w:tc>
      </w:tr>
      <w:tr w:rsidR="00822026" w:rsidRPr="00822026" w:rsidTr="00F07530">
        <w:tc>
          <w:tcPr>
            <w:tcW w:w="5000" w:type="pct"/>
            <w:gridSpan w:val="2"/>
            <w:hideMark/>
          </w:tcPr>
          <w:p w:rsidR="00BD7F4A" w:rsidRPr="00822026" w:rsidRDefault="00BD7F4A" w:rsidP="00947D5B">
            <w:pPr>
              <w:keepNext/>
              <w:widowControl w:val="0"/>
              <w:jc w:val="center"/>
              <w:rPr>
                <w:rFonts w:ascii="Times New Roman" w:hAnsi="Times New Roman" w:cs="Times New Roman"/>
                <w:i/>
                <w:sz w:val="24"/>
                <w:szCs w:val="24"/>
                <w:lang w:val="en-AU" w:eastAsia="en-AU"/>
              </w:rPr>
            </w:pPr>
            <w:r w:rsidRPr="00822026">
              <w:rPr>
                <w:rFonts w:ascii="Times New Roman" w:hAnsi="Times New Roman" w:cs="Times New Roman"/>
                <w:i/>
                <w:sz w:val="24"/>
                <w:szCs w:val="24"/>
                <w:lang w:val="en-AU" w:eastAsia="en-AU"/>
              </w:rPr>
              <w:t>(Tháng…</w:t>
            </w:r>
            <w:r w:rsidR="00947D5B" w:rsidRPr="00822026">
              <w:rPr>
                <w:rFonts w:ascii="Times New Roman" w:hAnsi="Times New Roman" w:cs="Times New Roman"/>
                <w:i/>
                <w:sz w:val="24"/>
                <w:szCs w:val="24"/>
                <w:lang w:val="en-AU" w:eastAsia="en-AU"/>
              </w:rPr>
              <w:t>…</w:t>
            </w:r>
            <w:r w:rsidRPr="00822026">
              <w:rPr>
                <w:rFonts w:ascii="Times New Roman" w:hAnsi="Times New Roman" w:cs="Times New Roman"/>
                <w:i/>
                <w:sz w:val="24"/>
                <w:szCs w:val="24"/>
                <w:lang w:val="en-AU" w:eastAsia="en-AU"/>
              </w:rPr>
              <w:t>năm</w:t>
            </w:r>
            <w:r w:rsidR="00947D5B" w:rsidRPr="00822026">
              <w:rPr>
                <w:rFonts w:ascii="Times New Roman" w:hAnsi="Times New Roman" w:cs="Times New Roman"/>
                <w:i/>
                <w:sz w:val="24"/>
                <w:szCs w:val="24"/>
                <w:lang w:val="en-AU" w:eastAsia="en-AU"/>
              </w:rPr>
              <w:t>……</w:t>
            </w:r>
            <w:r w:rsidRPr="00822026">
              <w:rPr>
                <w:rFonts w:ascii="Times New Roman" w:hAnsi="Times New Roman" w:cs="Times New Roman"/>
                <w:i/>
                <w:sz w:val="24"/>
                <w:szCs w:val="24"/>
                <w:lang w:val="en-AU" w:eastAsia="en-AU"/>
              </w:rPr>
              <w:t>)</w:t>
            </w:r>
          </w:p>
        </w:tc>
      </w:tr>
      <w:tr w:rsidR="00822026" w:rsidRPr="00822026" w:rsidTr="00F07530">
        <w:tc>
          <w:tcPr>
            <w:tcW w:w="5000" w:type="pct"/>
            <w:gridSpan w:val="2"/>
            <w:hideMark/>
          </w:tcPr>
          <w:p w:rsidR="00BD7F4A" w:rsidRPr="00822026" w:rsidRDefault="00BD7F4A" w:rsidP="00F07530">
            <w:pPr>
              <w:keepNext/>
              <w:widowControl w:val="0"/>
              <w:tabs>
                <w:tab w:val="left" w:pos="671"/>
              </w:tabs>
              <w:spacing w:before="240"/>
              <w:jc w:val="right"/>
              <w:rPr>
                <w:rFonts w:ascii="Times New Roman" w:hAnsi="Times New Roman" w:cs="Times New Roman"/>
                <w:sz w:val="24"/>
                <w:szCs w:val="24"/>
                <w:lang w:val="en-AU" w:eastAsia="en-AU"/>
              </w:rPr>
            </w:pPr>
            <w:r w:rsidRPr="00822026">
              <w:rPr>
                <w:rFonts w:ascii="Times New Roman" w:hAnsi="Times New Roman" w:cs="Times New Roman"/>
                <w:i/>
                <w:iCs/>
                <w:sz w:val="24"/>
                <w:szCs w:val="24"/>
                <w:lang w:val="en-AU" w:eastAsia="en-AU"/>
              </w:rPr>
              <w:t>Đơn vị tính: Triệu VND</w:t>
            </w:r>
          </w:p>
        </w:tc>
      </w:tr>
    </w:tbl>
    <w:tbl>
      <w:tblPr>
        <w:tblStyle w:val="TableGrid"/>
        <w:tblW w:w="5314" w:type="pct"/>
        <w:tblInd w:w="-289" w:type="dxa"/>
        <w:tblLayout w:type="fixed"/>
        <w:tblLook w:val="04A0" w:firstRow="1" w:lastRow="0" w:firstColumn="1" w:lastColumn="0" w:noHBand="0" w:noVBand="1"/>
      </w:tblPr>
      <w:tblGrid>
        <w:gridCol w:w="638"/>
        <w:gridCol w:w="596"/>
        <w:gridCol w:w="464"/>
        <w:gridCol w:w="516"/>
        <w:gridCol w:w="410"/>
        <w:gridCol w:w="637"/>
        <w:gridCol w:w="707"/>
        <w:gridCol w:w="425"/>
        <w:gridCol w:w="422"/>
        <w:gridCol w:w="528"/>
        <w:gridCol w:w="461"/>
        <w:gridCol w:w="443"/>
        <w:gridCol w:w="461"/>
        <w:gridCol w:w="479"/>
        <w:gridCol w:w="570"/>
        <w:gridCol w:w="871"/>
        <w:gridCol w:w="595"/>
        <w:gridCol w:w="388"/>
        <w:gridCol w:w="419"/>
        <w:gridCol w:w="558"/>
        <w:gridCol w:w="419"/>
        <w:gridCol w:w="561"/>
        <w:gridCol w:w="561"/>
        <w:gridCol w:w="561"/>
        <w:gridCol w:w="558"/>
        <w:gridCol w:w="549"/>
        <w:gridCol w:w="661"/>
        <w:gridCol w:w="710"/>
      </w:tblGrid>
      <w:tr w:rsidR="00822026" w:rsidRPr="00822026" w:rsidTr="00E57522">
        <w:trPr>
          <w:trHeight w:val="510"/>
        </w:trPr>
        <w:tc>
          <w:tcPr>
            <w:cnfStyle w:val="000000000100" w:firstRow="0" w:lastRow="0" w:firstColumn="0" w:lastColumn="0" w:oddVBand="0" w:evenVBand="0" w:oddHBand="0" w:evenHBand="0" w:firstRowFirstColumn="1" w:firstRowLastColumn="0" w:lastRowFirstColumn="0" w:lastRowLastColumn="0"/>
            <w:tcW w:w="210" w:type="pct"/>
            <w:vMerge w:val="restart"/>
            <w:tcBorders>
              <w:top w:val="single" w:sz="4" w:space="0" w:color="auto"/>
              <w:left w:val="single" w:sz="4" w:space="0" w:color="auto"/>
              <w:bottom w:val="single" w:sz="4" w:space="0" w:color="auto"/>
              <w:tl2br w:val="nil"/>
            </w:tcBorders>
            <w:vAlign w:val="center"/>
            <w:hideMark/>
          </w:tcPr>
          <w:p w:rsidR="006C241D" w:rsidRPr="00822026" w:rsidRDefault="006C241D" w:rsidP="004B74DD">
            <w:pPr>
              <w:ind w:left="-90" w:right="-76"/>
              <w:jc w:val="center"/>
              <w:rPr>
                <w:rFonts w:ascii="Times New Roman" w:hAnsi="Times New Roman" w:cs="Times New Roman"/>
                <w:b/>
                <w:sz w:val="16"/>
                <w:szCs w:val="16"/>
                <w:lang w:val="vi-VN"/>
              </w:rPr>
            </w:pPr>
            <w:r w:rsidRPr="00822026">
              <w:rPr>
                <w:rFonts w:ascii="Times New Roman" w:hAnsi="Times New Roman" w:cs="Times New Roman"/>
                <w:b/>
                <w:bCs/>
                <w:sz w:val="16"/>
                <w:szCs w:val="16"/>
                <w:lang w:eastAsia="vi-VN"/>
              </w:rPr>
              <w:t>STT</w:t>
            </w:r>
          </w:p>
        </w:tc>
        <w:tc>
          <w:tcPr>
            <w:tcW w:w="196"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822026">
              <w:rPr>
                <w:rFonts w:ascii="Times New Roman" w:hAnsi="Times New Roman" w:cs="Times New Roman"/>
                <w:bCs/>
                <w:sz w:val="16"/>
                <w:szCs w:val="16"/>
                <w:lang w:eastAsia="vi-VN"/>
              </w:rPr>
              <w:t>Tên khách hàng</w:t>
            </w:r>
          </w:p>
        </w:tc>
        <w:tc>
          <w:tcPr>
            <w:tcW w:w="153"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822026">
              <w:rPr>
                <w:rFonts w:ascii="Times New Roman" w:hAnsi="Times New Roman" w:cs="Times New Roman"/>
                <w:bCs/>
                <w:sz w:val="16"/>
                <w:szCs w:val="16"/>
                <w:lang w:val="vi-VN" w:eastAsia="vi-VN"/>
              </w:rPr>
              <w:t>Địa chỉ liên hệ của khách hàng</w:t>
            </w:r>
          </w:p>
        </w:tc>
        <w:tc>
          <w:tcPr>
            <w:tcW w:w="170"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vi-VN" w:eastAsia="vi-VN"/>
              </w:rPr>
            </w:pPr>
            <w:r w:rsidRPr="00822026">
              <w:rPr>
                <w:rFonts w:ascii="Times New Roman" w:hAnsi="Times New Roman" w:cs="Times New Roman"/>
                <w:bCs/>
                <w:sz w:val="16"/>
                <w:szCs w:val="16"/>
                <w:lang w:val="vi-VN" w:eastAsia="vi-VN"/>
              </w:rPr>
              <w:t>Số Giấy</w:t>
            </w:r>
            <w:r w:rsidR="004B74DD" w:rsidRPr="00822026">
              <w:rPr>
                <w:rFonts w:ascii="Times New Roman" w:hAnsi="Times New Roman" w:cs="Times New Roman"/>
                <w:bCs/>
                <w:sz w:val="16"/>
                <w:szCs w:val="16"/>
                <w:lang w:val="vi-VN" w:eastAsia="vi-VN"/>
              </w:rPr>
              <w:t xml:space="preserve"> chứng nhận đăng ký kinh doanh/</w:t>
            </w:r>
            <w:r w:rsidRPr="00822026">
              <w:rPr>
                <w:rFonts w:ascii="Times New Roman" w:hAnsi="Times New Roman" w:cs="Times New Roman"/>
                <w:bCs/>
                <w:sz w:val="16"/>
                <w:szCs w:val="16"/>
                <w:lang w:val="vi-VN" w:eastAsia="vi-VN"/>
              </w:rPr>
              <w:t>Số Quyết định thành lập</w:t>
            </w:r>
          </w:p>
        </w:tc>
        <w:tc>
          <w:tcPr>
            <w:tcW w:w="135"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822026">
              <w:rPr>
                <w:rFonts w:ascii="Times New Roman" w:hAnsi="Times New Roman" w:cs="Times New Roman"/>
                <w:bCs/>
                <w:sz w:val="16"/>
                <w:szCs w:val="16"/>
                <w:lang w:val="vi-VN" w:eastAsia="vi-VN"/>
              </w:rPr>
              <w:t>Mã loại hình tổ chức, cá nhân</w:t>
            </w:r>
          </w:p>
        </w:tc>
        <w:tc>
          <w:tcPr>
            <w:tcW w:w="210"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val="vi-VN" w:eastAsia="vi-VN"/>
              </w:rPr>
            </w:pPr>
            <w:r w:rsidRPr="00822026">
              <w:rPr>
                <w:rFonts w:ascii="Times New Roman" w:hAnsi="Times New Roman" w:cs="Times New Roman"/>
                <w:bCs/>
                <w:sz w:val="16"/>
                <w:szCs w:val="16"/>
                <w:lang w:val="vi-VN" w:eastAsia="vi-VN"/>
              </w:rPr>
              <w:t>Mã số thuế/</w:t>
            </w:r>
          </w:p>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822026">
              <w:rPr>
                <w:rFonts w:ascii="Times New Roman" w:hAnsi="Times New Roman" w:cs="Times New Roman"/>
                <w:bCs/>
                <w:sz w:val="16"/>
                <w:szCs w:val="16"/>
                <w:lang w:val="vi-VN" w:eastAsia="vi-VN"/>
              </w:rPr>
              <w:t>CMND/</w:t>
            </w:r>
            <w:r w:rsidRPr="00822026">
              <w:rPr>
                <w:rFonts w:ascii="Times New Roman" w:hAnsi="Times New Roman" w:cs="Times New Roman"/>
                <w:bCs/>
                <w:sz w:val="16"/>
                <w:szCs w:val="16"/>
                <w:lang w:eastAsia="vi-VN"/>
              </w:rPr>
              <w:t xml:space="preserve"> </w:t>
            </w:r>
            <w:r w:rsidRPr="00822026">
              <w:rPr>
                <w:rFonts w:ascii="Times New Roman" w:hAnsi="Times New Roman" w:cs="Times New Roman"/>
                <w:bCs/>
                <w:sz w:val="16"/>
                <w:szCs w:val="16"/>
                <w:lang w:val="vi-VN" w:eastAsia="vi-VN"/>
              </w:rPr>
              <w:t>Hộ chiếu</w:t>
            </w:r>
          </w:p>
        </w:tc>
        <w:tc>
          <w:tcPr>
            <w:tcW w:w="233"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822026">
              <w:rPr>
                <w:rFonts w:ascii="Times New Roman" w:hAnsi="Times New Roman" w:cs="Times New Roman"/>
                <w:bCs/>
                <w:sz w:val="16"/>
                <w:szCs w:val="16"/>
                <w:lang w:val="vi-VN" w:eastAsia="vi-VN"/>
              </w:rPr>
              <w:t>CMND/</w:t>
            </w:r>
            <w:r w:rsidRPr="00822026">
              <w:rPr>
                <w:rFonts w:ascii="Times New Roman" w:hAnsi="Times New Roman" w:cs="Times New Roman"/>
                <w:bCs/>
                <w:sz w:val="16"/>
                <w:szCs w:val="16"/>
                <w:lang w:eastAsia="vi-VN"/>
              </w:rPr>
              <w:t xml:space="preserve"> </w:t>
            </w:r>
            <w:r w:rsidRPr="00822026">
              <w:rPr>
                <w:rFonts w:ascii="Times New Roman" w:hAnsi="Times New Roman" w:cs="Times New Roman"/>
                <w:bCs/>
                <w:sz w:val="16"/>
                <w:szCs w:val="16"/>
                <w:lang w:val="vi-VN" w:eastAsia="vi-VN"/>
              </w:rPr>
              <w:t>Hộ chiếu của người đại diện theo pháp luật (nếu khách hàng là tổ chức</w:t>
            </w:r>
            <w:r w:rsidR="0096104B" w:rsidRPr="00822026">
              <w:rPr>
                <w:rFonts w:ascii="Times New Roman" w:hAnsi="Times New Roman" w:cs="Times New Roman"/>
                <w:bCs/>
                <w:sz w:val="16"/>
                <w:szCs w:val="16"/>
                <w:lang w:eastAsia="vi-VN"/>
              </w:rPr>
              <w:t>)</w:t>
            </w:r>
          </w:p>
        </w:tc>
        <w:tc>
          <w:tcPr>
            <w:tcW w:w="453" w:type="pct"/>
            <w:gridSpan w:val="3"/>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tabs>
                <w:tab w:val="left" w:pos="1170"/>
              </w:tabs>
              <w:spacing w:before="60" w:after="60" w:line="240" w:lineRule="atLeast"/>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822026">
              <w:rPr>
                <w:rFonts w:ascii="Times New Roman" w:hAnsi="Times New Roman" w:cs="Times New Roman"/>
                <w:bCs/>
                <w:sz w:val="16"/>
                <w:szCs w:val="16"/>
                <w:lang w:eastAsia="vi-VN"/>
              </w:rPr>
              <w:t>Công ty mẹ (***)</w:t>
            </w:r>
          </w:p>
        </w:tc>
        <w:tc>
          <w:tcPr>
            <w:tcW w:w="152"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822026">
              <w:rPr>
                <w:rFonts w:ascii="Times New Roman" w:hAnsi="Times New Roman" w:cs="Times New Roman"/>
                <w:bCs/>
                <w:sz w:val="16"/>
                <w:szCs w:val="16"/>
                <w:lang w:val="vi-VN" w:eastAsia="vi-VN"/>
              </w:rPr>
              <w:t>Vốn chủ sở hữu của khách hàng</w:t>
            </w:r>
          </w:p>
        </w:tc>
        <w:tc>
          <w:tcPr>
            <w:tcW w:w="146"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1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eastAsia="vi-VN"/>
              </w:rPr>
            </w:pPr>
            <w:r w:rsidRPr="00822026">
              <w:rPr>
                <w:rFonts w:ascii="Times New Roman" w:hAnsi="Times New Roman" w:cs="Times New Roman"/>
                <w:bCs/>
                <w:sz w:val="16"/>
                <w:szCs w:val="16"/>
                <w:lang w:eastAsia="vi-VN"/>
              </w:rPr>
              <w:t>Mã ngành</w:t>
            </w:r>
            <w:r w:rsidR="0096104B" w:rsidRPr="00822026">
              <w:rPr>
                <w:rFonts w:ascii="Times New Roman" w:hAnsi="Times New Roman" w:cs="Times New Roman"/>
                <w:bCs/>
                <w:sz w:val="16"/>
                <w:szCs w:val="16"/>
                <w:lang w:eastAsia="vi-VN"/>
              </w:rPr>
              <w:t xml:space="preserve"> kinh tế</w:t>
            </w:r>
          </w:p>
        </w:tc>
        <w:tc>
          <w:tcPr>
            <w:tcW w:w="152"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822026">
              <w:rPr>
                <w:rFonts w:ascii="Times New Roman" w:hAnsi="Times New Roman" w:cs="Times New Roman"/>
                <w:bCs/>
                <w:sz w:val="16"/>
                <w:szCs w:val="16"/>
                <w:lang w:eastAsia="vi-VN"/>
              </w:rPr>
              <w:t>Hạn mức tín dụng của khách hàng</w:t>
            </w:r>
          </w:p>
        </w:tc>
        <w:tc>
          <w:tcPr>
            <w:tcW w:w="158" w:type="pct"/>
            <w:vMerge w:val="restart"/>
            <w:tcBorders>
              <w:top w:val="single" w:sz="4" w:space="0" w:color="auto"/>
              <w:left w:val="single" w:sz="4" w:space="0" w:color="auto"/>
              <w:right w:val="single" w:sz="4" w:space="0" w:color="auto"/>
            </w:tcBorders>
            <w:vAlign w:val="center"/>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eastAsia="vi-VN"/>
              </w:rPr>
            </w:pPr>
            <w:r w:rsidRPr="00822026">
              <w:rPr>
                <w:rFonts w:ascii="Times New Roman" w:hAnsi="Times New Roman" w:cs="Times New Roman"/>
                <w:bCs/>
                <w:sz w:val="16"/>
                <w:szCs w:val="16"/>
                <w:lang w:eastAsia="vi-VN"/>
              </w:rPr>
              <w:t>Tên chi nhánh TCTD</w:t>
            </w:r>
          </w:p>
        </w:tc>
        <w:tc>
          <w:tcPr>
            <w:tcW w:w="188" w:type="pct"/>
            <w:vMerge w:val="restart"/>
            <w:tcBorders>
              <w:top w:val="single" w:sz="4" w:space="0" w:color="auto"/>
              <w:left w:val="single" w:sz="4" w:space="0" w:color="auto"/>
              <w:right w:val="single" w:sz="4" w:space="0" w:color="auto"/>
            </w:tcBorders>
            <w:vAlign w:val="center"/>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lang w:eastAsia="vi-VN"/>
              </w:rPr>
            </w:pPr>
            <w:r w:rsidRPr="00822026">
              <w:rPr>
                <w:rFonts w:ascii="Times New Roman" w:hAnsi="Times New Roman" w:cs="Times New Roman"/>
                <w:bCs/>
                <w:sz w:val="16"/>
                <w:szCs w:val="16"/>
                <w:lang w:eastAsia="vi-VN"/>
              </w:rPr>
              <w:t>Mã chi nhánh TCTD</w:t>
            </w:r>
          </w:p>
        </w:tc>
        <w:tc>
          <w:tcPr>
            <w:tcW w:w="287"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vi-VN"/>
              </w:rPr>
            </w:pPr>
            <w:r w:rsidRPr="00822026">
              <w:rPr>
                <w:rFonts w:ascii="Times New Roman" w:hAnsi="Times New Roman" w:cs="Times New Roman"/>
                <w:bCs/>
                <w:sz w:val="16"/>
                <w:szCs w:val="16"/>
                <w:lang w:eastAsia="vi-VN"/>
              </w:rPr>
              <w:t>Dư nợ</w:t>
            </w:r>
          </w:p>
        </w:tc>
        <w:tc>
          <w:tcPr>
            <w:tcW w:w="196"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vi-VN"/>
              </w:rPr>
            </w:pPr>
            <w:r w:rsidRPr="00822026">
              <w:rPr>
                <w:rFonts w:ascii="Times New Roman" w:hAnsi="Times New Roman" w:cs="Times New Roman"/>
                <w:b/>
                <w:bCs/>
                <w:sz w:val="16"/>
                <w:szCs w:val="16"/>
                <w:lang w:val="vi-VN" w:eastAsia="vi-VN"/>
              </w:rPr>
              <w:t>Khách hàng được xử lý nợ trong kỳ</w:t>
            </w:r>
          </w:p>
        </w:tc>
        <w:tc>
          <w:tcPr>
            <w:tcW w:w="588" w:type="pct"/>
            <w:gridSpan w:val="4"/>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822026">
              <w:rPr>
                <w:rFonts w:ascii="Times New Roman" w:hAnsi="Times New Roman" w:cs="Times New Roman"/>
                <w:b/>
                <w:bCs/>
                <w:sz w:val="16"/>
                <w:szCs w:val="16"/>
                <w:lang w:val="vi-VN" w:eastAsia="vi-VN"/>
              </w:rPr>
              <w:t>Giá trị tài sản đảm bảo</w:t>
            </w:r>
          </w:p>
        </w:tc>
        <w:tc>
          <w:tcPr>
            <w:tcW w:w="370" w:type="pct"/>
            <w:gridSpan w:val="2"/>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vi-VN"/>
              </w:rPr>
            </w:pPr>
            <w:r w:rsidRPr="00822026">
              <w:rPr>
                <w:rFonts w:ascii="Times New Roman" w:hAnsi="Times New Roman" w:cs="Times New Roman"/>
                <w:b/>
                <w:bCs/>
                <w:sz w:val="16"/>
                <w:szCs w:val="16"/>
              </w:rPr>
              <w:t>Nhóm nợ</w:t>
            </w:r>
          </w:p>
        </w:tc>
        <w:tc>
          <w:tcPr>
            <w:tcW w:w="185"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vi-VN"/>
              </w:rPr>
            </w:pPr>
            <w:r w:rsidRPr="00822026">
              <w:rPr>
                <w:rFonts w:ascii="Times New Roman" w:hAnsi="Times New Roman" w:cs="Times New Roman"/>
                <w:b/>
                <w:bCs/>
                <w:sz w:val="16"/>
                <w:szCs w:val="16"/>
                <w:lang w:eastAsia="vi-VN"/>
              </w:rPr>
              <w:t>Dự phòng chung</w:t>
            </w:r>
          </w:p>
        </w:tc>
        <w:tc>
          <w:tcPr>
            <w:tcW w:w="184"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vi-VN"/>
              </w:rPr>
            </w:pPr>
            <w:r w:rsidRPr="00822026">
              <w:rPr>
                <w:rFonts w:ascii="Times New Roman" w:hAnsi="Times New Roman" w:cs="Times New Roman"/>
                <w:b/>
                <w:bCs/>
                <w:sz w:val="16"/>
                <w:szCs w:val="16"/>
                <w:lang w:eastAsia="vi-VN"/>
              </w:rPr>
              <w:t>Dự phòng cụ thể</w:t>
            </w:r>
          </w:p>
        </w:tc>
        <w:tc>
          <w:tcPr>
            <w:tcW w:w="181"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lang w:val="vi-VN"/>
              </w:rPr>
            </w:pPr>
            <w:r w:rsidRPr="00822026">
              <w:rPr>
                <w:rFonts w:ascii="Times New Roman" w:hAnsi="Times New Roman" w:cs="Times New Roman"/>
                <w:b/>
                <w:bCs/>
                <w:sz w:val="16"/>
                <w:szCs w:val="16"/>
                <w:lang w:val="vi-VN" w:eastAsia="vi-VN"/>
              </w:rPr>
              <w:t>Số dự phòng đã sử dụng trong kỳ để xử lý rủi ro</w:t>
            </w:r>
          </w:p>
        </w:tc>
        <w:tc>
          <w:tcPr>
            <w:tcW w:w="452" w:type="pct"/>
            <w:gridSpan w:val="2"/>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eastAsia="vi-VN"/>
              </w:rPr>
            </w:pPr>
            <w:r w:rsidRPr="00822026">
              <w:rPr>
                <w:rFonts w:ascii="Times New Roman" w:hAnsi="Times New Roman" w:cs="Times New Roman"/>
                <w:b/>
                <w:bCs/>
                <w:sz w:val="16"/>
                <w:szCs w:val="16"/>
                <w:lang w:eastAsia="vi-VN"/>
              </w:rPr>
              <w:t>Lãi dự thu</w:t>
            </w:r>
          </w:p>
        </w:tc>
      </w:tr>
      <w:tr w:rsidR="00822026" w:rsidRPr="00822026" w:rsidTr="00767CBB">
        <w:trPr>
          <w:trHeight w:val="510"/>
        </w:trPr>
        <w:tc>
          <w:tcPr>
            <w:tcW w:w="210" w:type="pct"/>
            <w:vMerge/>
            <w:tcBorders>
              <w:top w:val="single" w:sz="4" w:space="0" w:color="auto"/>
              <w:left w:val="single" w:sz="4" w:space="0" w:color="auto"/>
              <w:bottom w:val="single" w:sz="4" w:space="0" w:color="auto"/>
              <w:right w:val="nil"/>
              <w:tl2br w:val="nil"/>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bCs/>
                <w:sz w:val="16"/>
                <w:szCs w:val="16"/>
                <w:lang w:val="vi-VN" w:eastAsia="vi-VN"/>
              </w:rPr>
            </w:pPr>
          </w:p>
        </w:tc>
        <w:tc>
          <w:tcPr>
            <w:tcW w:w="135"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40"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124" w:right="-107"/>
              <w:jc w:val="center"/>
              <w:rPr>
                <w:rFonts w:ascii="Times New Roman" w:hAnsi="Times New Roman" w:cs="Times New Roman"/>
                <w:b/>
                <w:bCs/>
                <w:sz w:val="16"/>
                <w:szCs w:val="16"/>
                <w:lang w:eastAsia="vi-VN"/>
              </w:rPr>
            </w:pPr>
            <w:r w:rsidRPr="00822026">
              <w:rPr>
                <w:rFonts w:ascii="Times New Roman" w:hAnsi="Times New Roman" w:cs="Times New Roman"/>
                <w:b/>
                <w:bCs/>
                <w:sz w:val="16"/>
                <w:szCs w:val="16"/>
                <w:lang w:eastAsia="vi-VN"/>
              </w:rPr>
              <w:t>Tên công ty mẹ</w:t>
            </w:r>
          </w:p>
        </w:tc>
        <w:tc>
          <w:tcPr>
            <w:tcW w:w="139"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124" w:right="-107"/>
              <w:jc w:val="center"/>
              <w:rPr>
                <w:rFonts w:ascii="Times New Roman" w:hAnsi="Times New Roman" w:cs="Times New Roman"/>
                <w:b/>
                <w:bCs/>
                <w:sz w:val="16"/>
                <w:szCs w:val="16"/>
                <w:lang w:eastAsia="vi-VN"/>
              </w:rPr>
            </w:pPr>
            <w:r w:rsidRPr="00822026">
              <w:rPr>
                <w:rFonts w:ascii="Times New Roman" w:hAnsi="Times New Roman" w:cs="Times New Roman"/>
                <w:b/>
                <w:bCs/>
                <w:sz w:val="16"/>
                <w:szCs w:val="16"/>
                <w:lang w:eastAsia="vi-VN"/>
              </w:rPr>
              <w:t>MST của công ty mẹ</w:t>
            </w:r>
          </w:p>
        </w:tc>
        <w:tc>
          <w:tcPr>
            <w:tcW w:w="174"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4B74DD" w:rsidP="004B74DD">
            <w:pPr>
              <w:ind w:left="-124" w:right="-107"/>
              <w:jc w:val="center"/>
              <w:rPr>
                <w:rFonts w:ascii="Times New Roman" w:hAnsi="Times New Roman" w:cs="Times New Roman"/>
                <w:b/>
                <w:bCs/>
                <w:sz w:val="16"/>
                <w:szCs w:val="16"/>
                <w:lang w:eastAsia="vi-VN"/>
              </w:rPr>
            </w:pPr>
            <w:r w:rsidRPr="00822026">
              <w:rPr>
                <w:rFonts w:ascii="Times New Roman" w:hAnsi="Times New Roman" w:cs="Times New Roman"/>
                <w:b/>
                <w:bCs/>
                <w:sz w:val="16"/>
                <w:szCs w:val="16"/>
                <w:lang w:eastAsia="vi-VN"/>
              </w:rPr>
              <w:t>CMND/</w:t>
            </w:r>
            <w:r w:rsidR="006C241D" w:rsidRPr="00822026">
              <w:rPr>
                <w:rFonts w:ascii="Times New Roman" w:hAnsi="Times New Roman" w:cs="Times New Roman"/>
                <w:b/>
                <w:bCs/>
                <w:sz w:val="16"/>
                <w:szCs w:val="16"/>
                <w:lang w:eastAsia="vi-VN"/>
              </w:rPr>
              <w:t>Hộ chiếu của người đại diện theo pháp luật</w:t>
            </w:r>
          </w:p>
        </w:tc>
        <w:tc>
          <w:tcPr>
            <w:tcW w:w="152"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46"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bCs/>
                <w:sz w:val="16"/>
                <w:szCs w:val="16"/>
                <w:lang w:eastAsia="vi-VN"/>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58" w:type="pct"/>
            <w:vMerge/>
            <w:tcBorders>
              <w:left w:val="single" w:sz="4" w:space="0" w:color="auto"/>
              <w:right w:val="single" w:sz="4" w:space="0" w:color="auto"/>
            </w:tcBorders>
            <w:vAlign w:val="center"/>
          </w:tcPr>
          <w:p w:rsidR="006C241D" w:rsidRPr="00822026" w:rsidRDefault="006C241D" w:rsidP="004B74DD">
            <w:pPr>
              <w:jc w:val="center"/>
              <w:rPr>
                <w:rFonts w:ascii="Times New Roman" w:hAnsi="Times New Roman" w:cs="Times New Roman"/>
                <w:b/>
                <w:sz w:val="16"/>
                <w:szCs w:val="16"/>
                <w:lang w:val="vi-VN"/>
              </w:rPr>
            </w:pPr>
          </w:p>
        </w:tc>
        <w:tc>
          <w:tcPr>
            <w:tcW w:w="188" w:type="pct"/>
            <w:vMerge/>
            <w:tcBorders>
              <w:left w:val="single" w:sz="4" w:space="0" w:color="auto"/>
              <w:right w:val="single" w:sz="4" w:space="0" w:color="auto"/>
            </w:tcBorders>
            <w:vAlign w:val="center"/>
          </w:tcPr>
          <w:p w:rsidR="006C241D" w:rsidRPr="00822026" w:rsidRDefault="006C241D" w:rsidP="004B74DD">
            <w:pPr>
              <w:jc w:val="center"/>
              <w:rPr>
                <w:rFonts w:ascii="Times New Roman" w:hAnsi="Times New Roman" w:cs="Times New Roman"/>
                <w:b/>
                <w:sz w:val="16"/>
                <w:szCs w:val="16"/>
                <w:lang w:val="vi-VN"/>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28"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141" w:right="-108"/>
              <w:jc w:val="center"/>
              <w:rPr>
                <w:rFonts w:ascii="Times New Roman" w:hAnsi="Times New Roman" w:cs="Times New Roman"/>
                <w:bCs/>
                <w:sz w:val="16"/>
                <w:szCs w:val="16"/>
                <w:lang w:eastAsia="vi-VN"/>
              </w:rPr>
            </w:pPr>
            <w:r w:rsidRPr="00822026">
              <w:rPr>
                <w:rFonts w:ascii="Times New Roman" w:hAnsi="Times New Roman" w:cs="Times New Roman"/>
                <w:bCs/>
                <w:sz w:val="16"/>
                <w:szCs w:val="16"/>
                <w:lang w:eastAsia="vi-VN"/>
              </w:rPr>
              <w:t>Tổng</w:t>
            </w:r>
          </w:p>
        </w:tc>
        <w:tc>
          <w:tcPr>
            <w:tcW w:w="460" w:type="pct"/>
            <w:gridSpan w:val="3"/>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bCs/>
                <w:sz w:val="16"/>
                <w:szCs w:val="16"/>
                <w:lang w:eastAsia="vi-VN"/>
              </w:rPr>
            </w:pPr>
            <w:r w:rsidRPr="00822026">
              <w:rPr>
                <w:rFonts w:ascii="Times New Roman" w:hAnsi="Times New Roman" w:cs="Times New Roman"/>
                <w:bCs/>
                <w:sz w:val="16"/>
                <w:szCs w:val="16"/>
                <w:lang w:eastAsia="vi-VN"/>
              </w:rPr>
              <w:t>Trong đó</w:t>
            </w:r>
          </w:p>
        </w:tc>
        <w:tc>
          <w:tcPr>
            <w:tcW w:w="185"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107" w:right="-107"/>
              <w:jc w:val="center"/>
              <w:rPr>
                <w:rFonts w:ascii="Times New Roman" w:hAnsi="Times New Roman" w:cs="Times New Roman"/>
                <w:b/>
                <w:bCs/>
                <w:sz w:val="16"/>
                <w:szCs w:val="16"/>
                <w:lang w:eastAsia="vi-VN"/>
              </w:rPr>
            </w:pPr>
            <w:r w:rsidRPr="00822026">
              <w:rPr>
                <w:rFonts w:ascii="Times New Roman" w:hAnsi="Times New Roman" w:cs="Times New Roman"/>
                <w:b/>
                <w:bCs/>
                <w:sz w:val="16"/>
                <w:szCs w:val="16"/>
                <w:lang w:eastAsia="vi-VN"/>
              </w:rPr>
              <w:t>Phân loại nợ theo hệ thống xếp hạng của Ngân hàng</w:t>
            </w:r>
          </w:p>
        </w:tc>
        <w:tc>
          <w:tcPr>
            <w:tcW w:w="185"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108" w:right="-109"/>
              <w:jc w:val="center"/>
              <w:rPr>
                <w:rFonts w:ascii="Times New Roman" w:hAnsi="Times New Roman" w:cs="Times New Roman"/>
                <w:b/>
                <w:bCs/>
                <w:sz w:val="16"/>
                <w:szCs w:val="16"/>
                <w:lang w:eastAsia="vi-VN"/>
              </w:rPr>
            </w:pPr>
            <w:r w:rsidRPr="00822026">
              <w:rPr>
                <w:rFonts w:ascii="Times New Roman" w:hAnsi="Times New Roman" w:cs="Times New Roman"/>
                <w:b/>
                <w:bCs/>
                <w:sz w:val="16"/>
                <w:szCs w:val="16"/>
                <w:lang w:eastAsia="vi-VN"/>
              </w:rPr>
              <w:t>Phân loại nợ theo tham chiếu từ CIC</w:t>
            </w: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218" w:type="pct"/>
            <w:vMerge w:val="restart"/>
            <w:tcBorders>
              <w:top w:val="single" w:sz="4" w:space="0" w:color="auto"/>
              <w:left w:val="single" w:sz="4" w:space="0" w:color="auto"/>
              <w:bottom w:val="single" w:sz="4" w:space="0" w:color="auto"/>
              <w:right w:val="single" w:sz="4" w:space="0" w:color="auto"/>
            </w:tcBorders>
            <w:vAlign w:val="center"/>
            <w:hideMark/>
          </w:tcPr>
          <w:p w:rsidR="0045745B" w:rsidRDefault="006C241D" w:rsidP="004B74DD">
            <w:pPr>
              <w:ind w:left="-90" w:right="-109"/>
              <w:jc w:val="center"/>
              <w:rPr>
                <w:rFonts w:ascii="Times New Roman" w:hAnsi="Times New Roman" w:cs="Times New Roman"/>
                <w:bCs/>
                <w:sz w:val="16"/>
                <w:szCs w:val="16"/>
                <w:lang w:eastAsia="vi-VN"/>
              </w:rPr>
            </w:pPr>
            <w:r w:rsidRPr="00822026">
              <w:rPr>
                <w:rFonts w:ascii="Times New Roman" w:hAnsi="Times New Roman" w:cs="Times New Roman"/>
                <w:bCs/>
                <w:sz w:val="16"/>
                <w:szCs w:val="16"/>
                <w:lang w:eastAsia="vi-VN"/>
              </w:rPr>
              <w:t xml:space="preserve">Lãi phải thu </w:t>
            </w:r>
          </w:p>
          <w:p w:rsidR="006C241D" w:rsidRPr="00822026" w:rsidRDefault="006C241D" w:rsidP="004B74DD">
            <w:pPr>
              <w:ind w:left="-90" w:right="-109"/>
              <w:jc w:val="center"/>
              <w:rPr>
                <w:rFonts w:ascii="Times New Roman" w:hAnsi="Times New Roman" w:cs="Times New Roman"/>
                <w:bCs/>
                <w:sz w:val="16"/>
                <w:szCs w:val="16"/>
                <w:lang w:eastAsia="vi-VN"/>
              </w:rPr>
            </w:pPr>
            <w:r w:rsidRPr="00822026">
              <w:rPr>
                <w:rFonts w:ascii="Times New Roman" w:hAnsi="Times New Roman" w:cs="Times New Roman"/>
                <w:bCs/>
                <w:sz w:val="16"/>
                <w:szCs w:val="16"/>
                <w:lang w:eastAsia="vi-VN"/>
              </w:rPr>
              <w:t>(theo dõi trên TK 39)</w:t>
            </w:r>
          </w:p>
        </w:tc>
        <w:tc>
          <w:tcPr>
            <w:tcW w:w="234" w:type="pct"/>
            <w:vMerge w:val="restar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101" w:right="-118"/>
              <w:jc w:val="center"/>
              <w:rPr>
                <w:rFonts w:ascii="Times New Roman" w:hAnsi="Times New Roman" w:cs="Times New Roman"/>
                <w:bCs/>
                <w:sz w:val="16"/>
                <w:szCs w:val="16"/>
                <w:lang w:eastAsia="vi-VN"/>
              </w:rPr>
            </w:pPr>
            <w:r w:rsidRPr="00822026">
              <w:rPr>
                <w:rFonts w:ascii="Times New Roman" w:hAnsi="Times New Roman" w:cs="Times New Roman"/>
                <w:bCs/>
                <w:sz w:val="16"/>
                <w:szCs w:val="16"/>
                <w:lang w:eastAsia="vi-VN"/>
              </w:rPr>
              <w:t>Lãi phải thu chưa thu được (theo dõi trên TK 94)</w:t>
            </w:r>
          </w:p>
        </w:tc>
      </w:tr>
      <w:tr w:rsidR="00822026" w:rsidRPr="00822026" w:rsidTr="00767CBB">
        <w:trPr>
          <w:trHeight w:val="510"/>
        </w:trPr>
        <w:tc>
          <w:tcPr>
            <w:tcW w:w="210" w:type="pct"/>
            <w:vMerge/>
            <w:tcBorders>
              <w:top w:val="single" w:sz="4" w:space="0" w:color="auto"/>
              <w:left w:val="single" w:sz="4" w:space="0" w:color="auto"/>
              <w:bottom w:val="single" w:sz="4" w:space="0" w:color="auto"/>
              <w:right w:val="nil"/>
              <w:tl2br w:val="nil"/>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70"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bCs/>
                <w:sz w:val="16"/>
                <w:szCs w:val="16"/>
                <w:lang w:val="vi-VN" w:eastAsia="vi-VN"/>
              </w:rPr>
            </w:pPr>
          </w:p>
        </w:tc>
        <w:tc>
          <w:tcPr>
            <w:tcW w:w="135"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40"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bCs/>
                <w:sz w:val="16"/>
                <w:szCs w:val="16"/>
                <w:lang w:eastAsia="vi-VN"/>
              </w:rPr>
            </w:pPr>
          </w:p>
        </w:tc>
        <w:tc>
          <w:tcPr>
            <w:tcW w:w="139"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bCs/>
                <w:sz w:val="16"/>
                <w:szCs w:val="16"/>
                <w:lang w:eastAsia="vi-VN"/>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bCs/>
                <w:sz w:val="16"/>
                <w:szCs w:val="16"/>
                <w:lang w:eastAsia="vi-VN"/>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46"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bCs/>
                <w:sz w:val="16"/>
                <w:szCs w:val="16"/>
                <w:lang w:eastAsia="vi-VN"/>
              </w:rPr>
            </w:pPr>
          </w:p>
        </w:tc>
        <w:tc>
          <w:tcPr>
            <w:tcW w:w="152"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58" w:type="pct"/>
            <w:vMerge/>
            <w:tcBorders>
              <w:left w:val="single" w:sz="4" w:space="0" w:color="auto"/>
              <w:bottom w:val="single" w:sz="4" w:space="0" w:color="auto"/>
              <w:right w:val="single" w:sz="4" w:space="0" w:color="auto"/>
            </w:tcBorders>
            <w:vAlign w:val="center"/>
          </w:tcPr>
          <w:p w:rsidR="006C241D" w:rsidRPr="00822026" w:rsidRDefault="006C241D" w:rsidP="004B74DD">
            <w:pPr>
              <w:jc w:val="center"/>
              <w:rPr>
                <w:rFonts w:ascii="Times New Roman" w:hAnsi="Times New Roman" w:cs="Times New Roman"/>
                <w:b/>
                <w:sz w:val="16"/>
                <w:szCs w:val="16"/>
                <w:lang w:val="vi-VN"/>
              </w:rPr>
            </w:pPr>
          </w:p>
        </w:tc>
        <w:tc>
          <w:tcPr>
            <w:tcW w:w="188" w:type="pct"/>
            <w:vMerge/>
            <w:tcBorders>
              <w:left w:val="single" w:sz="4" w:space="0" w:color="auto"/>
              <w:bottom w:val="single" w:sz="4" w:space="0" w:color="auto"/>
              <w:right w:val="single" w:sz="4" w:space="0" w:color="auto"/>
            </w:tcBorders>
            <w:vAlign w:val="center"/>
          </w:tcPr>
          <w:p w:rsidR="006C241D" w:rsidRPr="00822026" w:rsidRDefault="006C241D" w:rsidP="004B74DD">
            <w:pPr>
              <w:jc w:val="center"/>
              <w:rPr>
                <w:rFonts w:ascii="Times New Roman" w:hAnsi="Times New Roman" w:cs="Times New Roman"/>
                <w:b/>
                <w:sz w:val="16"/>
                <w:szCs w:val="16"/>
                <w:lang w:val="vi-VN"/>
              </w:rPr>
            </w:pPr>
          </w:p>
        </w:tc>
        <w:tc>
          <w:tcPr>
            <w:tcW w:w="287"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28"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Cs/>
                <w:sz w:val="16"/>
                <w:szCs w:val="16"/>
                <w:lang w:eastAsia="vi-VN"/>
              </w:rPr>
            </w:pPr>
          </w:p>
        </w:tc>
        <w:tc>
          <w:tcPr>
            <w:tcW w:w="138"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108" w:right="-106"/>
              <w:jc w:val="center"/>
              <w:rPr>
                <w:rFonts w:ascii="Times New Roman" w:hAnsi="Times New Roman" w:cs="Times New Roman"/>
                <w:bCs/>
                <w:sz w:val="16"/>
                <w:szCs w:val="16"/>
                <w:lang w:eastAsia="vi-VN"/>
              </w:rPr>
            </w:pPr>
            <w:r w:rsidRPr="00822026">
              <w:rPr>
                <w:rFonts w:ascii="Times New Roman" w:hAnsi="Times New Roman" w:cs="Times New Roman"/>
                <w:bCs/>
                <w:sz w:val="16"/>
                <w:szCs w:val="16"/>
                <w:lang w:eastAsia="vi-VN"/>
              </w:rPr>
              <w:t>Bất động sản</w:t>
            </w:r>
          </w:p>
        </w:tc>
        <w:tc>
          <w:tcPr>
            <w:tcW w:w="184"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Cs/>
                <w:sz w:val="16"/>
                <w:szCs w:val="16"/>
                <w:lang w:eastAsia="vi-VN"/>
              </w:rPr>
            </w:pPr>
            <w:r w:rsidRPr="00822026">
              <w:rPr>
                <w:rFonts w:ascii="Times New Roman" w:hAnsi="Times New Roman" w:cs="Times New Roman"/>
                <w:bCs/>
                <w:sz w:val="16"/>
                <w:szCs w:val="16"/>
                <w:lang w:eastAsia="vi-VN"/>
              </w:rPr>
              <w:t>Giấy tờ có giá</w:t>
            </w:r>
          </w:p>
        </w:tc>
        <w:tc>
          <w:tcPr>
            <w:tcW w:w="138"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ind w:left="-108" w:right="-109"/>
              <w:jc w:val="center"/>
              <w:rPr>
                <w:rFonts w:ascii="Times New Roman" w:hAnsi="Times New Roman" w:cs="Times New Roman"/>
                <w:bCs/>
                <w:sz w:val="16"/>
                <w:szCs w:val="16"/>
                <w:lang w:eastAsia="vi-VN"/>
              </w:rPr>
            </w:pPr>
            <w:r w:rsidRPr="00822026">
              <w:rPr>
                <w:rFonts w:ascii="Times New Roman" w:hAnsi="Times New Roman" w:cs="Times New Roman"/>
                <w:bCs/>
                <w:sz w:val="16"/>
                <w:szCs w:val="16"/>
                <w:lang w:eastAsia="vi-VN"/>
              </w:rPr>
              <w:t>Khác</w:t>
            </w: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bCs/>
                <w:sz w:val="16"/>
                <w:szCs w:val="16"/>
                <w:lang w:eastAsia="vi-VN"/>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bCs/>
                <w:sz w:val="16"/>
                <w:szCs w:val="16"/>
                <w:lang w:eastAsia="vi-VN"/>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
                <w:sz w:val="16"/>
                <w:szCs w:val="16"/>
                <w:lang w:val="vi-VN"/>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Cs/>
                <w:sz w:val="16"/>
                <w:szCs w:val="16"/>
                <w:lang w:eastAsia="vi-VN"/>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jc w:val="center"/>
              <w:rPr>
                <w:rFonts w:ascii="Times New Roman" w:hAnsi="Times New Roman" w:cs="Times New Roman"/>
                <w:bCs/>
                <w:sz w:val="16"/>
                <w:szCs w:val="16"/>
                <w:lang w:eastAsia="vi-VN"/>
              </w:rPr>
            </w:pPr>
          </w:p>
        </w:tc>
      </w:tr>
      <w:tr w:rsidR="00822026" w:rsidRPr="00822026" w:rsidTr="00767CBB">
        <w:trPr>
          <w:trHeight w:val="510"/>
        </w:trPr>
        <w:tc>
          <w:tcPr>
            <w:tcW w:w="210"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90" w:right="-39"/>
              <w:jc w:val="center"/>
              <w:rPr>
                <w:rFonts w:ascii="Times New Roman" w:hAnsi="Times New Roman" w:cs="Times New Roman"/>
                <w:i/>
                <w:sz w:val="16"/>
                <w:szCs w:val="16"/>
              </w:rPr>
            </w:pPr>
            <w:r w:rsidRPr="00822026">
              <w:rPr>
                <w:rFonts w:ascii="Times New Roman" w:hAnsi="Times New Roman" w:cs="Times New Roman"/>
                <w:i/>
                <w:sz w:val="16"/>
                <w:szCs w:val="16"/>
                <w:lang w:eastAsia="en-AU"/>
              </w:rPr>
              <w:t>(1)</w:t>
            </w:r>
          </w:p>
        </w:tc>
        <w:tc>
          <w:tcPr>
            <w:tcW w:w="196"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90" w:right="-39"/>
              <w:jc w:val="center"/>
              <w:rPr>
                <w:rFonts w:ascii="Times New Roman" w:hAnsi="Times New Roman" w:cs="Times New Roman"/>
                <w:i/>
                <w:sz w:val="16"/>
                <w:szCs w:val="16"/>
              </w:rPr>
            </w:pPr>
            <w:r w:rsidRPr="00822026">
              <w:rPr>
                <w:rFonts w:ascii="Times New Roman" w:hAnsi="Times New Roman" w:cs="Times New Roman"/>
                <w:i/>
                <w:sz w:val="16"/>
                <w:szCs w:val="16"/>
                <w:lang w:eastAsia="en-AU"/>
              </w:rPr>
              <w:t>(2)</w:t>
            </w:r>
          </w:p>
        </w:tc>
        <w:tc>
          <w:tcPr>
            <w:tcW w:w="153"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90" w:right="-39"/>
              <w:jc w:val="center"/>
              <w:rPr>
                <w:rFonts w:ascii="Times New Roman" w:hAnsi="Times New Roman" w:cs="Times New Roman"/>
                <w:i/>
                <w:sz w:val="16"/>
                <w:szCs w:val="16"/>
              </w:rPr>
            </w:pPr>
            <w:r w:rsidRPr="00822026">
              <w:rPr>
                <w:rFonts w:ascii="Times New Roman" w:hAnsi="Times New Roman" w:cs="Times New Roman"/>
                <w:i/>
                <w:sz w:val="16"/>
                <w:szCs w:val="16"/>
                <w:lang w:eastAsia="en-AU"/>
              </w:rPr>
              <w:t>(3)</w:t>
            </w:r>
          </w:p>
        </w:tc>
        <w:tc>
          <w:tcPr>
            <w:tcW w:w="170"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90" w:right="-39"/>
              <w:jc w:val="center"/>
              <w:rPr>
                <w:rFonts w:ascii="Times New Roman" w:hAnsi="Times New Roman" w:cs="Times New Roman"/>
                <w:i/>
                <w:sz w:val="16"/>
                <w:szCs w:val="16"/>
                <w:lang w:eastAsia="en-AU"/>
              </w:rPr>
            </w:pPr>
            <w:r w:rsidRPr="00822026">
              <w:rPr>
                <w:rFonts w:ascii="Times New Roman" w:hAnsi="Times New Roman" w:cs="Times New Roman"/>
                <w:i/>
                <w:sz w:val="16"/>
                <w:szCs w:val="16"/>
                <w:lang w:eastAsia="en-AU"/>
              </w:rPr>
              <w:t>(4)</w:t>
            </w:r>
          </w:p>
        </w:tc>
        <w:tc>
          <w:tcPr>
            <w:tcW w:w="135"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90" w:right="-39"/>
              <w:jc w:val="center"/>
              <w:rPr>
                <w:rFonts w:ascii="Times New Roman" w:hAnsi="Times New Roman" w:cs="Times New Roman"/>
                <w:i/>
                <w:sz w:val="16"/>
                <w:szCs w:val="16"/>
              </w:rPr>
            </w:pPr>
            <w:r w:rsidRPr="00822026">
              <w:rPr>
                <w:rFonts w:ascii="Times New Roman" w:hAnsi="Times New Roman" w:cs="Times New Roman"/>
                <w:i/>
                <w:sz w:val="16"/>
                <w:szCs w:val="16"/>
                <w:lang w:eastAsia="en-AU"/>
              </w:rPr>
              <w:t>(5)</w:t>
            </w:r>
          </w:p>
        </w:tc>
        <w:tc>
          <w:tcPr>
            <w:tcW w:w="210"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90" w:right="-39"/>
              <w:jc w:val="center"/>
              <w:rPr>
                <w:rFonts w:ascii="Times New Roman" w:hAnsi="Times New Roman" w:cs="Times New Roman"/>
                <w:i/>
                <w:sz w:val="16"/>
                <w:szCs w:val="16"/>
              </w:rPr>
            </w:pPr>
            <w:r w:rsidRPr="00822026">
              <w:rPr>
                <w:rFonts w:ascii="Times New Roman" w:hAnsi="Times New Roman" w:cs="Times New Roman"/>
                <w:i/>
                <w:sz w:val="16"/>
                <w:szCs w:val="16"/>
              </w:rPr>
              <w:t>(6)</w:t>
            </w:r>
          </w:p>
        </w:tc>
        <w:tc>
          <w:tcPr>
            <w:tcW w:w="233"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90" w:right="-39"/>
              <w:jc w:val="center"/>
              <w:rPr>
                <w:rFonts w:ascii="Times New Roman" w:hAnsi="Times New Roman" w:cs="Times New Roman"/>
                <w:i/>
                <w:sz w:val="16"/>
                <w:szCs w:val="16"/>
              </w:rPr>
            </w:pPr>
            <w:r w:rsidRPr="00822026">
              <w:rPr>
                <w:rFonts w:ascii="Times New Roman" w:hAnsi="Times New Roman" w:cs="Times New Roman"/>
                <w:i/>
                <w:sz w:val="16"/>
                <w:szCs w:val="16"/>
              </w:rPr>
              <w:t>(7)</w:t>
            </w:r>
          </w:p>
        </w:tc>
        <w:tc>
          <w:tcPr>
            <w:tcW w:w="140"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90" w:right="-39"/>
              <w:jc w:val="center"/>
              <w:rPr>
                <w:rFonts w:ascii="Times New Roman" w:hAnsi="Times New Roman" w:cs="Times New Roman"/>
                <w:i/>
                <w:sz w:val="16"/>
                <w:szCs w:val="16"/>
              </w:rPr>
            </w:pPr>
            <w:r w:rsidRPr="00822026">
              <w:rPr>
                <w:rFonts w:ascii="Times New Roman" w:hAnsi="Times New Roman" w:cs="Times New Roman"/>
                <w:i/>
                <w:sz w:val="16"/>
                <w:szCs w:val="16"/>
              </w:rPr>
              <w:t>(8)</w:t>
            </w:r>
          </w:p>
        </w:tc>
        <w:tc>
          <w:tcPr>
            <w:tcW w:w="139"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90" w:right="-39"/>
              <w:jc w:val="center"/>
              <w:rPr>
                <w:rFonts w:ascii="Times New Roman" w:hAnsi="Times New Roman" w:cs="Times New Roman"/>
                <w:i/>
                <w:sz w:val="16"/>
                <w:szCs w:val="16"/>
              </w:rPr>
            </w:pPr>
            <w:r w:rsidRPr="00822026">
              <w:rPr>
                <w:rFonts w:ascii="Times New Roman" w:hAnsi="Times New Roman" w:cs="Times New Roman"/>
                <w:i/>
                <w:sz w:val="16"/>
                <w:szCs w:val="16"/>
              </w:rPr>
              <w:t>(9)</w:t>
            </w:r>
          </w:p>
        </w:tc>
        <w:tc>
          <w:tcPr>
            <w:tcW w:w="174"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90" w:right="-39"/>
              <w:jc w:val="center"/>
              <w:rPr>
                <w:rFonts w:ascii="Times New Roman" w:hAnsi="Times New Roman" w:cs="Times New Roman"/>
                <w:i/>
                <w:sz w:val="16"/>
                <w:szCs w:val="16"/>
              </w:rPr>
            </w:pPr>
            <w:r w:rsidRPr="00822026">
              <w:rPr>
                <w:rFonts w:ascii="Times New Roman" w:hAnsi="Times New Roman" w:cs="Times New Roman"/>
                <w:i/>
                <w:sz w:val="16"/>
                <w:szCs w:val="16"/>
              </w:rPr>
              <w:t>(10)</w:t>
            </w:r>
          </w:p>
        </w:tc>
        <w:tc>
          <w:tcPr>
            <w:tcW w:w="152"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90" w:right="-39"/>
              <w:jc w:val="center"/>
              <w:rPr>
                <w:rFonts w:ascii="Times New Roman" w:hAnsi="Times New Roman" w:cs="Times New Roman"/>
                <w:i/>
                <w:sz w:val="16"/>
                <w:szCs w:val="16"/>
              </w:rPr>
            </w:pPr>
            <w:r w:rsidRPr="00822026">
              <w:rPr>
                <w:rFonts w:ascii="Times New Roman" w:hAnsi="Times New Roman" w:cs="Times New Roman"/>
                <w:i/>
                <w:sz w:val="16"/>
                <w:szCs w:val="16"/>
              </w:rPr>
              <w:t>(11)</w:t>
            </w:r>
          </w:p>
        </w:tc>
        <w:tc>
          <w:tcPr>
            <w:tcW w:w="146"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90" w:right="-39"/>
              <w:jc w:val="center"/>
              <w:rPr>
                <w:rFonts w:ascii="Times New Roman" w:hAnsi="Times New Roman" w:cs="Times New Roman"/>
                <w:i/>
                <w:sz w:val="16"/>
                <w:szCs w:val="16"/>
              </w:rPr>
            </w:pPr>
            <w:r w:rsidRPr="00822026">
              <w:rPr>
                <w:rFonts w:ascii="Times New Roman" w:hAnsi="Times New Roman" w:cs="Times New Roman"/>
                <w:i/>
                <w:sz w:val="16"/>
                <w:szCs w:val="16"/>
              </w:rPr>
              <w:t>(12)</w:t>
            </w:r>
          </w:p>
        </w:tc>
        <w:tc>
          <w:tcPr>
            <w:tcW w:w="152"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(13)</w:t>
            </w:r>
          </w:p>
        </w:tc>
        <w:tc>
          <w:tcPr>
            <w:tcW w:w="158"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(14)</w:t>
            </w:r>
          </w:p>
        </w:tc>
        <w:tc>
          <w:tcPr>
            <w:tcW w:w="188"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(15)</w:t>
            </w:r>
          </w:p>
        </w:tc>
        <w:tc>
          <w:tcPr>
            <w:tcW w:w="287"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(16)</w:t>
            </w:r>
          </w:p>
        </w:tc>
        <w:tc>
          <w:tcPr>
            <w:tcW w:w="196"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(17)</w:t>
            </w:r>
          </w:p>
        </w:tc>
        <w:tc>
          <w:tcPr>
            <w:tcW w:w="128"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(18)</w:t>
            </w:r>
          </w:p>
        </w:tc>
        <w:tc>
          <w:tcPr>
            <w:tcW w:w="138"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(19)</w:t>
            </w:r>
          </w:p>
        </w:tc>
        <w:tc>
          <w:tcPr>
            <w:tcW w:w="184"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(20)</w:t>
            </w:r>
          </w:p>
        </w:tc>
        <w:tc>
          <w:tcPr>
            <w:tcW w:w="138"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(21)</w:t>
            </w:r>
          </w:p>
        </w:tc>
        <w:tc>
          <w:tcPr>
            <w:tcW w:w="185"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(22)</w:t>
            </w:r>
          </w:p>
        </w:tc>
        <w:tc>
          <w:tcPr>
            <w:tcW w:w="185"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(23)</w:t>
            </w:r>
          </w:p>
        </w:tc>
        <w:tc>
          <w:tcPr>
            <w:tcW w:w="185"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(24)</w:t>
            </w:r>
          </w:p>
        </w:tc>
        <w:tc>
          <w:tcPr>
            <w:tcW w:w="184"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(25)</w:t>
            </w:r>
          </w:p>
        </w:tc>
        <w:tc>
          <w:tcPr>
            <w:tcW w:w="181"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(26)</w:t>
            </w:r>
          </w:p>
        </w:tc>
        <w:tc>
          <w:tcPr>
            <w:tcW w:w="218"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ind w:left="-109" w:right="-98"/>
              <w:jc w:val="center"/>
              <w:rPr>
                <w:rFonts w:ascii="Times New Roman" w:hAnsi="Times New Roman" w:cs="Times New Roman"/>
                <w:i/>
                <w:sz w:val="16"/>
                <w:szCs w:val="16"/>
              </w:rPr>
            </w:pPr>
            <w:r w:rsidRPr="00822026">
              <w:rPr>
                <w:rFonts w:ascii="Times New Roman" w:hAnsi="Times New Roman" w:cs="Times New Roman"/>
                <w:i/>
                <w:sz w:val="16"/>
                <w:szCs w:val="16"/>
              </w:rPr>
              <w:t>(27)</w:t>
            </w:r>
          </w:p>
        </w:tc>
        <w:tc>
          <w:tcPr>
            <w:tcW w:w="234"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spacing w:line="252" w:lineRule="auto"/>
              <w:jc w:val="center"/>
              <w:rPr>
                <w:rFonts w:ascii="Times New Roman" w:hAnsi="Times New Roman" w:cs="Times New Roman"/>
                <w:i/>
                <w:sz w:val="16"/>
                <w:szCs w:val="16"/>
              </w:rPr>
            </w:pPr>
            <w:r w:rsidRPr="00822026">
              <w:rPr>
                <w:rFonts w:ascii="Times New Roman" w:hAnsi="Times New Roman" w:cs="Times New Roman"/>
                <w:i/>
                <w:sz w:val="16"/>
                <w:szCs w:val="16"/>
              </w:rPr>
              <w:t>(28)</w:t>
            </w:r>
          </w:p>
        </w:tc>
      </w:tr>
      <w:tr w:rsidR="00C42E9A" w:rsidRPr="00822026" w:rsidTr="00767CBB">
        <w:trPr>
          <w:trHeight w:val="510"/>
        </w:trPr>
        <w:tc>
          <w:tcPr>
            <w:tcW w:w="210"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ind w:left="-142" w:right="-146"/>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C(9)</w:t>
            </w:r>
          </w:p>
        </w:tc>
        <w:tc>
          <w:tcPr>
            <w:tcW w:w="196"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ind w:right="-109"/>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C(Max)</w:t>
            </w:r>
          </w:p>
        </w:tc>
        <w:tc>
          <w:tcPr>
            <w:tcW w:w="153"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C(max)</w:t>
            </w:r>
          </w:p>
        </w:tc>
        <w:tc>
          <w:tcPr>
            <w:tcW w:w="170"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767CBB">
            <w:pPr>
              <w:tabs>
                <w:tab w:val="left" w:pos="1170"/>
              </w:tabs>
              <w:spacing w:before="60" w:after="60" w:line="240" w:lineRule="atLeast"/>
              <w:jc w:val="center"/>
              <w:rPr>
                <w:rFonts w:ascii="Times New Roman" w:hAnsi="Times New Roman" w:cs="Times New Roman"/>
                <w:b/>
                <w:sz w:val="14"/>
                <w:szCs w:val="20"/>
                <w:highlight w:val="yellow"/>
                <w:lang w:val="vi-VN"/>
              </w:rPr>
            </w:pPr>
            <w:r w:rsidRPr="00767CBB">
              <w:rPr>
                <w:rFonts w:ascii="Times New Roman" w:hAnsi="Times New Roman" w:cs="Times New Roman"/>
                <w:b/>
                <w:sz w:val="14"/>
                <w:szCs w:val="20"/>
                <w:highlight w:val="yellow"/>
              </w:rPr>
              <w:t>C(50)</w:t>
            </w:r>
          </w:p>
        </w:tc>
        <w:tc>
          <w:tcPr>
            <w:tcW w:w="135" w:type="pct"/>
            <w:tcBorders>
              <w:top w:val="single" w:sz="4" w:space="0" w:color="auto"/>
              <w:left w:val="single" w:sz="4" w:space="0" w:color="auto"/>
              <w:bottom w:val="single" w:sz="4" w:space="0" w:color="auto"/>
              <w:right w:val="single" w:sz="4" w:space="0" w:color="auto"/>
            </w:tcBorders>
            <w:vAlign w:val="center"/>
          </w:tcPr>
          <w:p w:rsidR="00767CBB" w:rsidRPr="00767CBB" w:rsidRDefault="00660F0D" w:rsidP="004B74DD">
            <w:pPr>
              <w:tabs>
                <w:tab w:val="left" w:pos="1170"/>
              </w:tabs>
              <w:spacing w:before="60" w:after="60" w:line="240" w:lineRule="atLeast"/>
              <w:jc w:val="center"/>
              <w:rPr>
                <w:rFonts w:ascii="Times New Roman" w:hAnsi="Times New Roman" w:cs="Times New Roman"/>
                <w:b/>
                <w:sz w:val="14"/>
                <w:szCs w:val="20"/>
                <w:highlight w:val="yellow"/>
              </w:rPr>
            </w:pPr>
            <w:r>
              <w:rPr>
                <w:rFonts w:ascii="Times New Roman" w:hAnsi="Times New Roman" w:cs="Times New Roman"/>
                <w:b/>
                <w:sz w:val="14"/>
                <w:szCs w:val="20"/>
                <w:highlight w:val="yellow"/>
              </w:rPr>
              <w:t>C(2</w:t>
            </w:r>
            <w:r w:rsidR="00767CBB" w:rsidRPr="00767CBB">
              <w:rPr>
                <w:rFonts w:ascii="Times New Roman" w:hAnsi="Times New Roman" w:cs="Times New Roman"/>
                <w:b/>
                <w:sz w:val="14"/>
                <w:szCs w:val="20"/>
                <w:highlight w:val="yellow"/>
              </w:rPr>
              <w:t>)</w:t>
            </w:r>
          </w:p>
        </w:tc>
        <w:tc>
          <w:tcPr>
            <w:tcW w:w="210"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C(15)</w:t>
            </w:r>
          </w:p>
        </w:tc>
        <w:tc>
          <w:tcPr>
            <w:tcW w:w="233"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lang w:val="vi-VN"/>
              </w:rPr>
            </w:pPr>
            <w:r w:rsidRPr="00767CBB">
              <w:rPr>
                <w:rFonts w:ascii="Times New Roman" w:hAnsi="Times New Roman" w:cs="Times New Roman"/>
                <w:b/>
                <w:sz w:val="14"/>
                <w:szCs w:val="20"/>
                <w:highlight w:val="yellow"/>
              </w:rPr>
              <w:t>C(15)</w:t>
            </w:r>
          </w:p>
        </w:tc>
        <w:tc>
          <w:tcPr>
            <w:tcW w:w="140"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C(max)</w:t>
            </w:r>
          </w:p>
        </w:tc>
        <w:tc>
          <w:tcPr>
            <w:tcW w:w="139"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C(15)</w:t>
            </w:r>
          </w:p>
        </w:tc>
        <w:tc>
          <w:tcPr>
            <w:tcW w:w="174"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C(15)</w:t>
            </w:r>
          </w:p>
        </w:tc>
        <w:tc>
          <w:tcPr>
            <w:tcW w:w="152"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N(16,1)</w:t>
            </w:r>
          </w:p>
        </w:tc>
        <w:tc>
          <w:tcPr>
            <w:tcW w:w="146" w:type="pct"/>
            <w:tcBorders>
              <w:top w:val="single" w:sz="4" w:space="0" w:color="auto"/>
              <w:left w:val="single" w:sz="4" w:space="0" w:color="auto"/>
              <w:bottom w:val="single" w:sz="4" w:space="0" w:color="auto"/>
              <w:right w:val="single" w:sz="4" w:space="0" w:color="auto"/>
            </w:tcBorders>
            <w:vAlign w:val="center"/>
          </w:tcPr>
          <w:p w:rsidR="00767CBB" w:rsidRPr="00767CBB" w:rsidRDefault="00660F0D" w:rsidP="004B74DD">
            <w:pPr>
              <w:tabs>
                <w:tab w:val="left" w:pos="1170"/>
              </w:tabs>
              <w:spacing w:before="60" w:after="60" w:line="240" w:lineRule="atLeast"/>
              <w:jc w:val="center"/>
              <w:rPr>
                <w:rFonts w:ascii="Times New Roman" w:hAnsi="Times New Roman" w:cs="Times New Roman"/>
                <w:b/>
                <w:sz w:val="14"/>
                <w:szCs w:val="20"/>
                <w:highlight w:val="yellow"/>
              </w:rPr>
            </w:pPr>
            <w:r>
              <w:rPr>
                <w:rFonts w:ascii="Times New Roman" w:hAnsi="Times New Roman" w:cs="Times New Roman"/>
                <w:b/>
                <w:sz w:val="14"/>
                <w:szCs w:val="20"/>
                <w:highlight w:val="yellow"/>
              </w:rPr>
              <w:t>C(4</w:t>
            </w:r>
            <w:r w:rsidR="00767CBB" w:rsidRPr="00767CBB">
              <w:rPr>
                <w:rFonts w:ascii="Times New Roman" w:hAnsi="Times New Roman" w:cs="Times New Roman"/>
                <w:b/>
                <w:sz w:val="14"/>
                <w:szCs w:val="20"/>
                <w:highlight w:val="yellow"/>
              </w:rPr>
              <w:t>)</w:t>
            </w:r>
          </w:p>
        </w:tc>
        <w:tc>
          <w:tcPr>
            <w:tcW w:w="152"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N(16,1)</w:t>
            </w:r>
          </w:p>
        </w:tc>
        <w:tc>
          <w:tcPr>
            <w:tcW w:w="1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C(Max)</w:t>
            </w:r>
          </w:p>
        </w:tc>
        <w:tc>
          <w:tcPr>
            <w:tcW w:w="1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C(8)</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CBB" w:rsidRPr="00767CBB" w:rsidRDefault="00767CBB" w:rsidP="004B74DD">
            <w:pPr>
              <w:tabs>
                <w:tab w:val="left" w:pos="1170"/>
              </w:tabs>
              <w:spacing w:before="60" w:after="60" w:line="240" w:lineRule="atLeast"/>
              <w:ind w:left="-68" w:right="-108"/>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N(16,1)</w:t>
            </w:r>
          </w:p>
        </w:tc>
        <w:tc>
          <w:tcPr>
            <w:tcW w:w="196"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C(1)</w:t>
            </w:r>
          </w:p>
        </w:tc>
        <w:tc>
          <w:tcPr>
            <w:tcW w:w="128"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N(16,1)</w:t>
            </w:r>
          </w:p>
        </w:tc>
        <w:tc>
          <w:tcPr>
            <w:tcW w:w="138" w:type="pct"/>
            <w:tcBorders>
              <w:top w:val="single" w:sz="4" w:space="0" w:color="auto"/>
              <w:left w:val="single" w:sz="4" w:space="0" w:color="auto"/>
              <w:bottom w:val="single" w:sz="4" w:space="0" w:color="auto"/>
              <w:right w:val="single" w:sz="4" w:space="0" w:color="auto"/>
            </w:tcBorders>
          </w:tcPr>
          <w:p w:rsidR="00767CBB" w:rsidRPr="00767CBB" w:rsidRDefault="00767CBB">
            <w:pPr>
              <w:rPr>
                <w:b/>
                <w:sz w:val="14"/>
                <w:highlight w:val="yellow"/>
              </w:rPr>
            </w:pPr>
            <w:r w:rsidRPr="00767CBB">
              <w:rPr>
                <w:rFonts w:ascii="Times New Roman" w:hAnsi="Times New Roman" w:cs="Times New Roman"/>
                <w:b/>
                <w:sz w:val="14"/>
                <w:szCs w:val="20"/>
                <w:highlight w:val="yellow"/>
              </w:rPr>
              <w:t>N(16,1)</w:t>
            </w:r>
          </w:p>
        </w:tc>
        <w:tc>
          <w:tcPr>
            <w:tcW w:w="184" w:type="pct"/>
            <w:tcBorders>
              <w:top w:val="single" w:sz="4" w:space="0" w:color="auto"/>
              <w:left w:val="single" w:sz="4" w:space="0" w:color="auto"/>
              <w:bottom w:val="single" w:sz="4" w:space="0" w:color="auto"/>
              <w:right w:val="single" w:sz="4" w:space="0" w:color="auto"/>
            </w:tcBorders>
          </w:tcPr>
          <w:p w:rsidR="00767CBB" w:rsidRPr="00767CBB" w:rsidRDefault="00767CBB">
            <w:pPr>
              <w:rPr>
                <w:b/>
                <w:sz w:val="14"/>
                <w:highlight w:val="yellow"/>
              </w:rPr>
            </w:pPr>
            <w:r w:rsidRPr="00767CBB">
              <w:rPr>
                <w:rFonts w:ascii="Times New Roman" w:hAnsi="Times New Roman" w:cs="Times New Roman"/>
                <w:b/>
                <w:sz w:val="14"/>
                <w:szCs w:val="20"/>
                <w:highlight w:val="yellow"/>
              </w:rPr>
              <w:t>N(16,1)</w:t>
            </w:r>
          </w:p>
        </w:tc>
        <w:tc>
          <w:tcPr>
            <w:tcW w:w="138" w:type="pct"/>
            <w:tcBorders>
              <w:top w:val="single" w:sz="4" w:space="0" w:color="auto"/>
              <w:left w:val="single" w:sz="4" w:space="0" w:color="auto"/>
              <w:bottom w:val="single" w:sz="4" w:space="0" w:color="auto"/>
              <w:right w:val="single" w:sz="4" w:space="0" w:color="auto"/>
            </w:tcBorders>
          </w:tcPr>
          <w:p w:rsidR="00767CBB" w:rsidRPr="00767CBB" w:rsidRDefault="00767CBB">
            <w:pPr>
              <w:rPr>
                <w:b/>
                <w:sz w:val="14"/>
                <w:highlight w:val="yellow"/>
              </w:rPr>
            </w:pPr>
            <w:r w:rsidRPr="00767CBB">
              <w:rPr>
                <w:rFonts w:ascii="Times New Roman" w:hAnsi="Times New Roman" w:cs="Times New Roman"/>
                <w:b/>
                <w:sz w:val="14"/>
                <w:szCs w:val="20"/>
                <w:highlight w:val="yellow"/>
              </w:rPr>
              <w:t>N(16,1)</w:t>
            </w:r>
          </w:p>
        </w:tc>
        <w:tc>
          <w:tcPr>
            <w:tcW w:w="185"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N(1)</w:t>
            </w:r>
          </w:p>
        </w:tc>
        <w:tc>
          <w:tcPr>
            <w:tcW w:w="185"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N(1)</w:t>
            </w:r>
          </w:p>
        </w:tc>
        <w:tc>
          <w:tcPr>
            <w:tcW w:w="185"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N(16,1)</w:t>
            </w:r>
          </w:p>
        </w:tc>
        <w:tc>
          <w:tcPr>
            <w:tcW w:w="184"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lang w:val="vi-VN"/>
              </w:rPr>
            </w:pPr>
            <w:r w:rsidRPr="00767CBB">
              <w:rPr>
                <w:rFonts w:ascii="Times New Roman" w:hAnsi="Times New Roman" w:cs="Times New Roman"/>
                <w:b/>
                <w:sz w:val="14"/>
                <w:szCs w:val="20"/>
                <w:highlight w:val="yellow"/>
              </w:rPr>
              <w:t>N(16,1)</w:t>
            </w:r>
          </w:p>
        </w:tc>
        <w:tc>
          <w:tcPr>
            <w:tcW w:w="181"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b/>
                <w:sz w:val="14"/>
                <w:szCs w:val="20"/>
                <w:highlight w:val="yellow"/>
                <w:lang w:val="vi-VN"/>
              </w:rPr>
            </w:pPr>
            <w:r w:rsidRPr="00767CBB">
              <w:rPr>
                <w:rFonts w:ascii="Times New Roman" w:hAnsi="Times New Roman" w:cs="Times New Roman"/>
                <w:b/>
                <w:sz w:val="14"/>
                <w:szCs w:val="20"/>
                <w:highlight w:val="yellow"/>
              </w:rPr>
              <w:t>N(16,1)</w:t>
            </w:r>
          </w:p>
        </w:tc>
        <w:tc>
          <w:tcPr>
            <w:tcW w:w="218"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ind w:left="-110" w:right="-121"/>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N(16,1)</w:t>
            </w:r>
          </w:p>
        </w:tc>
        <w:tc>
          <w:tcPr>
            <w:tcW w:w="234"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ind w:left="-95" w:right="-109"/>
              <w:jc w:val="center"/>
              <w:rPr>
                <w:rFonts w:ascii="Times New Roman" w:hAnsi="Times New Roman" w:cs="Times New Roman"/>
                <w:b/>
                <w:sz w:val="14"/>
                <w:szCs w:val="20"/>
                <w:highlight w:val="yellow"/>
              </w:rPr>
            </w:pPr>
            <w:r w:rsidRPr="00767CBB">
              <w:rPr>
                <w:rFonts w:ascii="Times New Roman" w:hAnsi="Times New Roman" w:cs="Times New Roman"/>
                <w:b/>
                <w:sz w:val="14"/>
                <w:szCs w:val="20"/>
                <w:highlight w:val="yellow"/>
              </w:rPr>
              <w:t>N(16,1)</w:t>
            </w:r>
          </w:p>
        </w:tc>
      </w:tr>
      <w:tr w:rsidR="00C42E9A" w:rsidRPr="00822026" w:rsidTr="00767CBB">
        <w:trPr>
          <w:trHeight w:val="510"/>
        </w:trPr>
        <w:tc>
          <w:tcPr>
            <w:tcW w:w="210"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ind w:left="-142" w:right="-146"/>
              <w:jc w:val="center"/>
              <w:rPr>
                <w:rFonts w:ascii="Times New Roman" w:hAnsi="Times New Roman" w:cs="Times New Roman"/>
                <w:sz w:val="20"/>
                <w:szCs w:val="20"/>
              </w:rPr>
            </w:pPr>
            <w:r w:rsidRPr="00822026">
              <w:rPr>
                <w:rFonts w:ascii="Times New Roman" w:hAnsi="Times New Roman" w:cs="Times New Roman"/>
                <w:sz w:val="20"/>
                <w:szCs w:val="20"/>
              </w:rPr>
              <w:t>1</w:t>
            </w:r>
          </w:p>
        </w:tc>
        <w:tc>
          <w:tcPr>
            <w:tcW w:w="196" w:type="pct"/>
            <w:tcBorders>
              <w:top w:val="single" w:sz="4" w:space="0" w:color="auto"/>
              <w:left w:val="single" w:sz="4" w:space="0" w:color="auto"/>
              <w:bottom w:val="single" w:sz="4" w:space="0" w:color="auto"/>
              <w:right w:val="single" w:sz="4" w:space="0" w:color="auto"/>
            </w:tcBorders>
            <w:vAlign w:val="center"/>
            <w:hideMark/>
          </w:tcPr>
          <w:p w:rsidR="006C241D" w:rsidRPr="00822026" w:rsidRDefault="006C241D" w:rsidP="004B74DD">
            <w:pPr>
              <w:tabs>
                <w:tab w:val="left" w:pos="1170"/>
              </w:tabs>
              <w:spacing w:before="60" w:after="60" w:line="240" w:lineRule="atLeast"/>
              <w:ind w:right="-109"/>
              <w:jc w:val="center"/>
              <w:rPr>
                <w:rFonts w:ascii="Times New Roman" w:hAnsi="Times New Roman" w:cs="Times New Roman"/>
                <w:sz w:val="20"/>
                <w:szCs w:val="20"/>
              </w:rPr>
            </w:pPr>
            <w:r w:rsidRPr="00822026">
              <w:rPr>
                <w:rFonts w:ascii="Times New Roman" w:hAnsi="Times New Roman" w:cs="Times New Roman"/>
                <w:sz w:val="20"/>
                <w:szCs w:val="20"/>
              </w:rPr>
              <w:t>KH1</w:t>
            </w:r>
          </w:p>
        </w:tc>
        <w:tc>
          <w:tcPr>
            <w:tcW w:w="153"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4"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41D" w:rsidRPr="00767CBB" w:rsidRDefault="00767CBB" w:rsidP="004B74DD">
            <w:pPr>
              <w:tabs>
                <w:tab w:val="left" w:pos="1170"/>
              </w:tabs>
              <w:spacing w:before="60" w:after="60" w:line="240" w:lineRule="atLeast"/>
              <w:ind w:left="-68" w:right="-108"/>
              <w:jc w:val="center"/>
              <w:rPr>
                <w:rFonts w:ascii="Times New Roman" w:hAnsi="Times New Roman" w:cs="Times New Roman"/>
                <w:sz w:val="20"/>
                <w:szCs w:val="20"/>
                <w:highlight w:val="yellow"/>
              </w:rPr>
            </w:pPr>
            <w:r w:rsidRPr="00767CBB">
              <w:rPr>
                <w:rFonts w:ascii="Times New Roman" w:hAnsi="Times New Roman" w:cs="Times New Roman"/>
                <w:sz w:val="20"/>
                <w:szCs w:val="20"/>
                <w:highlight w:val="yellow"/>
              </w:rPr>
              <w:t>Chênh lệch cho  phép 1</w:t>
            </w:r>
          </w:p>
        </w:tc>
        <w:tc>
          <w:tcPr>
            <w:tcW w:w="196" w:type="pct"/>
            <w:tcBorders>
              <w:top w:val="single" w:sz="4" w:space="0" w:color="auto"/>
              <w:left w:val="single" w:sz="4" w:space="0" w:color="auto"/>
              <w:bottom w:val="single" w:sz="4" w:space="0" w:color="auto"/>
              <w:right w:val="single" w:sz="4" w:space="0" w:color="auto"/>
            </w:tcBorders>
            <w:vAlign w:val="center"/>
          </w:tcPr>
          <w:p w:rsidR="006C241D" w:rsidRPr="00767CBB" w:rsidRDefault="006C241D"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28" w:type="pct"/>
            <w:tcBorders>
              <w:top w:val="single" w:sz="4" w:space="0" w:color="auto"/>
              <w:left w:val="single" w:sz="4" w:space="0" w:color="auto"/>
              <w:bottom w:val="single" w:sz="4" w:space="0" w:color="auto"/>
              <w:right w:val="single" w:sz="4" w:space="0" w:color="auto"/>
            </w:tcBorders>
            <w:vAlign w:val="center"/>
          </w:tcPr>
          <w:p w:rsidR="006C241D" w:rsidRPr="00767CBB" w:rsidRDefault="006C241D"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38" w:type="pct"/>
            <w:tcBorders>
              <w:top w:val="single" w:sz="4" w:space="0" w:color="auto"/>
              <w:left w:val="single" w:sz="4" w:space="0" w:color="auto"/>
              <w:bottom w:val="single" w:sz="4" w:space="0" w:color="auto"/>
              <w:right w:val="single" w:sz="4" w:space="0" w:color="auto"/>
            </w:tcBorders>
            <w:vAlign w:val="center"/>
          </w:tcPr>
          <w:p w:rsidR="006C241D" w:rsidRPr="00767CBB" w:rsidRDefault="006C241D"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84" w:type="pct"/>
            <w:tcBorders>
              <w:top w:val="single" w:sz="4" w:space="0" w:color="auto"/>
              <w:left w:val="single" w:sz="4" w:space="0" w:color="auto"/>
              <w:bottom w:val="single" w:sz="4" w:space="0" w:color="auto"/>
              <w:right w:val="single" w:sz="4" w:space="0" w:color="auto"/>
            </w:tcBorders>
            <w:vAlign w:val="center"/>
          </w:tcPr>
          <w:p w:rsidR="006C241D" w:rsidRPr="00767CBB" w:rsidRDefault="006C241D"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38" w:type="pct"/>
            <w:tcBorders>
              <w:top w:val="single" w:sz="4" w:space="0" w:color="auto"/>
              <w:left w:val="single" w:sz="4" w:space="0" w:color="auto"/>
              <w:bottom w:val="single" w:sz="4" w:space="0" w:color="auto"/>
              <w:right w:val="single" w:sz="4" w:space="0" w:color="auto"/>
            </w:tcBorders>
            <w:vAlign w:val="center"/>
          </w:tcPr>
          <w:p w:rsidR="006C241D" w:rsidRPr="00767CBB" w:rsidRDefault="006C241D"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85" w:type="pct"/>
            <w:tcBorders>
              <w:top w:val="single" w:sz="4" w:space="0" w:color="auto"/>
              <w:left w:val="single" w:sz="4" w:space="0" w:color="auto"/>
              <w:bottom w:val="single" w:sz="4" w:space="0" w:color="auto"/>
              <w:right w:val="single" w:sz="4" w:space="0" w:color="auto"/>
            </w:tcBorders>
            <w:vAlign w:val="center"/>
          </w:tcPr>
          <w:p w:rsidR="006C241D" w:rsidRPr="00767CBB" w:rsidRDefault="006C241D"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85" w:type="pct"/>
            <w:tcBorders>
              <w:top w:val="single" w:sz="4" w:space="0" w:color="auto"/>
              <w:left w:val="single" w:sz="4" w:space="0" w:color="auto"/>
              <w:bottom w:val="single" w:sz="4" w:space="0" w:color="auto"/>
              <w:right w:val="single" w:sz="4" w:space="0" w:color="auto"/>
            </w:tcBorders>
            <w:vAlign w:val="center"/>
          </w:tcPr>
          <w:p w:rsidR="006C241D" w:rsidRPr="00767CBB" w:rsidRDefault="006C241D"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85" w:type="pct"/>
            <w:tcBorders>
              <w:top w:val="single" w:sz="4" w:space="0" w:color="auto"/>
              <w:left w:val="single" w:sz="4" w:space="0" w:color="auto"/>
              <w:bottom w:val="single" w:sz="4" w:space="0" w:color="auto"/>
              <w:right w:val="single" w:sz="4" w:space="0" w:color="auto"/>
            </w:tcBorders>
            <w:vAlign w:val="center"/>
          </w:tcPr>
          <w:p w:rsidR="006C241D" w:rsidRPr="00767CBB" w:rsidRDefault="006C241D"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84" w:type="pct"/>
            <w:tcBorders>
              <w:top w:val="single" w:sz="4" w:space="0" w:color="auto"/>
              <w:left w:val="single" w:sz="4" w:space="0" w:color="auto"/>
              <w:bottom w:val="single" w:sz="4" w:space="0" w:color="auto"/>
              <w:right w:val="single" w:sz="4" w:space="0" w:color="auto"/>
            </w:tcBorders>
            <w:vAlign w:val="center"/>
          </w:tcPr>
          <w:p w:rsidR="006C241D" w:rsidRPr="00767CBB" w:rsidRDefault="006C241D"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81" w:type="pct"/>
            <w:tcBorders>
              <w:top w:val="single" w:sz="4" w:space="0" w:color="auto"/>
              <w:left w:val="single" w:sz="4" w:space="0" w:color="auto"/>
              <w:bottom w:val="single" w:sz="4" w:space="0" w:color="auto"/>
              <w:right w:val="single" w:sz="4" w:space="0" w:color="auto"/>
            </w:tcBorders>
            <w:vAlign w:val="center"/>
          </w:tcPr>
          <w:p w:rsidR="006C241D" w:rsidRPr="00767CBB" w:rsidRDefault="006C241D"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6C241D" w:rsidRPr="00767CBB" w:rsidRDefault="00767CBB" w:rsidP="004B74DD">
            <w:pPr>
              <w:tabs>
                <w:tab w:val="left" w:pos="1170"/>
              </w:tabs>
              <w:spacing w:before="60" w:after="60" w:line="240" w:lineRule="atLeast"/>
              <w:ind w:left="-110" w:right="-121"/>
              <w:jc w:val="center"/>
              <w:rPr>
                <w:rFonts w:ascii="Times New Roman" w:hAnsi="Times New Roman" w:cs="Times New Roman"/>
                <w:sz w:val="20"/>
                <w:szCs w:val="20"/>
                <w:highlight w:val="yellow"/>
              </w:rPr>
            </w:pPr>
            <w:r w:rsidRPr="00767CBB">
              <w:rPr>
                <w:rFonts w:ascii="Times New Roman" w:hAnsi="Times New Roman" w:cs="Times New Roman"/>
                <w:sz w:val="20"/>
                <w:szCs w:val="20"/>
                <w:highlight w:val="yellow"/>
              </w:rPr>
              <w:t>Chênh lệch cho  phép 1</w:t>
            </w:r>
          </w:p>
        </w:tc>
        <w:tc>
          <w:tcPr>
            <w:tcW w:w="234" w:type="pct"/>
            <w:tcBorders>
              <w:top w:val="single" w:sz="4" w:space="0" w:color="auto"/>
              <w:left w:val="single" w:sz="4" w:space="0" w:color="auto"/>
              <w:bottom w:val="single" w:sz="4" w:space="0" w:color="auto"/>
              <w:right w:val="single" w:sz="4" w:space="0" w:color="auto"/>
            </w:tcBorders>
            <w:vAlign w:val="center"/>
          </w:tcPr>
          <w:p w:rsidR="006C241D" w:rsidRPr="00767CBB" w:rsidRDefault="00767CBB" w:rsidP="004B74DD">
            <w:pPr>
              <w:tabs>
                <w:tab w:val="left" w:pos="1170"/>
              </w:tabs>
              <w:spacing w:before="60" w:after="60" w:line="240" w:lineRule="atLeast"/>
              <w:ind w:left="-95" w:right="-109"/>
              <w:jc w:val="center"/>
              <w:rPr>
                <w:rFonts w:ascii="Times New Roman" w:hAnsi="Times New Roman" w:cs="Times New Roman"/>
                <w:sz w:val="20"/>
                <w:szCs w:val="20"/>
                <w:highlight w:val="yellow"/>
              </w:rPr>
            </w:pPr>
            <w:r w:rsidRPr="00767CBB">
              <w:rPr>
                <w:rFonts w:ascii="Times New Roman" w:hAnsi="Times New Roman" w:cs="Times New Roman"/>
                <w:sz w:val="20"/>
                <w:szCs w:val="20"/>
                <w:highlight w:val="yellow"/>
              </w:rPr>
              <w:t>Chênh lệch cho  phép 1</w:t>
            </w:r>
          </w:p>
        </w:tc>
      </w:tr>
      <w:tr w:rsidR="00B474C0" w:rsidRPr="00822026" w:rsidTr="00767CBB">
        <w:trPr>
          <w:trHeight w:val="510"/>
        </w:trPr>
        <w:tc>
          <w:tcPr>
            <w:tcW w:w="210"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ind w:left="-142" w:right="-146"/>
              <w:jc w:val="center"/>
              <w:rPr>
                <w:rFonts w:ascii="Times New Roman" w:hAnsi="Times New Roman" w:cs="Times New Roman"/>
                <w:sz w:val="20"/>
                <w:szCs w:val="20"/>
              </w:rPr>
            </w:pPr>
            <w:r w:rsidRPr="00822026">
              <w:rPr>
                <w:rFonts w:ascii="Times New Roman" w:hAnsi="Times New Roman" w:cs="Times New Roman"/>
                <w:sz w:val="20"/>
                <w:szCs w:val="20"/>
              </w:rPr>
              <w:t>1.1</w:t>
            </w:r>
          </w:p>
        </w:tc>
        <w:tc>
          <w:tcPr>
            <w:tcW w:w="1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41D" w:rsidRPr="00822026" w:rsidRDefault="006C241D" w:rsidP="004B74DD">
            <w:pPr>
              <w:tabs>
                <w:tab w:val="left" w:pos="1170"/>
              </w:tabs>
              <w:spacing w:before="60" w:after="60" w:line="240" w:lineRule="atLeast"/>
              <w:ind w:left="-68" w:right="-108"/>
              <w:jc w:val="center"/>
              <w:rPr>
                <w:rFonts w:ascii="Times New Roman" w:hAnsi="Times New Roman" w:cs="Times New Roman"/>
                <w:sz w:val="20"/>
                <w:szCs w:val="20"/>
                <w:lang w:val="vi-VN"/>
              </w:rPr>
            </w:pPr>
          </w:p>
        </w:tc>
        <w:tc>
          <w:tcPr>
            <w:tcW w:w="196"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4"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r>
      <w:tr w:rsidR="00B474C0" w:rsidRPr="00822026" w:rsidTr="00767CBB">
        <w:trPr>
          <w:trHeight w:val="510"/>
        </w:trPr>
        <w:tc>
          <w:tcPr>
            <w:tcW w:w="210"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ind w:left="-142" w:right="-146"/>
              <w:jc w:val="center"/>
              <w:rPr>
                <w:rFonts w:ascii="Times New Roman" w:hAnsi="Times New Roman" w:cs="Times New Roman"/>
                <w:sz w:val="20"/>
                <w:szCs w:val="20"/>
              </w:rPr>
            </w:pPr>
            <w:r w:rsidRPr="00822026">
              <w:rPr>
                <w:rFonts w:ascii="Times New Roman" w:hAnsi="Times New Roman" w:cs="Times New Roman"/>
                <w:sz w:val="20"/>
                <w:szCs w:val="20"/>
              </w:rPr>
              <w:t>1.2</w:t>
            </w:r>
          </w:p>
        </w:tc>
        <w:tc>
          <w:tcPr>
            <w:tcW w:w="1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41D" w:rsidRPr="00822026" w:rsidRDefault="006C241D" w:rsidP="004B74DD">
            <w:pPr>
              <w:tabs>
                <w:tab w:val="left" w:pos="1170"/>
              </w:tabs>
              <w:spacing w:before="60" w:after="60" w:line="240" w:lineRule="atLeast"/>
              <w:ind w:left="-68" w:right="-108"/>
              <w:jc w:val="center"/>
              <w:rPr>
                <w:rFonts w:ascii="Times New Roman" w:hAnsi="Times New Roman" w:cs="Times New Roman"/>
                <w:sz w:val="20"/>
                <w:szCs w:val="20"/>
              </w:rPr>
            </w:pPr>
          </w:p>
        </w:tc>
        <w:tc>
          <w:tcPr>
            <w:tcW w:w="196"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4"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r>
      <w:tr w:rsidR="00B474C0" w:rsidRPr="00822026" w:rsidTr="00767CBB">
        <w:trPr>
          <w:trHeight w:val="510"/>
        </w:trPr>
        <w:tc>
          <w:tcPr>
            <w:tcW w:w="210"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ind w:left="-142" w:right="-146"/>
              <w:jc w:val="center"/>
              <w:rPr>
                <w:rFonts w:ascii="Times New Roman" w:hAnsi="Times New Roman" w:cs="Times New Roman"/>
                <w:sz w:val="20"/>
                <w:szCs w:val="20"/>
              </w:rPr>
            </w:pPr>
            <w:r w:rsidRPr="00822026">
              <w:rPr>
                <w:rFonts w:ascii="Times New Roman" w:hAnsi="Times New Roman" w:cs="Times New Roman"/>
                <w:sz w:val="20"/>
                <w:szCs w:val="20"/>
              </w:rPr>
              <w:t>…</w:t>
            </w:r>
          </w:p>
        </w:tc>
        <w:tc>
          <w:tcPr>
            <w:tcW w:w="1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7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rPr>
            </w:pPr>
            <w:r w:rsidRPr="00822026">
              <w:rPr>
                <w:rFonts w:ascii="Times New Roman" w:hAnsi="Times New Roman" w:cs="Times New Roman"/>
                <w:sz w:val="20"/>
                <w:szCs w:val="20"/>
              </w:rPr>
              <w:t>…</w:t>
            </w:r>
          </w:p>
        </w:tc>
        <w:tc>
          <w:tcPr>
            <w:tcW w:w="196"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18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c>
          <w:tcPr>
            <w:tcW w:w="234" w:type="pct"/>
            <w:tcBorders>
              <w:top w:val="single" w:sz="4" w:space="0" w:color="auto"/>
              <w:left w:val="single" w:sz="4" w:space="0" w:color="auto"/>
              <w:bottom w:val="single" w:sz="4" w:space="0" w:color="auto"/>
              <w:right w:val="single" w:sz="4" w:space="0" w:color="auto"/>
            </w:tcBorders>
            <w:vAlign w:val="center"/>
          </w:tcPr>
          <w:p w:rsidR="006C241D" w:rsidRPr="00822026" w:rsidRDefault="006C241D" w:rsidP="004B74DD">
            <w:pPr>
              <w:tabs>
                <w:tab w:val="left" w:pos="1170"/>
              </w:tabs>
              <w:spacing w:before="60" w:after="60" w:line="240" w:lineRule="atLeast"/>
              <w:jc w:val="center"/>
              <w:rPr>
                <w:rFonts w:ascii="Times New Roman" w:hAnsi="Times New Roman" w:cs="Times New Roman"/>
                <w:sz w:val="20"/>
                <w:szCs w:val="20"/>
                <w:lang w:val="vi-VN"/>
              </w:rPr>
            </w:pPr>
          </w:p>
        </w:tc>
      </w:tr>
      <w:tr w:rsidR="00B474C0" w:rsidRPr="00822026" w:rsidTr="00767CBB">
        <w:trPr>
          <w:trHeight w:val="510"/>
        </w:trPr>
        <w:tc>
          <w:tcPr>
            <w:tcW w:w="210"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ind w:left="-142" w:right="-146"/>
              <w:jc w:val="center"/>
              <w:rPr>
                <w:rFonts w:ascii="Times New Roman" w:hAnsi="Times New Roman" w:cs="Times New Roman"/>
                <w:sz w:val="20"/>
                <w:szCs w:val="20"/>
              </w:rPr>
            </w:pPr>
            <w:r w:rsidRPr="00822026">
              <w:rPr>
                <w:rFonts w:ascii="Times New Roman" w:hAnsi="Times New Roman" w:cs="Times New Roman"/>
                <w:sz w:val="20"/>
                <w:szCs w:val="20"/>
              </w:rPr>
              <w:t>2</w:t>
            </w:r>
          </w:p>
        </w:tc>
        <w:tc>
          <w:tcPr>
            <w:tcW w:w="196" w:type="pct"/>
            <w:tcBorders>
              <w:top w:val="single" w:sz="4" w:space="0" w:color="auto"/>
              <w:left w:val="single" w:sz="4" w:space="0" w:color="auto"/>
              <w:bottom w:val="single" w:sz="4" w:space="0" w:color="auto"/>
              <w:right w:val="single" w:sz="4" w:space="0" w:color="auto"/>
            </w:tcBorders>
            <w:vAlign w:val="center"/>
            <w:hideMark/>
          </w:tcPr>
          <w:p w:rsidR="00767CBB" w:rsidRPr="00822026" w:rsidRDefault="00767CBB" w:rsidP="004B74DD">
            <w:pPr>
              <w:tabs>
                <w:tab w:val="left" w:pos="1170"/>
              </w:tabs>
              <w:spacing w:before="60" w:after="60" w:line="240" w:lineRule="atLeast"/>
              <w:ind w:right="-109"/>
              <w:jc w:val="center"/>
              <w:rPr>
                <w:rFonts w:ascii="Times New Roman" w:hAnsi="Times New Roman" w:cs="Times New Roman"/>
                <w:sz w:val="20"/>
                <w:szCs w:val="20"/>
                <w:lang w:val="vi-VN"/>
              </w:rPr>
            </w:pPr>
            <w:r w:rsidRPr="00822026">
              <w:rPr>
                <w:rFonts w:ascii="Times New Roman" w:hAnsi="Times New Roman" w:cs="Times New Roman"/>
                <w:sz w:val="20"/>
                <w:szCs w:val="20"/>
                <w:lang w:val="vi-VN"/>
              </w:rPr>
              <w:t>KH2</w:t>
            </w:r>
          </w:p>
        </w:tc>
        <w:tc>
          <w:tcPr>
            <w:tcW w:w="153"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74"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CBB" w:rsidRPr="00767CBB" w:rsidRDefault="00767CBB" w:rsidP="004B74DD">
            <w:pPr>
              <w:tabs>
                <w:tab w:val="left" w:pos="1170"/>
              </w:tabs>
              <w:spacing w:before="60" w:after="60" w:line="240" w:lineRule="atLeast"/>
              <w:ind w:left="-68" w:right="-108"/>
              <w:jc w:val="center"/>
              <w:rPr>
                <w:rFonts w:ascii="Times New Roman" w:hAnsi="Times New Roman" w:cs="Times New Roman"/>
                <w:sz w:val="20"/>
                <w:szCs w:val="20"/>
                <w:highlight w:val="yellow"/>
              </w:rPr>
            </w:pPr>
            <w:r w:rsidRPr="00767CBB">
              <w:rPr>
                <w:rFonts w:ascii="Times New Roman" w:hAnsi="Times New Roman" w:cs="Times New Roman"/>
                <w:sz w:val="20"/>
                <w:szCs w:val="20"/>
                <w:highlight w:val="yellow"/>
              </w:rPr>
              <w:t>Chênh lệch cho  phép 1</w:t>
            </w:r>
          </w:p>
        </w:tc>
        <w:tc>
          <w:tcPr>
            <w:tcW w:w="196"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85"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85"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85"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84"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181"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4B74DD">
            <w:pPr>
              <w:tabs>
                <w:tab w:val="left" w:pos="1170"/>
              </w:tabs>
              <w:spacing w:before="60" w:after="60" w:line="240" w:lineRule="atLeast"/>
              <w:jc w:val="center"/>
              <w:rPr>
                <w:rFonts w:ascii="Times New Roman" w:hAnsi="Times New Roman" w:cs="Times New Roman"/>
                <w:sz w:val="20"/>
                <w:szCs w:val="20"/>
                <w:highlight w:val="yellow"/>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A05D2E">
            <w:pPr>
              <w:tabs>
                <w:tab w:val="left" w:pos="1170"/>
              </w:tabs>
              <w:spacing w:before="60" w:after="60" w:line="240" w:lineRule="atLeast"/>
              <w:ind w:left="-110" w:right="-121"/>
              <w:jc w:val="center"/>
              <w:rPr>
                <w:rFonts w:ascii="Times New Roman" w:hAnsi="Times New Roman" w:cs="Times New Roman"/>
                <w:sz w:val="20"/>
                <w:szCs w:val="20"/>
                <w:highlight w:val="yellow"/>
              </w:rPr>
            </w:pPr>
            <w:r w:rsidRPr="00767CBB">
              <w:rPr>
                <w:rFonts w:ascii="Times New Roman" w:hAnsi="Times New Roman" w:cs="Times New Roman"/>
                <w:sz w:val="20"/>
                <w:szCs w:val="20"/>
                <w:highlight w:val="yellow"/>
              </w:rPr>
              <w:t>Chênh lệch cho  phép 1</w:t>
            </w:r>
          </w:p>
        </w:tc>
        <w:tc>
          <w:tcPr>
            <w:tcW w:w="234" w:type="pct"/>
            <w:tcBorders>
              <w:top w:val="single" w:sz="4" w:space="0" w:color="auto"/>
              <w:left w:val="single" w:sz="4" w:space="0" w:color="auto"/>
              <w:bottom w:val="single" w:sz="4" w:space="0" w:color="auto"/>
              <w:right w:val="single" w:sz="4" w:space="0" w:color="auto"/>
            </w:tcBorders>
            <w:vAlign w:val="center"/>
          </w:tcPr>
          <w:p w:rsidR="00767CBB" w:rsidRPr="00767CBB" w:rsidRDefault="00767CBB" w:rsidP="00A05D2E">
            <w:pPr>
              <w:tabs>
                <w:tab w:val="left" w:pos="1170"/>
              </w:tabs>
              <w:spacing w:before="60" w:after="60" w:line="240" w:lineRule="atLeast"/>
              <w:ind w:left="-95" w:right="-109"/>
              <w:jc w:val="center"/>
              <w:rPr>
                <w:rFonts w:ascii="Times New Roman" w:hAnsi="Times New Roman" w:cs="Times New Roman"/>
                <w:sz w:val="20"/>
                <w:szCs w:val="20"/>
                <w:highlight w:val="yellow"/>
              </w:rPr>
            </w:pPr>
            <w:r w:rsidRPr="00767CBB">
              <w:rPr>
                <w:rFonts w:ascii="Times New Roman" w:hAnsi="Times New Roman" w:cs="Times New Roman"/>
                <w:sz w:val="20"/>
                <w:szCs w:val="20"/>
                <w:highlight w:val="yellow"/>
              </w:rPr>
              <w:t>Chênh lệch cho  phép 1</w:t>
            </w:r>
          </w:p>
        </w:tc>
      </w:tr>
      <w:tr w:rsidR="00B474C0" w:rsidRPr="00822026" w:rsidTr="00767CBB">
        <w:trPr>
          <w:trHeight w:val="510"/>
        </w:trPr>
        <w:tc>
          <w:tcPr>
            <w:tcW w:w="210"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ind w:left="-142" w:right="-146"/>
              <w:jc w:val="center"/>
              <w:rPr>
                <w:rFonts w:ascii="Times New Roman" w:hAnsi="Times New Roman" w:cs="Times New Roman"/>
                <w:sz w:val="20"/>
                <w:szCs w:val="20"/>
              </w:rPr>
            </w:pPr>
            <w:r w:rsidRPr="00822026">
              <w:rPr>
                <w:rFonts w:ascii="Times New Roman" w:hAnsi="Times New Roman" w:cs="Times New Roman"/>
                <w:sz w:val="20"/>
                <w:szCs w:val="20"/>
              </w:rPr>
              <w:t>2.1</w:t>
            </w:r>
          </w:p>
        </w:tc>
        <w:tc>
          <w:tcPr>
            <w:tcW w:w="1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7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8"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87"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ind w:left="-68" w:right="-108"/>
              <w:jc w:val="center"/>
              <w:rPr>
                <w:rFonts w:ascii="Times New Roman" w:hAnsi="Times New Roman" w:cs="Times New Roman"/>
                <w:sz w:val="20"/>
                <w:szCs w:val="20"/>
                <w:lang w:val="vi-VN"/>
              </w:rPr>
            </w:pPr>
          </w:p>
        </w:tc>
        <w:tc>
          <w:tcPr>
            <w:tcW w:w="196"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34"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r>
      <w:tr w:rsidR="00B474C0" w:rsidRPr="00822026" w:rsidTr="00767CBB">
        <w:trPr>
          <w:trHeight w:val="510"/>
        </w:trPr>
        <w:tc>
          <w:tcPr>
            <w:tcW w:w="210"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ind w:left="-142" w:right="-146"/>
              <w:jc w:val="center"/>
              <w:rPr>
                <w:rFonts w:ascii="Times New Roman" w:hAnsi="Times New Roman" w:cs="Times New Roman"/>
                <w:sz w:val="20"/>
                <w:szCs w:val="20"/>
              </w:rPr>
            </w:pPr>
            <w:r w:rsidRPr="00822026">
              <w:rPr>
                <w:rFonts w:ascii="Times New Roman" w:hAnsi="Times New Roman" w:cs="Times New Roman"/>
                <w:sz w:val="20"/>
                <w:szCs w:val="20"/>
              </w:rPr>
              <w:lastRenderedPageBreak/>
              <w:t>2.2</w:t>
            </w:r>
          </w:p>
        </w:tc>
        <w:tc>
          <w:tcPr>
            <w:tcW w:w="1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7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ind w:left="-68" w:right="-108"/>
              <w:jc w:val="center"/>
              <w:rPr>
                <w:rFonts w:ascii="Times New Roman" w:hAnsi="Times New Roman" w:cs="Times New Roman"/>
                <w:sz w:val="20"/>
                <w:szCs w:val="20"/>
              </w:rPr>
            </w:pPr>
          </w:p>
        </w:tc>
        <w:tc>
          <w:tcPr>
            <w:tcW w:w="196"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34"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r>
      <w:tr w:rsidR="00B474C0" w:rsidRPr="00822026" w:rsidTr="00767CBB">
        <w:trPr>
          <w:trHeight w:val="510"/>
        </w:trPr>
        <w:tc>
          <w:tcPr>
            <w:tcW w:w="210"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ind w:left="-142" w:right="-146"/>
              <w:jc w:val="center"/>
              <w:rPr>
                <w:rFonts w:ascii="Times New Roman" w:hAnsi="Times New Roman" w:cs="Times New Roman"/>
                <w:sz w:val="20"/>
                <w:szCs w:val="20"/>
              </w:rPr>
            </w:pPr>
            <w:r w:rsidRPr="00822026">
              <w:rPr>
                <w:rFonts w:ascii="Times New Roman" w:hAnsi="Times New Roman" w:cs="Times New Roman"/>
                <w:sz w:val="20"/>
                <w:szCs w:val="20"/>
              </w:rPr>
              <w:t>…</w:t>
            </w:r>
          </w:p>
        </w:tc>
        <w:tc>
          <w:tcPr>
            <w:tcW w:w="19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7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3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1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39"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7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46"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2"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58"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rPr>
            </w:pPr>
          </w:p>
        </w:tc>
        <w:tc>
          <w:tcPr>
            <w:tcW w:w="287"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rPr>
            </w:pPr>
            <w:r w:rsidRPr="00822026">
              <w:rPr>
                <w:rFonts w:ascii="Times New Roman" w:hAnsi="Times New Roman" w:cs="Times New Roman"/>
                <w:sz w:val="20"/>
                <w:szCs w:val="20"/>
              </w:rPr>
              <w:t>…</w:t>
            </w:r>
          </w:p>
        </w:tc>
        <w:tc>
          <w:tcPr>
            <w:tcW w:w="196"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2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38"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4"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181"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18"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c>
          <w:tcPr>
            <w:tcW w:w="234" w:type="pct"/>
            <w:tcBorders>
              <w:top w:val="single" w:sz="4" w:space="0" w:color="auto"/>
              <w:left w:val="single" w:sz="4" w:space="0" w:color="auto"/>
              <w:bottom w:val="single" w:sz="4" w:space="0" w:color="auto"/>
              <w:right w:val="single" w:sz="4" w:space="0" w:color="auto"/>
            </w:tcBorders>
            <w:vAlign w:val="center"/>
          </w:tcPr>
          <w:p w:rsidR="00767CBB" w:rsidRPr="00822026" w:rsidRDefault="00767CBB" w:rsidP="004B74DD">
            <w:pPr>
              <w:tabs>
                <w:tab w:val="left" w:pos="1170"/>
              </w:tabs>
              <w:spacing w:before="60" w:after="60" w:line="240" w:lineRule="atLeast"/>
              <w:jc w:val="center"/>
              <w:rPr>
                <w:rFonts w:ascii="Times New Roman" w:hAnsi="Times New Roman" w:cs="Times New Roman"/>
                <w:sz w:val="20"/>
                <w:szCs w:val="20"/>
                <w:lang w:val="vi-VN"/>
              </w:rPr>
            </w:pPr>
          </w:p>
        </w:tc>
      </w:tr>
    </w:tbl>
    <w:p w:rsidR="00A94DE2" w:rsidRPr="00822026" w:rsidRDefault="00A94DE2" w:rsidP="00A94DE2">
      <w:pPr>
        <w:tabs>
          <w:tab w:val="left" w:pos="993"/>
        </w:tabs>
        <w:spacing w:before="60" w:after="60" w:line="240" w:lineRule="atLeast"/>
        <w:jc w:val="both"/>
        <w:rPr>
          <w:rFonts w:ascii="Times New Roman" w:hAnsi="Times New Roman" w:cs="Times New Roman"/>
          <w:sz w:val="24"/>
          <w:szCs w:val="24"/>
          <w:lang w:val="vi-VN"/>
        </w:rPr>
      </w:pPr>
      <w:r w:rsidRPr="00822026">
        <w:rPr>
          <w:rFonts w:ascii="Times New Roman" w:hAnsi="Times New Roman" w:cs="Times New Roman"/>
          <w:sz w:val="24"/>
          <w:szCs w:val="24"/>
          <w:lang w:val="vi-VN"/>
        </w:rPr>
        <w:t>(***): Công ty mẹ được hiểu theo quy định tại khoản 1, Điều 189, Luật Doanh nghiệp số 68/2014/QH13.</w:t>
      </w:r>
    </w:p>
    <w:p w:rsidR="00A94DE2" w:rsidRPr="00822026" w:rsidRDefault="00A94DE2" w:rsidP="00A94DE2">
      <w:pPr>
        <w:tabs>
          <w:tab w:val="left" w:pos="993"/>
        </w:tabs>
        <w:spacing w:before="60" w:after="60" w:line="240" w:lineRule="atLeast"/>
        <w:jc w:val="both"/>
        <w:rPr>
          <w:rFonts w:ascii="Times New Roman" w:hAnsi="Times New Roman"/>
          <w:sz w:val="24"/>
          <w:szCs w:val="24"/>
        </w:rPr>
      </w:pPr>
      <w:r w:rsidRPr="00822026">
        <w:rPr>
          <w:rFonts w:ascii="Times New Roman" w:hAnsi="Times New Roman" w:cs="Calibri"/>
          <w:b/>
          <w:i/>
          <w:sz w:val="24"/>
          <w:szCs w:val="24"/>
        </w:rPr>
        <w:t>1. Đố</w:t>
      </w:r>
      <w:r w:rsidRPr="00822026">
        <w:rPr>
          <w:rFonts w:ascii="Times New Roman" w:hAnsi="Times New Roman"/>
          <w:b/>
          <w:i/>
          <w:sz w:val="24"/>
          <w:szCs w:val="24"/>
        </w:rPr>
        <w:t>i t</w:t>
      </w:r>
      <w:r w:rsidRPr="00822026">
        <w:rPr>
          <w:rFonts w:ascii="Times New Roman" w:hAnsi="Times New Roman" w:cs="Calibri"/>
          <w:b/>
          <w:i/>
          <w:sz w:val="24"/>
          <w:szCs w:val="24"/>
        </w:rPr>
        <w:t>ượ</w:t>
      </w:r>
      <w:r w:rsidRPr="00822026">
        <w:rPr>
          <w:rFonts w:ascii="Times New Roman" w:hAnsi="Times New Roman"/>
          <w:b/>
          <w:i/>
          <w:sz w:val="24"/>
          <w:szCs w:val="24"/>
        </w:rPr>
        <w:t>ng áp d</w:t>
      </w:r>
      <w:r w:rsidRPr="00822026">
        <w:rPr>
          <w:rFonts w:ascii="Times New Roman" w:hAnsi="Times New Roman" w:cs="Calibri"/>
          <w:b/>
          <w:i/>
          <w:sz w:val="24"/>
          <w:szCs w:val="24"/>
        </w:rPr>
        <w:t>ụ</w:t>
      </w:r>
      <w:r w:rsidRPr="00822026">
        <w:rPr>
          <w:rFonts w:ascii="Times New Roman" w:hAnsi="Times New Roman"/>
          <w:b/>
          <w:i/>
          <w:sz w:val="24"/>
          <w:szCs w:val="24"/>
        </w:rPr>
        <w:t>ng:</w:t>
      </w:r>
      <w:r w:rsidRPr="00822026">
        <w:rPr>
          <w:rFonts w:ascii="Times New Roman" w:hAnsi="Times New Roman"/>
          <w:sz w:val="24"/>
          <w:szCs w:val="24"/>
        </w:rPr>
        <w:t xml:space="preserve"> Các t</w:t>
      </w:r>
      <w:r w:rsidRPr="00822026">
        <w:rPr>
          <w:rFonts w:ascii="Times New Roman" w:hAnsi="Times New Roman" w:cs="Calibri"/>
          <w:sz w:val="24"/>
          <w:szCs w:val="24"/>
        </w:rPr>
        <w:t>ổ</w:t>
      </w:r>
      <w:r w:rsidRPr="00822026">
        <w:rPr>
          <w:rFonts w:ascii="Times New Roman" w:hAnsi="Times New Roman"/>
          <w:sz w:val="24"/>
          <w:szCs w:val="24"/>
        </w:rPr>
        <w:t xml:space="preserve"> ch</w:t>
      </w:r>
      <w:r w:rsidRPr="00822026">
        <w:rPr>
          <w:rFonts w:ascii="Times New Roman" w:hAnsi="Times New Roman" w:cs="Calibri"/>
          <w:sz w:val="24"/>
          <w:szCs w:val="24"/>
        </w:rPr>
        <w:t>ứ</w:t>
      </w:r>
      <w:r w:rsidRPr="00822026">
        <w:rPr>
          <w:rFonts w:ascii="Times New Roman" w:hAnsi="Times New Roman"/>
          <w:sz w:val="24"/>
          <w:szCs w:val="24"/>
        </w:rPr>
        <w:t>c tín d</w:t>
      </w:r>
      <w:r w:rsidRPr="00822026">
        <w:rPr>
          <w:rFonts w:ascii="Times New Roman" w:hAnsi="Times New Roman" w:cs="Calibri"/>
          <w:sz w:val="24"/>
          <w:szCs w:val="24"/>
        </w:rPr>
        <w:t>ụ</w:t>
      </w:r>
      <w:r w:rsidRPr="00822026">
        <w:rPr>
          <w:rFonts w:ascii="Times New Roman" w:hAnsi="Times New Roman"/>
          <w:sz w:val="24"/>
          <w:szCs w:val="24"/>
        </w:rPr>
        <w:t>ng (tr</w:t>
      </w:r>
      <w:r w:rsidRPr="00822026">
        <w:rPr>
          <w:rFonts w:ascii="Times New Roman" w:hAnsi="Times New Roman" w:cs="Calibri"/>
          <w:sz w:val="24"/>
          <w:szCs w:val="24"/>
        </w:rPr>
        <w:t>ừ</w:t>
      </w:r>
      <w:r w:rsidRPr="00822026">
        <w:rPr>
          <w:rFonts w:ascii="Times New Roman" w:hAnsi="Times New Roman"/>
          <w:sz w:val="24"/>
          <w:szCs w:val="24"/>
        </w:rPr>
        <w:t xml:space="preserve"> Qu</w:t>
      </w:r>
      <w:r w:rsidRPr="00822026">
        <w:rPr>
          <w:rFonts w:ascii="Times New Roman" w:hAnsi="Times New Roman" w:cs="Calibri"/>
          <w:sz w:val="24"/>
          <w:szCs w:val="24"/>
        </w:rPr>
        <w:t>ỹ</w:t>
      </w:r>
      <w:r w:rsidRPr="00822026">
        <w:rPr>
          <w:rFonts w:ascii="Times New Roman" w:hAnsi="Times New Roman"/>
          <w:sz w:val="24"/>
          <w:szCs w:val="24"/>
        </w:rPr>
        <w:t xml:space="preserve"> tín d</w:t>
      </w:r>
      <w:r w:rsidRPr="00822026">
        <w:rPr>
          <w:rFonts w:ascii="Times New Roman" w:hAnsi="Times New Roman" w:cs="Calibri"/>
          <w:sz w:val="24"/>
          <w:szCs w:val="24"/>
        </w:rPr>
        <w:t>ụ</w:t>
      </w:r>
      <w:r w:rsidRPr="00822026">
        <w:rPr>
          <w:rFonts w:ascii="Times New Roman" w:hAnsi="Times New Roman"/>
          <w:sz w:val="24"/>
          <w:szCs w:val="24"/>
        </w:rPr>
        <w:t>ng nhân dân).</w:t>
      </w:r>
    </w:p>
    <w:p w:rsidR="00A94DE2" w:rsidRPr="00822026" w:rsidRDefault="00A94DE2" w:rsidP="00A94DE2">
      <w:pPr>
        <w:tabs>
          <w:tab w:val="left" w:pos="993"/>
        </w:tabs>
        <w:spacing w:before="60" w:after="60" w:line="240" w:lineRule="atLeast"/>
        <w:jc w:val="both"/>
        <w:rPr>
          <w:rFonts w:ascii="Times New Roman" w:hAnsi="Times New Roman"/>
          <w:sz w:val="24"/>
          <w:szCs w:val="24"/>
        </w:rPr>
      </w:pPr>
      <w:r w:rsidRPr="00822026">
        <w:rPr>
          <w:rFonts w:ascii="Times New Roman" w:hAnsi="Times New Roman" w:cs="Calibri"/>
          <w:b/>
          <w:i/>
          <w:sz w:val="24"/>
          <w:szCs w:val="24"/>
        </w:rPr>
        <w:t>2. Yêu cầu số liệu báo cáo:</w:t>
      </w:r>
      <w:r w:rsidRPr="00822026">
        <w:rPr>
          <w:rFonts w:ascii="Times New Roman" w:hAnsi="Times New Roman"/>
          <w:sz w:val="24"/>
          <w:szCs w:val="24"/>
        </w:rPr>
        <w:t xml:space="preserve"> Tr</w:t>
      </w:r>
      <w:r w:rsidRPr="00822026">
        <w:rPr>
          <w:rFonts w:ascii="Times New Roman" w:hAnsi="Times New Roman" w:cs="Calibri"/>
          <w:sz w:val="24"/>
          <w:szCs w:val="24"/>
        </w:rPr>
        <w:t>ụ</w:t>
      </w:r>
      <w:r w:rsidRPr="00822026">
        <w:rPr>
          <w:rFonts w:ascii="Times New Roman" w:hAnsi="Times New Roman"/>
          <w:sz w:val="24"/>
          <w:szCs w:val="24"/>
        </w:rPr>
        <w:t xml:space="preserve"> s</w:t>
      </w:r>
      <w:r w:rsidRPr="00822026">
        <w:rPr>
          <w:rFonts w:ascii="Times New Roman" w:hAnsi="Times New Roman" w:cs="Calibri"/>
          <w:sz w:val="24"/>
          <w:szCs w:val="24"/>
        </w:rPr>
        <w:t>ở</w:t>
      </w:r>
      <w:r w:rsidRPr="00822026">
        <w:rPr>
          <w:rFonts w:ascii="Times New Roman" w:hAnsi="Times New Roman"/>
          <w:sz w:val="24"/>
          <w:szCs w:val="24"/>
        </w:rPr>
        <w:t xml:space="preserve"> chính t</w:t>
      </w:r>
      <w:r w:rsidRPr="00822026">
        <w:rPr>
          <w:rFonts w:ascii="Times New Roman" w:hAnsi="Times New Roman" w:cs="Calibri"/>
          <w:sz w:val="24"/>
          <w:szCs w:val="24"/>
        </w:rPr>
        <w:t>ổ</w:t>
      </w:r>
      <w:r w:rsidRPr="00822026">
        <w:rPr>
          <w:rFonts w:ascii="Times New Roman" w:hAnsi="Times New Roman"/>
          <w:sz w:val="24"/>
          <w:szCs w:val="24"/>
        </w:rPr>
        <w:t xml:space="preserve"> ch</w:t>
      </w:r>
      <w:r w:rsidRPr="00822026">
        <w:rPr>
          <w:rFonts w:ascii="Times New Roman" w:hAnsi="Times New Roman" w:cs="Calibri"/>
          <w:sz w:val="24"/>
          <w:szCs w:val="24"/>
        </w:rPr>
        <w:t>ứ</w:t>
      </w:r>
      <w:r w:rsidRPr="00822026">
        <w:rPr>
          <w:rFonts w:ascii="Times New Roman" w:hAnsi="Times New Roman"/>
          <w:sz w:val="24"/>
          <w:szCs w:val="24"/>
        </w:rPr>
        <w:t>c tín d</w:t>
      </w:r>
      <w:r w:rsidRPr="00822026">
        <w:rPr>
          <w:rFonts w:ascii="Times New Roman" w:hAnsi="Times New Roman" w:cs="Calibri"/>
          <w:sz w:val="24"/>
          <w:szCs w:val="24"/>
        </w:rPr>
        <w:t>ụ</w:t>
      </w:r>
      <w:r w:rsidRPr="00822026">
        <w:rPr>
          <w:rFonts w:ascii="Times New Roman" w:hAnsi="Times New Roman"/>
          <w:sz w:val="24"/>
          <w:szCs w:val="24"/>
        </w:rPr>
        <w:t>ng t</w:t>
      </w:r>
      <w:r w:rsidRPr="00822026">
        <w:rPr>
          <w:rFonts w:ascii="Times New Roman" w:hAnsi="Times New Roman" w:cs="Calibri"/>
          <w:sz w:val="24"/>
          <w:szCs w:val="24"/>
        </w:rPr>
        <w:t>ổ</w:t>
      </w:r>
      <w:r w:rsidRPr="00822026">
        <w:rPr>
          <w:rFonts w:ascii="Times New Roman" w:hAnsi="Times New Roman"/>
          <w:sz w:val="24"/>
          <w:szCs w:val="24"/>
        </w:rPr>
        <w:t>ng h</w:t>
      </w:r>
      <w:r w:rsidRPr="00822026">
        <w:rPr>
          <w:rFonts w:ascii="Times New Roman" w:hAnsi="Times New Roman" w:cs="Calibri"/>
          <w:sz w:val="24"/>
          <w:szCs w:val="24"/>
        </w:rPr>
        <w:t>ợ</w:t>
      </w:r>
      <w:r w:rsidRPr="00822026">
        <w:rPr>
          <w:rFonts w:ascii="Times New Roman" w:hAnsi="Times New Roman"/>
          <w:sz w:val="24"/>
          <w:szCs w:val="24"/>
        </w:rPr>
        <w:t>p s</w:t>
      </w:r>
      <w:r w:rsidRPr="00822026">
        <w:rPr>
          <w:rFonts w:ascii="Times New Roman" w:hAnsi="Times New Roman" w:cs="Calibri"/>
          <w:sz w:val="24"/>
          <w:szCs w:val="24"/>
        </w:rPr>
        <w:t>ố</w:t>
      </w:r>
      <w:r w:rsidRPr="00822026">
        <w:rPr>
          <w:rFonts w:ascii="Times New Roman" w:hAnsi="Times New Roman"/>
          <w:sz w:val="24"/>
          <w:szCs w:val="24"/>
        </w:rPr>
        <w:t xml:space="preserve"> li</w:t>
      </w:r>
      <w:r w:rsidRPr="00822026">
        <w:rPr>
          <w:rFonts w:ascii="Times New Roman" w:hAnsi="Times New Roman" w:cs="Calibri"/>
          <w:sz w:val="24"/>
          <w:szCs w:val="24"/>
        </w:rPr>
        <w:t>ệ</w:t>
      </w:r>
      <w:r w:rsidRPr="00822026">
        <w:rPr>
          <w:rFonts w:ascii="Times New Roman" w:hAnsi="Times New Roman"/>
          <w:sz w:val="24"/>
          <w:szCs w:val="24"/>
        </w:rPr>
        <w:t>u toàn h</w:t>
      </w:r>
      <w:r w:rsidRPr="00822026">
        <w:rPr>
          <w:rFonts w:ascii="Times New Roman" w:hAnsi="Times New Roman" w:cs="Calibri"/>
          <w:sz w:val="24"/>
          <w:szCs w:val="24"/>
        </w:rPr>
        <w:t>ệ</w:t>
      </w:r>
      <w:r w:rsidRPr="00822026">
        <w:rPr>
          <w:rFonts w:ascii="Times New Roman" w:hAnsi="Times New Roman"/>
          <w:sz w:val="24"/>
          <w:szCs w:val="24"/>
        </w:rPr>
        <w:t xml:space="preserve"> thống gửi NHNN thông qua Cục Công nghệ t</w:t>
      </w:r>
      <w:r w:rsidR="000C132D" w:rsidRPr="00822026">
        <w:rPr>
          <w:rFonts w:ascii="Times New Roman" w:hAnsi="Times New Roman"/>
          <w:sz w:val="24"/>
          <w:szCs w:val="24"/>
        </w:rPr>
        <w:t>hông tin</w:t>
      </w:r>
      <w:r w:rsidRPr="00822026">
        <w:rPr>
          <w:rFonts w:ascii="Times New Roman" w:hAnsi="Times New Roman"/>
          <w:sz w:val="24"/>
          <w:szCs w:val="24"/>
        </w:rPr>
        <w:t>.</w:t>
      </w:r>
    </w:p>
    <w:p w:rsidR="00A94DE2" w:rsidRPr="00822026" w:rsidRDefault="00A94DE2" w:rsidP="00A94DE2">
      <w:pPr>
        <w:tabs>
          <w:tab w:val="left" w:pos="993"/>
        </w:tabs>
        <w:spacing w:before="60" w:after="60" w:line="240" w:lineRule="atLeast"/>
        <w:jc w:val="both"/>
        <w:rPr>
          <w:rFonts w:ascii="Times New Roman" w:hAnsi="Times New Roman"/>
          <w:sz w:val="24"/>
          <w:szCs w:val="24"/>
        </w:rPr>
      </w:pPr>
      <w:r w:rsidRPr="00822026">
        <w:rPr>
          <w:rFonts w:ascii="Times New Roman" w:hAnsi="Times New Roman" w:cs="Calibri"/>
          <w:b/>
          <w:i/>
          <w:sz w:val="24"/>
          <w:szCs w:val="24"/>
        </w:rPr>
        <w:t>3. Thời hạn gửi báo cáo:</w:t>
      </w:r>
      <w:r w:rsidRPr="00822026">
        <w:rPr>
          <w:rFonts w:ascii="Times New Roman" w:hAnsi="Times New Roman"/>
          <w:sz w:val="24"/>
          <w:szCs w:val="24"/>
        </w:rPr>
        <w:t xml:space="preserve"> Ch</w:t>
      </w:r>
      <w:r w:rsidRPr="00822026">
        <w:rPr>
          <w:rFonts w:ascii="Times New Roman" w:hAnsi="Times New Roman" w:cs="Calibri"/>
          <w:sz w:val="24"/>
          <w:szCs w:val="24"/>
        </w:rPr>
        <w:t>ậ</w:t>
      </w:r>
      <w:r w:rsidRPr="00822026">
        <w:rPr>
          <w:rFonts w:ascii="Times New Roman" w:hAnsi="Times New Roman"/>
          <w:sz w:val="24"/>
          <w:szCs w:val="24"/>
        </w:rPr>
        <w:t>m nh</w:t>
      </w:r>
      <w:r w:rsidRPr="00822026">
        <w:rPr>
          <w:rFonts w:ascii="Times New Roman" w:hAnsi="Times New Roman" w:cs="Calibri"/>
          <w:sz w:val="24"/>
          <w:szCs w:val="24"/>
        </w:rPr>
        <w:t>ấ</w:t>
      </w:r>
      <w:r w:rsidRPr="00822026">
        <w:rPr>
          <w:rFonts w:ascii="Times New Roman" w:hAnsi="Times New Roman"/>
          <w:sz w:val="24"/>
          <w:szCs w:val="24"/>
        </w:rPr>
        <w:t>t ngày 25 tháng ti</w:t>
      </w:r>
      <w:r w:rsidRPr="00822026">
        <w:rPr>
          <w:rFonts w:ascii="Times New Roman" w:hAnsi="Times New Roman" w:cs="Calibri"/>
          <w:sz w:val="24"/>
          <w:szCs w:val="24"/>
        </w:rPr>
        <w:t>ế</w:t>
      </w:r>
      <w:r w:rsidRPr="00822026">
        <w:rPr>
          <w:rFonts w:ascii="Times New Roman" w:hAnsi="Times New Roman"/>
          <w:sz w:val="24"/>
          <w:szCs w:val="24"/>
        </w:rPr>
        <w:t>p theo ngay sau tháng báo cáo.</w:t>
      </w:r>
    </w:p>
    <w:p w:rsidR="00A94DE2" w:rsidRPr="00822026" w:rsidRDefault="00A94DE2" w:rsidP="00A94DE2">
      <w:pPr>
        <w:tabs>
          <w:tab w:val="left" w:pos="993"/>
        </w:tabs>
        <w:spacing w:before="60" w:after="60" w:line="240" w:lineRule="atLeast"/>
        <w:jc w:val="both"/>
        <w:rPr>
          <w:rFonts w:ascii="Times New Roman" w:hAnsi="Times New Roman"/>
          <w:sz w:val="24"/>
          <w:szCs w:val="24"/>
        </w:rPr>
      </w:pPr>
      <w:r w:rsidRPr="00822026">
        <w:rPr>
          <w:rFonts w:ascii="Times New Roman" w:hAnsi="Times New Roman" w:cs="Calibri"/>
          <w:b/>
          <w:i/>
          <w:sz w:val="24"/>
          <w:szCs w:val="24"/>
        </w:rPr>
        <w:t>4. Đơn vị nhận và duyệt báo cáo:</w:t>
      </w:r>
      <w:r w:rsidRPr="00822026">
        <w:rPr>
          <w:rFonts w:ascii="Times New Roman" w:hAnsi="Times New Roman"/>
          <w:sz w:val="24"/>
          <w:szCs w:val="24"/>
        </w:rPr>
        <w:t xml:space="preserve"> C</w:t>
      </w:r>
      <w:r w:rsidRPr="00822026">
        <w:rPr>
          <w:rFonts w:ascii="Times New Roman" w:hAnsi="Times New Roman" w:cs="Calibri"/>
          <w:sz w:val="24"/>
          <w:szCs w:val="24"/>
        </w:rPr>
        <w:t>ơ</w:t>
      </w:r>
      <w:r w:rsidRPr="00822026">
        <w:rPr>
          <w:rFonts w:ascii="Times New Roman" w:hAnsi="Times New Roman"/>
          <w:sz w:val="24"/>
          <w:szCs w:val="24"/>
        </w:rPr>
        <w:t xml:space="preserve"> quan Thanh tra, giám sát ngân hàng.</w:t>
      </w:r>
    </w:p>
    <w:p w:rsidR="00A94DE2" w:rsidRPr="00822026" w:rsidRDefault="00A94DE2" w:rsidP="00A94DE2">
      <w:pPr>
        <w:tabs>
          <w:tab w:val="left" w:pos="993"/>
        </w:tabs>
        <w:spacing w:before="60" w:after="60" w:line="240" w:lineRule="atLeast"/>
        <w:jc w:val="both"/>
        <w:rPr>
          <w:rFonts w:ascii="Times New Roman" w:hAnsi="Times New Roman" w:cs="Calibri"/>
          <w:b/>
          <w:i/>
          <w:sz w:val="24"/>
          <w:szCs w:val="24"/>
        </w:rPr>
      </w:pPr>
      <w:r w:rsidRPr="00822026">
        <w:rPr>
          <w:rFonts w:ascii="Times New Roman" w:hAnsi="Times New Roman" w:cs="Calibri"/>
          <w:b/>
          <w:i/>
          <w:sz w:val="24"/>
          <w:szCs w:val="24"/>
        </w:rPr>
        <w:t>5. Hướng dẫn lập báo cáo:</w:t>
      </w:r>
    </w:p>
    <w:p w:rsidR="00A94DE2" w:rsidRPr="00822026" w:rsidRDefault="00A94DE2" w:rsidP="00A94DE2">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 Th</w:t>
      </w:r>
      <w:r w:rsidRPr="00822026">
        <w:rPr>
          <w:rFonts w:ascii="Times New Roman" w:hAnsi="Times New Roman" w:cs="Calibri"/>
          <w:sz w:val="24"/>
          <w:szCs w:val="24"/>
        </w:rPr>
        <w:t>ố</w:t>
      </w:r>
      <w:r w:rsidRPr="00822026">
        <w:rPr>
          <w:rFonts w:ascii="Times New Roman" w:hAnsi="Times New Roman"/>
          <w:sz w:val="24"/>
          <w:szCs w:val="24"/>
        </w:rPr>
        <w:t>ng kê danh m</w:t>
      </w:r>
      <w:r w:rsidRPr="00822026">
        <w:rPr>
          <w:rFonts w:ascii="Times New Roman" w:hAnsi="Times New Roman" w:cs="Calibri"/>
          <w:sz w:val="24"/>
          <w:szCs w:val="24"/>
        </w:rPr>
        <w:t>ụ</w:t>
      </w:r>
      <w:r w:rsidRPr="00822026">
        <w:rPr>
          <w:rFonts w:ascii="Times New Roman" w:hAnsi="Times New Roman"/>
          <w:sz w:val="24"/>
          <w:szCs w:val="24"/>
        </w:rPr>
        <w:t xml:space="preserve">c khách hàng có dư </w:t>
      </w:r>
      <w:r w:rsidR="00E55C19" w:rsidRPr="00822026">
        <w:rPr>
          <w:rFonts w:ascii="Times New Roman" w:hAnsi="Times New Roman"/>
          <w:sz w:val="24"/>
          <w:szCs w:val="24"/>
        </w:rPr>
        <w:t xml:space="preserve">nợ </w:t>
      </w:r>
      <w:r w:rsidRPr="00822026">
        <w:rPr>
          <w:rFonts w:ascii="Times New Roman" w:hAnsi="Times New Roman"/>
          <w:sz w:val="24"/>
          <w:szCs w:val="24"/>
        </w:rPr>
        <w:t>từ 500 triệu VND trở lên.</w:t>
      </w:r>
    </w:p>
    <w:p w:rsidR="00A94DE2" w:rsidRPr="00822026" w:rsidRDefault="00A94DE2" w:rsidP="00A94DE2">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 Cột (4): ghi số Giấy chứng nhận đăng ký kinh doanh. Riêng các tổ chức không phải là doanh nghiệp (như: tổ chức chính trị xã hội, đơn vị hành chính sự nghiệp): ghi số Quyết định thành lập.</w:t>
      </w:r>
    </w:p>
    <w:p w:rsidR="00A94DE2" w:rsidRPr="00822026" w:rsidRDefault="00A94DE2" w:rsidP="00A94DE2">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 Cột (5): Là mã loại hình tổ chức và cá nhân quy định tại B</w:t>
      </w:r>
      <w:r w:rsidRPr="00822026">
        <w:rPr>
          <w:rFonts w:ascii="Times New Roman" w:hAnsi="Times New Roman" w:cs="Calibri"/>
          <w:sz w:val="24"/>
          <w:szCs w:val="24"/>
        </w:rPr>
        <w:t>ả</w:t>
      </w:r>
      <w:r w:rsidRPr="00822026">
        <w:rPr>
          <w:rFonts w:ascii="Times New Roman" w:hAnsi="Times New Roman"/>
          <w:sz w:val="24"/>
          <w:szCs w:val="24"/>
        </w:rPr>
        <w:t>ng 2 Ph</w:t>
      </w:r>
      <w:r w:rsidRPr="00822026">
        <w:rPr>
          <w:rFonts w:ascii="Times New Roman" w:hAnsi="Times New Roman" w:cs="Calibri"/>
          <w:sz w:val="24"/>
          <w:szCs w:val="24"/>
        </w:rPr>
        <w:t>ụ</w:t>
      </w:r>
      <w:r w:rsidRPr="00822026">
        <w:rPr>
          <w:rFonts w:ascii="Times New Roman" w:hAnsi="Times New Roman"/>
          <w:sz w:val="24"/>
          <w:szCs w:val="24"/>
        </w:rPr>
        <w:t xml:space="preserve"> l</w:t>
      </w:r>
      <w:r w:rsidRPr="00822026">
        <w:rPr>
          <w:rFonts w:ascii="Times New Roman" w:hAnsi="Times New Roman" w:cs="Calibri"/>
          <w:sz w:val="24"/>
          <w:szCs w:val="24"/>
        </w:rPr>
        <w:t>ụ</w:t>
      </w:r>
      <w:r w:rsidRPr="00822026">
        <w:rPr>
          <w:rFonts w:ascii="Times New Roman" w:hAnsi="Times New Roman"/>
          <w:sz w:val="24"/>
          <w:szCs w:val="24"/>
        </w:rPr>
        <w:t>c 3 Thông t</w:t>
      </w:r>
      <w:r w:rsidRPr="00822026">
        <w:rPr>
          <w:rFonts w:ascii="Times New Roman" w:hAnsi="Times New Roman" w:cs="Calibri"/>
          <w:sz w:val="24"/>
          <w:szCs w:val="24"/>
        </w:rPr>
        <w:t>ư</w:t>
      </w:r>
      <w:r w:rsidRPr="00822026">
        <w:rPr>
          <w:rFonts w:ascii="Times New Roman" w:hAnsi="Times New Roman"/>
          <w:sz w:val="24"/>
          <w:szCs w:val="24"/>
        </w:rPr>
        <w:t xml:space="preserve"> này.</w:t>
      </w:r>
    </w:p>
    <w:p w:rsidR="00A94DE2" w:rsidRPr="00822026" w:rsidRDefault="00A94DE2" w:rsidP="00A94DE2">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 Cột (11): V</w:t>
      </w:r>
      <w:r w:rsidRPr="00822026">
        <w:rPr>
          <w:rFonts w:ascii="Times New Roman" w:hAnsi="Times New Roman" w:cs="Calibri"/>
          <w:sz w:val="24"/>
          <w:szCs w:val="24"/>
        </w:rPr>
        <w:t>ố</w:t>
      </w:r>
      <w:r w:rsidRPr="00822026">
        <w:rPr>
          <w:rFonts w:ascii="Times New Roman" w:hAnsi="Times New Roman"/>
          <w:sz w:val="24"/>
          <w:szCs w:val="24"/>
        </w:rPr>
        <w:t>n ch</w:t>
      </w:r>
      <w:r w:rsidRPr="00822026">
        <w:rPr>
          <w:rFonts w:ascii="Times New Roman" w:hAnsi="Times New Roman" w:cs="Calibri"/>
          <w:sz w:val="24"/>
          <w:szCs w:val="24"/>
        </w:rPr>
        <w:t>ủ</w:t>
      </w:r>
      <w:r w:rsidRPr="00822026">
        <w:rPr>
          <w:rFonts w:ascii="Times New Roman" w:hAnsi="Times New Roman"/>
          <w:sz w:val="24"/>
          <w:szCs w:val="24"/>
        </w:rPr>
        <w:t xml:space="preserve"> s</w:t>
      </w:r>
      <w:r w:rsidRPr="00822026">
        <w:rPr>
          <w:rFonts w:ascii="Times New Roman" w:hAnsi="Times New Roman" w:cs="Calibri"/>
          <w:sz w:val="24"/>
          <w:szCs w:val="24"/>
        </w:rPr>
        <w:t>ở</w:t>
      </w:r>
      <w:r w:rsidRPr="00822026">
        <w:rPr>
          <w:rFonts w:ascii="Times New Roman" w:hAnsi="Times New Roman"/>
          <w:sz w:val="24"/>
          <w:szCs w:val="24"/>
        </w:rPr>
        <w:t xml:space="preserve"> h</w:t>
      </w:r>
      <w:r w:rsidRPr="00822026">
        <w:rPr>
          <w:rFonts w:ascii="Times New Roman" w:hAnsi="Times New Roman" w:cs="Calibri"/>
          <w:sz w:val="24"/>
          <w:szCs w:val="24"/>
        </w:rPr>
        <w:t>ữ</w:t>
      </w:r>
      <w:r w:rsidRPr="00822026">
        <w:rPr>
          <w:rFonts w:ascii="Times New Roman" w:hAnsi="Times New Roman"/>
          <w:sz w:val="24"/>
          <w:szCs w:val="24"/>
        </w:rPr>
        <w:t>u c</w:t>
      </w:r>
      <w:r w:rsidRPr="00822026">
        <w:rPr>
          <w:rFonts w:ascii="Times New Roman" w:hAnsi="Times New Roman" w:cs="Calibri"/>
          <w:sz w:val="24"/>
          <w:szCs w:val="24"/>
        </w:rPr>
        <w:t>ủ</w:t>
      </w:r>
      <w:r w:rsidRPr="00822026">
        <w:rPr>
          <w:rFonts w:ascii="Times New Roman" w:hAnsi="Times New Roman"/>
          <w:sz w:val="24"/>
          <w:szCs w:val="24"/>
        </w:rPr>
        <w:t>a khách hàng n</w:t>
      </w:r>
      <w:r w:rsidRPr="00822026">
        <w:rPr>
          <w:rFonts w:ascii="Times New Roman" w:hAnsi="Times New Roman" w:cs="Calibri"/>
          <w:sz w:val="24"/>
          <w:szCs w:val="24"/>
        </w:rPr>
        <w:t>ế</w:t>
      </w:r>
      <w:r w:rsidRPr="00822026">
        <w:rPr>
          <w:rFonts w:ascii="Times New Roman" w:hAnsi="Times New Roman"/>
          <w:sz w:val="24"/>
          <w:szCs w:val="24"/>
        </w:rPr>
        <w:t>u khách hàng là doanh nghi</w:t>
      </w:r>
      <w:r w:rsidRPr="00822026">
        <w:rPr>
          <w:rFonts w:ascii="Times New Roman" w:hAnsi="Times New Roman" w:cs="Calibri"/>
          <w:sz w:val="24"/>
          <w:szCs w:val="24"/>
        </w:rPr>
        <w:t>ệ</w:t>
      </w:r>
      <w:r w:rsidRPr="00822026">
        <w:rPr>
          <w:rFonts w:ascii="Times New Roman" w:hAnsi="Times New Roman"/>
          <w:sz w:val="24"/>
          <w:szCs w:val="24"/>
        </w:rPr>
        <w:t>p.</w:t>
      </w:r>
    </w:p>
    <w:p w:rsidR="00A94DE2" w:rsidRPr="00822026" w:rsidRDefault="00A94DE2" w:rsidP="00A94DE2">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 Cột (12): Là mã ngành kinh tế quy định tại B</w:t>
      </w:r>
      <w:r w:rsidRPr="00822026">
        <w:rPr>
          <w:rFonts w:ascii="Times New Roman" w:hAnsi="Times New Roman" w:cs="Calibri"/>
          <w:sz w:val="24"/>
          <w:szCs w:val="24"/>
        </w:rPr>
        <w:t>ả</w:t>
      </w:r>
      <w:r w:rsidRPr="00822026">
        <w:rPr>
          <w:rFonts w:ascii="Times New Roman" w:hAnsi="Times New Roman"/>
          <w:sz w:val="24"/>
          <w:szCs w:val="24"/>
        </w:rPr>
        <w:t>ng 1 Ph</w:t>
      </w:r>
      <w:r w:rsidRPr="00822026">
        <w:rPr>
          <w:rFonts w:ascii="Times New Roman" w:hAnsi="Times New Roman" w:cs="Calibri"/>
          <w:sz w:val="24"/>
          <w:szCs w:val="24"/>
        </w:rPr>
        <w:t>ụ</w:t>
      </w:r>
      <w:r w:rsidRPr="00822026">
        <w:rPr>
          <w:rFonts w:ascii="Times New Roman" w:hAnsi="Times New Roman"/>
          <w:sz w:val="24"/>
          <w:szCs w:val="24"/>
        </w:rPr>
        <w:t xml:space="preserve"> l</w:t>
      </w:r>
      <w:r w:rsidRPr="00822026">
        <w:rPr>
          <w:rFonts w:ascii="Times New Roman" w:hAnsi="Times New Roman" w:cs="Calibri"/>
          <w:sz w:val="24"/>
          <w:szCs w:val="24"/>
        </w:rPr>
        <w:t>ụ</w:t>
      </w:r>
      <w:r w:rsidRPr="00822026">
        <w:rPr>
          <w:rFonts w:ascii="Times New Roman" w:hAnsi="Times New Roman"/>
          <w:sz w:val="24"/>
          <w:szCs w:val="24"/>
        </w:rPr>
        <w:t>c 3 Thông t</w:t>
      </w:r>
      <w:r w:rsidRPr="00822026">
        <w:rPr>
          <w:rFonts w:ascii="Times New Roman" w:hAnsi="Times New Roman" w:cs="Calibri"/>
          <w:sz w:val="24"/>
          <w:szCs w:val="24"/>
        </w:rPr>
        <w:t>ư</w:t>
      </w:r>
      <w:r w:rsidRPr="00822026">
        <w:rPr>
          <w:rFonts w:ascii="Times New Roman" w:hAnsi="Times New Roman"/>
          <w:sz w:val="24"/>
          <w:szCs w:val="24"/>
        </w:rPr>
        <w:t xml:space="preserve"> này: Việc phân loại theo ngành kinh tế căn cứ theo </w:t>
      </w:r>
      <w:r w:rsidRPr="00822026">
        <w:rPr>
          <w:rFonts w:ascii="Times New Roman" w:hAnsi="Times New Roman" w:cs="Calibri"/>
          <w:sz w:val="24"/>
          <w:szCs w:val="24"/>
        </w:rPr>
        <w:t>đă</w:t>
      </w:r>
      <w:r w:rsidRPr="00822026">
        <w:rPr>
          <w:rFonts w:ascii="Times New Roman" w:hAnsi="Times New Roman"/>
          <w:sz w:val="24"/>
          <w:szCs w:val="24"/>
        </w:rPr>
        <w:t>ng ký kinh doanh c</w:t>
      </w:r>
      <w:r w:rsidRPr="00822026">
        <w:rPr>
          <w:rFonts w:ascii="Times New Roman" w:hAnsi="Times New Roman" w:cs="Calibri"/>
          <w:sz w:val="24"/>
          <w:szCs w:val="24"/>
        </w:rPr>
        <w:t>ủ</w:t>
      </w:r>
      <w:r w:rsidRPr="00822026">
        <w:rPr>
          <w:rFonts w:ascii="Times New Roman" w:hAnsi="Times New Roman"/>
          <w:sz w:val="24"/>
          <w:szCs w:val="24"/>
        </w:rPr>
        <w:t>a khách hàng, trong tr</w:t>
      </w:r>
      <w:r w:rsidRPr="00822026">
        <w:rPr>
          <w:rFonts w:ascii="Times New Roman" w:hAnsi="Times New Roman" w:cs="Calibri"/>
          <w:sz w:val="24"/>
          <w:szCs w:val="24"/>
        </w:rPr>
        <w:t>ườ</w:t>
      </w:r>
      <w:r w:rsidRPr="00822026">
        <w:rPr>
          <w:rFonts w:ascii="Times New Roman" w:hAnsi="Times New Roman"/>
          <w:sz w:val="24"/>
          <w:szCs w:val="24"/>
        </w:rPr>
        <w:t>ng h</w:t>
      </w:r>
      <w:r w:rsidRPr="00822026">
        <w:rPr>
          <w:rFonts w:ascii="Times New Roman" w:hAnsi="Times New Roman" w:cs="Calibri"/>
          <w:sz w:val="24"/>
          <w:szCs w:val="24"/>
        </w:rPr>
        <w:t>ợ</w:t>
      </w:r>
      <w:r w:rsidRPr="00822026">
        <w:rPr>
          <w:rFonts w:ascii="Times New Roman" w:hAnsi="Times New Roman"/>
          <w:sz w:val="24"/>
          <w:szCs w:val="24"/>
        </w:rPr>
        <w:t xml:space="preserve">p khách hàng kinh doanh </w:t>
      </w:r>
      <w:r w:rsidRPr="00822026">
        <w:rPr>
          <w:rFonts w:ascii="Times New Roman" w:hAnsi="Times New Roman" w:cs="Calibri"/>
          <w:sz w:val="24"/>
          <w:szCs w:val="24"/>
        </w:rPr>
        <w:t>đ</w:t>
      </w:r>
      <w:r w:rsidRPr="00822026">
        <w:rPr>
          <w:rFonts w:ascii="Times New Roman" w:hAnsi="Times New Roman"/>
          <w:sz w:val="24"/>
          <w:szCs w:val="24"/>
        </w:rPr>
        <w:t>a ngành thì s</w:t>
      </w:r>
      <w:r w:rsidRPr="00822026">
        <w:rPr>
          <w:rFonts w:ascii="Times New Roman" w:hAnsi="Times New Roman" w:cs="Calibri"/>
          <w:sz w:val="24"/>
          <w:szCs w:val="24"/>
        </w:rPr>
        <w:t>ẽ</w:t>
      </w:r>
      <w:r w:rsidRPr="00822026">
        <w:rPr>
          <w:rFonts w:ascii="Times New Roman" w:hAnsi="Times New Roman"/>
          <w:sz w:val="24"/>
          <w:szCs w:val="24"/>
        </w:rPr>
        <w:t xml:space="preserve"> l</w:t>
      </w:r>
      <w:r w:rsidRPr="00822026">
        <w:rPr>
          <w:rFonts w:ascii="Times New Roman" w:hAnsi="Times New Roman" w:cs="Calibri"/>
          <w:sz w:val="24"/>
          <w:szCs w:val="24"/>
        </w:rPr>
        <w:t>ấ</w:t>
      </w:r>
      <w:r w:rsidRPr="00822026">
        <w:rPr>
          <w:rFonts w:ascii="Times New Roman" w:hAnsi="Times New Roman"/>
          <w:sz w:val="24"/>
          <w:szCs w:val="24"/>
        </w:rPr>
        <w:t>y ngành kinh doanh chính.</w:t>
      </w:r>
    </w:p>
    <w:p w:rsidR="00A94DE2" w:rsidRPr="00822026" w:rsidRDefault="00A94DE2" w:rsidP="00A94DE2">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 Cột (13): H</w:t>
      </w:r>
      <w:r w:rsidRPr="00822026">
        <w:rPr>
          <w:rFonts w:ascii="Times New Roman" w:hAnsi="Times New Roman" w:cs="Calibri"/>
          <w:sz w:val="24"/>
          <w:szCs w:val="24"/>
        </w:rPr>
        <w:t>ạ</w:t>
      </w:r>
      <w:r w:rsidRPr="00822026">
        <w:rPr>
          <w:rFonts w:ascii="Times New Roman" w:hAnsi="Times New Roman"/>
          <w:sz w:val="24"/>
          <w:szCs w:val="24"/>
        </w:rPr>
        <w:t>n m</w:t>
      </w:r>
      <w:r w:rsidRPr="00822026">
        <w:rPr>
          <w:rFonts w:ascii="Times New Roman" w:hAnsi="Times New Roman" w:cs="Calibri"/>
          <w:sz w:val="24"/>
          <w:szCs w:val="24"/>
        </w:rPr>
        <w:t>ứ</w:t>
      </w:r>
      <w:r w:rsidRPr="00822026">
        <w:rPr>
          <w:rFonts w:ascii="Times New Roman" w:hAnsi="Times New Roman"/>
          <w:sz w:val="24"/>
          <w:szCs w:val="24"/>
        </w:rPr>
        <w:t>c tín d</w:t>
      </w:r>
      <w:r w:rsidRPr="00822026">
        <w:rPr>
          <w:rFonts w:ascii="Times New Roman" w:hAnsi="Times New Roman" w:cs="Calibri"/>
          <w:sz w:val="24"/>
          <w:szCs w:val="24"/>
        </w:rPr>
        <w:t>ụ</w:t>
      </w:r>
      <w:r w:rsidRPr="00822026">
        <w:rPr>
          <w:rFonts w:ascii="Times New Roman" w:hAnsi="Times New Roman"/>
          <w:sz w:val="24"/>
          <w:szCs w:val="24"/>
        </w:rPr>
        <w:t>ng c</w:t>
      </w:r>
      <w:r w:rsidRPr="00822026">
        <w:rPr>
          <w:rFonts w:ascii="Times New Roman" w:hAnsi="Times New Roman" w:cs="Calibri"/>
          <w:sz w:val="24"/>
          <w:szCs w:val="24"/>
        </w:rPr>
        <w:t>ủ</w:t>
      </w:r>
      <w:r w:rsidRPr="00822026">
        <w:rPr>
          <w:rFonts w:ascii="Times New Roman" w:hAnsi="Times New Roman"/>
          <w:sz w:val="24"/>
          <w:szCs w:val="24"/>
        </w:rPr>
        <w:t>a khách hàng, theo h</w:t>
      </w:r>
      <w:r w:rsidRPr="00822026">
        <w:rPr>
          <w:rFonts w:ascii="Times New Roman" w:hAnsi="Times New Roman" w:cs="Calibri"/>
          <w:sz w:val="24"/>
          <w:szCs w:val="24"/>
        </w:rPr>
        <w:t>ợ</w:t>
      </w:r>
      <w:r w:rsidRPr="00822026">
        <w:rPr>
          <w:rFonts w:ascii="Times New Roman" w:hAnsi="Times New Roman"/>
          <w:sz w:val="24"/>
          <w:szCs w:val="24"/>
        </w:rPr>
        <w:t xml:space="preserve">p </w:t>
      </w:r>
      <w:r w:rsidRPr="00822026">
        <w:rPr>
          <w:rFonts w:ascii="Times New Roman" w:hAnsi="Times New Roman" w:cs="Calibri"/>
          <w:sz w:val="24"/>
          <w:szCs w:val="24"/>
        </w:rPr>
        <w:t>đồ</w:t>
      </w:r>
      <w:r w:rsidRPr="00822026">
        <w:rPr>
          <w:rFonts w:ascii="Times New Roman" w:hAnsi="Times New Roman"/>
          <w:sz w:val="24"/>
          <w:szCs w:val="24"/>
        </w:rPr>
        <w:t>ng tín d</w:t>
      </w:r>
      <w:r w:rsidRPr="00822026">
        <w:rPr>
          <w:rFonts w:ascii="Times New Roman" w:hAnsi="Times New Roman" w:cs="Calibri"/>
          <w:sz w:val="24"/>
          <w:szCs w:val="24"/>
        </w:rPr>
        <w:t>ụ</w:t>
      </w:r>
      <w:r w:rsidRPr="00822026">
        <w:rPr>
          <w:rFonts w:ascii="Times New Roman" w:hAnsi="Times New Roman"/>
          <w:sz w:val="24"/>
          <w:szCs w:val="24"/>
        </w:rPr>
        <w:t xml:space="preserve">ng </w:t>
      </w:r>
      <w:r w:rsidRPr="00822026">
        <w:rPr>
          <w:rFonts w:ascii="Times New Roman" w:hAnsi="Times New Roman" w:cs="Calibri"/>
          <w:sz w:val="24"/>
          <w:szCs w:val="24"/>
        </w:rPr>
        <w:t>đ</w:t>
      </w:r>
      <w:r w:rsidRPr="00822026">
        <w:rPr>
          <w:rFonts w:ascii="Times New Roman" w:hAnsi="Times New Roman"/>
          <w:sz w:val="24"/>
          <w:szCs w:val="24"/>
        </w:rPr>
        <w:t>ã ký.</w:t>
      </w:r>
    </w:p>
    <w:p w:rsidR="00682CC7" w:rsidRPr="00822026" w:rsidRDefault="00682CC7" w:rsidP="00682CC7">
      <w:pPr>
        <w:tabs>
          <w:tab w:val="left" w:pos="993"/>
        </w:tabs>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(16): Dư nợ được hiểu theo quy định tại Thông tư số 02/2013/TT-NHNN</w:t>
      </w:r>
      <w:r w:rsidR="0096104B" w:rsidRPr="00822026">
        <w:rPr>
          <w:rFonts w:ascii="Times New Roman" w:hAnsi="Times New Roman" w:cs="Times New Roman"/>
          <w:sz w:val="24"/>
          <w:szCs w:val="24"/>
        </w:rPr>
        <w:t xml:space="preserve"> </w:t>
      </w:r>
      <w:r w:rsidRPr="00822026">
        <w:rPr>
          <w:rFonts w:ascii="Times New Roman" w:hAnsi="Times New Roman" w:cs="Times New Roman"/>
          <w:sz w:val="24"/>
          <w:szCs w:val="24"/>
        </w:rPr>
        <w:t>và các văn bản quy phạm pháp luật sửa đổi, bổ sung, thay thế khác (nếu có).</w:t>
      </w:r>
    </w:p>
    <w:p w:rsidR="00682CC7" w:rsidRPr="00822026" w:rsidRDefault="00682CC7" w:rsidP="00682CC7">
      <w:pPr>
        <w:spacing w:before="60" w:after="60" w:line="240" w:lineRule="atLeast"/>
        <w:jc w:val="both"/>
        <w:rPr>
          <w:rFonts w:ascii="Times New Roman" w:hAnsi="Times New Roman" w:cs="Times New Roman"/>
          <w:sz w:val="24"/>
          <w:szCs w:val="24"/>
        </w:rPr>
      </w:pPr>
      <w:r w:rsidRPr="00822026">
        <w:rPr>
          <w:rFonts w:ascii="Times New Roman" w:hAnsi="Times New Roman"/>
          <w:sz w:val="24"/>
          <w:szCs w:val="24"/>
        </w:rPr>
        <w:t xml:space="preserve">- Cột  (17): </w:t>
      </w:r>
      <w:r w:rsidRPr="00822026">
        <w:rPr>
          <w:rFonts w:ascii="Times New Roman" w:hAnsi="Times New Roman" w:cs="Times New Roman"/>
          <w:sz w:val="24"/>
          <w:szCs w:val="24"/>
        </w:rPr>
        <w:t>Có 02 giá trị:</w:t>
      </w:r>
      <w:r w:rsidR="00CE2AB8">
        <w:rPr>
          <w:rFonts w:ascii="Times New Roman" w:hAnsi="Times New Roman" w:cs="Times New Roman"/>
          <w:sz w:val="24"/>
          <w:szCs w:val="24"/>
        </w:rPr>
        <w:t xml:space="preserve"> </w:t>
      </w:r>
      <w:r w:rsidRPr="00822026">
        <w:rPr>
          <w:rFonts w:ascii="Times New Roman" w:hAnsi="Times New Roman" w:cs="Times New Roman"/>
          <w:sz w:val="24"/>
          <w:szCs w:val="24"/>
        </w:rPr>
        <w:t>Y: Khách</w:t>
      </w:r>
      <w:r w:rsidR="00CE2AB8">
        <w:rPr>
          <w:rFonts w:ascii="Times New Roman" w:hAnsi="Times New Roman" w:cs="Times New Roman"/>
          <w:sz w:val="24"/>
          <w:szCs w:val="24"/>
        </w:rPr>
        <w:t xml:space="preserve"> hàng đã được xử lý nợ trong kỳ; </w:t>
      </w:r>
      <w:r w:rsidRPr="00822026">
        <w:rPr>
          <w:rFonts w:ascii="Times New Roman" w:hAnsi="Times New Roman" w:cs="Times New Roman"/>
          <w:sz w:val="24"/>
          <w:szCs w:val="24"/>
        </w:rPr>
        <w:t>N: Khách hàng không xử lý nợ trong kỳ.</w:t>
      </w:r>
    </w:p>
    <w:p w:rsidR="00682CC7" w:rsidRPr="00767CBB" w:rsidRDefault="00682CC7" w:rsidP="00682CC7">
      <w:pPr>
        <w:spacing w:before="60" w:after="60" w:line="240" w:lineRule="atLeast"/>
        <w:jc w:val="both"/>
        <w:rPr>
          <w:rFonts w:ascii="Times New Roman" w:hAnsi="Times New Roman" w:cs="Times New Roman"/>
          <w:color w:val="FF0000"/>
          <w:sz w:val="24"/>
          <w:szCs w:val="24"/>
        </w:rPr>
      </w:pPr>
      <w:r w:rsidRPr="00822026">
        <w:rPr>
          <w:rFonts w:ascii="Times New Roman" w:hAnsi="Times New Roman" w:cs="Times New Roman"/>
          <w:sz w:val="24"/>
          <w:szCs w:val="24"/>
        </w:rPr>
        <w:t>- Cột (18) = Cột (19) +</w:t>
      </w:r>
      <w:r w:rsidR="0096104B" w:rsidRPr="00822026">
        <w:rPr>
          <w:rFonts w:ascii="Times New Roman" w:hAnsi="Times New Roman" w:cs="Times New Roman"/>
          <w:sz w:val="24"/>
          <w:szCs w:val="24"/>
        </w:rPr>
        <w:t xml:space="preserve"> </w:t>
      </w:r>
      <w:r w:rsidRPr="00822026">
        <w:rPr>
          <w:rFonts w:ascii="Times New Roman" w:hAnsi="Times New Roman" w:cs="Times New Roman"/>
          <w:sz w:val="24"/>
          <w:szCs w:val="24"/>
        </w:rPr>
        <w:t>Cột (20) + Cột (21)</w:t>
      </w:r>
      <w:r w:rsidR="00E57522" w:rsidRPr="00822026">
        <w:rPr>
          <w:rFonts w:ascii="Times New Roman" w:hAnsi="Times New Roman" w:cs="Times New Roman"/>
          <w:sz w:val="24"/>
          <w:szCs w:val="24"/>
        </w:rPr>
        <w:t>.</w:t>
      </w:r>
      <w:r w:rsidR="00767CBB">
        <w:rPr>
          <w:rFonts w:ascii="Times New Roman" w:hAnsi="Times New Roman" w:cs="Times New Roman"/>
          <w:sz w:val="24"/>
          <w:szCs w:val="24"/>
        </w:rPr>
        <w:t xml:space="preserve">   </w:t>
      </w:r>
      <w:r w:rsidR="00767CBB" w:rsidRPr="00767CBB">
        <w:rPr>
          <w:rFonts w:ascii="Times New Roman" w:hAnsi="Times New Roman" w:cs="Times New Roman"/>
          <w:b/>
          <w:color w:val="FF0000"/>
          <w:sz w:val="24"/>
          <w:szCs w:val="24"/>
          <w:highlight w:val="yellow"/>
        </w:rPr>
        <w:t>(chênh lệch cho phép 0.3)</w:t>
      </w:r>
    </w:p>
    <w:p w:rsidR="00682CC7" w:rsidRPr="00822026" w:rsidRDefault="00682CC7" w:rsidP="00682CC7">
      <w:pPr>
        <w:spacing w:before="60" w:after="60" w:line="240" w:lineRule="atLeast"/>
        <w:jc w:val="both"/>
        <w:rPr>
          <w:rFonts w:ascii="Times New Roman" w:hAnsi="Times New Roman" w:cs="Times New Roman"/>
          <w:sz w:val="24"/>
          <w:szCs w:val="24"/>
        </w:rPr>
      </w:pPr>
      <w:r w:rsidRPr="00822026">
        <w:rPr>
          <w:rFonts w:ascii="Times New Roman" w:hAnsi="Times New Roman"/>
          <w:sz w:val="24"/>
          <w:szCs w:val="24"/>
        </w:rPr>
        <w:t xml:space="preserve">- Cột (19): </w:t>
      </w:r>
      <w:r w:rsidRPr="00822026">
        <w:rPr>
          <w:rFonts w:ascii="Times New Roman" w:hAnsi="Times New Roman" w:cs="Times New Roman"/>
          <w:sz w:val="24"/>
          <w:szCs w:val="24"/>
        </w:rPr>
        <w:t>Giá trị tài sản bảo đảm là bất động sản được định giá tại thời điểm gần nhất.</w:t>
      </w:r>
    </w:p>
    <w:p w:rsidR="00682CC7" w:rsidRPr="00822026" w:rsidRDefault="00682CC7" w:rsidP="00682CC7">
      <w:pPr>
        <w:spacing w:before="60" w:after="60" w:line="240" w:lineRule="atLeast"/>
        <w:jc w:val="both"/>
        <w:rPr>
          <w:rFonts w:ascii="Times New Roman" w:hAnsi="Times New Roman" w:cs="Times New Roman"/>
          <w:sz w:val="24"/>
          <w:szCs w:val="24"/>
        </w:rPr>
      </w:pPr>
      <w:r w:rsidRPr="00822026">
        <w:rPr>
          <w:rFonts w:ascii="Times New Roman" w:hAnsi="Times New Roman"/>
          <w:sz w:val="24"/>
          <w:szCs w:val="24"/>
        </w:rPr>
        <w:t xml:space="preserve">- Cột (20): </w:t>
      </w:r>
      <w:r w:rsidRPr="00822026">
        <w:rPr>
          <w:rFonts w:ascii="Times New Roman" w:hAnsi="Times New Roman" w:cs="Times New Roman"/>
          <w:sz w:val="24"/>
          <w:szCs w:val="24"/>
        </w:rPr>
        <w:t>Giá trị tài sản bảo đảm là giấy tờ có giá được định giá tại thời điểm gần nhất.</w:t>
      </w:r>
    </w:p>
    <w:p w:rsidR="00682CC7" w:rsidRPr="00822026" w:rsidRDefault="00682CC7" w:rsidP="00682CC7">
      <w:pPr>
        <w:spacing w:before="60" w:after="60" w:line="240" w:lineRule="atLeast"/>
        <w:jc w:val="both"/>
        <w:rPr>
          <w:rFonts w:ascii="Times New Roman" w:hAnsi="Times New Roman" w:cs="Times New Roman"/>
          <w:sz w:val="24"/>
          <w:szCs w:val="24"/>
        </w:rPr>
      </w:pPr>
      <w:r w:rsidRPr="00822026">
        <w:rPr>
          <w:rFonts w:ascii="Times New Roman" w:hAnsi="Times New Roman"/>
          <w:sz w:val="24"/>
          <w:szCs w:val="24"/>
        </w:rPr>
        <w:t xml:space="preserve">- Cột (21): </w:t>
      </w:r>
      <w:r w:rsidRPr="00822026">
        <w:rPr>
          <w:rFonts w:ascii="Times New Roman" w:hAnsi="Times New Roman" w:cs="Times New Roman"/>
          <w:sz w:val="24"/>
          <w:szCs w:val="24"/>
        </w:rPr>
        <w:t>Giá trị tài sản bảo đảm khác.</w:t>
      </w:r>
    </w:p>
    <w:p w:rsidR="00682CC7" w:rsidRPr="00822026" w:rsidRDefault="00682CC7" w:rsidP="00682CC7">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 C</w:t>
      </w:r>
      <w:r w:rsidRPr="00822026">
        <w:rPr>
          <w:rFonts w:ascii="Times New Roman" w:hAnsi="Times New Roman" w:cs="Calibri"/>
          <w:sz w:val="24"/>
          <w:szCs w:val="24"/>
        </w:rPr>
        <w:t>ộ</w:t>
      </w:r>
      <w:r w:rsidRPr="00822026">
        <w:rPr>
          <w:rFonts w:ascii="Times New Roman" w:hAnsi="Times New Roman"/>
          <w:sz w:val="24"/>
          <w:szCs w:val="24"/>
        </w:rPr>
        <w:t>t (22): Phân lo</w:t>
      </w:r>
      <w:r w:rsidRPr="00822026">
        <w:rPr>
          <w:rFonts w:ascii="Times New Roman" w:hAnsi="Times New Roman" w:cs="Calibri"/>
          <w:sz w:val="24"/>
          <w:szCs w:val="24"/>
        </w:rPr>
        <w:t>ạ</w:t>
      </w:r>
      <w:r w:rsidRPr="00822026">
        <w:rPr>
          <w:rFonts w:ascii="Times New Roman" w:hAnsi="Times New Roman"/>
          <w:sz w:val="24"/>
          <w:szCs w:val="24"/>
        </w:rPr>
        <w:t>i n</w:t>
      </w:r>
      <w:r w:rsidRPr="00822026">
        <w:rPr>
          <w:rFonts w:ascii="Times New Roman" w:hAnsi="Times New Roman" w:cs="Calibri"/>
          <w:sz w:val="24"/>
          <w:szCs w:val="24"/>
        </w:rPr>
        <w:t>ợ</w:t>
      </w:r>
      <w:r w:rsidRPr="00822026">
        <w:rPr>
          <w:rFonts w:ascii="Times New Roman" w:hAnsi="Times New Roman"/>
          <w:sz w:val="24"/>
          <w:szCs w:val="24"/>
        </w:rPr>
        <w:t xml:space="preserve"> dựa trên hệ thống xếp hạng tín dụng nội bộ của ngân hàng.</w:t>
      </w:r>
    </w:p>
    <w:p w:rsidR="00682CC7" w:rsidRPr="00822026" w:rsidRDefault="00682CC7" w:rsidP="00682CC7">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 Cột (23): Phân loại nợ theo kết quả phân loại tham chiếu từ CIC.</w:t>
      </w:r>
    </w:p>
    <w:p w:rsidR="00682CC7" w:rsidRPr="00822026" w:rsidRDefault="00682CC7" w:rsidP="00682CC7">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 Cột (24): Số dự phòng chung đã trích lập đến cuối kỳ báo cáo.</w:t>
      </w:r>
    </w:p>
    <w:p w:rsidR="00682CC7" w:rsidRPr="00822026" w:rsidRDefault="00682CC7" w:rsidP="00682CC7">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 Cột (25): Số dự phòng cụ thể đã trích lập đến cuối kỳ báo cáo.</w:t>
      </w:r>
    </w:p>
    <w:p w:rsidR="00682CC7" w:rsidRPr="00822026" w:rsidRDefault="00682CC7" w:rsidP="00682CC7">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lastRenderedPageBreak/>
        <w:t>- Cột (26): Số dự phòng đã sử dụng trong kỳ để xử lý rủi ro.</w:t>
      </w:r>
    </w:p>
    <w:p w:rsidR="00E57522" w:rsidRDefault="00E57522" w:rsidP="00E57522">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 Tại Cột (16); Cột (27); Cột (28): Dòng 1 = Dòng 1.1 + Dòng 1.2 + … ; Dòng 2 = Dòng 2.1 + Dòng 2.2 + …; …</w:t>
      </w:r>
    </w:p>
    <w:p w:rsidR="00CE2AB8" w:rsidRPr="00822026" w:rsidRDefault="00CE2AB8" w:rsidP="00CE2AB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i/>
          <w:sz w:val="24"/>
          <w:szCs w:val="24"/>
          <w:u w:val="single"/>
        </w:rPr>
        <w:t>Ghi chú:</w:t>
      </w:r>
      <w:r w:rsidRPr="00822026">
        <w:rPr>
          <w:rFonts w:ascii="Times New Roman" w:hAnsi="Times New Roman" w:cs="Times New Roman"/>
          <w:sz w:val="24"/>
          <w:szCs w:val="24"/>
        </w:rPr>
        <w:t xml:space="preserve"> Tổ chức tín dụng không điền số liệu vào các ô màu xám.</w:t>
      </w:r>
    </w:p>
    <w:p w:rsidR="00CE2AB8" w:rsidRPr="00822026" w:rsidRDefault="00CE2AB8" w:rsidP="00E57522">
      <w:pPr>
        <w:tabs>
          <w:tab w:val="left" w:pos="993"/>
        </w:tabs>
        <w:spacing w:before="60" w:after="60" w:line="240" w:lineRule="atLeast"/>
        <w:jc w:val="both"/>
        <w:rPr>
          <w:rFonts w:ascii="Times New Roman" w:hAnsi="Times New Roman"/>
          <w:sz w:val="24"/>
          <w:szCs w:val="24"/>
        </w:rPr>
      </w:pPr>
    </w:p>
    <w:p w:rsidR="005D7224" w:rsidRPr="00822026" w:rsidRDefault="005D7224" w:rsidP="005D7224">
      <w:pPr>
        <w:keepNext/>
        <w:widowControl w:val="0"/>
        <w:tabs>
          <w:tab w:val="left" w:pos="5774"/>
          <w:tab w:val="left" w:pos="7938"/>
        </w:tabs>
        <w:rPr>
          <w:rFonts w:ascii="Times New Roman" w:hAnsi="Times New Roman" w:cs="Times New Roman"/>
          <w:b/>
          <w:sz w:val="24"/>
          <w:szCs w:val="24"/>
          <w:lang w:eastAsia="en-GB"/>
        </w:rPr>
      </w:pPr>
      <w:r w:rsidRPr="00822026">
        <w:rPr>
          <w:rFonts w:ascii="Times New Roman" w:hAnsi="Times New Roman" w:cs="Times New Roman"/>
          <w:b/>
          <w:sz w:val="24"/>
          <w:szCs w:val="24"/>
          <w:lang w:eastAsia="en-GB"/>
        </w:rPr>
        <w:t xml:space="preserve">Đơn vị báo cáo:...                                      </w:t>
      </w:r>
      <w:r w:rsidRPr="00822026">
        <w:rPr>
          <w:rFonts w:ascii="Times New Roman" w:hAnsi="Times New Roman" w:cs="Times New Roman"/>
          <w:b/>
          <w:sz w:val="24"/>
          <w:szCs w:val="24"/>
          <w:lang w:eastAsia="en-GB"/>
        </w:rPr>
        <w:tab/>
      </w:r>
      <w:r w:rsidRPr="00822026">
        <w:rPr>
          <w:rFonts w:ascii="Times New Roman" w:hAnsi="Times New Roman" w:cs="Times New Roman"/>
          <w:b/>
          <w:sz w:val="24"/>
          <w:szCs w:val="24"/>
          <w:lang w:eastAsia="en-GB"/>
        </w:rPr>
        <w:tab/>
      </w:r>
      <w:r w:rsidRPr="00822026">
        <w:rPr>
          <w:rFonts w:ascii="Times New Roman" w:hAnsi="Times New Roman" w:cs="Times New Roman"/>
          <w:b/>
          <w:sz w:val="24"/>
          <w:szCs w:val="24"/>
          <w:lang w:eastAsia="en-GB"/>
        </w:rPr>
        <w:tab/>
      </w:r>
      <w:r w:rsidRPr="00822026">
        <w:rPr>
          <w:rFonts w:ascii="Times New Roman" w:hAnsi="Times New Roman" w:cs="Times New Roman"/>
          <w:b/>
          <w:sz w:val="24"/>
          <w:szCs w:val="24"/>
          <w:lang w:eastAsia="en-GB"/>
        </w:rPr>
        <w:tab/>
      </w:r>
      <w:r w:rsidR="000C132D" w:rsidRPr="00822026">
        <w:rPr>
          <w:rFonts w:ascii="Times New Roman" w:hAnsi="Times New Roman" w:cs="Times New Roman"/>
          <w:b/>
          <w:sz w:val="24"/>
          <w:szCs w:val="24"/>
          <w:lang w:eastAsia="en-GB"/>
        </w:rPr>
        <w:t xml:space="preserve">                                              </w:t>
      </w:r>
      <w:r w:rsidRPr="00822026">
        <w:rPr>
          <w:rFonts w:ascii="Times New Roman" w:hAnsi="Times New Roman" w:cs="Times New Roman"/>
          <w:b/>
          <w:sz w:val="24"/>
          <w:szCs w:val="24"/>
          <w:lang w:eastAsia="en-GB"/>
        </w:rPr>
        <w:t>Biểu số 128.</w:t>
      </w:r>
      <w:r w:rsidR="00192F77" w:rsidRPr="00822026">
        <w:rPr>
          <w:rFonts w:ascii="Times New Roman" w:hAnsi="Times New Roman" w:cs="Times New Roman"/>
          <w:b/>
          <w:sz w:val="24"/>
          <w:szCs w:val="24"/>
          <w:lang w:eastAsia="en-GB"/>
        </w:rPr>
        <w:t>3</w:t>
      </w:r>
      <w:r w:rsidRPr="00822026">
        <w:rPr>
          <w:rFonts w:ascii="Times New Roman" w:hAnsi="Times New Roman" w:cs="Times New Roman"/>
          <w:b/>
          <w:sz w:val="24"/>
          <w:szCs w:val="24"/>
          <w:lang w:eastAsia="en-GB"/>
        </w:rPr>
        <w:t>-TTGS</w:t>
      </w:r>
    </w:p>
    <w:p w:rsidR="00947D5B" w:rsidRPr="00822026" w:rsidRDefault="00947D5B" w:rsidP="005D7224">
      <w:pPr>
        <w:pStyle w:val="Heading1"/>
        <w:widowControl w:val="0"/>
        <w:spacing w:before="240"/>
        <w:jc w:val="center"/>
        <w:rPr>
          <w:rFonts w:ascii="Times New Roman" w:hAnsi="Times New Roman"/>
          <w:sz w:val="24"/>
          <w:szCs w:val="24"/>
        </w:rPr>
      </w:pPr>
    </w:p>
    <w:p w:rsidR="005D7224" w:rsidRPr="00822026" w:rsidRDefault="005D7224" w:rsidP="00947D5B">
      <w:pPr>
        <w:pStyle w:val="Heading1"/>
        <w:widowControl w:val="0"/>
        <w:jc w:val="center"/>
        <w:rPr>
          <w:rFonts w:ascii="Times New Roman" w:hAnsi="Times New Roman"/>
          <w:sz w:val="24"/>
          <w:szCs w:val="24"/>
        </w:rPr>
      </w:pPr>
      <w:r w:rsidRPr="00822026">
        <w:rPr>
          <w:rFonts w:ascii="Times New Roman" w:hAnsi="Times New Roman"/>
          <w:sz w:val="24"/>
          <w:szCs w:val="24"/>
        </w:rPr>
        <w:t>BÁO CÁO TÌNH HÌNH XỬ LÝ TÀI SẢN BẢO ĐẢM</w:t>
      </w:r>
    </w:p>
    <w:p w:rsidR="005D7224" w:rsidRPr="00822026" w:rsidRDefault="005D7224" w:rsidP="00947D5B">
      <w:pPr>
        <w:keepNext/>
        <w:widowControl w:val="0"/>
        <w:ind w:left="5040" w:firstLine="720"/>
        <w:rPr>
          <w:rFonts w:ascii="Times New Roman" w:hAnsi="Times New Roman" w:cs="Times New Roman"/>
          <w:lang w:val="de-DE" w:eastAsia="de-DE"/>
        </w:rPr>
      </w:pPr>
      <w:r w:rsidRPr="00822026">
        <w:rPr>
          <w:rFonts w:ascii="Times New Roman" w:hAnsi="Times New Roman" w:cs="Times New Roman"/>
          <w:bCs/>
          <w:i/>
          <w:iCs/>
          <w:sz w:val="24"/>
          <w:szCs w:val="24"/>
          <w:lang w:eastAsia="en-GB"/>
        </w:rPr>
        <w:t>(Tháng</w:t>
      </w:r>
      <w:r w:rsidR="00947D5B" w:rsidRPr="00822026">
        <w:rPr>
          <w:rFonts w:ascii="Times New Roman" w:hAnsi="Times New Roman" w:cs="Times New Roman"/>
          <w:bCs/>
          <w:i/>
          <w:iCs/>
          <w:sz w:val="24"/>
          <w:szCs w:val="24"/>
          <w:lang w:eastAsia="en-GB"/>
        </w:rPr>
        <w:t>……</w:t>
      </w:r>
      <w:r w:rsidRPr="00822026">
        <w:rPr>
          <w:rFonts w:ascii="Times New Roman" w:hAnsi="Times New Roman" w:cs="Times New Roman"/>
          <w:bCs/>
          <w:i/>
          <w:iCs/>
          <w:sz w:val="24"/>
          <w:szCs w:val="24"/>
          <w:lang w:eastAsia="en-GB"/>
        </w:rPr>
        <w:t>năm</w:t>
      </w:r>
      <w:r w:rsidR="00947D5B" w:rsidRPr="00822026">
        <w:rPr>
          <w:rFonts w:ascii="Times New Roman" w:hAnsi="Times New Roman" w:cs="Times New Roman"/>
          <w:bCs/>
          <w:i/>
          <w:iCs/>
          <w:sz w:val="24"/>
          <w:szCs w:val="24"/>
          <w:lang w:eastAsia="en-GB"/>
        </w:rPr>
        <w:t>……</w:t>
      </w:r>
      <w:r w:rsidRPr="00822026">
        <w:rPr>
          <w:rFonts w:ascii="Times New Roman" w:hAnsi="Times New Roman" w:cs="Times New Roman"/>
          <w:bCs/>
          <w:i/>
          <w:iCs/>
          <w:sz w:val="24"/>
          <w:szCs w:val="24"/>
          <w:lang w:eastAsia="en-GB"/>
        </w:rPr>
        <w:t>)</w:t>
      </w:r>
    </w:p>
    <w:p w:rsidR="005D7224" w:rsidRPr="00822026" w:rsidRDefault="005D7224" w:rsidP="005D7224">
      <w:pPr>
        <w:keepNext/>
        <w:widowControl w:val="0"/>
        <w:spacing w:before="240"/>
        <w:jc w:val="right"/>
        <w:rPr>
          <w:rFonts w:ascii="Times New Roman" w:hAnsi="Times New Roman" w:cs="Times New Roman"/>
          <w:i/>
          <w:sz w:val="24"/>
          <w:szCs w:val="24"/>
        </w:rPr>
      </w:pP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i/>
          <w:sz w:val="24"/>
          <w:szCs w:val="24"/>
        </w:rPr>
        <w:t>Đơn vị tính: Triệu VND</w:t>
      </w:r>
    </w:p>
    <w:tbl>
      <w:tblPr>
        <w:tblW w:w="512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5"/>
        <w:gridCol w:w="779"/>
        <w:gridCol w:w="1033"/>
        <w:gridCol w:w="843"/>
        <w:gridCol w:w="842"/>
        <w:gridCol w:w="857"/>
        <w:gridCol w:w="778"/>
        <w:gridCol w:w="778"/>
        <w:gridCol w:w="778"/>
        <w:gridCol w:w="782"/>
        <w:gridCol w:w="691"/>
        <w:gridCol w:w="778"/>
        <w:gridCol w:w="778"/>
        <w:gridCol w:w="694"/>
        <w:gridCol w:w="778"/>
        <w:gridCol w:w="694"/>
        <w:gridCol w:w="778"/>
        <w:gridCol w:w="1241"/>
      </w:tblGrid>
      <w:tr w:rsidR="00822026" w:rsidRPr="00822026" w:rsidTr="00F77C82">
        <w:trPr>
          <w:trHeight w:val="510"/>
        </w:trPr>
        <w:tc>
          <w:tcPr>
            <w:tcW w:w="720" w:type="dxa"/>
            <w:vMerge w:val="restart"/>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b/>
                <w:sz w:val="20"/>
                <w:szCs w:val="20"/>
                <w:lang w:val="en-AU" w:eastAsia="en-AU"/>
              </w:rPr>
            </w:pPr>
            <w:r w:rsidRPr="00822026">
              <w:rPr>
                <w:rFonts w:ascii="Times New Roman" w:hAnsi="Times New Roman" w:cs="Times New Roman"/>
                <w:b/>
                <w:bCs/>
                <w:sz w:val="20"/>
                <w:szCs w:val="20"/>
              </w:rPr>
              <w:t>STT</w:t>
            </w:r>
          </w:p>
        </w:tc>
        <w:tc>
          <w:tcPr>
            <w:tcW w:w="785" w:type="dxa"/>
            <w:vMerge w:val="restart"/>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b/>
                <w:sz w:val="20"/>
                <w:szCs w:val="20"/>
              </w:rPr>
            </w:pPr>
            <w:r w:rsidRPr="00822026">
              <w:rPr>
                <w:rFonts w:ascii="Times New Roman" w:hAnsi="Times New Roman" w:cs="Times New Roman"/>
                <w:b/>
                <w:bCs/>
                <w:sz w:val="20"/>
                <w:szCs w:val="20"/>
              </w:rPr>
              <w:t xml:space="preserve"> Tên khách hàng</w:t>
            </w:r>
          </w:p>
        </w:tc>
        <w:tc>
          <w:tcPr>
            <w:tcW w:w="1041" w:type="dxa"/>
            <w:vMerge w:val="restart"/>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rPr>
              <w:t>Mã số thuế/ CMND/</w:t>
            </w:r>
            <w:r w:rsidR="000C132D" w:rsidRPr="00822026">
              <w:rPr>
                <w:rFonts w:ascii="Times New Roman" w:hAnsi="Times New Roman" w:cs="Times New Roman"/>
                <w:b/>
                <w:bCs/>
                <w:sz w:val="20"/>
                <w:szCs w:val="20"/>
              </w:rPr>
              <w:t xml:space="preserve"> </w:t>
            </w:r>
            <w:r w:rsidRPr="00822026">
              <w:rPr>
                <w:rFonts w:ascii="Times New Roman" w:hAnsi="Times New Roman" w:cs="Times New Roman"/>
                <w:b/>
                <w:bCs/>
                <w:sz w:val="20"/>
                <w:szCs w:val="20"/>
              </w:rPr>
              <w:t>Hộ chiếu</w:t>
            </w:r>
          </w:p>
        </w:tc>
        <w:tc>
          <w:tcPr>
            <w:tcW w:w="850" w:type="dxa"/>
            <w:vMerge w:val="restart"/>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8A0CFF">
            <w:pPr>
              <w:keepNext/>
              <w:widowControl w:val="0"/>
              <w:jc w:val="center"/>
              <w:rPr>
                <w:rFonts w:ascii="Times New Roman" w:hAnsi="Times New Roman" w:cs="Times New Roman"/>
                <w:b/>
                <w:sz w:val="20"/>
                <w:szCs w:val="20"/>
              </w:rPr>
            </w:pPr>
            <w:r w:rsidRPr="00822026">
              <w:rPr>
                <w:rFonts w:ascii="Times New Roman" w:hAnsi="Times New Roman" w:cs="Times New Roman"/>
                <w:b/>
                <w:bCs/>
                <w:sz w:val="20"/>
                <w:szCs w:val="20"/>
              </w:rPr>
              <w:t>Dư nợ tại thời điểm  bàn giao TSBĐ cho TCTD</w:t>
            </w:r>
          </w:p>
        </w:tc>
        <w:tc>
          <w:tcPr>
            <w:tcW w:w="849" w:type="dxa"/>
            <w:vMerge w:val="restart"/>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857FB3">
            <w:pPr>
              <w:keepNext/>
              <w:widowControl w:val="0"/>
              <w:jc w:val="center"/>
              <w:rPr>
                <w:rFonts w:ascii="Times New Roman" w:hAnsi="Times New Roman" w:cs="Times New Roman"/>
                <w:b/>
                <w:sz w:val="20"/>
                <w:szCs w:val="20"/>
              </w:rPr>
            </w:pPr>
            <w:r w:rsidRPr="00822026">
              <w:rPr>
                <w:rFonts w:ascii="Times New Roman" w:hAnsi="Times New Roman" w:cs="Times New Roman"/>
                <w:b/>
                <w:bCs/>
                <w:sz w:val="20"/>
                <w:szCs w:val="20"/>
              </w:rPr>
              <w:t xml:space="preserve">Lãi chưa thu đến thời điểm  bàn giao TSBĐ cho </w:t>
            </w:r>
            <w:r w:rsidR="00857FB3">
              <w:rPr>
                <w:rFonts w:ascii="Times New Roman" w:hAnsi="Times New Roman" w:cs="Times New Roman"/>
                <w:b/>
                <w:bCs/>
                <w:sz w:val="20"/>
                <w:szCs w:val="20"/>
              </w:rPr>
              <w:t>tổ chức tín dụng</w:t>
            </w:r>
          </w:p>
        </w:tc>
        <w:tc>
          <w:tcPr>
            <w:tcW w:w="4706" w:type="dxa"/>
            <w:gridSpan w:val="6"/>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rPr>
              <w:t>Trong tháng báo cáo</w:t>
            </w:r>
          </w:p>
        </w:tc>
        <w:tc>
          <w:tcPr>
            <w:tcW w:w="4540" w:type="dxa"/>
            <w:gridSpan w:val="6"/>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Lũy kế </w:t>
            </w:r>
          </w:p>
        </w:tc>
        <w:tc>
          <w:tcPr>
            <w:tcW w:w="1253" w:type="dxa"/>
            <w:vMerge w:val="restart"/>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 Số dư nợ/</w:t>
            </w:r>
          </w:p>
          <w:p w:rsidR="005D7224" w:rsidRPr="00822026" w:rsidRDefault="005D7224" w:rsidP="00F07530">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rPr>
              <w:t>Số tiền còn phải thu hồi của bên đi vay sau khi xử lý TSBĐ</w:t>
            </w:r>
          </w:p>
        </w:tc>
      </w:tr>
      <w:tr w:rsidR="00822026" w:rsidRPr="00822026" w:rsidTr="00F77C82">
        <w:trPr>
          <w:trHeight w:val="510"/>
        </w:trPr>
        <w:tc>
          <w:tcPr>
            <w:tcW w:w="720" w:type="dxa"/>
            <w:vMerge/>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rPr>
                <w:rFonts w:ascii="Times New Roman" w:hAnsi="Times New Roman" w:cs="Times New Roman"/>
                <w:sz w:val="20"/>
                <w:szCs w:val="20"/>
                <w:lang w:val="en-AU" w:eastAsia="en-AU"/>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rPr>
                <w:rFonts w:ascii="Times New Roman" w:hAnsi="Times New Roman" w:cs="Times New Roman"/>
                <w:sz w:val="20"/>
                <w:szCs w:val="20"/>
              </w:rPr>
            </w:pPr>
          </w:p>
        </w:tc>
        <w:tc>
          <w:tcPr>
            <w:tcW w:w="1041" w:type="dxa"/>
            <w:vMerge/>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rPr>
                <w:rFonts w:ascii="Times New Roman" w:hAnsi="Times New Roman" w:cs="Times New Roman"/>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rPr>
                <w:rFonts w:ascii="Times New Roman" w:hAnsi="Times New Roman" w:cs="Times New Roman"/>
                <w:sz w:val="20"/>
                <w:szCs w:val="20"/>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rPr>
                <w:rFonts w:ascii="Times New Roman" w:hAnsi="Times New Roman" w:cs="Times New Roman"/>
                <w:sz w:val="20"/>
                <w:szCs w:val="20"/>
              </w:rPr>
            </w:pPr>
          </w:p>
        </w:tc>
        <w:tc>
          <w:tcPr>
            <w:tcW w:w="86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857FB3">
            <w:pPr>
              <w:keepNext/>
              <w:widowControl w:val="0"/>
              <w:jc w:val="center"/>
              <w:rPr>
                <w:rFonts w:ascii="Times New Roman" w:hAnsi="Times New Roman" w:cs="Times New Roman"/>
                <w:bCs/>
                <w:sz w:val="20"/>
                <w:szCs w:val="20"/>
                <w:lang w:val="en-AU" w:eastAsia="en-AU"/>
              </w:rPr>
            </w:pPr>
            <w:r w:rsidRPr="00822026">
              <w:rPr>
                <w:rFonts w:ascii="Times New Roman" w:hAnsi="Times New Roman" w:cs="Times New Roman"/>
                <w:bCs/>
                <w:sz w:val="20"/>
                <w:szCs w:val="20"/>
              </w:rPr>
              <w:t xml:space="preserve">Giá trị TSBĐ  được định giá tại thời điểm bàn giao cho </w:t>
            </w:r>
            <w:r w:rsidR="00857FB3">
              <w:rPr>
                <w:rFonts w:ascii="Times New Roman" w:hAnsi="Times New Roman" w:cs="Times New Roman"/>
                <w:bCs/>
                <w:sz w:val="20"/>
                <w:szCs w:val="20"/>
              </w:rPr>
              <w:t>tổ chức tín dụng</w:t>
            </w: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rPr>
              <w:t>Giá trị thu hồi được từ thanh lý TSBĐ</w:t>
            </w: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rPr>
              <w:t>Số tiền thanh lý thu được</w:t>
            </w: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rPr>
              <w:t>Số tiền hạch toán thu nợ gốc</w:t>
            </w:r>
          </w:p>
        </w:tc>
        <w:tc>
          <w:tcPr>
            <w:tcW w:w="789"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rPr>
              <w:t>Số tiền hạch toán thu nợ lãi</w:t>
            </w:r>
          </w:p>
        </w:tc>
        <w:tc>
          <w:tcPr>
            <w:tcW w:w="697"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bCs/>
                <w:i/>
                <w:iCs/>
                <w:noProof/>
                <w:sz w:val="20"/>
                <w:szCs w:val="20"/>
              </w:rPr>
            </w:pPr>
            <w:r w:rsidRPr="00822026">
              <w:rPr>
                <w:rFonts w:ascii="Times New Roman" w:hAnsi="Times New Roman" w:cs="Times New Roman"/>
                <w:bCs/>
                <w:sz w:val="20"/>
                <w:szCs w:val="20"/>
              </w:rPr>
              <w:t>Số tiền trả lại cho bên bảo đảm</w:t>
            </w: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rPr>
              <w:t xml:space="preserve">Giá trị TSBĐ  được định giá tại thời điểm bàn giao cho </w:t>
            </w:r>
            <w:r w:rsidR="00857FB3">
              <w:rPr>
                <w:rFonts w:ascii="Times New Roman" w:hAnsi="Times New Roman" w:cs="Times New Roman"/>
                <w:bCs/>
                <w:sz w:val="20"/>
                <w:szCs w:val="20"/>
              </w:rPr>
              <w:t>tổ chức tín dụng</w:t>
            </w: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rPr>
              <w:t xml:space="preserve">Giá trị thu hồi được từ thanh lý TSBĐ  </w:t>
            </w:r>
          </w:p>
        </w:tc>
        <w:tc>
          <w:tcPr>
            <w:tcW w:w="700"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rPr>
              <w:t>Số tiền thanh lý thu được</w:t>
            </w: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rPr>
              <w:t>Số tiền hạch toán thu nợ gốc</w:t>
            </w:r>
          </w:p>
        </w:tc>
        <w:tc>
          <w:tcPr>
            <w:tcW w:w="700"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rPr>
              <w:t>Số tiền hạch toán thu nợ lãi</w:t>
            </w: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rPr>
              <w:t>Số tiền trả lại cho bên bảo đảm</w:t>
            </w: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rPr>
                <w:rFonts w:ascii="Times New Roman" w:hAnsi="Times New Roman" w:cs="Times New Roman"/>
                <w:bCs/>
                <w:sz w:val="20"/>
                <w:szCs w:val="20"/>
              </w:rPr>
            </w:pPr>
          </w:p>
        </w:tc>
      </w:tr>
      <w:tr w:rsidR="00822026" w:rsidRPr="00822026" w:rsidTr="00F77C82">
        <w:trPr>
          <w:trHeight w:val="510"/>
        </w:trPr>
        <w:tc>
          <w:tcPr>
            <w:tcW w:w="720"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(1)</w:t>
            </w:r>
          </w:p>
        </w:tc>
        <w:tc>
          <w:tcPr>
            <w:tcW w:w="785"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(2)</w:t>
            </w:r>
          </w:p>
        </w:tc>
        <w:tc>
          <w:tcPr>
            <w:tcW w:w="1041"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(3)</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(4)</w:t>
            </w:r>
          </w:p>
        </w:tc>
        <w:tc>
          <w:tcPr>
            <w:tcW w:w="849"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(5)</w:t>
            </w:r>
          </w:p>
        </w:tc>
        <w:tc>
          <w:tcPr>
            <w:tcW w:w="865"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(6)</w:t>
            </w:r>
          </w:p>
        </w:tc>
        <w:tc>
          <w:tcPr>
            <w:tcW w:w="785"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(7)</w:t>
            </w:r>
          </w:p>
        </w:tc>
        <w:tc>
          <w:tcPr>
            <w:tcW w:w="785"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(8)</w:t>
            </w:r>
          </w:p>
        </w:tc>
        <w:tc>
          <w:tcPr>
            <w:tcW w:w="785"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(9)</w:t>
            </w:r>
          </w:p>
        </w:tc>
        <w:tc>
          <w:tcPr>
            <w:tcW w:w="789"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(10)</w:t>
            </w:r>
          </w:p>
        </w:tc>
        <w:tc>
          <w:tcPr>
            <w:tcW w:w="697"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(11)</w:t>
            </w:r>
          </w:p>
        </w:tc>
        <w:tc>
          <w:tcPr>
            <w:tcW w:w="785"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(12)</w:t>
            </w:r>
          </w:p>
        </w:tc>
        <w:tc>
          <w:tcPr>
            <w:tcW w:w="785"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(13)</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(14)</w:t>
            </w:r>
          </w:p>
        </w:tc>
        <w:tc>
          <w:tcPr>
            <w:tcW w:w="785"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(15)</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(16)</w:t>
            </w:r>
          </w:p>
        </w:tc>
        <w:tc>
          <w:tcPr>
            <w:tcW w:w="785" w:type="dxa"/>
            <w:tcBorders>
              <w:top w:val="single" w:sz="4" w:space="0" w:color="auto"/>
              <w:left w:val="single" w:sz="4" w:space="0" w:color="auto"/>
              <w:bottom w:val="single" w:sz="4" w:space="0" w:color="auto"/>
              <w:right w:val="single" w:sz="4" w:space="0" w:color="auto"/>
            </w:tcBorders>
            <w:noWrap/>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(17)</w:t>
            </w:r>
          </w:p>
        </w:tc>
        <w:tc>
          <w:tcPr>
            <w:tcW w:w="1253"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(18)</w:t>
            </w:r>
          </w:p>
        </w:tc>
      </w:tr>
      <w:tr w:rsidR="00F77C82" w:rsidRPr="00822026" w:rsidTr="00F77C82">
        <w:trPr>
          <w:trHeight w:val="510"/>
        </w:trPr>
        <w:tc>
          <w:tcPr>
            <w:tcW w:w="720" w:type="dxa"/>
            <w:tcBorders>
              <w:top w:val="single" w:sz="4" w:space="0" w:color="auto"/>
              <w:left w:val="single" w:sz="4" w:space="0" w:color="auto"/>
              <w:bottom w:val="single" w:sz="4" w:space="0" w:color="auto"/>
              <w:right w:val="single" w:sz="4" w:space="0" w:color="auto"/>
            </w:tcBorders>
            <w:vAlign w:val="center"/>
          </w:tcPr>
          <w:p w:rsidR="00F77C82" w:rsidRPr="00F77C82" w:rsidRDefault="00F77C82" w:rsidP="00F07530">
            <w:pPr>
              <w:keepNext/>
              <w:widowControl w:val="0"/>
              <w:jc w:val="center"/>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C(9)</w:t>
            </w:r>
          </w:p>
        </w:tc>
        <w:tc>
          <w:tcPr>
            <w:tcW w:w="785" w:type="dxa"/>
            <w:tcBorders>
              <w:top w:val="single" w:sz="4" w:space="0" w:color="auto"/>
              <w:left w:val="single" w:sz="4" w:space="0" w:color="auto"/>
              <w:bottom w:val="single" w:sz="4" w:space="0" w:color="auto"/>
              <w:right w:val="single" w:sz="4" w:space="0" w:color="auto"/>
            </w:tcBorders>
            <w:vAlign w:val="center"/>
          </w:tcPr>
          <w:p w:rsidR="00F77C82" w:rsidRPr="00F77C82" w:rsidRDefault="00F77C82" w:rsidP="00F07530">
            <w:pPr>
              <w:keepNext/>
              <w:widowControl w:val="0"/>
              <w:jc w:val="center"/>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C(max)</w:t>
            </w:r>
          </w:p>
        </w:tc>
        <w:tc>
          <w:tcPr>
            <w:tcW w:w="1041" w:type="dxa"/>
            <w:tcBorders>
              <w:top w:val="single" w:sz="4" w:space="0" w:color="auto"/>
              <w:left w:val="single" w:sz="4" w:space="0" w:color="auto"/>
              <w:bottom w:val="single" w:sz="4" w:space="0" w:color="auto"/>
              <w:right w:val="single" w:sz="4" w:space="0" w:color="auto"/>
            </w:tcBorders>
            <w:vAlign w:val="center"/>
          </w:tcPr>
          <w:p w:rsidR="00F77C82" w:rsidRPr="00F77C82" w:rsidRDefault="00F77C82" w:rsidP="00F07530">
            <w:pPr>
              <w:keepNext/>
              <w:widowControl w:val="0"/>
              <w:jc w:val="center"/>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C(15)</w:t>
            </w:r>
          </w:p>
        </w:tc>
        <w:tc>
          <w:tcPr>
            <w:tcW w:w="850" w:type="dxa"/>
            <w:tcBorders>
              <w:top w:val="single" w:sz="4" w:space="0" w:color="auto"/>
              <w:left w:val="single" w:sz="4" w:space="0" w:color="auto"/>
              <w:bottom w:val="single" w:sz="4" w:space="0" w:color="auto"/>
              <w:right w:val="single" w:sz="4" w:space="0" w:color="auto"/>
            </w:tcBorders>
            <w:vAlign w:val="center"/>
          </w:tcPr>
          <w:p w:rsidR="00F77C82" w:rsidRPr="00F77C82" w:rsidRDefault="00F77C82" w:rsidP="00F07530">
            <w:pPr>
              <w:keepNext/>
              <w:widowControl w:val="0"/>
              <w:jc w:val="center"/>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N(16,1)</w:t>
            </w:r>
          </w:p>
        </w:tc>
        <w:tc>
          <w:tcPr>
            <w:tcW w:w="849" w:type="dxa"/>
            <w:tcBorders>
              <w:top w:val="single" w:sz="4" w:space="0" w:color="auto"/>
              <w:left w:val="single" w:sz="4" w:space="0" w:color="auto"/>
              <w:bottom w:val="single" w:sz="4" w:space="0" w:color="auto"/>
              <w:right w:val="single" w:sz="4" w:space="0" w:color="auto"/>
            </w:tcBorders>
            <w:vAlign w:val="center"/>
          </w:tcPr>
          <w:p w:rsidR="00F77C82" w:rsidRPr="00F77C82" w:rsidRDefault="00F77C82" w:rsidP="00F07530">
            <w:pPr>
              <w:keepNext/>
              <w:widowControl w:val="0"/>
              <w:jc w:val="center"/>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N(16,1)</w:t>
            </w:r>
          </w:p>
        </w:tc>
        <w:tc>
          <w:tcPr>
            <w:tcW w:w="865" w:type="dxa"/>
            <w:tcBorders>
              <w:top w:val="single" w:sz="4" w:space="0" w:color="auto"/>
              <w:left w:val="single" w:sz="4" w:space="0" w:color="auto"/>
              <w:bottom w:val="single" w:sz="4" w:space="0" w:color="auto"/>
              <w:right w:val="single" w:sz="4" w:space="0" w:color="auto"/>
            </w:tcBorders>
            <w:vAlign w:val="center"/>
          </w:tcPr>
          <w:p w:rsidR="00F77C82" w:rsidRPr="00F77C82" w:rsidRDefault="00F77C82" w:rsidP="00F07530">
            <w:pPr>
              <w:keepNext/>
              <w:widowControl w:val="0"/>
              <w:jc w:val="center"/>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N(16,1)</w:t>
            </w:r>
          </w:p>
        </w:tc>
        <w:tc>
          <w:tcPr>
            <w:tcW w:w="785" w:type="dxa"/>
            <w:tcBorders>
              <w:top w:val="single" w:sz="4" w:space="0" w:color="auto"/>
              <w:left w:val="single" w:sz="4" w:space="0" w:color="auto"/>
              <w:bottom w:val="single" w:sz="4" w:space="0" w:color="auto"/>
              <w:right w:val="single" w:sz="4" w:space="0" w:color="auto"/>
            </w:tcBorders>
          </w:tcPr>
          <w:p w:rsidR="00F77C82" w:rsidRPr="00F77C82" w:rsidRDefault="00F77C82">
            <w:pPr>
              <w:rPr>
                <w:b/>
                <w:highlight w:val="yellow"/>
              </w:rPr>
            </w:pPr>
            <w:r w:rsidRPr="00F77C82">
              <w:rPr>
                <w:rFonts w:ascii="Times New Roman" w:hAnsi="Times New Roman" w:cs="Times New Roman"/>
                <w:b/>
                <w:sz w:val="22"/>
                <w:szCs w:val="22"/>
                <w:highlight w:val="yellow"/>
              </w:rPr>
              <w:t>N(16,1)</w:t>
            </w:r>
          </w:p>
        </w:tc>
        <w:tc>
          <w:tcPr>
            <w:tcW w:w="785" w:type="dxa"/>
            <w:tcBorders>
              <w:top w:val="single" w:sz="4" w:space="0" w:color="auto"/>
              <w:left w:val="single" w:sz="4" w:space="0" w:color="auto"/>
              <w:bottom w:val="single" w:sz="4" w:space="0" w:color="auto"/>
              <w:right w:val="single" w:sz="4" w:space="0" w:color="auto"/>
            </w:tcBorders>
          </w:tcPr>
          <w:p w:rsidR="00F77C82" w:rsidRPr="00F77C82" w:rsidRDefault="00F77C82">
            <w:pPr>
              <w:rPr>
                <w:b/>
                <w:highlight w:val="yellow"/>
              </w:rPr>
            </w:pPr>
            <w:r w:rsidRPr="00F77C82">
              <w:rPr>
                <w:rFonts w:ascii="Times New Roman" w:hAnsi="Times New Roman" w:cs="Times New Roman"/>
                <w:b/>
                <w:sz w:val="22"/>
                <w:szCs w:val="22"/>
                <w:highlight w:val="yellow"/>
              </w:rPr>
              <w:t>N(16,1)</w:t>
            </w:r>
          </w:p>
        </w:tc>
        <w:tc>
          <w:tcPr>
            <w:tcW w:w="785" w:type="dxa"/>
            <w:tcBorders>
              <w:top w:val="single" w:sz="4" w:space="0" w:color="auto"/>
              <w:left w:val="single" w:sz="4" w:space="0" w:color="auto"/>
              <w:bottom w:val="single" w:sz="4" w:space="0" w:color="auto"/>
              <w:right w:val="single" w:sz="4" w:space="0" w:color="auto"/>
            </w:tcBorders>
          </w:tcPr>
          <w:p w:rsidR="00F77C82" w:rsidRPr="00F77C82" w:rsidRDefault="00F77C82">
            <w:pPr>
              <w:rPr>
                <w:b/>
                <w:highlight w:val="yellow"/>
              </w:rPr>
            </w:pPr>
            <w:r w:rsidRPr="00F77C82">
              <w:rPr>
                <w:rFonts w:ascii="Times New Roman" w:hAnsi="Times New Roman" w:cs="Times New Roman"/>
                <w:b/>
                <w:sz w:val="22"/>
                <w:szCs w:val="22"/>
                <w:highlight w:val="yellow"/>
              </w:rPr>
              <w:t>N(16,1)</w:t>
            </w:r>
          </w:p>
        </w:tc>
        <w:tc>
          <w:tcPr>
            <w:tcW w:w="789" w:type="dxa"/>
            <w:tcBorders>
              <w:top w:val="single" w:sz="4" w:space="0" w:color="auto"/>
              <w:left w:val="single" w:sz="4" w:space="0" w:color="auto"/>
              <w:bottom w:val="single" w:sz="4" w:space="0" w:color="auto"/>
              <w:right w:val="single" w:sz="4" w:space="0" w:color="auto"/>
            </w:tcBorders>
          </w:tcPr>
          <w:p w:rsidR="00F77C82" w:rsidRPr="00F77C82" w:rsidRDefault="00F77C82">
            <w:pPr>
              <w:rPr>
                <w:b/>
                <w:highlight w:val="yellow"/>
              </w:rPr>
            </w:pPr>
            <w:r w:rsidRPr="00F77C82">
              <w:rPr>
                <w:rFonts w:ascii="Times New Roman" w:hAnsi="Times New Roman" w:cs="Times New Roman"/>
                <w:b/>
                <w:sz w:val="22"/>
                <w:szCs w:val="22"/>
                <w:highlight w:val="yellow"/>
              </w:rPr>
              <w:t>N(16,1)</w:t>
            </w:r>
          </w:p>
        </w:tc>
        <w:tc>
          <w:tcPr>
            <w:tcW w:w="697" w:type="dxa"/>
            <w:tcBorders>
              <w:top w:val="single" w:sz="4" w:space="0" w:color="auto"/>
              <w:left w:val="single" w:sz="4" w:space="0" w:color="auto"/>
              <w:bottom w:val="single" w:sz="4" w:space="0" w:color="auto"/>
              <w:right w:val="single" w:sz="4" w:space="0" w:color="auto"/>
            </w:tcBorders>
          </w:tcPr>
          <w:p w:rsidR="00F77C82" w:rsidRPr="00F77C82" w:rsidRDefault="00F77C82">
            <w:pPr>
              <w:rPr>
                <w:b/>
                <w:highlight w:val="yellow"/>
              </w:rPr>
            </w:pPr>
            <w:r w:rsidRPr="00F77C82">
              <w:rPr>
                <w:rFonts w:ascii="Times New Roman" w:hAnsi="Times New Roman" w:cs="Times New Roman"/>
                <w:b/>
                <w:sz w:val="22"/>
                <w:szCs w:val="22"/>
                <w:highlight w:val="yellow"/>
              </w:rPr>
              <w:t>N(16,1)</w:t>
            </w:r>
          </w:p>
        </w:tc>
        <w:tc>
          <w:tcPr>
            <w:tcW w:w="785" w:type="dxa"/>
            <w:tcBorders>
              <w:top w:val="single" w:sz="4" w:space="0" w:color="auto"/>
              <w:left w:val="single" w:sz="4" w:space="0" w:color="auto"/>
              <w:bottom w:val="single" w:sz="4" w:space="0" w:color="auto"/>
              <w:right w:val="single" w:sz="4" w:space="0" w:color="auto"/>
            </w:tcBorders>
          </w:tcPr>
          <w:p w:rsidR="00F77C82" w:rsidRPr="00F77C82" w:rsidRDefault="00F77C82">
            <w:pPr>
              <w:rPr>
                <w:b/>
                <w:highlight w:val="yellow"/>
              </w:rPr>
            </w:pPr>
            <w:r w:rsidRPr="00F77C82">
              <w:rPr>
                <w:rFonts w:ascii="Times New Roman" w:hAnsi="Times New Roman" w:cs="Times New Roman"/>
                <w:b/>
                <w:sz w:val="22"/>
                <w:szCs w:val="22"/>
                <w:highlight w:val="yellow"/>
              </w:rPr>
              <w:t>N(16,1)</w:t>
            </w:r>
          </w:p>
        </w:tc>
        <w:tc>
          <w:tcPr>
            <w:tcW w:w="785" w:type="dxa"/>
            <w:tcBorders>
              <w:top w:val="single" w:sz="4" w:space="0" w:color="auto"/>
              <w:left w:val="single" w:sz="4" w:space="0" w:color="auto"/>
              <w:bottom w:val="single" w:sz="4" w:space="0" w:color="auto"/>
              <w:right w:val="single" w:sz="4" w:space="0" w:color="auto"/>
            </w:tcBorders>
          </w:tcPr>
          <w:p w:rsidR="00F77C82" w:rsidRPr="00F77C82" w:rsidRDefault="00F77C82">
            <w:pPr>
              <w:rPr>
                <w:b/>
                <w:highlight w:val="yellow"/>
              </w:rPr>
            </w:pPr>
            <w:r w:rsidRPr="00F77C82">
              <w:rPr>
                <w:rFonts w:ascii="Times New Roman" w:hAnsi="Times New Roman" w:cs="Times New Roman"/>
                <w:b/>
                <w:sz w:val="22"/>
                <w:szCs w:val="22"/>
                <w:highlight w:val="yellow"/>
              </w:rPr>
              <w:t>N(16,1)</w:t>
            </w:r>
          </w:p>
        </w:tc>
        <w:tc>
          <w:tcPr>
            <w:tcW w:w="700" w:type="dxa"/>
            <w:tcBorders>
              <w:top w:val="single" w:sz="4" w:space="0" w:color="auto"/>
              <w:left w:val="single" w:sz="4" w:space="0" w:color="auto"/>
              <w:bottom w:val="single" w:sz="4" w:space="0" w:color="auto"/>
              <w:right w:val="single" w:sz="4" w:space="0" w:color="auto"/>
            </w:tcBorders>
          </w:tcPr>
          <w:p w:rsidR="00F77C82" w:rsidRPr="00F77C82" w:rsidRDefault="00F77C82">
            <w:pPr>
              <w:rPr>
                <w:b/>
                <w:highlight w:val="yellow"/>
              </w:rPr>
            </w:pPr>
            <w:r w:rsidRPr="00F77C82">
              <w:rPr>
                <w:rFonts w:ascii="Times New Roman" w:hAnsi="Times New Roman" w:cs="Times New Roman"/>
                <w:b/>
                <w:sz w:val="22"/>
                <w:szCs w:val="22"/>
                <w:highlight w:val="yellow"/>
              </w:rPr>
              <w:t>N(16,1)</w:t>
            </w:r>
          </w:p>
        </w:tc>
        <w:tc>
          <w:tcPr>
            <w:tcW w:w="785" w:type="dxa"/>
            <w:tcBorders>
              <w:top w:val="single" w:sz="4" w:space="0" w:color="auto"/>
              <w:left w:val="single" w:sz="4" w:space="0" w:color="auto"/>
              <w:bottom w:val="single" w:sz="4" w:space="0" w:color="auto"/>
              <w:right w:val="single" w:sz="4" w:space="0" w:color="auto"/>
            </w:tcBorders>
          </w:tcPr>
          <w:p w:rsidR="00F77C82" w:rsidRPr="00F77C82" w:rsidRDefault="00F77C82">
            <w:pPr>
              <w:rPr>
                <w:b/>
                <w:highlight w:val="yellow"/>
              </w:rPr>
            </w:pPr>
            <w:r w:rsidRPr="00F77C82">
              <w:rPr>
                <w:rFonts w:ascii="Times New Roman" w:hAnsi="Times New Roman" w:cs="Times New Roman"/>
                <w:b/>
                <w:sz w:val="22"/>
                <w:szCs w:val="22"/>
                <w:highlight w:val="yellow"/>
              </w:rPr>
              <w:t>N(16,1)</w:t>
            </w:r>
          </w:p>
        </w:tc>
        <w:tc>
          <w:tcPr>
            <w:tcW w:w="700" w:type="dxa"/>
            <w:tcBorders>
              <w:top w:val="single" w:sz="4" w:space="0" w:color="auto"/>
              <w:left w:val="single" w:sz="4" w:space="0" w:color="auto"/>
              <w:bottom w:val="single" w:sz="4" w:space="0" w:color="auto"/>
              <w:right w:val="single" w:sz="4" w:space="0" w:color="auto"/>
            </w:tcBorders>
          </w:tcPr>
          <w:p w:rsidR="00F77C82" w:rsidRPr="00F77C82" w:rsidRDefault="00F77C82">
            <w:pPr>
              <w:rPr>
                <w:b/>
                <w:highlight w:val="yellow"/>
              </w:rPr>
            </w:pPr>
            <w:r w:rsidRPr="00F77C82">
              <w:rPr>
                <w:rFonts w:ascii="Times New Roman" w:hAnsi="Times New Roman" w:cs="Times New Roman"/>
                <w:b/>
                <w:sz w:val="22"/>
                <w:szCs w:val="22"/>
                <w:highlight w:val="yellow"/>
              </w:rPr>
              <w:t>N(16,1)</w:t>
            </w:r>
          </w:p>
        </w:tc>
        <w:tc>
          <w:tcPr>
            <w:tcW w:w="785" w:type="dxa"/>
            <w:tcBorders>
              <w:top w:val="single" w:sz="4" w:space="0" w:color="auto"/>
              <w:left w:val="single" w:sz="4" w:space="0" w:color="auto"/>
              <w:bottom w:val="single" w:sz="4" w:space="0" w:color="auto"/>
              <w:right w:val="single" w:sz="4" w:space="0" w:color="auto"/>
            </w:tcBorders>
          </w:tcPr>
          <w:p w:rsidR="00F77C82" w:rsidRPr="00F77C82" w:rsidRDefault="00F77C82">
            <w:pPr>
              <w:rPr>
                <w:b/>
                <w:highlight w:val="yellow"/>
              </w:rPr>
            </w:pPr>
            <w:r w:rsidRPr="00F77C82">
              <w:rPr>
                <w:rFonts w:ascii="Times New Roman" w:hAnsi="Times New Roman" w:cs="Times New Roman"/>
                <w:b/>
                <w:sz w:val="22"/>
                <w:szCs w:val="22"/>
                <w:highlight w:val="yellow"/>
              </w:rPr>
              <w:t>N(16,1)</w:t>
            </w:r>
          </w:p>
        </w:tc>
        <w:tc>
          <w:tcPr>
            <w:tcW w:w="1253" w:type="dxa"/>
            <w:tcBorders>
              <w:top w:val="single" w:sz="4" w:space="0" w:color="auto"/>
              <w:left w:val="single" w:sz="4" w:space="0" w:color="auto"/>
              <w:bottom w:val="single" w:sz="4" w:space="0" w:color="auto"/>
              <w:right w:val="single" w:sz="4" w:space="0" w:color="auto"/>
            </w:tcBorders>
            <w:vAlign w:val="center"/>
          </w:tcPr>
          <w:p w:rsidR="00F77C82" w:rsidRPr="00F77C82" w:rsidRDefault="00F77C82" w:rsidP="00F07530">
            <w:pPr>
              <w:keepNext/>
              <w:widowControl w:val="0"/>
              <w:jc w:val="center"/>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N(16,1)</w:t>
            </w:r>
          </w:p>
        </w:tc>
      </w:tr>
      <w:tr w:rsidR="00822026" w:rsidRPr="00822026" w:rsidTr="00F77C82">
        <w:trPr>
          <w:trHeight w:val="510"/>
        </w:trPr>
        <w:tc>
          <w:tcPr>
            <w:tcW w:w="720"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1041" w:type="dxa"/>
            <w:tcBorders>
              <w:top w:val="single" w:sz="4" w:space="0" w:color="auto"/>
              <w:left w:val="single" w:sz="4" w:space="0" w:color="auto"/>
              <w:bottom w:val="single" w:sz="4" w:space="0" w:color="auto"/>
              <w:right w:val="single" w:sz="4" w:space="0" w:color="auto"/>
            </w:tcBorders>
            <w:vAlign w:val="center"/>
          </w:tcPr>
          <w:p w:rsidR="005D7224" w:rsidRPr="00822026" w:rsidRDefault="005D7224" w:rsidP="00F07530">
            <w:pPr>
              <w:keepNext/>
              <w:widowControl w:val="0"/>
              <w:jc w:val="center"/>
              <w:rPr>
                <w:rFonts w:ascii="Times New Roman" w:hAnsi="Times New Roman" w:cs="Times New Roman"/>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86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789"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697"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700"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700"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785" w:type="dxa"/>
            <w:tcBorders>
              <w:top w:val="single" w:sz="4" w:space="0" w:color="auto"/>
              <w:left w:val="single" w:sz="4" w:space="0" w:color="auto"/>
              <w:bottom w:val="single" w:sz="4" w:space="0" w:color="auto"/>
              <w:right w:val="single" w:sz="4" w:space="0" w:color="auto"/>
            </w:tcBorders>
            <w:vAlign w:val="center"/>
            <w:hideMark/>
          </w:tcPr>
          <w:p w:rsidR="005D7224" w:rsidRPr="00822026" w:rsidRDefault="005D7224" w:rsidP="00F07530">
            <w:pPr>
              <w:keepNext/>
              <w:widowControl w:val="0"/>
              <w:jc w:val="center"/>
              <w:rPr>
                <w:rFonts w:ascii="Times New Roman" w:hAnsi="Times New Roman" w:cs="Times New Roman"/>
                <w:sz w:val="22"/>
                <w:szCs w:val="22"/>
              </w:rPr>
            </w:pPr>
          </w:p>
        </w:tc>
        <w:tc>
          <w:tcPr>
            <w:tcW w:w="1253" w:type="dxa"/>
            <w:tcBorders>
              <w:top w:val="single" w:sz="4" w:space="0" w:color="auto"/>
              <w:left w:val="single" w:sz="4" w:space="0" w:color="auto"/>
              <w:bottom w:val="single" w:sz="4" w:space="0" w:color="auto"/>
              <w:right w:val="single" w:sz="4" w:space="0" w:color="auto"/>
            </w:tcBorders>
            <w:vAlign w:val="center"/>
          </w:tcPr>
          <w:p w:rsidR="005D7224" w:rsidRPr="00822026" w:rsidRDefault="005D7224" w:rsidP="00F07530">
            <w:pPr>
              <w:keepNext/>
              <w:widowControl w:val="0"/>
              <w:jc w:val="center"/>
              <w:rPr>
                <w:rFonts w:ascii="Times New Roman" w:hAnsi="Times New Roman" w:cs="Times New Roman"/>
                <w:sz w:val="22"/>
                <w:szCs w:val="22"/>
              </w:rPr>
            </w:pPr>
          </w:p>
        </w:tc>
      </w:tr>
    </w:tbl>
    <w:p w:rsidR="005D7224" w:rsidRPr="00822026" w:rsidRDefault="005D7224" w:rsidP="005D7224">
      <w:pPr>
        <w:spacing w:before="60" w:after="60" w:line="240" w:lineRule="exact"/>
        <w:jc w:val="both"/>
        <w:rPr>
          <w:rFonts w:ascii="Times New Roman" w:hAnsi="Times New Roman" w:cs="Times New Roman"/>
          <w:b/>
          <w:bCs/>
          <w:i/>
          <w:sz w:val="24"/>
          <w:szCs w:val="24"/>
        </w:rPr>
      </w:pPr>
    </w:p>
    <w:p w:rsidR="005D7224" w:rsidRPr="00822026" w:rsidRDefault="005D7224" w:rsidP="005D7224">
      <w:pPr>
        <w:spacing w:before="60" w:after="60" w:line="240" w:lineRule="atLeast"/>
        <w:jc w:val="both"/>
        <w:rPr>
          <w:rFonts w:ascii="Times New Roman" w:hAnsi="Times New Roman"/>
          <w:sz w:val="24"/>
          <w:szCs w:val="24"/>
        </w:rPr>
      </w:pPr>
      <w:r w:rsidRPr="00822026">
        <w:rPr>
          <w:rFonts w:ascii="Times New Roman" w:hAnsi="Times New Roman" w:cs="Times New Roman"/>
          <w:b/>
          <w:bCs/>
          <w:i/>
          <w:sz w:val="24"/>
          <w:szCs w:val="24"/>
        </w:rPr>
        <w:t>1.</w:t>
      </w:r>
      <w:r w:rsidRPr="00822026">
        <w:rPr>
          <w:rFonts w:ascii="Times New Roman" w:hAnsi="Times New Roman"/>
          <w:b/>
          <w:bCs/>
          <w:i/>
          <w:sz w:val="24"/>
          <w:szCs w:val="24"/>
        </w:rPr>
        <w:t xml:space="preserve"> Đối tượng áp dụng: </w:t>
      </w:r>
      <w:r w:rsidRPr="00822026">
        <w:rPr>
          <w:rFonts w:ascii="Times New Roman" w:hAnsi="Times New Roman"/>
          <w:bCs/>
          <w:iCs/>
          <w:sz w:val="24"/>
          <w:szCs w:val="24"/>
        </w:rPr>
        <w:t xml:space="preserve">Các tổ chức tín dụng (trừ Quỹ tín dụng nhân dân). </w:t>
      </w:r>
    </w:p>
    <w:p w:rsidR="005D7224" w:rsidRPr="00822026" w:rsidRDefault="005D7224" w:rsidP="005D7224">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bCs/>
          <w:iCs/>
          <w:sz w:val="24"/>
          <w:szCs w:val="24"/>
        </w:rPr>
        <w:t>tổ chức tín dụng</w:t>
      </w:r>
      <w:r w:rsidR="000C132D" w:rsidRPr="00822026">
        <w:rPr>
          <w:rFonts w:ascii="Times New Roman" w:hAnsi="Times New Roman"/>
          <w:bCs/>
          <w:iCs/>
          <w:sz w:val="24"/>
          <w:szCs w:val="24"/>
        </w:rPr>
        <w:t xml:space="preserve"> </w:t>
      </w:r>
      <w:r w:rsidRPr="00822026">
        <w:rPr>
          <w:rFonts w:ascii="Times New Roman" w:hAnsi="Times New Roman"/>
          <w:bCs/>
          <w:iCs/>
          <w:sz w:val="24"/>
          <w:szCs w:val="24"/>
        </w:rPr>
        <w:t xml:space="preserve">tổng hợp số liệu toàn hệ thống gửi NHNN thông qua </w:t>
      </w:r>
      <w:r w:rsidR="00C40AF2" w:rsidRPr="00822026">
        <w:rPr>
          <w:rFonts w:ascii="Times New Roman" w:hAnsi="Times New Roman"/>
          <w:bCs/>
          <w:iCs/>
          <w:sz w:val="24"/>
          <w:szCs w:val="24"/>
        </w:rPr>
        <w:t>Cục Công nghệ thông tin</w:t>
      </w:r>
      <w:r w:rsidRPr="00822026">
        <w:rPr>
          <w:rFonts w:ascii="Times New Roman" w:hAnsi="Times New Roman"/>
          <w:bCs/>
          <w:iCs/>
          <w:sz w:val="24"/>
          <w:szCs w:val="24"/>
        </w:rPr>
        <w:t>.</w:t>
      </w:r>
    </w:p>
    <w:p w:rsidR="005D7224" w:rsidRPr="00822026" w:rsidRDefault="005D7224" w:rsidP="005D7224">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b/>
          <w:bCs/>
          <w:i/>
          <w:iCs/>
          <w:sz w:val="24"/>
          <w:szCs w:val="24"/>
          <w:lang w:eastAsia="vi-VN"/>
        </w:rPr>
        <w:t>3. Thời hạn gửi báo cáo</w:t>
      </w:r>
      <w:r w:rsidRPr="00822026">
        <w:rPr>
          <w:rFonts w:ascii="Times New Roman" w:hAnsi="Times New Roman" w:cs="Times New Roman"/>
          <w:b/>
          <w:bCs/>
          <w:sz w:val="24"/>
          <w:szCs w:val="24"/>
          <w:lang w:eastAsia="vi-VN"/>
        </w:rPr>
        <w:t>:</w:t>
      </w:r>
      <w:r w:rsidRPr="00822026">
        <w:rPr>
          <w:rFonts w:ascii="Times New Roman" w:hAnsi="Times New Roman" w:cs="Times New Roman"/>
          <w:sz w:val="24"/>
          <w:szCs w:val="24"/>
          <w:lang w:eastAsia="vi-VN"/>
        </w:rPr>
        <w:t xml:space="preserve"> Chậm nhất ngày 25 tháng tiếp theo ngay sau tháng báo cáo. </w:t>
      </w:r>
    </w:p>
    <w:p w:rsidR="005D7224" w:rsidRPr="00822026" w:rsidRDefault="005D7224" w:rsidP="005D7224">
      <w:pPr>
        <w:spacing w:before="60" w:after="60" w:line="240" w:lineRule="atLeast"/>
        <w:jc w:val="both"/>
        <w:rPr>
          <w:rFonts w:ascii="Times New Roman" w:hAnsi="Times New Roman" w:cs="Times New Roman"/>
          <w:sz w:val="24"/>
          <w:szCs w:val="24"/>
          <w:lang w:eastAsia="en-GB"/>
        </w:rPr>
      </w:pPr>
      <w:r w:rsidRPr="00822026">
        <w:rPr>
          <w:rFonts w:ascii="Times New Roman" w:hAnsi="Times New Roman" w:cs="Times New Roman"/>
          <w:b/>
          <w:bCs/>
          <w:i/>
          <w:sz w:val="24"/>
          <w:szCs w:val="24"/>
          <w:lang w:eastAsia="en-GB"/>
        </w:rPr>
        <w:lastRenderedPageBreak/>
        <w:t>4. Đơn vị nhận và duyệt báo cáo:</w:t>
      </w:r>
      <w:r w:rsidR="000C132D" w:rsidRPr="00822026">
        <w:rPr>
          <w:rFonts w:ascii="Times New Roman" w:hAnsi="Times New Roman" w:cs="Times New Roman"/>
          <w:b/>
          <w:bCs/>
          <w:i/>
          <w:sz w:val="24"/>
          <w:szCs w:val="24"/>
          <w:lang w:eastAsia="en-GB"/>
        </w:rPr>
        <w:t xml:space="preserve"> </w:t>
      </w:r>
      <w:r w:rsidRPr="00822026">
        <w:rPr>
          <w:rFonts w:ascii="Times New Roman" w:hAnsi="Times New Roman" w:cs="Times New Roman"/>
          <w:sz w:val="24"/>
          <w:szCs w:val="24"/>
          <w:lang w:eastAsia="en-GB"/>
        </w:rPr>
        <w:t>Cơ quan Thanh tra, giám sát ngân hàng.</w:t>
      </w:r>
    </w:p>
    <w:p w:rsidR="005D7224" w:rsidRPr="00822026" w:rsidRDefault="005D7224" w:rsidP="005D7224">
      <w:pPr>
        <w:spacing w:before="60" w:after="60" w:line="240" w:lineRule="atLeast"/>
        <w:rPr>
          <w:rFonts w:ascii="Times New Roman" w:hAnsi="Times New Roman" w:cs="Times New Roman"/>
          <w:sz w:val="24"/>
          <w:szCs w:val="24"/>
        </w:rPr>
      </w:pPr>
      <w:r w:rsidRPr="00822026">
        <w:rPr>
          <w:rFonts w:ascii="Times New Roman" w:hAnsi="Times New Roman" w:cs="Times New Roman"/>
          <w:b/>
          <w:bCs/>
          <w:i/>
          <w:iCs/>
          <w:sz w:val="24"/>
          <w:szCs w:val="24"/>
          <w:lang w:eastAsia="vi-VN"/>
        </w:rPr>
        <w:t>5. Hướng dẫn lập báo cáo:</w:t>
      </w:r>
    </w:p>
    <w:p w:rsidR="005D7224" w:rsidRPr="00822026" w:rsidRDefault="005D7224" w:rsidP="005D722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Thống kê danh mục khách hàng có dư nợ từ 500 triệu VND trở lên của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tại thời điểm báo cáo. </w:t>
      </w:r>
    </w:p>
    <w:p w:rsidR="005D7224" w:rsidRPr="00822026" w:rsidRDefault="005D7224" w:rsidP="005D722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(2): Tên khách hàng có tài sản bảo đảm lũy kế đến cuối ngày cuối cùng của kỳ báo cáo.</w:t>
      </w:r>
    </w:p>
    <w:p w:rsidR="005D7224" w:rsidRPr="00822026" w:rsidRDefault="005D7224" w:rsidP="005D722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Cột (3): Điền Mã số thuế/CMND/Hộ chiếu của khách hàng có tài sản bảo đảm lũy kế đến cuối ngày cuối cùng của kỳ báo cáo. </w:t>
      </w:r>
    </w:p>
    <w:p w:rsidR="005D7224" w:rsidRPr="00822026" w:rsidRDefault="005D7224" w:rsidP="005D7224">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Cột (4): Là dư nợ tại thời điểm bàn giao TSBĐ cho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của khách hàng có tài sản bảo đảm lũy kế đến cuối ngày cuối cùng của kỳ báo cáo .</w:t>
      </w:r>
    </w:p>
    <w:p w:rsidR="005D7224" w:rsidRPr="00822026" w:rsidRDefault="005D7224" w:rsidP="005D7224">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Cột (5): Là lãi chưa thu tại thời điểm bàn giao TSBĐ cho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của khách hàng có tài sản bảo đảm lũy kế đến cuối ngày cuối cùng của kỳ báo cáo.</w:t>
      </w:r>
    </w:p>
    <w:p w:rsidR="005D7224" w:rsidRPr="00822026" w:rsidRDefault="005D7224" w:rsidP="005D7224">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Từ cột (6) đến cột (11): Thống kê các giao dịch phát sinh trong kỳ, bao gồm: giá trị TSBĐ </w:t>
      </w:r>
      <w:r w:rsidRPr="00822026">
        <w:rPr>
          <w:rFonts w:ascii="Times New Roman" w:hAnsi="Times New Roman" w:cs="Times New Roman"/>
          <w:bCs/>
          <w:sz w:val="24"/>
          <w:szCs w:val="24"/>
        </w:rPr>
        <w:t xml:space="preserve">được định giá tại thời điểm bàn giao cho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giá trị thu hồi được từ thanh lý TSBĐ, số tiền thanh lý thu được, số tiền hạch toán giảm dư nợ gốc và số tiền hạch toán giảm lãi phải thu.</w:t>
      </w:r>
    </w:p>
    <w:p w:rsidR="005D7224" w:rsidRPr="00822026" w:rsidRDefault="005D7224" w:rsidP="005D7224">
      <w:pPr>
        <w:keepNext/>
        <w:widowControl w:val="0"/>
        <w:spacing w:before="60" w:after="60" w:line="240" w:lineRule="atLeast"/>
        <w:jc w:val="both"/>
        <w:rPr>
          <w:rFonts w:ascii="Times New Roman" w:hAnsi="Times New Roman" w:cs="Times New Roman"/>
        </w:rPr>
      </w:pPr>
      <w:r w:rsidRPr="00822026">
        <w:rPr>
          <w:rFonts w:ascii="Times New Roman" w:hAnsi="Times New Roman" w:cs="Times New Roman"/>
          <w:sz w:val="24"/>
          <w:szCs w:val="24"/>
        </w:rPr>
        <w:t>- Từ cột (12) đến cột (17): Thống kê số lũy kế đến cuối ngày</w:t>
      </w:r>
      <w:r w:rsidR="00C916F6" w:rsidRPr="00822026">
        <w:rPr>
          <w:rFonts w:ascii="Times New Roman" w:hAnsi="Times New Roman" w:cs="Times New Roman"/>
          <w:sz w:val="24"/>
          <w:szCs w:val="24"/>
        </w:rPr>
        <w:t xml:space="preserve"> </w:t>
      </w:r>
      <w:r w:rsidR="00F041E1" w:rsidRPr="00822026">
        <w:rPr>
          <w:rFonts w:ascii="Times New Roman" w:hAnsi="Times New Roman" w:cs="Times New Roman"/>
          <w:sz w:val="24"/>
          <w:szCs w:val="24"/>
        </w:rPr>
        <w:t>làm việc</w:t>
      </w:r>
      <w:r w:rsidRPr="00822026">
        <w:rPr>
          <w:rFonts w:ascii="Times New Roman" w:hAnsi="Times New Roman" w:cs="Times New Roman"/>
          <w:sz w:val="24"/>
          <w:szCs w:val="24"/>
        </w:rPr>
        <w:t xml:space="preserve"> cuối cùng của kỳ báo cáo, bao gồm giá trị TSBĐ khi thanh lý, giá trị thu hồi được từ thanh lý TSBĐ, số tiền thanh lý thu được, số tiền hạch toán giảm dư nợ gốc và số tiền hạch toán giảm lãi phải thu.</w:t>
      </w:r>
      <w:r w:rsidRPr="00822026">
        <w:rPr>
          <w:rFonts w:ascii="Times New Roman" w:hAnsi="Times New Roman" w:cs="Times New Roman"/>
          <w:sz w:val="24"/>
          <w:szCs w:val="24"/>
          <w:lang w:eastAsia="en-GB"/>
        </w:rPr>
        <w:tab/>
      </w:r>
    </w:p>
    <w:p w:rsidR="005D7224" w:rsidRPr="00822026" w:rsidRDefault="005D7224" w:rsidP="005D7224">
      <w:pPr>
        <w:keepNext/>
        <w:widowControl w:val="0"/>
        <w:spacing w:before="60" w:after="60" w:line="240" w:lineRule="atLeast"/>
        <w:jc w:val="both"/>
        <w:rPr>
          <w:rFonts w:ascii="Times New Roman" w:hAnsi="Times New Roman"/>
          <w:sz w:val="24"/>
          <w:szCs w:val="24"/>
        </w:rPr>
      </w:pPr>
      <w:r w:rsidRPr="00822026">
        <w:rPr>
          <w:rFonts w:ascii="Times New Roman" w:hAnsi="Times New Roman" w:cs="Times New Roman"/>
          <w:sz w:val="24"/>
          <w:szCs w:val="24"/>
        </w:rPr>
        <w:t>- Cột (18): Thống kê số dư nợ hoặc số tiền còn phải thu hồi của bên đi vay sau khi xử lý TSBĐ.</w:t>
      </w:r>
    </w:p>
    <w:p w:rsidR="00F063AB" w:rsidRPr="00822026" w:rsidRDefault="00F063AB" w:rsidP="00BD7F4A">
      <w:pPr>
        <w:tabs>
          <w:tab w:val="left" w:pos="993"/>
        </w:tabs>
        <w:spacing w:before="60" w:after="60" w:line="240" w:lineRule="atLeast"/>
        <w:jc w:val="both"/>
        <w:rPr>
          <w:rFonts w:ascii="Times New Roman" w:hAnsi="Times New Roman"/>
          <w:sz w:val="24"/>
          <w:szCs w:val="24"/>
        </w:rPr>
      </w:pPr>
    </w:p>
    <w:p w:rsidR="00F063AB" w:rsidRPr="00822026" w:rsidRDefault="00F063AB">
      <w:pPr>
        <w:rPr>
          <w:rFonts w:ascii="Times New Roman" w:hAnsi="Times New Roman"/>
          <w:sz w:val="24"/>
          <w:szCs w:val="24"/>
        </w:rPr>
      </w:pPr>
      <w:r w:rsidRPr="00822026">
        <w:rPr>
          <w:rFonts w:ascii="Times New Roman" w:hAnsi="Times New Roman"/>
          <w:sz w:val="24"/>
          <w:szCs w:val="24"/>
        </w:rPr>
        <w:br w:type="page"/>
      </w:r>
    </w:p>
    <w:p w:rsidR="00F063AB" w:rsidRPr="00822026" w:rsidRDefault="00F063AB" w:rsidP="00F063AB">
      <w:pPr>
        <w:keepNext/>
        <w:widowControl w:val="0"/>
        <w:tabs>
          <w:tab w:val="left" w:pos="5774"/>
          <w:tab w:val="left" w:pos="7938"/>
        </w:tabs>
        <w:rPr>
          <w:rFonts w:ascii="Times New Roman" w:hAnsi="Times New Roman" w:cs="Times New Roman"/>
          <w:b/>
          <w:sz w:val="24"/>
          <w:szCs w:val="24"/>
          <w:lang w:eastAsia="en-GB"/>
        </w:rPr>
      </w:pPr>
      <w:r w:rsidRPr="00822026">
        <w:rPr>
          <w:rFonts w:ascii="Times New Roman" w:hAnsi="Times New Roman" w:cs="Times New Roman"/>
          <w:b/>
          <w:sz w:val="24"/>
          <w:szCs w:val="24"/>
          <w:lang w:eastAsia="en-GB"/>
        </w:rPr>
        <w:lastRenderedPageBreak/>
        <w:t xml:space="preserve">Đơn vị báo cáo:...                                      </w:t>
      </w:r>
      <w:r w:rsidRPr="00822026">
        <w:rPr>
          <w:rFonts w:ascii="Times New Roman" w:hAnsi="Times New Roman" w:cs="Times New Roman"/>
          <w:b/>
          <w:sz w:val="24"/>
          <w:szCs w:val="24"/>
          <w:lang w:eastAsia="en-GB"/>
        </w:rPr>
        <w:tab/>
      </w:r>
      <w:r w:rsidRPr="00822026">
        <w:rPr>
          <w:rFonts w:ascii="Times New Roman" w:hAnsi="Times New Roman" w:cs="Times New Roman"/>
          <w:b/>
          <w:sz w:val="24"/>
          <w:szCs w:val="24"/>
          <w:lang w:eastAsia="en-GB"/>
        </w:rPr>
        <w:tab/>
      </w:r>
      <w:r w:rsidRPr="00822026">
        <w:rPr>
          <w:rFonts w:ascii="Times New Roman" w:hAnsi="Times New Roman" w:cs="Times New Roman"/>
          <w:b/>
          <w:sz w:val="24"/>
          <w:szCs w:val="24"/>
          <w:lang w:eastAsia="en-GB"/>
        </w:rPr>
        <w:tab/>
      </w:r>
      <w:r w:rsidRPr="00822026">
        <w:rPr>
          <w:rFonts w:ascii="Times New Roman" w:hAnsi="Times New Roman" w:cs="Times New Roman"/>
          <w:b/>
          <w:sz w:val="24"/>
          <w:szCs w:val="24"/>
          <w:lang w:eastAsia="en-GB"/>
        </w:rPr>
        <w:tab/>
        <w:t xml:space="preserve">                                          Biểu số 128.4-TTGS</w:t>
      </w:r>
    </w:p>
    <w:p w:rsidR="00947D5B" w:rsidRPr="00822026" w:rsidRDefault="00947D5B" w:rsidP="00F063AB">
      <w:pPr>
        <w:pStyle w:val="Heading1"/>
        <w:widowControl w:val="0"/>
        <w:spacing w:before="240"/>
        <w:jc w:val="center"/>
        <w:rPr>
          <w:rFonts w:ascii="Times New Roman" w:hAnsi="Times New Roman"/>
          <w:sz w:val="24"/>
          <w:szCs w:val="24"/>
        </w:rPr>
      </w:pPr>
    </w:p>
    <w:p w:rsidR="00F063AB" w:rsidRPr="00822026" w:rsidRDefault="00F063AB" w:rsidP="00947D5B">
      <w:pPr>
        <w:pStyle w:val="Heading1"/>
        <w:widowControl w:val="0"/>
        <w:jc w:val="center"/>
        <w:rPr>
          <w:rFonts w:ascii="Times New Roman" w:hAnsi="Times New Roman"/>
          <w:sz w:val="24"/>
          <w:szCs w:val="24"/>
        </w:rPr>
      </w:pPr>
      <w:r w:rsidRPr="00822026">
        <w:rPr>
          <w:rFonts w:ascii="Times New Roman" w:hAnsi="Times New Roman"/>
          <w:sz w:val="24"/>
          <w:szCs w:val="24"/>
        </w:rPr>
        <w:t>BÁO CÁO THÔNG TIN VỀ BẢO LÃNH, L/C</w:t>
      </w:r>
    </w:p>
    <w:p w:rsidR="00F063AB" w:rsidRPr="00822026" w:rsidRDefault="00F063AB" w:rsidP="00947D5B">
      <w:pPr>
        <w:keepNext/>
        <w:widowControl w:val="0"/>
        <w:ind w:left="5040" w:firstLine="720"/>
        <w:rPr>
          <w:rFonts w:ascii="Times New Roman" w:hAnsi="Times New Roman" w:cs="Times New Roman"/>
          <w:b/>
          <w:sz w:val="24"/>
          <w:szCs w:val="24"/>
          <w:lang w:eastAsia="en-GB"/>
        </w:rPr>
      </w:pPr>
      <w:r w:rsidRPr="00822026">
        <w:rPr>
          <w:rFonts w:ascii="Times New Roman" w:hAnsi="Times New Roman" w:cs="Times New Roman"/>
          <w:bCs/>
          <w:i/>
          <w:iCs/>
          <w:sz w:val="24"/>
          <w:szCs w:val="24"/>
          <w:lang w:eastAsia="en-GB"/>
        </w:rPr>
        <w:t>(Tháng</w:t>
      </w:r>
      <w:r w:rsidR="00947D5B" w:rsidRPr="00822026">
        <w:rPr>
          <w:rFonts w:ascii="Times New Roman" w:hAnsi="Times New Roman" w:cs="Times New Roman"/>
          <w:bCs/>
          <w:i/>
          <w:iCs/>
          <w:sz w:val="24"/>
          <w:szCs w:val="24"/>
          <w:lang w:eastAsia="en-GB"/>
        </w:rPr>
        <w:t>……</w:t>
      </w:r>
      <w:r w:rsidRPr="00822026">
        <w:rPr>
          <w:rFonts w:ascii="Times New Roman" w:hAnsi="Times New Roman" w:cs="Times New Roman"/>
          <w:bCs/>
          <w:i/>
          <w:iCs/>
          <w:sz w:val="24"/>
          <w:szCs w:val="24"/>
          <w:lang w:eastAsia="en-GB"/>
        </w:rPr>
        <w:t>năm</w:t>
      </w:r>
      <w:r w:rsidR="00947D5B" w:rsidRPr="00822026">
        <w:rPr>
          <w:rFonts w:ascii="Times New Roman" w:hAnsi="Times New Roman" w:cs="Times New Roman"/>
          <w:bCs/>
          <w:i/>
          <w:iCs/>
          <w:sz w:val="24"/>
          <w:szCs w:val="24"/>
          <w:lang w:eastAsia="en-GB"/>
        </w:rPr>
        <w:t>……</w:t>
      </w:r>
      <w:r w:rsidRPr="00822026">
        <w:rPr>
          <w:rFonts w:ascii="Times New Roman" w:hAnsi="Times New Roman" w:cs="Times New Roman"/>
          <w:bCs/>
          <w:i/>
          <w:iCs/>
          <w:sz w:val="24"/>
          <w:szCs w:val="24"/>
          <w:lang w:eastAsia="en-GB"/>
        </w:rPr>
        <w:t>)</w:t>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p>
    <w:p w:rsidR="00F063AB" w:rsidRPr="00822026" w:rsidRDefault="00C916F6" w:rsidP="00F063AB">
      <w:r w:rsidRPr="00822026">
        <w:t xml:space="preserve">                                                                                                                                                                    </w:t>
      </w:r>
      <w:r w:rsidR="00783A1D" w:rsidRPr="00822026">
        <w:rPr>
          <w:rFonts w:ascii="Times New Roman" w:hAnsi="Times New Roman" w:cs="Times New Roman"/>
          <w:i/>
          <w:sz w:val="24"/>
          <w:szCs w:val="24"/>
        </w:rPr>
        <w:t>Đơn vị tính: Triệu VND</w:t>
      </w:r>
      <w:r w:rsidRPr="00822026">
        <w:t xml:space="preserve">      </w:t>
      </w:r>
    </w:p>
    <w:tbl>
      <w:tblPr>
        <w:tblStyle w:val="TableGrid"/>
        <w:tblW w:w="5165" w:type="pct"/>
        <w:tblInd w:w="-147" w:type="dxa"/>
        <w:tblLook w:val="04A0" w:firstRow="1" w:lastRow="0" w:firstColumn="1" w:lastColumn="0" w:noHBand="0" w:noVBand="1"/>
      </w:tblPr>
      <w:tblGrid>
        <w:gridCol w:w="688"/>
        <w:gridCol w:w="1045"/>
        <w:gridCol w:w="953"/>
        <w:gridCol w:w="944"/>
        <w:gridCol w:w="1045"/>
        <w:gridCol w:w="951"/>
        <w:gridCol w:w="1143"/>
        <w:gridCol w:w="1414"/>
        <w:gridCol w:w="925"/>
        <w:gridCol w:w="742"/>
        <w:gridCol w:w="975"/>
        <w:gridCol w:w="1258"/>
        <w:gridCol w:w="1541"/>
        <w:gridCol w:w="1119"/>
      </w:tblGrid>
      <w:tr w:rsidR="00822026" w:rsidRPr="00822026" w:rsidTr="004B74DD">
        <w:trPr>
          <w:trHeight w:val="454"/>
        </w:trPr>
        <w:tc>
          <w:tcPr>
            <w:cnfStyle w:val="000000000100" w:firstRow="0" w:lastRow="0" w:firstColumn="0" w:lastColumn="0" w:oddVBand="0" w:evenVBand="0" w:oddHBand="0" w:evenHBand="0" w:firstRowFirstColumn="1" w:firstRowLastColumn="0" w:lastRowFirstColumn="0" w:lastRowLastColumn="0"/>
            <w:tcW w:w="237" w:type="pct"/>
            <w:vMerge w:val="restart"/>
            <w:tcBorders>
              <w:top w:val="single" w:sz="4" w:space="0" w:color="auto"/>
              <w:left w:val="single" w:sz="4" w:space="0" w:color="auto"/>
              <w:bottom w:val="single" w:sz="4" w:space="0" w:color="auto"/>
              <w:tl2br w:val="nil"/>
            </w:tcBorders>
            <w:vAlign w:val="center"/>
          </w:tcPr>
          <w:p w:rsidR="00370885" w:rsidRPr="00822026" w:rsidRDefault="00370885" w:rsidP="00F063AB">
            <w:pPr>
              <w:ind w:left="-90" w:right="-76"/>
              <w:jc w:val="center"/>
              <w:rPr>
                <w:rFonts w:ascii="Times New Roman" w:hAnsi="Times New Roman" w:cs="Times New Roman"/>
                <w:b/>
                <w:sz w:val="22"/>
                <w:szCs w:val="22"/>
                <w:lang w:val="vi-VN"/>
              </w:rPr>
            </w:pPr>
            <w:r w:rsidRPr="00822026">
              <w:rPr>
                <w:rFonts w:ascii="Times New Roman" w:hAnsi="Times New Roman" w:cs="Times New Roman"/>
                <w:b/>
                <w:bCs/>
                <w:sz w:val="22"/>
                <w:szCs w:val="22"/>
                <w:lang w:eastAsia="vi-VN"/>
              </w:rPr>
              <w:t>STT</w:t>
            </w:r>
          </w:p>
        </w:tc>
        <w:tc>
          <w:tcPr>
            <w:tcW w:w="358" w:type="pct"/>
            <w:vMerge w:val="restart"/>
            <w:tcBorders>
              <w:tl2br w:val="nil"/>
            </w:tcBorders>
            <w:vAlign w:val="center"/>
          </w:tcPr>
          <w:p w:rsidR="00370885" w:rsidRPr="00822026"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val="vi-VN" w:eastAsia="vi-VN"/>
              </w:rPr>
            </w:pPr>
            <w:r w:rsidRPr="00822026">
              <w:rPr>
                <w:rFonts w:ascii="Times New Roman" w:hAnsi="Times New Roman" w:cs="Times New Roman"/>
                <w:b/>
                <w:bCs/>
                <w:sz w:val="22"/>
                <w:szCs w:val="22"/>
                <w:lang w:eastAsia="vi-VN"/>
              </w:rPr>
              <w:t>Tên khách hàng</w:t>
            </w:r>
          </w:p>
        </w:tc>
        <w:tc>
          <w:tcPr>
            <w:tcW w:w="327" w:type="pct"/>
            <w:vMerge w:val="restart"/>
            <w:tcBorders>
              <w:tl2br w:val="nil"/>
            </w:tcBorders>
            <w:vAlign w:val="center"/>
          </w:tcPr>
          <w:p w:rsidR="00370885" w:rsidRPr="00822026"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822026">
              <w:rPr>
                <w:rFonts w:ascii="Times New Roman" w:hAnsi="Times New Roman" w:cs="Times New Roman"/>
                <w:b/>
                <w:bCs/>
                <w:sz w:val="22"/>
                <w:szCs w:val="22"/>
                <w:lang w:val="vi-VN" w:eastAsia="vi-VN"/>
              </w:rPr>
              <w:t>Mã Chi nhánh</w:t>
            </w:r>
            <w:r w:rsidRPr="00822026">
              <w:rPr>
                <w:rFonts w:ascii="Times New Roman" w:hAnsi="Times New Roman" w:cs="Times New Roman"/>
                <w:b/>
                <w:bCs/>
                <w:sz w:val="22"/>
                <w:szCs w:val="22"/>
                <w:lang w:eastAsia="vi-VN"/>
              </w:rPr>
              <w:t xml:space="preserve"> bảo lãnh/ phát hành L</w:t>
            </w:r>
            <w:r w:rsidR="0096104B" w:rsidRPr="00822026">
              <w:rPr>
                <w:rFonts w:ascii="Times New Roman" w:hAnsi="Times New Roman" w:cs="Times New Roman"/>
                <w:b/>
                <w:bCs/>
                <w:sz w:val="22"/>
                <w:szCs w:val="22"/>
                <w:lang w:eastAsia="vi-VN"/>
              </w:rPr>
              <w:t>/</w:t>
            </w:r>
            <w:r w:rsidRPr="00822026">
              <w:rPr>
                <w:rFonts w:ascii="Times New Roman" w:hAnsi="Times New Roman" w:cs="Times New Roman"/>
                <w:b/>
                <w:bCs/>
                <w:sz w:val="22"/>
                <w:szCs w:val="22"/>
                <w:lang w:eastAsia="vi-VN"/>
              </w:rPr>
              <w:t>C</w:t>
            </w:r>
          </w:p>
        </w:tc>
        <w:tc>
          <w:tcPr>
            <w:tcW w:w="324" w:type="pct"/>
            <w:vMerge w:val="restart"/>
            <w:tcBorders>
              <w:tl2br w:val="nil"/>
            </w:tcBorders>
            <w:vAlign w:val="center"/>
          </w:tcPr>
          <w:p w:rsidR="00370885" w:rsidRPr="00822026"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vi-VN"/>
              </w:rPr>
            </w:pPr>
            <w:r w:rsidRPr="00822026">
              <w:rPr>
                <w:rFonts w:ascii="Times New Roman" w:hAnsi="Times New Roman" w:cs="Times New Roman"/>
                <w:b/>
                <w:bCs/>
                <w:sz w:val="22"/>
                <w:szCs w:val="22"/>
                <w:lang w:val="vi-VN" w:eastAsia="vi-VN"/>
              </w:rPr>
              <w:t>Địa chỉ liên hệ của khách hàng</w:t>
            </w:r>
          </w:p>
        </w:tc>
        <w:tc>
          <w:tcPr>
            <w:tcW w:w="358" w:type="pct"/>
            <w:vMerge w:val="restart"/>
            <w:tcBorders>
              <w:tl2br w:val="nil"/>
            </w:tcBorders>
            <w:vAlign w:val="center"/>
          </w:tcPr>
          <w:p w:rsidR="00C721E7" w:rsidRPr="00822026" w:rsidRDefault="00370885" w:rsidP="00C721E7">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val="vi-VN" w:eastAsia="vi-VN"/>
              </w:rPr>
            </w:pPr>
            <w:r w:rsidRPr="00822026">
              <w:rPr>
                <w:rFonts w:ascii="Times New Roman" w:hAnsi="Times New Roman" w:cs="Times New Roman"/>
                <w:b/>
                <w:bCs/>
                <w:sz w:val="22"/>
                <w:szCs w:val="22"/>
                <w:lang w:val="vi-VN" w:eastAsia="vi-VN"/>
              </w:rPr>
              <w:t>Số Giấy chứng nhận đăng ký kinh doanh/</w:t>
            </w:r>
          </w:p>
          <w:p w:rsidR="00370885" w:rsidRPr="00822026" w:rsidRDefault="00370885" w:rsidP="00C721E7">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val="vi-VN" w:eastAsia="vi-VN"/>
              </w:rPr>
            </w:pPr>
            <w:r w:rsidRPr="00822026">
              <w:rPr>
                <w:rFonts w:ascii="Times New Roman" w:hAnsi="Times New Roman" w:cs="Times New Roman"/>
                <w:b/>
                <w:bCs/>
                <w:sz w:val="22"/>
                <w:szCs w:val="22"/>
                <w:lang w:val="vi-VN" w:eastAsia="vi-VN"/>
              </w:rPr>
              <w:t>Số Quyết định thành lập</w:t>
            </w:r>
          </w:p>
        </w:tc>
        <w:tc>
          <w:tcPr>
            <w:tcW w:w="326" w:type="pct"/>
            <w:vMerge w:val="restart"/>
            <w:tcBorders>
              <w:tl2br w:val="nil"/>
            </w:tcBorders>
            <w:vAlign w:val="center"/>
          </w:tcPr>
          <w:p w:rsidR="00370885" w:rsidRPr="00822026"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vi-VN"/>
              </w:rPr>
            </w:pPr>
            <w:r w:rsidRPr="00822026">
              <w:rPr>
                <w:rFonts w:ascii="Times New Roman" w:hAnsi="Times New Roman" w:cs="Times New Roman"/>
                <w:b/>
                <w:bCs/>
                <w:sz w:val="22"/>
                <w:szCs w:val="22"/>
                <w:lang w:val="vi-VN" w:eastAsia="vi-VN"/>
              </w:rPr>
              <w:t>Mã loại hình tổ chức, cá nhân</w:t>
            </w:r>
          </w:p>
        </w:tc>
        <w:tc>
          <w:tcPr>
            <w:tcW w:w="391" w:type="pct"/>
            <w:vMerge w:val="restart"/>
            <w:tcBorders>
              <w:tl2br w:val="nil"/>
            </w:tcBorders>
            <w:vAlign w:val="center"/>
          </w:tcPr>
          <w:p w:rsidR="00370885" w:rsidRPr="00822026"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val="vi-VN" w:eastAsia="vi-VN"/>
              </w:rPr>
            </w:pPr>
            <w:r w:rsidRPr="00822026">
              <w:rPr>
                <w:rFonts w:ascii="Times New Roman" w:hAnsi="Times New Roman" w:cs="Times New Roman"/>
                <w:b/>
                <w:bCs/>
                <w:sz w:val="22"/>
                <w:szCs w:val="22"/>
                <w:lang w:val="vi-VN" w:eastAsia="vi-VN"/>
              </w:rPr>
              <w:t>Mã số thuế/</w:t>
            </w:r>
          </w:p>
          <w:p w:rsidR="005872FF" w:rsidRPr="00822026"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val="vi-VN" w:eastAsia="vi-VN"/>
              </w:rPr>
            </w:pPr>
            <w:r w:rsidRPr="00822026">
              <w:rPr>
                <w:rFonts w:ascii="Times New Roman" w:hAnsi="Times New Roman" w:cs="Times New Roman"/>
                <w:b/>
                <w:bCs/>
                <w:sz w:val="22"/>
                <w:szCs w:val="22"/>
                <w:lang w:val="vi-VN" w:eastAsia="vi-VN"/>
              </w:rPr>
              <w:t>CMND/</w:t>
            </w:r>
          </w:p>
          <w:p w:rsidR="00370885" w:rsidRPr="00822026"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vi-VN"/>
              </w:rPr>
            </w:pPr>
            <w:r w:rsidRPr="00822026">
              <w:rPr>
                <w:rFonts w:ascii="Times New Roman" w:hAnsi="Times New Roman" w:cs="Times New Roman"/>
                <w:b/>
                <w:bCs/>
                <w:sz w:val="22"/>
                <w:szCs w:val="22"/>
                <w:lang w:val="vi-VN" w:eastAsia="vi-VN"/>
              </w:rPr>
              <w:t>Hộ chiếu</w:t>
            </w:r>
          </w:p>
        </w:tc>
        <w:tc>
          <w:tcPr>
            <w:tcW w:w="483" w:type="pct"/>
            <w:vMerge w:val="restart"/>
            <w:tcBorders>
              <w:tl2br w:val="nil"/>
            </w:tcBorders>
            <w:vAlign w:val="center"/>
          </w:tcPr>
          <w:p w:rsidR="00370885" w:rsidRPr="00822026" w:rsidRDefault="00370885" w:rsidP="00F063AB">
            <w:pPr>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822026">
              <w:rPr>
                <w:rFonts w:ascii="Times New Roman" w:hAnsi="Times New Roman" w:cs="Times New Roman"/>
                <w:b/>
                <w:bCs/>
                <w:sz w:val="22"/>
                <w:szCs w:val="22"/>
                <w:lang w:val="vi-VN" w:eastAsia="vi-VN"/>
              </w:rPr>
              <w:t>CMND/Hộ chiếu của người đại diện theo pháp luật (nếu khách hàng là tổ chức</w:t>
            </w:r>
            <w:r w:rsidRPr="00822026">
              <w:rPr>
                <w:rFonts w:ascii="Times New Roman" w:hAnsi="Times New Roman" w:cs="Times New Roman"/>
                <w:b/>
                <w:bCs/>
                <w:sz w:val="22"/>
                <w:szCs w:val="22"/>
                <w:lang w:eastAsia="vi-VN"/>
              </w:rPr>
              <w:t>)</w:t>
            </w:r>
          </w:p>
        </w:tc>
        <w:tc>
          <w:tcPr>
            <w:tcW w:w="856" w:type="pct"/>
            <w:gridSpan w:val="3"/>
            <w:tcBorders>
              <w:tl2br w:val="nil"/>
            </w:tcBorders>
            <w:vAlign w:val="center"/>
          </w:tcPr>
          <w:p w:rsidR="00370885" w:rsidRPr="00822026" w:rsidRDefault="00370885" w:rsidP="00F063AB">
            <w:pPr>
              <w:tabs>
                <w:tab w:val="left" w:pos="1170"/>
              </w:tabs>
              <w:spacing w:before="60" w:after="60" w:line="240" w:lineRule="atLeast"/>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val="vi-VN"/>
              </w:rPr>
            </w:pPr>
            <w:r w:rsidRPr="00822026">
              <w:rPr>
                <w:rFonts w:ascii="Times New Roman" w:hAnsi="Times New Roman" w:cs="Times New Roman"/>
                <w:b/>
                <w:bCs/>
                <w:sz w:val="22"/>
                <w:szCs w:val="22"/>
                <w:lang w:eastAsia="vi-VN"/>
              </w:rPr>
              <w:t>Công ty mẹ (***)</w:t>
            </w:r>
          </w:p>
        </w:tc>
        <w:tc>
          <w:tcPr>
            <w:tcW w:w="430" w:type="pct"/>
            <w:vMerge w:val="restart"/>
            <w:tcBorders>
              <w:tl2br w:val="nil"/>
            </w:tcBorders>
            <w:vAlign w:val="center"/>
          </w:tcPr>
          <w:p w:rsidR="00370885" w:rsidRPr="00822026" w:rsidRDefault="00370885" w:rsidP="00370885">
            <w:pPr>
              <w:tabs>
                <w:tab w:val="left" w:pos="1170"/>
              </w:tabs>
              <w:spacing w:before="60" w:after="60" w:line="240" w:lineRule="atLeast"/>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val="vi-VN" w:eastAsia="vi-VN"/>
              </w:rPr>
            </w:pPr>
            <w:r w:rsidRPr="00822026">
              <w:rPr>
                <w:rFonts w:ascii="Times New Roman" w:hAnsi="Times New Roman" w:cs="Times New Roman"/>
                <w:b/>
                <w:sz w:val="22"/>
                <w:szCs w:val="22"/>
                <w:lang w:val="vi-VN"/>
              </w:rPr>
              <w:t>Các</w:t>
            </w:r>
            <w:r w:rsidRPr="00822026">
              <w:rPr>
                <w:rFonts w:ascii="Times New Roman" w:hAnsi="Times New Roman" w:cs="Times New Roman"/>
                <w:b/>
                <w:bCs/>
                <w:sz w:val="22"/>
                <w:szCs w:val="22"/>
                <w:lang w:val="vi-VN"/>
              </w:rPr>
              <w:t xml:space="preserve"> văn bản, chứng từ cam kết đưa ra</w:t>
            </w:r>
          </w:p>
        </w:tc>
        <w:tc>
          <w:tcPr>
            <w:tcW w:w="526" w:type="pct"/>
            <w:vMerge w:val="restart"/>
            <w:tcBorders>
              <w:tl2br w:val="nil"/>
            </w:tcBorders>
            <w:vAlign w:val="center"/>
          </w:tcPr>
          <w:p w:rsidR="00370885" w:rsidRPr="00822026" w:rsidRDefault="00370885" w:rsidP="00857FB3">
            <w:pPr>
              <w:tabs>
                <w:tab w:val="left" w:pos="1170"/>
              </w:tabs>
              <w:spacing w:before="60" w:after="60" w:line="240" w:lineRule="atLeast"/>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val="vi-VN" w:eastAsia="vi-VN"/>
              </w:rPr>
            </w:pPr>
            <w:r w:rsidRPr="00822026">
              <w:rPr>
                <w:rFonts w:ascii="Times New Roman" w:hAnsi="Times New Roman" w:cs="Times New Roman"/>
                <w:b/>
                <w:sz w:val="22"/>
                <w:szCs w:val="22"/>
                <w:lang w:val="vi-VN"/>
              </w:rPr>
              <w:t xml:space="preserve">Số tiền </w:t>
            </w:r>
            <w:r w:rsidR="00857FB3">
              <w:rPr>
                <w:rFonts w:ascii="Times New Roman" w:hAnsi="Times New Roman" w:cs="Times New Roman"/>
                <w:b/>
                <w:sz w:val="22"/>
                <w:szCs w:val="22"/>
              </w:rPr>
              <w:t>tổ chức tín dụng</w:t>
            </w:r>
            <w:r w:rsidRPr="00822026">
              <w:rPr>
                <w:rFonts w:ascii="Times New Roman" w:hAnsi="Times New Roman" w:cs="Times New Roman"/>
                <w:b/>
                <w:sz w:val="22"/>
                <w:szCs w:val="22"/>
                <w:lang w:val="vi-VN"/>
              </w:rPr>
              <w:t xml:space="preserve"> cam kết tại các văn bản, chứng từ cam kết đưa ra</w:t>
            </w:r>
          </w:p>
        </w:tc>
        <w:tc>
          <w:tcPr>
            <w:tcW w:w="383" w:type="pct"/>
            <w:vMerge w:val="restart"/>
            <w:tcBorders>
              <w:tl2br w:val="nil"/>
            </w:tcBorders>
            <w:vAlign w:val="center"/>
          </w:tcPr>
          <w:p w:rsidR="00370885" w:rsidRPr="00822026" w:rsidRDefault="00370885" w:rsidP="00370885">
            <w:pPr>
              <w:tabs>
                <w:tab w:val="left" w:pos="1170"/>
              </w:tabs>
              <w:spacing w:before="60" w:after="60" w:line="240" w:lineRule="atLeast"/>
              <w:ind w:left="-90" w:right="-7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lang w:eastAsia="vi-VN"/>
              </w:rPr>
            </w:pPr>
            <w:r w:rsidRPr="00822026">
              <w:rPr>
                <w:rFonts w:ascii="Times New Roman" w:hAnsi="Times New Roman" w:cs="Times New Roman"/>
                <w:b/>
                <w:sz w:val="22"/>
                <w:szCs w:val="22"/>
                <w:lang w:val="vi-VN"/>
              </w:rPr>
              <w:t>Tài sản bảo đảm/ký qũy</w:t>
            </w:r>
          </w:p>
        </w:tc>
      </w:tr>
      <w:tr w:rsidR="00822026" w:rsidRPr="00822026" w:rsidTr="004B74DD">
        <w:trPr>
          <w:trHeight w:val="454"/>
        </w:trPr>
        <w:tc>
          <w:tcPr>
            <w:tcW w:w="237" w:type="pct"/>
            <w:vMerge/>
            <w:vAlign w:val="center"/>
          </w:tcPr>
          <w:p w:rsidR="00F063AB" w:rsidRPr="00822026" w:rsidRDefault="00F063AB" w:rsidP="00F063AB">
            <w:pPr>
              <w:rPr>
                <w:rFonts w:ascii="Times New Roman" w:hAnsi="Times New Roman" w:cs="Times New Roman"/>
                <w:bCs/>
                <w:sz w:val="22"/>
                <w:szCs w:val="22"/>
                <w:lang w:val="vi-VN" w:eastAsia="vi-VN"/>
              </w:rPr>
            </w:pPr>
          </w:p>
        </w:tc>
        <w:tc>
          <w:tcPr>
            <w:tcW w:w="358" w:type="pct"/>
            <w:vMerge/>
            <w:vAlign w:val="center"/>
          </w:tcPr>
          <w:p w:rsidR="00F063AB" w:rsidRPr="00822026" w:rsidRDefault="00F063AB" w:rsidP="00F063AB">
            <w:pPr>
              <w:ind w:left="-101" w:right="-118"/>
              <w:jc w:val="center"/>
              <w:rPr>
                <w:rFonts w:ascii="Times New Roman" w:hAnsi="Times New Roman" w:cs="Times New Roman"/>
                <w:bCs/>
                <w:sz w:val="22"/>
                <w:szCs w:val="22"/>
                <w:lang w:eastAsia="vi-VN"/>
              </w:rPr>
            </w:pPr>
          </w:p>
        </w:tc>
        <w:tc>
          <w:tcPr>
            <w:tcW w:w="327" w:type="pct"/>
            <w:vMerge/>
            <w:vAlign w:val="center"/>
          </w:tcPr>
          <w:p w:rsidR="00F063AB" w:rsidRPr="00822026" w:rsidRDefault="00F063AB" w:rsidP="00F063AB">
            <w:pPr>
              <w:rPr>
                <w:rFonts w:ascii="Times New Roman" w:hAnsi="Times New Roman" w:cs="Times New Roman"/>
                <w:bCs/>
                <w:sz w:val="22"/>
                <w:szCs w:val="22"/>
                <w:lang w:val="vi-VN" w:eastAsia="vi-VN"/>
              </w:rPr>
            </w:pPr>
          </w:p>
        </w:tc>
        <w:tc>
          <w:tcPr>
            <w:tcW w:w="324" w:type="pct"/>
            <w:vMerge/>
            <w:vAlign w:val="center"/>
          </w:tcPr>
          <w:p w:rsidR="00F063AB" w:rsidRPr="00822026" w:rsidRDefault="00F063AB" w:rsidP="00F063AB">
            <w:pPr>
              <w:rPr>
                <w:rFonts w:ascii="Times New Roman" w:hAnsi="Times New Roman" w:cs="Times New Roman"/>
                <w:bCs/>
                <w:sz w:val="22"/>
                <w:szCs w:val="22"/>
                <w:lang w:val="vi-VN" w:eastAsia="vi-VN"/>
              </w:rPr>
            </w:pPr>
          </w:p>
        </w:tc>
        <w:tc>
          <w:tcPr>
            <w:tcW w:w="358" w:type="pct"/>
            <w:vMerge/>
            <w:vAlign w:val="center"/>
          </w:tcPr>
          <w:p w:rsidR="00F063AB" w:rsidRPr="00822026" w:rsidRDefault="00F063AB" w:rsidP="00F063AB">
            <w:pPr>
              <w:jc w:val="center"/>
              <w:rPr>
                <w:rFonts w:ascii="Times New Roman" w:hAnsi="Times New Roman" w:cs="Times New Roman"/>
                <w:bCs/>
                <w:sz w:val="22"/>
                <w:szCs w:val="22"/>
                <w:lang w:val="vi-VN" w:eastAsia="vi-VN"/>
              </w:rPr>
            </w:pPr>
          </w:p>
        </w:tc>
        <w:tc>
          <w:tcPr>
            <w:tcW w:w="326" w:type="pct"/>
            <w:vMerge/>
            <w:vAlign w:val="center"/>
          </w:tcPr>
          <w:p w:rsidR="00F063AB" w:rsidRPr="00822026" w:rsidRDefault="00F063AB" w:rsidP="00F063AB">
            <w:pPr>
              <w:rPr>
                <w:rFonts w:ascii="Times New Roman" w:hAnsi="Times New Roman" w:cs="Times New Roman"/>
                <w:bCs/>
                <w:sz w:val="22"/>
                <w:szCs w:val="22"/>
                <w:lang w:val="vi-VN" w:eastAsia="vi-VN"/>
              </w:rPr>
            </w:pPr>
          </w:p>
        </w:tc>
        <w:tc>
          <w:tcPr>
            <w:tcW w:w="391" w:type="pct"/>
            <w:vMerge/>
            <w:vAlign w:val="center"/>
          </w:tcPr>
          <w:p w:rsidR="00F063AB" w:rsidRPr="00822026" w:rsidRDefault="00F063AB" w:rsidP="00F063AB">
            <w:pPr>
              <w:rPr>
                <w:rFonts w:ascii="Times New Roman" w:hAnsi="Times New Roman" w:cs="Times New Roman"/>
                <w:bCs/>
                <w:sz w:val="22"/>
                <w:szCs w:val="22"/>
                <w:lang w:val="vi-VN" w:eastAsia="vi-VN"/>
              </w:rPr>
            </w:pPr>
          </w:p>
        </w:tc>
        <w:tc>
          <w:tcPr>
            <w:tcW w:w="483" w:type="pct"/>
            <w:vMerge/>
            <w:vAlign w:val="center"/>
          </w:tcPr>
          <w:p w:rsidR="00F063AB" w:rsidRPr="00822026" w:rsidRDefault="00F063AB" w:rsidP="00F063AB">
            <w:pPr>
              <w:rPr>
                <w:rFonts w:ascii="Times New Roman" w:hAnsi="Times New Roman" w:cs="Times New Roman"/>
                <w:bCs/>
                <w:sz w:val="22"/>
                <w:szCs w:val="22"/>
                <w:lang w:val="vi-VN" w:eastAsia="vi-VN"/>
              </w:rPr>
            </w:pPr>
          </w:p>
        </w:tc>
        <w:tc>
          <w:tcPr>
            <w:tcW w:w="285" w:type="pct"/>
            <w:vAlign w:val="center"/>
          </w:tcPr>
          <w:p w:rsidR="00F063AB" w:rsidRPr="00822026" w:rsidRDefault="00F063AB" w:rsidP="00F063AB">
            <w:pPr>
              <w:ind w:left="-124" w:right="-107"/>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Tên công ty mẹ</w:t>
            </w:r>
          </w:p>
        </w:tc>
        <w:tc>
          <w:tcPr>
            <w:tcW w:w="237" w:type="pct"/>
            <w:vAlign w:val="center"/>
          </w:tcPr>
          <w:p w:rsidR="00F063AB" w:rsidRPr="00822026" w:rsidRDefault="00F063AB" w:rsidP="00F063AB">
            <w:pPr>
              <w:ind w:left="-124" w:right="-107"/>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MST của công ty mẹ</w:t>
            </w:r>
          </w:p>
        </w:tc>
        <w:tc>
          <w:tcPr>
            <w:tcW w:w="334" w:type="pct"/>
            <w:vAlign w:val="center"/>
          </w:tcPr>
          <w:p w:rsidR="00F063AB" w:rsidRPr="00822026" w:rsidRDefault="00F063AB" w:rsidP="00F063AB">
            <w:pPr>
              <w:ind w:left="-124" w:right="-107"/>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CMND/ Hộ chiếu của người đại diện theo pháp luật</w:t>
            </w:r>
          </w:p>
        </w:tc>
        <w:tc>
          <w:tcPr>
            <w:tcW w:w="430" w:type="pct"/>
            <w:vMerge/>
            <w:vAlign w:val="center"/>
          </w:tcPr>
          <w:p w:rsidR="00F063AB" w:rsidRPr="00822026" w:rsidRDefault="00F063AB" w:rsidP="00F063AB">
            <w:pPr>
              <w:ind w:left="-124" w:right="-107"/>
              <w:jc w:val="center"/>
              <w:rPr>
                <w:rFonts w:ascii="Times New Roman" w:hAnsi="Times New Roman" w:cs="Times New Roman"/>
                <w:b/>
                <w:bCs/>
                <w:sz w:val="22"/>
                <w:szCs w:val="22"/>
                <w:lang w:eastAsia="vi-VN"/>
              </w:rPr>
            </w:pPr>
          </w:p>
        </w:tc>
        <w:tc>
          <w:tcPr>
            <w:tcW w:w="526" w:type="pct"/>
            <w:vMerge/>
            <w:vAlign w:val="center"/>
          </w:tcPr>
          <w:p w:rsidR="00F063AB" w:rsidRPr="00822026" w:rsidRDefault="00F063AB" w:rsidP="00F063AB">
            <w:pPr>
              <w:ind w:left="-124" w:right="-107"/>
              <w:jc w:val="center"/>
              <w:rPr>
                <w:rFonts w:ascii="Times New Roman" w:hAnsi="Times New Roman" w:cs="Times New Roman"/>
                <w:b/>
                <w:bCs/>
                <w:sz w:val="22"/>
                <w:szCs w:val="22"/>
                <w:lang w:eastAsia="vi-VN"/>
              </w:rPr>
            </w:pPr>
          </w:p>
        </w:tc>
        <w:tc>
          <w:tcPr>
            <w:tcW w:w="383" w:type="pct"/>
            <w:vMerge/>
            <w:vAlign w:val="center"/>
          </w:tcPr>
          <w:p w:rsidR="00F063AB" w:rsidRPr="00822026" w:rsidRDefault="00F063AB" w:rsidP="00F063AB">
            <w:pPr>
              <w:ind w:left="-124" w:right="-107"/>
              <w:jc w:val="center"/>
              <w:rPr>
                <w:rFonts w:ascii="Times New Roman" w:hAnsi="Times New Roman" w:cs="Times New Roman"/>
                <w:b/>
                <w:bCs/>
                <w:sz w:val="22"/>
                <w:szCs w:val="22"/>
                <w:lang w:eastAsia="vi-VN"/>
              </w:rPr>
            </w:pPr>
          </w:p>
        </w:tc>
      </w:tr>
      <w:tr w:rsidR="00822026" w:rsidRPr="00822026" w:rsidTr="004B74DD">
        <w:trPr>
          <w:trHeight w:val="454"/>
        </w:trPr>
        <w:tc>
          <w:tcPr>
            <w:tcW w:w="237" w:type="pct"/>
            <w:vAlign w:val="center"/>
          </w:tcPr>
          <w:p w:rsidR="00F063AB" w:rsidRPr="00822026" w:rsidRDefault="00F063AB" w:rsidP="00F063AB">
            <w:pPr>
              <w:spacing w:line="254" w:lineRule="auto"/>
              <w:ind w:left="-90" w:right="-39"/>
              <w:jc w:val="center"/>
              <w:rPr>
                <w:rFonts w:ascii="Times New Roman" w:hAnsi="Times New Roman" w:cs="Times New Roman"/>
                <w:i/>
                <w:sz w:val="22"/>
                <w:szCs w:val="22"/>
              </w:rPr>
            </w:pPr>
            <w:r w:rsidRPr="00822026">
              <w:rPr>
                <w:rFonts w:ascii="Times New Roman" w:hAnsi="Times New Roman" w:cs="Times New Roman"/>
                <w:i/>
                <w:sz w:val="22"/>
                <w:szCs w:val="22"/>
                <w:lang w:eastAsia="en-AU"/>
              </w:rPr>
              <w:t>(1)</w:t>
            </w:r>
          </w:p>
        </w:tc>
        <w:tc>
          <w:tcPr>
            <w:tcW w:w="358" w:type="pct"/>
            <w:vAlign w:val="center"/>
          </w:tcPr>
          <w:p w:rsidR="00F063AB" w:rsidRPr="00822026" w:rsidRDefault="00F063AB" w:rsidP="00F063AB">
            <w:pPr>
              <w:spacing w:line="254" w:lineRule="auto"/>
              <w:ind w:left="-90" w:right="-39"/>
              <w:jc w:val="center"/>
              <w:rPr>
                <w:rFonts w:ascii="Times New Roman" w:hAnsi="Times New Roman" w:cs="Times New Roman"/>
                <w:i/>
                <w:sz w:val="22"/>
                <w:szCs w:val="22"/>
              </w:rPr>
            </w:pPr>
            <w:r w:rsidRPr="00822026">
              <w:rPr>
                <w:rFonts w:ascii="Times New Roman" w:hAnsi="Times New Roman" w:cs="Times New Roman"/>
                <w:i/>
                <w:sz w:val="22"/>
                <w:szCs w:val="22"/>
                <w:lang w:eastAsia="en-AU"/>
              </w:rPr>
              <w:t>(2)</w:t>
            </w:r>
          </w:p>
        </w:tc>
        <w:tc>
          <w:tcPr>
            <w:tcW w:w="327" w:type="pct"/>
            <w:vAlign w:val="center"/>
          </w:tcPr>
          <w:p w:rsidR="00F063AB" w:rsidRPr="00822026" w:rsidRDefault="00F063AB" w:rsidP="00F063AB">
            <w:pPr>
              <w:spacing w:line="254" w:lineRule="auto"/>
              <w:ind w:left="-90" w:right="-39"/>
              <w:jc w:val="center"/>
              <w:rPr>
                <w:rFonts w:ascii="Times New Roman" w:hAnsi="Times New Roman" w:cs="Times New Roman"/>
                <w:i/>
                <w:sz w:val="22"/>
                <w:szCs w:val="22"/>
              </w:rPr>
            </w:pPr>
            <w:r w:rsidRPr="00822026">
              <w:rPr>
                <w:rFonts w:ascii="Times New Roman" w:hAnsi="Times New Roman" w:cs="Times New Roman"/>
                <w:i/>
                <w:sz w:val="22"/>
                <w:szCs w:val="22"/>
                <w:lang w:eastAsia="en-AU"/>
              </w:rPr>
              <w:t>(3)</w:t>
            </w:r>
          </w:p>
        </w:tc>
        <w:tc>
          <w:tcPr>
            <w:tcW w:w="324" w:type="pct"/>
            <w:vAlign w:val="center"/>
          </w:tcPr>
          <w:p w:rsidR="00F063AB" w:rsidRPr="00822026" w:rsidRDefault="00F063AB" w:rsidP="00F063AB">
            <w:pPr>
              <w:spacing w:line="254" w:lineRule="auto"/>
              <w:ind w:left="-90" w:right="-39"/>
              <w:jc w:val="center"/>
              <w:rPr>
                <w:rFonts w:ascii="Times New Roman" w:hAnsi="Times New Roman" w:cs="Times New Roman"/>
                <w:i/>
                <w:sz w:val="22"/>
                <w:szCs w:val="22"/>
                <w:lang w:eastAsia="en-AU"/>
              </w:rPr>
            </w:pPr>
            <w:r w:rsidRPr="00822026">
              <w:rPr>
                <w:rFonts w:ascii="Times New Roman" w:hAnsi="Times New Roman" w:cs="Times New Roman"/>
                <w:i/>
                <w:sz w:val="22"/>
                <w:szCs w:val="22"/>
                <w:lang w:eastAsia="en-AU"/>
              </w:rPr>
              <w:t>(4)</w:t>
            </w:r>
          </w:p>
        </w:tc>
        <w:tc>
          <w:tcPr>
            <w:tcW w:w="358" w:type="pct"/>
            <w:vAlign w:val="center"/>
          </w:tcPr>
          <w:p w:rsidR="00F063AB" w:rsidRPr="00822026" w:rsidRDefault="00F063AB" w:rsidP="00F063AB">
            <w:pPr>
              <w:spacing w:line="254" w:lineRule="auto"/>
              <w:ind w:left="-90" w:right="-39"/>
              <w:jc w:val="center"/>
              <w:rPr>
                <w:rFonts w:ascii="Times New Roman" w:hAnsi="Times New Roman" w:cs="Times New Roman"/>
                <w:i/>
                <w:sz w:val="22"/>
                <w:szCs w:val="22"/>
              </w:rPr>
            </w:pPr>
            <w:r w:rsidRPr="00822026">
              <w:rPr>
                <w:rFonts w:ascii="Times New Roman" w:hAnsi="Times New Roman" w:cs="Times New Roman"/>
                <w:i/>
                <w:sz w:val="22"/>
                <w:szCs w:val="22"/>
                <w:lang w:eastAsia="en-AU"/>
              </w:rPr>
              <w:t>(5)</w:t>
            </w:r>
          </w:p>
        </w:tc>
        <w:tc>
          <w:tcPr>
            <w:tcW w:w="326" w:type="pct"/>
            <w:vAlign w:val="center"/>
          </w:tcPr>
          <w:p w:rsidR="00F063AB" w:rsidRPr="00822026" w:rsidRDefault="00F063AB" w:rsidP="00F063AB">
            <w:pPr>
              <w:spacing w:line="254" w:lineRule="auto"/>
              <w:ind w:left="-90" w:right="-39"/>
              <w:jc w:val="center"/>
              <w:rPr>
                <w:rFonts w:ascii="Times New Roman" w:hAnsi="Times New Roman" w:cs="Times New Roman"/>
                <w:i/>
                <w:sz w:val="22"/>
                <w:szCs w:val="22"/>
              </w:rPr>
            </w:pPr>
            <w:r w:rsidRPr="00822026">
              <w:rPr>
                <w:rFonts w:ascii="Times New Roman" w:hAnsi="Times New Roman" w:cs="Times New Roman"/>
                <w:i/>
                <w:sz w:val="22"/>
                <w:szCs w:val="22"/>
              </w:rPr>
              <w:t>(6)</w:t>
            </w:r>
          </w:p>
        </w:tc>
        <w:tc>
          <w:tcPr>
            <w:tcW w:w="391" w:type="pct"/>
            <w:vAlign w:val="center"/>
          </w:tcPr>
          <w:p w:rsidR="00F063AB" w:rsidRPr="00822026" w:rsidRDefault="00F063AB" w:rsidP="00F063AB">
            <w:pPr>
              <w:spacing w:line="254" w:lineRule="auto"/>
              <w:ind w:left="-90" w:right="-39"/>
              <w:jc w:val="center"/>
              <w:rPr>
                <w:rFonts w:ascii="Times New Roman" w:hAnsi="Times New Roman" w:cs="Times New Roman"/>
                <w:i/>
                <w:sz w:val="22"/>
                <w:szCs w:val="22"/>
              </w:rPr>
            </w:pPr>
            <w:r w:rsidRPr="00822026">
              <w:rPr>
                <w:rFonts w:ascii="Times New Roman" w:hAnsi="Times New Roman" w:cs="Times New Roman"/>
                <w:i/>
                <w:sz w:val="22"/>
                <w:szCs w:val="22"/>
              </w:rPr>
              <w:t>(7)</w:t>
            </w:r>
          </w:p>
        </w:tc>
        <w:tc>
          <w:tcPr>
            <w:tcW w:w="483" w:type="pct"/>
            <w:vAlign w:val="center"/>
          </w:tcPr>
          <w:p w:rsidR="00F063AB" w:rsidRPr="00822026" w:rsidRDefault="00F063AB" w:rsidP="00F063AB">
            <w:pPr>
              <w:spacing w:line="254" w:lineRule="auto"/>
              <w:ind w:left="-90" w:right="-39"/>
              <w:jc w:val="center"/>
              <w:rPr>
                <w:rFonts w:ascii="Times New Roman" w:hAnsi="Times New Roman" w:cs="Times New Roman"/>
                <w:i/>
                <w:sz w:val="22"/>
                <w:szCs w:val="22"/>
              </w:rPr>
            </w:pPr>
            <w:r w:rsidRPr="00822026">
              <w:rPr>
                <w:rFonts w:ascii="Times New Roman" w:hAnsi="Times New Roman" w:cs="Times New Roman"/>
                <w:i/>
                <w:sz w:val="22"/>
                <w:szCs w:val="22"/>
              </w:rPr>
              <w:t>(8)</w:t>
            </w:r>
          </w:p>
        </w:tc>
        <w:tc>
          <w:tcPr>
            <w:tcW w:w="285" w:type="pct"/>
            <w:vAlign w:val="center"/>
          </w:tcPr>
          <w:p w:rsidR="00F063AB" w:rsidRPr="00822026" w:rsidRDefault="00F063AB" w:rsidP="00F063AB">
            <w:pPr>
              <w:spacing w:line="254" w:lineRule="auto"/>
              <w:ind w:left="-90" w:right="-39"/>
              <w:jc w:val="center"/>
              <w:rPr>
                <w:rFonts w:ascii="Times New Roman" w:hAnsi="Times New Roman" w:cs="Times New Roman"/>
                <w:i/>
                <w:sz w:val="22"/>
                <w:szCs w:val="22"/>
              </w:rPr>
            </w:pPr>
            <w:r w:rsidRPr="00822026">
              <w:rPr>
                <w:rFonts w:ascii="Times New Roman" w:hAnsi="Times New Roman" w:cs="Times New Roman"/>
                <w:i/>
                <w:sz w:val="22"/>
                <w:szCs w:val="22"/>
              </w:rPr>
              <w:t>(9)</w:t>
            </w:r>
          </w:p>
        </w:tc>
        <w:tc>
          <w:tcPr>
            <w:tcW w:w="237" w:type="pct"/>
            <w:vAlign w:val="center"/>
          </w:tcPr>
          <w:p w:rsidR="00F063AB" w:rsidRPr="00822026" w:rsidRDefault="00F063AB" w:rsidP="00F063AB">
            <w:pPr>
              <w:spacing w:line="254" w:lineRule="auto"/>
              <w:ind w:left="-90" w:right="-39"/>
              <w:jc w:val="center"/>
              <w:rPr>
                <w:rFonts w:ascii="Times New Roman" w:hAnsi="Times New Roman" w:cs="Times New Roman"/>
                <w:i/>
                <w:sz w:val="22"/>
                <w:szCs w:val="22"/>
              </w:rPr>
            </w:pPr>
            <w:r w:rsidRPr="00822026">
              <w:rPr>
                <w:rFonts w:ascii="Times New Roman" w:hAnsi="Times New Roman" w:cs="Times New Roman"/>
                <w:i/>
                <w:sz w:val="22"/>
                <w:szCs w:val="22"/>
              </w:rPr>
              <w:t>(10)</w:t>
            </w:r>
          </w:p>
        </w:tc>
        <w:tc>
          <w:tcPr>
            <w:tcW w:w="334" w:type="pct"/>
            <w:vAlign w:val="center"/>
          </w:tcPr>
          <w:p w:rsidR="00F063AB" w:rsidRPr="00822026" w:rsidRDefault="00F063AB" w:rsidP="00F063AB">
            <w:pPr>
              <w:spacing w:line="254" w:lineRule="auto"/>
              <w:ind w:left="-90" w:right="-39"/>
              <w:jc w:val="center"/>
              <w:rPr>
                <w:rFonts w:ascii="Times New Roman" w:hAnsi="Times New Roman" w:cs="Times New Roman"/>
                <w:i/>
                <w:sz w:val="22"/>
                <w:szCs w:val="22"/>
              </w:rPr>
            </w:pPr>
            <w:r w:rsidRPr="00822026">
              <w:rPr>
                <w:rFonts w:ascii="Times New Roman" w:hAnsi="Times New Roman" w:cs="Times New Roman"/>
                <w:i/>
                <w:sz w:val="22"/>
                <w:szCs w:val="22"/>
              </w:rPr>
              <w:t>(11)</w:t>
            </w:r>
          </w:p>
        </w:tc>
        <w:tc>
          <w:tcPr>
            <w:tcW w:w="430" w:type="pct"/>
            <w:vAlign w:val="center"/>
          </w:tcPr>
          <w:p w:rsidR="00F063AB" w:rsidRPr="00822026" w:rsidRDefault="00F063AB" w:rsidP="00F063AB">
            <w:pPr>
              <w:jc w:val="center"/>
              <w:rPr>
                <w:rFonts w:ascii="Times New Roman" w:hAnsi="Times New Roman" w:cs="Times New Roman"/>
                <w:sz w:val="22"/>
                <w:szCs w:val="22"/>
              </w:rPr>
            </w:pPr>
            <w:r w:rsidRPr="00822026">
              <w:rPr>
                <w:rFonts w:ascii="Times New Roman" w:hAnsi="Times New Roman" w:cs="Times New Roman"/>
                <w:i/>
                <w:sz w:val="22"/>
                <w:szCs w:val="22"/>
              </w:rPr>
              <w:t>(12)</w:t>
            </w:r>
          </w:p>
        </w:tc>
        <w:tc>
          <w:tcPr>
            <w:tcW w:w="526" w:type="pct"/>
            <w:vAlign w:val="center"/>
          </w:tcPr>
          <w:p w:rsidR="00F063AB" w:rsidRPr="00822026" w:rsidRDefault="00F063AB" w:rsidP="00F063AB">
            <w:pPr>
              <w:jc w:val="center"/>
              <w:rPr>
                <w:rFonts w:ascii="Times New Roman" w:hAnsi="Times New Roman" w:cs="Times New Roman"/>
                <w:sz w:val="22"/>
                <w:szCs w:val="22"/>
              </w:rPr>
            </w:pPr>
            <w:r w:rsidRPr="00822026">
              <w:rPr>
                <w:rFonts w:ascii="Times New Roman" w:hAnsi="Times New Roman" w:cs="Times New Roman"/>
                <w:i/>
                <w:sz w:val="22"/>
                <w:szCs w:val="22"/>
              </w:rPr>
              <w:t>(13)</w:t>
            </w:r>
          </w:p>
        </w:tc>
        <w:tc>
          <w:tcPr>
            <w:tcW w:w="383" w:type="pct"/>
            <w:vAlign w:val="center"/>
          </w:tcPr>
          <w:p w:rsidR="00F063AB" w:rsidRPr="00822026" w:rsidRDefault="00F063AB" w:rsidP="00F063AB">
            <w:pPr>
              <w:jc w:val="center"/>
              <w:rPr>
                <w:rFonts w:ascii="Times New Roman" w:hAnsi="Times New Roman" w:cs="Times New Roman"/>
                <w:sz w:val="22"/>
                <w:szCs w:val="22"/>
              </w:rPr>
            </w:pPr>
            <w:r w:rsidRPr="00822026">
              <w:rPr>
                <w:rFonts w:ascii="Times New Roman" w:hAnsi="Times New Roman" w:cs="Times New Roman"/>
                <w:i/>
                <w:sz w:val="22"/>
                <w:szCs w:val="22"/>
              </w:rPr>
              <w:t>(14)</w:t>
            </w:r>
          </w:p>
        </w:tc>
      </w:tr>
      <w:tr w:rsidR="00F77C82" w:rsidRPr="00822026" w:rsidTr="00F72984">
        <w:trPr>
          <w:trHeight w:val="454"/>
        </w:trPr>
        <w:tc>
          <w:tcPr>
            <w:tcW w:w="237" w:type="pct"/>
            <w:vAlign w:val="center"/>
          </w:tcPr>
          <w:p w:rsidR="00F77C82" w:rsidRPr="00F77C82" w:rsidRDefault="00F77C82" w:rsidP="00F063AB">
            <w:pPr>
              <w:tabs>
                <w:tab w:val="left" w:pos="1170"/>
              </w:tabs>
              <w:spacing w:before="60" w:after="60" w:line="240" w:lineRule="atLeast"/>
              <w:ind w:left="-119" w:right="-27"/>
              <w:jc w:val="center"/>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C(9)</w:t>
            </w:r>
          </w:p>
        </w:tc>
        <w:tc>
          <w:tcPr>
            <w:tcW w:w="358" w:type="pct"/>
            <w:tcBorders>
              <w:bottom w:val="single" w:sz="4" w:space="0" w:color="auto"/>
            </w:tcBorders>
            <w:vAlign w:val="center"/>
          </w:tcPr>
          <w:p w:rsidR="00F77C82" w:rsidRPr="00F77C82" w:rsidRDefault="00F77C82" w:rsidP="00F063AB">
            <w:pPr>
              <w:tabs>
                <w:tab w:val="left" w:pos="1170"/>
              </w:tabs>
              <w:spacing w:before="60" w:after="60" w:line="240" w:lineRule="atLeast"/>
              <w:jc w:val="center"/>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C(max)</w:t>
            </w:r>
          </w:p>
        </w:tc>
        <w:tc>
          <w:tcPr>
            <w:tcW w:w="327" w:type="pct"/>
            <w:shd w:val="clear" w:color="auto" w:fill="BFBFBF" w:themeFill="background1" w:themeFillShade="BF"/>
            <w:vAlign w:val="center"/>
          </w:tcPr>
          <w:p w:rsidR="00F77C82" w:rsidRPr="00F77C82" w:rsidRDefault="00F77C82" w:rsidP="00F063AB">
            <w:pPr>
              <w:tabs>
                <w:tab w:val="left" w:pos="1170"/>
              </w:tabs>
              <w:spacing w:before="60" w:after="60" w:line="240" w:lineRule="atLeast"/>
              <w:jc w:val="both"/>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C(8)</w:t>
            </w:r>
          </w:p>
        </w:tc>
        <w:tc>
          <w:tcPr>
            <w:tcW w:w="324" w:type="pct"/>
            <w:tcBorders>
              <w:bottom w:val="single" w:sz="4" w:space="0" w:color="auto"/>
            </w:tcBorders>
            <w:vAlign w:val="center"/>
          </w:tcPr>
          <w:p w:rsidR="00F77C82" w:rsidRPr="00F77C82" w:rsidRDefault="00F77C82" w:rsidP="00F063AB">
            <w:pPr>
              <w:tabs>
                <w:tab w:val="left" w:pos="1170"/>
              </w:tabs>
              <w:spacing w:before="60" w:after="60" w:line="240" w:lineRule="atLeast"/>
              <w:jc w:val="both"/>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C(max)</w:t>
            </w:r>
          </w:p>
        </w:tc>
        <w:tc>
          <w:tcPr>
            <w:tcW w:w="358" w:type="pct"/>
            <w:tcBorders>
              <w:bottom w:val="single" w:sz="4" w:space="0" w:color="auto"/>
            </w:tcBorders>
            <w:vAlign w:val="center"/>
          </w:tcPr>
          <w:p w:rsidR="00F77C82" w:rsidRPr="00F77C82" w:rsidRDefault="00660F0D" w:rsidP="00F063AB">
            <w:pPr>
              <w:tabs>
                <w:tab w:val="left" w:pos="1170"/>
              </w:tabs>
              <w:spacing w:before="60" w:after="60" w:line="240" w:lineRule="atLeast"/>
              <w:jc w:val="both"/>
              <w:rPr>
                <w:rFonts w:ascii="Times New Roman" w:hAnsi="Times New Roman" w:cs="Times New Roman"/>
                <w:b/>
                <w:sz w:val="22"/>
                <w:szCs w:val="22"/>
                <w:highlight w:val="yellow"/>
              </w:rPr>
            </w:pPr>
            <w:r>
              <w:rPr>
                <w:rFonts w:ascii="Times New Roman" w:hAnsi="Times New Roman" w:cs="Times New Roman"/>
                <w:b/>
                <w:sz w:val="22"/>
                <w:szCs w:val="22"/>
                <w:highlight w:val="yellow"/>
              </w:rPr>
              <w:t>C(5</w:t>
            </w:r>
            <w:r w:rsidR="00F77C82" w:rsidRPr="00F77C82">
              <w:rPr>
                <w:rFonts w:ascii="Times New Roman" w:hAnsi="Times New Roman" w:cs="Times New Roman"/>
                <w:b/>
                <w:sz w:val="22"/>
                <w:szCs w:val="22"/>
                <w:highlight w:val="yellow"/>
              </w:rPr>
              <w:t>0)</w:t>
            </w:r>
          </w:p>
        </w:tc>
        <w:tc>
          <w:tcPr>
            <w:tcW w:w="326" w:type="pct"/>
            <w:tcBorders>
              <w:bottom w:val="single" w:sz="4" w:space="0" w:color="auto"/>
            </w:tcBorders>
            <w:vAlign w:val="center"/>
          </w:tcPr>
          <w:p w:rsidR="00F77C82" w:rsidRPr="00F77C82" w:rsidRDefault="00660F0D" w:rsidP="00F063AB">
            <w:pPr>
              <w:tabs>
                <w:tab w:val="left" w:pos="1170"/>
              </w:tabs>
              <w:spacing w:before="60" w:after="60" w:line="240" w:lineRule="atLeast"/>
              <w:jc w:val="both"/>
              <w:rPr>
                <w:rFonts w:ascii="Times New Roman" w:hAnsi="Times New Roman" w:cs="Times New Roman"/>
                <w:b/>
                <w:sz w:val="22"/>
                <w:szCs w:val="22"/>
                <w:highlight w:val="yellow"/>
              </w:rPr>
            </w:pPr>
            <w:r>
              <w:rPr>
                <w:rFonts w:ascii="Times New Roman" w:hAnsi="Times New Roman" w:cs="Times New Roman"/>
                <w:b/>
                <w:sz w:val="22"/>
                <w:szCs w:val="22"/>
                <w:highlight w:val="yellow"/>
              </w:rPr>
              <w:t>C(2</w:t>
            </w:r>
            <w:r w:rsidR="00F77C82" w:rsidRPr="00F77C82">
              <w:rPr>
                <w:rFonts w:ascii="Times New Roman" w:hAnsi="Times New Roman" w:cs="Times New Roman"/>
                <w:b/>
                <w:sz w:val="22"/>
                <w:szCs w:val="22"/>
                <w:highlight w:val="yellow"/>
              </w:rPr>
              <w:t>)</w:t>
            </w:r>
          </w:p>
        </w:tc>
        <w:tc>
          <w:tcPr>
            <w:tcW w:w="391" w:type="pct"/>
            <w:tcBorders>
              <w:bottom w:val="single" w:sz="4" w:space="0" w:color="auto"/>
            </w:tcBorders>
            <w:vAlign w:val="center"/>
          </w:tcPr>
          <w:p w:rsidR="00F77C82" w:rsidRPr="00F77C82" w:rsidRDefault="00F77C82" w:rsidP="00F063AB">
            <w:pPr>
              <w:tabs>
                <w:tab w:val="left" w:pos="1170"/>
              </w:tabs>
              <w:spacing w:before="60" w:after="60" w:line="240" w:lineRule="atLeast"/>
              <w:jc w:val="both"/>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C(15)</w:t>
            </w:r>
          </w:p>
        </w:tc>
        <w:tc>
          <w:tcPr>
            <w:tcW w:w="483" w:type="pct"/>
            <w:tcBorders>
              <w:bottom w:val="single" w:sz="4" w:space="0" w:color="auto"/>
            </w:tcBorders>
            <w:vAlign w:val="center"/>
          </w:tcPr>
          <w:p w:rsidR="00F77C82" w:rsidRPr="00F77C82" w:rsidRDefault="00F77C82" w:rsidP="00F063AB">
            <w:pPr>
              <w:tabs>
                <w:tab w:val="left" w:pos="1170"/>
              </w:tabs>
              <w:spacing w:before="60" w:after="60" w:line="240" w:lineRule="atLeast"/>
              <w:jc w:val="both"/>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C(15)</w:t>
            </w:r>
          </w:p>
        </w:tc>
        <w:tc>
          <w:tcPr>
            <w:tcW w:w="285" w:type="pct"/>
            <w:tcBorders>
              <w:bottom w:val="single" w:sz="4" w:space="0" w:color="auto"/>
            </w:tcBorders>
            <w:vAlign w:val="center"/>
          </w:tcPr>
          <w:p w:rsidR="00F77C82" w:rsidRPr="00F77C82" w:rsidRDefault="00F77C82" w:rsidP="00F063AB">
            <w:pPr>
              <w:tabs>
                <w:tab w:val="left" w:pos="1170"/>
              </w:tabs>
              <w:spacing w:before="60" w:after="60" w:line="240" w:lineRule="atLeast"/>
              <w:jc w:val="both"/>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C(max)</w:t>
            </w:r>
          </w:p>
        </w:tc>
        <w:tc>
          <w:tcPr>
            <w:tcW w:w="237" w:type="pct"/>
            <w:tcBorders>
              <w:bottom w:val="single" w:sz="4" w:space="0" w:color="auto"/>
            </w:tcBorders>
            <w:vAlign w:val="center"/>
          </w:tcPr>
          <w:p w:rsidR="00F77C82" w:rsidRPr="00F77C82" w:rsidRDefault="00F77C82" w:rsidP="00F063AB">
            <w:pPr>
              <w:tabs>
                <w:tab w:val="left" w:pos="1170"/>
              </w:tabs>
              <w:spacing w:before="60" w:after="60" w:line="240" w:lineRule="atLeast"/>
              <w:jc w:val="both"/>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C(15)</w:t>
            </w:r>
          </w:p>
        </w:tc>
        <w:tc>
          <w:tcPr>
            <w:tcW w:w="334" w:type="pct"/>
            <w:tcBorders>
              <w:bottom w:val="single" w:sz="4" w:space="0" w:color="auto"/>
            </w:tcBorders>
            <w:vAlign w:val="center"/>
          </w:tcPr>
          <w:p w:rsidR="00F77C82" w:rsidRPr="00F77C82" w:rsidRDefault="00F77C82" w:rsidP="00F063AB">
            <w:pPr>
              <w:tabs>
                <w:tab w:val="left" w:pos="1170"/>
              </w:tabs>
              <w:spacing w:before="60" w:after="60" w:line="240" w:lineRule="atLeast"/>
              <w:jc w:val="both"/>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C(15)</w:t>
            </w:r>
          </w:p>
        </w:tc>
        <w:tc>
          <w:tcPr>
            <w:tcW w:w="430" w:type="pct"/>
            <w:vAlign w:val="center"/>
          </w:tcPr>
          <w:p w:rsidR="00F77C82" w:rsidRPr="00F77C82" w:rsidRDefault="00F77C82" w:rsidP="00F063AB">
            <w:pPr>
              <w:tabs>
                <w:tab w:val="left" w:pos="1170"/>
              </w:tabs>
              <w:spacing w:before="60" w:after="60" w:line="240" w:lineRule="atLeast"/>
              <w:jc w:val="both"/>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C(max)</w:t>
            </w:r>
          </w:p>
        </w:tc>
        <w:tc>
          <w:tcPr>
            <w:tcW w:w="526" w:type="pct"/>
            <w:vAlign w:val="center"/>
          </w:tcPr>
          <w:p w:rsidR="00F77C82" w:rsidRPr="00F77C82" w:rsidRDefault="00F77C82" w:rsidP="00F063AB">
            <w:pPr>
              <w:tabs>
                <w:tab w:val="left" w:pos="1170"/>
              </w:tabs>
              <w:spacing w:before="60" w:after="60" w:line="240" w:lineRule="atLeast"/>
              <w:jc w:val="both"/>
              <w:rPr>
                <w:rFonts w:ascii="Times New Roman" w:hAnsi="Times New Roman" w:cs="Times New Roman"/>
                <w:b/>
                <w:sz w:val="22"/>
                <w:szCs w:val="22"/>
                <w:highlight w:val="yellow"/>
              </w:rPr>
            </w:pPr>
            <w:r w:rsidRPr="00F77C82">
              <w:rPr>
                <w:rFonts w:ascii="Times New Roman" w:hAnsi="Times New Roman" w:cs="Times New Roman"/>
                <w:b/>
                <w:sz w:val="22"/>
                <w:szCs w:val="22"/>
                <w:highlight w:val="yellow"/>
              </w:rPr>
              <w:t>N(16,1)</w:t>
            </w:r>
          </w:p>
        </w:tc>
        <w:tc>
          <w:tcPr>
            <w:tcW w:w="383" w:type="pct"/>
            <w:vAlign w:val="center"/>
          </w:tcPr>
          <w:p w:rsidR="00F77C82" w:rsidRPr="00F77C82" w:rsidRDefault="00F77C82" w:rsidP="00F063AB">
            <w:pPr>
              <w:tabs>
                <w:tab w:val="left" w:pos="1170"/>
              </w:tabs>
              <w:spacing w:before="60" w:after="60" w:line="240" w:lineRule="atLeast"/>
              <w:jc w:val="both"/>
              <w:rPr>
                <w:rFonts w:ascii="Times New Roman" w:hAnsi="Times New Roman" w:cs="Times New Roman"/>
                <w:b/>
                <w:sz w:val="22"/>
                <w:szCs w:val="22"/>
                <w:highlight w:val="yellow"/>
                <w:lang w:val="vi-VN"/>
              </w:rPr>
            </w:pPr>
            <w:r w:rsidRPr="00F77C82">
              <w:rPr>
                <w:rFonts w:ascii="Times New Roman" w:hAnsi="Times New Roman" w:cs="Times New Roman"/>
                <w:b/>
                <w:sz w:val="22"/>
                <w:szCs w:val="22"/>
                <w:highlight w:val="yellow"/>
              </w:rPr>
              <w:t>N(16,1)</w:t>
            </w:r>
          </w:p>
        </w:tc>
      </w:tr>
      <w:tr w:rsidR="00822026" w:rsidRPr="00822026" w:rsidTr="00F72984">
        <w:trPr>
          <w:trHeight w:val="454"/>
        </w:trPr>
        <w:tc>
          <w:tcPr>
            <w:tcW w:w="237" w:type="pct"/>
            <w:vAlign w:val="center"/>
          </w:tcPr>
          <w:p w:rsidR="00F063AB" w:rsidRPr="00822026"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822026">
              <w:rPr>
                <w:rFonts w:ascii="Times New Roman" w:hAnsi="Times New Roman" w:cs="Times New Roman"/>
                <w:sz w:val="22"/>
                <w:szCs w:val="22"/>
              </w:rPr>
              <w:t>1</w:t>
            </w:r>
          </w:p>
        </w:tc>
        <w:tc>
          <w:tcPr>
            <w:tcW w:w="358" w:type="pct"/>
            <w:tcBorders>
              <w:bottom w:val="single" w:sz="4" w:space="0" w:color="auto"/>
            </w:tcBorders>
            <w:vAlign w:val="center"/>
          </w:tcPr>
          <w:p w:rsidR="00F063AB" w:rsidRPr="00822026" w:rsidRDefault="00F063AB" w:rsidP="00F063AB">
            <w:pPr>
              <w:tabs>
                <w:tab w:val="left" w:pos="1170"/>
              </w:tabs>
              <w:spacing w:before="60" w:after="60" w:line="240" w:lineRule="atLeast"/>
              <w:jc w:val="center"/>
              <w:rPr>
                <w:rFonts w:ascii="Times New Roman" w:hAnsi="Times New Roman" w:cs="Times New Roman"/>
                <w:sz w:val="22"/>
                <w:szCs w:val="22"/>
                <w:lang w:val="vi-VN"/>
              </w:rPr>
            </w:pPr>
            <w:r w:rsidRPr="00822026">
              <w:rPr>
                <w:rFonts w:ascii="Times New Roman" w:hAnsi="Times New Roman" w:cs="Times New Roman"/>
                <w:sz w:val="22"/>
                <w:szCs w:val="22"/>
              </w:rPr>
              <w:t>KH1</w:t>
            </w:r>
          </w:p>
        </w:tc>
        <w:tc>
          <w:tcPr>
            <w:tcW w:w="327"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rPr>
            </w:pPr>
          </w:p>
        </w:tc>
        <w:tc>
          <w:tcPr>
            <w:tcW w:w="324"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822026" w:rsidRPr="00822026" w:rsidTr="00F72984">
        <w:trPr>
          <w:trHeight w:val="454"/>
        </w:trPr>
        <w:tc>
          <w:tcPr>
            <w:tcW w:w="237" w:type="pct"/>
            <w:vAlign w:val="center"/>
          </w:tcPr>
          <w:p w:rsidR="00F063AB" w:rsidRPr="00822026"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822026">
              <w:rPr>
                <w:rFonts w:ascii="Times New Roman" w:hAnsi="Times New Roman" w:cs="Times New Roman"/>
                <w:sz w:val="22"/>
                <w:szCs w:val="22"/>
              </w:rPr>
              <w:t>1.1</w:t>
            </w:r>
          </w:p>
        </w:tc>
        <w:tc>
          <w:tcPr>
            <w:tcW w:w="358"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center"/>
              <w:rPr>
                <w:rFonts w:ascii="Times New Roman" w:hAnsi="Times New Roman" w:cs="Times New Roman"/>
                <w:sz w:val="22"/>
                <w:szCs w:val="22"/>
                <w:lang w:val="vi-VN"/>
              </w:rPr>
            </w:pPr>
          </w:p>
        </w:tc>
        <w:tc>
          <w:tcPr>
            <w:tcW w:w="327" w:type="pct"/>
            <w:vAlign w:val="center"/>
          </w:tcPr>
          <w:p w:rsidR="00F063AB" w:rsidRPr="00822026" w:rsidRDefault="0096104B" w:rsidP="00F063AB">
            <w:pPr>
              <w:tabs>
                <w:tab w:val="left" w:pos="1170"/>
              </w:tabs>
              <w:spacing w:before="60" w:after="60" w:line="240" w:lineRule="atLeast"/>
              <w:jc w:val="center"/>
              <w:rPr>
                <w:rFonts w:ascii="Times New Roman" w:hAnsi="Times New Roman" w:cs="Times New Roman"/>
                <w:sz w:val="22"/>
                <w:szCs w:val="22"/>
                <w:lang w:val="vi-VN"/>
              </w:rPr>
            </w:pPr>
            <w:r w:rsidRPr="00822026">
              <w:rPr>
                <w:rFonts w:ascii="Times New Roman" w:hAnsi="Times New Roman" w:cs="Times New Roman"/>
                <w:sz w:val="22"/>
                <w:szCs w:val="22"/>
                <w:lang w:val="vi-VN"/>
              </w:rPr>
              <w:t>Mã</w:t>
            </w:r>
            <w:r w:rsidRPr="00822026">
              <w:rPr>
                <w:rFonts w:ascii="Times New Roman" w:hAnsi="Times New Roman" w:cs="Times New Roman"/>
                <w:sz w:val="22"/>
                <w:szCs w:val="22"/>
              </w:rPr>
              <w:t xml:space="preserve"> </w:t>
            </w:r>
            <w:r w:rsidR="00F063AB" w:rsidRPr="00822026">
              <w:rPr>
                <w:rFonts w:ascii="Times New Roman" w:hAnsi="Times New Roman" w:cs="Times New Roman"/>
                <w:sz w:val="22"/>
                <w:szCs w:val="22"/>
                <w:lang w:val="vi-VN"/>
              </w:rPr>
              <w:t>1</w:t>
            </w:r>
          </w:p>
        </w:tc>
        <w:tc>
          <w:tcPr>
            <w:tcW w:w="324"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822026" w:rsidRPr="00822026" w:rsidTr="00F72984">
        <w:trPr>
          <w:trHeight w:val="454"/>
        </w:trPr>
        <w:tc>
          <w:tcPr>
            <w:tcW w:w="237" w:type="pct"/>
            <w:vAlign w:val="center"/>
          </w:tcPr>
          <w:p w:rsidR="00F063AB" w:rsidRPr="00822026"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822026">
              <w:rPr>
                <w:rFonts w:ascii="Times New Roman" w:hAnsi="Times New Roman" w:cs="Times New Roman"/>
                <w:sz w:val="22"/>
                <w:szCs w:val="22"/>
              </w:rPr>
              <w:t>1.2</w:t>
            </w:r>
          </w:p>
        </w:tc>
        <w:tc>
          <w:tcPr>
            <w:tcW w:w="358"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center"/>
              <w:rPr>
                <w:rFonts w:ascii="Times New Roman" w:hAnsi="Times New Roman" w:cs="Times New Roman"/>
                <w:sz w:val="22"/>
                <w:szCs w:val="22"/>
              </w:rPr>
            </w:pPr>
          </w:p>
        </w:tc>
        <w:tc>
          <w:tcPr>
            <w:tcW w:w="327" w:type="pct"/>
            <w:vAlign w:val="center"/>
          </w:tcPr>
          <w:p w:rsidR="00F063AB" w:rsidRPr="00822026" w:rsidRDefault="00F063AB" w:rsidP="0096104B">
            <w:pPr>
              <w:tabs>
                <w:tab w:val="left" w:pos="1170"/>
              </w:tabs>
              <w:spacing w:before="60" w:after="60" w:line="240" w:lineRule="atLeast"/>
              <w:jc w:val="center"/>
              <w:rPr>
                <w:rFonts w:ascii="Times New Roman" w:hAnsi="Times New Roman" w:cs="Times New Roman"/>
                <w:sz w:val="22"/>
                <w:szCs w:val="22"/>
              </w:rPr>
            </w:pPr>
            <w:r w:rsidRPr="00822026">
              <w:rPr>
                <w:rFonts w:ascii="Times New Roman" w:hAnsi="Times New Roman" w:cs="Times New Roman"/>
                <w:sz w:val="22"/>
                <w:szCs w:val="22"/>
                <w:lang w:val="vi-VN"/>
              </w:rPr>
              <w:t>Mã</w:t>
            </w:r>
            <w:r w:rsidR="0096104B" w:rsidRPr="00822026">
              <w:rPr>
                <w:rFonts w:ascii="Times New Roman" w:hAnsi="Times New Roman" w:cs="Times New Roman"/>
                <w:sz w:val="22"/>
                <w:szCs w:val="22"/>
              </w:rPr>
              <w:t xml:space="preserve"> </w:t>
            </w:r>
            <w:r w:rsidRPr="00822026">
              <w:rPr>
                <w:rFonts w:ascii="Times New Roman" w:hAnsi="Times New Roman" w:cs="Times New Roman"/>
                <w:sz w:val="22"/>
                <w:szCs w:val="22"/>
              </w:rPr>
              <w:t>2</w:t>
            </w:r>
          </w:p>
        </w:tc>
        <w:tc>
          <w:tcPr>
            <w:tcW w:w="324"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822026" w:rsidRPr="00822026" w:rsidTr="00F72984">
        <w:trPr>
          <w:trHeight w:val="454"/>
        </w:trPr>
        <w:tc>
          <w:tcPr>
            <w:tcW w:w="237" w:type="pct"/>
            <w:vAlign w:val="center"/>
          </w:tcPr>
          <w:p w:rsidR="00F063AB" w:rsidRPr="00822026"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822026">
              <w:rPr>
                <w:rFonts w:ascii="Times New Roman" w:hAnsi="Times New Roman" w:cs="Times New Roman"/>
                <w:sz w:val="22"/>
                <w:szCs w:val="22"/>
              </w:rPr>
              <w:t>…</w:t>
            </w:r>
          </w:p>
        </w:tc>
        <w:tc>
          <w:tcPr>
            <w:tcW w:w="358"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center"/>
              <w:rPr>
                <w:rFonts w:ascii="Times New Roman" w:hAnsi="Times New Roman" w:cs="Times New Roman"/>
                <w:sz w:val="22"/>
                <w:szCs w:val="22"/>
              </w:rPr>
            </w:pPr>
            <w:r w:rsidRPr="00822026">
              <w:rPr>
                <w:rFonts w:ascii="Times New Roman" w:hAnsi="Times New Roman" w:cs="Times New Roman"/>
                <w:sz w:val="22"/>
                <w:szCs w:val="22"/>
              </w:rPr>
              <w:t>…</w:t>
            </w:r>
          </w:p>
        </w:tc>
        <w:tc>
          <w:tcPr>
            <w:tcW w:w="327"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rPr>
            </w:pPr>
            <w:r w:rsidRPr="00822026">
              <w:rPr>
                <w:rFonts w:ascii="Times New Roman" w:hAnsi="Times New Roman" w:cs="Times New Roman"/>
                <w:sz w:val="22"/>
                <w:szCs w:val="22"/>
              </w:rPr>
              <w:t>…</w:t>
            </w:r>
          </w:p>
        </w:tc>
        <w:tc>
          <w:tcPr>
            <w:tcW w:w="324"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822026" w:rsidRPr="00822026" w:rsidTr="00F72984">
        <w:trPr>
          <w:trHeight w:val="454"/>
        </w:trPr>
        <w:tc>
          <w:tcPr>
            <w:tcW w:w="237" w:type="pct"/>
            <w:vAlign w:val="center"/>
          </w:tcPr>
          <w:p w:rsidR="00F063AB" w:rsidRPr="00822026"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822026">
              <w:rPr>
                <w:rFonts w:ascii="Times New Roman" w:hAnsi="Times New Roman" w:cs="Times New Roman"/>
                <w:sz w:val="22"/>
                <w:szCs w:val="22"/>
              </w:rPr>
              <w:t>2</w:t>
            </w:r>
          </w:p>
        </w:tc>
        <w:tc>
          <w:tcPr>
            <w:tcW w:w="358" w:type="pct"/>
            <w:tcBorders>
              <w:bottom w:val="single" w:sz="4" w:space="0" w:color="auto"/>
            </w:tcBorders>
            <w:vAlign w:val="center"/>
          </w:tcPr>
          <w:p w:rsidR="00F063AB" w:rsidRPr="00822026" w:rsidRDefault="00F063AB" w:rsidP="00F063AB">
            <w:pPr>
              <w:tabs>
                <w:tab w:val="left" w:pos="1170"/>
              </w:tabs>
              <w:spacing w:before="60" w:after="60" w:line="240" w:lineRule="atLeast"/>
              <w:jc w:val="center"/>
              <w:rPr>
                <w:rFonts w:ascii="Times New Roman" w:hAnsi="Times New Roman" w:cs="Times New Roman"/>
                <w:sz w:val="22"/>
                <w:szCs w:val="22"/>
                <w:lang w:val="vi-VN"/>
              </w:rPr>
            </w:pPr>
            <w:r w:rsidRPr="00822026">
              <w:rPr>
                <w:rFonts w:ascii="Times New Roman" w:hAnsi="Times New Roman" w:cs="Times New Roman"/>
                <w:sz w:val="22"/>
                <w:szCs w:val="22"/>
                <w:lang w:val="vi-VN"/>
              </w:rPr>
              <w:t>KH2</w:t>
            </w:r>
          </w:p>
        </w:tc>
        <w:tc>
          <w:tcPr>
            <w:tcW w:w="327"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4"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tcBorders>
              <w:bottom w:val="single" w:sz="4" w:space="0" w:color="auto"/>
            </w:tcBorders>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822026" w:rsidRPr="00822026" w:rsidTr="00F72984">
        <w:trPr>
          <w:trHeight w:val="454"/>
        </w:trPr>
        <w:tc>
          <w:tcPr>
            <w:tcW w:w="237" w:type="pct"/>
            <w:vAlign w:val="center"/>
          </w:tcPr>
          <w:p w:rsidR="00F063AB" w:rsidRPr="00822026"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822026">
              <w:rPr>
                <w:rFonts w:ascii="Times New Roman" w:hAnsi="Times New Roman" w:cs="Times New Roman"/>
                <w:sz w:val="22"/>
                <w:szCs w:val="22"/>
              </w:rPr>
              <w:t>2.1</w:t>
            </w:r>
          </w:p>
        </w:tc>
        <w:tc>
          <w:tcPr>
            <w:tcW w:w="358"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center"/>
              <w:rPr>
                <w:rFonts w:ascii="Times New Roman" w:hAnsi="Times New Roman" w:cs="Times New Roman"/>
                <w:sz w:val="22"/>
                <w:szCs w:val="22"/>
                <w:lang w:val="vi-VN"/>
              </w:rPr>
            </w:pPr>
          </w:p>
        </w:tc>
        <w:tc>
          <w:tcPr>
            <w:tcW w:w="327" w:type="pct"/>
            <w:vAlign w:val="center"/>
          </w:tcPr>
          <w:p w:rsidR="00F063AB" w:rsidRPr="00822026" w:rsidRDefault="0096104B" w:rsidP="00F063AB">
            <w:pPr>
              <w:tabs>
                <w:tab w:val="left" w:pos="1170"/>
              </w:tabs>
              <w:spacing w:before="60" w:after="60" w:line="240" w:lineRule="atLeast"/>
              <w:jc w:val="center"/>
              <w:rPr>
                <w:rFonts w:ascii="Times New Roman" w:hAnsi="Times New Roman" w:cs="Times New Roman"/>
                <w:sz w:val="22"/>
                <w:szCs w:val="22"/>
                <w:lang w:val="vi-VN"/>
              </w:rPr>
            </w:pPr>
            <w:r w:rsidRPr="00822026">
              <w:rPr>
                <w:rFonts w:ascii="Times New Roman" w:hAnsi="Times New Roman" w:cs="Times New Roman"/>
                <w:sz w:val="22"/>
                <w:szCs w:val="22"/>
                <w:lang w:val="vi-VN"/>
              </w:rPr>
              <w:t xml:space="preserve">Mã </w:t>
            </w:r>
            <w:r w:rsidR="00F063AB" w:rsidRPr="00822026">
              <w:rPr>
                <w:rFonts w:ascii="Times New Roman" w:hAnsi="Times New Roman" w:cs="Times New Roman"/>
                <w:sz w:val="22"/>
                <w:szCs w:val="22"/>
                <w:lang w:val="vi-VN"/>
              </w:rPr>
              <w:t>1</w:t>
            </w:r>
          </w:p>
        </w:tc>
        <w:tc>
          <w:tcPr>
            <w:tcW w:w="324"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822026" w:rsidRPr="00822026" w:rsidTr="00F72984">
        <w:trPr>
          <w:trHeight w:val="454"/>
        </w:trPr>
        <w:tc>
          <w:tcPr>
            <w:tcW w:w="237" w:type="pct"/>
            <w:vAlign w:val="center"/>
          </w:tcPr>
          <w:p w:rsidR="00F063AB" w:rsidRPr="00822026"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822026">
              <w:rPr>
                <w:rFonts w:ascii="Times New Roman" w:hAnsi="Times New Roman" w:cs="Times New Roman"/>
                <w:sz w:val="22"/>
                <w:szCs w:val="22"/>
              </w:rPr>
              <w:t>2.2</w:t>
            </w:r>
          </w:p>
        </w:tc>
        <w:tc>
          <w:tcPr>
            <w:tcW w:w="358"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center"/>
              <w:rPr>
                <w:rFonts w:ascii="Times New Roman" w:hAnsi="Times New Roman" w:cs="Times New Roman"/>
                <w:sz w:val="22"/>
                <w:szCs w:val="22"/>
              </w:rPr>
            </w:pPr>
          </w:p>
        </w:tc>
        <w:tc>
          <w:tcPr>
            <w:tcW w:w="327" w:type="pct"/>
            <w:vAlign w:val="center"/>
          </w:tcPr>
          <w:p w:rsidR="00F063AB" w:rsidRPr="00822026" w:rsidRDefault="0096104B" w:rsidP="00F063AB">
            <w:pPr>
              <w:tabs>
                <w:tab w:val="left" w:pos="1170"/>
              </w:tabs>
              <w:spacing w:before="60" w:after="60" w:line="240" w:lineRule="atLeast"/>
              <w:jc w:val="center"/>
              <w:rPr>
                <w:rFonts w:ascii="Times New Roman" w:hAnsi="Times New Roman" w:cs="Times New Roman"/>
                <w:sz w:val="22"/>
                <w:szCs w:val="22"/>
              </w:rPr>
            </w:pPr>
            <w:r w:rsidRPr="00822026">
              <w:rPr>
                <w:rFonts w:ascii="Times New Roman" w:hAnsi="Times New Roman" w:cs="Times New Roman"/>
                <w:sz w:val="22"/>
                <w:szCs w:val="22"/>
                <w:lang w:val="vi-VN"/>
              </w:rPr>
              <w:t xml:space="preserve">Mã </w:t>
            </w:r>
            <w:r w:rsidR="00F063AB" w:rsidRPr="00822026">
              <w:rPr>
                <w:rFonts w:ascii="Times New Roman" w:hAnsi="Times New Roman" w:cs="Times New Roman"/>
                <w:sz w:val="22"/>
                <w:szCs w:val="22"/>
              </w:rPr>
              <w:t>2</w:t>
            </w:r>
          </w:p>
        </w:tc>
        <w:tc>
          <w:tcPr>
            <w:tcW w:w="324"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822026" w:rsidRPr="00822026" w:rsidTr="004B74DD">
        <w:trPr>
          <w:trHeight w:val="454"/>
        </w:trPr>
        <w:tc>
          <w:tcPr>
            <w:tcW w:w="237" w:type="pct"/>
            <w:vAlign w:val="center"/>
          </w:tcPr>
          <w:p w:rsidR="00F063AB" w:rsidRPr="00822026"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822026">
              <w:rPr>
                <w:rFonts w:ascii="Times New Roman" w:hAnsi="Times New Roman" w:cs="Times New Roman"/>
                <w:sz w:val="22"/>
                <w:szCs w:val="22"/>
              </w:rPr>
              <w:t>…</w:t>
            </w:r>
          </w:p>
        </w:tc>
        <w:tc>
          <w:tcPr>
            <w:tcW w:w="358" w:type="pct"/>
            <w:vAlign w:val="center"/>
          </w:tcPr>
          <w:p w:rsidR="00F063AB" w:rsidRPr="00822026" w:rsidRDefault="00F063AB" w:rsidP="00F063AB">
            <w:pPr>
              <w:tabs>
                <w:tab w:val="left" w:pos="1170"/>
              </w:tabs>
              <w:spacing w:before="60" w:after="60" w:line="240" w:lineRule="atLeast"/>
              <w:jc w:val="center"/>
              <w:rPr>
                <w:rFonts w:ascii="Times New Roman" w:hAnsi="Times New Roman" w:cs="Times New Roman"/>
                <w:sz w:val="22"/>
                <w:szCs w:val="22"/>
              </w:rPr>
            </w:pPr>
            <w:r w:rsidRPr="00822026">
              <w:rPr>
                <w:rFonts w:ascii="Times New Roman" w:hAnsi="Times New Roman" w:cs="Times New Roman"/>
                <w:sz w:val="22"/>
                <w:szCs w:val="22"/>
              </w:rPr>
              <w:t>…</w:t>
            </w:r>
          </w:p>
        </w:tc>
        <w:tc>
          <w:tcPr>
            <w:tcW w:w="327" w:type="pct"/>
            <w:tcBorders>
              <w:bottom w:val="single" w:sz="4" w:space="0" w:color="auto"/>
            </w:tcBorders>
            <w:vAlign w:val="center"/>
          </w:tcPr>
          <w:p w:rsidR="00F063AB" w:rsidRPr="00822026" w:rsidRDefault="00F063AB" w:rsidP="00F063AB">
            <w:pPr>
              <w:tabs>
                <w:tab w:val="left" w:pos="1170"/>
              </w:tabs>
              <w:spacing w:before="60" w:after="60" w:line="240" w:lineRule="atLeast"/>
              <w:jc w:val="center"/>
              <w:rPr>
                <w:rFonts w:ascii="Times New Roman" w:hAnsi="Times New Roman" w:cs="Times New Roman"/>
                <w:sz w:val="22"/>
                <w:szCs w:val="22"/>
              </w:rPr>
            </w:pPr>
            <w:r w:rsidRPr="00822026">
              <w:rPr>
                <w:rFonts w:ascii="Times New Roman" w:hAnsi="Times New Roman" w:cs="Times New Roman"/>
                <w:sz w:val="22"/>
                <w:szCs w:val="22"/>
              </w:rPr>
              <w:t>…</w:t>
            </w:r>
          </w:p>
        </w:tc>
        <w:tc>
          <w:tcPr>
            <w:tcW w:w="324" w:type="pct"/>
            <w:shd w:val="clear" w:color="auto" w:fill="auto"/>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auto"/>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auto"/>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auto"/>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auto"/>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auto"/>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auto"/>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auto"/>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822026" w:rsidRPr="00822026" w:rsidTr="00F72984">
        <w:trPr>
          <w:trHeight w:val="454"/>
        </w:trPr>
        <w:tc>
          <w:tcPr>
            <w:tcW w:w="237" w:type="pct"/>
            <w:vAlign w:val="center"/>
          </w:tcPr>
          <w:p w:rsidR="00F063AB" w:rsidRPr="00822026" w:rsidRDefault="00F063AB" w:rsidP="00F063AB">
            <w:pPr>
              <w:tabs>
                <w:tab w:val="left" w:pos="1170"/>
              </w:tabs>
              <w:spacing w:before="60" w:after="60" w:line="240" w:lineRule="atLeast"/>
              <w:ind w:left="-119" w:right="-27"/>
              <w:jc w:val="center"/>
              <w:rPr>
                <w:rFonts w:ascii="Times New Roman" w:hAnsi="Times New Roman" w:cs="Times New Roman"/>
                <w:sz w:val="22"/>
                <w:szCs w:val="22"/>
              </w:rPr>
            </w:pPr>
            <w:r w:rsidRPr="00822026">
              <w:rPr>
                <w:rFonts w:ascii="Times New Roman" w:hAnsi="Times New Roman" w:cs="Times New Roman"/>
                <w:sz w:val="22"/>
                <w:szCs w:val="22"/>
              </w:rPr>
              <w:t>…</w:t>
            </w:r>
          </w:p>
        </w:tc>
        <w:tc>
          <w:tcPr>
            <w:tcW w:w="358" w:type="pct"/>
            <w:vAlign w:val="center"/>
          </w:tcPr>
          <w:p w:rsidR="00F063AB" w:rsidRPr="00822026" w:rsidRDefault="00F063AB" w:rsidP="00F063AB">
            <w:pPr>
              <w:tabs>
                <w:tab w:val="left" w:pos="1170"/>
              </w:tabs>
              <w:spacing w:before="60" w:after="60" w:line="240" w:lineRule="atLeast"/>
              <w:jc w:val="center"/>
              <w:rPr>
                <w:rFonts w:ascii="Times New Roman" w:hAnsi="Times New Roman" w:cs="Times New Roman"/>
                <w:sz w:val="22"/>
                <w:szCs w:val="22"/>
              </w:rPr>
            </w:pPr>
            <w:r w:rsidRPr="00822026">
              <w:rPr>
                <w:rFonts w:ascii="Times New Roman" w:hAnsi="Times New Roman" w:cs="Times New Roman"/>
                <w:sz w:val="22"/>
                <w:szCs w:val="22"/>
              </w:rPr>
              <w:t>…</w:t>
            </w:r>
          </w:p>
        </w:tc>
        <w:tc>
          <w:tcPr>
            <w:tcW w:w="327" w:type="pct"/>
            <w:tcBorders>
              <w:bottom w:val="single" w:sz="4" w:space="0" w:color="auto"/>
            </w:tcBorders>
            <w:vAlign w:val="center"/>
          </w:tcPr>
          <w:p w:rsidR="00F063AB" w:rsidRPr="00822026" w:rsidRDefault="00F063AB" w:rsidP="00F063AB">
            <w:pPr>
              <w:tabs>
                <w:tab w:val="left" w:pos="1170"/>
              </w:tabs>
              <w:spacing w:before="60" w:after="60" w:line="240" w:lineRule="atLeast"/>
              <w:jc w:val="center"/>
              <w:rPr>
                <w:rFonts w:ascii="Times New Roman" w:hAnsi="Times New Roman" w:cs="Times New Roman"/>
                <w:sz w:val="22"/>
                <w:szCs w:val="22"/>
              </w:rPr>
            </w:pPr>
            <w:r w:rsidRPr="00822026">
              <w:rPr>
                <w:rFonts w:ascii="Times New Roman" w:hAnsi="Times New Roman" w:cs="Times New Roman"/>
                <w:sz w:val="22"/>
                <w:szCs w:val="22"/>
              </w:rPr>
              <w:t>…</w:t>
            </w:r>
          </w:p>
        </w:tc>
        <w:tc>
          <w:tcPr>
            <w:tcW w:w="324"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83" w:type="pct"/>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r>
      <w:tr w:rsidR="00822026" w:rsidRPr="00822026" w:rsidTr="00F72984">
        <w:trPr>
          <w:trHeight w:val="454"/>
        </w:trPr>
        <w:tc>
          <w:tcPr>
            <w:tcW w:w="595" w:type="pct"/>
            <w:gridSpan w:val="2"/>
            <w:vAlign w:val="center"/>
          </w:tcPr>
          <w:p w:rsidR="00F063AB" w:rsidRPr="00822026" w:rsidRDefault="004B74DD" w:rsidP="00F063AB">
            <w:pPr>
              <w:tabs>
                <w:tab w:val="left" w:pos="1170"/>
              </w:tabs>
              <w:spacing w:before="60" w:after="60" w:line="240" w:lineRule="atLeast"/>
              <w:jc w:val="center"/>
              <w:rPr>
                <w:rFonts w:ascii="Times New Roman" w:hAnsi="Times New Roman" w:cs="Times New Roman"/>
                <w:b/>
                <w:sz w:val="22"/>
                <w:szCs w:val="22"/>
              </w:rPr>
            </w:pPr>
            <w:r w:rsidRPr="00822026">
              <w:rPr>
                <w:rFonts w:ascii="Times New Roman" w:hAnsi="Times New Roman" w:cs="Times New Roman"/>
                <w:b/>
                <w:sz w:val="22"/>
                <w:szCs w:val="22"/>
              </w:rPr>
              <w:lastRenderedPageBreak/>
              <w:t>Tổng cộng</w:t>
            </w:r>
            <w:r w:rsidR="00F063AB" w:rsidRPr="00822026">
              <w:rPr>
                <w:rFonts w:ascii="Times New Roman" w:hAnsi="Times New Roman" w:cs="Times New Roman"/>
                <w:b/>
                <w:sz w:val="22"/>
                <w:szCs w:val="22"/>
              </w:rPr>
              <w:t xml:space="preserve"> (=1+2+…)</w:t>
            </w:r>
          </w:p>
        </w:tc>
        <w:tc>
          <w:tcPr>
            <w:tcW w:w="327"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rPr>
            </w:pPr>
          </w:p>
        </w:tc>
        <w:tc>
          <w:tcPr>
            <w:tcW w:w="324"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58"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26"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91"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83"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85"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237"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334"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430" w:type="pct"/>
            <w:shd w:val="clear" w:color="auto" w:fill="BFBFBF" w:themeFill="background1" w:themeFillShade="BF"/>
            <w:vAlign w:val="center"/>
          </w:tcPr>
          <w:p w:rsidR="00F063AB" w:rsidRPr="00822026" w:rsidRDefault="00F063AB" w:rsidP="00F063AB">
            <w:pPr>
              <w:tabs>
                <w:tab w:val="left" w:pos="1170"/>
              </w:tabs>
              <w:spacing w:before="60" w:after="60" w:line="240" w:lineRule="atLeast"/>
              <w:jc w:val="both"/>
              <w:rPr>
                <w:rFonts w:ascii="Times New Roman" w:hAnsi="Times New Roman" w:cs="Times New Roman"/>
                <w:sz w:val="22"/>
                <w:szCs w:val="22"/>
                <w:lang w:val="vi-VN"/>
              </w:rPr>
            </w:pPr>
          </w:p>
        </w:tc>
        <w:tc>
          <w:tcPr>
            <w:tcW w:w="526" w:type="pct"/>
            <w:vAlign w:val="center"/>
          </w:tcPr>
          <w:p w:rsidR="00F063AB" w:rsidRPr="00F77C82" w:rsidRDefault="00F77C82" w:rsidP="00F063AB">
            <w:pPr>
              <w:tabs>
                <w:tab w:val="left" w:pos="1170"/>
              </w:tabs>
              <w:spacing w:before="60" w:after="60" w:line="240" w:lineRule="atLeast"/>
              <w:jc w:val="both"/>
              <w:rPr>
                <w:rFonts w:ascii="Times New Roman" w:hAnsi="Times New Roman" w:cs="Times New Roman"/>
                <w:sz w:val="22"/>
                <w:szCs w:val="22"/>
                <w:highlight w:val="yellow"/>
              </w:rPr>
            </w:pPr>
            <w:r w:rsidRPr="00F77C82">
              <w:rPr>
                <w:rFonts w:ascii="Times New Roman" w:hAnsi="Times New Roman" w:cs="Times New Roman"/>
                <w:sz w:val="22"/>
                <w:szCs w:val="22"/>
                <w:highlight w:val="yellow"/>
              </w:rPr>
              <w:t>Chênh lệch cho phép 1</w:t>
            </w:r>
          </w:p>
        </w:tc>
        <w:tc>
          <w:tcPr>
            <w:tcW w:w="383" w:type="pct"/>
            <w:vAlign w:val="center"/>
          </w:tcPr>
          <w:p w:rsidR="00F063AB" w:rsidRPr="00F77C82" w:rsidRDefault="00F77C82" w:rsidP="00F063AB">
            <w:pPr>
              <w:tabs>
                <w:tab w:val="left" w:pos="1170"/>
              </w:tabs>
              <w:spacing w:before="60" w:after="60" w:line="240" w:lineRule="atLeast"/>
              <w:jc w:val="both"/>
              <w:rPr>
                <w:rFonts w:ascii="Times New Roman" w:hAnsi="Times New Roman" w:cs="Times New Roman"/>
                <w:sz w:val="22"/>
                <w:szCs w:val="22"/>
                <w:highlight w:val="yellow"/>
                <w:lang w:val="vi-VN"/>
              </w:rPr>
            </w:pPr>
            <w:r w:rsidRPr="00F77C82">
              <w:rPr>
                <w:rFonts w:ascii="Times New Roman" w:hAnsi="Times New Roman" w:cs="Times New Roman"/>
                <w:sz w:val="22"/>
                <w:szCs w:val="22"/>
                <w:highlight w:val="yellow"/>
              </w:rPr>
              <w:t>Chênh lệch cho phép 1</w:t>
            </w:r>
          </w:p>
        </w:tc>
      </w:tr>
    </w:tbl>
    <w:p w:rsidR="004B74DD" w:rsidRPr="00822026" w:rsidRDefault="004B74DD" w:rsidP="00F063AB">
      <w:pPr>
        <w:tabs>
          <w:tab w:val="left" w:pos="993"/>
        </w:tabs>
        <w:spacing w:before="60" w:after="60" w:line="240" w:lineRule="atLeast"/>
        <w:jc w:val="both"/>
        <w:rPr>
          <w:rFonts w:ascii="Times New Roman" w:hAnsi="Times New Roman" w:cs="Calibri"/>
          <w:b/>
          <w:i/>
          <w:sz w:val="24"/>
          <w:szCs w:val="24"/>
        </w:rPr>
      </w:pPr>
    </w:p>
    <w:p w:rsidR="00F063AB" w:rsidRPr="00822026" w:rsidRDefault="00F063AB" w:rsidP="00F063AB">
      <w:pPr>
        <w:tabs>
          <w:tab w:val="left" w:pos="993"/>
        </w:tabs>
        <w:spacing w:before="60" w:after="60" w:line="240" w:lineRule="atLeast"/>
        <w:jc w:val="both"/>
        <w:rPr>
          <w:rFonts w:ascii="Times New Roman" w:hAnsi="Times New Roman"/>
          <w:sz w:val="24"/>
          <w:szCs w:val="24"/>
        </w:rPr>
      </w:pPr>
      <w:r w:rsidRPr="00822026">
        <w:rPr>
          <w:rFonts w:ascii="Times New Roman" w:hAnsi="Times New Roman" w:cs="Calibri"/>
          <w:b/>
          <w:i/>
          <w:sz w:val="24"/>
          <w:szCs w:val="24"/>
        </w:rPr>
        <w:t>1. Đố</w:t>
      </w:r>
      <w:r w:rsidRPr="00822026">
        <w:rPr>
          <w:rFonts w:ascii="Times New Roman" w:hAnsi="Times New Roman"/>
          <w:b/>
          <w:i/>
          <w:sz w:val="24"/>
          <w:szCs w:val="24"/>
        </w:rPr>
        <w:t>i t</w:t>
      </w:r>
      <w:r w:rsidRPr="00822026">
        <w:rPr>
          <w:rFonts w:ascii="Times New Roman" w:hAnsi="Times New Roman" w:cs="Calibri"/>
          <w:b/>
          <w:i/>
          <w:sz w:val="24"/>
          <w:szCs w:val="24"/>
        </w:rPr>
        <w:t>ượ</w:t>
      </w:r>
      <w:r w:rsidRPr="00822026">
        <w:rPr>
          <w:rFonts w:ascii="Times New Roman" w:hAnsi="Times New Roman"/>
          <w:b/>
          <w:i/>
          <w:sz w:val="24"/>
          <w:szCs w:val="24"/>
        </w:rPr>
        <w:t>ng áp d</w:t>
      </w:r>
      <w:r w:rsidRPr="00822026">
        <w:rPr>
          <w:rFonts w:ascii="Times New Roman" w:hAnsi="Times New Roman" w:cs="Calibri"/>
          <w:b/>
          <w:i/>
          <w:sz w:val="24"/>
          <w:szCs w:val="24"/>
        </w:rPr>
        <w:t>ụ</w:t>
      </w:r>
      <w:r w:rsidRPr="00822026">
        <w:rPr>
          <w:rFonts w:ascii="Times New Roman" w:hAnsi="Times New Roman"/>
          <w:b/>
          <w:i/>
          <w:sz w:val="24"/>
          <w:szCs w:val="24"/>
        </w:rPr>
        <w:t>ng:</w:t>
      </w:r>
      <w:r w:rsidRPr="00822026">
        <w:rPr>
          <w:rFonts w:ascii="Times New Roman" w:hAnsi="Times New Roman"/>
          <w:sz w:val="24"/>
          <w:szCs w:val="24"/>
        </w:rPr>
        <w:t xml:space="preserve"> Các t</w:t>
      </w:r>
      <w:r w:rsidRPr="00822026">
        <w:rPr>
          <w:rFonts w:ascii="Times New Roman" w:hAnsi="Times New Roman" w:cs="Calibri"/>
          <w:sz w:val="24"/>
          <w:szCs w:val="24"/>
        </w:rPr>
        <w:t>ổ</w:t>
      </w:r>
      <w:r w:rsidRPr="00822026">
        <w:rPr>
          <w:rFonts w:ascii="Times New Roman" w:hAnsi="Times New Roman"/>
          <w:sz w:val="24"/>
          <w:szCs w:val="24"/>
        </w:rPr>
        <w:t xml:space="preserve"> ch</w:t>
      </w:r>
      <w:r w:rsidRPr="00822026">
        <w:rPr>
          <w:rFonts w:ascii="Times New Roman" w:hAnsi="Times New Roman" w:cs="Calibri"/>
          <w:sz w:val="24"/>
          <w:szCs w:val="24"/>
        </w:rPr>
        <w:t>ứ</w:t>
      </w:r>
      <w:r w:rsidRPr="00822026">
        <w:rPr>
          <w:rFonts w:ascii="Times New Roman" w:hAnsi="Times New Roman"/>
          <w:sz w:val="24"/>
          <w:szCs w:val="24"/>
        </w:rPr>
        <w:t>c tín d</w:t>
      </w:r>
      <w:r w:rsidRPr="00822026">
        <w:rPr>
          <w:rFonts w:ascii="Times New Roman" w:hAnsi="Times New Roman" w:cs="Calibri"/>
          <w:sz w:val="24"/>
          <w:szCs w:val="24"/>
        </w:rPr>
        <w:t>ụ</w:t>
      </w:r>
      <w:r w:rsidRPr="00822026">
        <w:rPr>
          <w:rFonts w:ascii="Times New Roman" w:hAnsi="Times New Roman"/>
          <w:sz w:val="24"/>
          <w:szCs w:val="24"/>
        </w:rPr>
        <w:t>ng (tr</w:t>
      </w:r>
      <w:r w:rsidRPr="00822026">
        <w:rPr>
          <w:rFonts w:ascii="Times New Roman" w:hAnsi="Times New Roman" w:cs="Calibri"/>
          <w:sz w:val="24"/>
          <w:szCs w:val="24"/>
        </w:rPr>
        <w:t>ừ</w:t>
      </w:r>
      <w:r w:rsidRPr="00822026">
        <w:rPr>
          <w:rFonts w:ascii="Times New Roman" w:hAnsi="Times New Roman"/>
          <w:sz w:val="24"/>
          <w:szCs w:val="24"/>
        </w:rPr>
        <w:t xml:space="preserve"> Qu</w:t>
      </w:r>
      <w:r w:rsidRPr="00822026">
        <w:rPr>
          <w:rFonts w:ascii="Times New Roman" w:hAnsi="Times New Roman" w:cs="Calibri"/>
          <w:sz w:val="24"/>
          <w:szCs w:val="24"/>
        </w:rPr>
        <w:t>ỹ</w:t>
      </w:r>
      <w:r w:rsidRPr="00822026">
        <w:rPr>
          <w:rFonts w:ascii="Times New Roman" w:hAnsi="Times New Roman"/>
          <w:sz w:val="24"/>
          <w:szCs w:val="24"/>
        </w:rPr>
        <w:t xml:space="preserve"> tín d</w:t>
      </w:r>
      <w:r w:rsidRPr="00822026">
        <w:rPr>
          <w:rFonts w:ascii="Times New Roman" w:hAnsi="Times New Roman" w:cs="Calibri"/>
          <w:sz w:val="24"/>
          <w:szCs w:val="24"/>
        </w:rPr>
        <w:t>ụ</w:t>
      </w:r>
      <w:r w:rsidRPr="00822026">
        <w:rPr>
          <w:rFonts w:ascii="Times New Roman" w:hAnsi="Times New Roman"/>
          <w:sz w:val="24"/>
          <w:szCs w:val="24"/>
        </w:rPr>
        <w:t>ng nhân dân).</w:t>
      </w:r>
    </w:p>
    <w:p w:rsidR="00F063AB" w:rsidRPr="00822026" w:rsidRDefault="00F063AB" w:rsidP="00F063AB">
      <w:pPr>
        <w:tabs>
          <w:tab w:val="left" w:pos="993"/>
        </w:tabs>
        <w:spacing w:before="60" w:after="60" w:line="240" w:lineRule="atLeast"/>
        <w:jc w:val="both"/>
        <w:rPr>
          <w:rFonts w:ascii="Times New Roman" w:hAnsi="Times New Roman"/>
          <w:sz w:val="24"/>
          <w:szCs w:val="24"/>
        </w:rPr>
      </w:pPr>
      <w:r w:rsidRPr="00822026">
        <w:rPr>
          <w:rFonts w:ascii="Times New Roman" w:hAnsi="Times New Roman" w:cs="Calibri"/>
          <w:b/>
          <w:i/>
          <w:sz w:val="24"/>
          <w:szCs w:val="24"/>
        </w:rPr>
        <w:t>2. Yêu cầu số liệu báo cáo:</w:t>
      </w:r>
      <w:r w:rsidRPr="00822026">
        <w:rPr>
          <w:rFonts w:ascii="Times New Roman" w:hAnsi="Times New Roman"/>
          <w:sz w:val="24"/>
          <w:szCs w:val="24"/>
        </w:rPr>
        <w:t xml:space="preserve"> Tr</w:t>
      </w:r>
      <w:r w:rsidRPr="00822026">
        <w:rPr>
          <w:rFonts w:ascii="Times New Roman" w:hAnsi="Times New Roman" w:cs="Calibri"/>
          <w:sz w:val="24"/>
          <w:szCs w:val="24"/>
        </w:rPr>
        <w:t>ụ</w:t>
      </w:r>
      <w:r w:rsidRPr="00822026">
        <w:rPr>
          <w:rFonts w:ascii="Times New Roman" w:hAnsi="Times New Roman"/>
          <w:sz w:val="24"/>
          <w:szCs w:val="24"/>
        </w:rPr>
        <w:t xml:space="preserve"> s</w:t>
      </w:r>
      <w:r w:rsidRPr="00822026">
        <w:rPr>
          <w:rFonts w:ascii="Times New Roman" w:hAnsi="Times New Roman" w:cs="Calibri"/>
          <w:sz w:val="24"/>
          <w:szCs w:val="24"/>
        </w:rPr>
        <w:t>ở</w:t>
      </w:r>
      <w:r w:rsidRPr="00822026">
        <w:rPr>
          <w:rFonts w:ascii="Times New Roman" w:hAnsi="Times New Roman"/>
          <w:sz w:val="24"/>
          <w:szCs w:val="24"/>
        </w:rPr>
        <w:t xml:space="preserve"> chính t</w:t>
      </w:r>
      <w:r w:rsidRPr="00822026">
        <w:rPr>
          <w:rFonts w:ascii="Times New Roman" w:hAnsi="Times New Roman" w:cs="Calibri"/>
          <w:sz w:val="24"/>
          <w:szCs w:val="24"/>
        </w:rPr>
        <w:t>ổ</w:t>
      </w:r>
      <w:r w:rsidRPr="00822026">
        <w:rPr>
          <w:rFonts w:ascii="Times New Roman" w:hAnsi="Times New Roman"/>
          <w:sz w:val="24"/>
          <w:szCs w:val="24"/>
        </w:rPr>
        <w:t xml:space="preserve"> ch</w:t>
      </w:r>
      <w:r w:rsidRPr="00822026">
        <w:rPr>
          <w:rFonts w:ascii="Times New Roman" w:hAnsi="Times New Roman" w:cs="Calibri"/>
          <w:sz w:val="24"/>
          <w:szCs w:val="24"/>
        </w:rPr>
        <w:t>ứ</w:t>
      </w:r>
      <w:r w:rsidRPr="00822026">
        <w:rPr>
          <w:rFonts w:ascii="Times New Roman" w:hAnsi="Times New Roman"/>
          <w:sz w:val="24"/>
          <w:szCs w:val="24"/>
        </w:rPr>
        <w:t>c tín d</w:t>
      </w:r>
      <w:r w:rsidRPr="00822026">
        <w:rPr>
          <w:rFonts w:ascii="Times New Roman" w:hAnsi="Times New Roman" w:cs="Calibri"/>
          <w:sz w:val="24"/>
          <w:szCs w:val="24"/>
        </w:rPr>
        <w:t>ụ</w:t>
      </w:r>
      <w:r w:rsidRPr="00822026">
        <w:rPr>
          <w:rFonts w:ascii="Times New Roman" w:hAnsi="Times New Roman"/>
          <w:sz w:val="24"/>
          <w:szCs w:val="24"/>
        </w:rPr>
        <w:t>ng t</w:t>
      </w:r>
      <w:r w:rsidRPr="00822026">
        <w:rPr>
          <w:rFonts w:ascii="Times New Roman" w:hAnsi="Times New Roman" w:cs="Calibri"/>
          <w:sz w:val="24"/>
          <w:szCs w:val="24"/>
        </w:rPr>
        <w:t>ổ</w:t>
      </w:r>
      <w:r w:rsidRPr="00822026">
        <w:rPr>
          <w:rFonts w:ascii="Times New Roman" w:hAnsi="Times New Roman"/>
          <w:sz w:val="24"/>
          <w:szCs w:val="24"/>
        </w:rPr>
        <w:t>ng h</w:t>
      </w:r>
      <w:r w:rsidRPr="00822026">
        <w:rPr>
          <w:rFonts w:ascii="Times New Roman" w:hAnsi="Times New Roman" w:cs="Calibri"/>
          <w:sz w:val="24"/>
          <w:szCs w:val="24"/>
        </w:rPr>
        <w:t>ợ</w:t>
      </w:r>
      <w:r w:rsidRPr="00822026">
        <w:rPr>
          <w:rFonts w:ascii="Times New Roman" w:hAnsi="Times New Roman"/>
          <w:sz w:val="24"/>
          <w:szCs w:val="24"/>
        </w:rPr>
        <w:t>p s</w:t>
      </w:r>
      <w:r w:rsidRPr="00822026">
        <w:rPr>
          <w:rFonts w:ascii="Times New Roman" w:hAnsi="Times New Roman" w:cs="Calibri"/>
          <w:sz w:val="24"/>
          <w:szCs w:val="24"/>
        </w:rPr>
        <w:t>ố</w:t>
      </w:r>
      <w:r w:rsidRPr="00822026">
        <w:rPr>
          <w:rFonts w:ascii="Times New Roman" w:hAnsi="Times New Roman"/>
          <w:sz w:val="24"/>
          <w:szCs w:val="24"/>
        </w:rPr>
        <w:t xml:space="preserve"> li</w:t>
      </w:r>
      <w:r w:rsidRPr="00822026">
        <w:rPr>
          <w:rFonts w:ascii="Times New Roman" w:hAnsi="Times New Roman" w:cs="Calibri"/>
          <w:sz w:val="24"/>
          <w:szCs w:val="24"/>
        </w:rPr>
        <w:t>ệ</w:t>
      </w:r>
      <w:r w:rsidRPr="00822026">
        <w:rPr>
          <w:rFonts w:ascii="Times New Roman" w:hAnsi="Times New Roman"/>
          <w:sz w:val="24"/>
          <w:szCs w:val="24"/>
        </w:rPr>
        <w:t>u toàn h</w:t>
      </w:r>
      <w:r w:rsidRPr="00822026">
        <w:rPr>
          <w:rFonts w:ascii="Times New Roman" w:hAnsi="Times New Roman" w:cs="Calibri"/>
          <w:sz w:val="24"/>
          <w:szCs w:val="24"/>
        </w:rPr>
        <w:t>ệ</w:t>
      </w:r>
      <w:r w:rsidRPr="00822026">
        <w:rPr>
          <w:rFonts w:ascii="Times New Roman" w:hAnsi="Times New Roman"/>
          <w:sz w:val="24"/>
          <w:szCs w:val="24"/>
        </w:rPr>
        <w:t xml:space="preserve"> thống gửi NHNN thông qua Cục Công nghệ t</w:t>
      </w:r>
      <w:r w:rsidR="00F434B1" w:rsidRPr="00822026">
        <w:rPr>
          <w:rFonts w:ascii="Times New Roman" w:hAnsi="Times New Roman"/>
          <w:sz w:val="24"/>
          <w:szCs w:val="24"/>
        </w:rPr>
        <w:t>hông tin</w:t>
      </w:r>
      <w:r w:rsidRPr="00822026">
        <w:rPr>
          <w:rFonts w:ascii="Times New Roman" w:hAnsi="Times New Roman"/>
          <w:sz w:val="24"/>
          <w:szCs w:val="24"/>
        </w:rPr>
        <w:t>.</w:t>
      </w:r>
    </w:p>
    <w:p w:rsidR="00F063AB" w:rsidRPr="00822026" w:rsidRDefault="00F063AB" w:rsidP="00F063AB">
      <w:pPr>
        <w:tabs>
          <w:tab w:val="left" w:pos="993"/>
        </w:tabs>
        <w:spacing w:before="60" w:after="60" w:line="240" w:lineRule="atLeast"/>
        <w:jc w:val="both"/>
        <w:rPr>
          <w:rFonts w:ascii="Times New Roman" w:hAnsi="Times New Roman"/>
          <w:sz w:val="24"/>
          <w:szCs w:val="24"/>
        </w:rPr>
      </w:pPr>
      <w:r w:rsidRPr="00822026">
        <w:rPr>
          <w:rFonts w:ascii="Times New Roman" w:hAnsi="Times New Roman" w:cs="Calibri"/>
          <w:b/>
          <w:i/>
          <w:sz w:val="24"/>
          <w:szCs w:val="24"/>
        </w:rPr>
        <w:t>3. Thời hạn gửi báo cáo:</w:t>
      </w:r>
      <w:r w:rsidRPr="00822026">
        <w:rPr>
          <w:rFonts w:ascii="Times New Roman" w:hAnsi="Times New Roman"/>
          <w:sz w:val="24"/>
          <w:szCs w:val="24"/>
        </w:rPr>
        <w:t xml:space="preserve"> Ch</w:t>
      </w:r>
      <w:r w:rsidRPr="00822026">
        <w:rPr>
          <w:rFonts w:ascii="Times New Roman" w:hAnsi="Times New Roman" w:cs="Calibri"/>
          <w:sz w:val="24"/>
          <w:szCs w:val="24"/>
        </w:rPr>
        <w:t>ậ</w:t>
      </w:r>
      <w:r w:rsidRPr="00822026">
        <w:rPr>
          <w:rFonts w:ascii="Times New Roman" w:hAnsi="Times New Roman"/>
          <w:sz w:val="24"/>
          <w:szCs w:val="24"/>
        </w:rPr>
        <w:t>m nh</w:t>
      </w:r>
      <w:r w:rsidRPr="00822026">
        <w:rPr>
          <w:rFonts w:ascii="Times New Roman" w:hAnsi="Times New Roman" w:cs="Calibri"/>
          <w:sz w:val="24"/>
          <w:szCs w:val="24"/>
        </w:rPr>
        <w:t>ấ</w:t>
      </w:r>
      <w:r w:rsidRPr="00822026">
        <w:rPr>
          <w:rFonts w:ascii="Times New Roman" w:hAnsi="Times New Roman"/>
          <w:sz w:val="24"/>
          <w:szCs w:val="24"/>
        </w:rPr>
        <w:t>t ngày 25 tháng ti</w:t>
      </w:r>
      <w:r w:rsidRPr="00822026">
        <w:rPr>
          <w:rFonts w:ascii="Times New Roman" w:hAnsi="Times New Roman" w:cs="Calibri"/>
          <w:sz w:val="24"/>
          <w:szCs w:val="24"/>
        </w:rPr>
        <w:t>ế</w:t>
      </w:r>
      <w:r w:rsidRPr="00822026">
        <w:rPr>
          <w:rFonts w:ascii="Times New Roman" w:hAnsi="Times New Roman"/>
          <w:sz w:val="24"/>
          <w:szCs w:val="24"/>
        </w:rPr>
        <w:t>p theo ngay sau tháng báo cáo.</w:t>
      </w:r>
    </w:p>
    <w:p w:rsidR="00F063AB" w:rsidRPr="00822026" w:rsidRDefault="00F063AB" w:rsidP="00F063AB">
      <w:pPr>
        <w:tabs>
          <w:tab w:val="left" w:pos="993"/>
        </w:tabs>
        <w:spacing w:before="60" w:after="60" w:line="240" w:lineRule="atLeast"/>
        <w:jc w:val="both"/>
        <w:rPr>
          <w:rFonts w:ascii="Times New Roman" w:hAnsi="Times New Roman"/>
          <w:sz w:val="24"/>
          <w:szCs w:val="24"/>
        </w:rPr>
      </w:pPr>
      <w:r w:rsidRPr="00822026">
        <w:rPr>
          <w:rFonts w:ascii="Times New Roman" w:hAnsi="Times New Roman" w:cs="Calibri"/>
          <w:b/>
          <w:i/>
          <w:sz w:val="24"/>
          <w:szCs w:val="24"/>
        </w:rPr>
        <w:t>4. Đơn vị nhận và duyệt báo cáo:</w:t>
      </w:r>
      <w:r w:rsidRPr="00822026">
        <w:rPr>
          <w:rFonts w:ascii="Times New Roman" w:hAnsi="Times New Roman"/>
          <w:sz w:val="24"/>
          <w:szCs w:val="24"/>
        </w:rPr>
        <w:t xml:space="preserve"> C</w:t>
      </w:r>
      <w:r w:rsidRPr="00822026">
        <w:rPr>
          <w:rFonts w:ascii="Times New Roman" w:hAnsi="Times New Roman" w:cs="Calibri"/>
          <w:sz w:val="24"/>
          <w:szCs w:val="24"/>
        </w:rPr>
        <w:t>ơ</w:t>
      </w:r>
      <w:r w:rsidRPr="00822026">
        <w:rPr>
          <w:rFonts w:ascii="Times New Roman" w:hAnsi="Times New Roman"/>
          <w:sz w:val="24"/>
          <w:szCs w:val="24"/>
        </w:rPr>
        <w:t xml:space="preserve"> quan Thanh tra, giám sát ngân hàng.</w:t>
      </w:r>
    </w:p>
    <w:p w:rsidR="00F063AB" w:rsidRPr="00822026" w:rsidRDefault="00F063AB" w:rsidP="00F063AB">
      <w:pPr>
        <w:tabs>
          <w:tab w:val="left" w:pos="993"/>
        </w:tabs>
        <w:spacing w:before="60" w:after="60" w:line="240" w:lineRule="atLeast"/>
        <w:jc w:val="both"/>
        <w:rPr>
          <w:rFonts w:ascii="Times New Roman" w:hAnsi="Times New Roman" w:cs="Calibri"/>
          <w:b/>
          <w:i/>
          <w:sz w:val="24"/>
          <w:szCs w:val="24"/>
        </w:rPr>
      </w:pPr>
      <w:r w:rsidRPr="00822026">
        <w:rPr>
          <w:rFonts w:ascii="Times New Roman" w:hAnsi="Times New Roman" w:cs="Calibri"/>
          <w:b/>
          <w:i/>
          <w:sz w:val="24"/>
          <w:szCs w:val="24"/>
        </w:rPr>
        <w:t>5. Hướng dẫn lập báo cáo:</w:t>
      </w:r>
    </w:p>
    <w:p w:rsidR="008A0CFF" w:rsidRPr="00822026" w:rsidRDefault="008A0CFF" w:rsidP="008A0CFF">
      <w:pPr>
        <w:tabs>
          <w:tab w:val="left" w:pos="993"/>
        </w:tabs>
        <w:spacing w:before="60" w:after="60" w:line="240" w:lineRule="atLeast"/>
        <w:jc w:val="both"/>
        <w:rPr>
          <w:rFonts w:ascii="Times New Roman" w:hAnsi="Times New Roman"/>
          <w:spacing w:val="-4"/>
          <w:sz w:val="24"/>
          <w:szCs w:val="24"/>
        </w:rPr>
      </w:pPr>
      <w:r w:rsidRPr="00822026">
        <w:rPr>
          <w:rFonts w:ascii="Times New Roman" w:hAnsi="Times New Roman"/>
          <w:spacing w:val="-4"/>
          <w:sz w:val="24"/>
          <w:szCs w:val="24"/>
        </w:rPr>
        <w:t>- Cột (2): Th</w:t>
      </w:r>
      <w:r w:rsidRPr="00822026">
        <w:rPr>
          <w:rFonts w:ascii="Times New Roman" w:hAnsi="Times New Roman" w:cs="Calibri"/>
          <w:spacing w:val="-4"/>
          <w:sz w:val="24"/>
          <w:szCs w:val="24"/>
        </w:rPr>
        <w:t>ố</w:t>
      </w:r>
      <w:r w:rsidRPr="00822026">
        <w:rPr>
          <w:rFonts w:ascii="Times New Roman" w:hAnsi="Times New Roman"/>
          <w:spacing w:val="-4"/>
          <w:sz w:val="24"/>
          <w:szCs w:val="24"/>
        </w:rPr>
        <w:t xml:space="preserve">ng kê tên khách hàng được </w:t>
      </w:r>
      <w:r w:rsidR="00857FB3">
        <w:rPr>
          <w:rFonts w:ascii="Times New Roman" w:hAnsi="Times New Roman"/>
          <w:spacing w:val="-4"/>
          <w:sz w:val="24"/>
          <w:szCs w:val="24"/>
        </w:rPr>
        <w:t>tổ chức tín dụng</w:t>
      </w:r>
      <w:r w:rsidRPr="00822026">
        <w:rPr>
          <w:rFonts w:ascii="Times New Roman" w:hAnsi="Times New Roman"/>
          <w:spacing w:val="-4"/>
          <w:sz w:val="24"/>
          <w:szCs w:val="24"/>
        </w:rPr>
        <w:t xml:space="preserve"> báo cáo phát hành các cam kết về bảo lãnh, L/C và giá trị của các cam kết này từ 500 triệu VND trở lên.</w:t>
      </w:r>
    </w:p>
    <w:p w:rsidR="00F063AB" w:rsidRPr="00822026" w:rsidRDefault="00C721E7" w:rsidP="00F063AB">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 Cột (4): G</w:t>
      </w:r>
      <w:r w:rsidR="00F063AB" w:rsidRPr="00822026">
        <w:rPr>
          <w:rFonts w:ascii="Times New Roman" w:hAnsi="Times New Roman"/>
          <w:sz w:val="24"/>
          <w:szCs w:val="24"/>
        </w:rPr>
        <w:t>hi địa chỉ liên hệ của khách hàng theo Giấy chứng nhận đăng ký kinh doanh.</w:t>
      </w:r>
    </w:p>
    <w:p w:rsidR="00F063AB" w:rsidRPr="00822026" w:rsidRDefault="00F063AB" w:rsidP="00F063AB">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w:t>
      </w:r>
      <w:r w:rsidR="00C721E7" w:rsidRPr="00822026">
        <w:rPr>
          <w:rFonts w:ascii="Times New Roman" w:hAnsi="Times New Roman"/>
          <w:sz w:val="24"/>
          <w:szCs w:val="24"/>
        </w:rPr>
        <w:t xml:space="preserve"> Cột (5): G</w:t>
      </w:r>
      <w:r w:rsidRPr="00822026">
        <w:rPr>
          <w:rFonts w:ascii="Times New Roman" w:hAnsi="Times New Roman"/>
          <w:sz w:val="24"/>
          <w:szCs w:val="24"/>
        </w:rPr>
        <w:t xml:space="preserve">hi số Giấy chứng nhận đăng ký kinh doanh. Riêng các tổ chức không phải là doanh nghiệp (như: tổ chức chính trị xã hội, đơn vị hành chính sự nghiệp): </w:t>
      </w:r>
      <w:r w:rsidR="00C721E7" w:rsidRPr="00822026">
        <w:rPr>
          <w:rFonts w:ascii="Times New Roman" w:hAnsi="Times New Roman"/>
          <w:sz w:val="24"/>
          <w:szCs w:val="24"/>
        </w:rPr>
        <w:t>G</w:t>
      </w:r>
      <w:r w:rsidRPr="00822026">
        <w:rPr>
          <w:rFonts w:ascii="Times New Roman" w:hAnsi="Times New Roman"/>
          <w:sz w:val="24"/>
          <w:szCs w:val="24"/>
        </w:rPr>
        <w:t>hi số Quyết định thành lập.</w:t>
      </w:r>
    </w:p>
    <w:p w:rsidR="00F063AB" w:rsidRPr="00822026" w:rsidRDefault="00C721E7" w:rsidP="00F063AB">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 Cột (6): G</w:t>
      </w:r>
      <w:r w:rsidR="00F063AB" w:rsidRPr="00822026">
        <w:rPr>
          <w:rFonts w:ascii="Times New Roman" w:hAnsi="Times New Roman"/>
          <w:sz w:val="24"/>
          <w:szCs w:val="24"/>
        </w:rPr>
        <w:t>hi mã loại hình tổ chức và cá nhân quy định tại B</w:t>
      </w:r>
      <w:r w:rsidR="00F063AB" w:rsidRPr="00822026">
        <w:rPr>
          <w:rFonts w:ascii="Times New Roman" w:hAnsi="Times New Roman" w:cs="Calibri"/>
          <w:sz w:val="24"/>
          <w:szCs w:val="24"/>
        </w:rPr>
        <w:t>ả</w:t>
      </w:r>
      <w:r w:rsidR="00F063AB" w:rsidRPr="00822026">
        <w:rPr>
          <w:rFonts w:ascii="Times New Roman" w:hAnsi="Times New Roman"/>
          <w:sz w:val="24"/>
          <w:szCs w:val="24"/>
        </w:rPr>
        <w:t>ng 2 Ph</w:t>
      </w:r>
      <w:r w:rsidR="00F063AB" w:rsidRPr="00822026">
        <w:rPr>
          <w:rFonts w:ascii="Times New Roman" w:hAnsi="Times New Roman" w:cs="Calibri"/>
          <w:sz w:val="24"/>
          <w:szCs w:val="24"/>
        </w:rPr>
        <w:t>ụ</w:t>
      </w:r>
      <w:r w:rsidR="00F063AB" w:rsidRPr="00822026">
        <w:rPr>
          <w:rFonts w:ascii="Times New Roman" w:hAnsi="Times New Roman"/>
          <w:sz w:val="24"/>
          <w:szCs w:val="24"/>
        </w:rPr>
        <w:t xml:space="preserve"> l</w:t>
      </w:r>
      <w:r w:rsidR="00F063AB" w:rsidRPr="00822026">
        <w:rPr>
          <w:rFonts w:ascii="Times New Roman" w:hAnsi="Times New Roman" w:cs="Calibri"/>
          <w:sz w:val="24"/>
          <w:szCs w:val="24"/>
        </w:rPr>
        <w:t>ụ</w:t>
      </w:r>
      <w:r w:rsidR="00F063AB" w:rsidRPr="00822026">
        <w:rPr>
          <w:rFonts w:ascii="Times New Roman" w:hAnsi="Times New Roman"/>
          <w:sz w:val="24"/>
          <w:szCs w:val="24"/>
        </w:rPr>
        <w:t>c 3 Thông t</w:t>
      </w:r>
      <w:r w:rsidR="00F063AB" w:rsidRPr="00822026">
        <w:rPr>
          <w:rFonts w:ascii="Times New Roman" w:hAnsi="Times New Roman" w:cs="Calibri"/>
          <w:sz w:val="24"/>
          <w:szCs w:val="24"/>
        </w:rPr>
        <w:t>ư</w:t>
      </w:r>
      <w:r w:rsidR="00F063AB" w:rsidRPr="00822026">
        <w:rPr>
          <w:rFonts w:ascii="Times New Roman" w:hAnsi="Times New Roman"/>
          <w:sz w:val="24"/>
          <w:szCs w:val="24"/>
        </w:rPr>
        <w:t xml:space="preserve"> này.</w:t>
      </w:r>
    </w:p>
    <w:p w:rsidR="00370885" w:rsidRPr="00822026" w:rsidRDefault="00370885" w:rsidP="00370885">
      <w:pPr>
        <w:tabs>
          <w:tab w:val="left" w:pos="993"/>
        </w:tabs>
        <w:spacing w:before="60" w:after="60" w:line="240" w:lineRule="atLeast"/>
        <w:jc w:val="both"/>
        <w:rPr>
          <w:rFonts w:ascii="Times New Roman" w:hAnsi="Times New Roman"/>
          <w:sz w:val="24"/>
          <w:szCs w:val="24"/>
        </w:rPr>
      </w:pPr>
      <w:r w:rsidRPr="00822026">
        <w:rPr>
          <w:rFonts w:ascii="Times New Roman" w:hAnsi="Times New Roman"/>
          <w:sz w:val="24"/>
          <w:szCs w:val="24"/>
        </w:rPr>
        <w:t xml:space="preserve">- </w:t>
      </w:r>
      <w:r w:rsidRPr="00822026">
        <w:rPr>
          <w:rFonts w:ascii="Times New Roman" w:hAnsi="Times New Roman" w:cs="Times New Roman"/>
          <w:sz w:val="24"/>
          <w:szCs w:val="24"/>
        </w:rPr>
        <w:t>Cột (9), (10), (11): Không yêu cầu báo cáo đối với doanh nghiệp FDI</w:t>
      </w:r>
      <w:r w:rsidR="00C721E7" w:rsidRPr="00822026">
        <w:rPr>
          <w:rFonts w:ascii="Times New Roman" w:hAnsi="Times New Roman" w:cs="Times New Roman"/>
          <w:sz w:val="24"/>
          <w:szCs w:val="24"/>
        </w:rPr>
        <w:t>.</w:t>
      </w:r>
    </w:p>
    <w:p w:rsidR="00370885" w:rsidRPr="00822026" w:rsidRDefault="00370885" w:rsidP="00370885">
      <w:pPr>
        <w:tabs>
          <w:tab w:val="left" w:pos="993"/>
        </w:tabs>
        <w:spacing w:before="60" w:after="60" w:line="240" w:lineRule="atLeast"/>
        <w:jc w:val="both"/>
        <w:rPr>
          <w:rFonts w:ascii="Times New Roman" w:hAnsi="Times New Roman" w:cs="Times New Roman"/>
          <w:sz w:val="24"/>
        </w:rPr>
      </w:pPr>
      <w:r w:rsidRPr="00822026">
        <w:rPr>
          <w:rFonts w:ascii="Times New Roman" w:hAnsi="Times New Roman"/>
          <w:sz w:val="24"/>
          <w:szCs w:val="24"/>
        </w:rPr>
        <w:t xml:space="preserve">- Cột (12), (13): Thực hiện theo </w:t>
      </w:r>
      <w:r w:rsidRPr="00822026">
        <w:rPr>
          <w:rFonts w:ascii="Times New Roman" w:hAnsi="Times New Roman" w:cs="Times New Roman"/>
          <w:sz w:val="24"/>
          <w:lang w:val="vi-VN"/>
        </w:rPr>
        <w:t>quy định tại Văn bản hợp nhất số 09/VBHN-NHNN ngày 06/10/2017 (hợp nhất Thông tư 07/2015/TT-NHNN và Thông tư 13/2017/TT-NHNN) và Văn bản số 03/VBHN-NHNN ngày 21/01/2017 về ban hành hệ thống tài khoản kế toán các TCTD (hợp nhất Quyết định số 1146/2004/QĐ-NHNN, Thông tư số 10/2014/TT-NHNN, Thông tư số 49/2014/TT-NHNN)</w:t>
      </w:r>
      <w:r w:rsidRPr="00822026">
        <w:rPr>
          <w:rFonts w:ascii="Times New Roman" w:hAnsi="Times New Roman" w:cs="Times New Roman"/>
          <w:sz w:val="24"/>
        </w:rPr>
        <w:t xml:space="preserve"> và các văn bản quy phạm pháp luật sửa đổi, bổ sung, thay thế khác (nếu có).</w:t>
      </w:r>
    </w:p>
    <w:p w:rsidR="00F73D27" w:rsidRPr="00822026" w:rsidRDefault="00370885" w:rsidP="00370885">
      <w:pPr>
        <w:tabs>
          <w:tab w:val="left" w:pos="993"/>
        </w:tabs>
        <w:spacing w:before="60" w:after="60" w:line="240" w:lineRule="atLeast"/>
        <w:jc w:val="both"/>
        <w:rPr>
          <w:rFonts w:ascii="Times New Roman" w:hAnsi="Times New Roman" w:cs="Times New Roman"/>
          <w:sz w:val="24"/>
        </w:rPr>
      </w:pPr>
      <w:r w:rsidRPr="00822026">
        <w:rPr>
          <w:rFonts w:ascii="Times New Roman" w:hAnsi="Times New Roman" w:cs="Times New Roman"/>
          <w:sz w:val="24"/>
        </w:rPr>
        <w:t xml:space="preserve">- Cột (14): Thực hiện theo </w:t>
      </w:r>
      <w:r w:rsidRPr="00822026">
        <w:rPr>
          <w:rFonts w:ascii="Times New Roman" w:hAnsi="Times New Roman" w:cs="Times New Roman"/>
          <w:sz w:val="24"/>
          <w:lang w:val="vi-VN"/>
        </w:rPr>
        <w:t>quy định tại Văn bản hợp nhất số 09/VBHN-NHNN ngày 06/10/2017 (hợp nhất Thông tư 07/2015/TT-NHNN và Thông tư 13/2017/TT-NHNN)</w:t>
      </w:r>
      <w:r w:rsidR="00DD6A47" w:rsidRPr="00822026">
        <w:rPr>
          <w:rFonts w:ascii="Times New Roman" w:hAnsi="Times New Roman" w:cs="Times New Roman"/>
          <w:sz w:val="24"/>
        </w:rPr>
        <w:t xml:space="preserve"> </w:t>
      </w:r>
      <w:r w:rsidRPr="00822026">
        <w:rPr>
          <w:rFonts w:ascii="Times New Roman" w:hAnsi="Times New Roman" w:cs="Times New Roman"/>
          <w:sz w:val="24"/>
        </w:rPr>
        <w:t>và các văn bản quy phạm pháp luật sửa đổi, bổ sung, thay thế khác (nếu có).</w:t>
      </w:r>
    </w:p>
    <w:p w:rsidR="00F73D27" w:rsidRPr="00822026" w:rsidRDefault="00F73D27" w:rsidP="00370885">
      <w:pPr>
        <w:tabs>
          <w:tab w:val="left" w:pos="993"/>
        </w:tabs>
        <w:spacing w:before="60" w:after="60" w:line="240" w:lineRule="atLeast"/>
        <w:jc w:val="both"/>
        <w:rPr>
          <w:rFonts w:ascii="Times New Roman" w:hAnsi="Times New Roman" w:cs="Times New Roman"/>
          <w:sz w:val="24"/>
        </w:rPr>
      </w:pPr>
    </w:p>
    <w:p w:rsidR="00DD6A47" w:rsidRPr="00822026" w:rsidRDefault="00DD6A47" w:rsidP="00370885">
      <w:pPr>
        <w:tabs>
          <w:tab w:val="left" w:pos="993"/>
        </w:tabs>
        <w:spacing w:before="60" w:after="60" w:line="240" w:lineRule="atLeast"/>
        <w:jc w:val="both"/>
        <w:rPr>
          <w:rFonts w:ascii="Times New Roman" w:hAnsi="Times New Roman" w:cs="Times New Roman"/>
          <w:sz w:val="24"/>
        </w:rPr>
      </w:pPr>
    </w:p>
    <w:p w:rsidR="00DD6A47" w:rsidRPr="00822026" w:rsidRDefault="00DD6A47" w:rsidP="00370885">
      <w:pPr>
        <w:tabs>
          <w:tab w:val="left" w:pos="993"/>
        </w:tabs>
        <w:spacing w:before="60" w:after="60" w:line="240" w:lineRule="atLeast"/>
        <w:jc w:val="both"/>
        <w:rPr>
          <w:rFonts w:ascii="Times New Roman" w:hAnsi="Times New Roman" w:cs="Times New Roman"/>
          <w:sz w:val="24"/>
        </w:rPr>
      </w:pPr>
    </w:p>
    <w:p w:rsidR="00DD6A47" w:rsidRPr="00822026" w:rsidRDefault="00DD6A47" w:rsidP="00370885">
      <w:pPr>
        <w:tabs>
          <w:tab w:val="left" w:pos="993"/>
        </w:tabs>
        <w:spacing w:before="60" w:after="60" w:line="240" w:lineRule="atLeast"/>
        <w:jc w:val="both"/>
        <w:rPr>
          <w:rFonts w:ascii="Times New Roman" w:hAnsi="Times New Roman" w:cs="Times New Roman"/>
          <w:sz w:val="24"/>
        </w:rPr>
      </w:pPr>
    </w:p>
    <w:p w:rsidR="00DD6A47" w:rsidRPr="00822026" w:rsidRDefault="00DD6A47" w:rsidP="00370885">
      <w:pPr>
        <w:tabs>
          <w:tab w:val="left" w:pos="993"/>
        </w:tabs>
        <w:spacing w:before="60" w:after="60" w:line="240" w:lineRule="atLeast"/>
        <w:jc w:val="both"/>
        <w:rPr>
          <w:rFonts w:ascii="Times New Roman" w:hAnsi="Times New Roman" w:cs="Times New Roman"/>
          <w:sz w:val="24"/>
        </w:rPr>
      </w:pPr>
    </w:p>
    <w:p w:rsidR="00DD6A47" w:rsidRPr="00822026" w:rsidRDefault="00DD6A47" w:rsidP="00370885">
      <w:pPr>
        <w:tabs>
          <w:tab w:val="left" w:pos="993"/>
        </w:tabs>
        <w:spacing w:before="60" w:after="60" w:line="240" w:lineRule="atLeast"/>
        <w:jc w:val="both"/>
        <w:rPr>
          <w:rFonts w:ascii="Times New Roman" w:hAnsi="Times New Roman" w:cs="Times New Roman"/>
          <w:sz w:val="24"/>
        </w:rPr>
      </w:pPr>
    </w:p>
    <w:p w:rsidR="00DD6A47" w:rsidRPr="00822026" w:rsidRDefault="00DD6A47" w:rsidP="00370885">
      <w:pPr>
        <w:tabs>
          <w:tab w:val="left" w:pos="993"/>
        </w:tabs>
        <w:spacing w:before="60" w:after="60" w:line="240" w:lineRule="atLeast"/>
        <w:jc w:val="both"/>
        <w:rPr>
          <w:rFonts w:ascii="Times New Roman" w:hAnsi="Times New Roman" w:cs="Times New Roman"/>
          <w:sz w:val="24"/>
        </w:rPr>
      </w:pPr>
    </w:p>
    <w:p w:rsidR="00DD6A47" w:rsidRPr="00822026" w:rsidRDefault="00DD6A47" w:rsidP="00370885">
      <w:pPr>
        <w:tabs>
          <w:tab w:val="left" w:pos="993"/>
        </w:tabs>
        <w:spacing w:before="60" w:after="60" w:line="240" w:lineRule="atLeast"/>
        <w:jc w:val="both"/>
        <w:rPr>
          <w:rFonts w:ascii="Times New Roman" w:hAnsi="Times New Roman" w:cs="Times New Roman"/>
          <w:sz w:val="24"/>
        </w:rPr>
      </w:pPr>
    </w:p>
    <w:tbl>
      <w:tblPr>
        <w:tblW w:w="5000" w:type="pct"/>
        <w:tblLayout w:type="fixed"/>
        <w:tblLook w:val="04A0" w:firstRow="1" w:lastRow="0" w:firstColumn="1" w:lastColumn="0" w:noHBand="0" w:noVBand="1"/>
      </w:tblPr>
      <w:tblGrid>
        <w:gridCol w:w="470"/>
        <w:gridCol w:w="699"/>
        <w:gridCol w:w="734"/>
        <w:gridCol w:w="780"/>
        <w:gridCol w:w="780"/>
        <w:gridCol w:w="780"/>
        <w:gridCol w:w="780"/>
        <w:gridCol w:w="783"/>
        <w:gridCol w:w="1003"/>
        <w:gridCol w:w="1117"/>
        <w:gridCol w:w="980"/>
        <w:gridCol w:w="1117"/>
        <w:gridCol w:w="820"/>
        <w:gridCol w:w="17"/>
        <w:gridCol w:w="837"/>
        <w:gridCol w:w="1117"/>
        <w:gridCol w:w="1468"/>
      </w:tblGrid>
      <w:tr w:rsidR="00822026" w:rsidRPr="00822026" w:rsidTr="00660F0D">
        <w:trPr>
          <w:trHeight w:val="340"/>
        </w:trPr>
        <w:tc>
          <w:tcPr>
            <w:tcW w:w="409" w:type="pct"/>
            <w:gridSpan w:val="2"/>
            <w:shd w:val="clear" w:color="auto" w:fill="FFFFFF"/>
            <w:vAlign w:val="center"/>
          </w:tcPr>
          <w:p w:rsidR="00430C9C" w:rsidRPr="00822026" w:rsidRDefault="00430C9C" w:rsidP="00430C9C">
            <w:pPr>
              <w:keepNext/>
              <w:widowControl w:val="0"/>
              <w:ind w:left="-72" w:right="-72"/>
              <w:rPr>
                <w:rFonts w:ascii="Times New Roman" w:hAnsi="Times New Roman" w:cs="Times New Roman"/>
                <w:b/>
                <w:bCs/>
                <w:sz w:val="22"/>
                <w:szCs w:val="22"/>
              </w:rPr>
            </w:pPr>
            <w:r w:rsidRPr="00822026">
              <w:rPr>
                <w:rFonts w:ascii="Times New Roman" w:hAnsi="Times New Roman" w:cs="Times New Roman"/>
                <w:b/>
                <w:sz w:val="24"/>
                <w:szCs w:val="24"/>
              </w:rPr>
              <w:lastRenderedPageBreak/>
              <w:t>Đơn vị báo cáo:...</w:t>
            </w:r>
          </w:p>
        </w:tc>
        <w:tc>
          <w:tcPr>
            <w:tcW w:w="3386" w:type="pct"/>
            <w:gridSpan w:val="11"/>
            <w:shd w:val="clear" w:color="auto" w:fill="FFFFFF"/>
            <w:vAlign w:val="center"/>
          </w:tcPr>
          <w:p w:rsidR="00430C9C" w:rsidRPr="00822026" w:rsidRDefault="00430C9C" w:rsidP="008A3FBF">
            <w:pPr>
              <w:keepNext/>
              <w:widowControl w:val="0"/>
              <w:ind w:left="-72" w:right="-72"/>
              <w:jc w:val="center"/>
              <w:rPr>
                <w:rFonts w:ascii="Times New Roman" w:hAnsi="Times New Roman" w:cs="Times New Roman"/>
                <w:b/>
                <w:bCs/>
                <w:sz w:val="22"/>
                <w:szCs w:val="22"/>
              </w:rPr>
            </w:pPr>
          </w:p>
        </w:tc>
        <w:tc>
          <w:tcPr>
            <w:tcW w:w="1205" w:type="pct"/>
            <w:gridSpan w:val="4"/>
            <w:shd w:val="clear" w:color="auto" w:fill="FFFFFF"/>
            <w:vAlign w:val="center"/>
          </w:tcPr>
          <w:p w:rsidR="00430C9C" w:rsidRPr="00822026" w:rsidRDefault="00430C9C" w:rsidP="001C452F">
            <w:pPr>
              <w:keepNext/>
              <w:widowControl w:val="0"/>
              <w:ind w:left="-72" w:right="140"/>
              <w:jc w:val="right"/>
              <w:rPr>
                <w:rFonts w:ascii="Times New Roman" w:hAnsi="Times New Roman" w:cs="Times New Roman"/>
                <w:b/>
                <w:bCs/>
                <w:sz w:val="22"/>
                <w:szCs w:val="22"/>
              </w:rPr>
            </w:pPr>
            <w:r w:rsidRPr="00822026">
              <w:rPr>
                <w:rFonts w:ascii="Times New Roman" w:hAnsi="Times New Roman" w:cs="Times New Roman"/>
                <w:b/>
                <w:sz w:val="24"/>
                <w:szCs w:val="24"/>
                <w:lang w:val="de-DE" w:eastAsia="de-DE"/>
              </w:rPr>
              <w:t>Biểu số 129-TTGS</w:t>
            </w:r>
          </w:p>
        </w:tc>
      </w:tr>
      <w:tr w:rsidR="00822026" w:rsidRPr="00822026" w:rsidTr="00660F0D">
        <w:trPr>
          <w:trHeight w:val="340"/>
        </w:trPr>
        <w:tc>
          <w:tcPr>
            <w:tcW w:w="5000" w:type="pct"/>
            <w:gridSpan w:val="17"/>
            <w:shd w:val="clear" w:color="auto" w:fill="FFFFFF"/>
            <w:vAlign w:val="center"/>
          </w:tcPr>
          <w:p w:rsidR="00430C9C" w:rsidRPr="00822026" w:rsidRDefault="00430C9C" w:rsidP="001C452F">
            <w:pPr>
              <w:keepNext/>
              <w:widowControl w:val="0"/>
              <w:spacing w:before="240"/>
              <w:ind w:left="-74" w:right="-74"/>
              <w:jc w:val="center"/>
              <w:rPr>
                <w:rFonts w:ascii="Times New Roman" w:hAnsi="Times New Roman" w:cs="Times New Roman"/>
                <w:b/>
                <w:bCs/>
                <w:sz w:val="22"/>
                <w:szCs w:val="22"/>
              </w:rPr>
            </w:pPr>
            <w:r w:rsidRPr="00822026">
              <w:rPr>
                <w:rFonts w:ascii="Times New Roman" w:hAnsi="Times New Roman" w:cs="Times New Roman"/>
                <w:b/>
                <w:sz w:val="24"/>
                <w:szCs w:val="24"/>
              </w:rPr>
              <w:t>BÁO CÁO SỐ TIỀN PHẢI TRẢ VÀ PHẢI THU TỪ CÁC BÊN LIÊN QUAN</w:t>
            </w:r>
          </w:p>
        </w:tc>
      </w:tr>
      <w:tr w:rsidR="00822026" w:rsidRPr="00822026" w:rsidTr="00660F0D">
        <w:trPr>
          <w:trHeight w:val="340"/>
        </w:trPr>
        <w:tc>
          <w:tcPr>
            <w:tcW w:w="5000" w:type="pct"/>
            <w:gridSpan w:val="17"/>
            <w:shd w:val="clear" w:color="auto" w:fill="FFFFFF"/>
            <w:vAlign w:val="center"/>
          </w:tcPr>
          <w:p w:rsidR="00430C9C" w:rsidRPr="00822026" w:rsidRDefault="00430C9C" w:rsidP="00D9203B">
            <w:pPr>
              <w:keepNext/>
              <w:widowControl w:val="0"/>
              <w:ind w:left="-72" w:right="-72"/>
              <w:jc w:val="center"/>
              <w:rPr>
                <w:rFonts w:ascii="Times New Roman" w:hAnsi="Times New Roman" w:cs="Times New Roman"/>
                <w:bCs/>
                <w:i/>
                <w:sz w:val="24"/>
                <w:szCs w:val="24"/>
              </w:rPr>
            </w:pPr>
            <w:r w:rsidRPr="00822026">
              <w:rPr>
                <w:rFonts w:ascii="Times New Roman" w:hAnsi="Times New Roman" w:cs="Times New Roman"/>
                <w:bCs/>
                <w:i/>
                <w:sz w:val="24"/>
                <w:szCs w:val="24"/>
              </w:rPr>
              <w:t>(Quý …</w:t>
            </w:r>
            <w:r w:rsidR="00D9203B" w:rsidRPr="00822026">
              <w:rPr>
                <w:rFonts w:ascii="Times New Roman" w:hAnsi="Times New Roman" w:cs="Times New Roman"/>
                <w:bCs/>
                <w:i/>
                <w:sz w:val="24"/>
                <w:szCs w:val="24"/>
              </w:rPr>
              <w:t>…năm……</w:t>
            </w:r>
            <w:r w:rsidRPr="00822026">
              <w:rPr>
                <w:rFonts w:ascii="Times New Roman" w:hAnsi="Times New Roman" w:cs="Times New Roman"/>
                <w:bCs/>
                <w:i/>
                <w:sz w:val="24"/>
                <w:szCs w:val="24"/>
              </w:rPr>
              <w:t>)</w:t>
            </w:r>
          </w:p>
        </w:tc>
      </w:tr>
      <w:tr w:rsidR="00822026" w:rsidRPr="00822026" w:rsidTr="00660F0D">
        <w:trPr>
          <w:trHeight w:val="340"/>
        </w:trPr>
        <w:tc>
          <w:tcPr>
            <w:tcW w:w="5000" w:type="pct"/>
            <w:gridSpan w:val="17"/>
            <w:tcBorders>
              <w:bottom w:val="single" w:sz="4" w:space="0" w:color="auto"/>
            </w:tcBorders>
            <w:shd w:val="clear" w:color="auto" w:fill="FFFFFF"/>
            <w:vAlign w:val="center"/>
          </w:tcPr>
          <w:p w:rsidR="00430C9C" w:rsidRPr="00822026" w:rsidRDefault="00430C9C" w:rsidP="001C452F">
            <w:pPr>
              <w:keepNext/>
              <w:widowControl w:val="0"/>
              <w:ind w:left="-72" w:right="566"/>
              <w:jc w:val="right"/>
              <w:rPr>
                <w:rFonts w:ascii="Times New Roman" w:hAnsi="Times New Roman" w:cs="Times New Roman"/>
                <w:b/>
                <w:bCs/>
                <w:sz w:val="22"/>
                <w:szCs w:val="22"/>
              </w:rPr>
            </w:pPr>
            <w:r w:rsidRPr="00822026">
              <w:rPr>
                <w:rFonts w:ascii="Times New Roman" w:hAnsi="Times New Roman" w:cs="Times New Roman"/>
                <w:i/>
                <w:sz w:val="24"/>
                <w:szCs w:val="24"/>
              </w:rPr>
              <w:t>Đơn vị tính: Triệu VND</w:t>
            </w:r>
          </w:p>
        </w:tc>
      </w:tr>
      <w:tr w:rsidR="00F77C82" w:rsidRPr="00822026" w:rsidTr="00660F0D">
        <w:trPr>
          <w:trHeight w:val="340"/>
        </w:trPr>
        <w:tc>
          <w:tcPr>
            <w:tcW w:w="16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b/>
                <w:bCs/>
                <w:sz w:val="22"/>
                <w:szCs w:val="22"/>
              </w:rPr>
            </w:pPr>
            <w:r w:rsidRPr="00822026">
              <w:rPr>
                <w:rFonts w:ascii="Times New Roman" w:hAnsi="Times New Roman" w:cs="Times New Roman"/>
                <w:b/>
                <w:bCs/>
                <w:sz w:val="22"/>
                <w:szCs w:val="22"/>
              </w:rPr>
              <w:t>STT</w:t>
            </w:r>
          </w:p>
        </w:tc>
        <w:tc>
          <w:tcPr>
            <w:tcW w:w="24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b/>
                <w:bCs/>
                <w:sz w:val="22"/>
                <w:szCs w:val="22"/>
              </w:rPr>
            </w:pPr>
            <w:r w:rsidRPr="00822026">
              <w:rPr>
                <w:rFonts w:ascii="Times New Roman" w:hAnsi="Times New Roman" w:cs="Times New Roman"/>
                <w:b/>
                <w:bCs/>
                <w:sz w:val="22"/>
                <w:szCs w:val="22"/>
              </w:rPr>
              <w:t>Tên chỉ tiêu</w:t>
            </w:r>
          </w:p>
        </w:tc>
        <w:tc>
          <w:tcPr>
            <w:tcW w:w="25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b/>
                <w:bCs/>
                <w:sz w:val="22"/>
                <w:szCs w:val="22"/>
              </w:rPr>
            </w:pPr>
            <w:r w:rsidRPr="00822026">
              <w:rPr>
                <w:rFonts w:ascii="Times New Roman" w:hAnsi="Times New Roman" w:cs="Times New Roman"/>
                <w:b/>
                <w:bCs/>
                <w:sz w:val="22"/>
                <w:szCs w:val="22"/>
              </w:rPr>
              <w:t>Công ty mẹ của đơn vị báo cáo</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b/>
                <w:bCs/>
                <w:sz w:val="22"/>
                <w:szCs w:val="22"/>
              </w:rPr>
            </w:pPr>
            <w:r w:rsidRPr="00822026">
              <w:rPr>
                <w:rFonts w:ascii="Times New Roman" w:hAnsi="Times New Roman" w:cs="Times New Roman"/>
                <w:b/>
                <w:bCs/>
                <w:sz w:val="22"/>
                <w:szCs w:val="22"/>
              </w:rPr>
              <w:t>Công ty con khác trực thuộc công ty mẹ của đơn vị báo cáo</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b/>
                <w:bCs/>
                <w:sz w:val="22"/>
                <w:szCs w:val="22"/>
              </w:rPr>
            </w:pPr>
            <w:r w:rsidRPr="00822026">
              <w:rPr>
                <w:rFonts w:ascii="Times New Roman" w:hAnsi="Times New Roman" w:cs="Times New Roman"/>
                <w:b/>
                <w:bCs/>
                <w:sz w:val="22"/>
                <w:szCs w:val="22"/>
              </w:rPr>
              <w:t>Công ty con của đơn vị báo cáo</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b/>
                <w:bCs/>
                <w:sz w:val="22"/>
                <w:szCs w:val="22"/>
              </w:rPr>
            </w:pPr>
            <w:r w:rsidRPr="00822026">
              <w:rPr>
                <w:rFonts w:ascii="Times New Roman" w:hAnsi="Times New Roman" w:cs="Times New Roman"/>
                <w:b/>
                <w:bCs/>
                <w:sz w:val="22"/>
                <w:szCs w:val="22"/>
              </w:rPr>
              <w:t>Công ty liên kết của đơn vị báo cáo</w:t>
            </w:r>
          </w:p>
        </w:tc>
        <w:tc>
          <w:tcPr>
            <w:tcW w:w="547" w:type="pct"/>
            <w:gridSpan w:val="2"/>
            <w:tcBorders>
              <w:top w:val="single" w:sz="4" w:space="0" w:color="auto"/>
              <w:left w:val="nil"/>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b/>
                <w:bCs/>
                <w:sz w:val="22"/>
                <w:szCs w:val="22"/>
              </w:rPr>
            </w:pPr>
            <w:r w:rsidRPr="00822026">
              <w:rPr>
                <w:rFonts w:ascii="Times New Roman" w:hAnsi="Times New Roman" w:cs="Times New Roman"/>
                <w:b/>
                <w:bCs/>
                <w:sz w:val="22"/>
                <w:szCs w:val="22"/>
              </w:rPr>
              <w:t>Cổ đông của</w:t>
            </w:r>
          </w:p>
          <w:p w:rsidR="00DD6A47" w:rsidRPr="00822026" w:rsidRDefault="00DD6A47" w:rsidP="008A3FBF">
            <w:pPr>
              <w:keepNext/>
              <w:widowControl w:val="0"/>
              <w:ind w:left="-72" w:right="-72"/>
              <w:jc w:val="center"/>
              <w:rPr>
                <w:rFonts w:ascii="Times New Roman" w:hAnsi="Times New Roman" w:cs="Times New Roman"/>
                <w:b/>
                <w:bCs/>
                <w:sz w:val="22"/>
                <w:szCs w:val="22"/>
              </w:rPr>
            </w:pPr>
            <w:r w:rsidRPr="00822026">
              <w:rPr>
                <w:rFonts w:ascii="Times New Roman" w:hAnsi="Times New Roman" w:cs="Times New Roman"/>
                <w:b/>
                <w:bCs/>
                <w:sz w:val="22"/>
                <w:szCs w:val="22"/>
              </w:rPr>
              <w:t>đơn vị báo cáo</w:t>
            </w:r>
          </w:p>
        </w:tc>
        <w:tc>
          <w:tcPr>
            <w:tcW w:w="1085" w:type="pct"/>
            <w:gridSpan w:val="3"/>
            <w:tcBorders>
              <w:top w:val="single" w:sz="4" w:space="0" w:color="auto"/>
              <w:left w:val="nil"/>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b/>
                <w:bCs/>
                <w:sz w:val="22"/>
                <w:szCs w:val="22"/>
              </w:rPr>
            </w:pPr>
            <w:r w:rsidRPr="00822026">
              <w:rPr>
                <w:rFonts w:ascii="Times New Roman" w:hAnsi="Times New Roman" w:cs="Times New Roman"/>
                <w:b/>
                <w:bCs/>
                <w:sz w:val="22"/>
                <w:szCs w:val="22"/>
              </w:rPr>
              <w:t>Người quản lý, thành viên Ban kiểm soát của công ty mẹ của đơn vị báo cáo</w:t>
            </w:r>
          </w:p>
        </w:tc>
        <w:tc>
          <w:tcPr>
            <w:tcW w:w="977" w:type="pct"/>
            <w:gridSpan w:val="4"/>
            <w:tcBorders>
              <w:top w:val="single" w:sz="4" w:space="0" w:color="auto"/>
              <w:left w:val="nil"/>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b/>
                <w:bCs/>
                <w:sz w:val="22"/>
                <w:szCs w:val="22"/>
              </w:rPr>
            </w:pPr>
            <w:r w:rsidRPr="00822026">
              <w:rPr>
                <w:rFonts w:ascii="Times New Roman" w:hAnsi="Times New Roman" w:cs="Times New Roman"/>
                <w:b/>
                <w:bCs/>
                <w:sz w:val="22"/>
                <w:szCs w:val="22"/>
              </w:rPr>
              <w:t>Người quản lý, thành viên Ban kiểm soát của đơn vị báo cáo</w:t>
            </w:r>
          </w:p>
        </w:tc>
        <w:tc>
          <w:tcPr>
            <w:tcW w:w="39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b/>
                <w:bCs/>
                <w:sz w:val="22"/>
                <w:szCs w:val="22"/>
              </w:rPr>
            </w:pPr>
            <w:r w:rsidRPr="00822026">
              <w:rPr>
                <w:rFonts w:ascii="Times New Roman" w:hAnsi="Times New Roman" w:cs="Times New Roman"/>
                <w:b/>
                <w:bCs/>
                <w:sz w:val="22"/>
                <w:szCs w:val="22"/>
              </w:rPr>
              <w:t>Cơ quan quản lý của đơn vị báo cáo</w:t>
            </w:r>
          </w:p>
        </w:tc>
        <w:tc>
          <w:tcPr>
            <w:tcW w:w="5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b/>
                <w:bCs/>
                <w:sz w:val="22"/>
                <w:szCs w:val="22"/>
              </w:rPr>
            </w:pPr>
            <w:r w:rsidRPr="00822026">
              <w:rPr>
                <w:rFonts w:ascii="Times New Roman" w:hAnsi="Times New Roman" w:cs="Times New Roman"/>
                <w:b/>
                <w:bCs/>
                <w:sz w:val="22"/>
                <w:szCs w:val="22"/>
              </w:rPr>
              <w:t>Các bên liên quan khác</w:t>
            </w:r>
          </w:p>
        </w:tc>
      </w:tr>
      <w:tr w:rsidR="00660F0D" w:rsidRPr="00822026" w:rsidTr="00660F0D">
        <w:trPr>
          <w:trHeight w:val="340"/>
        </w:trPr>
        <w:tc>
          <w:tcPr>
            <w:tcW w:w="165" w:type="pct"/>
            <w:vMerge/>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b/>
                <w:bCs/>
                <w:sz w:val="22"/>
                <w:szCs w:val="22"/>
              </w:rPr>
            </w:pPr>
          </w:p>
        </w:tc>
        <w:tc>
          <w:tcPr>
            <w:tcW w:w="245" w:type="pct"/>
            <w:vMerge/>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b/>
                <w:bCs/>
                <w:sz w:val="22"/>
                <w:szCs w:val="22"/>
              </w:rPr>
            </w:pPr>
          </w:p>
        </w:tc>
        <w:tc>
          <w:tcPr>
            <w:tcW w:w="257" w:type="pct"/>
            <w:vMerge/>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b/>
                <w:bCs/>
                <w:sz w:val="22"/>
                <w:szCs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b/>
                <w:bCs/>
                <w:sz w:val="22"/>
                <w:szCs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b/>
                <w:bCs/>
                <w:sz w:val="22"/>
                <w:szCs w:val="22"/>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b/>
                <w:bCs/>
                <w:sz w:val="22"/>
                <w:szCs w:val="22"/>
              </w:rPr>
            </w:pPr>
          </w:p>
        </w:tc>
        <w:tc>
          <w:tcPr>
            <w:tcW w:w="273" w:type="pct"/>
            <w:tcBorders>
              <w:top w:val="single" w:sz="4" w:space="0" w:color="auto"/>
              <w:left w:val="nil"/>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sz w:val="22"/>
                <w:szCs w:val="22"/>
              </w:rPr>
            </w:pPr>
            <w:r w:rsidRPr="00822026">
              <w:rPr>
                <w:rFonts w:ascii="Times New Roman" w:hAnsi="Times New Roman" w:cs="Times New Roman"/>
                <w:sz w:val="22"/>
                <w:szCs w:val="22"/>
              </w:rPr>
              <w:t>Cổ đông là tổ chức sở hữu từ 5% vốn điều lệ của đơn vị báo cáo</w:t>
            </w:r>
          </w:p>
        </w:tc>
        <w:tc>
          <w:tcPr>
            <w:tcW w:w="274" w:type="pct"/>
            <w:tcBorders>
              <w:top w:val="single" w:sz="4" w:space="0" w:color="auto"/>
              <w:left w:val="nil"/>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sz w:val="22"/>
                <w:szCs w:val="22"/>
              </w:rPr>
            </w:pPr>
            <w:r w:rsidRPr="00822026">
              <w:rPr>
                <w:rFonts w:ascii="Times New Roman" w:hAnsi="Times New Roman" w:cs="Times New Roman"/>
                <w:sz w:val="22"/>
                <w:szCs w:val="22"/>
              </w:rPr>
              <w:t>Cổ đông là cá nhân sở hữu từ 1% vốn điều lệ của đơn vị báo cáo</w:t>
            </w:r>
          </w:p>
        </w:tc>
        <w:tc>
          <w:tcPr>
            <w:tcW w:w="351" w:type="pct"/>
            <w:tcBorders>
              <w:top w:val="single" w:sz="4" w:space="0" w:color="auto"/>
              <w:left w:val="nil"/>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sz w:val="22"/>
                <w:szCs w:val="22"/>
              </w:rPr>
            </w:pPr>
            <w:r w:rsidRPr="00822026">
              <w:rPr>
                <w:rFonts w:ascii="Times New Roman" w:hAnsi="Times New Roman" w:cs="Times New Roman"/>
                <w:sz w:val="22"/>
                <w:szCs w:val="22"/>
              </w:rPr>
              <w:t>Thành viên Hội đồng quản trị (hoặc Hội đồng thành viên)</w:t>
            </w:r>
          </w:p>
        </w:tc>
        <w:tc>
          <w:tcPr>
            <w:tcW w:w="391" w:type="pct"/>
            <w:tcBorders>
              <w:top w:val="single" w:sz="4" w:space="0" w:color="auto"/>
              <w:left w:val="nil"/>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sz w:val="22"/>
                <w:szCs w:val="22"/>
              </w:rPr>
            </w:pPr>
            <w:r w:rsidRPr="00822026">
              <w:rPr>
                <w:rFonts w:ascii="Times New Roman" w:hAnsi="Times New Roman" w:cs="Times New Roman"/>
                <w:sz w:val="22"/>
                <w:szCs w:val="22"/>
              </w:rPr>
              <w:t>Thành viên Ban điều hành</w:t>
            </w:r>
          </w:p>
        </w:tc>
        <w:tc>
          <w:tcPr>
            <w:tcW w:w="343" w:type="pct"/>
            <w:tcBorders>
              <w:top w:val="single" w:sz="4" w:space="0" w:color="auto"/>
              <w:left w:val="nil"/>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sz w:val="22"/>
                <w:szCs w:val="22"/>
              </w:rPr>
            </w:pPr>
            <w:r w:rsidRPr="00822026">
              <w:rPr>
                <w:rFonts w:ascii="Times New Roman" w:hAnsi="Times New Roman" w:cs="Times New Roman"/>
                <w:sz w:val="22"/>
                <w:szCs w:val="22"/>
              </w:rPr>
              <w:t>Thành viên Ban kiểm soát</w:t>
            </w:r>
          </w:p>
        </w:tc>
        <w:tc>
          <w:tcPr>
            <w:tcW w:w="391" w:type="pct"/>
            <w:tcBorders>
              <w:top w:val="single" w:sz="4" w:space="0" w:color="auto"/>
              <w:left w:val="nil"/>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sz w:val="22"/>
                <w:szCs w:val="22"/>
              </w:rPr>
            </w:pPr>
            <w:r w:rsidRPr="00822026">
              <w:rPr>
                <w:rFonts w:ascii="Times New Roman" w:hAnsi="Times New Roman" w:cs="Times New Roman"/>
                <w:sz w:val="22"/>
                <w:szCs w:val="22"/>
              </w:rPr>
              <w:t>Thành viên Hội đồng quản trị (hoặc Hội đồng thành viên)</w:t>
            </w:r>
          </w:p>
        </w:tc>
        <w:tc>
          <w:tcPr>
            <w:tcW w:w="293" w:type="pct"/>
            <w:gridSpan w:val="2"/>
            <w:tcBorders>
              <w:top w:val="single" w:sz="4" w:space="0" w:color="auto"/>
              <w:left w:val="nil"/>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sz w:val="22"/>
                <w:szCs w:val="22"/>
              </w:rPr>
            </w:pPr>
            <w:r w:rsidRPr="00822026">
              <w:rPr>
                <w:rFonts w:ascii="Times New Roman" w:hAnsi="Times New Roman" w:cs="Times New Roman"/>
                <w:sz w:val="22"/>
                <w:szCs w:val="22"/>
              </w:rPr>
              <w:t>Thành viên Ban điều hành</w:t>
            </w:r>
          </w:p>
        </w:tc>
        <w:tc>
          <w:tcPr>
            <w:tcW w:w="293" w:type="pct"/>
            <w:tcBorders>
              <w:top w:val="single" w:sz="4" w:space="0" w:color="auto"/>
              <w:left w:val="nil"/>
              <w:bottom w:val="single" w:sz="4" w:space="0" w:color="auto"/>
              <w:right w:val="single" w:sz="4" w:space="0" w:color="auto"/>
            </w:tcBorders>
            <w:shd w:val="clear" w:color="auto" w:fill="FFFFFF"/>
            <w:vAlign w:val="center"/>
            <w:hideMark/>
          </w:tcPr>
          <w:p w:rsidR="00DD6A47" w:rsidRPr="00822026" w:rsidRDefault="00DD6A47" w:rsidP="008A3FBF">
            <w:pPr>
              <w:keepNext/>
              <w:widowControl w:val="0"/>
              <w:ind w:left="-72" w:right="-72"/>
              <w:jc w:val="center"/>
              <w:rPr>
                <w:rFonts w:ascii="Times New Roman" w:hAnsi="Times New Roman" w:cs="Times New Roman"/>
                <w:sz w:val="22"/>
                <w:szCs w:val="22"/>
              </w:rPr>
            </w:pPr>
            <w:r w:rsidRPr="00822026">
              <w:rPr>
                <w:rFonts w:ascii="Times New Roman" w:hAnsi="Times New Roman" w:cs="Times New Roman"/>
                <w:sz w:val="22"/>
                <w:szCs w:val="22"/>
              </w:rPr>
              <w:t>Thành viên Ban kiểm soát</w:t>
            </w:r>
          </w:p>
        </w:tc>
        <w:tc>
          <w:tcPr>
            <w:tcW w:w="391" w:type="pct"/>
            <w:vMerge/>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b/>
                <w:bCs/>
                <w:sz w:val="22"/>
                <w:szCs w:val="22"/>
              </w:rPr>
            </w:pPr>
          </w:p>
        </w:tc>
        <w:tc>
          <w:tcPr>
            <w:tcW w:w="514" w:type="pct"/>
            <w:vMerge/>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b/>
                <w:bCs/>
                <w:sz w:val="22"/>
                <w:szCs w:val="22"/>
              </w:rPr>
            </w:pP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(1)</w:t>
            </w:r>
          </w:p>
        </w:tc>
        <w:tc>
          <w:tcPr>
            <w:tcW w:w="245"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(2)</w:t>
            </w:r>
          </w:p>
        </w:tc>
        <w:tc>
          <w:tcPr>
            <w:tcW w:w="257"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(3)</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(4)</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(5)</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(6)</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(7)</w:t>
            </w:r>
          </w:p>
        </w:tc>
        <w:tc>
          <w:tcPr>
            <w:tcW w:w="274"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(8)</w:t>
            </w:r>
          </w:p>
        </w:tc>
        <w:tc>
          <w:tcPr>
            <w:tcW w:w="351"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(9)</w:t>
            </w:r>
          </w:p>
        </w:tc>
        <w:tc>
          <w:tcPr>
            <w:tcW w:w="391"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(10)</w:t>
            </w:r>
          </w:p>
        </w:tc>
        <w:tc>
          <w:tcPr>
            <w:tcW w:w="34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(11)</w:t>
            </w:r>
          </w:p>
        </w:tc>
        <w:tc>
          <w:tcPr>
            <w:tcW w:w="391"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(12)</w:t>
            </w:r>
          </w:p>
        </w:tc>
        <w:tc>
          <w:tcPr>
            <w:tcW w:w="293" w:type="pct"/>
            <w:gridSpan w:val="2"/>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(13)</w:t>
            </w:r>
          </w:p>
        </w:tc>
        <w:tc>
          <w:tcPr>
            <w:tcW w:w="29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(14)</w:t>
            </w:r>
          </w:p>
        </w:tc>
        <w:tc>
          <w:tcPr>
            <w:tcW w:w="391"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(15)</w:t>
            </w:r>
          </w:p>
        </w:tc>
        <w:tc>
          <w:tcPr>
            <w:tcW w:w="514"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ind w:left="-72" w:right="-72"/>
              <w:jc w:val="center"/>
              <w:rPr>
                <w:rFonts w:ascii="Times New Roman" w:hAnsi="Times New Roman" w:cs="Times New Roman"/>
                <w:bCs/>
                <w:i/>
                <w:sz w:val="22"/>
                <w:szCs w:val="22"/>
              </w:rPr>
            </w:pPr>
            <w:r w:rsidRPr="00822026">
              <w:rPr>
                <w:rFonts w:ascii="Times New Roman" w:hAnsi="Times New Roman" w:cs="Times New Roman"/>
                <w:bCs/>
                <w:i/>
                <w:sz w:val="22"/>
                <w:szCs w:val="22"/>
              </w:rPr>
              <w:t>(16)</w:t>
            </w: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tcPr>
          <w:p w:rsidR="00F77C82" w:rsidRPr="00F77C82" w:rsidRDefault="00F77C82" w:rsidP="008A3FBF">
            <w:pPr>
              <w:keepNext/>
              <w:widowControl w:val="0"/>
              <w:jc w:val="center"/>
              <w:rPr>
                <w:rFonts w:ascii="Times New Roman" w:hAnsi="Times New Roman" w:cs="Times New Roman"/>
                <w:b/>
                <w:bCs/>
                <w:sz w:val="18"/>
                <w:szCs w:val="24"/>
                <w:highlight w:val="yellow"/>
              </w:rPr>
            </w:pPr>
            <w:r w:rsidRPr="00F77C82">
              <w:rPr>
                <w:rFonts w:ascii="Times New Roman" w:hAnsi="Times New Roman" w:cs="Times New Roman"/>
                <w:b/>
                <w:bCs/>
                <w:sz w:val="18"/>
                <w:szCs w:val="24"/>
                <w:highlight w:val="yellow"/>
              </w:rPr>
              <w:t>C(9)</w:t>
            </w:r>
          </w:p>
        </w:tc>
        <w:tc>
          <w:tcPr>
            <w:tcW w:w="245" w:type="pct"/>
            <w:tcBorders>
              <w:top w:val="single" w:sz="4" w:space="0" w:color="auto"/>
              <w:left w:val="single" w:sz="4" w:space="0" w:color="auto"/>
              <w:bottom w:val="single" w:sz="4" w:space="0" w:color="auto"/>
              <w:right w:val="single" w:sz="4" w:space="0" w:color="auto"/>
            </w:tcBorders>
            <w:vAlign w:val="center"/>
          </w:tcPr>
          <w:p w:rsidR="00F77C82" w:rsidRPr="00F77C82" w:rsidRDefault="00F77C82" w:rsidP="00F73D27">
            <w:pPr>
              <w:keepNext/>
              <w:widowControl w:val="0"/>
              <w:jc w:val="both"/>
              <w:rPr>
                <w:rFonts w:ascii="Times New Roman" w:hAnsi="Times New Roman" w:cs="Times New Roman"/>
                <w:b/>
                <w:bCs/>
                <w:sz w:val="18"/>
                <w:szCs w:val="24"/>
                <w:highlight w:val="yellow"/>
              </w:rPr>
            </w:pPr>
            <w:r w:rsidRPr="00F77C82">
              <w:rPr>
                <w:rFonts w:ascii="Times New Roman" w:hAnsi="Times New Roman" w:cs="Times New Roman"/>
                <w:b/>
                <w:bCs/>
                <w:sz w:val="18"/>
                <w:szCs w:val="24"/>
                <w:highlight w:val="yellow"/>
              </w:rPr>
              <w:t>C(max)</w:t>
            </w:r>
          </w:p>
        </w:tc>
        <w:tc>
          <w:tcPr>
            <w:tcW w:w="257" w:type="pct"/>
            <w:tcBorders>
              <w:top w:val="single" w:sz="4" w:space="0" w:color="auto"/>
              <w:left w:val="single" w:sz="4" w:space="0" w:color="auto"/>
              <w:bottom w:val="single" w:sz="4" w:space="0" w:color="auto"/>
              <w:right w:val="single" w:sz="4" w:space="0" w:color="auto"/>
            </w:tcBorders>
            <w:vAlign w:val="center"/>
          </w:tcPr>
          <w:p w:rsidR="00F77C82" w:rsidRPr="00F77C82" w:rsidRDefault="00F77C82">
            <w:pPr>
              <w:jc w:val="center"/>
              <w:rPr>
                <w:rFonts w:ascii="Cambria" w:hAnsi="Cambria"/>
                <w:b/>
                <w:bCs/>
                <w:color w:val="000000"/>
                <w:sz w:val="18"/>
                <w:szCs w:val="24"/>
                <w:highlight w:val="yellow"/>
              </w:rPr>
            </w:pPr>
            <w:r w:rsidRPr="00F77C82">
              <w:rPr>
                <w:rFonts w:ascii="Cambria" w:hAnsi="Cambria"/>
                <w:b/>
                <w:bCs/>
                <w:color w:val="000000"/>
                <w:sz w:val="18"/>
                <w:highlight w:val="yellow"/>
              </w:rPr>
              <w:t>N(16,1)</w:t>
            </w:r>
          </w:p>
        </w:tc>
        <w:tc>
          <w:tcPr>
            <w:tcW w:w="273" w:type="pct"/>
            <w:tcBorders>
              <w:top w:val="single" w:sz="4" w:space="0" w:color="auto"/>
              <w:left w:val="single" w:sz="4" w:space="0" w:color="auto"/>
              <w:bottom w:val="single" w:sz="4" w:space="0" w:color="auto"/>
              <w:right w:val="single" w:sz="4" w:space="0" w:color="auto"/>
            </w:tcBorders>
            <w:vAlign w:val="center"/>
          </w:tcPr>
          <w:p w:rsidR="00F77C82" w:rsidRPr="00F77C82" w:rsidRDefault="00F77C82">
            <w:pPr>
              <w:jc w:val="center"/>
              <w:rPr>
                <w:rFonts w:ascii="Cambria" w:hAnsi="Cambria"/>
                <w:b/>
                <w:bCs/>
                <w:color w:val="000000"/>
                <w:sz w:val="18"/>
                <w:szCs w:val="24"/>
                <w:highlight w:val="yellow"/>
              </w:rPr>
            </w:pPr>
            <w:r w:rsidRPr="00F77C82">
              <w:rPr>
                <w:rFonts w:ascii="Cambria" w:hAnsi="Cambria"/>
                <w:b/>
                <w:bCs/>
                <w:color w:val="000000"/>
                <w:sz w:val="18"/>
                <w:highlight w:val="yellow"/>
              </w:rPr>
              <w:t>N(16,1)</w:t>
            </w:r>
          </w:p>
        </w:tc>
        <w:tc>
          <w:tcPr>
            <w:tcW w:w="273" w:type="pct"/>
            <w:tcBorders>
              <w:top w:val="single" w:sz="4" w:space="0" w:color="auto"/>
              <w:left w:val="single" w:sz="4" w:space="0" w:color="auto"/>
              <w:bottom w:val="single" w:sz="4" w:space="0" w:color="auto"/>
              <w:right w:val="single" w:sz="4" w:space="0" w:color="auto"/>
            </w:tcBorders>
            <w:vAlign w:val="center"/>
          </w:tcPr>
          <w:p w:rsidR="00F77C82" w:rsidRPr="00F77C82" w:rsidRDefault="00F77C82">
            <w:pPr>
              <w:jc w:val="center"/>
              <w:rPr>
                <w:rFonts w:ascii="Cambria" w:hAnsi="Cambria"/>
                <w:b/>
                <w:bCs/>
                <w:color w:val="000000"/>
                <w:sz w:val="18"/>
                <w:szCs w:val="24"/>
                <w:highlight w:val="yellow"/>
              </w:rPr>
            </w:pPr>
            <w:r w:rsidRPr="00F77C82">
              <w:rPr>
                <w:rFonts w:ascii="Cambria" w:hAnsi="Cambria"/>
                <w:b/>
                <w:bCs/>
                <w:color w:val="000000"/>
                <w:sz w:val="18"/>
                <w:highlight w:val="yellow"/>
              </w:rPr>
              <w:t>N(16,1)</w:t>
            </w:r>
          </w:p>
        </w:tc>
        <w:tc>
          <w:tcPr>
            <w:tcW w:w="273" w:type="pct"/>
            <w:tcBorders>
              <w:top w:val="single" w:sz="4" w:space="0" w:color="auto"/>
              <w:left w:val="single" w:sz="4" w:space="0" w:color="auto"/>
              <w:bottom w:val="single" w:sz="4" w:space="0" w:color="auto"/>
              <w:right w:val="single" w:sz="4" w:space="0" w:color="auto"/>
            </w:tcBorders>
            <w:vAlign w:val="center"/>
          </w:tcPr>
          <w:p w:rsidR="00F77C82" w:rsidRPr="00F77C82" w:rsidRDefault="00F77C82">
            <w:pPr>
              <w:jc w:val="center"/>
              <w:rPr>
                <w:rFonts w:ascii="Cambria" w:hAnsi="Cambria"/>
                <w:b/>
                <w:bCs/>
                <w:color w:val="000000"/>
                <w:sz w:val="18"/>
                <w:szCs w:val="24"/>
                <w:highlight w:val="yellow"/>
              </w:rPr>
            </w:pPr>
            <w:r w:rsidRPr="00F77C82">
              <w:rPr>
                <w:rFonts w:ascii="Cambria" w:hAnsi="Cambria"/>
                <w:b/>
                <w:bCs/>
                <w:color w:val="000000"/>
                <w:sz w:val="18"/>
                <w:highlight w:val="yellow"/>
              </w:rPr>
              <w:t>N(16,1)</w:t>
            </w:r>
          </w:p>
        </w:tc>
        <w:tc>
          <w:tcPr>
            <w:tcW w:w="273" w:type="pct"/>
            <w:tcBorders>
              <w:top w:val="single" w:sz="4" w:space="0" w:color="auto"/>
              <w:left w:val="single" w:sz="4" w:space="0" w:color="auto"/>
              <w:bottom w:val="single" w:sz="4" w:space="0" w:color="auto"/>
              <w:right w:val="single" w:sz="4" w:space="0" w:color="auto"/>
            </w:tcBorders>
            <w:vAlign w:val="center"/>
          </w:tcPr>
          <w:p w:rsidR="00F77C82" w:rsidRPr="00F77C82" w:rsidRDefault="00F77C82">
            <w:pPr>
              <w:jc w:val="center"/>
              <w:rPr>
                <w:rFonts w:ascii="Cambria" w:hAnsi="Cambria"/>
                <w:b/>
                <w:bCs/>
                <w:color w:val="000000"/>
                <w:sz w:val="18"/>
                <w:szCs w:val="24"/>
                <w:highlight w:val="yellow"/>
              </w:rPr>
            </w:pPr>
            <w:r w:rsidRPr="00F77C82">
              <w:rPr>
                <w:rFonts w:ascii="Cambria" w:hAnsi="Cambria"/>
                <w:b/>
                <w:bCs/>
                <w:color w:val="000000"/>
                <w:sz w:val="18"/>
                <w:highlight w:val="yellow"/>
              </w:rPr>
              <w:t>N(16,1)</w:t>
            </w:r>
          </w:p>
        </w:tc>
        <w:tc>
          <w:tcPr>
            <w:tcW w:w="274" w:type="pct"/>
            <w:tcBorders>
              <w:top w:val="single" w:sz="4" w:space="0" w:color="auto"/>
              <w:left w:val="single" w:sz="4" w:space="0" w:color="auto"/>
              <w:bottom w:val="single" w:sz="4" w:space="0" w:color="auto"/>
              <w:right w:val="single" w:sz="4" w:space="0" w:color="auto"/>
            </w:tcBorders>
            <w:vAlign w:val="center"/>
          </w:tcPr>
          <w:p w:rsidR="00F77C82" w:rsidRPr="00F77C82" w:rsidRDefault="00F77C82">
            <w:pPr>
              <w:jc w:val="center"/>
              <w:rPr>
                <w:rFonts w:ascii="Cambria" w:hAnsi="Cambria"/>
                <w:b/>
                <w:bCs/>
                <w:color w:val="000000"/>
                <w:sz w:val="18"/>
                <w:szCs w:val="24"/>
                <w:highlight w:val="yellow"/>
              </w:rPr>
            </w:pPr>
            <w:r w:rsidRPr="00F77C82">
              <w:rPr>
                <w:rFonts w:ascii="Cambria" w:hAnsi="Cambria"/>
                <w:b/>
                <w:bCs/>
                <w:color w:val="000000"/>
                <w:sz w:val="18"/>
                <w:highlight w:val="yellow"/>
              </w:rPr>
              <w:t>N(16,1)</w:t>
            </w:r>
          </w:p>
        </w:tc>
        <w:tc>
          <w:tcPr>
            <w:tcW w:w="351" w:type="pct"/>
            <w:tcBorders>
              <w:top w:val="single" w:sz="4" w:space="0" w:color="auto"/>
              <w:left w:val="single" w:sz="4" w:space="0" w:color="auto"/>
              <w:bottom w:val="single" w:sz="4" w:space="0" w:color="auto"/>
              <w:right w:val="single" w:sz="4" w:space="0" w:color="auto"/>
            </w:tcBorders>
            <w:vAlign w:val="center"/>
          </w:tcPr>
          <w:p w:rsidR="00F77C82" w:rsidRPr="00F77C82" w:rsidRDefault="00F77C82">
            <w:pPr>
              <w:jc w:val="center"/>
              <w:rPr>
                <w:rFonts w:ascii="Cambria" w:hAnsi="Cambria"/>
                <w:b/>
                <w:bCs/>
                <w:color w:val="000000"/>
                <w:sz w:val="18"/>
                <w:szCs w:val="24"/>
                <w:highlight w:val="yellow"/>
              </w:rPr>
            </w:pPr>
            <w:r w:rsidRPr="00F77C82">
              <w:rPr>
                <w:rFonts w:ascii="Cambria" w:hAnsi="Cambria"/>
                <w:b/>
                <w:bCs/>
                <w:color w:val="000000"/>
                <w:sz w:val="18"/>
                <w:highlight w:val="yellow"/>
              </w:rPr>
              <w:t>N(16,1)</w:t>
            </w:r>
          </w:p>
        </w:tc>
        <w:tc>
          <w:tcPr>
            <w:tcW w:w="391" w:type="pct"/>
            <w:tcBorders>
              <w:top w:val="single" w:sz="4" w:space="0" w:color="auto"/>
              <w:left w:val="single" w:sz="4" w:space="0" w:color="auto"/>
              <w:bottom w:val="single" w:sz="4" w:space="0" w:color="auto"/>
              <w:right w:val="single" w:sz="4" w:space="0" w:color="auto"/>
            </w:tcBorders>
            <w:noWrap/>
            <w:vAlign w:val="center"/>
          </w:tcPr>
          <w:p w:rsidR="00F77C82" w:rsidRPr="00F77C82" w:rsidRDefault="00F77C82">
            <w:pPr>
              <w:jc w:val="center"/>
              <w:rPr>
                <w:rFonts w:ascii="Cambria" w:hAnsi="Cambria"/>
                <w:b/>
                <w:bCs/>
                <w:color w:val="000000"/>
                <w:sz w:val="18"/>
                <w:szCs w:val="24"/>
                <w:highlight w:val="yellow"/>
              </w:rPr>
            </w:pPr>
            <w:r w:rsidRPr="00F77C82">
              <w:rPr>
                <w:rFonts w:ascii="Cambria" w:hAnsi="Cambria"/>
                <w:b/>
                <w:bCs/>
                <w:color w:val="000000"/>
                <w:sz w:val="18"/>
                <w:highlight w:val="yellow"/>
              </w:rPr>
              <w:t>N(16,1)</w:t>
            </w:r>
          </w:p>
        </w:tc>
        <w:tc>
          <w:tcPr>
            <w:tcW w:w="343" w:type="pct"/>
            <w:tcBorders>
              <w:top w:val="single" w:sz="4" w:space="0" w:color="auto"/>
              <w:left w:val="single" w:sz="4" w:space="0" w:color="auto"/>
              <w:bottom w:val="single" w:sz="4" w:space="0" w:color="auto"/>
              <w:right w:val="single" w:sz="4" w:space="0" w:color="auto"/>
            </w:tcBorders>
            <w:noWrap/>
            <w:vAlign w:val="center"/>
          </w:tcPr>
          <w:p w:rsidR="00F77C82" w:rsidRPr="00F77C82" w:rsidRDefault="00F77C82">
            <w:pPr>
              <w:jc w:val="center"/>
              <w:rPr>
                <w:rFonts w:ascii="Cambria" w:hAnsi="Cambria"/>
                <w:b/>
                <w:bCs/>
                <w:color w:val="000000"/>
                <w:sz w:val="18"/>
                <w:szCs w:val="24"/>
                <w:highlight w:val="yellow"/>
              </w:rPr>
            </w:pPr>
            <w:r w:rsidRPr="00F77C82">
              <w:rPr>
                <w:rFonts w:ascii="Cambria" w:hAnsi="Cambria"/>
                <w:b/>
                <w:bCs/>
                <w:color w:val="000000"/>
                <w:sz w:val="18"/>
                <w:highlight w:val="yellow"/>
              </w:rPr>
              <w:t>N(16,1)</w:t>
            </w:r>
          </w:p>
        </w:tc>
        <w:tc>
          <w:tcPr>
            <w:tcW w:w="391" w:type="pct"/>
            <w:tcBorders>
              <w:top w:val="single" w:sz="4" w:space="0" w:color="auto"/>
              <w:left w:val="single" w:sz="4" w:space="0" w:color="auto"/>
              <w:bottom w:val="single" w:sz="4" w:space="0" w:color="auto"/>
              <w:right w:val="single" w:sz="4" w:space="0" w:color="auto"/>
            </w:tcBorders>
            <w:vAlign w:val="center"/>
          </w:tcPr>
          <w:p w:rsidR="00F77C82" w:rsidRPr="00F77C82" w:rsidRDefault="00F77C82">
            <w:pPr>
              <w:jc w:val="center"/>
              <w:rPr>
                <w:rFonts w:ascii="Cambria" w:hAnsi="Cambria"/>
                <w:b/>
                <w:bCs/>
                <w:color w:val="000000"/>
                <w:sz w:val="18"/>
                <w:szCs w:val="24"/>
                <w:highlight w:val="yellow"/>
              </w:rPr>
            </w:pPr>
            <w:r w:rsidRPr="00F77C82">
              <w:rPr>
                <w:rFonts w:ascii="Cambria" w:hAnsi="Cambria"/>
                <w:b/>
                <w:bCs/>
                <w:color w:val="000000"/>
                <w:sz w:val="18"/>
                <w:highlight w:val="yellow"/>
              </w:rPr>
              <w:t>N(16,1)</w:t>
            </w:r>
          </w:p>
        </w:tc>
        <w:tc>
          <w:tcPr>
            <w:tcW w:w="293" w:type="pct"/>
            <w:gridSpan w:val="2"/>
            <w:tcBorders>
              <w:top w:val="single" w:sz="4" w:space="0" w:color="auto"/>
              <w:left w:val="single" w:sz="4" w:space="0" w:color="auto"/>
              <w:bottom w:val="single" w:sz="4" w:space="0" w:color="auto"/>
              <w:right w:val="single" w:sz="4" w:space="0" w:color="auto"/>
            </w:tcBorders>
            <w:noWrap/>
            <w:vAlign w:val="center"/>
          </w:tcPr>
          <w:p w:rsidR="00F77C82" w:rsidRPr="00F77C82" w:rsidRDefault="00F77C82">
            <w:pPr>
              <w:jc w:val="center"/>
              <w:rPr>
                <w:rFonts w:ascii="Cambria" w:hAnsi="Cambria"/>
                <w:b/>
                <w:bCs/>
                <w:color w:val="000000"/>
                <w:sz w:val="18"/>
                <w:szCs w:val="24"/>
                <w:highlight w:val="yellow"/>
              </w:rPr>
            </w:pPr>
            <w:r w:rsidRPr="00F77C82">
              <w:rPr>
                <w:rFonts w:ascii="Cambria" w:hAnsi="Cambria"/>
                <w:b/>
                <w:bCs/>
                <w:color w:val="000000"/>
                <w:sz w:val="18"/>
                <w:highlight w:val="yellow"/>
              </w:rPr>
              <w:t>N(16,1)</w:t>
            </w:r>
          </w:p>
        </w:tc>
        <w:tc>
          <w:tcPr>
            <w:tcW w:w="293" w:type="pct"/>
            <w:tcBorders>
              <w:top w:val="single" w:sz="4" w:space="0" w:color="auto"/>
              <w:left w:val="single" w:sz="4" w:space="0" w:color="auto"/>
              <w:bottom w:val="single" w:sz="4" w:space="0" w:color="auto"/>
              <w:right w:val="single" w:sz="4" w:space="0" w:color="auto"/>
            </w:tcBorders>
            <w:noWrap/>
            <w:vAlign w:val="center"/>
          </w:tcPr>
          <w:p w:rsidR="00F77C82" w:rsidRPr="00F77C82" w:rsidRDefault="00F77C82">
            <w:pPr>
              <w:jc w:val="center"/>
              <w:rPr>
                <w:rFonts w:ascii="Cambria" w:hAnsi="Cambria"/>
                <w:b/>
                <w:bCs/>
                <w:color w:val="000000"/>
                <w:sz w:val="18"/>
                <w:szCs w:val="24"/>
                <w:highlight w:val="yellow"/>
              </w:rPr>
            </w:pPr>
            <w:r w:rsidRPr="00F77C82">
              <w:rPr>
                <w:rFonts w:ascii="Cambria" w:hAnsi="Cambria"/>
                <w:b/>
                <w:bCs/>
                <w:color w:val="000000"/>
                <w:sz w:val="18"/>
                <w:highlight w:val="yellow"/>
              </w:rPr>
              <w:t>N(16,1)</w:t>
            </w:r>
          </w:p>
        </w:tc>
        <w:tc>
          <w:tcPr>
            <w:tcW w:w="391" w:type="pct"/>
            <w:tcBorders>
              <w:top w:val="single" w:sz="4" w:space="0" w:color="auto"/>
              <w:left w:val="single" w:sz="4" w:space="0" w:color="auto"/>
              <w:bottom w:val="single" w:sz="4" w:space="0" w:color="auto"/>
              <w:right w:val="single" w:sz="4" w:space="0" w:color="auto"/>
            </w:tcBorders>
            <w:noWrap/>
            <w:vAlign w:val="center"/>
          </w:tcPr>
          <w:p w:rsidR="00F77C82" w:rsidRPr="00F77C82" w:rsidRDefault="00F77C82">
            <w:pPr>
              <w:jc w:val="center"/>
              <w:rPr>
                <w:rFonts w:ascii="Cambria" w:hAnsi="Cambria"/>
                <w:b/>
                <w:bCs/>
                <w:color w:val="000000"/>
                <w:sz w:val="18"/>
                <w:szCs w:val="24"/>
                <w:highlight w:val="yellow"/>
              </w:rPr>
            </w:pPr>
            <w:r w:rsidRPr="00F77C82">
              <w:rPr>
                <w:rFonts w:ascii="Cambria" w:hAnsi="Cambria"/>
                <w:b/>
                <w:bCs/>
                <w:color w:val="000000"/>
                <w:sz w:val="18"/>
                <w:highlight w:val="yellow"/>
              </w:rPr>
              <w:t>N(16,1)</w:t>
            </w:r>
          </w:p>
        </w:tc>
        <w:tc>
          <w:tcPr>
            <w:tcW w:w="514" w:type="pct"/>
            <w:tcBorders>
              <w:top w:val="single" w:sz="4" w:space="0" w:color="auto"/>
              <w:left w:val="single" w:sz="4" w:space="0" w:color="auto"/>
              <w:bottom w:val="single" w:sz="4" w:space="0" w:color="auto"/>
              <w:right w:val="single" w:sz="4" w:space="0" w:color="auto"/>
            </w:tcBorders>
            <w:noWrap/>
            <w:vAlign w:val="center"/>
          </w:tcPr>
          <w:p w:rsidR="00F77C82" w:rsidRPr="00F77C82" w:rsidRDefault="00F77C82">
            <w:pPr>
              <w:jc w:val="center"/>
              <w:rPr>
                <w:rFonts w:ascii="Cambria" w:hAnsi="Cambria"/>
                <w:b/>
                <w:bCs/>
                <w:color w:val="000000"/>
                <w:sz w:val="18"/>
                <w:szCs w:val="24"/>
                <w:highlight w:val="yellow"/>
              </w:rPr>
            </w:pPr>
            <w:r w:rsidRPr="00F77C82">
              <w:rPr>
                <w:rFonts w:ascii="Cambria" w:hAnsi="Cambria"/>
                <w:b/>
                <w:bCs/>
                <w:color w:val="000000"/>
                <w:sz w:val="18"/>
                <w:highlight w:val="yellow"/>
              </w:rPr>
              <w:t>N(16,1)</w:t>
            </w: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1</w:t>
            </w:r>
          </w:p>
        </w:tc>
        <w:tc>
          <w:tcPr>
            <w:tcW w:w="245"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F73D27">
            <w:pPr>
              <w:keepNext/>
              <w:widowControl w:val="0"/>
              <w:jc w:val="both"/>
              <w:rPr>
                <w:rFonts w:ascii="Times New Roman" w:hAnsi="Times New Roman" w:cs="Times New Roman"/>
                <w:b/>
                <w:bCs/>
                <w:sz w:val="24"/>
                <w:szCs w:val="24"/>
              </w:rPr>
            </w:pPr>
            <w:r w:rsidRPr="00822026">
              <w:rPr>
                <w:rFonts w:ascii="Times New Roman" w:hAnsi="Times New Roman" w:cs="Times New Roman"/>
                <w:b/>
                <w:bCs/>
                <w:sz w:val="24"/>
                <w:szCs w:val="24"/>
              </w:rPr>
              <w:t>Tài sản</w:t>
            </w:r>
          </w:p>
        </w:tc>
        <w:tc>
          <w:tcPr>
            <w:tcW w:w="257" w:type="pct"/>
            <w:tcBorders>
              <w:top w:val="single" w:sz="4" w:space="0" w:color="auto"/>
              <w:left w:val="single" w:sz="4" w:space="0" w:color="auto"/>
              <w:bottom w:val="single" w:sz="4" w:space="0" w:color="auto"/>
              <w:right w:val="single" w:sz="4" w:space="0" w:color="auto"/>
            </w:tcBorders>
            <w:vAlign w:val="center"/>
            <w:hideMark/>
          </w:tcPr>
          <w:p w:rsidR="00DD6A47" w:rsidRPr="00660F0D" w:rsidRDefault="00DD6A47" w:rsidP="008A3FBF">
            <w:pPr>
              <w:keepNext/>
              <w:widowControl w:val="0"/>
              <w:rPr>
                <w:rFonts w:ascii="Times New Roman" w:hAnsi="Times New Roman" w:cs="Times New Roman"/>
                <w:bCs/>
                <w:sz w:val="24"/>
                <w:szCs w:val="24"/>
                <w:highlight w:val="yellow"/>
              </w:rPr>
            </w:pPr>
            <w:r w:rsidRPr="00660F0D">
              <w:rPr>
                <w:rFonts w:ascii="Times New Roman" w:hAnsi="Times New Roman" w:cs="Times New Roman"/>
                <w:b/>
                <w:bCs/>
                <w:sz w:val="24"/>
                <w:szCs w:val="24"/>
                <w:highlight w:val="yellow"/>
              </w:rPr>
              <w:t> </w:t>
            </w:r>
            <w:r w:rsidR="00660F0D" w:rsidRPr="00660F0D">
              <w:rPr>
                <w:rFonts w:ascii="Times New Roman" w:hAnsi="Times New Roman" w:cs="Times New Roman"/>
                <w:bCs/>
                <w:sz w:val="24"/>
                <w:szCs w:val="24"/>
                <w:highlight w:val="yellow"/>
              </w:rPr>
              <w:t>Chênh lệch cho phép 0.5</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660F0D" w:rsidRDefault="00DD6A47" w:rsidP="008A3FBF">
            <w:pPr>
              <w:keepNext/>
              <w:widowControl w:val="0"/>
              <w:rPr>
                <w:rFonts w:ascii="Times New Roman" w:hAnsi="Times New Roman" w:cs="Times New Roman"/>
                <w:b/>
                <w:bCs/>
                <w:sz w:val="24"/>
                <w:szCs w:val="24"/>
                <w:highlight w:val="yellow"/>
              </w:rPr>
            </w:pPr>
            <w:r w:rsidRPr="00660F0D">
              <w:rPr>
                <w:rFonts w:ascii="Times New Roman" w:hAnsi="Times New Roman" w:cs="Times New Roman"/>
                <w:b/>
                <w:bCs/>
                <w:sz w:val="24"/>
                <w:szCs w:val="24"/>
                <w:highlight w:val="yellow"/>
              </w:rPr>
              <w:t> </w:t>
            </w:r>
            <w:r w:rsidR="00660F0D" w:rsidRPr="00660F0D">
              <w:rPr>
                <w:rFonts w:ascii="Times New Roman" w:hAnsi="Times New Roman" w:cs="Times New Roman"/>
                <w:b/>
                <w:bCs/>
                <w:sz w:val="24"/>
                <w:szCs w:val="24"/>
                <w:highlight w:val="yellow"/>
              </w:rPr>
              <w:t> </w:t>
            </w:r>
            <w:r w:rsidR="00660F0D" w:rsidRPr="00660F0D">
              <w:rPr>
                <w:rFonts w:ascii="Times New Roman" w:hAnsi="Times New Roman" w:cs="Times New Roman"/>
                <w:bCs/>
                <w:sz w:val="24"/>
                <w:szCs w:val="24"/>
                <w:highlight w:val="yellow"/>
              </w:rPr>
              <w:t>Chênh lệch cho phép 0.5</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660F0D" w:rsidRDefault="00DD6A47" w:rsidP="008A3FBF">
            <w:pPr>
              <w:keepNext/>
              <w:widowControl w:val="0"/>
              <w:rPr>
                <w:rFonts w:ascii="Times New Roman" w:hAnsi="Times New Roman" w:cs="Times New Roman"/>
                <w:b/>
                <w:bCs/>
                <w:sz w:val="24"/>
                <w:szCs w:val="24"/>
                <w:highlight w:val="yellow"/>
              </w:rPr>
            </w:pPr>
            <w:r w:rsidRPr="00660F0D">
              <w:rPr>
                <w:rFonts w:ascii="Times New Roman" w:hAnsi="Times New Roman" w:cs="Times New Roman"/>
                <w:b/>
                <w:bCs/>
                <w:sz w:val="24"/>
                <w:szCs w:val="24"/>
                <w:highlight w:val="yellow"/>
              </w:rPr>
              <w:t> </w:t>
            </w:r>
            <w:r w:rsidR="00660F0D" w:rsidRPr="00660F0D">
              <w:rPr>
                <w:rFonts w:ascii="Times New Roman" w:hAnsi="Times New Roman" w:cs="Times New Roman"/>
                <w:b/>
                <w:bCs/>
                <w:sz w:val="24"/>
                <w:szCs w:val="24"/>
                <w:highlight w:val="yellow"/>
              </w:rPr>
              <w:t> </w:t>
            </w:r>
            <w:r w:rsidR="00660F0D" w:rsidRPr="00660F0D">
              <w:rPr>
                <w:rFonts w:ascii="Times New Roman" w:hAnsi="Times New Roman" w:cs="Times New Roman"/>
                <w:bCs/>
                <w:sz w:val="24"/>
                <w:szCs w:val="24"/>
                <w:highlight w:val="yellow"/>
              </w:rPr>
              <w:t>Chênh lệch cho phép 0.5</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660F0D" w:rsidRDefault="00DD6A47" w:rsidP="008A3FBF">
            <w:pPr>
              <w:keepNext/>
              <w:widowControl w:val="0"/>
              <w:rPr>
                <w:rFonts w:ascii="Times New Roman" w:hAnsi="Times New Roman" w:cs="Times New Roman"/>
                <w:b/>
                <w:bCs/>
                <w:sz w:val="24"/>
                <w:szCs w:val="24"/>
                <w:highlight w:val="yellow"/>
              </w:rPr>
            </w:pPr>
            <w:r w:rsidRPr="00660F0D">
              <w:rPr>
                <w:rFonts w:ascii="Times New Roman" w:hAnsi="Times New Roman" w:cs="Times New Roman"/>
                <w:b/>
                <w:bCs/>
                <w:sz w:val="24"/>
                <w:szCs w:val="24"/>
                <w:highlight w:val="yellow"/>
              </w:rPr>
              <w:t> </w:t>
            </w:r>
            <w:r w:rsidR="00660F0D" w:rsidRPr="00660F0D">
              <w:rPr>
                <w:rFonts w:ascii="Times New Roman" w:hAnsi="Times New Roman" w:cs="Times New Roman"/>
                <w:b/>
                <w:bCs/>
                <w:sz w:val="24"/>
                <w:szCs w:val="24"/>
                <w:highlight w:val="yellow"/>
              </w:rPr>
              <w:t> </w:t>
            </w:r>
            <w:r w:rsidR="00660F0D" w:rsidRPr="00660F0D">
              <w:rPr>
                <w:rFonts w:ascii="Times New Roman" w:hAnsi="Times New Roman" w:cs="Times New Roman"/>
                <w:bCs/>
                <w:sz w:val="24"/>
                <w:szCs w:val="24"/>
                <w:highlight w:val="yellow"/>
              </w:rPr>
              <w:t>Chênh lệch cho phép 0.5</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660F0D" w:rsidRDefault="00DD6A47" w:rsidP="008A3FBF">
            <w:pPr>
              <w:keepNext/>
              <w:widowControl w:val="0"/>
              <w:rPr>
                <w:rFonts w:ascii="Times New Roman" w:hAnsi="Times New Roman" w:cs="Times New Roman"/>
                <w:b/>
                <w:bCs/>
                <w:sz w:val="24"/>
                <w:szCs w:val="24"/>
                <w:highlight w:val="yellow"/>
              </w:rPr>
            </w:pPr>
            <w:r w:rsidRPr="00660F0D">
              <w:rPr>
                <w:rFonts w:ascii="Times New Roman" w:hAnsi="Times New Roman" w:cs="Times New Roman"/>
                <w:b/>
                <w:bCs/>
                <w:sz w:val="24"/>
                <w:szCs w:val="24"/>
                <w:highlight w:val="yellow"/>
              </w:rPr>
              <w:t> </w:t>
            </w:r>
            <w:r w:rsidR="00660F0D" w:rsidRPr="00660F0D">
              <w:rPr>
                <w:rFonts w:ascii="Times New Roman" w:hAnsi="Times New Roman" w:cs="Times New Roman"/>
                <w:b/>
                <w:bCs/>
                <w:sz w:val="24"/>
                <w:szCs w:val="24"/>
                <w:highlight w:val="yellow"/>
              </w:rPr>
              <w:t> </w:t>
            </w:r>
            <w:r w:rsidR="00660F0D" w:rsidRPr="00660F0D">
              <w:rPr>
                <w:rFonts w:ascii="Times New Roman" w:hAnsi="Times New Roman" w:cs="Times New Roman"/>
                <w:bCs/>
                <w:sz w:val="24"/>
                <w:szCs w:val="24"/>
                <w:highlight w:val="yellow"/>
              </w:rPr>
              <w:t>Chênh lệch cho phép 0.5</w:t>
            </w:r>
          </w:p>
        </w:tc>
        <w:tc>
          <w:tcPr>
            <w:tcW w:w="274" w:type="pct"/>
            <w:tcBorders>
              <w:top w:val="single" w:sz="4" w:space="0" w:color="auto"/>
              <w:left w:val="single" w:sz="4" w:space="0" w:color="auto"/>
              <w:bottom w:val="single" w:sz="4" w:space="0" w:color="auto"/>
              <w:right w:val="single" w:sz="4" w:space="0" w:color="auto"/>
            </w:tcBorders>
            <w:vAlign w:val="center"/>
            <w:hideMark/>
          </w:tcPr>
          <w:p w:rsidR="00DD6A47" w:rsidRPr="00660F0D" w:rsidRDefault="00DD6A47" w:rsidP="008A3FBF">
            <w:pPr>
              <w:keepNext/>
              <w:widowControl w:val="0"/>
              <w:rPr>
                <w:rFonts w:ascii="Times New Roman" w:hAnsi="Times New Roman" w:cs="Times New Roman"/>
                <w:b/>
                <w:bCs/>
                <w:sz w:val="24"/>
                <w:szCs w:val="24"/>
                <w:highlight w:val="yellow"/>
              </w:rPr>
            </w:pPr>
            <w:r w:rsidRPr="00660F0D">
              <w:rPr>
                <w:rFonts w:ascii="Times New Roman" w:hAnsi="Times New Roman" w:cs="Times New Roman"/>
                <w:b/>
                <w:bCs/>
                <w:sz w:val="24"/>
                <w:szCs w:val="24"/>
                <w:highlight w:val="yellow"/>
              </w:rPr>
              <w:t> </w:t>
            </w:r>
            <w:r w:rsidR="00660F0D" w:rsidRPr="00660F0D">
              <w:rPr>
                <w:rFonts w:ascii="Times New Roman" w:hAnsi="Times New Roman" w:cs="Times New Roman"/>
                <w:b/>
                <w:bCs/>
                <w:sz w:val="24"/>
                <w:szCs w:val="24"/>
                <w:highlight w:val="yellow"/>
              </w:rPr>
              <w:t> </w:t>
            </w:r>
            <w:r w:rsidR="00660F0D" w:rsidRPr="00660F0D">
              <w:rPr>
                <w:rFonts w:ascii="Times New Roman" w:hAnsi="Times New Roman" w:cs="Times New Roman"/>
                <w:bCs/>
                <w:sz w:val="24"/>
                <w:szCs w:val="24"/>
                <w:highlight w:val="yellow"/>
              </w:rPr>
              <w:t>Chênh lệch cho phép 0.5</w:t>
            </w:r>
          </w:p>
        </w:tc>
        <w:tc>
          <w:tcPr>
            <w:tcW w:w="351" w:type="pct"/>
            <w:tcBorders>
              <w:top w:val="single" w:sz="4" w:space="0" w:color="auto"/>
              <w:left w:val="single" w:sz="4" w:space="0" w:color="auto"/>
              <w:bottom w:val="single" w:sz="4" w:space="0" w:color="auto"/>
              <w:right w:val="single" w:sz="4" w:space="0" w:color="auto"/>
            </w:tcBorders>
            <w:vAlign w:val="center"/>
            <w:hideMark/>
          </w:tcPr>
          <w:p w:rsidR="00DD6A47" w:rsidRPr="00660F0D" w:rsidRDefault="00DD6A47" w:rsidP="008A3FBF">
            <w:pPr>
              <w:keepNext/>
              <w:widowControl w:val="0"/>
              <w:rPr>
                <w:rFonts w:ascii="Times New Roman" w:hAnsi="Times New Roman" w:cs="Times New Roman"/>
                <w:b/>
                <w:bCs/>
                <w:sz w:val="24"/>
                <w:szCs w:val="24"/>
                <w:highlight w:val="yellow"/>
              </w:rPr>
            </w:pPr>
            <w:r w:rsidRPr="00660F0D">
              <w:rPr>
                <w:rFonts w:ascii="Times New Roman" w:hAnsi="Times New Roman" w:cs="Times New Roman"/>
                <w:b/>
                <w:bCs/>
                <w:sz w:val="24"/>
                <w:szCs w:val="24"/>
                <w:highlight w:val="yellow"/>
              </w:rPr>
              <w:t> </w:t>
            </w:r>
            <w:r w:rsidR="00660F0D" w:rsidRPr="00660F0D">
              <w:rPr>
                <w:rFonts w:ascii="Times New Roman" w:hAnsi="Times New Roman" w:cs="Times New Roman"/>
                <w:b/>
                <w:bCs/>
                <w:sz w:val="24"/>
                <w:szCs w:val="24"/>
                <w:highlight w:val="yellow"/>
              </w:rPr>
              <w:t> </w:t>
            </w:r>
            <w:r w:rsidR="00660F0D" w:rsidRPr="00660F0D">
              <w:rPr>
                <w:rFonts w:ascii="Times New Roman" w:hAnsi="Times New Roman" w:cs="Times New Roman"/>
                <w:bCs/>
                <w:sz w:val="24"/>
                <w:szCs w:val="24"/>
                <w:highlight w:val="yellow"/>
              </w:rPr>
              <w:t>Chênh lệch cho phép 0.5</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DD6A47" w:rsidRPr="00660F0D" w:rsidRDefault="00DD6A47" w:rsidP="008A3FBF">
            <w:pPr>
              <w:keepNext/>
              <w:widowControl w:val="0"/>
              <w:rPr>
                <w:rFonts w:ascii="Times New Roman" w:hAnsi="Times New Roman" w:cs="Times New Roman"/>
                <w:sz w:val="24"/>
                <w:szCs w:val="24"/>
                <w:highlight w:val="yellow"/>
              </w:rPr>
            </w:pPr>
            <w:r w:rsidRPr="00660F0D">
              <w:rPr>
                <w:rFonts w:ascii="Times New Roman" w:hAnsi="Times New Roman" w:cs="Times New Roman"/>
                <w:sz w:val="24"/>
                <w:szCs w:val="24"/>
                <w:highlight w:val="yellow"/>
              </w:rPr>
              <w:t> </w:t>
            </w:r>
            <w:r w:rsidR="00660F0D" w:rsidRPr="00660F0D">
              <w:rPr>
                <w:rFonts w:ascii="Times New Roman" w:hAnsi="Times New Roman" w:cs="Times New Roman"/>
                <w:b/>
                <w:bCs/>
                <w:sz w:val="24"/>
                <w:szCs w:val="24"/>
                <w:highlight w:val="yellow"/>
              </w:rPr>
              <w:t> </w:t>
            </w:r>
            <w:r w:rsidR="00660F0D" w:rsidRPr="00660F0D">
              <w:rPr>
                <w:rFonts w:ascii="Times New Roman" w:hAnsi="Times New Roman" w:cs="Times New Roman"/>
                <w:bCs/>
                <w:sz w:val="24"/>
                <w:szCs w:val="24"/>
                <w:highlight w:val="yellow"/>
              </w:rPr>
              <w:t>Chênh lệch cho phép 0.5</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DD6A47" w:rsidRPr="00660F0D" w:rsidRDefault="00DD6A47" w:rsidP="008A3FBF">
            <w:pPr>
              <w:keepNext/>
              <w:widowControl w:val="0"/>
              <w:rPr>
                <w:rFonts w:ascii="Times New Roman" w:hAnsi="Times New Roman" w:cs="Times New Roman"/>
                <w:sz w:val="24"/>
                <w:szCs w:val="24"/>
                <w:highlight w:val="yellow"/>
              </w:rPr>
            </w:pPr>
            <w:r w:rsidRPr="00660F0D">
              <w:rPr>
                <w:rFonts w:ascii="Times New Roman" w:hAnsi="Times New Roman" w:cs="Times New Roman"/>
                <w:sz w:val="24"/>
                <w:szCs w:val="24"/>
                <w:highlight w:val="yellow"/>
              </w:rPr>
              <w:t> </w:t>
            </w:r>
            <w:r w:rsidR="00660F0D" w:rsidRPr="00660F0D">
              <w:rPr>
                <w:rFonts w:ascii="Times New Roman" w:hAnsi="Times New Roman" w:cs="Times New Roman"/>
                <w:b/>
                <w:bCs/>
                <w:sz w:val="24"/>
                <w:szCs w:val="24"/>
                <w:highlight w:val="yellow"/>
              </w:rPr>
              <w:t> </w:t>
            </w:r>
            <w:r w:rsidR="00660F0D" w:rsidRPr="00660F0D">
              <w:rPr>
                <w:rFonts w:ascii="Times New Roman" w:hAnsi="Times New Roman" w:cs="Times New Roman"/>
                <w:bCs/>
                <w:sz w:val="24"/>
                <w:szCs w:val="24"/>
                <w:highlight w:val="yellow"/>
              </w:rPr>
              <w:t>Chênh lệch cho phép 0.5</w:t>
            </w:r>
          </w:p>
        </w:tc>
        <w:tc>
          <w:tcPr>
            <w:tcW w:w="391" w:type="pct"/>
            <w:tcBorders>
              <w:top w:val="single" w:sz="4" w:space="0" w:color="auto"/>
              <w:left w:val="single" w:sz="4" w:space="0" w:color="auto"/>
              <w:bottom w:val="single" w:sz="4" w:space="0" w:color="auto"/>
              <w:right w:val="single" w:sz="4" w:space="0" w:color="auto"/>
            </w:tcBorders>
            <w:vAlign w:val="center"/>
            <w:hideMark/>
          </w:tcPr>
          <w:p w:rsidR="00DD6A47" w:rsidRPr="00660F0D" w:rsidRDefault="00DD6A47" w:rsidP="008A3FBF">
            <w:pPr>
              <w:keepNext/>
              <w:widowControl w:val="0"/>
              <w:rPr>
                <w:rFonts w:ascii="Times New Roman" w:hAnsi="Times New Roman" w:cs="Times New Roman"/>
                <w:b/>
                <w:bCs/>
                <w:sz w:val="24"/>
                <w:szCs w:val="24"/>
                <w:highlight w:val="yellow"/>
              </w:rPr>
            </w:pPr>
            <w:r w:rsidRPr="00660F0D">
              <w:rPr>
                <w:rFonts w:ascii="Times New Roman" w:hAnsi="Times New Roman" w:cs="Times New Roman"/>
                <w:b/>
                <w:bCs/>
                <w:sz w:val="24"/>
                <w:szCs w:val="24"/>
                <w:highlight w:val="yellow"/>
              </w:rPr>
              <w:t> </w:t>
            </w:r>
            <w:r w:rsidR="00660F0D" w:rsidRPr="00660F0D">
              <w:rPr>
                <w:rFonts w:ascii="Times New Roman" w:hAnsi="Times New Roman" w:cs="Times New Roman"/>
                <w:b/>
                <w:bCs/>
                <w:sz w:val="24"/>
                <w:szCs w:val="24"/>
                <w:highlight w:val="yellow"/>
              </w:rPr>
              <w:t> </w:t>
            </w:r>
            <w:r w:rsidR="00660F0D" w:rsidRPr="00660F0D">
              <w:rPr>
                <w:rFonts w:ascii="Times New Roman" w:hAnsi="Times New Roman" w:cs="Times New Roman"/>
                <w:bCs/>
                <w:sz w:val="24"/>
                <w:szCs w:val="24"/>
                <w:highlight w:val="yellow"/>
              </w:rPr>
              <w:t>Chênh lệch cho phép 0.5</w:t>
            </w:r>
          </w:p>
        </w:tc>
        <w:tc>
          <w:tcPr>
            <w:tcW w:w="293" w:type="pct"/>
            <w:gridSpan w:val="2"/>
            <w:tcBorders>
              <w:top w:val="single" w:sz="4" w:space="0" w:color="auto"/>
              <w:left w:val="single" w:sz="4" w:space="0" w:color="auto"/>
              <w:bottom w:val="single" w:sz="4" w:space="0" w:color="auto"/>
              <w:right w:val="single" w:sz="4" w:space="0" w:color="auto"/>
            </w:tcBorders>
            <w:noWrap/>
            <w:vAlign w:val="center"/>
            <w:hideMark/>
          </w:tcPr>
          <w:p w:rsidR="00DD6A47" w:rsidRPr="00660F0D" w:rsidRDefault="00DD6A47" w:rsidP="008A3FBF">
            <w:pPr>
              <w:keepNext/>
              <w:widowControl w:val="0"/>
              <w:rPr>
                <w:rFonts w:ascii="Times New Roman" w:hAnsi="Times New Roman" w:cs="Times New Roman"/>
                <w:sz w:val="24"/>
                <w:szCs w:val="24"/>
                <w:highlight w:val="yellow"/>
              </w:rPr>
            </w:pPr>
            <w:r w:rsidRPr="00660F0D">
              <w:rPr>
                <w:rFonts w:ascii="Times New Roman" w:hAnsi="Times New Roman" w:cs="Times New Roman"/>
                <w:sz w:val="24"/>
                <w:szCs w:val="24"/>
                <w:highlight w:val="yellow"/>
              </w:rPr>
              <w:t> </w:t>
            </w:r>
            <w:r w:rsidR="00660F0D" w:rsidRPr="00660F0D">
              <w:rPr>
                <w:rFonts w:ascii="Times New Roman" w:hAnsi="Times New Roman" w:cs="Times New Roman"/>
                <w:b/>
                <w:bCs/>
                <w:sz w:val="24"/>
                <w:szCs w:val="24"/>
                <w:highlight w:val="yellow"/>
              </w:rPr>
              <w:t> </w:t>
            </w:r>
            <w:r w:rsidR="00660F0D" w:rsidRPr="00660F0D">
              <w:rPr>
                <w:rFonts w:ascii="Times New Roman" w:hAnsi="Times New Roman" w:cs="Times New Roman"/>
                <w:bCs/>
                <w:sz w:val="24"/>
                <w:szCs w:val="24"/>
                <w:highlight w:val="yellow"/>
              </w:rPr>
              <w:t>Chênh lệch cho phép 0.5</w:t>
            </w:r>
          </w:p>
        </w:tc>
        <w:tc>
          <w:tcPr>
            <w:tcW w:w="293" w:type="pct"/>
            <w:tcBorders>
              <w:top w:val="single" w:sz="4" w:space="0" w:color="auto"/>
              <w:left w:val="single" w:sz="4" w:space="0" w:color="auto"/>
              <w:bottom w:val="single" w:sz="4" w:space="0" w:color="auto"/>
              <w:right w:val="single" w:sz="4" w:space="0" w:color="auto"/>
            </w:tcBorders>
            <w:noWrap/>
            <w:vAlign w:val="center"/>
            <w:hideMark/>
          </w:tcPr>
          <w:p w:rsidR="00DD6A47" w:rsidRPr="00660F0D" w:rsidRDefault="00DD6A47" w:rsidP="008A3FBF">
            <w:pPr>
              <w:keepNext/>
              <w:widowControl w:val="0"/>
              <w:rPr>
                <w:rFonts w:ascii="Times New Roman" w:hAnsi="Times New Roman" w:cs="Times New Roman"/>
                <w:sz w:val="24"/>
                <w:szCs w:val="24"/>
                <w:highlight w:val="yellow"/>
              </w:rPr>
            </w:pPr>
            <w:r w:rsidRPr="00660F0D">
              <w:rPr>
                <w:rFonts w:ascii="Times New Roman" w:hAnsi="Times New Roman" w:cs="Times New Roman"/>
                <w:sz w:val="24"/>
                <w:szCs w:val="24"/>
                <w:highlight w:val="yellow"/>
              </w:rPr>
              <w:t> </w:t>
            </w:r>
            <w:r w:rsidR="00660F0D" w:rsidRPr="00660F0D">
              <w:rPr>
                <w:rFonts w:ascii="Times New Roman" w:hAnsi="Times New Roman" w:cs="Times New Roman"/>
                <w:b/>
                <w:bCs/>
                <w:sz w:val="24"/>
                <w:szCs w:val="24"/>
                <w:highlight w:val="yellow"/>
              </w:rPr>
              <w:t> </w:t>
            </w:r>
            <w:r w:rsidR="00660F0D" w:rsidRPr="00660F0D">
              <w:rPr>
                <w:rFonts w:ascii="Times New Roman" w:hAnsi="Times New Roman" w:cs="Times New Roman"/>
                <w:bCs/>
                <w:sz w:val="24"/>
                <w:szCs w:val="24"/>
                <w:highlight w:val="yellow"/>
              </w:rPr>
              <w:t>Chênh lệch cho phép 0.5</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DD6A47" w:rsidRPr="00660F0D" w:rsidRDefault="00DD6A47" w:rsidP="008A3FBF">
            <w:pPr>
              <w:keepNext/>
              <w:widowControl w:val="0"/>
              <w:rPr>
                <w:rFonts w:ascii="Times New Roman" w:hAnsi="Times New Roman" w:cs="Times New Roman"/>
                <w:sz w:val="24"/>
                <w:szCs w:val="24"/>
                <w:highlight w:val="yellow"/>
              </w:rPr>
            </w:pPr>
            <w:r w:rsidRPr="00660F0D">
              <w:rPr>
                <w:rFonts w:ascii="Times New Roman" w:hAnsi="Times New Roman" w:cs="Times New Roman"/>
                <w:sz w:val="24"/>
                <w:szCs w:val="24"/>
                <w:highlight w:val="yellow"/>
              </w:rPr>
              <w:t> </w:t>
            </w:r>
            <w:r w:rsidR="00660F0D" w:rsidRPr="00660F0D">
              <w:rPr>
                <w:rFonts w:ascii="Times New Roman" w:hAnsi="Times New Roman" w:cs="Times New Roman"/>
                <w:b/>
                <w:bCs/>
                <w:sz w:val="24"/>
                <w:szCs w:val="24"/>
                <w:highlight w:val="yellow"/>
              </w:rPr>
              <w:t> </w:t>
            </w:r>
            <w:r w:rsidR="00660F0D" w:rsidRPr="00660F0D">
              <w:rPr>
                <w:rFonts w:ascii="Times New Roman" w:hAnsi="Times New Roman" w:cs="Times New Roman"/>
                <w:bCs/>
                <w:sz w:val="24"/>
                <w:szCs w:val="24"/>
                <w:highlight w:val="yellow"/>
              </w:rPr>
              <w:t>Chênh lệch cho phép 0.5</w:t>
            </w:r>
          </w:p>
        </w:tc>
        <w:tc>
          <w:tcPr>
            <w:tcW w:w="514" w:type="pct"/>
            <w:tcBorders>
              <w:top w:val="single" w:sz="4" w:space="0" w:color="auto"/>
              <w:left w:val="single" w:sz="4" w:space="0" w:color="auto"/>
              <w:bottom w:val="single" w:sz="4" w:space="0" w:color="auto"/>
              <w:right w:val="single" w:sz="4" w:space="0" w:color="auto"/>
            </w:tcBorders>
            <w:noWrap/>
            <w:vAlign w:val="center"/>
            <w:hideMark/>
          </w:tcPr>
          <w:p w:rsidR="00DD6A47" w:rsidRPr="00660F0D" w:rsidRDefault="00DD6A47" w:rsidP="008A3FBF">
            <w:pPr>
              <w:keepNext/>
              <w:widowControl w:val="0"/>
              <w:rPr>
                <w:rFonts w:ascii="Times New Roman" w:hAnsi="Times New Roman" w:cs="Times New Roman"/>
                <w:sz w:val="24"/>
                <w:szCs w:val="24"/>
                <w:highlight w:val="yellow"/>
              </w:rPr>
            </w:pPr>
            <w:r w:rsidRPr="00660F0D">
              <w:rPr>
                <w:rFonts w:ascii="Times New Roman" w:hAnsi="Times New Roman" w:cs="Times New Roman"/>
                <w:sz w:val="24"/>
                <w:szCs w:val="24"/>
                <w:highlight w:val="yellow"/>
              </w:rPr>
              <w:t> </w:t>
            </w:r>
            <w:r w:rsidR="00660F0D" w:rsidRPr="00660F0D">
              <w:rPr>
                <w:rFonts w:ascii="Times New Roman" w:hAnsi="Times New Roman" w:cs="Times New Roman"/>
                <w:b/>
                <w:bCs/>
                <w:sz w:val="24"/>
                <w:szCs w:val="24"/>
                <w:highlight w:val="yellow"/>
              </w:rPr>
              <w:t> </w:t>
            </w:r>
            <w:r w:rsidR="00660F0D" w:rsidRPr="00660F0D">
              <w:rPr>
                <w:rFonts w:ascii="Times New Roman" w:hAnsi="Times New Roman" w:cs="Times New Roman"/>
                <w:bCs/>
                <w:sz w:val="24"/>
                <w:szCs w:val="24"/>
                <w:highlight w:val="yellow"/>
              </w:rPr>
              <w:t>Chênh lệch cho phép 0.5</w:t>
            </w: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1.1</w:t>
            </w:r>
          </w:p>
        </w:tc>
        <w:tc>
          <w:tcPr>
            <w:tcW w:w="245"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F73D27">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Tiền gửi</w:t>
            </w:r>
          </w:p>
        </w:tc>
        <w:tc>
          <w:tcPr>
            <w:tcW w:w="257"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4"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gridSpan w:val="2"/>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514"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lastRenderedPageBreak/>
              <w:t>1.2</w:t>
            </w:r>
          </w:p>
        </w:tc>
        <w:tc>
          <w:tcPr>
            <w:tcW w:w="245"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F73D27">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Đầu tư chứng khoán nợ</w:t>
            </w:r>
          </w:p>
        </w:tc>
        <w:tc>
          <w:tcPr>
            <w:tcW w:w="257"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4"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gridSpan w:val="2"/>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514"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1.3</w:t>
            </w:r>
          </w:p>
        </w:tc>
        <w:tc>
          <w:tcPr>
            <w:tcW w:w="245"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F73D27">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Dư nợ cho vay</w:t>
            </w:r>
          </w:p>
        </w:tc>
        <w:tc>
          <w:tcPr>
            <w:tcW w:w="257"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4"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gridSpan w:val="2"/>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514"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1.4</w:t>
            </w:r>
          </w:p>
        </w:tc>
        <w:tc>
          <w:tcPr>
            <w:tcW w:w="245"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F73D27">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Dư nợ ủy thác</w:t>
            </w:r>
          </w:p>
        </w:tc>
        <w:tc>
          <w:tcPr>
            <w:tcW w:w="257"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4"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gridSpan w:val="2"/>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514"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1.5</w:t>
            </w:r>
          </w:p>
        </w:tc>
        <w:tc>
          <w:tcPr>
            <w:tcW w:w="245"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F73D27">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Dư nợ cấp tín dụng khác</w:t>
            </w:r>
          </w:p>
        </w:tc>
        <w:tc>
          <w:tcPr>
            <w:tcW w:w="257"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pP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pP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pP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pPr>
          </w:p>
        </w:tc>
        <w:tc>
          <w:tcPr>
            <w:tcW w:w="273"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pPr>
          </w:p>
        </w:tc>
        <w:tc>
          <w:tcPr>
            <w:tcW w:w="274"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pPr>
          </w:p>
        </w:tc>
        <w:tc>
          <w:tcPr>
            <w:tcW w:w="351"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pP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pP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pPr>
          </w:p>
        </w:tc>
        <w:tc>
          <w:tcPr>
            <w:tcW w:w="391" w:type="pct"/>
            <w:tcBorders>
              <w:top w:val="single" w:sz="4" w:space="0" w:color="auto"/>
              <w:left w:val="single" w:sz="4" w:space="0" w:color="auto"/>
              <w:bottom w:val="single" w:sz="4" w:space="0" w:color="auto"/>
              <w:right w:val="single" w:sz="4" w:space="0" w:color="auto"/>
            </w:tcBorders>
            <w:vAlign w:val="center"/>
            <w:hideMark/>
          </w:tcPr>
          <w:p w:rsidR="00DD6A47" w:rsidRPr="00822026" w:rsidRDefault="00DD6A47" w:rsidP="008A3FBF">
            <w:pPr>
              <w:keepNext/>
              <w:widowControl w:val="0"/>
            </w:pPr>
          </w:p>
        </w:tc>
        <w:tc>
          <w:tcPr>
            <w:tcW w:w="293" w:type="pct"/>
            <w:gridSpan w:val="2"/>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pPr>
          </w:p>
        </w:tc>
        <w:tc>
          <w:tcPr>
            <w:tcW w:w="293"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pP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pPr>
          </w:p>
        </w:tc>
        <w:tc>
          <w:tcPr>
            <w:tcW w:w="514" w:type="pct"/>
            <w:tcBorders>
              <w:top w:val="single" w:sz="4" w:space="0" w:color="auto"/>
              <w:left w:val="single" w:sz="4" w:space="0" w:color="auto"/>
              <w:bottom w:val="single" w:sz="4" w:space="0" w:color="auto"/>
              <w:right w:val="single" w:sz="4" w:space="0" w:color="auto"/>
            </w:tcBorders>
            <w:noWrap/>
            <w:vAlign w:val="center"/>
            <w:hideMark/>
          </w:tcPr>
          <w:p w:rsidR="00DD6A47" w:rsidRPr="00822026" w:rsidRDefault="00DD6A47" w:rsidP="008A3FBF">
            <w:pPr>
              <w:keepNext/>
              <w:widowControl w:val="0"/>
            </w:pPr>
          </w:p>
        </w:tc>
      </w:tr>
      <w:tr w:rsidR="00660F0D" w:rsidRPr="00822026" w:rsidTr="008C6BD9">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2</w:t>
            </w:r>
          </w:p>
        </w:tc>
        <w:tc>
          <w:tcPr>
            <w:tcW w:w="24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F73D27">
            <w:pPr>
              <w:keepNext/>
              <w:widowControl w:val="0"/>
              <w:jc w:val="both"/>
              <w:rPr>
                <w:rFonts w:ascii="Times New Roman" w:hAnsi="Times New Roman" w:cs="Times New Roman"/>
                <w:b/>
                <w:bCs/>
                <w:sz w:val="24"/>
                <w:szCs w:val="24"/>
              </w:rPr>
            </w:pPr>
            <w:r w:rsidRPr="00822026">
              <w:rPr>
                <w:rFonts w:ascii="Times New Roman" w:hAnsi="Times New Roman" w:cs="Times New Roman"/>
                <w:b/>
                <w:bCs/>
                <w:sz w:val="24"/>
                <w:szCs w:val="24"/>
              </w:rPr>
              <w:t>Công nợ</w:t>
            </w:r>
          </w:p>
        </w:tc>
        <w:tc>
          <w:tcPr>
            <w:tcW w:w="257" w:type="pct"/>
            <w:tcBorders>
              <w:top w:val="single" w:sz="4" w:space="0" w:color="auto"/>
              <w:left w:val="single" w:sz="4" w:space="0" w:color="auto"/>
              <w:bottom w:val="single" w:sz="4" w:space="0" w:color="auto"/>
              <w:right w:val="single" w:sz="4" w:space="0" w:color="auto"/>
            </w:tcBorders>
            <w:hideMark/>
          </w:tcPr>
          <w:p w:rsidR="00660F0D" w:rsidRPr="00660F0D" w:rsidRDefault="00660F0D">
            <w:pPr>
              <w:rPr>
                <w:highlight w:val="yellow"/>
              </w:rPr>
            </w:pPr>
            <w:r w:rsidRPr="00660F0D">
              <w:rPr>
                <w:rFonts w:ascii="Times New Roman" w:hAnsi="Times New Roman" w:cs="Times New Roman"/>
                <w:bCs/>
                <w:sz w:val="24"/>
                <w:szCs w:val="24"/>
                <w:highlight w:val="yellow"/>
              </w:rPr>
              <w:t>Chênh lệch cho phép 0.3</w:t>
            </w:r>
          </w:p>
        </w:tc>
        <w:tc>
          <w:tcPr>
            <w:tcW w:w="273" w:type="pct"/>
            <w:tcBorders>
              <w:top w:val="single" w:sz="4" w:space="0" w:color="auto"/>
              <w:left w:val="single" w:sz="4" w:space="0" w:color="auto"/>
              <w:bottom w:val="single" w:sz="4" w:space="0" w:color="auto"/>
              <w:right w:val="single" w:sz="4" w:space="0" w:color="auto"/>
            </w:tcBorders>
            <w:hideMark/>
          </w:tcPr>
          <w:p w:rsidR="00660F0D" w:rsidRPr="00660F0D" w:rsidRDefault="00660F0D">
            <w:pPr>
              <w:rPr>
                <w:highlight w:val="yellow"/>
              </w:rPr>
            </w:pPr>
            <w:r w:rsidRPr="00660F0D">
              <w:rPr>
                <w:rFonts w:ascii="Times New Roman" w:hAnsi="Times New Roman" w:cs="Times New Roman"/>
                <w:bCs/>
                <w:sz w:val="24"/>
                <w:szCs w:val="24"/>
                <w:highlight w:val="yellow"/>
              </w:rPr>
              <w:t>Chênh lệch cho phép 0.3</w:t>
            </w:r>
          </w:p>
        </w:tc>
        <w:tc>
          <w:tcPr>
            <w:tcW w:w="273" w:type="pct"/>
            <w:tcBorders>
              <w:top w:val="single" w:sz="4" w:space="0" w:color="auto"/>
              <w:left w:val="single" w:sz="4" w:space="0" w:color="auto"/>
              <w:bottom w:val="single" w:sz="4" w:space="0" w:color="auto"/>
              <w:right w:val="single" w:sz="4" w:space="0" w:color="auto"/>
            </w:tcBorders>
            <w:hideMark/>
          </w:tcPr>
          <w:p w:rsidR="00660F0D" w:rsidRPr="00660F0D" w:rsidRDefault="00660F0D">
            <w:pPr>
              <w:rPr>
                <w:highlight w:val="yellow"/>
              </w:rPr>
            </w:pPr>
            <w:r w:rsidRPr="00660F0D">
              <w:rPr>
                <w:rFonts w:ascii="Times New Roman" w:hAnsi="Times New Roman" w:cs="Times New Roman"/>
                <w:bCs/>
                <w:sz w:val="24"/>
                <w:szCs w:val="24"/>
                <w:highlight w:val="yellow"/>
              </w:rPr>
              <w:t>Chênh lệch cho phép 0.3</w:t>
            </w:r>
          </w:p>
        </w:tc>
        <w:tc>
          <w:tcPr>
            <w:tcW w:w="273" w:type="pct"/>
            <w:tcBorders>
              <w:top w:val="single" w:sz="4" w:space="0" w:color="auto"/>
              <w:left w:val="single" w:sz="4" w:space="0" w:color="auto"/>
              <w:bottom w:val="single" w:sz="4" w:space="0" w:color="auto"/>
              <w:right w:val="single" w:sz="4" w:space="0" w:color="auto"/>
            </w:tcBorders>
            <w:hideMark/>
          </w:tcPr>
          <w:p w:rsidR="00660F0D" w:rsidRPr="00660F0D" w:rsidRDefault="00660F0D">
            <w:pPr>
              <w:rPr>
                <w:highlight w:val="yellow"/>
              </w:rPr>
            </w:pPr>
            <w:r w:rsidRPr="00660F0D">
              <w:rPr>
                <w:rFonts w:ascii="Times New Roman" w:hAnsi="Times New Roman" w:cs="Times New Roman"/>
                <w:bCs/>
                <w:sz w:val="24"/>
                <w:szCs w:val="24"/>
                <w:highlight w:val="yellow"/>
              </w:rPr>
              <w:t>Chênh lệch cho phép 0.3</w:t>
            </w:r>
          </w:p>
        </w:tc>
        <w:tc>
          <w:tcPr>
            <w:tcW w:w="273" w:type="pct"/>
            <w:tcBorders>
              <w:top w:val="single" w:sz="4" w:space="0" w:color="auto"/>
              <w:left w:val="single" w:sz="4" w:space="0" w:color="auto"/>
              <w:bottom w:val="single" w:sz="4" w:space="0" w:color="auto"/>
              <w:right w:val="single" w:sz="4" w:space="0" w:color="auto"/>
            </w:tcBorders>
            <w:hideMark/>
          </w:tcPr>
          <w:p w:rsidR="00660F0D" w:rsidRPr="00660F0D" w:rsidRDefault="00660F0D">
            <w:pPr>
              <w:rPr>
                <w:highlight w:val="yellow"/>
              </w:rPr>
            </w:pPr>
            <w:r w:rsidRPr="00660F0D">
              <w:rPr>
                <w:rFonts w:ascii="Times New Roman" w:hAnsi="Times New Roman" w:cs="Times New Roman"/>
                <w:bCs/>
                <w:sz w:val="24"/>
                <w:szCs w:val="24"/>
                <w:highlight w:val="yellow"/>
              </w:rPr>
              <w:t>Chênh lệch cho phép 0.3</w:t>
            </w:r>
          </w:p>
        </w:tc>
        <w:tc>
          <w:tcPr>
            <w:tcW w:w="274" w:type="pct"/>
            <w:tcBorders>
              <w:top w:val="single" w:sz="4" w:space="0" w:color="auto"/>
              <w:left w:val="single" w:sz="4" w:space="0" w:color="auto"/>
              <w:bottom w:val="single" w:sz="4" w:space="0" w:color="auto"/>
              <w:right w:val="single" w:sz="4" w:space="0" w:color="auto"/>
            </w:tcBorders>
            <w:hideMark/>
          </w:tcPr>
          <w:p w:rsidR="00660F0D" w:rsidRPr="00660F0D" w:rsidRDefault="00660F0D">
            <w:pPr>
              <w:rPr>
                <w:highlight w:val="yellow"/>
              </w:rPr>
            </w:pPr>
            <w:r w:rsidRPr="00660F0D">
              <w:rPr>
                <w:rFonts w:ascii="Times New Roman" w:hAnsi="Times New Roman" w:cs="Times New Roman"/>
                <w:bCs/>
                <w:sz w:val="24"/>
                <w:szCs w:val="24"/>
                <w:highlight w:val="yellow"/>
              </w:rPr>
              <w:t>Chênh lệch cho phép 0.3</w:t>
            </w:r>
          </w:p>
        </w:tc>
        <w:tc>
          <w:tcPr>
            <w:tcW w:w="351" w:type="pct"/>
            <w:tcBorders>
              <w:top w:val="single" w:sz="4" w:space="0" w:color="auto"/>
              <w:left w:val="single" w:sz="4" w:space="0" w:color="auto"/>
              <w:bottom w:val="single" w:sz="4" w:space="0" w:color="auto"/>
              <w:right w:val="single" w:sz="4" w:space="0" w:color="auto"/>
            </w:tcBorders>
            <w:hideMark/>
          </w:tcPr>
          <w:p w:rsidR="00660F0D" w:rsidRPr="00660F0D" w:rsidRDefault="00660F0D">
            <w:pPr>
              <w:rPr>
                <w:highlight w:val="yellow"/>
              </w:rPr>
            </w:pPr>
            <w:r w:rsidRPr="00660F0D">
              <w:rPr>
                <w:rFonts w:ascii="Times New Roman" w:hAnsi="Times New Roman" w:cs="Times New Roman"/>
                <w:bCs/>
                <w:sz w:val="24"/>
                <w:szCs w:val="24"/>
                <w:highlight w:val="yellow"/>
              </w:rPr>
              <w:t>Chênh lệch cho phép 0.3</w:t>
            </w:r>
          </w:p>
        </w:tc>
        <w:tc>
          <w:tcPr>
            <w:tcW w:w="391" w:type="pct"/>
            <w:tcBorders>
              <w:top w:val="single" w:sz="4" w:space="0" w:color="auto"/>
              <w:left w:val="single" w:sz="4" w:space="0" w:color="auto"/>
              <w:bottom w:val="single" w:sz="4" w:space="0" w:color="auto"/>
              <w:right w:val="single" w:sz="4" w:space="0" w:color="auto"/>
            </w:tcBorders>
            <w:noWrap/>
            <w:hideMark/>
          </w:tcPr>
          <w:p w:rsidR="00660F0D" w:rsidRPr="00660F0D" w:rsidRDefault="00660F0D">
            <w:pPr>
              <w:rPr>
                <w:highlight w:val="yellow"/>
              </w:rPr>
            </w:pPr>
            <w:r w:rsidRPr="00660F0D">
              <w:rPr>
                <w:rFonts w:ascii="Times New Roman" w:hAnsi="Times New Roman" w:cs="Times New Roman"/>
                <w:bCs/>
                <w:sz w:val="24"/>
                <w:szCs w:val="24"/>
                <w:highlight w:val="yellow"/>
              </w:rPr>
              <w:t>Chênh lệch cho phép 0.3</w:t>
            </w:r>
          </w:p>
        </w:tc>
        <w:tc>
          <w:tcPr>
            <w:tcW w:w="343" w:type="pct"/>
            <w:tcBorders>
              <w:top w:val="single" w:sz="4" w:space="0" w:color="auto"/>
              <w:left w:val="single" w:sz="4" w:space="0" w:color="auto"/>
              <w:bottom w:val="single" w:sz="4" w:space="0" w:color="auto"/>
              <w:right w:val="single" w:sz="4" w:space="0" w:color="auto"/>
            </w:tcBorders>
            <w:noWrap/>
            <w:hideMark/>
          </w:tcPr>
          <w:p w:rsidR="00660F0D" w:rsidRPr="00660F0D" w:rsidRDefault="00660F0D">
            <w:pPr>
              <w:rPr>
                <w:highlight w:val="yellow"/>
              </w:rPr>
            </w:pPr>
            <w:r w:rsidRPr="00660F0D">
              <w:rPr>
                <w:rFonts w:ascii="Times New Roman" w:hAnsi="Times New Roman" w:cs="Times New Roman"/>
                <w:bCs/>
                <w:sz w:val="24"/>
                <w:szCs w:val="24"/>
                <w:highlight w:val="yellow"/>
              </w:rPr>
              <w:t>Chênh lệch cho phép 0.3</w:t>
            </w:r>
          </w:p>
        </w:tc>
        <w:tc>
          <w:tcPr>
            <w:tcW w:w="391" w:type="pct"/>
            <w:tcBorders>
              <w:top w:val="single" w:sz="4" w:space="0" w:color="auto"/>
              <w:left w:val="single" w:sz="4" w:space="0" w:color="auto"/>
              <w:bottom w:val="single" w:sz="4" w:space="0" w:color="auto"/>
              <w:right w:val="single" w:sz="4" w:space="0" w:color="auto"/>
            </w:tcBorders>
            <w:hideMark/>
          </w:tcPr>
          <w:p w:rsidR="00660F0D" w:rsidRPr="00660F0D" w:rsidRDefault="00660F0D">
            <w:pPr>
              <w:rPr>
                <w:highlight w:val="yellow"/>
              </w:rPr>
            </w:pPr>
            <w:r w:rsidRPr="00660F0D">
              <w:rPr>
                <w:rFonts w:ascii="Times New Roman" w:hAnsi="Times New Roman" w:cs="Times New Roman"/>
                <w:bCs/>
                <w:sz w:val="24"/>
                <w:szCs w:val="24"/>
                <w:highlight w:val="yellow"/>
              </w:rPr>
              <w:t>Chênh lệch cho phép 0.3</w:t>
            </w:r>
          </w:p>
        </w:tc>
        <w:tc>
          <w:tcPr>
            <w:tcW w:w="293" w:type="pct"/>
            <w:gridSpan w:val="2"/>
            <w:tcBorders>
              <w:top w:val="single" w:sz="4" w:space="0" w:color="auto"/>
              <w:left w:val="single" w:sz="4" w:space="0" w:color="auto"/>
              <w:bottom w:val="single" w:sz="4" w:space="0" w:color="auto"/>
              <w:right w:val="single" w:sz="4" w:space="0" w:color="auto"/>
            </w:tcBorders>
            <w:noWrap/>
            <w:hideMark/>
          </w:tcPr>
          <w:p w:rsidR="00660F0D" w:rsidRPr="00660F0D" w:rsidRDefault="00660F0D">
            <w:pPr>
              <w:rPr>
                <w:highlight w:val="yellow"/>
              </w:rPr>
            </w:pPr>
            <w:r w:rsidRPr="00660F0D">
              <w:rPr>
                <w:rFonts w:ascii="Times New Roman" w:hAnsi="Times New Roman" w:cs="Times New Roman"/>
                <w:bCs/>
                <w:sz w:val="24"/>
                <w:szCs w:val="24"/>
                <w:highlight w:val="yellow"/>
              </w:rPr>
              <w:t>Chênh lệch cho phép 0.3</w:t>
            </w:r>
          </w:p>
        </w:tc>
        <w:tc>
          <w:tcPr>
            <w:tcW w:w="293" w:type="pct"/>
            <w:tcBorders>
              <w:top w:val="single" w:sz="4" w:space="0" w:color="auto"/>
              <w:left w:val="single" w:sz="4" w:space="0" w:color="auto"/>
              <w:bottom w:val="single" w:sz="4" w:space="0" w:color="auto"/>
              <w:right w:val="single" w:sz="4" w:space="0" w:color="auto"/>
            </w:tcBorders>
            <w:noWrap/>
            <w:hideMark/>
          </w:tcPr>
          <w:p w:rsidR="00660F0D" w:rsidRPr="00660F0D" w:rsidRDefault="00660F0D">
            <w:pPr>
              <w:rPr>
                <w:highlight w:val="yellow"/>
              </w:rPr>
            </w:pPr>
            <w:r w:rsidRPr="00660F0D">
              <w:rPr>
                <w:rFonts w:ascii="Times New Roman" w:hAnsi="Times New Roman" w:cs="Times New Roman"/>
                <w:bCs/>
                <w:sz w:val="24"/>
                <w:szCs w:val="24"/>
                <w:highlight w:val="yellow"/>
              </w:rPr>
              <w:t>Chênh lệch cho phép 0.3</w:t>
            </w:r>
          </w:p>
        </w:tc>
        <w:tc>
          <w:tcPr>
            <w:tcW w:w="391" w:type="pct"/>
            <w:tcBorders>
              <w:top w:val="single" w:sz="4" w:space="0" w:color="auto"/>
              <w:left w:val="single" w:sz="4" w:space="0" w:color="auto"/>
              <w:bottom w:val="single" w:sz="4" w:space="0" w:color="auto"/>
              <w:right w:val="single" w:sz="4" w:space="0" w:color="auto"/>
            </w:tcBorders>
            <w:noWrap/>
            <w:hideMark/>
          </w:tcPr>
          <w:p w:rsidR="00660F0D" w:rsidRPr="00660F0D" w:rsidRDefault="00660F0D">
            <w:pPr>
              <w:rPr>
                <w:highlight w:val="yellow"/>
              </w:rPr>
            </w:pPr>
            <w:r w:rsidRPr="00660F0D">
              <w:rPr>
                <w:rFonts w:ascii="Times New Roman" w:hAnsi="Times New Roman" w:cs="Times New Roman"/>
                <w:bCs/>
                <w:sz w:val="24"/>
                <w:szCs w:val="24"/>
                <w:highlight w:val="yellow"/>
              </w:rPr>
              <w:t>Chênh lệch cho phép 0.3</w:t>
            </w:r>
          </w:p>
        </w:tc>
        <w:tc>
          <w:tcPr>
            <w:tcW w:w="514" w:type="pct"/>
            <w:tcBorders>
              <w:top w:val="single" w:sz="4" w:space="0" w:color="auto"/>
              <w:left w:val="single" w:sz="4" w:space="0" w:color="auto"/>
              <w:bottom w:val="single" w:sz="4" w:space="0" w:color="auto"/>
              <w:right w:val="single" w:sz="4" w:space="0" w:color="auto"/>
            </w:tcBorders>
            <w:noWrap/>
            <w:hideMark/>
          </w:tcPr>
          <w:p w:rsidR="00660F0D" w:rsidRPr="00660F0D" w:rsidRDefault="00660F0D">
            <w:pPr>
              <w:rPr>
                <w:highlight w:val="yellow"/>
              </w:rPr>
            </w:pPr>
            <w:r w:rsidRPr="00660F0D">
              <w:rPr>
                <w:rFonts w:ascii="Times New Roman" w:hAnsi="Times New Roman" w:cs="Times New Roman"/>
                <w:bCs/>
                <w:sz w:val="24"/>
                <w:szCs w:val="24"/>
                <w:highlight w:val="yellow"/>
              </w:rPr>
              <w:t>Chênh lệch cho phép 0.3</w:t>
            </w: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2.1</w:t>
            </w:r>
          </w:p>
        </w:tc>
        <w:tc>
          <w:tcPr>
            <w:tcW w:w="24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F73D27">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Tiền gửi</w:t>
            </w:r>
          </w:p>
        </w:tc>
        <w:tc>
          <w:tcPr>
            <w:tcW w:w="2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gridSpan w:val="2"/>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514"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lastRenderedPageBreak/>
              <w:t>2.2</w:t>
            </w:r>
          </w:p>
        </w:tc>
        <w:tc>
          <w:tcPr>
            <w:tcW w:w="24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F73D27">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Phát hành các công cụ nợ</w:t>
            </w:r>
          </w:p>
        </w:tc>
        <w:tc>
          <w:tcPr>
            <w:tcW w:w="2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gridSpan w:val="2"/>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514"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2.3</w:t>
            </w:r>
          </w:p>
        </w:tc>
        <w:tc>
          <w:tcPr>
            <w:tcW w:w="24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F73D27">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Tiền vay</w:t>
            </w:r>
          </w:p>
        </w:tc>
        <w:tc>
          <w:tcPr>
            <w:tcW w:w="2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gridSpan w:val="2"/>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514"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r>
      <w:tr w:rsidR="00660F0D" w:rsidRPr="00822026" w:rsidTr="008C6BD9">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3</w:t>
            </w:r>
          </w:p>
        </w:tc>
        <w:tc>
          <w:tcPr>
            <w:tcW w:w="24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F73D27">
            <w:pPr>
              <w:keepNext/>
              <w:widowControl w:val="0"/>
              <w:jc w:val="both"/>
              <w:rPr>
                <w:rFonts w:ascii="Times New Roman" w:hAnsi="Times New Roman" w:cs="Times New Roman"/>
                <w:b/>
                <w:bCs/>
                <w:sz w:val="24"/>
                <w:szCs w:val="24"/>
              </w:rPr>
            </w:pPr>
            <w:r w:rsidRPr="00822026">
              <w:rPr>
                <w:rFonts w:ascii="Times New Roman" w:hAnsi="Times New Roman" w:cs="Times New Roman"/>
                <w:b/>
                <w:bCs/>
                <w:sz w:val="24"/>
                <w:szCs w:val="24"/>
              </w:rPr>
              <w:t>Cam kết cho vay, các cam kết tài chính và các cam kết khác (dư nợ gốc)</w:t>
            </w:r>
          </w:p>
        </w:tc>
        <w:tc>
          <w:tcPr>
            <w:tcW w:w="257" w:type="pct"/>
            <w:tcBorders>
              <w:top w:val="single" w:sz="4" w:space="0" w:color="auto"/>
              <w:left w:val="single" w:sz="4" w:space="0" w:color="auto"/>
              <w:bottom w:val="single" w:sz="4" w:space="0" w:color="auto"/>
              <w:right w:val="single" w:sz="4" w:space="0" w:color="auto"/>
            </w:tcBorders>
            <w:hideMark/>
          </w:tcPr>
          <w:p w:rsidR="00660F0D" w:rsidRDefault="00660F0D">
            <w:r w:rsidRPr="00A117BE">
              <w:rPr>
                <w:rFonts w:ascii="Times New Roman" w:hAnsi="Times New Roman" w:cs="Times New Roman"/>
                <w:bCs/>
                <w:sz w:val="24"/>
                <w:szCs w:val="24"/>
                <w:highlight w:val="yellow"/>
              </w:rPr>
              <w:t>Chênh lệch cho phép 0.</w:t>
            </w:r>
            <w:r w:rsidRPr="00A117BE">
              <w:rPr>
                <w:rFonts w:ascii="Times New Roman" w:hAnsi="Times New Roman" w:cs="Times New Roman"/>
                <w:bCs/>
                <w:sz w:val="24"/>
                <w:szCs w:val="24"/>
              </w:rPr>
              <w:t>2</w:t>
            </w:r>
          </w:p>
        </w:tc>
        <w:tc>
          <w:tcPr>
            <w:tcW w:w="273" w:type="pct"/>
            <w:tcBorders>
              <w:top w:val="single" w:sz="4" w:space="0" w:color="auto"/>
              <w:left w:val="single" w:sz="4" w:space="0" w:color="auto"/>
              <w:bottom w:val="single" w:sz="4" w:space="0" w:color="auto"/>
              <w:right w:val="single" w:sz="4" w:space="0" w:color="auto"/>
            </w:tcBorders>
            <w:hideMark/>
          </w:tcPr>
          <w:p w:rsidR="00660F0D" w:rsidRDefault="00660F0D">
            <w:r w:rsidRPr="00A117BE">
              <w:rPr>
                <w:rFonts w:ascii="Times New Roman" w:hAnsi="Times New Roman" w:cs="Times New Roman"/>
                <w:bCs/>
                <w:sz w:val="24"/>
                <w:szCs w:val="24"/>
                <w:highlight w:val="yellow"/>
              </w:rPr>
              <w:t>Chênh lệch cho phép 0.</w:t>
            </w:r>
            <w:r w:rsidRPr="00A117BE">
              <w:rPr>
                <w:rFonts w:ascii="Times New Roman" w:hAnsi="Times New Roman" w:cs="Times New Roman"/>
                <w:bCs/>
                <w:sz w:val="24"/>
                <w:szCs w:val="24"/>
              </w:rPr>
              <w:t>2</w:t>
            </w:r>
          </w:p>
        </w:tc>
        <w:tc>
          <w:tcPr>
            <w:tcW w:w="273" w:type="pct"/>
            <w:tcBorders>
              <w:top w:val="single" w:sz="4" w:space="0" w:color="auto"/>
              <w:left w:val="single" w:sz="4" w:space="0" w:color="auto"/>
              <w:bottom w:val="single" w:sz="4" w:space="0" w:color="auto"/>
              <w:right w:val="single" w:sz="4" w:space="0" w:color="auto"/>
            </w:tcBorders>
            <w:hideMark/>
          </w:tcPr>
          <w:p w:rsidR="00660F0D" w:rsidRDefault="00660F0D">
            <w:r w:rsidRPr="00A117BE">
              <w:rPr>
                <w:rFonts w:ascii="Times New Roman" w:hAnsi="Times New Roman" w:cs="Times New Roman"/>
                <w:bCs/>
                <w:sz w:val="24"/>
                <w:szCs w:val="24"/>
                <w:highlight w:val="yellow"/>
              </w:rPr>
              <w:t>Chênh lệch cho phép 0.</w:t>
            </w:r>
            <w:r w:rsidRPr="00A117BE">
              <w:rPr>
                <w:rFonts w:ascii="Times New Roman" w:hAnsi="Times New Roman" w:cs="Times New Roman"/>
                <w:bCs/>
                <w:sz w:val="24"/>
                <w:szCs w:val="24"/>
              </w:rPr>
              <w:t>2</w:t>
            </w:r>
          </w:p>
        </w:tc>
        <w:tc>
          <w:tcPr>
            <w:tcW w:w="273" w:type="pct"/>
            <w:tcBorders>
              <w:top w:val="single" w:sz="4" w:space="0" w:color="auto"/>
              <w:left w:val="single" w:sz="4" w:space="0" w:color="auto"/>
              <w:bottom w:val="single" w:sz="4" w:space="0" w:color="auto"/>
              <w:right w:val="single" w:sz="4" w:space="0" w:color="auto"/>
            </w:tcBorders>
            <w:hideMark/>
          </w:tcPr>
          <w:p w:rsidR="00660F0D" w:rsidRDefault="00660F0D">
            <w:r w:rsidRPr="00A117BE">
              <w:rPr>
                <w:rFonts w:ascii="Times New Roman" w:hAnsi="Times New Roman" w:cs="Times New Roman"/>
                <w:bCs/>
                <w:sz w:val="24"/>
                <w:szCs w:val="24"/>
                <w:highlight w:val="yellow"/>
              </w:rPr>
              <w:t>Chênh lệch cho phép 0.</w:t>
            </w:r>
            <w:r w:rsidRPr="00A117BE">
              <w:rPr>
                <w:rFonts w:ascii="Times New Roman" w:hAnsi="Times New Roman" w:cs="Times New Roman"/>
                <w:bCs/>
                <w:sz w:val="24"/>
                <w:szCs w:val="24"/>
              </w:rPr>
              <w:t>2</w:t>
            </w:r>
          </w:p>
        </w:tc>
        <w:tc>
          <w:tcPr>
            <w:tcW w:w="273" w:type="pct"/>
            <w:tcBorders>
              <w:top w:val="single" w:sz="4" w:space="0" w:color="auto"/>
              <w:left w:val="single" w:sz="4" w:space="0" w:color="auto"/>
              <w:bottom w:val="single" w:sz="4" w:space="0" w:color="auto"/>
              <w:right w:val="single" w:sz="4" w:space="0" w:color="auto"/>
            </w:tcBorders>
            <w:hideMark/>
          </w:tcPr>
          <w:p w:rsidR="00660F0D" w:rsidRDefault="00660F0D">
            <w:r w:rsidRPr="00A117BE">
              <w:rPr>
                <w:rFonts w:ascii="Times New Roman" w:hAnsi="Times New Roman" w:cs="Times New Roman"/>
                <w:bCs/>
                <w:sz w:val="24"/>
                <w:szCs w:val="24"/>
                <w:highlight w:val="yellow"/>
              </w:rPr>
              <w:t>Chênh lệch cho phép 0.</w:t>
            </w:r>
            <w:r w:rsidRPr="00A117BE">
              <w:rPr>
                <w:rFonts w:ascii="Times New Roman" w:hAnsi="Times New Roman" w:cs="Times New Roman"/>
                <w:bCs/>
                <w:sz w:val="24"/>
                <w:szCs w:val="24"/>
              </w:rPr>
              <w:t>2</w:t>
            </w:r>
          </w:p>
        </w:tc>
        <w:tc>
          <w:tcPr>
            <w:tcW w:w="274" w:type="pct"/>
            <w:tcBorders>
              <w:top w:val="single" w:sz="4" w:space="0" w:color="auto"/>
              <w:left w:val="single" w:sz="4" w:space="0" w:color="auto"/>
              <w:bottom w:val="single" w:sz="4" w:space="0" w:color="auto"/>
              <w:right w:val="single" w:sz="4" w:space="0" w:color="auto"/>
            </w:tcBorders>
            <w:hideMark/>
          </w:tcPr>
          <w:p w:rsidR="00660F0D" w:rsidRDefault="00660F0D">
            <w:r w:rsidRPr="00A117BE">
              <w:rPr>
                <w:rFonts w:ascii="Times New Roman" w:hAnsi="Times New Roman" w:cs="Times New Roman"/>
                <w:bCs/>
                <w:sz w:val="24"/>
                <w:szCs w:val="24"/>
                <w:highlight w:val="yellow"/>
              </w:rPr>
              <w:t>Chênh lệch cho phép 0.</w:t>
            </w:r>
            <w:r w:rsidRPr="00A117BE">
              <w:rPr>
                <w:rFonts w:ascii="Times New Roman" w:hAnsi="Times New Roman" w:cs="Times New Roman"/>
                <w:bCs/>
                <w:sz w:val="24"/>
                <w:szCs w:val="24"/>
              </w:rPr>
              <w:t>2</w:t>
            </w:r>
          </w:p>
        </w:tc>
        <w:tc>
          <w:tcPr>
            <w:tcW w:w="351" w:type="pct"/>
            <w:tcBorders>
              <w:top w:val="single" w:sz="4" w:space="0" w:color="auto"/>
              <w:left w:val="single" w:sz="4" w:space="0" w:color="auto"/>
              <w:bottom w:val="single" w:sz="4" w:space="0" w:color="auto"/>
              <w:right w:val="single" w:sz="4" w:space="0" w:color="auto"/>
            </w:tcBorders>
            <w:hideMark/>
          </w:tcPr>
          <w:p w:rsidR="00660F0D" w:rsidRDefault="00660F0D">
            <w:r w:rsidRPr="00A117BE">
              <w:rPr>
                <w:rFonts w:ascii="Times New Roman" w:hAnsi="Times New Roman" w:cs="Times New Roman"/>
                <w:bCs/>
                <w:sz w:val="24"/>
                <w:szCs w:val="24"/>
                <w:highlight w:val="yellow"/>
              </w:rPr>
              <w:t>Chênh lệch cho phép 0.</w:t>
            </w:r>
            <w:r w:rsidRPr="00A117BE">
              <w:rPr>
                <w:rFonts w:ascii="Times New Roman" w:hAnsi="Times New Roman" w:cs="Times New Roman"/>
                <w:bCs/>
                <w:sz w:val="24"/>
                <w:szCs w:val="24"/>
              </w:rPr>
              <w:t>2</w:t>
            </w:r>
          </w:p>
        </w:tc>
        <w:tc>
          <w:tcPr>
            <w:tcW w:w="391" w:type="pct"/>
            <w:tcBorders>
              <w:top w:val="single" w:sz="4" w:space="0" w:color="auto"/>
              <w:left w:val="single" w:sz="4" w:space="0" w:color="auto"/>
              <w:bottom w:val="single" w:sz="4" w:space="0" w:color="auto"/>
              <w:right w:val="single" w:sz="4" w:space="0" w:color="auto"/>
            </w:tcBorders>
            <w:noWrap/>
            <w:hideMark/>
          </w:tcPr>
          <w:p w:rsidR="00660F0D" w:rsidRDefault="00660F0D">
            <w:r w:rsidRPr="00A117BE">
              <w:rPr>
                <w:rFonts w:ascii="Times New Roman" w:hAnsi="Times New Roman" w:cs="Times New Roman"/>
                <w:bCs/>
                <w:sz w:val="24"/>
                <w:szCs w:val="24"/>
                <w:highlight w:val="yellow"/>
              </w:rPr>
              <w:t>Chênh lệch cho phép 0.</w:t>
            </w:r>
            <w:r w:rsidRPr="00A117BE">
              <w:rPr>
                <w:rFonts w:ascii="Times New Roman" w:hAnsi="Times New Roman" w:cs="Times New Roman"/>
                <w:bCs/>
                <w:sz w:val="24"/>
                <w:szCs w:val="24"/>
              </w:rPr>
              <w:t>2</w:t>
            </w:r>
          </w:p>
        </w:tc>
        <w:tc>
          <w:tcPr>
            <w:tcW w:w="343" w:type="pct"/>
            <w:tcBorders>
              <w:top w:val="single" w:sz="4" w:space="0" w:color="auto"/>
              <w:left w:val="single" w:sz="4" w:space="0" w:color="auto"/>
              <w:bottom w:val="single" w:sz="4" w:space="0" w:color="auto"/>
              <w:right w:val="single" w:sz="4" w:space="0" w:color="auto"/>
            </w:tcBorders>
            <w:noWrap/>
            <w:hideMark/>
          </w:tcPr>
          <w:p w:rsidR="00660F0D" w:rsidRDefault="00660F0D">
            <w:r w:rsidRPr="00A117BE">
              <w:rPr>
                <w:rFonts w:ascii="Times New Roman" w:hAnsi="Times New Roman" w:cs="Times New Roman"/>
                <w:bCs/>
                <w:sz w:val="24"/>
                <w:szCs w:val="24"/>
                <w:highlight w:val="yellow"/>
              </w:rPr>
              <w:t>Chênh lệch cho phép 0.</w:t>
            </w:r>
            <w:r w:rsidRPr="00A117BE">
              <w:rPr>
                <w:rFonts w:ascii="Times New Roman" w:hAnsi="Times New Roman" w:cs="Times New Roman"/>
                <w:bCs/>
                <w:sz w:val="24"/>
                <w:szCs w:val="24"/>
              </w:rPr>
              <w:t>2</w:t>
            </w:r>
          </w:p>
        </w:tc>
        <w:tc>
          <w:tcPr>
            <w:tcW w:w="391" w:type="pct"/>
            <w:tcBorders>
              <w:top w:val="single" w:sz="4" w:space="0" w:color="auto"/>
              <w:left w:val="single" w:sz="4" w:space="0" w:color="auto"/>
              <w:bottom w:val="single" w:sz="4" w:space="0" w:color="auto"/>
              <w:right w:val="single" w:sz="4" w:space="0" w:color="auto"/>
            </w:tcBorders>
            <w:hideMark/>
          </w:tcPr>
          <w:p w:rsidR="00660F0D" w:rsidRDefault="00660F0D">
            <w:r w:rsidRPr="00A117BE">
              <w:rPr>
                <w:rFonts w:ascii="Times New Roman" w:hAnsi="Times New Roman" w:cs="Times New Roman"/>
                <w:bCs/>
                <w:sz w:val="24"/>
                <w:szCs w:val="24"/>
                <w:highlight w:val="yellow"/>
              </w:rPr>
              <w:t>Chênh lệch cho phép 0.</w:t>
            </w:r>
            <w:r w:rsidRPr="00A117BE">
              <w:rPr>
                <w:rFonts w:ascii="Times New Roman" w:hAnsi="Times New Roman" w:cs="Times New Roman"/>
                <w:bCs/>
                <w:sz w:val="24"/>
                <w:szCs w:val="24"/>
              </w:rPr>
              <w:t>2</w:t>
            </w:r>
          </w:p>
        </w:tc>
        <w:tc>
          <w:tcPr>
            <w:tcW w:w="293" w:type="pct"/>
            <w:gridSpan w:val="2"/>
            <w:tcBorders>
              <w:top w:val="single" w:sz="4" w:space="0" w:color="auto"/>
              <w:left w:val="single" w:sz="4" w:space="0" w:color="auto"/>
              <w:bottom w:val="single" w:sz="4" w:space="0" w:color="auto"/>
              <w:right w:val="single" w:sz="4" w:space="0" w:color="auto"/>
            </w:tcBorders>
            <w:noWrap/>
            <w:hideMark/>
          </w:tcPr>
          <w:p w:rsidR="00660F0D" w:rsidRDefault="00660F0D">
            <w:r w:rsidRPr="00A117BE">
              <w:rPr>
                <w:rFonts w:ascii="Times New Roman" w:hAnsi="Times New Roman" w:cs="Times New Roman"/>
                <w:bCs/>
                <w:sz w:val="24"/>
                <w:szCs w:val="24"/>
                <w:highlight w:val="yellow"/>
              </w:rPr>
              <w:t>Chênh lệch cho phép 0.</w:t>
            </w:r>
            <w:r w:rsidRPr="00A117BE">
              <w:rPr>
                <w:rFonts w:ascii="Times New Roman" w:hAnsi="Times New Roman" w:cs="Times New Roman"/>
                <w:bCs/>
                <w:sz w:val="24"/>
                <w:szCs w:val="24"/>
              </w:rPr>
              <w:t>2</w:t>
            </w:r>
          </w:p>
        </w:tc>
        <w:tc>
          <w:tcPr>
            <w:tcW w:w="293" w:type="pct"/>
            <w:tcBorders>
              <w:top w:val="single" w:sz="4" w:space="0" w:color="auto"/>
              <w:left w:val="single" w:sz="4" w:space="0" w:color="auto"/>
              <w:bottom w:val="single" w:sz="4" w:space="0" w:color="auto"/>
              <w:right w:val="single" w:sz="4" w:space="0" w:color="auto"/>
            </w:tcBorders>
            <w:noWrap/>
            <w:hideMark/>
          </w:tcPr>
          <w:p w:rsidR="00660F0D" w:rsidRDefault="00660F0D">
            <w:r w:rsidRPr="00A117BE">
              <w:rPr>
                <w:rFonts w:ascii="Times New Roman" w:hAnsi="Times New Roman" w:cs="Times New Roman"/>
                <w:bCs/>
                <w:sz w:val="24"/>
                <w:szCs w:val="24"/>
                <w:highlight w:val="yellow"/>
              </w:rPr>
              <w:t>Chênh lệch cho phép 0.</w:t>
            </w:r>
            <w:r w:rsidRPr="00A117BE">
              <w:rPr>
                <w:rFonts w:ascii="Times New Roman" w:hAnsi="Times New Roman" w:cs="Times New Roman"/>
                <w:bCs/>
                <w:sz w:val="24"/>
                <w:szCs w:val="24"/>
              </w:rPr>
              <w:t>2</w:t>
            </w:r>
          </w:p>
        </w:tc>
        <w:tc>
          <w:tcPr>
            <w:tcW w:w="391" w:type="pct"/>
            <w:tcBorders>
              <w:top w:val="single" w:sz="4" w:space="0" w:color="auto"/>
              <w:left w:val="single" w:sz="4" w:space="0" w:color="auto"/>
              <w:bottom w:val="single" w:sz="4" w:space="0" w:color="auto"/>
              <w:right w:val="single" w:sz="4" w:space="0" w:color="auto"/>
            </w:tcBorders>
            <w:noWrap/>
            <w:hideMark/>
          </w:tcPr>
          <w:p w:rsidR="00660F0D" w:rsidRDefault="00660F0D">
            <w:r w:rsidRPr="00A117BE">
              <w:rPr>
                <w:rFonts w:ascii="Times New Roman" w:hAnsi="Times New Roman" w:cs="Times New Roman"/>
                <w:bCs/>
                <w:sz w:val="24"/>
                <w:szCs w:val="24"/>
                <w:highlight w:val="yellow"/>
              </w:rPr>
              <w:t>Chênh lệch cho phép 0.</w:t>
            </w:r>
            <w:r w:rsidRPr="00A117BE">
              <w:rPr>
                <w:rFonts w:ascii="Times New Roman" w:hAnsi="Times New Roman" w:cs="Times New Roman"/>
                <w:bCs/>
                <w:sz w:val="24"/>
                <w:szCs w:val="24"/>
              </w:rPr>
              <w:t>2</w:t>
            </w:r>
          </w:p>
        </w:tc>
        <w:tc>
          <w:tcPr>
            <w:tcW w:w="514" w:type="pct"/>
            <w:tcBorders>
              <w:top w:val="single" w:sz="4" w:space="0" w:color="auto"/>
              <w:left w:val="single" w:sz="4" w:space="0" w:color="auto"/>
              <w:bottom w:val="single" w:sz="4" w:space="0" w:color="auto"/>
              <w:right w:val="single" w:sz="4" w:space="0" w:color="auto"/>
            </w:tcBorders>
            <w:noWrap/>
            <w:hideMark/>
          </w:tcPr>
          <w:p w:rsidR="00660F0D" w:rsidRDefault="00660F0D">
            <w:r w:rsidRPr="00A117BE">
              <w:rPr>
                <w:rFonts w:ascii="Times New Roman" w:hAnsi="Times New Roman" w:cs="Times New Roman"/>
                <w:bCs/>
                <w:sz w:val="24"/>
                <w:szCs w:val="24"/>
                <w:highlight w:val="yellow"/>
              </w:rPr>
              <w:t>Chênh lệch cho phép 0.</w:t>
            </w:r>
            <w:r w:rsidRPr="00A117BE">
              <w:rPr>
                <w:rFonts w:ascii="Times New Roman" w:hAnsi="Times New Roman" w:cs="Times New Roman"/>
                <w:bCs/>
                <w:sz w:val="24"/>
                <w:szCs w:val="24"/>
              </w:rPr>
              <w:t>2</w:t>
            </w: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3.1</w:t>
            </w:r>
          </w:p>
        </w:tc>
        <w:tc>
          <w:tcPr>
            <w:tcW w:w="24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F73D27">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Các cam kết đưa ra</w:t>
            </w:r>
          </w:p>
        </w:tc>
        <w:tc>
          <w:tcPr>
            <w:tcW w:w="2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gridSpan w:val="2"/>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514"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lastRenderedPageBreak/>
              <w:t>3.2</w:t>
            </w:r>
          </w:p>
        </w:tc>
        <w:tc>
          <w:tcPr>
            <w:tcW w:w="24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F73D27">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Các cam kết nhận được</w:t>
            </w:r>
          </w:p>
        </w:tc>
        <w:tc>
          <w:tcPr>
            <w:tcW w:w="2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51"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gridSpan w:val="2"/>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293"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514"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4</w:t>
            </w:r>
          </w:p>
        </w:tc>
        <w:tc>
          <w:tcPr>
            <w:tcW w:w="24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F73D27">
            <w:pPr>
              <w:keepNext/>
              <w:widowControl w:val="0"/>
              <w:jc w:val="both"/>
              <w:rPr>
                <w:rFonts w:ascii="Times New Roman" w:hAnsi="Times New Roman" w:cs="Times New Roman"/>
                <w:b/>
                <w:bCs/>
                <w:sz w:val="24"/>
                <w:szCs w:val="24"/>
              </w:rPr>
            </w:pPr>
            <w:r w:rsidRPr="00822026">
              <w:rPr>
                <w:rFonts w:ascii="Times New Roman" w:hAnsi="Times New Roman" w:cs="Times New Roman"/>
                <w:b/>
                <w:bCs/>
                <w:sz w:val="24"/>
                <w:szCs w:val="24"/>
              </w:rPr>
              <w:t>Công cụ phái sinh (số dư gốc)</w:t>
            </w:r>
          </w:p>
        </w:tc>
        <w:tc>
          <w:tcPr>
            <w:tcW w:w="2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27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351"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b/>
                <w:sz w:val="24"/>
                <w:szCs w:val="24"/>
              </w:rPr>
            </w:pPr>
            <w:r w:rsidRPr="00822026">
              <w:rPr>
                <w:rFonts w:ascii="Times New Roman" w:hAnsi="Times New Roman" w:cs="Times New Roman"/>
                <w:b/>
                <w:sz w:val="24"/>
                <w:szCs w:val="24"/>
              </w:rPr>
              <w:t> </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b/>
                <w:sz w:val="24"/>
                <w:szCs w:val="24"/>
              </w:rPr>
            </w:pPr>
            <w:r w:rsidRPr="00822026">
              <w:rPr>
                <w:rFonts w:ascii="Times New Roman" w:hAnsi="Times New Roman" w:cs="Times New Roman"/>
                <w:b/>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293" w:type="pct"/>
            <w:gridSpan w:val="2"/>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b/>
                <w:sz w:val="24"/>
                <w:szCs w:val="24"/>
              </w:rPr>
            </w:pPr>
            <w:r w:rsidRPr="00822026">
              <w:rPr>
                <w:rFonts w:ascii="Times New Roman" w:hAnsi="Times New Roman" w:cs="Times New Roman"/>
                <w:b/>
                <w:sz w:val="24"/>
                <w:szCs w:val="24"/>
              </w:rPr>
              <w:t> </w:t>
            </w:r>
          </w:p>
        </w:tc>
        <w:tc>
          <w:tcPr>
            <w:tcW w:w="293"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b/>
                <w:sz w:val="24"/>
                <w:szCs w:val="24"/>
              </w:rPr>
            </w:pPr>
            <w:r w:rsidRPr="00822026">
              <w:rPr>
                <w:rFonts w:ascii="Times New Roman" w:hAnsi="Times New Roman" w:cs="Times New Roman"/>
                <w:b/>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b/>
                <w:sz w:val="24"/>
                <w:szCs w:val="24"/>
              </w:rPr>
            </w:pPr>
            <w:r w:rsidRPr="00822026">
              <w:rPr>
                <w:rFonts w:ascii="Times New Roman" w:hAnsi="Times New Roman" w:cs="Times New Roman"/>
                <w:b/>
                <w:sz w:val="24"/>
                <w:szCs w:val="24"/>
              </w:rPr>
              <w:t> </w:t>
            </w:r>
          </w:p>
        </w:tc>
        <w:tc>
          <w:tcPr>
            <w:tcW w:w="514"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b/>
                <w:sz w:val="24"/>
                <w:szCs w:val="24"/>
              </w:rPr>
            </w:pPr>
            <w:r w:rsidRPr="00822026">
              <w:rPr>
                <w:rFonts w:ascii="Times New Roman" w:hAnsi="Times New Roman" w:cs="Times New Roman"/>
                <w:b/>
                <w:sz w:val="24"/>
                <w:szCs w:val="24"/>
              </w:rPr>
              <w:t> </w:t>
            </w:r>
          </w:p>
        </w:tc>
      </w:tr>
      <w:tr w:rsidR="00660F0D" w:rsidRPr="00822026" w:rsidTr="00660F0D">
        <w:trPr>
          <w:trHeight w:val="340"/>
        </w:trPr>
        <w:tc>
          <w:tcPr>
            <w:tcW w:w="16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5</w:t>
            </w:r>
          </w:p>
        </w:tc>
        <w:tc>
          <w:tcPr>
            <w:tcW w:w="24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F73D27">
            <w:pPr>
              <w:keepNext/>
              <w:widowControl w:val="0"/>
              <w:jc w:val="both"/>
              <w:rPr>
                <w:rFonts w:ascii="Times New Roman" w:hAnsi="Times New Roman" w:cs="Times New Roman"/>
                <w:b/>
                <w:bCs/>
                <w:sz w:val="24"/>
                <w:szCs w:val="24"/>
              </w:rPr>
            </w:pPr>
            <w:r w:rsidRPr="00822026">
              <w:rPr>
                <w:rFonts w:ascii="Times New Roman" w:hAnsi="Times New Roman" w:cs="Times New Roman"/>
                <w:b/>
                <w:bCs/>
                <w:sz w:val="24"/>
                <w:szCs w:val="24"/>
              </w:rPr>
              <w:t>Dự phòng rủi ro, dự phòng giảm giá</w:t>
            </w:r>
          </w:p>
        </w:tc>
        <w:tc>
          <w:tcPr>
            <w:tcW w:w="2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27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27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351"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b/>
                <w:sz w:val="24"/>
                <w:szCs w:val="24"/>
              </w:rPr>
            </w:pPr>
            <w:r w:rsidRPr="00822026">
              <w:rPr>
                <w:rFonts w:ascii="Times New Roman" w:hAnsi="Times New Roman" w:cs="Times New Roman"/>
                <w:b/>
                <w:sz w:val="24"/>
                <w:szCs w:val="24"/>
              </w:rPr>
              <w:t> </w:t>
            </w:r>
          </w:p>
        </w:tc>
        <w:tc>
          <w:tcPr>
            <w:tcW w:w="343"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b/>
                <w:sz w:val="24"/>
                <w:szCs w:val="24"/>
              </w:rPr>
            </w:pPr>
            <w:r w:rsidRPr="00822026">
              <w:rPr>
                <w:rFonts w:ascii="Times New Roman" w:hAnsi="Times New Roman" w:cs="Times New Roman"/>
                <w:b/>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A3FBF">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 </w:t>
            </w:r>
          </w:p>
        </w:tc>
        <w:tc>
          <w:tcPr>
            <w:tcW w:w="293" w:type="pct"/>
            <w:gridSpan w:val="2"/>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b/>
                <w:sz w:val="24"/>
                <w:szCs w:val="24"/>
              </w:rPr>
            </w:pPr>
            <w:r w:rsidRPr="00822026">
              <w:rPr>
                <w:rFonts w:ascii="Times New Roman" w:hAnsi="Times New Roman" w:cs="Times New Roman"/>
                <w:b/>
                <w:sz w:val="24"/>
                <w:szCs w:val="24"/>
              </w:rPr>
              <w:t> </w:t>
            </w:r>
          </w:p>
        </w:tc>
        <w:tc>
          <w:tcPr>
            <w:tcW w:w="293"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b/>
                <w:sz w:val="24"/>
                <w:szCs w:val="24"/>
              </w:rPr>
            </w:pPr>
            <w:r w:rsidRPr="00822026">
              <w:rPr>
                <w:rFonts w:ascii="Times New Roman" w:hAnsi="Times New Roman" w:cs="Times New Roman"/>
                <w:b/>
                <w:sz w:val="24"/>
                <w:szCs w:val="24"/>
              </w:rPr>
              <w:t> </w:t>
            </w:r>
          </w:p>
        </w:tc>
        <w:tc>
          <w:tcPr>
            <w:tcW w:w="391"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b/>
                <w:sz w:val="24"/>
                <w:szCs w:val="24"/>
              </w:rPr>
            </w:pPr>
            <w:r w:rsidRPr="00822026">
              <w:rPr>
                <w:rFonts w:ascii="Times New Roman" w:hAnsi="Times New Roman" w:cs="Times New Roman"/>
                <w:b/>
                <w:sz w:val="24"/>
                <w:szCs w:val="24"/>
              </w:rPr>
              <w:t> </w:t>
            </w:r>
          </w:p>
        </w:tc>
        <w:tc>
          <w:tcPr>
            <w:tcW w:w="514" w:type="pct"/>
            <w:tcBorders>
              <w:top w:val="single" w:sz="4" w:space="0" w:color="auto"/>
              <w:left w:val="single" w:sz="4" w:space="0" w:color="auto"/>
              <w:bottom w:val="single" w:sz="4" w:space="0" w:color="auto"/>
              <w:right w:val="single" w:sz="4" w:space="0" w:color="auto"/>
            </w:tcBorders>
            <w:noWrap/>
            <w:vAlign w:val="center"/>
            <w:hideMark/>
          </w:tcPr>
          <w:p w:rsidR="00660F0D" w:rsidRPr="00822026" w:rsidRDefault="00660F0D" w:rsidP="008A3FBF">
            <w:pPr>
              <w:keepNext/>
              <w:widowControl w:val="0"/>
              <w:rPr>
                <w:rFonts w:ascii="Times New Roman" w:hAnsi="Times New Roman" w:cs="Times New Roman"/>
                <w:b/>
                <w:sz w:val="24"/>
                <w:szCs w:val="24"/>
              </w:rPr>
            </w:pPr>
            <w:r w:rsidRPr="00822026">
              <w:rPr>
                <w:rFonts w:ascii="Times New Roman" w:hAnsi="Times New Roman" w:cs="Times New Roman"/>
                <w:b/>
                <w:sz w:val="24"/>
                <w:szCs w:val="24"/>
              </w:rPr>
              <w:t> </w:t>
            </w:r>
          </w:p>
        </w:tc>
      </w:tr>
    </w:tbl>
    <w:p w:rsidR="00DD6A47" w:rsidRPr="00822026" w:rsidRDefault="00DD6A47" w:rsidP="00DD6A47">
      <w:pPr>
        <w:keepNext/>
        <w:widowControl w:val="0"/>
        <w:tabs>
          <w:tab w:val="left" w:pos="1735"/>
        </w:tabs>
        <w:jc w:val="both"/>
        <w:rPr>
          <w:rFonts w:ascii="Times New Roman" w:hAnsi="Times New Roman" w:cs="Times New Roman"/>
          <w:i/>
          <w:sz w:val="24"/>
          <w:szCs w:val="24"/>
        </w:rPr>
      </w:pPr>
      <w:r w:rsidRPr="00822026">
        <w:rPr>
          <w:rFonts w:ascii="Times New Roman" w:hAnsi="Times New Roman" w:cs="Times New Roman"/>
          <w:i/>
          <w:sz w:val="24"/>
          <w:szCs w:val="24"/>
        </w:rPr>
        <w:tab/>
      </w:r>
    </w:p>
    <w:p w:rsidR="00DD6A47" w:rsidRPr="00822026" w:rsidRDefault="00DD6A47" w:rsidP="00DD6A47">
      <w:pPr>
        <w:spacing w:before="60" w:after="60" w:line="240" w:lineRule="atLeast"/>
        <w:jc w:val="both"/>
        <w:rPr>
          <w:rFonts w:ascii="Times New Roman" w:hAnsi="Times New Roman"/>
          <w:sz w:val="24"/>
          <w:szCs w:val="24"/>
        </w:rPr>
      </w:pPr>
      <w:r w:rsidRPr="00822026">
        <w:rPr>
          <w:rFonts w:ascii="Times New Roman" w:hAnsi="Times New Roman" w:cs="Times New Roman"/>
          <w:b/>
          <w:bCs/>
          <w:i/>
          <w:sz w:val="24"/>
          <w:szCs w:val="24"/>
        </w:rPr>
        <w:t>1.</w:t>
      </w:r>
      <w:r w:rsidRPr="00822026">
        <w:rPr>
          <w:rFonts w:ascii="Times New Roman" w:hAnsi="Times New Roman"/>
          <w:b/>
          <w:bCs/>
          <w:i/>
          <w:sz w:val="24"/>
          <w:szCs w:val="24"/>
        </w:rPr>
        <w:t xml:space="preserve"> Đối tượng áp dụng: </w:t>
      </w:r>
      <w:r w:rsidRPr="00822026">
        <w:rPr>
          <w:rFonts w:ascii="Times New Roman" w:hAnsi="Times New Roman"/>
          <w:bCs/>
          <w:iCs/>
          <w:sz w:val="24"/>
          <w:szCs w:val="24"/>
        </w:rPr>
        <w:t xml:space="preserve">Các tổ chức tín dụng (trừ </w:t>
      </w:r>
      <w:r w:rsidR="00CD3709" w:rsidRPr="00822026">
        <w:rPr>
          <w:rFonts w:ascii="Times New Roman" w:hAnsi="Times New Roman"/>
          <w:bCs/>
          <w:iCs/>
          <w:sz w:val="24"/>
          <w:szCs w:val="24"/>
        </w:rPr>
        <w:t xml:space="preserve">Ngân hàng Chính sách xã hội, </w:t>
      </w:r>
      <w:r w:rsidRPr="00822026">
        <w:rPr>
          <w:rFonts w:ascii="Times New Roman" w:hAnsi="Times New Roman"/>
          <w:bCs/>
          <w:iCs/>
          <w:sz w:val="24"/>
          <w:szCs w:val="24"/>
        </w:rPr>
        <w:t xml:space="preserve">Quỹ tín dụng nhân dân). </w:t>
      </w:r>
    </w:p>
    <w:p w:rsidR="00DD6A47" w:rsidRPr="00822026" w:rsidRDefault="00DD6A47" w:rsidP="00DD6A47">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bCs/>
          <w:iCs/>
          <w:sz w:val="24"/>
          <w:szCs w:val="24"/>
        </w:rPr>
        <w:t>tổ chức tín dụng</w:t>
      </w:r>
      <w:r w:rsidRPr="00822026">
        <w:rPr>
          <w:rFonts w:ascii="Times New Roman" w:eastAsia="Calibri" w:hAnsi="Times New Roman" w:cs="Times New Roman"/>
          <w:sz w:val="24"/>
          <w:szCs w:val="24"/>
        </w:rPr>
        <w:t xml:space="preserve"> </w:t>
      </w:r>
      <w:r w:rsidRPr="00822026">
        <w:rPr>
          <w:rFonts w:ascii="Times New Roman" w:hAnsi="Times New Roman"/>
          <w:bCs/>
          <w:iCs/>
          <w:sz w:val="24"/>
          <w:szCs w:val="24"/>
        </w:rPr>
        <w:t>tổng hợp số liệu toàn hệ thống gửi NHNN thông qua Cục Công nghệ tin học.</w:t>
      </w:r>
    </w:p>
    <w:p w:rsidR="00DD6A47" w:rsidRPr="00822026" w:rsidRDefault="00DD6A47" w:rsidP="00DD6A47">
      <w:pPr>
        <w:spacing w:before="60" w:after="60" w:line="240" w:lineRule="atLeast"/>
        <w:jc w:val="both"/>
        <w:rPr>
          <w:rFonts w:ascii="Times New Roman" w:hAnsi="Times New Roman" w:cs="Times New Roman"/>
          <w:sz w:val="24"/>
          <w:szCs w:val="24"/>
          <w:lang w:eastAsia="en-GB"/>
        </w:rPr>
      </w:pPr>
      <w:r w:rsidRPr="00822026">
        <w:rPr>
          <w:rFonts w:ascii="Times New Roman" w:hAnsi="Times New Roman" w:cs="Times New Roman"/>
          <w:b/>
          <w:bCs/>
          <w:i/>
          <w:sz w:val="24"/>
          <w:szCs w:val="24"/>
          <w:lang w:eastAsia="en-GB"/>
        </w:rPr>
        <w:t xml:space="preserve">2. Đơn vị nhận và duyệt báo cáo: </w:t>
      </w:r>
      <w:r w:rsidRPr="00822026">
        <w:rPr>
          <w:rFonts w:ascii="Times New Roman" w:hAnsi="Times New Roman" w:cs="Times New Roman"/>
          <w:sz w:val="24"/>
          <w:szCs w:val="24"/>
          <w:lang w:eastAsia="en-GB"/>
        </w:rPr>
        <w:t>Cơ quan Thanh tra, giám sát ngân hàng.</w:t>
      </w:r>
    </w:p>
    <w:p w:rsidR="00DD6A47" w:rsidRPr="00822026" w:rsidRDefault="00DD6A47" w:rsidP="00DD6A47">
      <w:pPr>
        <w:spacing w:before="60" w:after="60" w:line="240" w:lineRule="atLeast"/>
        <w:jc w:val="both"/>
        <w:rPr>
          <w:rFonts w:ascii="Times New Roman" w:hAnsi="Times New Roman" w:cs="Times New Roman"/>
          <w:sz w:val="24"/>
          <w:szCs w:val="24"/>
          <w:lang w:eastAsia="en-GB"/>
        </w:rPr>
      </w:pPr>
      <w:r w:rsidRPr="00822026">
        <w:rPr>
          <w:rFonts w:ascii="Times New Roman" w:hAnsi="Times New Roman" w:cs="Times New Roman"/>
          <w:b/>
          <w:bCs/>
          <w:i/>
          <w:iCs/>
          <w:sz w:val="24"/>
          <w:szCs w:val="24"/>
          <w:lang w:eastAsia="en-GB"/>
        </w:rPr>
        <w:t xml:space="preserve">3. Hướng dẫn lập báo cáo: </w:t>
      </w:r>
      <w:r w:rsidRPr="00822026">
        <w:rPr>
          <w:rFonts w:ascii="Times New Roman" w:hAnsi="Times New Roman" w:cs="Times New Roman"/>
          <w:sz w:val="24"/>
          <w:szCs w:val="24"/>
          <w:lang w:eastAsia="en-GB"/>
        </w:rPr>
        <w:tab/>
      </w:r>
    </w:p>
    <w:p w:rsidR="00DD6A47" w:rsidRPr="00822026" w:rsidRDefault="00DD6A47" w:rsidP="00DD6A47">
      <w:pPr>
        <w:spacing w:line="252" w:lineRule="auto"/>
        <w:jc w:val="both"/>
        <w:rPr>
          <w:rFonts w:ascii="Times New Roman" w:hAnsi="Times New Roman" w:cs="Times New Roman"/>
          <w:sz w:val="24"/>
          <w:szCs w:val="24"/>
        </w:rPr>
      </w:pPr>
      <w:r w:rsidRPr="00822026">
        <w:rPr>
          <w:rFonts w:ascii="Times New Roman" w:hAnsi="Times New Roman" w:cs="Times New Roman"/>
          <w:sz w:val="24"/>
          <w:szCs w:val="24"/>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DD6A47" w:rsidRPr="00822026" w:rsidRDefault="00DD6A47" w:rsidP="00DD6A47">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lastRenderedPageBreak/>
        <w:t>- Báo cáo số tiền phải trả và phải thu từ các bên liên quan, bao gồm: công ty mẹ của đơn vị báo cáo (cột 3), các công ty con khác trực thuộc công ty mẹ của đơn vị báo cáo (cột 4), công ty con của đơn vị báo cáo (cột 5), công ty liên kết của đơn vị báo cáo (cột 6), cổ đông là tổ chức sở hữu trên 5% vốn điều lệ của đơn vị báo cáo (cột 7), cổ đông là cá nhân sở hữu trên 1% vốn điều lệ của đơn vị báo cáo (cột 8), thành viên Hội đồng quản trị (hoặc thành viên Hội đồng thành viên) của công ty mẹ của đơn vị báo cáo (cột 9), thành viên Ban lãnh đạo của công ty mẹ của đơn vị báo cáo (cột 10), thành viên Ban kiểm soát của công ty mẹ của đơn vị báo cáo (cột 11), thành viên Hội đồng quản trị của đơn vị báo cáo (cột 12), thành viên Ban lãnh đạo của đơn vị báo cáo (cột 13), thành viên Ban kiểm soát của đơn vị báo cáo (cột 14), Cơ quan quản lý (đơn vị có thẩm quyền bổ nhiệm người quản lý, thành viên Ban kiểm soát) của đơn vị báo cáo (cột 15) và các bên liên quan khác (cột 16).</w:t>
      </w:r>
    </w:p>
    <w:p w:rsidR="00DD6A47" w:rsidRPr="00822026" w:rsidRDefault="00DD6A47" w:rsidP="00DD6A47">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Các bên liên quan: </w:t>
      </w:r>
      <w:r w:rsidR="005A4F07">
        <w:rPr>
          <w:rFonts w:ascii="Times New Roman" w:hAnsi="Times New Roman" w:cs="Times New Roman"/>
          <w:sz w:val="24"/>
          <w:szCs w:val="24"/>
        </w:rPr>
        <w:t>B</w:t>
      </w:r>
      <w:r w:rsidRPr="00822026">
        <w:rPr>
          <w:rFonts w:ascii="Times New Roman" w:hAnsi="Times New Roman" w:cs="Times New Roman"/>
          <w:sz w:val="24"/>
          <w:szCs w:val="24"/>
        </w:rPr>
        <w:t>ao gồm các bên liên quan theo quy định tại khoản 15 Điều 3 Thông tư 36/2014/TT-NHNN ngày 20/11/2014.</w:t>
      </w:r>
    </w:p>
    <w:p w:rsidR="00DD6A47" w:rsidRPr="00822026" w:rsidRDefault="00DD6A47" w:rsidP="00DD6A47">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Chỉ tiêu 1: Là tổng số dư các khoản mục tài sản trên bảng cân đối phát sinh từ giao dịch với các bên liên quan.</w:t>
      </w:r>
    </w:p>
    <w:p w:rsidR="00DD6A47" w:rsidRPr="00822026" w:rsidRDefault="00DD6A47" w:rsidP="00DD6A47">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Chỉ tiêu 1.1: Thống kê số dư tiền gửi của </w:t>
      </w:r>
      <w:r w:rsidR="005A4F07" w:rsidRPr="00A04667">
        <w:rPr>
          <w:rFonts w:ascii="Times New Roman" w:hAnsi="Times New Roman" w:cs="Times New Roman"/>
          <w:sz w:val="24"/>
          <w:szCs w:val="24"/>
        </w:rPr>
        <w:t xml:space="preserve">đơn vị báo cáo tại </w:t>
      </w:r>
      <w:r w:rsidRPr="00A04667">
        <w:rPr>
          <w:rFonts w:ascii="Times New Roman" w:hAnsi="Times New Roman" w:cs="Times New Roman"/>
          <w:sz w:val="24"/>
          <w:szCs w:val="24"/>
        </w:rPr>
        <w:t>các</w:t>
      </w:r>
      <w:r w:rsidRPr="00822026">
        <w:rPr>
          <w:rFonts w:ascii="Times New Roman" w:hAnsi="Times New Roman" w:cs="Times New Roman"/>
          <w:sz w:val="24"/>
          <w:szCs w:val="24"/>
        </w:rPr>
        <w:t xml:space="preserve"> bên liên quan.</w:t>
      </w:r>
    </w:p>
    <w:p w:rsidR="00DD6A47" w:rsidRPr="00822026" w:rsidRDefault="00DD6A47" w:rsidP="00DD6A47">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Chỉ tiêu 1.2: Thống kê số dư đầu tư chứng khoán nợ của đơn vị báo cáo vào các bên liên quan.</w:t>
      </w:r>
    </w:p>
    <w:p w:rsidR="00DD6A47" w:rsidRPr="00822026" w:rsidRDefault="00DD6A47" w:rsidP="00DD6A47">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Chỉ tiêu 1.3: Dư nợ cho vay của đơn vị báo cáo đối với các bên liên quan.</w:t>
      </w:r>
    </w:p>
    <w:p w:rsidR="00DD6A47" w:rsidRPr="00822026" w:rsidRDefault="00DD6A47" w:rsidP="00DD6A47">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Chỉ tiêu 1.4: Dư nợ ủy thác của đơn vị báo cáo đối với các bên liên quan.</w:t>
      </w:r>
    </w:p>
    <w:p w:rsidR="00DD6A47" w:rsidRPr="00822026" w:rsidRDefault="00DD6A47" w:rsidP="00DD6A47">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Chỉ tiêu 1.5: Dư nợ cấp tín dụng khác của đơn vị báo cáo đối với các bên liên quan.</w:t>
      </w:r>
    </w:p>
    <w:p w:rsidR="00DD6A47" w:rsidRPr="00822026" w:rsidRDefault="00DD6A47" w:rsidP="00DD6A47">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Chỉ tiêu 2: Thống kê tổng số dư các khoản mục công nợ trên bảng cân đối phát sinh từ giao dịch với các bên liên quan.</w:t>
      </w:r>
    </w:p>
    <w:p w:rsidR="00DD6A47" w:rsidRPr="00822026" w:rsidRDefault="00DD6A47" w:rsidP="00DD6A47">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Chỉ tiêu 2.1: Thống kê số dư tiền gửi mà các bên liên quan gửi tại đơn vị báo cáo.</w:t>
      </w:r>
    </w:p>
    <w:p w:rsidR="00DD6A47" w:rsidRPr="00822026" w:rsidRDefault="00DD6A47" w:rsidP="00DD6A47">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Chỉ tiêu 2.2: Thống kê số dư các công cụ nợ mà đơn vị phát hành và bán cho các bên liên quan.</w:t>
      </w:r>
    </w:p>
    <w:p w:rsidR="00DD6A47" w:rsidRPr="00822026" w:rsidRDefault="00DD6A47" w:rsidP="00DD6A47">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Chỉ tiêu 2.3: Thống kê số dư tiền vay mà đơn vị báo cáo vay các bên liên quan.</w:t>
      </w:r>
    </w:p>
    <w:p w:rsidR="00DD6A47" w:rsidRPr="00822026" w:rsidRDefault="00DD6A47" w:rsidP="00DD6A47">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Chỉ tiêu 3, 3.1, 3.2: Thống kê tổng số dư nợ gốc của các cam kết cho vay, các cam kết tài chính và các cam kết khác (chỉ tiêu 3), chia thành các cam kết đưa ra bởi đơn vị báo cáo (chỉ tiêu 3.1) và các cam kết mà đơn vị báo cáo nhận được (chỉ tiêu 3.2) từ các bên liên quan.</w:t>
      </w:r>
    </w:p>
    <w:p w:rsidR="00DD6A47" w:rsidRPr="00822026" w:rsidRDefault="00DD6A47" w:rsidP="00DD6A47">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Chỉ tiêu 4: Thống kê số tiền theo hợp đồng của công cụ tài chính phái sinh mà đơn vị báo cáo thực hiện với các bên liên quan. </w:t>
      </w:r>
    </w:p>
    <w:p w:rsidR="00DD6A47" w:rsidRPr="00822026" w:rsidRDefault="00DD6A47" w:rsidP="00DD6A47">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Chỉ tiêu 5: Thống kê số dư dự phòng rủi ro, dự phòng giảm giá của đơn vị báo cáo đối với các bên liên quan.</w:t>
      </w:r>
    </w:p>
    <w:p w:rsidR="00BD7F4A" w:rsidRPr="00822026" w:rsidRDefault="00BD7F4A" w:rsidP="00BD7F4A">
      <w:pPr>
        <w:tabs>
          <w:tab w:val="left" w:pos="993"/>
        </w:tabs>
        <w:spacing w:before="60" w:after="60" w:line="240" w:lineRule="atLeast"/>
        <w:jc w:val="both"/>
        <w:rPr>
          <w:rFonts w:ascii="Times New Roman" w:hAnsi="Times New Roman"/>
          <w:sz w:val="24"/>
          <w:szCs w:val="24"/>
        </w:rPr>
      </w:pPr>
    </w:p>
    <w:tbl>
      <w:tblPr>
        <w:tblW w:w="5310" w:type="pct"/>
        <w:tblInd w:w="-142" w:type="dxa"/>
        <w:tblLayout w:type="fixed"/>
        <w:tblLook w:val="04A0" w:firstRow="1" w:lastRow="0" w:firstColumn="1" w:lastColumn="0" w:noHBand="0" w:noVBand="1"/>
      </w:tblPr>
      <w:tblGrid>
        <w:gridCol w:w="131"/>
        <w:gridCol w:w="723"/>
        <w:gridCol w:w="6379"/>
        <w:gridCol w:w="992"/>
        <w:gridCol w:w="992"/>
        <w:gridCol w:w="491"/>
        <w:gridCol w:w="504"/>
        <w:gridCol w:w="849"/>
        <w:gridCol w:w="852"/>
        <w:gridCol w:w="849"/>
        <w:gridCol w:w="858"/>
        <w:gridCol w:w="649"/>
        <w:gridCol w:w="898"/>
      </w:tblGrid>
      <w:tr w:rsidR="00822026" w:rsidRPr="00822026" w:rsidTr="004B74DD">
        <w:trPr>
          <w:gridBefore w:val="1"/>
          <w:wBefore w:w="43" w:type="pct"/>
          <w:trHeight w:val="300"/>
        </w:trPr>
        <w:tc>
          <w:tcPr>
            <w:tcW w:w="3157" w:type="pct"/>
            <w:gridSpan w:val="5"/>
            <w:noWrap/>
            <w:vAlign w:val="bottom"/>
            <w:hideMark/>
          </w:tcPr>
          <w:p w:rsidR="003A6F92" w:rsidRPr="00822026" w:rsidRDefault="003A6F92" w:rsidP="00244013">
            <w:pPr>
              <w:keepNext/>
              <w:widowControl w:val="0"/>
              <w:rPr>
                <w:rFonts w:ascii="Times New Roman" w:hAnsi="Times New Roman" w:cs="Times New Roman"/>
                <w:b/>
                <w:sz w:val="24"/>
                <w:szCs w:val="24"/>
                <w:lang w:val="en-GB" w:eastAsia="en-AU"/>
              </w:rPr>
            </w:pPr>
            <w:r w:rsidRPr="00822026">
              <w:rPr>
                <w:rFonts w:ascii="Times New Roman" w:hAnsi="Times New Roman" w:cs="Times New Roman"/>
                <w:b/>
                <w:sz w:val="24"/>
                <w:szCs w:val="24"/>
                <w:lang w:eastAsia="en-AU"/>
              </w:rPr>
              <w:lastRenderedPageBreak/>
              <w:t>Đơn vị báo cáo:...</w:t>
            </w:r>
          </w:p>
        </w:tc>
        <w:tc>
          <w:tcPr>
            <w:tcW w:w="1800" w:type="pct"/>
            <w:gridSpan w:val="7"/>
            <w:shd w:val="clear" w:color="auto" w:fill="auto"/>
            <w:noWrap/>
            <w:vAlign w:val="bottom"/>
            <w:hideMark/>
          </w:tcPr>
          <w:p w:rsidR="003A6F92" w:rsidRPr="00822026" w:rsidRDefault="003A6F92" w:rsidP="00244013">
            <w:pPr>
              <w:keepNext/>
              <w:widowControl w:val="0"/>
              <w:jc w:val="right"/>
              <w:rPr>
                <w:rFonts w:ascii="Times New Roman" w:hAnsi="Times New Roman" w:cs="Times New Roman"/>
                <w:b/>
                <w:sz w:val="24"/>
                <w:szCs w:val="24"/>
                <w:lang w:val="en-GB" w:eastAsia="en-AU"/>
              </w:rPr>
            </w:pPr>
            <w:r w:rsidRPr="00822026">
              <w:rPr>
                <w:rFonts w:ascii="Times New Roman" w:hAnsi="Times New Roman" w:cs="Times New Roman"/>
                <w:b/>
                <w:sz w:val="24"/>
                <w:szCs w:val="24"/>
                <w:lang w:eastAsia="vi-VN"/>
              </w:rPr>
              <w:t xml:space="preserve"> Biểu số 130-TTGS</w:t>
            </w:r>
          </w:p>
        </w:tc>
      </w:tr>
      <w:tr w:rsidR="00822026" w:rsidRPr="00822026" w:rsidTr="004B74DD">
        <w:trPr>
          <w:gridBefore w:val="1"/>
          <w:wBefore w:w="43" w:type="pct"/>
          <w:trHeight w:val="465"/>
        </w:trPr>
        <w:tc>
          <w:tcPr>
            <w:tcW w:w="4957" w:type="pct"/>
            <w:gridSpan w:val="12"/>
            <w:vAlign w:val="center"/>
          </w:tcPr>
          <w:p w:rsidR="00947D5B" w:rsidRPr="00822026" w:rsidRDefault="00947D5B" w:rsidP="00947D5B">
            <w:pPr>
              <w:keepNext/>
              <w:widowControl w:val="0"/>
              <w:jc w:val="center"/>
              <w:rPr>
                <w:rFonts w:ascii="Times New Roman" w:hAnsi="Times New Roman" w:cs="Times New Roman"/>
                <w:b/>
                <w:bCs/>
                <w:sz w:val="24"/>
                <w:szCs w:val="24"/>
                <w:lang w:eastAsia="en-AU"/>
              </w:rPr>
            </w:pPr>
          </w:p>
          <w:p w:rsidR="003A6F92" w:rsidRPr="00822026" w:rsidRDefault="003A6F92" w:rsidP="00947D5B">
            <w:pPr>
              <w:keepNext/>
              <w:widowControl w:val="0"/>
              <w:jc w:val="center"/>
              <w:rPr>
                <w:rFonts w:ascii="Times New Roman" w:hAnsi="Times New Roman" w:cs="Times New Roman"/>
                <w:b/>
                <w:bCs/>
                <w:sz w:val="24"/>
                <w:szCs w:val="24"/>
                <w:lang w:val="en-GB" w:eastAsia="en-AU"/>
              </w:rPr>
            </w:pPr>
            <w:r w:rsidRPr="00822026">
              <w:rPr>
                <w:rFonts w:ascii="Times New Roman" w:hAnsi="Times New Roman" w:cs="Times New Roman"/>
                <w:b/>
                <w:bCs/>
                <w:sz w:val="24"/>
                <w:szCs w:val="24"/>
                <w:lang w:eastAsia="en-AU"/>
              </w:rPr>
              <w:t>BÁO CÁO SỐ DƯ TÀI KHOẢN CÁC KHOẢN KHÁC PHẢI THU CỦA CÁC TỔ CHỨC TÍN DỤNG</w:t>
            </w:r>
          </w:p>
        </w:tc>
      </w:tr>
      <w:tr w:rsidR="00822026" w:rsidRPr="00822026" w:rsidTr="004B74DD">
        <w:trPr>
          <w:gridBefore w:val="1"/>
          <w:wBefore w:w="43" w:type="pct"/>
          <w:trHeight w:val="188"/>
        </w:trPr>
        <w:tc>
          <w:tcPr>
            <w:tcW w:w="4957" w:type="pct"/>
            <w:gridSpan w:val="12"/>
            <w:vAlign w:val="center"/>
            <w:hideMark/>
          </w:tcPr>
          <w:p w:rsidR="003A6F92" w:rsidRPr="00822026" w:rsidRDefault="003A6F92" w:rsidP="00947D5B">
            <w:pPr>
              <w:keepNext/>
              <w:widowControl w:val="0"/>
              <w:jc w:val="center"/>
              <w:rPr>
                <w:rFonts w:ascii="Times New Roman" w:hAnsi="Times New Roman" w:cs="Times New Roman"/>
                <w:bCs/>
                <w:i/>
                <w:iCs/>
                <w:sz w:val="24"/>
                <w:szCs w:val="24"/>
                <w:lang w:eastAsia="en-AU"/>
              </w:rPr>
            </w:pPr>
            <w:r w:rsidRPr="00822026">
              <w:rPr>
                <w:rFonts w:ascii="Times New Roman" w:hAnsi="Times New Roman" w:cs="Times New Roman"/>
                <w:bCs/>
                <w:i/>
                <w:iCs/>
                <w:sz w:val="24"/>
                <w:szCs w:val="24"/>
                <w:lang w:eastAsia="en-AU"/>
              </w:rPr>
              <w:t>(Tháng</w:t>
            </w:r>
            <w:r w:rsidR="00947D5B" w:rsidRPr="00822026">
              <w:rPr>
                <w:rFonts w:ascii="Times New Roman" w:hAnsi="Times New Roman" w:cs="Times New Roman"/>
                <w:bCs/>
                <w:i/>
                <w:iCs/>
                <w:sz w:val="24"/>
                <w:szCs w:val="24"/>
                <w:lang w:eastAsia="en-AU"/>
              </w:rPr>
              <w:t>……</w:t>
            </w:r>
            <w:r w:rsidRPr="00822026">
              <w:rPr>
                <w:rFonts w:ascii="Times New Roman" w:hAnsi="Times New Roman" w:cs="Times New Roman"/>
                <w:bCs/>
                <w:i/>
                <w:iCs/>
                <w:sz w:val="24"/>
                <w:szCs w:val="24"/>
                <w:lang w:eastAsia="en-AU"/>
              </w:rPr>
              <w:t>năm</w:t>
            </w:r>
            <w:r w:rsidR="00947D5B" w:rsidRPr="00822026">
              <w:rPr>
                <w:rFonts w:ascii="Times New Roman" w:hAnsi="Times New Roman" w:cs="Times New Roman"/>
                <w:bCs/>
                <w:i/>
                <w:iCs/>
                <w:sz w:val="24"/>
                <w:szCs w:val="24"/>
                <w:lang w:eastAsia="en-AU"/>
              </w:rPr>
              <w:t>…</w:t>
            </w:r>
            <w:r w:rsidRPr="00822026">
              <w:rPr>
                <w:rFonts w:ascii="Times New Roman" w:hAnsi="Times New Roman" w:cs="Times New Roman"/>
                <w:bCs/>
                <w:i/>
                <w:iCs/>
                <w:sz w:val="24"/>
                <w:szCs w:val="24"/>
                <w:lang w:eastAsia="en-AU"/>
              </w:rPr>
              <w:t>…)</w:t>
            </w:r>
          </w:p>
          <w:p w:rsidR="00C22848" w:rsidRPr="00822026" w:rsidRDefault="00C22848" w:rsidP="00947D5B">
            <w:pPr>
              <w:keepNext/>
              <w:widowControl w:val="0"/>
              <w:jc w:val="center"/>
              <w:rPr>
                <w:rFonts w:ascii="Times New Roman" w:hAnsi="Times New Roman" w:cs="Times New Roman"/>
                <w:bCs/>
                <w:i/>
                <w:iCs/>
                <w:sz w:val="24"/>
                <w:szCs w:val="24"/>
                <w:lang w:val="en-GB" w:eastAsia="en-AU"/>
              </w:rPr>
            </w:pPr>
            <w:r w:rsidRPr="00822026">
              <w:rPr>
                <w:rFonts w:ascii="Times New Roman" w:hAnsi="Times New Roman" w:cs="Times New Roman"/>
                <w:i/>
                <w:iCs/>
                <w:sz w:val="24"/>
                <w:szCs w:val="26"/>
                <w:lang w:eastAsia="en-AU"/>
              </w:rPr>
              <w:t xml:space="preserve">                                                                                                                                                                                                        Đơn vị tính: Triệu VND</w:t>
            </w:r>
          </w:p>
        </w:tc>
      </w:tr>
      <w:tr w:rsidR="00822026" w:rsidRPr="00822026" w:rsidTr="004B74DD">
        <w:trPr>
          <w:trHeight w:val="397"/>
          <w:tblHeader/>
        </w:trPr>
        <w:tc>
          <w:tcPr>
            <w:tcW w:w="28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jc w:val="center"/>
              <w:rPr>
                <w:rFonts w:ascii="Times New Roman" w:hAnsi="Times New Roman" w:cs="Times New Roman"/>
                <w:b/>
                <w:bCs/>
                <w:sz w:val="23"/>
                <w:szCs w:val="23"/>
                <w:lang w:val="en-AU" w:eastAsia="en-AU"/>
              </w:rPr>
            </w:pPr>
            <w:r w:rsidRPr="00822026">
              <w:rPr>
                <w:rFonts w:ascii="Times New Roman" w:hAnsi="Times New Roman" w:cs="Times New Roman"/>
                <w:b/>
                <w:bCs/>
                <w:sz w:val="23"/>
                <w:szCs w:val="23"/>
                <w:lang w:eastAsia="en-AU"/>
              </w:rPr>
              <w:t>STT</w:t>
            </w:r>
          </w:p>
        </w:tc>
        <w:tc>
          <w:tcPr>
            <w:tcW w:w="2103" w:type="pct"/>
            <w:vMerge w:val="restart"/>
            <w:tcBorders>
              <w:top w:val="single" w:sz="4" w:space="0" w:color="auto"/>
              <w:left w:val="nil"/>
              <w:bottom w:val="single" w:sz="4" w:space="0" w:color="auto"/>
              <w:right w:val="single" w:sz="4" w:space="0" w:color="auto"/>
            </w:tcBorders>
            <w:vAlign w:val="center"/>
            <w:hideMark/>
          </w:tcPr>
          <w:p w:rsidR="00461B6E" w:rsidRPr="00822026" w:rsidRDefault="003A6F92" w:rsidP="00244013">
            <w:pPr>
              <w:keepNext/>
              <w:widowControl w:val="0"/>
              <w:ind w:right="73"/>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Tên tổ chức, cá nhân sử dụng</w:t>
            </w:r>
          </w:p>
          <w:p w:rsidR="003A6F92" w:rsidRPr="00822026" w:rsidRDefault="003A6F92" w:rsidP="00857FB3">
            <w:pPr>
              <w:keepNext/>
              <w:widowControl w:val="0"/>
              <w:ind w:right="73"/>
              <w:jc w:val="center"/>
              <w:rPr>
                <w:rFonts w:ascii="Times New Roman" w:hAnsi="Times New Roman" w:cs="Times New Roman"/>
                <w:b/>
                <w:bCs/>
                <w:sz w:val="23"/>
                <w:szCs w:val="23"/>
                <w:lang w:val="en-AU" w:eastAsia="en-AU"/>
              </w:rPr>
            </w:pPr>
            <w:r w:rsidRPr="00822026">
              <w:rPr>
                <w:rFonts w:ascii="Times New Roman" w:hAnsi="Times New Roman" w:cs="Times New Roman"/>
                <w:b/>
                <w:bCs/>
                <w:sz w:val="23"/>
                <w:szCs w:val="23"/>
                <w:lang w:eastAsia="en-AU"/>
              </w:rPr>
              <w:t xml:space="preserve">vốn của </w:t>
            </w:r>
            <w:r w:rsidR="00857FB3">
              <w:rPr>
                <w:rFonts w:ascii="Times New Roman" w:hAnsi="Times New Roman" w:cs="Times New Roman"/>
                <w:b/>
                <w:bCs/>
                <w:sz w:val="23"/>
                <w:szCs w:val="23"/>
                <w:lang w:eastAsia="en-AU"/>
              </w:rPr>
              <w:t>tổ chức tín dụng</w:t>
            </w:r>
          </w:p>
        </w:tc>
        <w:tc>
          <w:tcPr>
            <w:tcW w:w="327" w:type="pct"/>
            <w:vMerge w:val="restart"/>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ind w:left="-89" w:right="-38"/>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Mã số thuế/</w:t>
            </w:r>
          </w:p>
          <w:p w:rsidR="003A6F92" w:rsidRPr="00822026" w:rsidRDefault="003A6F92" w:rsidP="00244013">
            <w:pPr>
              <w:keepNext/>
              <w:widowControl w:val="0"/>
              <w:ind w:left="-89" w:right="-38"/>
              <w:jc w:val="center"/>
              <w:rPr>
                <w:rFonts w:ascii="Times New Roman" w:hAnsi="Times New Roman" w:cs="Times New Roman"/>
                <w:b/>
                <w:bCs/>
                <w:sz w:val="23"/>
                <w:szCs w:val="23"/>
                <w:lang w:val="en-AU" w:eastAsia="en-AU"/>
              </w:rPr>
            </w:pPr>
            <w:r w:rsidRPr="00822026">
              <w:rPr>
                <w:rFonts w:ascii="Times New Roman" w:hAnsi="Times New Roman" w:cs="Times New Roman"/>
                <w:b/>
                <w:bCs/>
                <w:sz w:val="23"/>
                <w:szCs w:val="23"/>
                <w:lang w:eastAsia="en-AU"/>
              </w:rPr>
              <w:t>CMND</w:t>
            </w:r>
            <w:r w:rsidR="00C721E7" w:rsidRPr="00822026">
              <w:rPr>
                <w:rFonts w:ascii="Times New Roman" w:hAnsi="Times New Roman" w:cs="Times New Roman"/>
                <w:b/>
                <w:bCs/>
                <w:sz w:val="23"/>
                <w:szCs w:val="23"/>
                <w:lang w:eastAsia="en-AU"/>
              </w:rPr>
              <w:t>/Hộ chiếu</w:t>
            </w:r>
          </w:p>
        </w:tc>
        <w:tc>
          <w:tcPr>
            <w:tcW w:w="327" w:type="pct"/>
            <w:vMerge w:val="restar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 xml:space="preserve">Số </w:t>
            </w:r>
            <w:r w:rsidRPr="00822026">
              <w:rPr>
                <w:rFonts w:ascii="Times New Roman" w:hAnsi="Times New Roman" w:cs="Times New Roman"/>
                <w:b/>
                <w:bCs/>
                <w:sz w:val="23"/>
                <w:szCs w:val="23"/>
                <w:lang w:val="en-AU" w:eastAsia="en-AU"/>
              </w:rPr>
              <w:t xml:space="preserve">dư khoản khác phải thu </w:t>
            </w:r>
          </w:p>
        </w:tc>
        <w:tc>
          <w:tcPr>
            <w:tcW w:w="328" w:type="pct"/>
            <w:gridSpan w:val="2"/>
            <w:vMerge w:val="restart"/>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ind w:left="-84" w:right="-45"/>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Thời điểm phát sinh</w:t>
            </w:r>
          </w:p>
        </w:tc>
        <w:tc>
          <w:tcPr>
            <w:tcW w:w="280" w:type="pct"/>
            <w:vMerge w:val="restar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ind w:left="-84" w:right="-45"/>
              <w:jc w:val="center"/>
              <w:rPr>
                <w:rFonts w:ascii="Times New Roman" w:hAnsi="Times New Roman" w:cs="Times New Roman"/>
                <w:b/>
                <w:bCs/>
                <w:sz w:val="23"/>
                <w:szCs w:val="23"/>
                <w:lang w:val="en-AU" w:eastAsia="en-AU"/>
              </w:rPr>
            </w:pPr>
            <w:r w:rsidRPr="00822026">
              <w:rPr>
                <w:rFonts w:ascii="Times New Roman" w:hAnsi="Times New Roman" w:cs="Times New Roman"/>
                <w:b/>
                <w:bCs/>
                <w:sz w:val="23"/>
                <w:szCs w:val="23"/>
                <w:lang w:eastAsia="en-AU"/>
              </w:rPr>
              <w:t>Thời gian đến hạn thu</w:t>
            </w:r>
          </w:p>
        </w:tc>
        <w:tc>
          <w:tcPr>
            <w:tcW w:w="561" w:type="pct"/>
            <w:gridSpan w:val="2"/>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96104B">
            <w:pPr>
              <w:keepNext/>
              <w:widowControl w:val="0"/>
              <w:ind w:left="-81" w:right="-45"/>
              <w:jc w:val="center"/>
              <w:rPr>
                <w:rFonts w:ascii="Times New Roman" w:hAnsi="Times New Roman" w:cs="Times New Roman"/>
                <w:b/>
                <w:bCs/>
                <w:sz w:val="23"/>
                <w:szCs w:val="23"/>
                <w:lang w:eastAsia="en-AU"/>
              </w:rPr>
            </w:pPr>
            <w:r w:rsidRPr="00822026">
              <w:rPr>
                <w:rFonts w:ascii="Times New Roman" w:hAnsi="Times New Roman" w:cs="Times New Roman"/>
                <w:b/>
                <w:bCs/>
                <w:sz w:val="23"/>
                <w:szCs w:val="23"/>
                <w:lang w:eastAsia="en-AU"/>
              </w:rPr>
              <w:t>Nội dung</w:t>
            </w:r>
            <w:r w:rsidR="00F434B1" w:rsidRPr="00822026">
              <w:rPr>
                <w:rFonts w:ascii="Times New Roman" w:hAnsi="Times New Roman" w:cs="Times New Roman"/>
                <w:b/>
                <w:bCs/>
                <w:sz w:val="23"/>
                <w:szCs w:val="23"/>
                <w:lang w:eastAsia="en-AU"/>
              </w:rPr>
              <w:t xml:space="preserve"> </w:t>
            </w:r>
            <w:r w:rsidRPr="00822026">
              <w:rPr>
                <w:rFonts w:ascii="Times New Roman" w:hAnsi="Times New Roman" w:cs="Times New Roman"/>
                <w:b/>
                <w:bCs/>
                <w:sz w:val="23"/>
                <w:szCs w:val="23"/>
                <w:lang w:eastAsia="en-AU"/>
              </w:rPr>
              <w:t>khoản khác phải thu</w:t>
            </w:r>
          </w:p>
        </w:tc>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ind w:left="-81" w:right="-48"/>
              <w:jc w:val="center"/>
              <w:rPr>
                <w:rFonts w:ascii="Times New Roman" w:hAnsi="Times New Roman" w:cs="Times New Roman"/>
                <w:b/>
                <w:bCs/>
                <w:sz w:val="23"/>
                <w:szCs w:val="23"/>
                <w:lang w:val="en-AU" w:eastAsia="en-AU"/>
              </w:rPr>
            </w:pPr>
            <w:r w:rsidRPr="00822026">
              <w:rPr>
                <w:rFonts w:ascii="Times New Roman" w:hAnsi="Times New Roman" w:cs="Times New Roman"/>
                <w:b/>
                <w:bCs/>
                <w:sz w:val="23"/>
                <w:szCs w:val="23"/>
                <w:lang w:eastAsia="en-AU"/>
              </w:rPr>
              <w:t>Giá trị tài sản bảo đảm</w:t>
            </w:r>
          </w:p>
        </w:tc>
        <w:tc>
          <w:tcPr>
            <w:tcW w:w="214" w:type="pct"/>
            <w:vMerge w:val="restar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ind w:left="-78" w:right="-28"/>
              <w:jc w:val="center"/>
              <w:rPr>
                <w:rFonts w:ascii="Times New Roman" w:hAnsi="Times New Roman" w:cs="Times New Roman"/>
                <w:b/>
                <w:bCs/>
                <w:sz w:val="23"/>
                <w:szCs w:val="23"/>
                <w:lang w:val="en-AU" w:eastAsia="en-AU"/>
              </w:rPr>
            </w:pPr>
            <w:r w:rsidRPr="00822026">
              <w:rPr>
                <w:rFonts w:ascii="Times New Roman" w:hAnsi="Times New Roman" w:cs="Times New Roman"/>
                <w:b/>
                <w:bCs/>
                <w:sz w:val="23"/>
                <w:szCs w:val="23"/>
                <w:lang w:eastAsia="en-AU"/>
              </w:rPr>
              <w:t>Phân loại nợ</w:t>
            </w:r>
          </w:p>
        </w:tc>
        <w:tc>
          <w:tcPr>
            <w:tcW w:w="297" w:type="pct"/>
            <w:vMerge w:val="restar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jc w:val="center"/>
              <w:rPr>
                <w:rFonts w:ascii="Times New Roman" w:hAnsi="Times New Roman" w:cs="Times New Roman"/>
                <w:b/>
                <w:bCs/>
                <w:sz w:val="23"/>
                <w:szCs w:val="23"/>
                <w:lang w:val="en-AU" w:eastAsia="en-AU"/>
              </w:rPr>
            </w:pPr>
            <w:r w:rsidRPr="00822026">
              <w:rPr>
                <w:rFonts w:ascii="Times New Roman" w:hAnsi="Times New Roman" w:cs="Times New Roman"/>
                <w:b/>
                <w:bCs/>
                <w:sz w:val="23"/>
                <w:szCs w:val="23"/>
                <w:lang w:eastAsia="en-AU"/>
              </w:rPr>
              <w:t xml:space="preserve">Số dư dự phòng </w:t>
            </w:r>
            <w:r w:rsidR="001928AC" w:rsidRPr="00822026">
              <w:rPr>
                <w:rFonts w:ascii="Times New Roman" w:hAnsi="Times New Roman" w:cs="Times New Roman"/>
                <w:b/>
                <w:bCs/>
                <w:sz w:val="23"/>
                <w:szCs w:val="23"/>
                <w:lang w:eastAsia="en-AU"/>
              </w:rPr>
              <w:t xml:space="preserve">cụ thể </w:t>
            </w:r>
            <w:r w:rsidRPr="00822026">
              <w:rPr>
                <w:rFonts w:ascii="Times New Roman" w:hAnsi="Times New Roman" w:cs="Times New Roman"/>
                <w:b/>
                <w:bCs/>
                <w:sz w:val="23"/>
                <w:szCs w:val="23"/>
                <w:lang w:eastAsia="en-AU"/>
              </w:rPr>
              <w:t>đã trích lập</w:t>
            </w:r>
          </w:p>
        </w:tc>
      </w:tr>
      <w:tr w:rsidR="00822026" w:rsidRPr="00822026" w:rsidTr="004B74DD">
        <w:trPr>
          <w:trHeight w:val="397"/>
          <w:tblHeader/>
        </w:trPr>
        <w:tc>
          <w:tcPr>
            <w:tcW w:w="281" w:type="pct"/>
            <w:gridSpan w:val="2"/>
            <w:vMerge/>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i/>
                <w:sz w:val="23"/>
                <w:szCs w:val="23"/>
                <w:lang w:eastAsia="en-AU"/>
              </w:rPr>
            </w:pPr>
          </w:p>
        </w:tc>
        <w:tc>
          <w:tcPr>
            <w:tcW w:w="2103" w:type="pct"/>
            <w:vMerge/>
            <w:tcBorders>
              <w:top w:val="single" w:sz="4" w:space="0" w:color="auto"/>
              <w:left w:val="nil"/>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i/>
                <w:sz w:val="23"/>
                <w:szCs w:val="23"/>
                <w:lang w:eastAsia="en-AU"/>
              </w:rPr>
            </w:pPr>
          </w:p>
        </w:tc>
        <w:tc>
          <w:tcPr>
            <w:tcW w:w="327" w:type="pct"/>
            <w:vMerge/>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jc w:val="center"/>
              <w:rPr>
                <w:rFonts w:ascii="Times New Roman" w:hAnsi="Times New Roman" w:cs="Times New Roman"/>
                <w:i/>
                <w:sz w:val="23"/>
                <w:szCs w:val="23"/>
                <w:lang w:eastAsia="en-AU"/>
              </w:rPr>
            </w:pPr>
          </w:p>
        </w:tc>
        <w:tc>
          <w:tcPr>
            <w:tcW w:w="327" w:type="pct"/>
            <w:vMerge/>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i/>
                <w:sz w:val="23"/>
                <w:szCs w:val="23"/>
                <w:lang w:eastAsia="en-AU"/>
              </w:rPr>
            </w:pPr>
          </w:p>
        </w:tc>
        <w:tc>
          <w:tcPr>
            <w:tcW w:w="328" w:type="pct"/>
            <w:gridSpan w:val="2"/>
            <w:vMerge/>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jc w:val="center"/>
              <w:rPr>
                <w:rFonts w:ascii="Times New Roman" w:hAnsi="Times New Roman" w:cs="Times New Roman"/>
                <w:i/>
                <w:sz w:val="23"/>
                <w:szCs w:val="23"/>
                <w:lang w:eastAsia="en-AU"/>
              </w:rPr>
            </w:pPr>
          </w:p>
        </w:tc>
        <w:tc>
          <w:tcPr>
            <w:tcW w:w="280" w:type="pct"/>
            <w:vMerge/>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i/>
                <w:sz w:val="23"/>
                <w:szCs w:val="23"/>
                <w:lang w:eastAsia="en-AU"/>
              </w:rPr>
            </w:pP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Mã nội dung</w:t>
            </w:r>
          </w:p>
        </w:tc>
        <w:tc>
          <w:tcPr>
            <w:tcW w:w="280" w:type="pct"/>
            <w:tcBorders>
              <w:top w:val="single" w:sz="4" w:space="0" w:color="auto"/>
              <w:left w:val="single" w:sz="4" w:space="0" w:color="auto"/>
              <w:bottom w:val="single" w:sz="4" w:space="0" w:color="auto"/>
              <w:right w:val="single" w:sz="4" w:space="0" w:color="auto"/>
            </w:tcBorders>
            <w:vAlign w:val="center"/>
          </w:tcPr>
          <w:p w:rsidR="00461B6E" w:rsidRPr="00822026" w:rsidRDefault="003A6F92" w:rsidP="00244013">
            <w:pPr>
              <w:keepNext/>
              <w:widowControl w:val="0"/>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Chi tiết</w:t>
            </w:r>
          </w:p>
          <w:p w:rsidR="003A6F92" w:rsidRPr="00822026" w:rsidRDefault="003A6F92" w:rsidP="00244013">
            <w:pPr>
              <w:keepNext/>
              <w:widowControl w:val="0"/>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nội dung</w:t>
            </w:r>
          </w:p>
        </w:tc>
        <w:tc>
          <w:tcPr>
            <w:tcW w:w="283" w:type="pct"/>
            <w:vMerge/>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i/>
                <w:sz w:val="23"/>
                <w:szCs w:val="23"/>
                <w:lang w:eastAsia="en-AU"/>
              </w:rPr>
            </w:pPr>
          </w:p>
        </w:tc>
        <w:tc>
          <w:tcPr>
            <w:tcW w:w="214" w:type="pct"/>
            <w:vMerge/>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jc w:val="center"/>
              <w:rPr>
                <w:rFonts w:ascii="Times New Roman" w:hAnsi="Times New Roman" w:cs="Times New Roman"/>
                <w:i/>
                <w:sz w:val="23"/>
                <w:szCs w:val="23"/>
                <w:lang w:eastAsia="en-AU"/>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jc w:val="center"/>
              <w:rPr>
                <w:rFonts w:ascii="Times New Roman" w:hAnsi="Times New Roman" w:cs="Times New Roman"/>
                <w:i/>
                <w:sz w:val="23"/>
                <w:szCs w:val="23"/>
                <w:lang w:eastAsia="en-AU"/>
              </w:rPr>
            </w:pPr>
          </w:p>
        </w:tc>
      </w:tr>
      <w:tr w:rsidR="00822026" w:rsidRPr="00822026" w:rsidTr="004B74DD">
        <w:trPr>
          <w:trHeight w:val="397"/>
          <w:tblHeader/>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(1)</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(2)</w:t>
            </w:r>
          </w:p>
        </w:tc>
        <w:tc>
          <w:tcPr>
            <w:tcW w:w="327" w:type="pct"/>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(3)</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(4)</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(5)</w:t>
            </w: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i/>
                <w:sz w:val="23"/>
                <w:szCs w:val="23"/>
                <w:lang w:eastAsia="en-AU"/>
              </w:rPr>
            </w:pPr>
            <w:r w:rsidRPr="00822026">
              <w:rPr>
                <w:rFonts w:ascii="Times New Roman" w:hAnsi="Times New Roman" w:cs="Times New Roman"/>
                <w:i/>
                <w:sz w:val="23"/>
                <w:szCs w:val="23"/>
                <w:lang w:eastAsia="en-AU"/>
              </w:rPr>
              <w:t>(6)</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(7)</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(8)</w:t>
            </w: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(9)</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(10)</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(11)</w:t>
            </w:r>
          </w:p>
        </w:tc>
      </w:tr>
      <w:tr w:rsidR="00F77C82" w:rsidRPr="00822026" w:rsidTr="00F77C82">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tcPr>
          <w:p w:rsidR="00F77C82" w:rsidRPr="00F77C82" w:rsidRDefault="00F77C82" w:rsidP="00244013">
            <w:pPr>
              <w:keepNext/>
              <w:widowControl w:val="0"/>
              <w:jc w:val="center"/>
              <w:rPr>
                <w:rFonts w:ascii="Times New Roman" w:hAnsi="Times New Roman" w:cs="Times New Roman"/>
                <w:b/>
                <w:bCs/>
                <w:sz w:val="20"/>
                <w:szCs w:val="23"/>
                <w:highlight w:val="yellow"/>
                <w:lang w:eastAsia="en-AU"/>
              </w:rPr>
            </w:pPr>
            <w:r w:rsidRPr="00F77C82">
              <w:rPr>
                <w:rFonts w:ascii="Times New Roman" w:hAnsi="Times New Roman" w:cs="Times New Roman"/>
                <w:b/>
                <w:bCs/>
                <w:sz w:val="20"/>
                <w:szCs w:val="23"/>
                <w:highlight w:val="yellow"/>
                <w:lang w:eastAsia="en-AU"/>
              </w:rPr>
              <w:t>C(9)</w:t>
            </w:r>
          </w:p>
        </w:tc>
        <w:tc>
          <w:tcPr>
            <w:tcW w:w="2103" w:type="pct"/>
            <w:tcBorders>
              <w:top w:val="single" w:sz="4" w:space="0" w:color="auto"/>
              <w:left w:val="nil"/>
              <w:bottom w:val="single" w:sz="4" w:space="0" w:color="auto"/>
              <w:right w:val="single" w:sz="4" w:space="0" w:color="auto"/>
            </w:tcBorders>
            <w:noWrap/>
            <w:vAlign w:val="center"/>
          </w:tcPr>
          <w:p w:rsidR="00F77C82" w:rsidRPr="00F77C82" w:rsidRDefault="00F77C82" w:rsidP="004B74DD">
            <w:pPr>
              <w:keepNext/>
              <w:widowControl w:val="0"/>
              <w:jc w:val="both"/>
              <w:rPr>
                <w:rFonts w:ascii="Times New Roman" w:hAnsi="Times New Roman" w:cs="Times New Roman"/>
                <w:b/>
                <w:bCs/>
                <w:sz w:val="20"/>
                <w:szCs w:val="23"/>
                <w:highlight w:val="yellow"/>
                <w:lang w:eastAsia="en-AU"/>
              </w:rPr>
            </w:pPr>
            <w:r w:rsidRPr="00F77C82">
              <w:rPr>
                <w:rFonts w:ascii="Times New Roman" w:hAnsi="Times New Roman" w:cs="Times New Roman"/>
                <w:b/>
                <w:bCs/>
                <w:sz w:val="20"/>
                <w:szCs w:val="23"/>
                <w:highlight w:val="yellow"/>
                <w:lang w:eastAsia="en-AU"/>
              </w:rPr>
              <w:t>C(max)</w:t>
            </w:r>
          </w:p>
        </w:tc>
        <w:tc>
          <w:tcPr>
            <w:tcW w:w="327" w:type="pct"/>
            <w:tcBorders>
              <w:top w:val="single" w:sz="4" w:space="0" w:color="auto"/>
              <w:left w:val="nil"/>
              <w:bottom w:val="single" w:sz="4" w:space="0" w:color="auto"/>
              <w:right w:val="single" w:sz="4" w:space="0" w:color="auto"/>
            </w:tcBorders>
            <w:vAlign w:val="center"/>
          </w:tcPr>
          <w:p w:rsidR="00F77C82" w:rsidRPr="00F77C82" w:rsidRDefault="00F77C82" w:rsidP="00244013">
            <w:pPr>
              <w:keepNext/>
              <w:widowControl w:val="0"/>
              <w:rPr>
                <w:rFonts w:ascii="Times New Roman" w:hAnsi="Times New Roman" w:cs="Times New Roman"/>
                <w:b/>
                <w:sz w:val="20"/>
                <w:szCs w:val="23"/>
                <w:highlight w:val="yellow"/>
                <w:lang w:eastAsia="en-AU"/>
              </w:rPr>
            </w:pPr>
            <w:r w:rsidRPr="00F77C82">
              <w:rPr>
                <w:rFonts w:ascii="Times New Roman" w:hAnsi="Times New Roman" w:cs="Times New Roman"/>
                <w:b/>
                <w:sz w:val="20"/>
                <w:szCs w:val="23"/>
                <w:highlight w:val="yellow"/>
                <w:lang w:eastAsia="en-AU"/>
              </w:rPr>
              <w:t>C(15)</w:t>
            </w:r>
          </w:p>
        </w:tc>
        <w:tc>
          <w:tcPr>
            <w:tcW w:w="327" w:type="pct"/>
            <w:tcBorders>
              <w:top w:val="single" w:sz="4" w:space="0" w:color="auto"/>
              <w:left w:val="single" w:sz="4" w:space="0" w:color="auto"/>
              <w:bottom w:val="single" w:sz="4" w:space="0" w:color="auto"/>
              <w:right w:val="single" w:sz="4" w:space="0" w:color="auto"/>
            </w:tcBorders>
            <w:noWrap/>
            <w:vAlign w:val="center"/>
          </w:tcPr>
          <w:p w:rsidR="00F77C82" w:rsidRPr="00F77C82" w:rsidRDefault="00F77C82" w:rsidP="00244013">
            <w:pPr>
              <w:keepNext/>
              <w:widowControl w:val="0"/>
              <w:rPr>
                <w:rFonts w:ascii="Times New Roman" w:hAnsi="Times New Roman" w:cs="Times New Roman"/>
                <w:b/>
                <w:sz w:val="20"/>
                <w:szCs w:val="23"/>
                <w:highlight w:val="yellow"/>
                <w:lang w:eastAsia="en-AU"/>
              </w:rPr>
            </w:pPr>
            <w:r w:rsidRPr="00F77C82">
              <w:rPr>
                <w:rFonts w:ascii="Times New Roman" w:hAnsi="Times New Roman" w:cs="Times New Roman"/>
                <w:b/>
                <w:sz w:val="20"/>
                <w:szCs w:val="23"/>
                <w:highlight w:val="yellow"/>
                <w:lang w:eastAsia="en-AU"/>
              </w:rPr>
              <w:t>N(16,1)</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F77C82" w:rsidRPr="00F77C82" w:rsidRDefault="00F77C82" w:rsidP="00244013">
            <w:pPr>
              <w:keepNext/>
              <w:widowControl w:val="0"/>
              <w:rPr>
                <w:rFonts w:ascii="Times New Roman" w:hAnsi="Times New Roman" w:cs="Times New Roman"/>
                <w:b/>
                <w:sz w:val="20"/>
                <w:szCs w:val="23"/>
                <w:highlight w:val="yellow"/>
                <w:lang w:eastAsia="en-AU"/>
              </w:rPr>
            </w:pPr>
            <w:r w:rsidRPr="00F77C82">
              <w:rPr>
                <w:rFonts w:ascii="Times New Roman" w:hAnsi="Times New Roman" w:cs="Times New Roman"/>
                <w:b/>
                <w:sz w:val="20"/>
                <w:szCs w:val="23"/>
                <w:highlight w:val="yellow"/>
                <w:lang w:eastAsia="en-AU"/>
              </w:rPr>
              <w:t>C(100)</w:t>
            </w:r>
          </w:p>
        </w:tc>
        <w:tc>
          <w:tcPr>
            <w:tcW w:w="280" w:type="pct"/>
            <w:tcBorders>
              <w:top w:val="single" w:sz="4" w:space="0" w:color="auto"/>
              <w:left w:val="single" w:sz="4" w:space="0" w:color="auto"/>
              <w:bottom w:val="single" w:sz="4" w:space="0" w:color="auto"/>
              <w:right w:val="single" w:sz="4" w:space="0" w:color="auto"/>
            </w:tcBorders>
            <w:noWrap/>
            <w:vAlign w:val="center"/>
          </w:tcPr>
          <w:p w:rsidR="00F77C82" w:rsidRPr="00F77C82" w:rsidRDefault="00F77C82" w:rsidP="00244013">
            <w:pPr>
              <w:keepNext/>
              <w:widowControl w:val="0"/>
              <w:rPr>
                <w:rFonts w:ascii="Times New Roman" w:hAnsi="Times New Roman" w:cs="Times New Roman"/>
                <w:b/>
                <w:sz w:val="20"/>
                <w:szCs w:val="23"/>
                <w:highlight w:val="yellow"/>
                <w:lang w:eastAsia="en-AU"/>
              </w:rPr>
            </w:pPr>
            <w:r w:rsidRPr="00F77C82">
              <w:rPr>
                <w:rFonts w:ascii="Times New Roman" w:hAnsi="Times New Roman" w:cs="Times New Roman"/>
                <w:b/>
                <w:sz w:val="20"/>
                <w:szCs w:val="23"/>
                <w:highlight w:val="yellow"/>
                <w:lang w:eastAsia="en-AU"/>
              </w:rPr>
              <w:t>C(100)</w:t>
            </w:r>
          </w:p>
        </w:tc>
        <w:tc>
          <w:tcPr>
            <w:tcW w:w="281" w:type="pct"/>
            <w:tcBorders>
              <w:top w:val="single" w:sz="4" w:space="0" w:color="auto"/>
              <w:left w:val="single" w:sz="4" w:space="0" w:color="auto"/>
              <w:bottom w:val="single" w:sz="4" w:space="0" w:color="auto"/>
              <w:right w:val="single" w:sz="4" w:space="0" w:color="auto"/>
            </w:tcBorders>
            <w:noWrap/>
            <w:vAlign w:val="center"/>
          </w:tcPr>
          <w:p w:rsidR="00F77C82" w:rsidRPr="00F77C82" w:rsidRDefault="00F77C82" w:rsidP="00244013">
            <w:pPr>
              <w:keepNext/>
              <w:widowControl w:val="0"/>
              <w:rPr>
                <w:rFonts w:ascii="Times New Roman" w:hAnsi="Times New Roman" w:cs="Times New Roman"/>
                <w:b/>
                <w:sz w:val="20"/>
                <w:szCs w:val="23"/>
                <w:highlight w:val="yellow"/>
                <w:lang w:eastAsia="en-AU"/>
              </w:rPr>
            </w:pPr>
            <w:r w:rsidRPr="00F77C82">
              <w:rPr>
                <w:rFonts w:ascii="Times New Roman" w:hAnsi="Times New Roman" w:cs="Times New Roman"/>
                <w:b/>
                <w:sz w:val="20"/>
                <w:szCs w:val="23"/>
                <w:highlight w:val="yellow"/>
                <w:lang w:eastAsia="en-AU"/>
              </w:rPr>
              <w:t>N(2)</w:t>
            </w:r>
          </w:p>
        </w:tc>
        <w:tc>
          <w:tcPr>
            <w:tcW w:w="280" w:type="pct"/>
            <w:tcBorders>
              <w:top w:val="single" w:sz="4" w:space="0" w:color="auto"/>
              <w:left w:val="single" w:sz="4" w:space="0" w:color="auto"/>
              <w:bottom w:val="single" w:sz="4" w:space="0" w:color="auto"/>
              <w:right w:val="single" w:sz="4" w:space="0" w:color="auto"/>
            </w:tcBorders>
            <w:vAlign w:val="center"/>
          </w:tcPr>
          <w:p w:rsidR="00F77C82" w:rsidRPr="00F77C82" w:rsidRDefault="00F77C82" w:rsidP="00244013">
            <w:pPr>
              <w:keepNext/>
              <w:widowControl w:val="0"/>
              <w:rPr>
                <w:rFonts w:ascii="Times New Roman" w:hAnsi="Times New Roman" w:cs="Times New Roman"/>
                <w:b/>
                <w:sz w:val="20"/>
                <w:szCs w:val="23"/>
                <w:highlight w:val="yellow"/>
                <w:lang w:eastAsia="en-AU"/>
              </w:rPr>
            </w:pPr>
            <w:r w:rsidRPr="00F77C82">
              <w:rPr>
                <w:rFonts w:ascii="Times New Roman" w:hAnsi="Times New Roman" w:cs="Times New Roman"/>
                <w:b/>
                <w:sz w:val="20"/>
                <w:szCs w:val="23"/>
                <w:highlight w:val="yellow"/>
                <w:lang w:eastAsia="en-AU"/>
              </w:rPr>
              <w:t>C(Max)</w:t>
            </w:r>
          </w:p>
        </w:tc>
        <w:tc>
          <w:tcPr>
            <w:tcW w:w="283" w:type="pct"/>
            <w:tcBorders>
              <w:top w:val="single" w:sz="4" w:space="0" w:color="auto"/>
              <w:left w:val="single" w:sz="4" w:space="0" w:color="auto"/>
              <w:bottom w:val="single" w:sz="4" w:space="0" w:color="auto"/>
              <w:right w:val="single" w:sz="4" w:space="0" w:color="auto"/>
            </w:tcBorders>
            <w:noWrap/>
            <w:vAlign w:val="center"/>
          </w:tcPr>
          <w:p w:rsidR="00F77C82" w:rsidRPr="00F77C82" w:rsidRDefault="00F77C82" w:rsidP="00244013">
            <w:pPr>
              <w:keepNext/>
              <w:widowControl w:val="0"/>
              <w:rPr>
                <w:rFonts w:ascii="Times New Roman" w:hAnsi="Times New Roman" w:cs="Times New Roman"/>
                <w:b/>
                <w:sz w:val="20"/>
                <w:szCs w:val="23"/>
                <w:highlight w:val="yellow"/>
                <w:lang w:eastAsia="en-AU"/>
              </w:rPr>
            </w:pPr>
            <w:r w:rsidRPr="00F77C82">
              <w:rPr>
                <w:rFonts w:ascii="Times New Roman" w:hAnsi="Times New Roman" w:cs="Times New Roman"/>
                <w:b/>
                <w:sz w:val="20"/>
                <w:szCs w:val="23"/>
                <w:highlight w:val="yellow"/>
                <w:lang w:eastAsia="en-AU"/>
              </w:rPr>
              <w:t>N(16,1)</w:t>
            </w:r>
          </w:p>
        </w:tc>
        <w:tc>
          <w:tcPr>
            <w:tcW w:w="214" w:type="pct"/>
            <w:tcBorders>
              <w:top w:val="single" w:sz="4" w:space="0" w:color="auto"/>
              <w:left w:val="single" w:sz="4" w:space="0" w:color="auto"/>
              <w:bottom w:val="single" w:sz="4" w:space="0" w:color="auto"/>
              <w:right w:val="single" w:sz="4" w:space="0" w:color="auto"/>
            </w:tcBorders>
            <w:vAlign w:val="center"/>
          </w:tcPr>
          <w:p w:rsidR="00F77C82" w:rsidRPr="00F77C82" w:rsidRDefault="00F77C82" w:rsidP="00244013">
            <w:pPr>
              <w:keepNext/>
              <w:widowControl w:val="0"/>
              <w:rPr>
                <w:rFonts w:ascii="Times New Roman" w:hAnsi="Times New Roman" w:cs="Times New Roman"/>
                <w:b/>
                <w:sz w:val="20"/>
                <w:szCs w:val="23"/>
                <w:highlight w:val="yellow"/>
                <w:lang w:eastAsia="en-AU"/>
              </w:rPr>
            </w:pPr>
            <w:r w:rsidRPr="00F77C82">
              <w:rPr>
                <w:rFonts w:ascii="Times New Roman" w:hAnsi="Times New Roman" w:cs="Times New Roman"/>
                <w:b/>
                <w:sz w:val="20"/>
                <w:szCs w:val="23"/>
                <w:highlight w:val="yellow"/>
                <w:lang w:eastAsia="en-AU"/>
              </w:rPr>
              <w:t>N(1)</w:t>
            </w:r>
          </w:p>
        </w:tc>
        <w:tc>
          <w:tcPr>
            <w:tcW w:w="297" w:type="pct"/>
            <w:tcBorders>
              <w:top w:val="single" w:sz="4" w:space="0" w:color="auto"/>
              <w:left w:val="single" w:sz="4" w:space="0" w:color="auto"/>
              <w:bottom w:val="single" w:sz="4" w:space="0" w:color="auto"/>
              <w:right w:val="single" w:sz="4" w:space="0" w:color="auto"/>
            </w:tcBorders>
            <w:vAlign w:val="center"/>
          </w:tcPr>
          <w:p w:rsidR="00F77C82" w:rsidRPr="00F77C82" w:rsidRDefault="00F77C82" w:rsidP="00244013">
            <w:pPr>
              <w:keepNext/>
              <w:widowControl w:val="0"/>
              <w:rPr>
                <w:rFonts w:ascii="Times New Roman" w:hAnsi="Times New Roman" w:cs="Times New Roman"/>
                <w:b/>
                <w:sz w:val="20"/>
                <w:szCs w:val="23"/>
                <w:highlight w:val="yellow"/>
                <w:lang w:eastAsia="en-AU"/>
              </w:rPr>
            </w:pPr>
            <w:r w:rsidRPr="00F77C82">
              <w:rPr>
                <w:rFonts w:ascii="Times New Roman" w:hAnsi="Times New Roman" w:cs="Times New Roman"/>
                <w:b/>
                <w:sz w:val="20"/>
                <w:szCs w:val="23"/>
                <w:highlight w:val="yellow"/>
                <w:lang w:eastAsia="en-AU"/>
              </w:rPr>
              <w:t>N(16,1)</w:t>
            </w:r>
          </w:p>
        </w:tc>
      </w:tr>
      <w:tr w:rsidR="00822026" w:rsidRPr="00822026" w:rsidTr="00A05D2E">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b/>
                <w:bCs/>
                <w:sz w:val="23"/>
                <w:szCs w:val="23"/>
                <w:lang w:val="en-AU" w:eastAsia="en-AU"/>
              </w:rPr>
            </w:pPr>
            <w:r w:rsidRPr="00822026">
              <w:rPr>
                <w:rFonts w:ascii="Times New Roman" w:hAnsi="Times New Roman" w:cs="Times New Roman"/>
                <w:b/>
                <w:bCs/>
                <w:sz w:val="23"/>
                <w:szCs w:val="23"/>
                <w:lang w:eastAsia="en-AU"/>
              </w:rPr>
              <w:t>I</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b/>
                <w:bCs/>
                <w:sz w:val="23"/>
                <w:szCs w:val="23"/>
                <w:lang w:val="en-AU" w:eastAsia="en-AU"/>
              </w:rPr>
            </w:pPr>
            <w:r w:rsidRPr="00822026">
              <w:rPr>
                <w:rFonts w:ascii="Times New Roman" w:hAnsi="Times New Roman" w:cs="Times New Roman"/>
                <w:b/>
                <w:bCs/>
                <w:sz w:val="23"/>
                <w:szCs w:val="23"/>
                <w:lang w:eastAsia="en-AU"/>
              </w:rPr>
              <w:t>Phải thu được phân loại là tài sản có rủi ro tín dụng (=I.1+I.2+I.3)</w:t>
            </w:r>
          </w:p>
        </w:tc>
        <w:tc>
          <w:tcPr>
            <w:tcW w:w="327" w:type="pct"/>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r w:rsidR="00A05D2E">
              <w:rPr>
                <w:rFonts w:ascii="Times New Roman" w:hAnsi="Times New Roman" w:cs="Times New Roman"/>
                <w:sz w:val="23"/>
                <w:szCs w:val="23"/>
                <w:lang w:eastAsia="en-AU"/>
              </w:rPr>
              <w:t>Chênh lệch cho phép 0.3</w:t>
            </w:r>
          </w:p>
        </w:tc>
        <w:tc>
          <w:tcPr>
            <w:tcW w:w="328"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A6F92" w:rsidRPr="00822026" w:rsidRDefault="003A6F92" w:rsidP="00244013">
            <w:pPr>
              <w:keepNext/>
              <w:widowControl w:val="0"/>
              <w:rPr>
                <w:rFonts w:ascii="Times New Roman" w:hAnsi="Times New Roman" w:cs="Times New Roman"/>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A6F92" w:rsidRPr="00822026" w:rsidRDefault="003A6F92" w:rsidP="00244013">
            <w:pPr>
              <w:keepNext/>
              <w:widowControl w:val="0"/>
              <w:rPr>
                <w:rFonts w:ascii="Times New Roman" w:hAnsi="Times New Roman" w:cs="Times New Roman"/>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r w:rsidR="00A05D2E">
              <w:rPr>
                <w:rFonts w:ascii="Times New Roman" w:hAnsi="Times New Roman" w:cs="Times New Roman"/>
                <w:sz w:val="23"/>
                <w:szCs w:val="23"/>
                <w:lang w:eastAsia="en-AU"/>
              </w:rPr>
              <w:t>Chênh lệch cho phép 0.3</w:t>
            </w:r>
          </w:p>
        </w:tc>
        <w:tc>
          <w:tcPr>
            <w:tcW w:w="21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r w:rsidR="00A05D2E">
              <w:rPr>
                <w:rFonts w:ascii="Times New Roman" w:hAnsi="Times New Roman" w:cs="Times New Roman"/>
                <w:sz w:val="23"/>
                <w:szCs w:val="23"/>
                <w:lang w:eastAsia="en-AU"/>
              </w:rPr>
              <w:t>Chênh lệch cho phép 0.3</w:t>
            </w:r>
          </w:p>
        </w:tc>
      </w:tr>
      <w:tr w:rsidR="00822026" w:rsidRPr="00822026" w:rsidTr="00A05D2E">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b/>
                <w:bCs/>
                <w:i/>
                <w:iCs/>
                <w:sz w:val="23"/>
                <w:szCs w:val="23"/>
                <w:lang w:val="en-AU" w:eastAsia="en-AU"/>
              </w:rPr>
            </w:pPr>
            <w:r w:rsidRPr="00822026">
              <w:rPr>
                <w:rFonts w:ascii="Times New Roman" w:hAnsi="Times New Roman" w:cs="Times New Roman"/>
                <w:b/>
                <w:bCs/>
                <w:i/>
                <w:iCs/>
                <w:sz w:val="23"/>
                <w:szCs w:val="23"/>
                <w:lang w:eastAsia="en-AU"/>
              </w:rPr>
              <w:t>I.1</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b/>
                <w:bCs/>
                <w:i/>
                <w:iCs/>
                <w:sz w:val="23"/>
                <w:szCs w:val="23"/>
                <w:lang w:val="en-AU" w:eastAsia="en-AU"/>
              </w:rPr>
            </w:pPr>
            <w:r w:rsidRPr="00822026">
              <w:rPr>
                <w:rFonts w:ascii="Times New Roman" w:hAnsi="Times New Roman" w:cs="Times New Roman"/>
                <w:b/>
                <w:bCs/>
                <w:i/>
                <w:iCs/>
                <w:sz w:val="23"/>
                <w:szCs w:val="23"/>
                <w:lang w:eastAsia="en-AU"/>
              </w:rPr>
              <w:t>Tổ chức (=I.1.1+...+I.1.n)</w:t>
            </w:r>
          </w:p>
        </w:tc>
        <w:tc>
          <w:tcPr>
            <w:tcW w:w="327" w:type="pct"/>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A6F92" w:rsidRPr="00822026" w:rsidRDefault="003A6F92" w:rsidP="00244013">
            <w:pPr>
              <w:keepNext/>
              <w:widowControl w:val="0"/>
              <w:rPr>
                <w:rFonts w:ascii="Times New Roman" w:hAnsi="Times New Roman" w:cs="Times New Roman"/>
                <w:i/>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A6F92" w:rsidRPr="00822026" w:rsidRDefault="003A6F92" w:rsidP="00244013">
            <w:pPr>
              <w:keepNext/>
              <w:widowControl w:val="0"/>
              <w:rPr>
                <w:rFonts w:ascii="Times New Roman" w:hAnsi="Times New Roman" w:cs="Times New Roman"/>
                <w:i/>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r>
      <w:tr w:rsidR="00822026" w:rsidRPr="00822026"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I.1.1</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Tên tổ chức 1</w:t>
            </w:r>
          </w:p>
        </w:tc>
        <w:tc>
          <w:tcPr>
            <w:tcW w:w="327" w:type="pct"/>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r>
      <w:tr w:rsidR="00822026" w:rsidRPr="00822026"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w:t>
            </w:r>
          </w:p>
        </w:tc>
        <w:tc>
          <w:tcPr>
            <w:tcW w:w="327" w:type="pct"/>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r>
      <w:tr w:rsidR="00822026" w:rsidRPr="00822026" w:rsidTr="00A05D2E">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I.1.n</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Tên tổ chức n</w:t>
            </w:r>
          </w:p>
        </w:tc>
        <w:tc>
          <w:tcPr>
            <w:tcW w:w="327" w:type="pct"/>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r>
      <w:tr w:rsidR="00822026" w:rsidRPr="00822026" w:rsidTr="00A05D2E">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b/>
                <w:bCs/>
                <w:i/>
                <w:iCs/>
                <w:sz w:val="23"/>
                <w:szCs w:val="23"/>
                <w:lang w:val="en-AU" w:eastAsia="en-AU"/>
              </w:rPr>
            </w:pPr>
            <w:r w:rsidRPr="00822026">
              <w:rPr>
                <w:rFonts w:ascii="Times New Roman" w:hAnsi="Times New Roman" w:cs="Times New Roman"/>
                <w:b/>
                <w:bCs/>
                <w:i/>
                <w:iCs/>
                <w:sz w:val="23"/>
                <w:szCs w:val="23"/>
                <w:lang w:eastAsia="en-AU"/>
              </w:rPr>
              <w:t>I.2</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b/>
                <w:bCs/>
                <w:i/>
                <w:iCs/>
                <w:sz w:val="23"/>
                <w:szCs w:val="23"/>
                <w:lang w:val="en-AU" w:eastAsia="en-AU"/>
              </w:rPr>
            </w:pPr>
            <w:r w:rsidRPr="00822026">
              <w:rPr>
                <w:rFonts w:ascii="Times New Roman" w:hAnsi="Times New Roman" w:cs="Times New Roman"/>
                <w:b/>
                <w:bCs/>
                <w:i/>
                <w:iCs/>
                <w:sz w:val="23"/>
                <w:szCs w:val="23"/>
                <w:lang w:eastAsia="en-AU"/>
              </w:rPr>
              <w:t>Cá nhân (=I.2.1+...+I.2.n)</w:t>
            </w:r>
          </w:p>
        </w:tc>
        <w:tc>
          <w:tcPr>
            <w:tcW w:w="327" w:type="pct"/>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A6F92" w:rsidRPr="00822026" w:rsidRDefault="003A6F92" w:rsidP="00244013">
            <w:pPr>
              <w:keepNext/>
              <w:widowControl w:val="0"/>
              <w:rPr>
                <w:rFonts w:ascii="Times New Roman" w:hAnsi="Times New Roman" w:cs="Times New Roman"/>
                <w:i/>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A6F92" w:rsidRPr="00822026" w:rsidRDefault="003A6F92" w:rsidP="00244013">
            <w:pPr>
              <w:keepNext/>
              <w:widowControl w:val="0"/>
              <w:rPr>
                <w:rFonts w:ascii="Times New Roman" w:hAnsi="Times New Roman" w:cs="Times New Roman"/>
                <w:i/>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r>
      <w:tr w:rsidR="00822026" w:rsidRPr="00822026"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I.2.1</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Tên cá nhân 1</w:t>
            </w:r>
          </w:p>
        </w:tc>
        <w:tc>
          <w:tcPr>
            <w:tcW w:w="327" w:type="pct"/>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r>
      <w:tr w:rsidR="00822026" w:rsidRPr="00822026"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w:t>
            </w:r>
          </w:p>
        </w:tc>
        <w:tc>
          <w:tcPr>
            <w:tcW w:w="327" w:type="pct"/>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r>
      <w:tr w:rsidR="00822026" w:rsidRPr="00822026" w:rsidTr="00F72984">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I.2.n</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Tên cá nhân n</w:t>
            </w:r>
          </w:p>
        </w:tc>
        <w:tc>
          <w:tcPr>
            <w:tcW w:w="327" w:type="pct"/>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r>
      <w:tr w:rsidR="00822026" w:rsidRPr="00822026" w:rsidTr="00A05D2E">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b/>
                <w:i/>
                <w:sz w:val="23"/>
                <w:szCs w:val="23"/>
                <w:lang w:val="en-AU" w:eastAsia="en-AU"/>
              </w:rPr>
            </w:pPr>
            <w:r w:rsidRPr="00822026">
              <w:rPr>
                <w:rFonts w:ascii="Times New Roman" w:hAnsi="Times New Roman" w:cs="Times New Roman"/>
                <w:b/>
                <w:i/>
                <w:sz w:val="23"/>
                <w:szCs w:val="23"/>
                <w:lang w:val="en-AU" w:eastAsia="en-AU"/>
              </w:rPr>
              <w:t>I.3</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b/>
                <w:i/>
                <w:sz w:val="23"/>
                <w:szCs w:val="23"/>
                <w:lang w:val="en-GB" w:eastAsia="en-AU"/>
              </w:rPr>
            </w:pPr>
            <w:r w:rsidRPr="00822026">
              <w:rPr>
                <w:rFonts w:ascii="Times New Roman" w:hAnsi="Times New Roman" w:cs="Times New Roman"/>
                <w:b/>
                <w:i/>
                <w:sz w:val="23"/>
                <w:szCs w:val="23"/>
                <w:lang w:eastAsia="en-AU"/>
              </w:rPr>
              <w:t>Tổ chức, cá nhân khác (không bao gồm tổ chức tại Mục I.1 và cá nhân tại Mục I.2)</w:t>
            </w:r>
          </w:p>
        </w:tc>
        <w:tc>
          <w:tcPr>
            <w:tcW w:w="327"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A6F92" w:rsidRPr="00822026" w:rsidRDefault="003A6F92" w:rsidP="00244013">
            <w:pPr>
              <w:keepNext/>
              <w:widowControl w:val="0"/>
              <w:jc w:val="center"/>
              <w:rPr>
                <w:rFonts w:ascii="Times New Roman" w:hAnsi="Times New Roman" w:cs="Times New Roman"/>
                <w:i/>
                <w:sz w:val="23"/>
                <w:szCs w:val="23"/>
                <w:lang w:val="en-AU" w:eastAsia="en-AU"/>
              </w:rPr>
            </w:pP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F92" w:rsidRPr="00822026" w:rsidRDefault="003A6F92" w:rsidP="00244013">
            <w:pPr>
              <w:spacing w:line="276" w:lineRule="auto"/>
              <w:rPr>
                <w:rFonts w:ascii="Times New Roman" w:hAnsi="Times New Roman" w:cs="Times New Roman"/>
                <w:i/>
                <w:sz w:val="23"/>
                <w:szCs w:val="23"/>
                <w:lang w:val="en-GB"/>
              </w:rPr>
            </w:pPr>
          </w:p>
        </w:tc>
        <w:tc>
          <w:tcPr>
            <w:tcW w:w="32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F92" w:rsidRPr="00822026" w:rsidRDefault="003A6F92" w:rsidP="00244013">
            <w:pPr>
              <w:keepNext/>
              <w:widowControl w:val="0"/>
              <w:jc w:val="center"/>
              <w:rPr>
                <w:rFonts w:ascii="Times New Roman" w:hAnsi="Times New Roman" w:cs="Times New Roman"/>
                <w:i/>
                <w:sz w:val="23"/>
                <w:szCs w:val="23"/>
                <w:lang w:val="en-AU" w:eastAsia="en-AU"/>
              </w:rPr>
            </w:pPr>
          </w:p>
        </w:tc>
        <w:tc>
          <w:tcPr>
            <w:tcW w:w="56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A6F92" w:rsidRPr="00822026" w:rsidRDefault="003A6F92" w:rsidP="00244013">
            <w:pPr>
              <w:keepNext/>
              <w:widowControl w:val="0"/>
              <w:jc w:val="center"/>
              <w:rPr>
                <w:rFonts w:ascii="Times New Roman" w:hAnsi="Times New Roman" w:cs="Times New Roman"/>
                <w:i/>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F92" w:rsidRPr="00822026" w:rsidRDefault="003A6F92" w:rsidP="00244013">
            <w:pPr>
              <w:spacing w:line="276" w:lineRule="auto"/>
              <w:rPr>
                <w:rFonts w:ascii="Times New Roman" w:hAnsi="Times New Roman" w:cs="Times New Roman"/>
                <w:i/>
                <w:sz w:val="23"/>
                <w:szCs w:val="23"/>
                <w:lang w:val="en-GB"/>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F92" w:rsidRPr="00822026" w:rsidRDefault="003A6F92" w:rsidP="00244013">
            <w:pPr>
              <w:spacing w:line="276" w:lineRule="auto"/>
              <w:rPr>
                <w:rFonts w:ascii="Times New Roman" w:hAnsi="Times New Roman" w:cs="Times New Roman"/>
                <w:i/>
                <w:sz w:val="23"/>
                <w:szCs w:val="23"/>
                <w:lang w:val="en-GB"/>
              </w:rPr>
            </w:pPr>
          </w:p>
        </w:tc>
        <w:tc>
          <w:tcPr>
            <w:tcW w:w="2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6F92" w:rsidRPr="00822026" w:rsidRDefault="003A6F92" w:rsidP="00244013">
            <w:pPr>
              <w:keepNext/>
              <w:widowControl w:val="0"/>
              <w:jc w:val="center"/>
              <w:rPr>
                <w:rFonts w:ascii="Times New Roman" w:hAnsi="Times New Roman" w:cs="Times New Roman"/>
                <w:i/>
                <w:sz w:val="23"/>
                <w:szCs w:val="23"/>
                <w:lang w:val="en-AU" w:eastAsia="en-AU"/>
              </w:rPr>
            </w:pP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A6F92" w:rsidRPr="00822026" w:rsidRDefault="003A6F92" w:rsidP="00244013">
            <w:pPr>
              <w:spacing w:line="276" w:lineRule="auto"/>
              <w:rPr>
                <w:rFonts w:ascii="Times New Roman" w:hAnsi="Times New Roman" w:cs="Times New Roman"/>
                <w:i/>
                <w:sz w:val="23"/>
                <w:szCs w:val="23"/>
                <w:lang w:val="en-GB"/>
              </w:rPr>
            </w:pPr>
          </w:p>
        </w:tc>
      </w:tr>
      <w:tr w:rsidR="00822026" w:rsidRPr="00822026" w:rsidTr="00A05D2E">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b/>
                <w:bCs/>
                <w:sz w:val="23"/>
                <w:szCs w:val="23"/>
                <w:lang w:val="en-AU" w:eastAsia="en-AU"/>
              </w:rPr>
            </w:pPr>
            <w:r w:rsidRPr="00822026">
              <w:rPr>
                <w:rFonts w:ascii="Times New Roman" w:hAnsi="Times New Roman" w:cs="Times New Roman"/>
                <w:b/>
                <w:bCs/>
                <w:sz w:val="23"/>
                <w:szCs w:val="23"/>
                <w:lang w:eastAsia="en-AU"/>
              </w:rPr>
              <w:lastRenderedPageBreak/>
              <w:t>II</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b/>
                <w:bCs/>
                <w:sz w:val="23"/>
                <w:szCs w:val="23"/>
                <w:lang w:val="en-AU" w:eastAsia="en-AU"/>
              </w:rPr>
            </w:pPr>
            <w:r w:rsidRPr="00822026">
              <w:rPr>
                <w:rFonts w:ascii="Times New Roman" w:hAnsi="Times New Roman" w:cs="Times New Roman"/>
                <w:b/>
                <w:bCs/>
                <w:sz w:val="23"/>
                <w:szCs w:val="23"/>
                <w:lang w:eastAsia="en-AU"/>
              </w:rPr>
              <w:t>Phải thu khác (=II.1+II.2+II.3)</w:t>
            </w:r>
          </w:p>
        </w:tc>
        <w:tc>
          <w:tcPr>
            <w:tcW w:w="327" w:type="pct"/>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A05D2E" w:rsidRDefault="003A6F92" w:rsidP="00244013">
            <w:pPr>
              <w:keepNext/>
              <w:widowControl w:val="0"/>
              <w:rPr>
                <w:rFonts w:ascii="Times New Roman" w:hAnsi="Times New Roman" w:cs="Times New Roman"/>
                <w:sz w:val="23"/>
                <w:szCs w:val="23"/>
                <w:highlight w:val="yellow"/>
                <w:lang w:val="en-AU" w:eastAsia="en-AU"/>
              </w:rPr>
            </w:pPr>
            <w:r w:rsidRPr="00A05D2E">
              <w:rPr>
                <w:rFonts w:ascii="Times New Roman" w:hAnsi="Times New Roman" w:cs="Times New Roman"/>
                <w:sz w:val="23"/>
                <w:szCs w:val="23"/>
                <w:highlight w:val="yellow"/>
                <w:lang w:eastAsia="en-AU"/>
              </w:rPr>
              <w:t> </w:t>
            </w:r>
            <w:r w:rsidR="00A05D2E" w:rsidRPr="00A05D2E">
              <w:rPr>
                <w:rFonts w:ascii="Times New Roman" w:hAnsi="Times New Roman" w:cs="Times New Roman"/>
                <w:sz w:val="23"/>
                <w:szCs w:val="23"/>
                <w:highlight w:val="yellow"/>
                <w:lang w:eastAsia="en-AU"/>
              </w:rPr>
              <w:t>Chênh lệch cho phép 0.3</w:t>
            </w:r>
          </w:p>
        </w:tc>
        <w:tc>
          <w:tcPr>
            <w:tcW w:w="328"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A6F92" w:rsidRPr="00A05D2E" w:rsidRDefault="003A6F92" w:rsidP="00244013">
            <w:pPr>
              <w:keepNext/>
              <w:widowControl w:val="0"/>
              <w:rPr>
                <w:rFonts w:ascii="Times New Roman" w:hAnsi="Times New Roman" w:cs="Times New Roman"/>
                <w:sz w:val="23"/>
                <w:szCs w:val="23"/>
                <w:highlight w:val="yellow"/>
                <w:lang w:eastAsia="en-AU"/>
              </w:rPr>
            </w:pPr>
          </w:p>
        </w:tc>
        <w:tc>
          <w:tcPr>
            <w:tcW w:w="28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3A6F92" w:rsidRPr="00A05D2E" w:rsidRDefault="003A6F92" w:rsidP="00244013">
            <w:pPr>
              <w:keepNext/>
              <w:widowControl w:val="0"/>
              <w:rPr>
                <w:rFonts w:ascii="Times New Roman" w:hAnsi="Times New Roman" w:cs="Times New Roman"/>
                <w:sz w:val="23"/>
                <w:szCs w:val="23"/>
                <w:highlight w:val="yellow"/>
                <w:lang w:val="en-AU" w:eastAsia="en-AU"/>
              </w:rPr>
            </w:pPr>
            <w:r w:rsidRPr="00A05D2E">
              <w:rPr>
                <w:rFonts w:ascii="Times New Roman" w:hAnsi="Times New Roman" w:cs="Times New Roman"/>
                <w:sz w:val="23"/>
                <w:szCs w:val="23"/>
                <w:highlight w:val="yellow"/>
                <w:lang w:eastAsia="en-AU"/>
              </w:rPr>
              <w:t> </w:t>
            </w:r>
          </w:p>
        </w:tc>
        <w:tc>
          <w:tcPr>
            <w:tcW w:w="28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3A6F92" w:rsidRPr="00A05D2E" w:rsidRDefault="003A6F92" w:rsidP="00244013">
            <w:pPr>
              <w:keepNext/>
              <w:widowControl w:val="0"/>
              <w:rPr>
                <w:rFonts w:ascii="Times New Roman" w:hAnsi="Times New Roman" w:cs="Times New Roman"/>
                <w:sz w:val="23"/>
                <w:szCs w:val="23"/>
                <w:highlight w:val="yellow"/>
                <w:lang w:val="en-AU" w:eastAsia="en-AU"/>
              </w:rPr>
            </w:pPr>
            <w:r w:rsidRPr="00A05D2E">
              <w:rPr>
                <w:rFonts w:ascii="Times New Roman" w:hAnsi="Times New Roman" w:cs="Times New Roman"/>
                <w:sz w:val="23"/>
                <w:szCs w:val="23"/>
                <w:highlight w:val="yellow"/>
                <w:lang w:eastAsia="en-AU"/>
              </w:rPr>
              <w:t> </w:t>
            </w:r>
          </w:p>
        </w:tc>
        <w:tc>
          <w:tcPr>
            <w:tcW w:w="28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A6F92" w:rsidRPr="00A05D2E" w:rsidRDefault="003A6F92" w:rsidP="00244013">
            <w:pPr>
              <w:keepNext/>
              <w:widowControl w:val="0"/>
              <w:rPr>
                <w:rFonts w:ascii="Times New Roman" w:hAnsi="Times New Roman" w:cs="Times New Roman"/>
                <w:sz w:val="23"/>
                <w:szCs w:val="23"/>
                <w:highlight w:val="yellow"/>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A05D2E" w:rsidRDefault="003A6F92" w:rsidP="00244013">
            <w:pPr>
              <w:keepNext/>
              <w:widowControl w:val="0"/>
              <w:rPr>
                <w:rFonts w:ascii="Times New Roman" w:hAnsi="Times New Roman" w:cs="Times New Roman"/>
                <w:sz w:val="23"/>
                <w:szCs w:val="23"/>
                <w:highlight w:val="yellow"/>
                <w:lang w:val="en-AU" w:eastAsia="en-AU"/>
              </w:rPr>
            </w:pPr>
            <w:r w:rsidRPr="00A05D2E">
              <w:rPr>
                <w:rFonts w:ascii="Times New Roman" w:hAnsi="Times New Roman" w:cs="Times New Roman"/>
                <w:sz w:val="23"/>
                <w:szCs w:val="23"/>
                <w:highlight w:val="yellow"/>
                <w:lang w:eastAsia="en-AU"/>
              </w:rPr>
              <w:t> </w:t>
            </w:r>
            <w:r w:rsidR="00A05D2E" w:rsidRPr="00A05D2E">
              <w:rPr>
                <w:rFonts w:ascii="Times New Roman" w:hAnsi="Times New Roman" w:cs="Times New Roman"/>
                <w:sz w:val="23"/>
                <w:szCs w:val="23"/>
                <w:highlight w:val="yellow"/>
                <w:lang w:eastAsia="en-AU"/>
              </w:rPr>
              <w:t>Chênh lệch cho phép 0.3</w:t>
            </w:r>
          </w:p>
        </w:tc>
        <w:tc>
          <w:tcPr>
            <w:tcW w:w="21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A6F92" w:rsidRPr="00A05D2E" w:rsidRDefault="003A6F92" w:rsidP="00244013">
            <w:pPr>
              <w:keepNext/>
              <w:widowControl w:val="0"/>
              <w:rPr>
                <w:rFonts w:ascii="Times New Roman" w:hAnsi="Times New Roman" w:cs="Times New Roman"/>
                <w:sz w:val="23"/>
                <w:szCs w:val="23"/>
                <w:highlight w:val="yellow"/>
                <w:lang w:val="en-AU" w:eastAsia="en-AU"/>
              </w:rPr>
            </w:pPr>
            <w:r w:rsidRPr="00A05D2E">
              <w:rPr>
                <w:rFonts w:ascii="Times New Roman" w:hAnsi="Times New Roman" w:cs="Times New Roman"/>
                <w:sz w:val="23"/>
                <w:szCs w:val="23"/>
                <w:highlight w:val="yellow"/>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A05D2E" w:rsidRDefault="003A6F92" w:rsidP="00244013">
            <w:pPr>
              <w:keepNext/>
              <w:widowControl w:val="0"/>
              <w:rPr>
                <w:rFonts w:ascii="Times New Roman" w:hAnsi="Times New Roman" w:cs="Times New Roman"/>
                <w:sz w:val="23"/>
                <w:szCs w:val="23"/>
                <w:highlight w:val="yellow"/>
                <w:lang w:val="en-AU" w:eastAsia="en-AU"/>
              </w:rPr>
            </w:pPr>
            <w:r w:rsidRPr="00A05D2E">
              <w:rPr>
                <w:rFonts w:ascii="Times New Roman" w:hAnsi="Times New Roman" w:cs="Times New Roman"/>
                <w:sz w:val="23"/>
                <w:szCs w:val="23"/>
                <w:highlight w:val="yellow"/>
                <w:lang w:val="en-AU" w:eastAsia="en-AU"/>
              </w:rPr>
              <w:t> </w:t>
            </w:r>
            <w:r w:rsidR="00A05D2E" w:rsidRPr="00A05D2E">
              <w:rPr>
                <w:rFonts w:ascii="Times New Roman" w:hAnsi="Times New Roman" w:cs="Times New Roman"/>
                <w:sz w:val="23"/>
                <w:szCs w:val="23"/>
                <w:highlight w:val="yellow"/>
                <w:lang w:eastAsia="en-AU"/>
              </w:rPr>
              <w:t>Chênh lệch cho phép 0.3</w:t>
            </w:r>
          </w:p>
        </w:tc>
      </w:tr>
      <w:tr w:rsidR="00822026" w:rsidRPr="00822026" w:rsidTr="00A05D2E">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b/>
                <w:bCs/>
                <w:i/>
                <w:iCs/>
                <w:sz w:val="23"/>
                <w:szCs w:val="23"/>
                <w:lang w:val="en-AU" w:eastAsia="en-AU"/>
              </w:rPr>
            </w:pPr>
            <w:r w:rsidRPr="00822026">
              <w:rPr>
                <w:rFonts w:ascii="Times New Roman" w:hAnsi="Times New Roman" w:cs="Times New Roman"/>
                <w:b/>
                <w:bCs/>
                <w:i/>
                <w:iCs/>
                <w:sz w:val="23"/>
                <w:szCs w:val="23"/>
                <w:lang w:eastAsia="en-AU"/>
              </w:rPr>
              <w:t>II.1</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b/>
                <w:bCs/>
                <w:i/>
                <w:iCs/>
                <w:sz w:val="23"/>
                <w:szCs w:val="23"/>
                <w:lang w:val="en-AU" w:eastAsia="en-AU"/>
              </w:rPr>
            </w:pPr>
            <w:r w:rsidRPr="00822026">
              <w:rPr>
                <w:rFonts w:ascii="Times New Roman" w:hAnsi="Times New Roman" w:cs="Times New Roman"/>
                <w:b/>
                <w:bCs/>
                <w:i/>
                <w:iCs/>
                <w:sz w:val="23"/>
                <w:szCs w:val="23"/>
                <w:lang w:eastAsia="en-AU"/>
              </w:rPr>
              <w:t>Tổ chức (=II.1.1+...+II.1.n)</w:t>
            </w:r>
          </w:p>
        </w:tc>
        <w:tc>
          <w:tcPr>
            <w:tcW w:w="327" w:type="pct"/>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A6F92" w:rsidRPr="00822026" w:rsidRDefault="003A6F92" w:rsidP="00244013">
            <w:pPr>
              <w:keepNext/>
              <w:widowControl w:val="0"/>
              <w:rPr>
                <w:rFonts w:ascii="Times New Roman" w:hAnsi="Times New Roman" w:cs="Times New Roman"/>
                <w:i/>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A6F92" w:rsidRPr="00822026" w:rsidRDefault="003A6F92" w:rsidP="00244013">
            <w:pPr>
              <w:keepNext/>
              <w:widowControl w:val="0"/>
              <w:rPr>
                <w:rFonts w:ascii="Times New Roman" w:hAnsi="Times New Roman" w:cs="Times New Roman"/>
                <w:i/>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r>
      <w:tr w:rsidR="00822026" w:rsidRPr="00822026"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II.1.1</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Tên tổ chức 1</w:t>
            </w:r>
          </w:p>
        </w:tc>
        <w:tc>
          <w:tcPr>
            <w:tcW w:w="327" w:type="pct"/>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r>
      <w:tr w:rsidR="00822026" w:rsidRPr="00822026"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w:t>
            </w:r>
          </w:p>
        </w:tc>
        <w:tc>
          <w:tcPr>
            <w:tcW w:w="327" w:type="pct"/>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r>
      <w:tr w:rsidR="00822026" w:rsidRPr="00822026" w:rsidTr="00A05D2E">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II.1.n</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Tên tổ chức n</w:t>
            </w:r>
          </w:p>
        </w:tc>
        <w:tc>
          <w:tcPr>
            <w:tcW w:w="327" w:type="pct"/>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r>
      <w:tr w:rsidR="00822026" w:rsidRPr="00822026" w:rsidTr="00A05D2E">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b/>
                <w:bCs/>
                <w:i/>
                <w:iCs/>
                <w:sz w:val="23"/>
                <w:szCs w:val="23"/>
                <w:lang w:val="en-AU" w:eastAsia="en-AU"/>
              </w:rPr>
            </w:pPr>
            <w:r w:rsidRPr="00822026">
              <w:rPr>
                <w:rFonts w:ascii="Times New Roman" w:hAnsi="Times New Roman" w:cs="Times New Roman"/>
                <w:b/>
                <w:bCs/>
                <w:i/>
                <w:iCs/>
                <w:sz w:val="23"/>
                <w:szCs w:val="23"/>
                <w:lang w:eastAsia="en-AU"/>
              </w:rPr>
              <w:t>II.2</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b/>
                <w:bCs/>
                <w:i/>
                <w:iCs/>
                <w:sz w:val="23"/>
                <w:szCs w:val="23"/>
                <w:lang w:val="en-AU" w:eastAsia="en-AU"/>
              </w:rPr>
            </w:pPr>
            <w:r w:rsidRPr="00822026">
              <w:rPr>
                <w:rFonts w:ascii="Times New Roman" w:hAnsi="Times New Roman" w:cs="Times New Roman"/>
                <w:b/>
                <w:bCs/>
                <w:i/>
                <w:iCs/>
                <w:sz w:val="23"/>
                <w:szCs w:val="23"/>
                <w:lang w:eastAsia="en-AU"/>
              </w:rPr>
              <w:t>Cá nhân (=II.2.1+...+II.2.n)</w:t>
            </w:r>
          </w:p>
        </w:tc>
        <w:tc>
          <w:tcPr>
            <w:tcW w:w="327" w:type="pct"/>
            <w:tcBorders>
              <w:top w:val="single" w:sz="4" w:space="0" w:color="auto"/>
              <w:left w:val="nil"/>
              <w:bottom w:val="single" w:sz="4" w:space="0" w:color="auto"/>
              <w:right w:val="single" w:sz="4" w:space="0" w:color="auto"/>
            </w:tcBorders>
            <w:shd w:val="clear" w:color="auto" w:fill="808080" w:themeFill="background1" w:themeFillShade="80"/>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A6F92" w:rsidRPr="00822026" w:rsidRDefault="003A6F92" w:rsidP="00244013">
            <w:pPr>
              <w:keepNext/>
              <w:widowControl w:val="0"/>
              <w:rPr>
                <w:rFonts w:ascii="Times New Roman" w:hAnsi="Times New Roman" w:cs="Times New Roman"/>
                <w:i/>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A6F92" w:rsidRPr="00822026" w:rsidRDefault="003A6F92" w:rsidP="00244013">
            <w:pPr>
              <w:keepNext/>
              <w:widowControl w:val="0"/>
              <w:rPr>
                <w:rFonts w:ascii="Times New Roman" w:hAnsi="Times New Roman" w:cs="Times New Roman"/>
                <w:i/>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i/>
                <w:sz w:val="23"/>
                <w:szCs w:val="23"/>
                <w:lang w:val="en-AU" w:eastAsia="en-AU"/>
              </w:rPr>
            </w:pPr>
            <w:r w:rsidRPr="00822026">
              <w:rPr>
                <w:rFonts w:ascii="Times New Roman" w:hAnsi="Times New Roman" w:cs="Times New Roman"/>
                <w:i/>
                <w:sz w:val="23"/>
                <w:szCs w:val="23"/>
                <w:lang w:eastAsia="en-AU"/>
              </w:rPr>
              <w:t> </w:t>
            </w:r>
          </w:p>
        </w:tc>
      </w:tr>
      <w:tr w:rsidR="00822026" w:rsidRPr="00822026"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II.2.1</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Tên cá nhân 1</w:t>
            </w:r>
          </w:p>
        </w:tc>
        <w:tc>
          <w:tcPr>
            <w:tcW w:w="327" w:type="pct"/>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 </w:t>
            </w:r>
          </w:p>
        </w:tc>
      </w:tr>
      <w:tr w:rsidR="00822026" w:rsidRPr="00822026"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w:t>
            </w:r>
          </w:p>
        </w:tc>
        <w:tc>
          <w:tcPr>
            <w:tcW w:w="327" w:type="pct"/>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r>
      <w:tr w:rsidR="00822026" w:rsidRPr="00822026"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II.2.n</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sz w:val="23"/>
                <w:szCs w:val="23"/>
                <w:lang w:val="en-AU" w:eastAsia="en-AU"/>
              </w:rPr>
            </w:pPr>
            <w:r w:rsidRPr="00822026">
              <w:rPr>
                <w:rFonts w:ascii="Times New Roman" w:hAnsi="Times New Roman" w:cs="Times New Roman"/>
                <w:sz w:val="23"/>
                <w:szCs w:val="23"/>
                <w:lang w:eastAsia="en-AU"/>
              </w:rPr>
              <w:t>Tên cá nhân n</w:t>
            </w:r>
          </w:p>
        </w:tc>
        <w:tc>
          <w:tcPr>
            <w:tcW w:w="327" w:type="pct"/>
            <w:tcBorders>
              <w:top w:val="single" w:sz="4" w:space="0" w:color="auto"/>
              <w:left w:val="nil"/>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7"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28" w:type="pct"/>
            <w:gridSpan w:val="2"/>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1"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80" w:type="pct"/>
            <w:tcBorders>
              <w:top w:val="single" w:sz="4" w:space="0" w:color="auto"/>
              <w:left w:val="single" w:sz="4" w:space="0" w:color="auto"/>
              <w:bottom w:val="single" w:sz="4" w:space="0" w:color="auto"/>
              <w:right w:val="single" w:sz="4" w:space="0" w:color="auto"/>
            </w:tcBorders>
            <w:vAlign w:val="center"/>
          </w:tcPr>
          <w:p w:rsidR="003A6F92" w:rsidRPr="00822026" w:rsidRDefault="003A6F92" w:rsidP="00244013">
            <w:pPr>
              <w:keepNext/>
              <w:widowControl w:val="0"/>
              <w:rPr>
                <w:rFonts w:ascii="Times New Roman" w:hAnsi="Times New Roman" w:cs="Times New Roman"/>
                <w:sz w:val="23"/>
                <w:szCs w:val="23"/>
                <w:lang w:val="en-AU" w:eastAsia="en-AU"/>
              </w:rPr>
            </w:pPr>
          </w:p>
        </w:tc>
        <w:tc>
          <w:tcPr>
            <w:tcW w:w="283" w:type="pct"/>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14"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r>
      <w:tr w:rsidR="00822026" w:rsidRPr="00822026" w:rsidTr="004B74DD">
        <w:trPr>
          <w:trHeight w:val="397"/>
        </w:trPr>
        <w:tc>
          <w:tcPr>
            <w:tcW w:w="281" w:type="pct"/>
            <w:gridSpan w:val="2"/>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b/>
                <w:i/>
                <w:sz w:val="23"/>
                <w:szCs w:val="23"/>
                <w:lang w:val="en-AU" w:eastAsia="en-AU"/>
              </w:rPr>
            </w:pPr>
            <w:r w:rsidRPr="00822026">
              <w:rPr>
                <w:rFonts w:ascii="Times New Roman" w:hAnsi="Times New Roman" w:cs="Times New Roman"/>
                <w:b/>
                <w:i/>
                <w:sz w:val="23"/>
                <w:szCs w:val="23"/>
                <w:lang w:val="en-AU" w:eastAsia="en-AU"/>
              </w:rPr>
              <w:t>II.3</w:t>
            </w:r>
          </w:p>
        </w:tc>
        <w:tc>
          <w:tcPr>
            <w:tcW w:w="2103" w:type="pct"/>
            <w:tcBorders>
              <w:top w:val="single" w:sz="4" w:space="0" w:color="auto"/>
              <w:left w:val="nil"/>
              <w:bottom w:val="single" w:sz="4" w:space="0" w:color="auto"/>
              <w:right w:val="single" w:sz="4" w:space="0" w:color="auto"/>
            </w:tcBorders>
            <w:noWrap/>
            <w:vAlign w:val="center"/>
            <w:hideMark/>
          </w:tcPr>
          <w:p w:rsidR="003A6F92" w:rsidRPr="00822026" w:rsidRDefault="003A6F92" w:rsidP="004B74DD">
            <w:pPr>
              <w:keepNext/>
              <w:widowControl w:val="0"/>
              <w:jc w:val="both"/>
              <w:rPr>
                <w:rFonts w:ascii="Times New Roman" w:hAnsi="Times New Roman" w:cs="Times New Roman"/>
                <w:b/>
                <w:i/>
                <w:sz w:val="23"/>
                <w:szCs w:val="23"/>
                <w:lang w:val="en-GB" w:eastAsia="en-AU"/>
              </w:rPr>
            </w:pPr>
            <w:r w:rsidRPr="00822026">
              <w:rPr>
                <w:rFonts w:ascii="Times New Roman" w:hAnsi="Times New Roman" w:cs="Times New Roman"/>
                <w:b/>
                <w:i/>
                <w:sz w:val="23"/>
                <w:szCs w:val="23"/>
                <w:lang w:eastAsia="en-AU"/>
              </w:rPr>
              <w:t>Tổ chức, cá nhân khác (không bao gồm tổ chức tại Mục II.1 và cá nhân tại Mục II.2)</w:t>
            </w:r>
          </w:p>
        </w:tc>
        <w:tc>
          <w:tcPr>
            <w:tcW w:w="327"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A6F92" w:rsidRPr="00822026" w:rsidRDefault="003A6F92" w:rsidP="00244013">
            <w:pPr>
              <w:keepNext/>
              <w:widowControl w:val="0"/>
              <w:jc w:val="center"/>
              <w:rPr>
                <w:rFonts w:ascii="Times New Roman" w:hAnsi="Times New Roman" w:cs="Times New Roman"/>
                <w:i/>
                <w:sz w:val="23"/>
                <w:szCs w:val="23"/>
                <w:lang w:val="en-AU" w:eastAsia="en-AU"/>
              </w:rPr>
            </w:pP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F92" w:rsidRPr="00822026" w:rsidRDefault="003A6F92" w:rsidP="00244013">
            <w:pPr>
              <w:spacing w:line="276" w:lineRule="auto"/>
              <w:rPr>
                <w:rFonts w:ascii="Times New Roman" w:hAnsi="Times New Roman" w:cs="Times New Roman"/>
                <w:i/>
                <w:sz w:val="23"/>
                <w:szCs w:val="23"/>
                <w:lang w:val="en-GB"/>
              </w:rPr>
            </w:pPr>
          </w:p>
        </w:tc>
        <w:tc>
          <w:tcPr>
            <w:tcW w:w="32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F92" w:rsidRPr="00822026" w:rsidRDefault="003A6F92" w:rsidP="00244013">
            <w:pPr>
              <w:keepNext/>
              <w:widowControl w:val="0"/>
              <w:jc w:val="center"/>
              <w:rPr>
                <w:rFonts w:ascii="Times New Roman" w:hAnsi="Times New Roman" w:cs="Times New Roman"/>
                <w:i/>
                <w:sz w:val="23"/>
                <w:szCs w:val="23"/>
                <w:lang w:val="en-AU" w:eastAsia="en-AU"/>
              </w:rPr>
            </w:pPr>
          </w:p>
        </w:tc>
        <w:tc>
          <w:tcPr>
            <w:tcW w:w="56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A6F92" w:rsidRPr="00822026" w:rsidRDefault="003A6F92" w:rsidP="00244013">
            <w:pPr>
              <w:keepNext/>
              <w:widowControl w:val="0"/>
              <w:jc w:val="center"/>
              <w:rPr>
                <w:rFonts w:ascii="Times New Roman" w:hAnsi="Times New Roman" w:cs="Times New Roman"/>
                <w:i/>
                <w:sz w:val="23"/>
                <w:szCs w:val="23"/>
                <w:lang w:val="en-AU" w:eastAsia="en-AU"/>
              </w:rPr>
            </w:pPr>
          </w:p>
        </w:tc>
        <w:tc>
          <w:tcPr>
            <w:tcW w:w="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F92" w:rsidRPr="00822026" w:rsidRDefault="003A6F92" w:rsidP="00244013">
            <w:pPr>
              <w:spacing w:line="276" w:lineRule="auto"/>
              <w:rPr>
                <w:rFonts w:ascii="Times New Roman" w:hAnsi="Times New Roman" w:cs="Times New Roman"/>
                <w:i/>
                <w:sz w:val="23"/>
                <w:szCs w:val="23"/>
                <w:lang w:val="en-GB"/>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F92" w:rsidRPr="00822026" w:rsidRDefault="003A6F92" w:rsidP="00244013">
            <w:pPr>
              <w:spacing w:line="276" w:lineRule="auto"/>
              <w:rPr>
                <w:rFonts w:ascii="Times New Roman" w:hAnsi="Times New Roman" w:cs="Times New Roman"/>
                <w:i/>
                <w:sz w:val="23"/>
                <w:szCs w:val="23"/>
                <w:lang w:val="en-GB"/>
              </w:rPr>
            </w:pPr>
          </w:p>
        </w:tc>
        <w:tc>
          <w:tcPr>
            <w:tcW w:w="2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6F92" w:rsidRPr="00822026" w:rsidRDefault="003A6F92" w:rsidP="00244013">
            <w:pPr>
              <w:keepNext/>
              <w:widowControl w:val="0"/>
              <w:jc w:val="center"/>
              <w:rPr>
                <w:rFonts w:ascii="Times New Roman" w:hAnsi="Times New Roman" w:cs="Times New Roman"/>
                <w:i/>
                <w:sz w:val="23"/>
                <w:szCs w:val="23"/>
                <w:lang w:val="en-AU" w:eastAsia="en-AU"/>
              </w:rPr>
            </w:pP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822026" w:rsidRDefault="003A6F92" w:rsidP="00244013">
            <w:pPr>
              <w:spacing w:line="276" w:lineRule="auto"/>
              <w:rPr>
                <w:rFonts w:ascii="Times New Roman" w:hAnsi="Times New Roman" w:cs="Times New Roman"/>
                <w:i/>
                <w:sz w:val="23"/>
                <w:szCs w:val="23"/>
                <w:lang w:val="en-GB"/>
              </w:rPr>
            </w:pPr>
          </w:p>
        </w:tc>
      </w:tr>
      <w:tr w:rsidR="00822026" w:rsidRPr="00822026" w:rsidTr="004B74DD">
        <w:trPr>
          <w:trHeight w:val="397"/>
        </w:trPr>
        <w:tc>
          <w:tcPr>
            <w:tcW w:w="2383" w:type="pct"/>
            <w:gridSpan w:val="3"/>
            <w:tcBorders>
              <w:top w:val="single" w:sz="4" w:space="0" w:color="auto"/>
              <w:left w:val="single" w:sz="4" w:space="0" w:color="auto"/>
              <w:bottom w:val="single" w:sz="4" w:space="0" w:color="auto"/>
              <w:right w:val="single" w:sz="4" w:space="0" w:color="auto"/>
            </w:tcBorders>
            <w:noWrap/>
            <w:vAlign w:val="center"/>
            <w:hideMark/>
          </w:tcPr>
          <w:p w:rsidR="003A6F92" w:rsidRPr="00822026" w:rsidRDefault="003A6F92" w:rsidP="00244013">
            <w:pPr>
              <w:keepNext/>
              <w:widowControl w:val="0"/>
              <w:jc w:val="center"/>
              <w:rPr>
                <w:rFonts w:ascii="Times New Roman" w:hAnsi="Times New Roman" w:cs="Times New Roman"/>
                <w:b/>
                <w:bCs/>
                <w:sz w:val="23"/>
                <w:szCs w:val="23"/>
                <w:lang w:val="en-AU" w:eastAsia="en-AU"/>
              </w:rPr>
            </w:pPr>
            <w:r w:rsidRPr="00822026">
              <w:rPr>
                <w:rFonts w:ascii="Times New Roman" w:hAnsi="Times New Roman" w:cs="Times New Roman"/>
                <w:b/>
                <w:bCs/>
                <w:sz w:val="23"/>
                <w:szCs w:val="23"/>
                <w:lang w:eastAsia="en-AU"/>
              </w:rPr>
              <w:t>Tổng số (=I+II)</w:t>
            </w:r>
          </w:p>
        </w:tc>
        <w:tc>
          <w:tcPr>
            <w:tcW w:w="32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6F92" w:rsidRPr="00822026" w:rsidRDefault="003A6F92" w:rsidP="00244013">
            <w:pPr>
              <w:keepNext/>
              <w:widowControl w:val="0"/>
              <w:jc w:val="center"/>
              <w:rPr>
                <w:rFonts w:ascii="Times New Roman" w:hAnsi="Times New Roman" w:cs="Times New Roman"/>
                <w:sz w:val="23"/>
                <w:szCs w:val="23"/>
                <w:lang w:val="en-AU" w:eastAsia="en-AU"/>
              </w:rPr>
            </w:pPr>
          </w:p>
        </w:tc>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F92" w:rsidRPr="00A05D2E" w:rsidRDefault="00A05D2E" w:rsidP="00244013">
            <w:pPr>
              <w:spacing w:line="276" w:lineRule="auto"/>
              <w:rPr>
                <w:rFonts w:ascii="Times New Roman" w:hAnsi="Times New Roman" w:cs="Times New Roman"/>
                <w:sz w:val="23"/>
                <w:szCs w:val="23"/>
                <w:highlight w:val="yellow"/>
                <w:lang w:val="en-GB"/>
              </w:rPr>
            </w:pPr>
            <w:r w:rsidRPr="00A05D2E">
              <w:rPr>
                <w:rFonts w:ascii="Times New Roman" w:hAnsi="Times New Roman" w:cs="Times New Roman"/>
                <w:sz w:val="23"/>
                <w:szCs w:val="23"/>
                <w:highlight w:val="yellow"/>
                <w:lang w:eastAsia="en-AU"/>
              </w:rPr>
              <w:t>Chênh lệch cho phép 0.2</w:t>
            </w:r>
          </w:p>
        </w:tc>
        <w:tc>
          <w:tcPr>
            <w:tcW w:w="32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F92" w:rsidRPr="00A05D2E" w:rsidRDefault="003A6F92" w:rsidP="00244013">
            <w:pPr>
              <w:keepNext/>
              <w:widowControl w:val="0"/>
              <w:jc w:val="center"/>
              <w:rPr>
                <w:rFonts w:ascii="Times New Roman" w:hAnsi="Times New Roman" w:cs="Times New Roman"/>
                <w:sz w:val="23"/>
                <w:szCs w:val="23"/>
                <w:highlight w:val="yellow"/>
                <w:lang w:val="en-AU" w:eastAsia="en-AU"/>
              </w:rPr>
            </w:pPr>
          </w:p>
        </w:tc>
        <w:tc>
          <w:tcPr>
            <w:tcW w:w="56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A6F92" w:rsidRPr="00A05D2E" w:rsidRDefault="003A6F92" w:rsidP="00244013">
            <w:pPr>
              <w:keepNext/>
              <w:widowControl w:val="0"/>
              <w:jc w:val="center"/>
              <w:rPr>
                <w:rFonts w:ascii="Times New Roman" w:hAnsi="Times New Roman" w:cs="Times New Roman"/>
                <w:sz w:val="23"/>
                <w:szCs w:val="23"/>
                <w:highlight w:val="yellow"/>
                <w:lang w:val="en-AU" w:eastAsia="en-AU"/>
              </w:rPr>
            </w:pPr>
          </w:p>
        </w:tc>
        <w:tc>
          <w:tcPr>
            <w:tcW w:w="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3A6F92" w:rsidRPr="00A05D2E" w:rsidRDefault="003A6F92" w:rsidP="00244013">
            <w:pPr>
              <w:spacing w:line="276" w:lineRule="auto"/>
              <w:rPr>
                <w:rFonts w:ascii="Times New Roman" w:hAnsi="Times New Roman" w:cs="Times New Roman"/>
                <w:sz w:val="23"/>
                <w:szCs w:val="23"/>
                <w:highlight w:val="yellow"/>
                <w:lang w:val="en-GB"/>
              </w:rPr>
            </w:pP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6F92" w:rsidRPr="00A05D2E" w:rsidRDefault="00A05D2E" w:rsidP="00244013">
            <w:pPr>
              <w:spacing w:line="276" w:lineRule="auto"/>
              <w:rPr>
                <w:rFonts w:ascii="Times New Roman" w:hAnsi="Times New Roman" w:cs="Times New Roman"/>
                <w:sz w:val="23"/>
                <w:szCs w:val="23"/>
                <w:highlight w:val="yellow"/>
                <w:lang w:val="en-GB"/>
              </w:rPr>
            </w:pPr>
            <w:r w:rsidRPr="00A05D2E">
              <w:rPr>
                <w:rFonts w:ascii="Times New Roman" w:hAnsi="Times New Roman" w:cs="Times New Roman"/>
                <w:sz w:val="23"/>
                <w:szCs w:val="23"/>
                <w:highlight w:val="yellow"/>
                <w:lang w:eastAsia="en-AU"/>
              </w:rPr>
              <w:t>Chênh lệch cho phép 0.2</w:t>
            </w:r>
          </w:p>
        </w:tc>
        <w:tc>
          <w:tcPr>
            <w:tcW w:w="2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6F92" w:rsidRPr="00A05D2E" w:rsidRDefault="003A6F92" w:rsidP="00244013">
            <w:pPr>
              <w:keepNext/>
              <w:widowControl w:val="0"/>
              <w:jc w:val="center"/>
              <w:rPr>
                <w:rFonts w:ascii="Times New Roman" w:hAnsi="Times New Roman" w:cs="Times New Roman"/>
                <w:sz w:val="23"/>
                <w:szCs w:val="23"/>
                <w:highlight w:val="yellow"/>
                <w:lang w:val="en-AU" w:eastAsia="en-AU"/>
              </w:rPr>
            </w:pPr>
          </w:p>
        </w:tc>
        <w:tc>
          <w:tcPr>
            <w:tcW w:w="297" w:type="pct"/>
            <w:tcBorders>
              <w:top w:val="single" w:sz="4" w:space="0" w:color="auto"/>
              <w:left w:val="single" w:sz="4" w:space="0" w:color="auto"/>
              <w:bottom w:val="single" w:sz="4" w:space="0" w:color="auto"/>
              <w:right w:val="single" w:sz="4" w:space="0" w:color="auto"/>
            </w:tcBorders>
            <w:vAlign w:val="center"/>
            <w:hideMark/>
          </w:tcPr>
          <w:p w:rsidR="003A6F92" w:rsidRPr="00A05D2E" w:rsidRDefault="003A6F92" w:rsidP="00244013">
            <w:pPr>
              <w:keepNext/>
              <w:widowControl w:val="0"/>
              <w:rPr>
                <w:rFonts w:ascii="Times New Roman" w:hAnsi="Times New Roman" w:cs="Times New Roman"/>
                <w:sz w:val="23"/>
                <w:szCs w:val="23"/>
                <w:highlight w:val="yellow"/>
                <w:lang w:val="en-AU" w:eastAsia="en-AU"/>
              </w:rPr>
            </w:pPr>
            <w:r w:rsidRPr="00A05D2E">
              <w:rPr>
                <w:rFonts w:ascii="Times New Roman" w:hAnsi="Times New Roman" w:cs="Times New Roman"/>
                <w:sz w:val="23"/>
                <w:szCs w:val="23"/>
                <w:highlight w:val="yellow"/>
                <w:lang w:val="en-AU" w:eastAsia="en-AU"/>
              </w:rPr>
              <w:t> </w:t>
            </w:r>
            <w:r w:rsidR="00A05D2E" w:rsidRPr="00A05D2E">
              <w:rPr>
                <w:rFonts w:ascii="Times New Roman" w:hAnsi="Times New Roman" w:cs="Times New Roman"/>
                <w:sz w:val="23"/>
                <w:szCs w:val="23"/>
                <w:highlight w:val="yellow"/>
                <w:lang w:eastAsia="en-AU"/>
              </w:rPr>
              <w:t>Chênh lệch cho phép 0.2</w:t>
            </w:r>
          </w:p>
        </w:tc>
      </w:tr>
    </w:tbl>
    <w:p w:rsidR="003A6F92" w:rsidRPr="00822026" w:rsidRDefault="003A6F92" w:rsidP="003A6F92">
      <w:pPr>
        <w:keepNext/>
        <w:widowControl w:val="0"/>
        <w:tabs>
          <w:tab w:val="left" w:pos="12458"/>
          <w:tab w:val="left" w:pos="14564"/>
        </w:tabs>
        <w:jc w:val="both"/>
        <w:rPr>
          <w:rFonts w:ascii="Times New Roman" w:hAnsi="Times New Roman" w:cs="Times New Roman"/>
          <w:b/>
          <w:bCs/>
          <w:sz w:val="24"/>
          <w:szCs w:val="24"/>
          <w:lang w:val="en-AU" w:eastAsia="en-AU"/>
        </w:rPr>
      </w:pPr>
    </w:p>
    <w:p w:rsidR="003A6F92" w:rsidRPr="00822026" w:rsidRDefault="003A6F92"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 xml:space="preserve">Các tổ chức tín dụng (trừ Quỹ tín dụng nhân dân). </w:t>
      </w:r>
    </w:p>
    <w:p w:rsidR="003A6F92" w:rsidRPr="00822026" w:rsidRDefault="003A6F92" w:rsidP="00C22848">
      <w:pPr>
        <w:spacing w:before="60" w:after="60" w:line="240" w:lineRule="atLeas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cs="Times New Roman"/>
          <w:bCs/>
          <w:iCs/>
          <w:sz w:val="24"/>
          <w:szCs w:val="24"/>
        </w:rPr>
        <w:t>tổ chức tín dụng</w:t>
      </w:r>
      <w:r w:rsidR="00F434B1" w:rsidRPr="00822026">
        <w:rPr>
          <w:rFonts w:ascii="Times New Roman" w:hAnsi="Times New Roman" w:cs="Times New Roman"/>
          <w:bCs/>
          <w:iCs/>
          <w:sz w:val="24"/>
          <w:szCs w:val="24"/>
        </w:rPr>
        <w:t xml:space="preserve">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3A6F92" w:rsidRPr="00822026" w:rsidRDefault="003A6F92" w:rsidP="00C22848">
      <w:pPr>
        <w:spacing w:before="60" w:after="60" w:line="240" w:lineRule="atLeast"/>
        <w:jc w:val="both"/>
        <w:rPr>
          <w:rFonts w:ascii="Times New Roman" w:hAnsi="Times New Roman" w:cs="Times New Roman"/>
          <w:b/>
          <w:bCs/>
          <w:i/>
          <w:sz w:val="24"/>
          <w:szCs w:val="24"/>
          <w:lang w:val="en-AU" w:eastAsia="en-AU"/>
        </w:rPr>
      </w:pPr>
      <w:r w:rsidRPr="00822026">
        <w:rPr>
          <w:rFonts w:ascii="Times New Roman" w:hAnsi="Times New Roman" w:cs="Times New Roman"/>
          <w:b/>
          <w:bCs/>
          <w:i/>
          <w:sz w:val="24"/>
          <w:szCs w:val="24"/>
          <w:lang w:val="en-AU" w:eastAsia="en-AU"/>
        </w:rPr>
        <w:t>3. Thời hạn gửi báo cáo:</w:t>
      </w:r>
      <w:r w:rsidRPr="00822026">
        <w:rPr>
          <w:rFonts w:ascii="Times New Roman" w:hAnsi="Times New Roman" w:cs="Times New Roman"/>
          <w:bCs/>
          <w:sz w:val="24"/>
          <w:szCs w:val="24"/>
          <w:lang w:val="en-AU" w:eastAsia="en-AU"/>
        </w:rPr>
        <w:t xml:space="preserve"> Chậm nhất ngày 25 của tháng tiếp theo ngay sau tháng báo cáo.</w:t>
      </w:r>
    </w:p>
    <w:p w:rsidR="003A6F92" w:rsidRPr="00822026" w:rsidRDefault="003A6F92" w:rsidP="00C22848">
      <w:pPr>
        <w:spacing w:before="60" w:after="60" w:line="240" w:lineRule="atLeast"/>
        <w:jc w:val="both"/>
        <w:rPr>
          <w:rFonts w:ascii="Times New Roman" w:hAnsi="Times New Roman" w:cs="Times New Roman"/>
          <w:b/>
          <w:bCs/>
          <w:sz w:val="24"/>
          <w:szCs w:val="24"/>
          <w:lang w:eastAsia="en-AU"/>
        </w:rPr>
      </w:pPr>
      <w:r w:rsidRPr="00822026">
        <w:rPr>
          <w:rFonts w:ascii="Times New Roman" w:hAnsi="Times New Roman" w:cs="Times New Roman"/>
          <w:b/>
          <w:bCs/>
          <w:i/>
          <w:sz w:val="24"/>
          <w:szCs w:val="24"/>
          <w:lang w:eastAsia="en-AU"/>
        </w:rPr>
        <w:t>4. Đơn vị nhận và duyệt báo cáo:</w:t>
      </w:r>
      <w:r w:rsidR="00C721E7" w:rsidRPr="00822026">
        <w:rPr>
          <w:rFonts w:ascii="Times New Roman" w:hAnsi="Times New Roman" w:cs="Times New Roman"/>
          <w:b/>
          <w:bCs/>
          <w:i/>
          <w:sz w:val="24"/>
          <w:szCs w:val="24"/>
          <w:lang w:eastAsia="en-AU"/>
        </w:rPr>
        <w:t xml:space="preserve"> </w:t>
      </w:r>
      <w:r w:rsidRPr="00822026">
        <w:rPr>
          <w:rFonts w:ascii="Times New Roman" w:hAnsi="Times New Roman" w:cs="Times New Roman"/>
          <w:sz w:val="24"/>
          <w:szCs w:val="24"/>
          <w:lang w:eastAsia="en-AU"/>
        </w:rPr>
        <w:t>Cơ quan Thanh tra, giám sát ngân hàng.</w:t>
      </w:r>
      <w:r w:rsidRPr="00822026">
        <w:rPr>
          <w:rFonts w:ascii="Times New Roman" w:hAnsi="Times New Roman" w:cs="Times New Roman"/>
          <w:b/>
          <w:bCs/>
          <w:sz w:val="24"/>
          <w:szCs w:val="24"/>
          <w:lang w:eastAsia="en-AU"/>
        </w:rPr>
        <w:tab/>
      </w:r>
    </w:p>
    <w:p w:rsidR="003A6F92" w:rsidRPr="00822026" w:rsidRDefault="003A6F92" w:rsidP="00C22848">
      <w:pPr>
        <w:tabs>
          <w:tab w:val="left" w:pos="4845"/>
        </w:tabs>
        <w:spacing w:before="60" w:after="60" w:line="240" w:lineRule="atLeast"/>
        <w:jc w:val="both"/>
        <w:rPr>
          <w:rFonts w:ascii="Times New Roman" w:hAnsi="Times New Roman" w:cs="Times New Roman"/>
          <w:b/>
          <w:bCs/>
          <w:i/>
          <w:sz w:val="24"/>
          <w:szCs w:val="24"/>
          <w:lang w:eastAsia="en-AU"/>
        </w:rPr>
      </w:pPr>
      <w:r w:rsidRPr="00822026">
        <w:rPr>
          <w:rFonts w:ascii="Times New Roman" w:hAnsi="Times New Roman" w:cs="Times New Roman"/>
          <w:b/>
          <w:bCs/>
          <w:i/>
          <w:sz w:val="24"/>
          <w:szCs w:val="24"/>
          <w:lang w:eastAsia="en-AU"/>
        </w:rPr>
        <w:t>5. Hướng dẫn lập báo cáo:</w:t>
      </w:r>
      <w:r w:rsidRPr="00822026">
        <w:rPr>
          <w:rFonts w:ascii="Times New Roman" w:hAnsi="Times New Roman" w:cs="Times New Roman"/>
          <w:b/>
          <w:bCs/>
          <w:i/>
          <w:sz w:val="24"/>
          <w:szCs w:val="24"/>
          <w:lang w:eastAsia="en-AU"/>
        </w:rPr>
        <w:tab/>
      </w:r>
    </w:p>
    <w:p w:rsidR="003A6F92" w:rsidRPr="00822026" w:rsidRDefault="003A6F92" w:rsidP="00C22848">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Tại cột (2) các Mục I.1, Mục I.2, Mục II.1, Mục II.2: Ghi tên các tổ chức, cá nhân có các khoản khác phải thu quá hạn hoặc các tổ chức, cá nhân có số dư các khoản khác phải thu từ 1 tỷ VND trở lên.</w:t>
      </w:r>
    </w:p>
    <w:p w:rsidR="003A6F92" w:rsidRPr="00822026" w:rsidRDefault="003A6F92" w:rsidP="00C22848">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lastRenderedPageBreak/>
        <w:t>- Tại Mục I.3: Thống kê số tổng tương ứng của các khách hàng không bao gồm các khách hàng tại Mục I.1 và I.2.</w:t>
      </w:r>
    </w:p>
    <w:p w:rsidR="003A6F92" w:rsidRPr="00822026" w:rsidRDefault="003A6F92" w:rsidP="00C22848">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Tại Mục II.3: Thống kê số tổng tương ứng của các khách hàng không bao gồm các khách hàng tại Mục II.1 và II.2.</w:t>
      </w:r>
    </w:p>
    <w:p w:rsidR="003A6F92" w:rsidRPr="00822026" w:rsidRDefault="003A6F92" w:rsidP="00C22848">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Cột (3): Ghi mã số thuế đối với tổ chức, số CMND</w:t>
      </w:r>
      <w:r w:rsidR="00C721E7" w:rsidRPr="00822026">
        <w:rPr>
          <w:rFonts w:ascii="Times New Roman" w:hAnsi="Times New Roman" w:cs="Times New Roman"/>
          <w:iCs/>
          <w:sz w:val="24"/>
          <w:szCs w:val="24"/>
          <w:lang w:eastAsia="en-AU"/>
        </w:rPr>
        <w:t>/Hộ chiếu</w:t>
      </w:r>
      <w:r w:rsidRPr="00822026">
        <w:rPr>
          <w:rFonts w:ascii="Times New Roman" w:hAnsi="Times New Roman" w:cs="Times New Roman"/>
          <w:iCs/>
          <w:sz w:val="24"/>
          <w:szCs w:val="24"/>
          <w:lang w:eastAsia="en-AU"/>
        </w:rPr>
        <w:t xml:space="preserve"> đối với cá nhân.</w:t>
      </w:r>
    </w:p>
    <w:p w:rsidR="003A6F92" w:rsidRPr="00822026" w:rsidRDefault="003A6F92" w:rsidP="00C22848">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Cột (4): Ghi số dư các khoản khác phải thu đối với tổ chức, cá nhân tại thời điểm cuối tháng báo cáo.</w:t>
      </w:r>
    </w:p>
    <w:p w:rsidR="003A6F92" w:rsidRPr="00822026" w:rsidRDefault="003A6F92" w:rsidP="00C22848">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Cột (5): Thời điểm phát sinh các khoản khác phải thu đối với tổ chức, cá nhân.</w:t>
      </w:r>
    </w:p>
    <w:p w:rsidR="003A6F92" w:rsidRPr="00822026" w:rsidRDefault="003A6F92" w:rsidP="00C22848">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Cột (6): Báo cáo thời gian đến hạn thu các khoản khác phải thu đối với tổ chức, cá nhân (nếu có).</w:t>
      </w:r>
    </w:p>
    <w:p w:rsidR="003A6F92" w:rsidRPr="00822026" w:rsidRDefault="003A6F92" w:rsidP="00C22848">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Cột (7)</w:t>
      </w:r>
      <w:r w:rsidR="00461B6E" w:rsidRPr="00822026">
        <w:rPr>
          <w:rFonts w:ascii="Times New Roman" w:hAnsi="Times New Roman" w:cs="Times New Roman"/>
          <w:iCs/>
          <w:sz w:val="24"/>
          <w:szCs w:val="24"/>
          <w:lang w:eastAsia="en-AU"/>
        </w:rPr>
        <w:t>:</w:t>
      </w:r>
      <w:r w:rsidRPr="00822026">
        <w:rPr>
          <w:rFonts w:ascii="Times New Roman" w:hAnsi="Times New Roman" w:cs="Times New Roman"/>
          <w:iCs/>
          <w:sz w:val="24"/>
          <w:szCs w:val="24"/>
          <w:lang w:eastAsia="en-AU"/>
        </w:rPr>
        <w:t xml:space="preserve"> Ghi mã nội dung khoản khác phải thu, nhận các giá trị:</w:t>
      </w:r>
    </w:p>
    <w:p w:rsidR="003A6F92" w:rsidRPr="00822026" w:rsidRDefault="003A6F92" w:rsidP="00C22848">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ab/>
        <w:t xml:space="preserve">1: Ủy thác cho các </w:t>
      </w:r>
      <w:r w:rsidRPr="00822026">
        <w:rPr>
          <w:rFonts w:ascii="Times New Roman" w:hAnsi="Times New Roman" w:cs="Times New Roman"/>
          <w:bCs/>
          <w:iCs/>
          <w:sz w:val="24"/>
          <w:szCs w:val="24"/>
        </w:rPr>
        <w:t>tổ chức tín dụng</w:t>
      </w:r>
      <w:r w:rsidRPr="00822026">
        <w:rPr>
          <w:rFonts w:ascii="Times New Roman" w:hAnsi="Times New Roman" w:cs="Times New Roman"/>
          <w:iCs/>
          <w:sz w:val="24"/>
          <w:szCs w:val="24"/>
          <w:lang w:eastAsia="en-AU"/>
        </w:rPr>
        <w:t xml:space="preserve"> khác.</w:t>
      </w:r>
    </w:p>
    <w:p w:rsidR="003A6F92" w:rsidRPr="00822026" w:rsidRDefault="003A6F92" w:rsidP="00C22848">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ab/>
        <w:t>2: Đặt cọc môi giới chứng khoán.</w:t>
      </w:r>
    </w:p>
    <w:p w:rsidR="003A6F92" w:rsidRPr="00822026" w:rsidRDefault="003A6F92" w:rsidP="00C22848">
      <w:pPr>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ab/>
        <w:t>3: Bán chứng khoán trả chậm.</w:t>
      </w:r>
    </w:p>
    <w:p w:rsidR="003A6F92" w:rsidRPr="00822026"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ab/>
        <w:t>4: Đầu tư cổ phiếu, repo cổ phiếu.</w:t>
      </w:r>
    </w:p>
    <w:p w:rsidR="003A6F92" w:rsidRPr="00822026"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ab/>
        <w:t>5: Ủy thác cho công ty con.</w:t>
      </w:r>
    </w:p>
    <w:p w:rsidR="003A6F92" w:rsidRPr="00822026"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ab/>
        <w:t>6: Cấn trừ nợ.</w:t>
      </w:r>
    </w:p>
    <w:p w:rsidR="003A6F92" w:rsidRPr="00822026"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ab/>
        <w:t>7: Tạm ứng.</w:t>
      </w:r>
    </w:p>
    <w:p w:rsidR="003A6F92" w:rsidRPr="00822026"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ab/>
        <w:t>8: Bán nợ</w:t>
      </w:r>
    </w:p>
    <w:p w:rsidR="003A6F92" w:rsidRPr="00822026"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ab/>
        <w:t>9: Bán, cho chuộc lại tài sản cấn trừ nợ</w:t>
      </w:r>
    </w:p>
    <w:p w:rsidR="003A6F92" w:rsidRPr="00822026" w:rsidRDefault="00461B6E" w:rsidP="00C22848">
      <w:pPr>
        <w:keepNext/>
        <w:widowControl w:val="0"/>
        <w:spacing w:before="60" w:after="60" w:line="240" w:lineRule="atLeast"/>
        <w:ind w:firstLine="720"/>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10:</w:t>
      </w:r>
      <w:r w:rsidR="00F434B1" w:rsidRPr="00822026">
        <w:rPr>
          <w:rFonts w:ascii="Times New Roman" w:hAnsi="Times New Roman" w:cs="Times New Roman"/>
          <w:iCs/>
          <w:sz w:val="24"/>
          <w:szCs w:val="24"/>
          <w:lang w:eastAsia="en-AU"/>
        </w:rPr>
        <w:t xml:space="preserve"> </w:t>
      </w:r>
      <w:r w:rsidR="003A6F92" w:rsidRPr="00822026">
        <w:rPr>
          <w:rFonts w:ascii="Times New Roman" w:hAnsi="Times New Roman" w:cs="Times New Roman"/>
          <w:iCs/>
          <w:sz w:val="24"/>
          <w:szCs w:val="24"/>
          <w:lang w:eastAsia="en-AU"/>
        </w:rPr>
        <w:t>Khác.</w:t>
      </w:r>
    </w:p>
    <w:p w:rsidR="003A6F92" w:rsidRPr="00822026"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Cột (8): Ghi rõ nội dung các khoản phải thu. Ví dụ: Bán nợ của khách hàng A (mã số thuế, CMND</w:t>
      </w:r>
      <w:r w:rsidR="00C721E7" w:rsidRPr="00822026">
        <w:rPr>
          <w:rFonts w:ascii="Times New Roman" w:hAnsi="Times New Roman" w:cs="Times New Roman"/>
          <w:iCs/>
          <w:sz w:val="24"/>
          <w:szCs w:val="24"/>
          <w:lang w:eastAsia="en-AU"/>
        </w:rPr>
        <w:t>/Hộ chiếu</w:t>
      </w:r>
      <w:r w:rsidRPr="00822026">
        <w:rPr>
          <w:rFonts w:ascii="Times New Roman" w:hAnsi="Times New Roman" w:cs="Times New Roman"/>
          <w:iCs/>
          <w:sz w:val="24"/>
          <w:szCs w:val="24"/>
          <w:lang w:eastAsia="en-AU"/>
        </w:rPr>
        <w:t xml:space="preserve"> của khách hàng A); Bán cổ phiếu trả chậm do công ty B (mã số thuế của công ty B) phát hành….</w:t>
      </w:r>
    </w:p>
    <w:p w:rsidR="003A6F92" w:rsidRPr="00822026"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xml:space="preserve">- Cột (9): Ghi giá trị </w:t>
      </w:r>
      <w:r w:rsidRPr="00822026">
        <w:rPr>
          <w:rFonts w:ascii="Times New Roman" w:hAnsi="Times New Roman" w:cs="Times New Roman"/>
          <w:sz w:val="24"/>
          <w:szCs w:val="24"/>
        </w:rPr>
        <w:t>tài sản bảo đảm</w:t>
      </w:r>
      <w:r w:rsidRPr="00822026">
        <w:rPr>
          <w:rFonts w:ascii="Times New Roman" w:hAnsi="Times New Roman" w:cs="Times New Roman"/>
          <w:iCs/>
          <w:sz w:val="24"/>
          <w:szCs w:val="24"/>
          <w:lang w:eastAsia="en-AU"/>
        </w:rPr>
        <w:t xml:space="preserve"> được định giá tại thời điểm gần nhất đảm bảo cho các khoản khác phải thu.</w:t>
      </w:r>
    </w:p>
    <w:p w:rsidR="003A6F92" w:rsidRPr="00822026" w:rsidRDefault="003A6F92" w:rsidP="00C22848">
      <w:pPr>
        <w:keepNext/>
        <w:widowControl w:val="0"/>
        <w:spacing w:before="60" w:after="60" w:line="240" w:lineRule="atLeast"/>
        <w:jc w:val="both"/>
        <w:rPr>
          <w:rFonts w:ascii="Times New Roman" w:hAnsi="Times New Roman" w:cs="Times New Roman"/>
          <w:iCs/>
          <w:sz w:val="24"/>
          <w:szCs w:val="24"/>
          <w:lang w:eastAsia="en-AU"/>
        </w:rPr>
      </w:pPr>
      <w:r w:rsidRPr="00822026">
        <w:rPr>
          <w:rFonts w:ascii="Times New Roman" w:hAnsi="Times New Roman" w:cs="Times New Roman"/>
          <w:iCs/>
          <w:sz w:val="24"/>
          <w:szCs w:val="24"/>
          <w:lang w:eastAsia="en-AU"/>
        </w:rPr>
        <w:t>- Cột (10): Ghi giá trị nhóm nợ, nhận các giá trị (1, 2, 3, 4, 5) đối với những khoản khác phải thu phải thực hiện phân loại nợ theo quy định tại Thông tư 02/2014/TT-NHNN</w:t>
      </w:r>
      <w:r w:rsidR="00F434B1" w:rsidRPr="00822026">
        <w:rPr>
          <w:rFonts w:ascii="Times New Roman" w:hAnsi="Times New Roman" w:cs="Times New Roman"/>
          <w:iCs/>
          <w:sz w:val="24"/>
          <w:szCs w:val="24"/>
          <w:lang w:eastAsia="en-AU"/>
        </w:rPr>
        <w:t xml:space="preserve"> và các văn bản sửa đổi, bổ sung (nếu có)</w:t>
      </w:r>
      <w:r w:rsidRPr="00822026">
        <w:rPr>
          <w:rFonts w:ascii="Times New Roman" w:hAnsi="Times New Roman" w:cs="Times New Roman"/>
          <w:iCs/>
          <w:sz w:val="24"/>
          <w:szCs w:val="24"/>
          <w:lang w:eastAsia="en-AU"/>
        </w:rPr>
        <w:t>.</w:t>
      </w:r>
    </w:p>
    <w:p w:rsidR="003A6F92" w:rsidRPr="00822026" w:rsidRDefault="003A6F92" w:rsidP="00C22848">
      <w:pPr>
        <w:keepNext/>
        <w:widowControl w:val="0"/>
        <w:spacing w:before="60" w:after="60" w:line="240" w:lineRule="atLeast"/>
        <w:jc w:val="both"/>
        <w:rPr>
          <w:rFonts w:ascii="Times New Roman" w:hAnsi="Times New Roman" w:cs="Times New Roman"/>
          <w:bCs/>
          <w:sz w:val="24"/>
          <w:szCs w:val="24"/>
          <w:lang w:eastAsia="en-AU"/>
        </w:rPr>
      </w:pPr>
      <w:r w:rsidRPr="00822026">
        <w:rPr>
          <w:rFonts w:ascii="Times New Roman" w:hAnsi="Times New Roman" w:cs="Times New Roman"/>
          <w:iCs/>
          <w:sz w:val="24"/>
          <w:szCs w:val="24"/>
          <w:lang w:eastAsia="en-AU"/>
        </w:rPr>
        <w:t>- Cột (11): Ghi số dư dự phòng</w:t>
      </w:r>
      <w:r w:rsidR="001928AC" w:rsidRPr="00822026">
        <w:rPr>
          <w:rFonts w:ascii="Times New Roman" w:hAnsi="Times New Roman" w:cs="Times New Roman"/>
          <w:iCs/>
          <w:sz w:val="24"/>
          <w:szCs w:val="24"/>
          <w:lang w:eastAsia="en-AU"/>
        </w:rPr>
        <w:t xml:space="preserve"> cụ thể </w:t>
      </w:r>
      <w:r w:rsidRPr="00822026">
        <w:rPr>
          <w:rFonts w:ascii="Times New Roman" w:hAnsi="Times New Roman" w:cs="Times New Roman"/>
          <w:iCs/>
          <w:sz w:val="24"/>
          <w:szCs w:val="24"/>
          <w:lang w:eastAsia="en-AU"/>
        </w:rPr>
        <w:t>đã trích lập cho các khoản khác phải thu tại cuối ngày cuối cùng của kỳ báo cáo.</w:t>
      </w:r>
    </w:p>
    <w:p w:rsidR="003A6F92" w:rsidRPr="00822026" w:rsidRDefault="003A6F92"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i/>
          <w:sz w:val="24"/>
          <w:szCs w:val="24"/>
          <w:u w:val="single"/>
        </w:rPr>
        <w:t>Ghi chú:</w:t>
      </w:r>
    </w:p>
    <w:p w:rsidR="003A6F92" w:rsidRPr="00822026" w:rsidRDefault="003A6F92"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Tổ chức tín dụng không điền số liệu vào các ô màu xám.</w:t>
      </w:r>
    </w:p>
    <w:p w:rsidR="003A6F92" w:rsidRPr="00822026" w:rsidRDefault="003A6F92"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Trường hợp </w:t>
      </w:r>
      <w:r w:rsidR="00857FB3">
        <w:rPr>
          <w:rFonts w:ascii="Times New Roman" w:hAnsi="Times New Roman" w:cs="Times New Roman"/>
          <w:sz w:val="24"/>
          <w:szCs w:val="24"/>
        </w:rPr>
        <w:t>tổ chức tín dụng</w:t>
      </w:r>
      <w:r w:rsidRPr="00822026">
        <w:rPr>
          <w:rFonts w:ascii="Times New Roman" w:hAnsi="Times New Roman" w:cs="Times New Roman"/>
          <w:sz w:val="24"/>
          <w:szCs w:val="24"/>
        </w:rPr>
        <w:t xml:space="preserve"> có nhiều khoản khác phải thu với các thông tin về thời điểm phát sinh, thời hạn thu, nội dung,… đối với tổ chức, cá nhân thì </w:t>
      </w:r>
      <w:r w:rsidR="00857FB3">
        <w:rPr>
          <w:rFonts w:ascii="Times New Roman" w:hAnsi="Times New Roman" w:cs="Times New Roman"/>
          <w:sz w:val="24"/>
          <w:szCs w:val="24"/>
        </w:rPr>
        <w:t>tổ chức tín dụng</w:t>
      </w:r>
      <w:r w:rsidRPr="00822026">
        <w:rPr>
          <w:rFonts w:ascii="Times New Roman" w:hAnsi="Times New Roman" w:cs="Times New Roman"/>
          <w:sz w:val="24"/>
          <w:szCs w:val="24"/>
        </w:rPr>
        <w:t xml:space="preserve"> báo cáo từng dòng đối với từng khoản khác phải thu. </w:t>
      </w:r>
    </w:p>
    <w:p w:rsidR="003A6F92" w:rsidRPr="00822026" w:rsidRDefault="003A6F92"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lastRenderedPageBreak/>
        <w:t xml:space="preserve">Ví dụ: </w:t>
      </w:r>
      <w:r w:rsidR="00857FB3">
        <w:rPr>
          <w:rFonts w:ascii="Times New Roman" w:hAnsi="Times New Roman" w:cs="Times New Roman"/>
          <w:sz w:val="24"/>
          <w:szCs w:val="24"/>
        </w:rPr>
        <w:t>Tổ chức tín dụng</w:t>
      </w:r>
      <w:r w:rsidRPr="00822026">
        <w:rPr>
          <w:rFonts w:ascii="Times New Roman" w:hAnsi="Times New Roman" w:cs="Times New Roman"/>
          <w:sz w:val="24"/>
          <w:szCs w:val="24"/>
        </w:rPr>
        <w:t xml:space="preserve"> phát sinh 02 khoản khác phải thu đối với khách hàng cá nhân A với thời điểm phát sinh khác nhau, nội dung khoản khác phải thu khác nhau. Khi đó, </w:t>
      </w:r>
      <w:r w:rsidR="00857FB3">
        <w:rPr>
          <w:rFonts w:ascii="Times New Roman" w:hAnsi="Times New Roman" w:cs="Times New Roman"/>
          <w:sz w:val="24"/>
          <w:szCs w:val="24"/>
        </w:rPr>
        <w:t>tổ chức tín dụng</w:t>
      </w:r>
      <w:r w:rsidRPr="00822026">
        <w:rPr>
          <w:rFonts w:ascii="Times New Roman" w:hAnsi="Times New Roman" w:cs="Times New Roman"/>
          <w:sz w:val="24"/>
          <w:szCs w:val="24"/>
        </w:rPr>
        <w:t xml:space="preserve"> báo cáo như sau: Tại Cột (2), Cột (3) Ghi tên, số CMND</w:t>
      </w:r>
      <w:r w:rsidR="00C721E7" w:rsidRPr="00822026">
        <w:rPr>
          <w:rFonts w:ascii="Times New Roman" w:hAnsi="Times New Roman" w:cs="Times New Roman"/>
          <w:sz w:val="24"/>
          <w:szCs w:val="24"/>
        </w:rPr>
        <w:t>/Hộ chiếu</w:t>
      </w:r>
      <w:r w:rsidRPr="00822026">
        <w:rPr>
          <w:rFonts w:ascii="Times New Roman" w:hAnsi="Times New Roman" w:cs="Times New Roman"/>
          <w:sz w:val="24"/>
          <w:szCs w:val="24"/>
        </w:rPr>
        <w:t xml:space="preserve"> khách hàng A ở cả 02 dòng; Các cột còn lại ghi thông tin tương ứng đối với từng khoản khác phải thu đối với khách hàng A.</w:t>
      </w:r>
    </w:p>
    <w:p w:rsidR="0078693E" w:rsidRPr="00822026" w:rsidRDefault="0078693E">
      <w:pPr>
        <w:rPr>
          <w:rFonts w:ascii="Times New Roman" w:hAnsi="Times New Roman" w:cs="Times New Roman"/>
          <w:sz w:val="24"/>
          <w:szCs w:val="24"/>
        </w:rPr>
      </w:pPr>
      <w:r w:rsidRPr="00822026">
        <w:rPr>
          <w:rFonts w:ascii="Times New Roman" w:hAnsi="Times New Roman" w:cs="Times New Roman"/>
          <w:sz w:val="24"/>
          <w:szCs w:val="24"/>
        </w:rPr>
        <w:br w:type="page"/>
      </w:r>
    </w:p>
    <w:p w:rsidR="004B74DD" w:rsidRPr="00822026" w:rsidRDefault="004B74DD" w:rsidP="0078693E">
      <w:pPr>
        <w:keepNext/>
        <w:widowControl w:val="0"/>
        <w:rPr>
          <w:rFonts w:ascii="Times New Roman" w:hAnsi="Times New Roman" w:cs="Times New Roman"/>
          <w:b/>
          <w:sz w:val="24"/>
          <w:szCs w:val="24"/>
        </w:rPr>
        <w:sectPr w:rsidR="004B74DD" w:rsidRPr="00822026" w:rsidSect="00B854E0">
          <w:pgSz w:w="16834" w:h="11909" w:orient="landscape" w:code="9"/>
          <w:pgMar w:top="1412" w:right="1412" w:bottom="1140" w:left="1140" w:header="720" w:footer="454" w:gutter="0"/>
          <w:cols w:space="720"/>
          <w:docGrid w:linePitch="381"/>
        </w:sectPr>
      </w:pPr>
    </w:p>
    <w:tbl>
      <w:tblPr>
        <w:tblW w:w="5000" w:type="pct"/>
        <w:tblLook w:val="04A0" w:firstRow="1" w:lastRow="0" w:firstColumn="1" w:lastColumn="0" w:noHBand="0" w:noVBand="1"/>
      </w:tblPr>
      <w:tblGrid>
        <w:gridCol w:w="7589"/>
        <w:gridCol w:w="1865"/>
        <w:gridCol w:w="1677"/>
        <w:gridCol w:w="1674"/>
        <w:gridCol w:w="1477"/>
      </w:tblGrid>
      <w:tr w:rsidR="00822026" w:rsidRPr="00822026" w:rsidTr="0078693E">
        <w:trPr>
          <w:trHeight w:val="605"/>
        </w:trPr>
        <w:tc>
          <w:tcPr>
            <w:tcW w:w="5000" w:type="pct"/>
            <w:gridSpan w:val="5"/>
            <w:tcBorders>
              <w:bottom w:val="single" w:sz="4" w:space="0" w:color="auto"/>
            </w:tcBorders>
            <w:noWrap/>
            <w:vAlign w:val="bottom"/>
            <w:hideMark/>
          </w:tcPr>
          <w:p w:rsidR="005F57C0" w:rsidRPr="00822026" w:rsidRDefault="005F57C0" w:rsidP="005F57C0">
            <w:pPr>
              <w:keepNext/>
              <w:widowControl w:val="0"/>
              <w:spacing w:before="240"/>
              <w:rPr>
                <w:rFonts w:ascii="Times New Roman" w:hAnsi="Times New Roman" w:cs="Times New Roman"/>
                <w:b/>
                <w:bCs/>
                <w:sz w:val="24"/>
                <w:szCs w:val="24"/>
                <w:lang w:val="en-GB"/>
              </w:rPr>
            </w:pPr>
            <w:r w:rsidRPr="00822026">
              <w:rPr>
                <w:rFonts w:ascii="Times New Roman" w:hAnsi="Times New Roman" w:cs="Times New Roman"/>
                <w:b/>
                <w:bCs/>
                <w:sz w:val="24"/>
                <w:szCs w:val="24"/>
                <w:lang w:val="en-GB"/>
              </w:rPr>
              <w:lastRenderedPageBreak/>
              <w:t>Đơn vị báo cáo:...                                                                                         Biểu số 131-TTGS</w:t>
            </w:r>
          </w:p>
          <w:p w:rsidR="005F57C0" w:rsidRPr="00822026" w:rsidRDefault="005F57C0" w:rsidP="005F57C0">
            <w:pPr>
              <w:keepNext/>
              <w:widowControl w:val="0"/>
              <w:jc w:val="center"/>
              <w:rPr>
                <w:rFonts w:ascii="Times New Roman" w:hAnsi="Times New Roman" w:cs="Times New Roman"/>
                <w:b/>
                <w:bCs/>
                <w:sz w:val="24"/>
                <w:szCs w:val="24"/>
                <w:lang w:val="en-GB"/>
              </w:rPr>
            </w:pPr>
          </w:p>
          <w:p w:rsidR="005F57C0" w:rsidRPr="00822026" w:rsidRDefault="005F57C0" w:rsidP="005F57C0">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lang w:val="en-GB"/>
              </w:rPr>
              <w:t>BÁO CÁO RỦI RO TIỀN TỆ</w:t>
            </w:r>
          </w:p>
          <w:p w:rsidR="005F57C0" w:rsidRPr="00822026" w:rsidRDefault="005F57C0" w:rsidP="005F57C0">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lang w:val="en-GB"/>
              </w:rPr>
              <w:t>(</w:t>
            </w:r>
            <w:r w:rsidRPr="00822026">
              <w:rPr>
                <w:rFonts w:ascii="Times New Roman" w:hAnsi="Times New Roman" w:cs="Times New Roman"/>
                <w:bCs/>
                <w:i/>
                <w:sz w:val="24"/>
                <w:szCs w:val="24"/>
                <w:lang w:val="en-GB"/>
              </w:rPr>
              <w:t>Quý, Bán niên, Năm)</w:t>
            </w:r>
          </w:p>
          <w:p w:rsidR="0078693E" w:rsidRPr="00822026" w:rsidRDefault="0078693E" w:rsidP="0078693E">
            <w:pPr>
              <w:keepNext/>
              <w:widowControl w:val="0"/>
              <w:spacing w:before="240"/>
              <w:jc w:val="right"/>
              <w:rPr>
                <w:rFonts w:ascii="Times New Roman" w:hAnsi="Times New Roman" w:cs="Times New Roman"/>
                <w:sz w:val="24"/>
                <w:szCs w:val="24"/>
                <w:lang w:val="en-GB"/>
              </w:rPr>
            </w:pPr>
            <w:r w:rsidRPr="00822026">
              <w:rPr>
                <w:rFonts w:ascii="Times New Roman" w:hAnsi="Times New Roman" w:cs="Times New Roman"/>
                <w:i/>
                <w:sz w:val="24"/>
                <w:szCs w:val="24"/>
              </w:rPr>
              <w:t>Đơn vị tính: Triệu VND</w:t>
            </w:r>
          </w:p>
        </w:tc>
      </w:tr>
      <w:tr w:rsidR="00822026" w:rsidRPr="00822026" w:rsidTr="00A05D2E">
        <w:trPr>
          <w:trHeight w:val="397"/>
          <w:tblHeader/>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Tên chỉ tiêu</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 xml:space="preserve">EUR được </w:t>
            </w:r>
          </w:p>
          <w:p w:rsidR="0078693E" w:rsidRPr="00822026" w:rsidRDefault="0078693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quy đổi</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USD được quy đổi</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Các ngoại hối khác được quy đổi</w:t>
            </w:r>
          </w:p>
        </w:tc>
        <w:tc>
          <w:tcPr>
            <w:tcW w:w="51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Tổng</w:t>
            </w:r>
          </w:p>
        </w:tc>
      </w:tr>
      <w:tr w:rsidR="00A05D2E"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tcPr>
          <w:p w:rsidR="00A05D2E" w:rsidRPr="00822026" w:rsidRDefault="00A05D2E" w:rsidP="0078693E">
            <w:pPr>
              <w:keepNext/>
              <w:widowControl w:val="0"/>
              <w:rPr>
                <w:rFonts w:ascii="Times New Roman" w:hAnsi="Times New Roman" w:cs="Times New Roman"/>
                <w:b/>
                <w:bCs/>
                <w:sz w:val="24"/>
                <w:szCs w:val="24"/>
              </w:rPr>
            </w:pPr>
          </w:p>
        </w:tc>
        <w:tc>
          <w:tcPr>
            <w:tcW w:w="653" w:type="pct"/>
            <w:tcBorders>
              <w:top w:val="single" w:sz="4" w:space="0" w:color="auto"/>
              <w:left w:val="single" w:sz="4" w:space="0" w:color="auto"/>
              <w:bottom w:val="single" w:sz="4" w:space="0" w:color="auto"/>
              <w:right w:val="single" w:sz="4" w:space="0" w:color="auto"/>
            </w:tcBorders>
            <w:vAlign w:val="center"/>
          </w:tcPr>
          <w:p w:rsidR="00A05D2E" w:rsidRPr="00A05D2E" w:rsidRDefault="00A05D2E" w:rsidP="00A05D2E">
            <w:pPr>
              <w:keepNext/>
              <w:widowControl w:val="0"/>
              <w:jc w:val="center"/>
              <w:rPr>
                <w:rFonts w:ascii="Times New Roman" w:hAnsi="Times New Roman" w:cs="Times New Roman"/>
                <w:b/>
                <w:sz w:val="24"/>
                <w:szCs w:val="24"/>
                <w:highlight w:val="yellow"/>
              </w:rPr>
            </w:pPr>
            <w:r w:rsidRPr="00A05D2E">
              <w:rPr>
                <w:rFonts w:ascii="Times New Roman" w:hAnsi="Times New Roman" w:cs="Times New Roman"/>
                <w:b/>
                <w:sz w:val="24"/>
                <w:szCs w:val="24"/>
                <w:highlight w:val="yellow"/>
              </w:rPr>
              <w:t>N(16,1)</w:t>
            </w:r>
          </w:p>
        </w:tc>
        <w:tc>
          <w:tcPr>
            <w:tcW w:w="587" w:type="pct"/>
            <w:tcBorders>
              <w:top w:val="single" w:sz="4" w:space="0" w:color="auto"/>
              <w:left w:val="single" w:sz="4" w:space="0" w:color="auto"/>
              <w:bottom w:val="single" w:sz="4" w:space="0" w:color="auto"/>
              <w:right w:val="single" w:sz="4" w:space="0" w:color="auto"/>
            </w:tcBorders>
          </w:tcPr>
          <w:p w:rsidR="00A05D2E" w:rsidRPr="00A05D2E" w:rsidRDefault="00A05D2E" w:rsidP="00A05D2E">
            <w:pPr>
              <w:jc w:val="center"/>
              <w:rPr>
                <w:b/>
                <w:highlight w:val="yellow"/>
              </w:rPr>
            </w:pPr>
            <w:r w:rsidRPr="00A05D2E">
              <w:rPr>
                <w:rFonts w:ascii="Times New Roman" w:hAnsi="Times New Roman" w:cs="Times New Roman"/>
                <w:b/>
                <w:sz w:val="24"/>
                <w:szCs w:val="24"/>
                <w:highlight w:val="yellow"/>
              </w:rPr>
              <w:t>N(16,1)</w:t>
            </w:r>
          </w:p>
        </w:tc>
        <w:tc>
          <w:tcPr>
            <w:tcW w:w="586" w:type="pct"/>
            <w:tcBorders>
              <w:top w:val="single" w:sz="4" w:space="0" w:color="auto"/>
              <w:left w:val="single" w:sz="4" w:space="0" w:color="auto"/>
              <w:bottom w:val="single" w:sz="4" w:space="0" w:color="auto"/>
              <w:right w:val="single" w:sz="4" w:space="0" w:color="auto"/>
            </w:tcBorders>
          </w:tcPr>
          <w:p w:rsidR="00A05D2E" w:rsidRPr="00A05D2E" w:rsidRDefault="00A05D2E" w:rsidP="00A05D2E">
            <w:pPr>
              <w:jc w:val="center"/>
              <w:rPr>
                <w:b/>
                <w:highlight w:val="yellow"/>
              </w:rPr>
            </w:pPr>
            <w:r w:rsidRPr="00A05D2E">
              <w:rPr>
                <w:rFonts w:ascii="Times New Roman" w:hAnsi="Times New Roman" w:cs="Times New Roman"/>
                <w:b/>
                <w:sz w:val="24"/>
                <w:szCs w:val="24"/>
                <w:highlight w:val="yellow"/>
              </w:rPr>
              <w:t>N(16,1)</w:t>
            </w:r>
          </w:p>
        </w:tc>
        <w:tc>
          <w:tcPr>
            <w:tcW w:w="517" w:type="pct"/>
            <w:tcBorders>
              <w:top w:val="single" w:sz="4" w:space="0" w:color="auto"/>
              <w:left w:val="single" w:sz="4" w:space="0" w:color="auto"/>
              <w:bottom w:val="single" w:sz="4" w:space="0" w:color="auto"/>
              <w:right w:val="single" w:sz="4" w:space="0" w:color="auto"/>
            </w:tcBorders>
          </w:tcPr>
          <w:p w:rsidR="00A05D2E" w:rsidRPr="00A05D2E" w:rsidRDefault="00A05D2E" w:rsidP="00A05D2E">
            <w:pPr>
              <w:jc w:val="center"/>
              <w:rPr>
                <w:b/>
                <w:highlight w:val="yellow"/>
              </w:rPr>
            </w:pPr>
            <w:r w:rsidRPr="00A05D2E">
              <w:rPr>
                <w:rFonts w:ascii="Times New Roman" w:hAnsi="Times New Roman" w:cs="Times New Roman"/>
                <w:b/>
                <w:sz w:val="24"/>
                <w:szCs w:val="24"/>
                <w:highlight w:val="yellow"/>
              </w:rPr>
              <w:t>N(16,1)</w:t>
            </w:r>
          </w:p>
        </w:tc>
      </w:tr>
      <w:tr w:rsidR="00660F0D" w:rsidRPr="00822026" w:rsidTr="008C6BD9">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rPr>
                <w:rFonts w:ascii="Times New Roman" w:hAnsi="Times New Roman" w:cs="Times New Roman"/>
                <w:b/>
                <w:bCs/>
                <w:sz w:val="24"/>
                <w:szCs w:val="24"/>
                <w:lang w:val="en-GB"/>
              </w:rPr>
            </w:pPr>
            <w:r w:rsidRPr="00822026">
              <w:rPr>
                <w:rFonts w:ascii="Times New Roman" w:hAnsi="Times New Roman" w:cs="Times New Roman"/>
                <w:b/>
                <w:bCs/>
                <w:sz w:val="24"/>
                <w:szCs w:val="24"/>
              </w:rPr>
              <w:t>Tài sản</w:t>
            </w:r>
          </w:p>
        </w:tc>
        <w:tc>
          <w:tcPr>
            <w:tcW w:w="65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hideMark/>
          </w:tcPr>
          <w:p w:rsidR="00660F0D" w:rsidRDefault="00660F0D">
            <w:r w:rsidRPr="004B646E">
              <w:rPr>
                <w:rFonts w:ascii="Times New Roman" w:hAnsi="Times New Roman" w:cs="Times New Roman"/>
                <w:b/>
                <w:bCs/>
                <w:sz w:val="24"/>
                <w:szCs w:val="24"/>
                <w:highlight w:val="yellow"/>
              </w:rPr>
              <w:t>- Chênh lệch cho phép theo cột 0.3</w:t>
            </w:r>
            <w:r w:rsidRPr="004B646E">
              <w:rPr>
                <w:rFonts w:ascii="Times New Roman" w:hAnsi="Times New Roman" w:cs="Times New Roman"/>
                <w:sz w:val="24"/>
                <w:szCs w:val="24"/>
              </w:rPr>
              <w:t> </w:t>
            </w:r>
          </w:p>
        </w:tc>
      </w:tr>
      <w:tr w:rsidR="00660F0D" w:rsidRPr="00822026" w:rsidTr="008C6BD9">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I- Tiền mặt, vàng bạc, đá quý</w:t>
            </w:r>
          </w:p>
        </w:tc>
        <w:tc>
          <w:tcPr>
            <w:tcW w:w="65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hideMark/>
          </w:tcPr>
          <w:p w:rsidR="00660F0D" w:rsidRDefault="00660F0D">
            <w:r w:rsidRPr="004B646E">
              <w:rPr>
                <w:rFonts w:ascii="Times New Roman" w:hAnsi="Times New Roman" w:cs="Times New Roman"/>
                <w:b/>
                <w:bCs/>
                <w:sz w:val="24"/>
                <w:szCs w:val="24"/>
                <w:highlight w:val="yellow"/>
              </w:rPr>
              <w:t>- Chênh lệch cho phép theo cột 0.3</w:t>
            </w:r>
            <w:r w:rsidRPr="004B646E">
              <w:rPr>
                <w:rFonts w:ascii="Times New Roman" w:hAnsi="Times New Roman" w:cs="Times New Roman"/>
                <w:sz w:val="24"/>
                <w:szCs w:val="24"/>
              </w:rPr>
              <w:t> </w:t>
            </w:r>
          </w:p>
        </w:tc>
      </w:tr>
      <w:tr w:rsidR="00660F0D" w:rsidRPr="00822026" w:rsidTr="008C6BD9">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II- Tiền gửi tại NHNN</w:t>
            </w:r>
          </w:p>
        </w:tc>
        <w:tc>
          <w:tcPr>
            <w:tcW w:w="65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hideMark/>
          </w:tcPr>
          <w:p w:rsidR="00660F0D" w:rsidRDefault="00660F0D">
            <w:r w:rsidRPr="004B646E">
              <w:rPr>
                <w:rFonts w:ascii="Times New Roman" w:hAnsi="Times New Roman" w:cs="Times New Roman"/>
                <w:b/>
                <w:bCs/>
                <w:sz w:val="24"/>
                <w:szCs w:val="24"/>
                <w:highlight w:val="yellow"/>
              </w:rPr>
              <w:t>- Chênh lệch cho phép theo cột 0.3</w:t>
            </w:r>
            <w:r w:rsidRPr="004B646E">
              <w:rPr>
                <w:rFonts w:ascii="Times New Roman" w:hAnsi="Times New Roman" w:cs="Times New Roman"/>
                <w:sz w:val="24"/>
                <w:szCs w:val="24"/>
              </w:rPr>
              <w:t> </w:t>
            </w:r>
          </w:p>
        </w:tc>
      </w:tr>
      <w:tr w:rsidR="00660F0D" w:rsidRPr="00822026" w:rsidTr="008C6BD9">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 xml:space="preserve">III- Tiền gửi tại và cho vay tại các TCTD khác </w:t>
            </w:r>
          </w:p>
        </w:tc>
        <w:tc>
          <w:tcPr>
            <w:tcW w:w="65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hideMark/>
          </w:tcPr>
          <w:p w:rsidR="00660F0D" w:rsidRDefault="00660F0D">
            <w:r w:rsidRPr="004B646E">
              <w:rPr>
                <w:rFonts w:ascii="Times New Roman" w:hAnsi="Times New Roman" w:cs="Times New Roman"/>
                <w:b/>
                <w:bCs/>
                <w:sz w:val="24"/>
                <w:szCs w:val="24"/>
                <w:highlight w:val="yellow"/>
              </w:rPr>
              <w:t>- Chênh lệch cho phép theo cột 0.3</w:t>
            </w:r>
            <w:r w:rsidRPr="004B646E">
              <w:rPr>
                <w:rFonts w:ascii="Times New Roman" w:hAnsi="Times New Roman" w:cs="Times New Roman"/>
                <w:sz w:val="24"/>
                <w:szCs w:val="24"/>
              </w:rPr>
              <w:t> </w:t>
            </w:r>
          </w:p>
        </w:tc>
      </w:tr>
      <w:tr w:rsidR="00660F0D" w:rsidRPr="00822026" w:rsidTr="008C6BD9">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 xml:space="preserve">IV- Chứng khoán kinh doanh </w:t>
            </w:r>
          </w:p>
        </w:tc>
        <w:tc>
          <w:tcPr>
            <w:tcW w:w="65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hideMark/>
          </w:tcPr>
          <w:p w:rsidR="00660F0D" w:rsidRDefault="00660F0D">
            <w:r w:rsidRPr="004B646E">
              <w:rPr>
                <w:rFonts w:ascii="Times New Roman" w:hAnsi="Times New Roman" w:cs="Times New Roman"/>
                <w:b/>
                <w:bCs/>
                <w:sz w:val="24"/>
                <w:szCs w:val="24"/>
                <w:highlight w:val="yellow"/>
              </w:rPr>
              <w:t>- Chênh lệch cho phép theo cột 0.3</w:t>
            </w:r>
            <w:r w:rsidRPr="004B646E">
              <w:rPr>
                <w:rFonts w:ascii="Times New Roman" w:hAnsi="Times New Roman" w:cs="Times New Roman"/>
                <w:sz w:val="24"/>
                <w:szCs w:val="24"/>
              </w:rPr>
              <w:t> </w:t>
            </w:r>
          </w:p>
        </w:tc>
      </w:tr>
      <w:tr w:rsidR="00660F0D" w:rsidRPr="00822026" w:rsidTr="008C6BD9">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lastRenderedPageBreak/>
              <w:t xml:space="preserve">V- Công cụ tài chính phái sinh và các tài sản tài chính khác </w:t>
            </w:r>
          </w:p>
        </w:tc>
        <w:tc>
          <w:tcPr>
            <w:tcW w:w="65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hideMark/>
          </w:tcPr>
          <w:p w:rsidR="00660F0D" w:rsidRDefault="00660F0D">
            <w:r w:rsidRPr="004B646E">
              <w:rPr>
                <w:rFonts w:ascii="Times New Roman" w:hAnsi="Times New Roman" w:cs="Times New Roman"/>
                <w:b/>
                <w:bCs/>
                <w:sz w:val="24"/>
                <w:szCs w:val="24"/>
                <w:highlight w:val="yellow"/>
              </w:rPr>
              <w:t>- Chênh lệch cho phép theo cột 0.3</w:t>
            </w:r>
            <w:r w:rsidRPr="004B646E">
              <w:rPr>
                <w:rFonts w:ascii="Times New Roman" w:hAnsi="Times New Roman" w:cs="Times New Roman"/>
                <w:sz w:val="24"/>
                <w:szCs w:val="24"/>
              </w:rPr>
              <w:t> </w:t>
            </w:r>
          </w:p>
        </w:tc>
      </w:tr>
      <w:tr w:rsidR="00660F0D" w:rsidRPr="00822026" w:rsidTr="008C6BD9">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 xml:space="preserve">VI- Cho vay khách hàng </w:t>
            </w:r>
          </w:p>
        </w:tc>
        <w:tc>
          <w:tcPr>
            <w:tcW w:w="65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hideMark/>
          </w:tcPr>
          <w:p w:rsidR="00660F0D" w:rsidRDefault="00660F0D">
            <w:r w:rsidRPr="004B646E">
              <w:rPr>
                <w:rFonts w:ascii="Times New Roman" w:hAnsi="Times New Roman" w:cs="Times New Roman"/>
                <w:b/>
                <w:bCs/>
                <w:sz w:val="24"/>
                <w:szCs w:val="24"/>
                <w:highlight w:val="yellow"/>
              </w:rPr>
              <w:t>- Chênh lệch cho phép theo cột 0.3</w:t>
            </w:r>
            <w:r w:rsidRPr="004B646E">
              <w:rPr>
                <w:rFonts w:ascii="Times New Roman" w:hAnsi="Times New Roman" w:cs="Times New Roman"/>
                <w:sz w:val="24"/>
                <w:szCs w:val="24"/>
              </w:rPr>
              <w:t> </w:t>
            </w:r>
          </w:p>
        </w:tc>
      </w:tr>
      <w:tr w:rsidR="00660F0D" w:rsidRPr="00822026" w:rsidTr="008C6BD9">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 xml:space="preserve">VII- Chứng khoán đầu tư </w:t>
            </w:r>
          </w:p>
        </w:tc>
        <w:tc>
          <w:tcPr>
            <w:tcW w:w="65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hideMark/>
          </w:tcPr>
          <w:p w:rsidR="00660F0D" w:rsidRDefault="00660F0D">
            <w:r w:rsidRPr="004B646E">
              <w:rPr>
                <w:rFonts w:ascii="Times New Roman" w:hAnsi="Times New Roman" w:cs="Times New Roman"/>
                <w:b/>
                <w:bCs/>
                <w:sz w:val="24"/>
                <w:szCs w:val="24"/>
                <w:highlight w:val="yellow"/>
              </w:rPr>
              <w:t>- Chênh lệch cho phép theo cột 0.3</w:t>
            </w:r>
            <w:r w:rsidRPr="004B646E">
              <w:rPr>
                <w:rFonts w:ascii="Times New Roman" w:hAnsi="Times New Roman" w:cs="Times New Roman"/>
                <w:sz w:val="24"/>
                <w:szCs w:val="24"/>
              </w:rPr>
              <w:t> </w:t>
            </w:r>
          </w:p>
        </w:tc>
      </w:tr>
      <w:tr w:rsidR="00660F0D" w:rsidRPr="00822026" w:rsidTr="008C6BD9">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 xml:space="preserve">VIII- Góp vốn, đầu tư dài hạn </w:t>
            </w:r>
          </w:p>
        </w:tc>
        <w:tc>
          <w:tcPr>
            <w:tcW w:w="65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hideMark/>
          </w:tcPr>
          <w:p w:rsidR="00660F0D" w:rsidRDefault="00660F0D">
            <w:r w:rsidRPr="004B646E">
              <w:rPr>
                <w:rFonts w:ascii="Times New Roman" w:hAnsi="Times New Roman" w:cs="Times New Roman"/>
                <w:b/>
                <w:bCs/>
                <w:sz w:val="24"/>
                <w:szCs w:val="24"/>
                <w:highlight w:val="yellow"/>
              </w:rPr>
              <w:t>- Chênh lệch cho phép theo cột 0.3</w:t>
            </w:r>
            <w:r w:rsidRPr="004B646E">
              <w:rPr>
                <w:rFonts w:ascii="Times New Roman" w:hAnsi="Times New Roman" w:cs="Times New Roman"/>
                <w:sz w:val="24"/>
                <w:szCs w:val="24"/>
              </w:rPr>
              <w:t> </w:t>
            </w:r>
          </w:p>
        </w:tc>
      </w:tr>
      <w:tr w:rsidR="00660F0D" w:rsidRPr="00822026" w:rsidTr="008C6BD9">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IX- Tài sản cố định và bất động sản đầu tư</w:t>
            </w:r>
          </w:p>
        </w:tc>
        <w:tc>
          <w:tcPr>
            <w:tcW w:w="65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hideMark/>
          </w:tcPr>
          <w:p w:rsidR="00660F0D" w:rsidRDefault="00660F0D">
            <w:r w:rsidRPr="004B646E">
              <w:rPr>
                <w:rFonts w:ascii="Times New Roman" w:hAnsi="Times New Roman" w:cs="Times New Roman"/>
                <w:b/>
                <w:bCs/>
                <w:sz w:val="24"/>
                <w:szCs w:val="24"/>
                <w:highlight w:val="yellow"/>
              </w:rPr>
              <w:t>- Chênh lệch cho phép theo cột 0.3</w:t>
            </w:r>
            <w:r w:rsidRPr="004B646E">
              <w:rPr>
                <w:rFonts w:ascii="Times New Roman" w:hAnsi="Times New Roman" w:cs="Times New Roman"/>
                <w:sz w:val="24"/>
                <w:szCs w:val="24"/>
              </w:rPr>
              <w:t> </w:t>
            </w:r>
          </w:p>
        </w:tc>
      </w:tr>
      <w:tr w:rsidR="00660F0D" w:rsidRPr="00822026" w:rsidTr="008C6BD9">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 xml:space="preserve">X- Các tài sản Có khác </w:t>
            </w:r>
          </w:p>
        </w:tc>
        <w:tc>
          <w:tcPr>
            <w:tcW w:w="653"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hideMark/>
          </w:tcPr>
          <w:p w:rsidR="00660F0D" w:rsidRDefault="00660F0D">
            <w:r w:rsidRPr="004B646E">
              <w:rPr>
                <w:rFonts w:ascii="Times New Roman" w:hAnsi="Times New Roman" w:cs="Times New Roman"/>
                <w:b/>
                <w:bCs/>
                <w:sz w:val="24"/>
                <w:szCs w:val="24"/>
                <w:highlight w:val="yellow"/>
              </w:rPr>
              <w:t>- Chênh lệch cho phép theo cột 0.3</w:t>
            </w:r>
            <w:r w:rsidRPr="004B646E">
              <w:rPr>
                <w:rFonts w:ascii="Times New Roman" w:hAnsi="Times New Roman" w:cs="Times New Roman"/>
                <w:sz w:val="24"/>
                <w:szCs w:val="24"/>
              </w:rPr>
              <w:t> </w:t>
            </w:r>
          </w:p>
        </w:tc>
      </w:tr>
      <w:tr w:rsidR="00A05D2E"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A05D2E" w:rsidRPr="00822026" w:rsidRDefault="00A05D2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Tổng tài sản</w:t>
            </w:r>
          </w:p>
        </w:tc>
        <w:tc>
          <w:tcPr>
            <w:tcW w:w="653" w:type="pct"/>
            <w:tcBorders>
              <w:top w:val="single" w:sz="4" w:space="0" w:color="auto"/>
              <w:left w:val="single" w:sz="4" w:space="0" w:color="auto"/>
              <w:bottom w:val="single" w:sz="4" w:space="0" w:color="auto"/>
              <w:right w:val="single" w:sz="4" w:space="0" w:color="auto"/>
            </w:tcBorders>
            <w:vAlign w:val="center"/>
            <w:hideMark/>
          </w:tcPr>
          <w:p w:rsidR="00A05D2E" w:rsidRPr="00A05D2E" w:rsidRDefault="00A05D2E" w:rsidP="0078693E">
            <w:pPr>
              <w:keepNext/>
              <w:widowControl w:val="0"/>
              <w:jc w:val="right"/>
              <w:rPr>
                <w:rFonts w:ascii="Times New Roman" w:hAnsi="Times New Roman" w:cs="Times New Roman"/>
                <w:b/>
                <w:bCs/>
                <w:sz w:val="24"/>
                <w:szCs w:val="24"/>
                <w:highlight w:val="yellow"/>
                <w:lang w:val="en-GB"/>
              </w:rPr>
            </w:pPr>
            <w:r w:rsidRPr="00A05D2E">
              <w:rPr>
                <w:rFonts w:ascii="Times New Roman" w:hAnsi="Times New Roman" w:cs="Times New Roman"/>
                <w:b/>
                <w:bCs/>
                <w:sz w:val="24"/>
                <w:szCs w:val="24"/>
                <w:highlight w:val="yellow"/>
              </w:rPr>
              <w:t>Chênh lệch cho phép 1 </w:t>
            </w:r>
          </w:p>
        </w:tc>
        <w:tc>
          <w:tcPr>
            <w:tcW w:w="587" w:type="pct"/>
            <w:tcBorders>
              <w:top w:val="single" w:sz="4" w:space="0" w:color="auto"/>
              <w:left w:val="single" w:sz="4" w:space="0" w:color="auto"/>
              <w:bottom w:val="single" w:sz="4" w:space="0" w:color="auto"/>
              <w:right w:val="single" w:sz="4" w:space="0" w:color="auto"/>
            </w:tcBorders>
            <w:hideMark/>
          </w:tcPr>
          <w:p w:rsidR="00A05D2E" w:rsidRPr="00A05D2E" w:rsidRDefault="00A05D2E">
            <w:pPr>
              <w:rPr>
                <w:highlight w:val="yellow"/>
              </w:rPr>
            </w:pPr>
            <w:r w:rsidRPr="00A05D2E">
              <w:rPr>
                <w:rFonts w:ascii="Times New Roman" w:hAnsi="Times New Roman" w:cs="Times New Roman"/>
                <w:b/>
                <w:bCs/>
                <w:sz w:val="24"/>
                <w:szCs w:val="24"/>
                <w:highlight w:val="yellow"/>
              </w:rPr>
              <w:t>Chênh lệch cho phép 1 </w:t>
            </w:r>
          </w:p>
        </w:tc>
        <w:tc>
          <w:tcPr>
            <w:tcW w:w="586" w:type="pct"/>
            <w:tcBorders>
              <w:top w:val="single" w:sz="4" w:space="0" w:color="auto"/>
              <w:left w:val="single" w:sz="4" w:space="0" w:color="auto"/>
              <w:bottom w:val="single" w:sz="4" w:space="0" w:color="auto"/>
              <w:right w:val="single" w:sz="4" w:space="0" w:color="auto"/>
            </w:tcBorders>
            <w:hideMark/>
          </w:tcPr>
          <w:p w:rsidR="00A05D2E" w:rsidRPr="00A05D2E" w:rsidRDefault="00A05D2E">
            <w:pPr>
              <w:rPr>
                <w:highlight w:val="yellow"/>
              </w:rPr>
            </w:pPr>
            <w:r w:rsidRPr="00A05D2E">
              <w:rPr>
                <w:rFonts w:ascii="Times New Roman" w:hAnsi="Times New Roman" w:cs="Times New Roman"/>
                <w:b/>
                <w:bCs/>
                <w:sz w:val="24"/>
                <w:szCs w:val="24"/>
                <w:highlight w:val="yellow"/>
              </w:rPr>
              <w:t>Chênh lệch cho phép 1 </w:t>
            </w:r>
          </w:p>
        </w:tc>
        <w:tc>
          <w:tcPr>
            <w:tcW w:w="517" w:type="pct"/>
            <w:tcBorders>
              <w:top w:val="single" w:sz="4" w:space="0" w:color="auto"/>
              <w:left w:val="single" w:sz="4" w:space="0" w:color="auto"/>
              <w:bottom w:val="single" w:sz="4" w:space="0" w:color="auto"/>
              <w:right w:val="single" w:sz="4" w:space="0" w:color="auto"/>
            </w:tcBorders>
            <w:hideMark/>
          </w:tcPr>
          <w:p w:rsidR="00660F0D" w:rsidRDefault="00660F0D">
            <w:pP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 xml:space="preserve">- </w:t>
            </w:r>
            <w:r w:rsidR="00A05D2E" w:rsidRPr="00A05D2E">
              <w:rPr>
                <w:rFonts w:ascii="Times New Roman" w:hAnsi="Times New Roman" w:cs="Times New Roman"/>
                <w:b/>
                <w:bCs/>
                <w:sz w:val="24"/>
                <w:szCs w:val="24"/>
                <w:highlight w:val="yellow"/>
              </w:rPr>
              <w:t>Chênh lệch cho phép</w:t>
            </w:r>
            <w:r>
              <w:rPr>
                <w:rFonts w:ascii="Times New Roman" w:hAnsi="Times New Roman" w:cs="Times New Roman"/>
                <w:b/>
                <w:bCs/>
                <w:sz w:val="24"/>
                <w:szCs w:val="24"/>
                <w:highlight w:val="yellow"/>
              </w:rPr>
              <w:t xml:space="preserve"> theo dòng</w:t>
            </w:r>
            <w:r w:rsidR="00A05D2E" w:rsidRPr="00A05D2E">
              <w:rPr>
                <w:rFonts w:ascii="Times New Roman" w:hAnsi="Times New Roman" w:cs="Times New Roman"/>
                <w:b/>
                <w:bCs/>
                <w:sz w:val="24"/>
                <w:szCs w:val="24"/>
                <w:highlight w:val="yellow"/>
              </w:rPr>
              <w:t xml:space="preserve"> 1</w:t>
            </w:r>
          </w:p>
          <w:p w:rsidR="00A05D2E" w:rsidRPr="00A05D2E" w:rsidRDefault="00660F0D">
            <w:pPr>
              <w:rPr>
                <w:highlight w:val="yellow"/>
              </w:rPr>
            </w:pPr>
            <w:r w:rsidRPr="00660F0D">
              <w:rPr>
                <w:rFonts w:ascii="Times New Roman" w:hAnsi="Times New Roman" w:cs="Times New Roman"/>
                <w:b/>
                <w:bCs/>
                <w:sz w:val="24"/>
                <w:szCs w:val="24"/>
                <w:highlight w:val="yellow"/>
              </w:rPr>
              <w:t>- Chênh lệch cho phép theo cột 0.3</w:t>
            </w:r>
            <w:r w:rsidR="00A05D2E" w:rsidRPr="00A05D2E">
              <w:rPr>
                <w:rFonts w:ascii="Times New Roman" w:hAnsi="Times New Roman" w:cs="Times New Roman"/>
                <w:b/>
                <w:bCs/>
                <w:sz w:val="24"/>
                <w:szCs w:val="24"/>
                <w:highlight w:val="yellow"/>
              </w:rPr>
              <w:t> </w:t>
            </w:r>
          </w:p>
        </w:tc>
      </w:tr>
      <w:tr w:rsidR="00822026"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rPr>
                <w:rFonts w:ascii="Times New Roman" w:hAnsi="Times New Roman" w:cs="Times New Roman"/>
                <w:b/>
                <w:bCs/>
                <w:sz w:val="24"/>
                <w:szCs w:val="24"/>
                <w:lang w:val="en-GB"/>
              </w:rPr>
            </w:pPr>
            <w:r w:rsidRPr="00822026">
              <w:rPr>
                <w:rFonts w:ascii="Times New Roman" w:hAnsi="Times New Roman" w:cs="Times New Roman"/>
                <w:b/>
                <w:bCs/>
                <w:sz w:val="24"/>
                <w:szCs w:val="24"/>
              </w:rPr>
              <w:t>Nợ phải trả và vốn chủ sở hữu</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c>
          <w:tcPr>
            <w:tcW w:w="51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r>
      <w:tr w:rsidR="00822026"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lastRenderedPageBreak/>
              <w:t>I- Tiền gửi của và vay từ NHNN và các TCTD khác</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r>
      <w:tr w:rsidR="00822026"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855EA0">
            <w:pPr>
              <w:keepNext/>
              <w:widowControl w:val="0"/>
              <w:jc w:val="both"/>
              <w:rPr>
                <w:rFonts w:ascii="Times New Roman" w:hAnsi="Times New Roman" w:cs="Times New Roman"/>
                <w:i/>
                <w:sz w:val="24"/>
                <w:szCs w:val="24"/>
                <w:lang w:val="en-GB"/>
              </w:rPr>
            </w:pPr>
            <w:r w:rsidRPr="00822026">
              <w:rPr>
                <w:rFonts w:ascii="Times New Roman" w:hAnsi="Times New Roman" w:cs="Times New Roman"/>
                <w:i/>
                <w:sz w:val="24"/>
                <w:szCs w:val="24"/>
              </w:rPr>
              <w:t>Trong đó: Tiền gửi và vay của ngân hàng ở nước ngoài</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r>
      <w:tr w:rsidR="00822026"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II- Tiền gửi của khách hàng</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r>
      <w:tr w:rsidR="00822026"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III- Các công cụ tài chính phái sinh và các khoản nợ tài chính khác</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r>
      <w:tr w:rsidR="00822026"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IV- Vốn tài trợ, uỷ thác đầu tư, cho vay mà TCTD chịu rủi ro</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r>
      <w:tr w:rsidR="00822026"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V- Phát hành giấy tờ có giá</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r>
      <w:tr w:rsidR="00822026"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VI- Các khoản nợ khác</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r>
      <w:tr w:rsidR="00822026"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855EA0">
            <w:pPr>
              <w:keepNext/>
              <w:widowControl w:val="0"/>
              <w:jc w:val="both"/>
              <w:rPr>
                <w:rFonts w:ascii="Times New Roman" w:hAnsi="Times New Roman" w:cs="Times New Roman"/>
                <w:sz w:val="24"/>
                <w:szCs w:val="24"/>
                <w:lang w:val="en-GB"/>
              </w:rPr>
            </w:pPr>
            <w:r w:rsidRPr="00822026">
              <w:rPr>
                <w:rFonts w:ascii="Times New Roman" w:hAnsi="Times New Roman" w:cs="Times New Roman"/>
                <w:sz w:val="24"/>
                <w:szCs w:val="24"/>
              </w:rPr>
              <w:t>VII- Vốn và các quỹ</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c>
          <w:tcPr>
            <w:tcW w:w="51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lang w:val="en-GB"/>
              </w:rPr>
            </w:pPr>
            <w:r w:rsidRPr="00822026">
              <w:rPr>
                <w:rFonts w:ascii="Times New Roman" w:hAnsi="Times New Roman" w:cs="Times New Roman"/>
                <w:sz w:val="24"/>
                <w:szCs w:val="24"/>
              </w:rPr>
              <w:t> </w:t>
            </w:r>
          </w:p>
        </w:tc>
      </w:tr>
      <w:tr w:rsidR="00A05D2E"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A05D2E" w:rsidRPr="00822026" w:rsidRDefault="00A05D2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Tổng nợ phải trả và vốn chủ sở hữu</w:t>
            </w:r>
          </w:p>
        </w:tc>
        <w:tc>
          <w:tcPr>
            <w:tcW w:w="653" w:type="pct"/>
            <w:tcBorders>
              <w:top w:val="single" w:sz="4" w:space="0" w:color="auto"/>
              <w:left w:val="single" w:sz="4" w:space="0" w:color="auto"/>
              <w:bottom w:val="single" w:sz="4" w:space="0" w:color="auto"/>
              <w:right w:val="single" w:sz="4" w:space="0" w:color="auto"/>
            </w:tcBorders>
            <w:hideMark/>
          </w:tcPr>
          <w:p w:rsidR="00A05D2E" w:rsidRDefault="00A05D2E">
            <w:r w:rsidRPr="000D3F5C">
              <w:rPr>
                <w:rFonts w:ascii="Times New Roman" w:hAnsi="Times New Roman" w:cs="Times New Roman"/>
                <w:b/>
                <w:bCs/>
                <w:sz w:val="24"/>
                <w:szCs w:val="24"/>
                <w:highlight w:val="yellow"/>
              </w:rPr>
              <w:t>Chênh lệch cho phép 0.7 </w:t>
            </w:r>
          </w:p>
        </w:tc>
        <w:tc>
          <w:tcPr>
            <w:tcW w:w="587" w:type="pct"/>
            <w:tcBorders>
              <w:top w:val="single" w:sz="4" w:space="0" w:color="auto"/>
              <w:left w:val="single" w:sz="4" w:space="0" w:color="auto"/>
              <w:bottom w:val="single" w:sz="4" w:space="0" w:color="auto"/>
              <w:right w:val="single" w:sz="4" w:space="0" w:color="auto"/>
            </w:tcBorders>
            <w:hideMark/>
          </w:tcPr>
          <w:p w:rsidR="00A05D2E" w:rsidRDefault="00A05D2E">
            <w:r w:rsidRPr="000D3F5C">
              <w:rPr>
                <w:rFonts w:ascii="Times New Roman" w:hAnsi="Times New Roman" w:cs="Times New Roman"/>
                <w:b/>
                <w:bCs/>
                <w:sz w:val="24"/>
                <w:szCs w:val="24"/>
                <w:highlight w:val="yellow"/>
              </w:rPr>
              <w:t>Chênh lệch cho phép 0.7 </w:t>
            </w:r>
          </w:p>
        </w:tc>
        <w:tc>
          <w:tcPr>
            <w:tcW w:w="586" w:type="pct"/>
            <w:tcBorders>
              <w:top w:val="single" w:sz="4" w:space="0" w:color="auto"/>
              <w:left w:val="single" w:sz="4" w:space="0" w:color="auto"/>
              <w:bottom w:val="single" w:sz="4" w:space="0" w:color="auto"/>
              <w:right w:val="single" w:sz="4" w:space="0" w:color="auto"/>
            </w:tcBorders>
            <w:hideMark/>
          </w:tcPr>
          <w:p w:rsidR="00A05D2E" w:rsidRDefault="00A05D2E">
            <w:r w:rsidRPr="000D3F5C">
              <w:rPr>
                <w:rFonts w:ascii="Times New Roman" w:hAnsi="Times New Roman" w:cs="Times New Roman"/>
                <w:b/>
                <w:bCs/>
                <w:sz w:val="24"/>
                <w:szCs w:val="24"/>
                <w:highlight w:val="yellow"/>
              </w:rPr>
              <w:t>Chênh lệch cho phép 0.7 </w:t>
            </w:r>
          </w:p>
        </w:tc>
        <w:tc>
          <w:tcPr>
            <w:tcW w:w="517" w:type="pct"/>
            <w:tcBorders>
              <w:top w:val="single" w:sz="4" w:space="0" w:color="auto"/>
              <w:left w:val="single" w:sz="4" w:space="0" w:color="auto"/>
              <w:bottom w:val="single" w:sz="4" w:space="0" w:color="auto"/>
              <w:right w:val="single" w:sz="4" w:space="0" w:color="auto"/>
            </w:tcBorders>
            <w:hideMark/>
          </w:tcPr>
          <w:p w:rsidR="00A05D2E" w:rsidRDefault="00660F0D">
            <w:pP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 xml:space="preserve">- </w:t>
            </w:r>
            <w:r w:rsidR="00A05D2E" w:rsidRPr="000D3F5C">
              <w:rPr>
                <w:rFonts w:ascii="Times New Roman" w:hAnsi="Times New Roman" w:cs="Times New Roman"/>
                <w:b/>
                <w:bCs/>
                <w:sz w:val="24"/>
                <w:szCs w:val="24"/>
                <w:highlight w:val="yellow"/>
              </w:rPr>
              <w:t xml:space="preserve">Chênh lệch cho phép </w:t>
            </w:r>
            <w:r>
              <w:rPr>
                <w:rFonts w:ascii="Times New Roman" w:hAnsi="Times New Roman" w:cs="Times New Roman"/>
                <w:b/>
                <w:bCs/>
                <w:sz w:val="24"/>
                <w:szCs w:val="24"/>
                <w:highlight w:val="yellow"/>
              </w:rPr>
              <w:t xml:space="preserve">theo dòng </w:t>
            </w:r>
            <w:r w:rsidR="00A05D2E" w:rsidRPr="000D3F5C">
              <w:rPr>
                <w:rFonts w:ascii="Times New Roman" w:hAnsi="Times New Roman" w:cs="Times New Roman"/>
                <w:b/>
                <w:bCs/>
                <w:sz w:val="24"/>
                <w:szCs w:val="24"/>
                <w:highlight w:val="yellow"/>
              </w:rPr>
              <w:t>0.7 </w:t>
            </w:r>
            <w:r>
              <w:rPr>
                <w:rFonts w:ascii="Times New Roman" w:hAnsi="Times New Roman" w:cs="Times New Roman"/>
                <w:b/>
                <w:bCs/>
                <w:sz w:val="24"/>
                <w:szCs w:val="24"/>
                <w:highlight w:val="yellow"/>
              </w:rPr>
              <w:t>theo dòng</w:t>
            </w:r>
          </w:p>
          <w:p w:rsidR="00660F0D" w:rsidRDefault="00660F0D">
            <w:r w:rsidRPr="00660F0D">
              <w:rPr>
                <w:rFonts w:ascii="Times New Roman" w:hAnsi="Times New Roman" w:cs="Times New Roman"/>
                <w:b/>
                <w:bCs/>
                <w:sz w:val="24"/>
                <w:szCs w:val="24"/>
                <w:highlight w:val="yellow"/>
              </w:rPr>
              <w:t>- Chênh lệch cho phép theo cột 0.3</w:t>
            </w:r>
          </w:p>
        </w:tc>
      </w:tr>
      <w:tr w:rsidR="00822026"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855EA0">
            <w:pPr>
              <w:keepNext/>
              <w:widowControl w:val="0"/>
              <w:jc w:val="both"/>
              <w:rPr>
                <w:rFonts w:ascii="Times New Roman" w:hAnsi="Times New Roman" w:cs="Times New Roman"/>
                <w:b/>
                <w:bCs/>
                <w:sz w:val="24"/>
                <w:szCs w:val="24"/>
                <w:lang w:val="en-GB"/>
              </w:rPr>
            </w:pPr>
            <w:r w:rsidRPr="00822026">
              <w:rPr>
                <w:rFonts w:ascii="Times New Roman" w:hAnsi="Times New Roman" w:cs="Times New Roman"/>
                <w:b/>
                <w:bCs/>
                <w:sz w:val="24"/>
                <w:szCs w:val="24"/>
              </w:rPr>
              <w:t>Trạng thái tiền tệ nội bảng</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c>
          <w:tcPr>
            <w:tcW w:w="51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r>
      <w:tr w:rsidR="00822026"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855EA0">
            <w:pPr>
              <w:keepNext/>
              <w:widowControl w:val="0"/>
              <w:jc w:val="both"/>
              <w:rPr>
                <w:rFonts w:ascii="Times New Roman" w:hAnsi="Times New Roman" w:cs="Times New Roman"/>
                <w:b/>
                <w:bCs/>
                <w:sz w:val="24"/>
                <w:szCs w:val="24"/>
                <w:lang w:val="en-GB"/>
              </w:rPr>
            </w:pPr>
            <w:r w:rsidRPr="00822026">
              <w:rPr>
                <w:rFonts w:ascii="Times New Roman" w:hAnsi="Times New Roman" w:cs="Times New Roman"/>
                <w:b/>
                <w:bCs/>
                <w:sz w:val="24"/>
                <w:szCs w:val="24"/>
              </w:rPr>
              <w:t>Trạng thái tiền tệ ngoại bảng</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c>
          <w:tcPr>
            <w:tcW w:w="51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r>
      <w:tr w:rsidR="00822026" w:rsidRPr="00822026" w:rsidTr="00A05D2E">
        <w:trPr>
          <w:trHeight w:val="397"/>
        </w:trPr>
        <w:tc>
          <w:tcPr>
            <w:tcW w:w="265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855EA0">
            <w:pPr>
              <w:keepNext/>
              <w:widowControl w:val="0"/>
              <w:jc w:val="both"/>
              <w:rPr>
                <w:rFonts w:ascii="Times New Roman" w:hAnsi="Times New Roman" w:cs="Times New Roman"/>
                <w:b/>
                <w:bCs/>
                <w:sz w:val="24"/>
                <w:szCs w:val="24"/>
                <w:lang w:val="en-GB"/>
              </w:rPr>
            </w:pPr>
            <w:r w:rsidRPr="00822026">
              <w:rPr>
                <w:rFonts w:ascii="Times New Roman" w:hAnsi="Times New Roman" w:cs="Times New Roman"/>
                <w:b/>
                <w:bCs/>
                <w:sz w:val="24"/>
                <w:szCs w:val="24"/>
              </w:rPr>
              <w:t>Trạng thái tiền tệ nội, ngoại bảng</w:t>
            </w:r>
          </w:p>
        </w:tc>
        <w:tc>
          <w:tcPr>
            <w:tcW w:w="653"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c>
          <w:tcPr>
            <w:tcW w:w="58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c>
          <w:tcPr>
            <w:tcW w:w="586"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c>
          <w:tcPr>
            <w:tcW w:w="517"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b/>
                <w:bCs/>
                <w:sz w:val="24"/>
                <w:szCs w:val="24"/>
                <w:lang w:val="en-GB"/>
              </w:rPr>
            </w:pPr>
            <w:r w:rsidRPr="00822026">
              <w:rPr>
                <w:rFonts w:ascii="Times New Roman" w:hAnsi="Times New Roman" w:cs="Times New Roman"/>
                <w:b/>
                <w:bCs/>
                <w:sz w:val="24"/>
                <w:szCs w:val="24"/>
              </w:rPr>
              <w:t> </w:t>
            </w:r>
          </w:p>
        </w:tc>
      </w:tr>
    </w:tbl>
    <w:p w:rsidR="0078693E" w:rsidRPr="00822026" w:rsidRDefault="0078693E" w:rsidP="005F57C0">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 xml:space="preserve">Các tổ chức tín dụng (trừ Quỹ tín dụng nhân dân). </w:t>
      </w:r>
      <w:r w:rsidR="002D0454" w:rsidRPr="00822026">
        <w:rPr>
          <w:rFonts w:ascii="Times New Roman" w:hAnsi="Times New Roman" w:cs="Times New Roman"/>
          <w:bCs/>
          <w:iCs/>
          <w:sz w:val="24"/>
          <w:szCs w:val="24"/>
        </w:rPr>
        <w:t xml:space="preserve">Riêng Ngân hàng 100% vốn nước ngoài, Ngân hàng </w:t>
      </w:r>
      <w:r w:rsidR="00917377" w:rsidRPr="00822026">
        <w:rPr>
          <w:rFonts w:ascii="Times New Roman" w:hAnsi="Times New Roman" w:cs="Times New Roman"/>
          <w:bCs/>
          <w:iCs/>
          <w:sz w:val="24"/>
          <w:szCs w:val="24"/>
        </w:rPr>
        <w:t>l</w:t>
      </w:r>
      <w:r w:rsidR="002D0454" w:rsidRPr="00822026">
        <w:rPr>
          <w:rFonts w:ascii="Times New Roman" w:hAnsi="Times New Roman" w:cs="Times New Roman"/>
          <w:bCs/>
          <w:iCs/>
          <w:sz w:val="24"/>
          <w:szCs w:val="24"/>
        </w:rPr>
        <w:t xml:space="preserve">iên doanh, Chi nhánh ngân hàng nước ngoài, </w:t>
      </w:r>
      <w:r w:rsidR="00436A8F" w:rsidRPr="00822026">
        <w:rPr>
          <w:rFonts w:ascii="Times New Roman" w:hAnsi="Times New Roman" w:cs="Times New Roman"/>
          <w:bCs/>
          <w:iCs/>
          <w:sz w:val="24"/>
          <w:szCs w:val="24"/>
        </w:rPr>
        <w:t>Ngân hàng Hợp tác xã Việt Nam</w:t>
      </w:r>
      <w:r w:rsidR="002D0454" w:rsidRPr="00822026">
        <w:rPr>
          <w:rFonts w:ascii="Times New Roman" w:hAnsi="Times New Roman" w:cs="Times New Roman"/>
          <w:bCs/>
          <w:iCs/>
          <w:sz w:val="24"/>
          <w:szCs w:val="24"/>
        </w:rPr>
        <w:t xml:space="preserve"> không phải thực hiện: Báo cáo tài chính bán niên đã được soát xét, Báo cáo tài chính bán niên hợp nhất hoặc báo cáo tài chính bán niên tổng hợp đã được soát xét; Báo cáo tài chính hợp nhất chưa kiểm toán và báo cáo tài chính hợp nhất đã kiểm toán</w:t>
      </w:r>
      <w:r w:rsidRPr="00822026">
        <w:rPr>
          <w:rFonts w:ascii="Times New Roman" w:hAnsi="Times New Roman" w:cs="Times New Roman"/>
          <w:bCs/>
          <w:iCs/>
          <w:sz w:val="24"/>
          <w:szCs w:val="24"/>
        </w:rPr>
        <w:t>.</w:t>
      </w:r>
    </w:p>
    <w:p w:rsidR="0078693E" w:rsidRPr="00822026" w:rsidRDefault="0078693E" w:rsidP="000D37A6">
      <w:pPr>
        <w:spacing w:before="60" w:after="60" w:line="240" w:lineRule="atLeas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cs="Times New Roman"/>
          <w:bCs/>
          <w:iCs/>
          <w:sz w:val="24"/>
          <w:szCs w:val="24"/>
        </w:rPr>
        <w:t xml:space="preserve">tổ chức tín dụng 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78693E" w:rsidRPr="00822026" w:rsidRDefault="0078693E" w:rsidP="000D37A6">
      <w:pPr>
        <w:spacing w:before="60" w:after="60" w:line="240" w:lineRule="atLeast"/>
        <w:jc w:val="both"/>
        <w:rPr>
          <w:rFonts w:ascii="Times New Roman" w:hAnsi="Times New Roman" w:cs="Times New Roman"/>
          <w:b/>
          <w:bCs/>
          <w:i/>
          <w:sz w:val="24"/>
          <w:szCs w:val="24"/>
        </w:rPr>
      </w:pPr>
      <w:r w:rsidRPr="00822026">
        <w:rPr>
          <w:rFonts w:ascii="Times New Roman" w:hAnsi="Times New Roman" w:cs="Times New Roman"/>
          <w:b/>
          <w:bCs/>
          <w:i/>
          <w:sz w:val="24"/>
          <w:szCs w:val="24"/>
        </w:rPr>
        <w:t xml:space="preserve">3. Thời hạn gửi báo cáo: </w:t>
      </w:r>
      <w:r w:rsidRPr="00822026">
        <w:rPr>
          <w:rFonts w:ascii="Times New Roman" w:hAnsi="Times New Roman" w:cs="Times New Roman"/>
          <w:b/>
          <w:bCs/>
          <w:i/>
          <w:sz w:val="24"/>
          <w:szCs w:val="24"/>
        </w:rPr>
        <w:tab/>
      </w:r>
    </w:p>
    <w:p w:rsidR="0078693E" w:rsidRPr="00822026" w:rsidRDefault="0078693E" w:rsidP="000D37A6">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lastRenderedPageBreak/>
        <w:t>- Báo cáo tài chính giữa niên độ: Chậm nhất là ngày 30 tháng đầu tiên của quý kế tiếp.</w:t>
      </w:r>
    </w:p>
    <w:p w:rsidR="0078693E" w:rsidRPr="00822026" w:rsidRDefault="0078693E" w:rsidP="000D37A6">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bán niên đã soát xét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rPr>
        <w:t xml:space="preserve"> là tổ chức niêm yết, công ty đại chúng có quy mô lớn thực hiện).</w:t>
      </w:r>
      <w:r w:rsidRPr="00822026">
        <w:rPr>
          <w:rFonts w:ascii="Times New Roman" w:hAnsi="Times New Roman" w:cs="Times New Roman"/>
          <w:sz w:val="24"/>
          <w:szCs w:val="24"/>
        </w:rPr>
        <w:tab/>
      </w:r>
    </w:p>
    <w:p w:rsidR="0078693E" w:rsidRPr="00822026" w:rsidRDefault="0078693E" w:rsidP="005F57C0">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bán niên đã được soát xét: Chậm nhất là 45 ngày, kể từ ngày kết thúc 06 tháng đầu năm tài chính.</w:t>
      </w:r>
    </w:p>
    <w:p w:rsidR="0078693E" w:rsidRPr="00822026" w:rsidRDefault="0078693E" w:rsidP="005F57C0">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Báo cáo tài chính bán niên hợp nhất hoặc Báo cáo tài chính bán niên tổng hợp đã được soát xét: 60 ngày, kể từ ngày kết thúc 06 tháng đầu năm tài chính trong trường hợp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rPr>
        <w:t xml:space="preserve"> là tổ chức niêm yết, công ty đại chúng có quy mô lớn phải lập Báo cáo tài chính bán niên hợp nhất hoặc Báo cáo tài chính bán niên tổng hợp.</w:t>
      </w:r>
    </w:p>
    <w:p w:rsidR="0078693E" w:rsidRPr="00822026" w:rsidRDefault="0078693E" w:rsidP="005F57C0">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chưa kiểm toán: Chậm nhất là 45 ngày kể từ ngày kết thúc năm tài chính.</w:t>
      </w:r>
    </w:p>
    <w:p w:rsidR="0078693E" w:rsidRPr="00822026" w:rsidRDefault="0078693E" w:rsidP="005F57C0">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hợp nhất chưa kiểm toán: Chậm nhất là 60 ngày kể từ ngày kết thúc năm tài chính.</w:t>
      </w:r>
    </w:p>
    <w:p w:rsidR="0078693E" w:rsidRPr="00822026" w:rsidRDefault="0078693E" w:rsidP="005F57C0">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đã được kiểm toán: Chậm nhất là 90 ngày kể từ ngày kết thúc năm tài chính.</w:t>
      </w:r>
    </w:p>
    <w:p w:rsidR="0078693E" w:rsidRPr="00822026" w:rsidRDefault="0078693E" w:rsidP="005F57C0">
      <w:pPr>
        <w:keepNext/>
        <w:widowControl w:val="0"/>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b/>
          <w:bCs/>
          <w:i/>
          <w:sz w:val="24"/>
          <w:szCs w:val="24"/>
        </w:rPr>
        <w:t xml:space="preserve">4. Đơn vị nhận và duyệt báo cáo: </w:t>
      </w:r>
      <w:r w:rsidRPr="00822026">
        <w:rPr>
          <w:rFonts w:ascii="Times New Roman" w:hAnsi="Times New Roman" w:cs="Times New Roman"/>
          <w:sz w:val="24"/>
          <w:szCs w:val="24"/>
        </w:rPr>
        <w:t>Cơ quan Thanh tra, giám sát ngân hàng.</w:t>
      </w:r>
    </w:p>
    <w:p w:rsidR="002D0454" w:rsidRPr="00822026" w:rsidRDefault="0078693E" w:rsidP="005F57C0">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i/>
          <w:iCs/>
          <w:sz w:val="24"/>
          <w:szCs w:val="24"/>
        </w:rPr>
        <w:t>5.</w:t>
      </w:r>
      <w:r w:rsidRPr="00822026">
        <w:rPr>
          <w:rFonts w:ascii="Times New Roman" w:hAnsi="Times New Roman" w:cs="Times New Roman"/>
          <w:b/>
          <w:i/>
          <w:sz w:val="24"/>
          <w:szCs w:val="24"/>
        </w:rPr>
        <w:t xml:space="preserve"> Hướng dẫn lập báo cáo:</w:t>
      </w:r>
      <w:r w:rsidRPr="00822026">
        <w:rPr>
          <w:rFonts w:ascii="Times New Roman" w:hAnsi="Times New Roman" w:cs="Times New Roman"/>
          <w:sz w:val="24"/>
          <w:szCs w:val="24"/>
        </w:rPr>
        <w:t xml:space="preserve"> Theo chế độ tài chính, kế toán hiện hành.</w:t>
      </w:r>
    </w:p>
    <w:p w:rsidR="004B74DD" w:rsidRPr="00822026" w:rsidRDefault="004B74DD" w:rsidP="005F57C0">
      <w:pPr>
        <w:spacing w:before="60" w:after="60" w:line="240" w:lineRule="atLeast"/>
        <w:rPr>
          <w:rFonts w:ascii="Times New Roman" w:hAnsi="Times New Roman" w:cs="Times New Roman"/>
          <w:sz w:val="24"/>
          <w:szCs w:val="24"/>
        </w:rPr>
        <w:sectPr w:rsidR="004B74DD" w:rsidRPr="00822026" w:rsidSect="00B854E0">
          <w:pgSz w:w="16834" w:h="11909" w:orient="landscape" w:code="9"/>
          <w:pgMar w:top="1412" w:right="1412" w:bottom="1140" w:left="1140" w:header="720" w:footer="454" w:gutter="0"/>
          <w:cols w:space="720"/>
          <w:docGrid w:linePitch="381"/>
        </w:sectPr>
      </w:pPr>
    </w:p>
    <w:tbl>
      <w:tblPr>
        <w:tblW w:w="5000" w:type="pct"/>
        <w:tblLook w:val="04A0" w:firstRow="1" w:lastRow="0" w:firstColumn="1" w:lastColumn="0" w:noHBand="0" w:noVBand="1"/>
      </w:tblPr>
      <w:tblGrid>
        <w:gridCol w:w="3542"/>
        <w:gridCol w:w="1154"/>
        <w:gridCol w:w="1154"/>
        <w:gridCol w:w="1154"/>
        <w:gridCol w:w="1154"/>
        <w:gridCol w:w="1154"/>
        <w:gridCol w:w="968"/>
        <w:gridCol w:w="4002"/>
      </w:tblGrid>
      <w:tr w:rsidR="00822026" w:rsidRPr="00822026" w:rsidTr="0078693E">
        <w:trPr>
          <w:trHeight w:val="315"/>
        </w:trPr>
        <w:tc>
          <w:tcPr>
            <w:tcW w:w="1240" w:type="pct"/>
            <w:noWrap/>
            <w:vAlign w:val="bottom"/>
            <w:hideMark/>
          </w:tcPr>
          <w:p w:rsidR="0078693E" w:rsidRPr="00822026" w:rsidRDefault="0078693E" w:rsidP="0078693E">
            <w:pPr>
              <w:keepNext/>
              <w:widowControl w:val="0"/>
              <w:rPr>
                <w:rFonts w:ascii="Times New Roman" w:hAnsi="Times New Roman" w:cs="Times New Roman"/>
                <w:b/>
                <w:sz w:val="24"/>
                <w:szCs w:val="24"/>
                <w:lang w:val="en-GB"/>
              </w:rPr>
            </w:pPr>
            <w:r w:rsidRPr="00822026">
              <w:rPr>
                <w:rFonts w:ascii="Times New Roman" w:hAnsi="Times New Roman" w:cs="Times New Roman"/>
                <w:b/>
                <w:sz w:val="24"/>
                <w:szCs w:val="24"/>
              </w:rPr>
              <w:lastRenderedPageBreak/>
              <w:t>Đơn vị báo cáo:...</w:t>
            </w:r>
          </w:p>
        </w:tc>
        <w:tc>
          <w:tcPr>
            <w:tcW w:w="404" w:type="pct"/>
            <w:noWrap/>
            <w:vAlign w:val="bottom"/>
            <w:hideMark/>
          </w:tcPr>
          <w:p w:rsidR="0078693E" w:rsidRPr="00822026" w:rsidRDefault="0078693E" w:rsidP="0078693E">
            <w:pPr>
              <w:spacing w:line="276" w:lineRule="auto"/>
              <w:rPr>
                <w:rFonts w:ascii="Times New Roman" w:hAnsi="Times New Roman" w:cs="Times New Roman"/>
                <w:sz w:val="22"/>
                <w:szCs w:val="22"/>
                <w:lang w:val="en-GB"/>
              </w:rPr>
            </w:pPr>
          </w:p>
        </w:tc>
        <w:tc>
          <w:tcPr>
            <w:tcW w:w="404" w:type="pct"/>
            <w:noWrap/>
            <w:vAlign w:val="bottom"/>
            <w:hideMark/>
          </w:tcPr>
          <w:p w:rsidR="0078693E" w:rsidRPr="00822026" w:rsidRDefault="0078693E" w:rsidP="0078693E">
            <w:pPr>
              <w:spacing w:line="276" w:lineRule="auto"/>
              <w:rPr>
                <w:rFonts w:ascii="Times New Roman" w:hAnsi="Times New Roman" w:cs="Times New Roman"/>
                <w:sz w:val="22"/>
                <w:szCs w:val="22"/>
                <w:lang w:val="en-GB"/>
              </w:rPr>
            </w:pPr>
          </w:p>
        </w:tc>
        <w:tc>
          <w:tcPr>
            <w:tcW w:w="404" w:type="pct"/>
            <w:noWrap/>
            <w:vAlign w:val="bottom"/>
            <w:hideMark/>
          </w:tcPr>
          <w:p w:rsidR="0078693E" w:rsidRPr="00822026" w:rsidRDefault="0078693E" w:rsidP="0078693E">
            <w:pPr>
              <w:spacing w:line="276" w:lineRule="auto"/>
              <w:rPr>
                <w:rFonts w:ascii="Times New Roman" w:hAnsi="Times New Roman" w:cs="Times New Roman"/>
                <w:sz w:val="22"/>
                <w:szCs w:val="22"/>
                <w:lang w:val="en-GB"/>
              </w:rPr>
            </w:pPr>
          </w:p>
        </w:tc>
        <w:tc>
          <w:tcPr>
            <w:tcW w:w="404" w:type="pct"/>
            <w:noWrap/>
            <w:vAlign w:val="bottom"/>
            <w:hideMark/>
          </w:tcPr>
          <w:p w:rsidR="0078693E" w:rsidRPr="00822026" w:rsidRDefault="0078693E" w:rsidP="0078693E">
            <w:pPr>
              <w:spacing w:line="276" w:lineRule="auto"/>
              <w:rPr>
                <w:rFonts w:ascii="Times New Roman" w:hAnsi="Times New Roman" w:cs="Times New Roman"/>
                <w:sz w:val="22"/>
                <w:szCs w:val="22"/>
                <w:lang w:val="en-GB"/>
              </w:rPr>
            </w:pPr>
          </w:p>
        </w:tc>
        <w:tc>
          <w:tcPr>
            <w:tcW w:w="404" w:type="pct"/>
            <w:noWrap/>
            <w:vAlign w:val="bottom"/>
            <w:hideMark/>
          </w:tcPr>
          <w:p w:rsidR="0078693E" w:rsidRPr="00822026" w:rsidRDefault="0078693E" w:rsidP="0078693E">
            <w:pPr>
              <w:spacing w:line="276" w:lineRule="auto"/>
              <w:rPr>
                <w:rFonts w:ascii="Times New Roman" w:hAnsi="Times New Roman" w:cs="Times New Roman"/>
                <w:sz w:val="22"/>
                <w:szCs w:val="22"/>
                <w:lang w:val="en-GB"/>
              </w:rPr>
            </w:pPr>
          </w:p>
        </w:tc>
        <w:tc>
          <w:tcPr>
            <w:tcW w:w="339" w:type="pct"/>
            <w:noWrap/>
            <w:vAlign w:val="bottom"/>
            <w:hideMark/>
          </w:tcPr>
          <w:p w:rsidR="0078693E" w:rsidRPr="00822026" w:rsidRDefault="0078693E" w:rsidP="0078693E">
            <w:pPr>
              <w:spacing w:line="276" w:lineRule="auto"/>
              <w:rPr>
                <w:rFonts w:ascii="Times New Roman" w:hAnsi="Times New Roman" w:cs="Times New Roman"/>
                <w:sz w:val="22"/>
                <w:szCs w:val="22"/>
                <w:lang w:val="en-GB"/>
              </w:rPr>
            </w:pPr>
          </w:p>
        </w:tc>
        <w:tc>
          <w:tcPr>
            <w:tcW w:w="1401" w:type="pct"/>
            <w:noWrap/>
            <w:vAlign w:val="bottom"/>
            <w:hideMark/>
          </w:tcPr>
          <w:p w:rsidR="0078693E" w:rsidRPr="00822026" w:rsidRDefault="0078693E" w:rsidP="0078693E">
            <w:pPr>
              <w:keepNext/>
              <w:widowControl w:val="0"/>
              <w:jc w:val="right"/>
              <w:rPr>
                <w:rFonts w:ascii="Times New Roman" w:hAnsi="Times New Roman" w:cs="Times New Roman"/>
                <w:b/>
                <w:sz w:val="24"/>
                <w:szCs w:val="24"/>
                <w:lang w:val="en-GB"/>
              </w:rPr>
            </w:pPr>
            <w:r w:rsidRPr="00822026">
              <w:rPr>
                <w:rFonts w:ascii="Times New Roman" w:hAnsi="Times New Roman" w:cs="Times New Roman"/>
                <w:b/>
                <w:bCs/>
                <w:iCs/>
                <w:sz w:val="24"/>
                <w:szCs w:val="24"/>
                <w:lang w:eastAsia="en-AU"/>
              </w:rPr>
              <w:t>Biểu số 132-TTGS</w:t>
            </w:r>
          </w:p>
        </w:tc>
      </w:tr>
      <w:tr w:rsidR="00822026" w:rsidRPr="00822026" w:rsidTr="004928BB">
        <w:trPr>
          <w:trHeight w:val="1332"/>
        </w:trPr>
        <w:tc>
          <w:tcPr>
            <w:tcW w:w="5000" w:type="pct"/>
            <w:gridSpan w:val="8"/>
            <w:noWrap/>
            <w:vAlign w:val="bottom"/>
            <w:hideMark/>
          </w:tcPr>
          <w:p w:rsidR="00C22848" w:rsidRPr="00822026" w:rsidRDefault="00C22848" w:rsidP="00C22848">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BÁO CÁO RỦI RO THANH KHOẢN</w:t>
            </w:r>
          </w:p>
          <w:p w:rsidR="00C22848" w:rsidRPr="00822026" w:rsidRDefault="00C22848" w:rsidP="00C22848">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i/>
                <w:iCs/>
                <w:sz w:val="24"/>
                <w:szCs w:val="24"/>
              </w:rPr>
              <w:t>(Quý, Bán niên, Năm)</w:t>
            </w:r>
          </w:p>
        </w:tc>
      </w:tr>
      <w:tr w:rsidR="00822026" w:rsidRPr="00822026" w:rsidTr="0078693E">
        <w:trPr>
          <w:trHeight w:val="315"/>
        </w:trPr>
        <w:tc>
          <w:tcPr>
            <w:tcW w:w="5000" w:type="pct"/>
            <w:gridSpan w:val="8"/>
            <w:noWrap/>
            <w:vAlign w:val="bottom"/>
            <w:hideMark/>
          </w:tcPr>
          <w:p w:rsidR="0078693E" w:rsidRPr="00822026" w:rsidRDefault="0078693E" w:rsidP="0078693E">
            <w:pPr>
              <w:keepNext/>
              <w:widowControl w:val="0"/>
              <w:spacing w:before="240"/>
              <w:jc w:val="right"/>
              <w:rPr>
                <w:rFonts w:ascii="Times New Roman" w:hAnsi="Times New Roman" w:cs="Times New Roman"/>
                <w:b/>
                <w:sz w:val="24"/>
                <w:szCs w:val="24"/>
                <w:lang w:val="en-GB"/>
              </w:rPr>
            </w:pPr>
            <w:r w:rsidRPr="00822026">
              <w:rPr>
                <w:rFonts w:ascii="Times New Roman" w:hAnsi="Times New Roman" w:cs="Times New Roman"/>
                <w:i/>
                <w:sz w:val="24"/>
                <w:szCs w:val="24"/>
              </w:rPr>
              <w:t>Đơn vị tính: Triệu VND</w:t>
            </w:r>
          </w:p>
        </w:tc>
      </w:tr>
    </w:tbl>
    <w:tbl>
      <w:tblPr>
        <w:tblpPr w:leftFromText="180" w:rightFromText="180" w:vertAnchor="text" w:horzAnchor="margin" w:tblpY="81"/>
        <w:tblW w:w="5000" w:type="pct"/>
        <w:tblLook w:val="04A0" w:firstRow="1" w:lastRow="0" w:firstColumn="1" w:lastColumn="0" w:noHBand="0" w:noVBand="1"/>
      </w:tblPr>
      <w:tblGrid>
        <w:gridCol w:w="6512"/>
        <w:gridCol w:w="970"/>
        <w:gridCol w:w="970"/>
        <w:gridCol w:w="970"/>
        <w:gridCol w:w="970"/>
        <w:gridCol w:w="970"/>
        <w:gridCol w:w="970"/>
        <w:gridCol w:w="970"/>
        <w:gridCol w:w="970"/>
      </w:tblGrid>
      <w:tr w:rsidR="00822026" w:rsidRPr="00822026" w:rsidTr="00A05D2E">
        <w:trPr>
          <w:trHeight w:val="397"/>
          <w:tblHeader/>
        </w:trPr>
        <w:tc>
          <w:tcPr>
            <w:tcW w:w="2324" w:type="pct"/>
            <w:vMerge w:val="restar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Tên chỉ tiêu</w:t>
            </w:r>
          </w:p>
        </w:tc>
        <w:tc>
          <w:tcPr>
            <w:tcW w:w="669" w:type="pct"/>
            <w:gridSpan w:val="2"/>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Quá hạn</w:t>
            </w:r>
          </w:p>
        </w:tc>
        <w:tc>
          <w:tcPr>
            <w:tcW w:w="1673" w:type="pct"/>
            <w:gridSpan w:val="5"/>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Trong hạn</w:t>
            </w:r>
          </w:p>
        </w:tc>
        <w:tc>
          <w:tcPr>
            <w:tcW w:w="335" w:type="pct"/>
            <w:vMerge w:val="restar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Tổng</w:t>
            </w:r>
          </w:p>
        </w:tc>
      </w:tr>
      <w:tr w:rsidR="00822026" w:rsidRPr="00822026" w:rsidTr="00A05D2E">
        <w:trPr>
          <w:trHeight w:val="397"/>
          <w:tblHeader/>
        </w:trPr>
        <w:tc>
          <w:tcPr>
            <w:tcW w:w="2324" w:type="pct"/>
            <w:vMerge/>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rPr>
                <w:rFonts w:ascii="Times New Roman" w:hAnsi="Times New Roman" w:cs="Times New Roman"/>
                <w:bCs/>
                <w:sz w:val="24"/>
                <w:szCs w:val="24"/>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Cs/>
                <w:sz w:val="22"/>
                <w:szCs w:val="22"/>
                <w:lang w:val="en-GB"/>
              </w:rPr>
            </w:pPr>
            <w:r w:rsidRPr="00822026">
              <w:rPr>
                <w:rFonts w:ascii="Times New Roman" w:hAnsi="Times New Roman" w:cs="Times New Roman"/>
                <w:bCs/>
                <w:sz w:val="22"/>
                <w:szCs w:val="22"/>
              </w:rPr>
              <w:t xml:space="preserve">Đến 3 tháng </w:t>
            </w: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Cs/>
                <w:sz w:val="22"/>
                <w:szCs w:val="22"/>
                <w:lang w:val="en-GB"/>
              </w:rPr>
            </w:pPr>
            <w:r w:rsidRPr="00822026">
              <w:rPr>
                <w:rFonts w:ascii="Times New Roman" w:hAnsi="Times New Roman" w:cs="Times New Roman"/>
                <w:bCs/>
                <w:sz w:val="22"/>
                <w:szCs w:val="22"/>
              </w:rPr>
              <w:t>Trên 3 tháng</w:t>
            </w: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Cs/>
                <w:sz w:val="22"/>
                <w:szCs w:val="22"/>
                <w:lang w:val="en-GB"/>
              </w:rPr>
            </w:pPr>
            <w:r w:rsidRPr="00822026">
              <w:rPr>
                <w:rFonts w:ascii="Times New Roman" w:hAnsi="Times New Roman" w:cs="Times New Roman"/>
                <w:bCs/>
                <w:sz w:val="22"/>
                <w:szCs w:val="22"/>
              </w:rPr>
              <w:t>Đến 1 tháng</w:t>
            </w: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Cs/>
                <w:sz w:val="22"/>
                <w:szCs w:val="22"/>
                <w:lang w:val="en-GB"/>
              </w:rPr>
            </w:pPr>
            <w:r w:rsidRPr="00822026">
              <w:rPr>
                <w:rFonts w:ascii="Times New Roman" w:hAnsi="Times New Roman" w:cs="Times New Roman"/>
                <w:bCs/>
                <w:sz w:val="22"/>
                <w:szCs w:val="22"/>
              </w:rPr>
              <w:t>Từ trên 1 tháng đến 3 tháng</w:t>
            </w: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Cs/>
                <w:sz w:val="22"/>
                <w:szCs w:val="22"/>
                <w:lang w:val="en-GB"/>
              </w:rPr>
            </w:pPr>
            <w:r w:rsidRPr="00822026">
              <w:rPr>
                <w:rFonts w:ascii="Times New Roman" w:hAnsi="Times New Roman" w:cs="Times New Roman"/>
                <w:bCs/>
                <w:sz w:val="22"/>
                <w:szCs w:val="22"/>
              </w:rPr>
              <w:t>Từ trên 3 tháng đến 12 tháng</w:t>
            </w: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Cs/>
                <w:sz w:val="22"/>
                <w:szCs w:val="22"/>
                <w:lang w:val="en-GB"/>
              </w:rPr>
            </w:pPr>
            <w:r w:rsidRPr="00822026">
              <w:rPr>
                <w:rFonts w:ascii="Times New Roman" w:hAnsi="Times New Roman" w:cs="Times New Roman"/>
                <w:bCs/>
                <w:sz w:val="22"/>
                <w:szCs w:val="22"/>
              </w:rPr>
              <w:t>Từ trên 1 năm đến 5 năm</w:t>
            </w:r>
          </w:p>
        </w:tc>
        <w:tc>
          <w:tcPr>
            <w:tcW w:w="335" w:type="pct"/>
            <w:tcBorders>
              <w:top w:val="single" w:sz="4" w:space="0" w:color="auto"/>
              <w:left w:val="single" w:sz="4" w:space="0" w:color="auto"/>
              <w:bottom w:val="nil"/>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Cs/>
                <w:sz w:val="22"/>
                <w:szCs w:val="22"/>
                <w:lang w:val="en-GB"/>
              </w:rPr>
            </w:pPr>
            <w:r w:rsidRPr="00822026">
              <w:rPr>
                <w:rFonts w:ascii="Times New Roman" w:hAnsi="Times New Roman" w:cs="Times New Roman"/>
                <w:bCs/>
                <w:sz w:val="22"/>
                <w:szCs w:val="22"/>
              </w:rPr>
              <w:t>Trên 5 năm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rPr>
                <w:rFonts w:ascii="Times New Roman" w:hAnsi="Times New Roman" w:cs="Times New Roman"/>
                <w:bCs/>
                <w:sz w:val="24"/>
                <w:szCs w:val="24"/>
                <w:lang w:val="en-GB"/>
              </w:rPr>
            </w:pPr>
          </w:p>
        </w:tc>
      </w:tr>
      <w:tr w:rsidR="00A05D2E" w:rsidRPr="00822026" w:rsidTr="00A05D2E">
        <w:trPr>
          <w:trHeight w:val="454"/>
        </w:trPr>
        <w:tc>
          <w:tcPr>
            <w:tcW w:w="2324" w:type="pct"/>
            <w:tcBorders>
              <w:top w:val="single" w:sz="4" w:space="0" w:color="auto"/>
              <w:left w:val="single" w:sz="4" w:space="0" w:color="auto"/>
              <w:bottom w:val="single" w:sz="4" w:space="0" w:color="auto"/>
              <w:right w:val="single" w:sz="4" w:space="0" w:color="auto"/>
            </w:tcBorders>
            <w:vAlign w:val="center"/>
          </w:tcPr>
          <w:p w:rsidR="00A05D2E" w:rsidRPr="00822026" w:rsidRDefault="00A05D2E" w:rsidP="0078693E">
            <w:pPr>
              <w:keepNext/>
              <w:widowControl w:val="0"/>
              <w:rPr>
                <w:rFonts w:ascii="Times New Roman" w:hAnsi="Times New Roman" w:cs="Times New Roman"/>
                <w:b/>
                <w:bCs/>
                <w:sz w:val="24"/>
                <w:szCs w:val="24"/>
              </w:rPr>
            </w:pPr>
          </w:p>
        </w:tc>
        <w:tc>
          <w:tcPr>
            <w:tcW w:w="335" w:type="pct"/>
            <w:tcBorders>
              <w:top w:val="single" w:sz="4" w:space="0" w:color="auto"/>
              <w:left w:val="single" w:sz="4" w:space="0" w:color="auto"/>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4"/>
                <w:szCs w:val="24"/>
                <w:highlight w:val="yellow"/>
              </w:rPr>
              <w:t>N(16,1)</w:t>
            </w:r>
          </w:p>
        </w:tc>
        <w:tc>
          <w:tcPr>
            <w:tcW w:w="335" w:type="pct"/>
            <w:tcBorders>
              <w:top w:val="single" w:sz="4" w:space="0" w:color="auto"/>
              <w:left w:val="single" w:sz="4" w:space="0" w:color="auto"/>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4"/>
                <w:szCs w:val="24"/>
                <w:highlight w:val="yellow"/>
              </w:rPr>
              <w:t>N(16,1)</w:t>
            </w:r>
          </w:p>
        </w:tc>
        <w:tc>
          <w:tcPr>
            <w:tcW w:w="335" w:type="pct"/>
            <w:tcBorders>
              <w:top w:val="single" w:sz="4" w:space="0" w:color="auto"/>
              <w:left w:val="single" w:sz="4" w:space="0" w:color="auto"/>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4"/>
                <w:szCs w:val="24"/>
                <w:highlight w:val="yellow"/>
              </w:rPr>
              <w:t>N(16,1)</w:t>
            </w:r>
          </w:p>
        </w:tc>
        <w:tc>
          <w:tcPr>
            <w:tcW w:w="335" w:type="pct"/>
            <w:tcBorders>
              <w:top w:val="single" w:sz="4" w:space="0" w:color="auto"/>
              <w:left w:val="single" w:sz="4" w:space="0" w:color="auto"/>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4"/>
                <w:szCs w:val="24"/>
                <w:highlight w:val="yellow"/>
              </w:rPr>
              <w:t>N(16,1)</w:t>
            </w:r>
          </w:p>
        </w:tc>
        <w:tc>
          <w:tcPr>
            <w:tcW w:w="335" w:type="pct"/>
            <w:tcBorders>
              <w:top w:val="single" w:sz="4" w:space="0" w:color="auto"/>
              <w:left w:val="single" w:sz="4" w:space="0" w:color="auto"/>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4"/>
                <w:szCs w:val="24"/>
                <w:highlight w:val="yellow"/>
              </w:rPr>
              <w:t>N(16,1)</w:t>
            </w:r>
          </w:p>
        </w:tc>
        <w:tc>
          <w:tcPr>
            <w:tcW w:w="335" w:type="pct"/>
            <w:tcBorders>
              <w:top w:val="single" w:sz="4" w:space="0" w:color="auto"/>
              <w:left w:val="single" w:sz="4" w:space="0" w:color="auto"/>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4"/>
                <w:szCs w:val="24"/>
                <w:highlight w:val="yellow"/>
              </w:rPr>
              <w:t>N(16,1)</w:t>
            </w:r>
          </w:p>
        </w:tc>
        <w:tc>
          <w:tcPr>
            <w:tcW w:w="335" w:type="pct"/>
            <w:tcBorders>
              <w:top w:val="single" w:sz="4" w:space="0" w:color="auto"/>
              <w:left w:val="single" w:sz="4" w:space="0" w:color="auto"/>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4"/>
                <w:szCs w:val="24"/>
                <w:highlight w:val="yellow"/>
              </w:rPr>
              <w:t>N(16,1)</w:t>
            </w:r>
          </w:p>
        </w:tc>
        <w:tc>
          <w:tcPr>
            <w:tcW w:w="335" w:type="pct"/>
            <w:tcBorders>
              <w:top w:val="single" w:sz="4" w:space="0" w:color="auto"/>
              <w:left w:val="single" w:sz="4" w:space="0" w:color="auto"/>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4"/>
                <w:szCs w:val="24"/>
                <w:highlight w:val="yellow"/>
              </w:rPr>
              <w:t>N(16,1)</w:t>
            </w:r>
          </w:p>
        </w:tc>
      </w:tr>
      <w:tr w:rsidR="00822026" w:rsidRPr="00822026" w:rsidTr="00A05D2E">
        <w:trPr>
          <w:trHeight w:val="454"/>
        </w:trPr>
        <w:tc>
          <w:tcPr>
            <w:tcW w:w="2324"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rPr>
                <w:rFonts w:ascii="Times New Roman" w:hAnsi="Times New Roman" w:cs="Times New Roman"/>
                <w:b/>
                <w:bCs/>
                <w:sz w:val="24"/>
                <w:szCs w:val="24"/>
                <w:lang w:val="en-GB"/>
              </w:rPr>
            </w:pPr>
            <w:r w:rsidRPr="00822026">
              <w:rPr>
                <w:rFonts w:ascii="Times New Roman" w:hAnsi="Times New Roman" w:cs="Times New Roman"/>
                <w:b/>
                <w:bCs/>
                <w:sz w:val="24"/>
                <w:szCs w:val="24"/>
              </w:rPr>
              <w:t>Tài sản</w:t>
            </w: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660F0D" w:rsidP="0078693E">
            <w:pPr>
              <w:keepNext/>
              <w:spacing w:line="276" w:lineRule="auto"/>
              <w:rPr>
                <w:rFonts w:ascii="Times New Roman" w:hAnsi="Times New Roman" w:cs="Times New Roman"/>
                <w:sz w:val="22"/>
                <w:szCs w:val="22"/>
                <w:lang w:val="en-GB"/>
              </w:rPr>
            </w:pPr>
            <w:r>
              <w:rPr>
                <w:rFonts w:ascii="Times New Roman" w:hAnsi="Times New Roman" w:cs="Times New Roman"/>
                <w:b/>
                <w:bCs/>
                <w:sz w:val="24"/>
                <w:szCs w:val="24"/>
                <w:highlight w:val="yellow"/>
              </w:rPr>
              <w:t>Chênh lệch cho phép theo cột 0.</w:t>
            </w:r>
            <w:r>
              <w:rPr>
                <w:rFonts w:ascii="Times New Roman" w:hAnsi="Times New Roman" w:cs="Times New Roman"/>
                <w:b/>
                <w:bCs/>
                <w:sz w:val="24"/>
                <w:szCs w:val="24"/>
              </w:rPr>
              <w:t>7</w:t>
            </w:r>
            <w:r w:rsidRPr="00822026">
              <w:rPr>
                <w:rFonts w:ascii="Times New Roman" w:hAnsi="Times New Roman" w:cs="Times New Roman"/>
                <w:sz w:val="24"/>
                <w:szCs w:val="24"/>
              </w:rPr>
              <w:t> </w:t>
            </w:r>
          </w:p>
        </w:tc>
      </w:tr>
      <w:tr w:rsidR="00660F0D" w:rsidRPr="00822026" w:rsidTr="008C6BD9">
        <w:trPr>
          <w:trHeight w:val="454"/>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t>I- Tiền mặt, vàng bạc, đá quý</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2852CD">
              <w:rPr>
                <w:rFonts w:ascii="Times New Roman" w:hAnsi="Times New Roman" w:cs="Times New Roman"/>
                <w:b/>
                <w:bCs/>
                <w:sz w:val="24"/>
                <w:szCs w:val="24"/>
                <w:highlight w:val="yellow"/>
              </w:rPr>
              <w:t>Chênh lệch cho phép theo cột 0.</w:t>
            </w:r>
            <w:r w:rsidRPr="002852CD">
              <w:rPr>
                <w:rFonts w:ascii="Times New Roman" w:hAnsi="Times New Roman" w:cs="Times New Roman"/>
                <w:b/>
                <w:bCs/>
                <w:sz w:val="24"/>
                <w:szCs w:val="24"/>
              </w:rPr>
              <w:t>7</w:t>
            </w:r>
            <w:r w:rsidRPr="002852CD">
              <w:rPr>
                <w:rFonts w:ascii="Times New Roman" w:hAnsi="Times New Roman" w:cs="Times New Roman"/>
                <w:sz w:val="24"/>
                <w:szCs w:val="24"/>
              </w:rPr>
              <w:t> </w:t>
            </w:r>
          </w:p>
        </w:tc>
      </w:tr>
      <w:tr w:rsidR="00660F0D" w:rsidRPr="00822026" w:rsidTr="008C6BD9">
        <w:trPr>
          <w:trHeight w:val="454"/>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t>II- Tiền gửi tại NHNN</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2852CD">
              <w:rPr>
                <w:rFonts w:ascii="Times New Roman" w:hAnsi="Times New Roman" w:cs="Times New Roman"/>
                <w:b/>
                <w:bCs/>
                <w:sz w:val="24"/>
                <w:szCs w:val="24"/>
                <w:highlight w:val="yellow"/>
              </w:rPr>
              <w:t xml:space="preserve">Chênh lệch cho phép </w:t>
            </w:r>
            <w:r w:rsidRPr="002852CD">
              <w:rPr>
                <w:rFonts w:ascii="Times New Roman" w:hAnsi="Times New Roman" w:cs="Times New Roman"/>
                <w:b/>
                <w:bCs/>
                <w:sz w:val="24"/>
                <w:szCs w:val="24"/>
                <w:highlight w:val="yellow"/>
              </w:rPr>
              <w:lastRenderedPageBreak/>
              <w:t>theo cột 0.</w:t>
            </w:r>
            <w:r w:rsidRPr="002852CD">
              <w:rPr>
                <w:rFonts w:ascii="Times New Roman" w:hAnsi="Times New Roman" w:cs="Times New Roman"/>
                <w:b/>
                <w:bCs/>
                <w:sz w:val="24"/>
                <w:szCs w:val="24"/>
              </w:rPr>
              <w:t>7</w:t>
            </w:r>
            <w:r w:rsidRPr="002852CD">
              <w:rPr>
                <w:rFonts w:ascii="Times New Roman" w:hAnsi="Times New Roman" w:cs="Times New Roman"/>
                <w:sz w:val="24"/>
                <w:szCs w:val="24"/>
              </w:rPr>
              <w:t> </w:t>
            </w:r>
          </w:p>
        </w:tc>
      </w:tr>
      <w:tr w:rsidR="00660F0D" w:rsidRPr="00822026" w:rsidTr="008C6BD9">
        <w:trPr>
          <w:trHeight w:val="454"/>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lastRenderedPageBreak/>
              <w:t xml:space="preserve">III- Tiền gửi tại và cho vay các TCTD khác </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2852CD">
              <w:rPr>
                <w:rFonts w:ascii="Times New Roman" w:hAnsi="Times New Roman" w:cs="Times New Roman"/>
                <w:b/>
                <w:bCs/>
                <w:sz w:val="24"/>
                <w:szCs w:val="24"/>
                <w:highlight w:val="yellow"/>
              </w:rPr>
              <w:t>Chênh lệch cho phép theo cột 0.</w:t>
            </w:r>
            <w:r w:rsidRPr="002852CD">
              <w:rPr>
                <w:rFonts w:ascii="Times New Roman" w:hAnsi="Times New Roman" w:cs="Times New Roman"/>
                <w:b/>
                <w:bCs/>
                <w:sz w:val="24"/>
                <w:szCs w:val="24"/>
              </w:rPr>
              <w:t>7</w:t>
            </w:r>
            <w:r w:rsidRPr="002852CD">
              <w:rPr>
                <w:rFonts w:ascii="Times New Roman" w:hAnsi="Times New Roman" w:cs="Times New Roman"/>
                <w:sz w:val="24"/>
                <w:szCs w:val="24"/>
              </w:rPr>
              <w:t> </w:t>
            </w:r>
          </w:p>
        </w:tc>
      </w:tr>
      <w:tr w:rsidR="00660F0D" w:rsidRPr="00822026" w:rsidTr="008C6BD9">
        <w:trPr>
          <w:trHeight w:val="454"/>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t xml:space="preserve">IV- Chứng khoán kinh doanh </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2852CD">
              <w:rPr>
                <w:rFonts w:ascii="Times New Roman" w:hAnsi="Times New Roman" w:cs="Times New Roman"/>
                <w:b/>
                <w:bCs/>
                <w:sz w:val="24"/>
                <w:szCs w:val="24"/>
                <w:highlight w:val="yellow"/>
              </w:rPr>
              <w:t>Chênh lệch cho phép theo cột 0.</w:t>
            </w:r>
            <w:r w:rsidRPr="002852CD">
              <w:rPr>
                <w:rFonts w:ascii="Times New Roman" w:hAnsi="Times New Roman" w:cs="Times New Roman"/>
                <w:b/>
                <w:bCs/>
                <w:sz w:val="24"/>
                <w:szCs w:val="24"/>
              </w:rPr>
              <w:t>7</w:t>
            </w:r>
            <w:r w:rsidRPr="002852CD">
              <w:rPr>
                <w:rFonts w:ascii="Times New Roman" w:hAnsi="Times New Roman" w:cs="Times New Roman"/>
                <w:sz w:val="24"/>
                <w:szCs w:val="24"/>
              </w:rPr>
              <w:t> </w:t>
            </w:r>
          </w:p>
        </w:tc>
      </w:tr>
      <w:tr w:rsidR="00660F0D" w:rsidRPr="00822026" w:rsidTr="008C6BD9">
        <w:trPr>
          <w:trHeight w:val="454"/>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t xml:space="preserve">V- Các công cụ tài chính phái sinh và các tài sản tài chính khác </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2852CD">
              <w:rPr>
                <w:rFonts w:ascii="Times New Roman" w:hAnsi="Times New Roman" w:cs="Times New Roman"/>
                <w:b/>
                <w:bCs/>
                <w:sz w:val="24"/>
                <w:szCs w:val="24"/>
                <w:highlight w:val="yellow"/>
              </w:rPr>
              <w:t>Chênh lệch cho phép theo cột 0.</w:t>
            </w:r>
            <w:r w:rsidRPr="002852CD">
              <w:rPr>
                <w:rFonts w:ascii="Times New Roman" w:hAnsi="Times New Roman" w:cs="Times New Roman"/>
                <w:b/>
                <w:bCs/>
                <w:sz w:val="24"/>
                <w:szCs w:val="24"/>
              </w:rPr>
              <w:t>7</w:t>
            </w:r>
            <w:r w:rsidRPr="002852CD">
              <w:rPr>
                <w:rFonts w:ascii="Times New Roman" w:hAnsi="Times New Roman" w:cs="Times New Roman"/>
                <w:sz w:val="24"/>
                <w:szCs w:val="24"/>
              </w:rPr>
              <w:t> </w:t>
            </w:r>
          </w:p>
        </w:tc>
      </w:tr>
      <w:tr w:rsidR="00660F0D" w:rsidRPr="00822026" w:rsidTr="008C6BD9">
        <w:trPr>
          <w:trHeight w:val="454"/>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t xml:space="preserve">VI- Cho vay khách hàng </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2852CD">
              <w:rPr>
                <w:rFonts w:ascii="Times New Roman" w:hAnsi="Times New Roman" w:cs="Times New Roman"/>
                <w:b/>
                <w:bCs/>
                <w:sz w:val="24"/>
                <w:szCs w:val="24"/>
                <w:highlight w:val="yellow"/>
              </w:rPr>
              <w:t>Chênh lệch cho phép theo cột 0.</w:t>
            </w:r>
            <w:r w:rsidRPr="002852CD">
              <w:rPr>
                <w:rFonts w:ascii="Times New Roman" w:hAnsi="Times New Roman" w:cs="Times New Roman"/>
                <w:b/>
                <w:bCs/>
                <w:sz w:val="24"/>
                <w:szCs w:val="24"/>
              </w:rPr>
              <w:t>7</w:t>
            </w:r>
            <w:r w:rsidRPr="002852CD">
              <w:rPr>
                <w:rFonts w:ascii="Times New Roman" w:hAnsi="Times New Roman" w:cs="Times New Roman"/>
                <w:sz w:val="24"/>
                <w:szCs w:val="24"/>
              </w:rPr>
              <w:t> </w:t>
            </w:r>
          </w:p>
        </w:tc>
      </w:tr>
      <w:tr w:rsidR="00660F0D" w:rsidRPr="00822026" w:rsidTr="008C6BD9">
        <w:trPr>
          <w:trHeight w:val="454"/>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t xml:space="preserve">VII- Chứng khoán đầu tư  </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2852CD">
              <w:rPr>
                <w:rFonts w:ascii="Times New Roman" w:hAnsi="Times New Roman" w:cs="Times New Roman"/>
                <w:b/>
                <w:bCs/>
                <w:sz w:val="24"/>
                <w:szCs w:val="24"/>
                <w:highlight w:val="yellow"/>
              </w:rPr>
              <w:t>Chênh lệch cho phép theo cột 0.</w:t>
            </w:r>
            <w:r w:rsidRPr="002852CD">
              <w:rPr>
                <w:rFonts w:ascii="Times New Roman" w:hAnsi="Times New Roman" w:cs="Times New Roman"/>
                <w:b/>
                <w:bCs/>
                <w:sz w:val="24"/>
                <w:szCs w:val="24"/>
              </w:rPr>
              <w:t>7</w:t>
            </w:r>
            <w:r w:rsidRPr="002852CD">
              <w:rPr>
                <w:rFonts w:ascii="Times New Roman" w:hAnsi="Times New Roman" w:cs="Times New Roman"/>
                <w:sz w:val="24"/>
                <w:szCs w:val="24"/>
              </w:rPr>
              <w:t> </w:t>
            </w:r>
          </w:p>
        </w:tc>
      </w:tr>
      <w:tr w:rsidR="00660F0D" w:rsidRPr="00822026" w:rsidTr="008C6BD9">
        <w:trPr>
          <w:trHeight w:val="454"/>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lastRenderedPageBreak/>
              <w:t xml:space="preserve">VIII- Góp vốn, đầu tư dài hạn </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2852CD">
              <w:rPr>
                <w:rFonts w:ascii="Times New Roman" w:hAnsi="Times New Roman" w:cs="Times New Roman"/>
                <w:b/>
                <w:bCs/>
                <w:sz w:val="24"/>
                <w:szCs w:val="24"/>
                <w:highlight w:val="yellow"/>
              </w:rPr>
              <w:t>Chênh lệch cho phép theo cột 0.</w:t>
            </w:r>
            <w:r w:rsidRPr="002852CD">
              <w:rPr>
                <w:rFonts w:ascii="Times New Roman" w:hAnsi="Times New Roman" w:cs="Times New Roman"/>
                <w:b/>
                <w:bCs/>
                <w:sz w:val="24"/>
                <w:szCs w:val="24"/>
              </w:rPr>
              <w:t>7</w:t>
            </w:r>
            <w:r w:rsidRPr="002852CD">
              <w:rPr>
                <w:rFonts w:ascii="Times New Roman" w:hAnsi="Times New Roman" w:cs="Times New Roman"/>
                <w:sz w:val="24"/>
                <w:szCs w:val="24"/>
              </w:rPr>
              <w:t> </w:t>
            </w:r>
          </w:p>
        </w:tc>
      </w:tr>
      <w:tr w:rsidR="00660F0D" w:rsidRPr="00822026" w:rsidTr="008C6BD9">
        <w:trPr>
          <w:trHeight w:val="454"/>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t>IX- Tài sản cố định và bất động sản đầu tư</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2852CD">
              <w:rPr>
                <w:rFonts w:ascii="Times New Roman" w:hAnsi="Times New Roman" w:cs="Times New Roman"/>
                <w:b/>
                <w:bCs/>
                <w:sz w:val="24"/>
                <w:szCs w:val="24"/>
                <w:highlight w:val="yellow"/>
              </w:rPr>
              <w:t>Chênh lệch cho phép theo cột 0.</w:t>
            </w:r>
            <w:r w:rsidRPr="002852CD">
              <w:rPr>
                <w:rFonts w:ascii="Times New Roman" w:hAnsi="Times New Roman" w:cs="Times New Roman"/>
                <w:b/>
                <w:bCs/>
                <w:sz w:val="24"/>
                <w:szCs w:val="24"/>
              </w:rPr>
              <w:t>7</w:t>
            </w:r>
            <w:r w:rsidRPr="002852CD">
              <w:rPr>
                <w:rFonts w:ascii="Times New Roman" w:hAnsi="Times New Roman" w:cs="Times New Roman"/>
                <w:sz w:val="24"/>
                <w:szCs w:val="24"/>
              </w:rPr>
              <w:t> </w:t>
            </w:r>
          </w:p>
        </w:tc>
      </w:tr>
      <w:tr w:rsidR="00660F0D" w:rsidRPr="00822026" w:rsidTr="008C6BD9">
        <w:trPr>
          <w:trHeight w:val="454"/>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0D37A6">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t xml:space="preserve">X- Tài sản Có khác </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2852CD">
              <w:rPr>
                <w:rFonts w:ascii="Times New Roman" w:hAnsi="Times New Roman" w:cs="Times New Roman"/>
                <w:b/>
                <w:bCs/>
                <w:sz w:val="24"/>
                <w:szCs w:val="24"/>
                <w:highlight w:val="yellow"/>
              </w:rPr>
              <w:t>Chênh lệch cho phép theo cột 0.</w:t>
            </w:r>
            <w:r w:rsidRPr="002852CD">
              <w:rPr>
                <w:rFonts w:ascii="Times New Roman" w:hAnsi="Times New Roman" w:cs="Times New Roman"/>
                <w:b/>
                <w:bCs/>
                <w:sz w:val="24"/>
                <w:szCs w:val="24"/>
              </w:rPr>
              <w:t>7</w:t>
            </w:r>
            <w:r w:rsidRPr="002852CD">
              <w:rPr>
                <w:rFonts w:ascii="Times New Roman" w:hAnsi="Times New Roman" w:cs="Times New Roman"/>
                <w:sz w:val="24"/>
                <w:szCs w:val="24"/>
              </w:rPr>
              <w:t> </w:t>
            </w:r>
          </w:p>
        </w:tc>
      </w:tr>
      <w:tr w:rsidR="00A05D2E" w:rsidRPr="00822026" w:rsidTr="00A05D2E">
        <w:trPr>
          <w:trHeight w:val="454"/>
        </w:trPr>
        <w:tc>
          <w:tcPr>
            <w:tcW w:w="2324" w:type="pct"/>
            <w:tcBorders>
              <w:top w:val="single" w:sz="4" w:space="0" w:color="auto"/>
              <w:left w:val="single" w:sz="4" w:space="0" w:color="auto"/>
              <w:bottom w:val="single" w:sz="4" w:space="0" w:color="auto"/>
              <w:right w:val="single" w:sz="4" w:space="0" w:color="auto"/>
            </w:tcBorders>
            <w:vAlign w:val="center"/>
            <w:hideMark/>
          </w:tcPr>
          <w:p w:rsidR="00A05D2E" w:rsidRPr="00822026" w:rsidRDefault="00A05D2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t>Tổng tài sản</w:t>
            </w:r>
          </w:p>
        </w:tc>
        <w:tc>
          <w:tcPr>
            <w:tcW w:w="335" w:type="pct"/>
            <w:tcBorders>
              <w:top w:val="single" w:sz="4" w:space="0" w:color="auto"/>
              <w:left w:val="single" w:sz="4" w:space="0" w:color="auto"/>
              <w:bottom w:val="single" w:sz="4" w:space="0" w:color="auto"/>
              <w:right w:val="single" w:sz="4" w:space="0" w:color="auto"/>
            </w:tcBorders>
            <w:vAlign w:val="center"/>
            <w:hideMark/>
          </w:tcPr>
          <w:p w:rsidR="00A05D2E" w:rsidRPr="00822026" w:rsidRDefault="00A05D2E" w:rsidP="0078693E">
            <w:pPr>
              <w:keepNext/>
              <w:spacing w:line="276" w:lineRule="auto"/>
              <w:rPr>
                <w:rFonts w:ascii="Times New Roman" w:hAnsi="Times New Roman" w:cs="Times New Roman"/>
                <w:sz w:val="22"/>
                <w:szCs w:val="22"/>
                <w:lang w:val="en-GB"/>
              </w:rPr>
            </w:pPr>
            <w:r w:rsidRPr="00AE6B28">
              <w:rPr>
                <w:rFonts w:ascii="Times New Roman" w:hAnsi="Times New Roman" w:cs="Times New Roman"/>
                <w:b/>
                <w:bCs/>
                <w:sz w:val="24"/>
                <w:szCs w:val="24"/>
                <w:highlight w:val="yellow"/>
              </w:rPr>
              <w:t xml:space="preserve">Chênh lệch cho phép </w:t>
            </w:r>
            <w:r>
              <w:rPr>
                <w:rFonts w:ascii="Times New Roman" w:hAnsi="Times New Roman" w:cs="Times New Roman"/>
                <w:b/>
                <w:bCs/>
                <w:sz w:val="24"/>
                <w:szCs w:val="24"/>
              </w:rPr>
              <w:t>1</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A05D2E">
            <w:r w:rsidRPr="006B255E">
              <w:rPr>
                <w:rFonts w:ascii="Times New Roman" w:hAnsi="Times New Roman" w:cs="Times New Roman"/>
                <w:b/>
                <w:bCs/>
                <w:sz w:val="24"/>
                <w:szCs w:val="24"/>
                <w:highlight w:val="yellow"/>
              </w:rPr>
              <w:t xml:space="preserve">Chênh lệch cho phép </w:t>
            </w:r>
            <w:r w:rsidRPr="006B255E">
              <w:rPr>
                <w:rFonts w:ascii="Times New Roman" w:hAnsi="Times New Roman" w:cs="Times New Roman"/>
                <w:b/>
                <w:bCs/>
                <w:sz w:val="24"/>
                <w:szCs w:val="24"/>
              </w:rPr>
              <w:t>1</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A05D2E">
            <w:r w:rsidRPr="006B255E">
              <w:rPr>
                <w:rFonts w:ascii="Times New Roman" w:hAnsi="Times New Roman" w:cs="Times New Roman"/>
                <w:b/>
                <w:bCs/>
                <w:sz w:val="24"/>
                <w:szCs w:val="24"/>
                <w:highlight w:val="yellow"/>
              </w:rPr>
              <w:t xml:space="preserve">Chênh lệch cho phép </w:t>
            </w:r>
            <w:r w:rsidRPr="006B255E">
              <w:rPr>
                <w:rFonts w:ascii="Times New Roman" w:hAnsi="Times New Roman" w:cs="Times New Roman"/>
                <w:b/>
                <w:bCs/>
                <w:sz w:val="24"/>
                <w:szCs w:val="24"/>
              </w:rPr>
              <w:t>1</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A05D2E">
            <w:r w:rsidRPr="006B255E">
              <w:rPr>
                <w:rFonts w:ascii="Times New Roman" w:hAnsi="Times New Roman" w:cs="Times New Roman"/>
                <w:b/>
                <w:bCs/>
                <w:sz w:val="24"/>
                <w:szCs w:val="24"/>
                <w:highlight w:val="yellow"/>
              </w:rPr>
              <w:t xml:space="preserve">Chênh lệch cho phép </w:t>
            </w:r>
            <w:r w:rsidRPr="006B255E">
              <w:rPr>
                <w:rFonts w:ascii="Times New Roman" w:hAnsi="Times New Roman" w:cs="Times New Roman"/>
                <w:b/>
                <w:bCs/>
                <w:sz w:val="24"/>
                <w:szCs w:val="24"/>
              </w:rPr>
              <w:t>1</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A05D2E">
            <w:r w:rsidRPr="006B255E">
              <w:rPr>
                <w:rFonts w:ascii="Times New Roman" w:hAnsi="Times New Roman" w:cs="Times New Roman"/>
                <w:b/>
                <w:bCs/>
                <w:sz w:val="24"/>
                <w:szCs w:val="24"/>
                <w:highlight w:val="yellow"/>
              </w:rPr>
              <w:t xml:space="preserve">Chênh lệch cho phép </w:t>
            </w:r>
            <w:r w:rsidRPr="006B255E">
              <w:rPr>
                <w:rFonts w:ascii="Times New Roman" w:hAnsi="Times New Roman" w:cs="Times New Roman"/>
                <w:b/>
                <w:bCs/>
                <w:sz w:val="24"/>
                <w:szCs w:val="24"/>
              </w:rPr>
              <w:t>1</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A05D2E">
            <w:r w:rsidRPr="006B255E">
              <w:rPr>
                <w:rFonts w:ascii="Times New Roman" w:hAnsi="Times New Roman" w:cs="Times New Roman"/>
                <w:b/>
                <w:bCs/>
                <w:sz w:val="24"/>
                <w:szCs w:val="24"/>
                <w:highlight w:val="yellow"/>
              </w:rPr>
              <w:t xml:space="preserve">Chênh lệch cho phép </w:t>
            </w:r>
            <w:r w:rsidRPr="006B255E">
              <w:rPr>
                <w:rFonts w:ascii="Times New Roman" w:hAnsi="Times New Roman" w:cs="Times New Roman"/>
                <w:b/>
                <w:bCs/>
                <w:sz w:val="24"/>
                <w:szCs w:val="24"/>
              </w:rPr>
              <w:t>1</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A05D2E">
            <w:r w:rsidRPr="006B255E">
              <w:rPr>
                <w:rFonts w:ascii="Times New Roman" w:hAnsi="Times New Roman" w:cs="Times New Roman"/>
                <w:b/>
                <w:bCs/>
                <w:sz w:val="24"/>
                <w:szCs w:val="24"/>
                <w:highlight w:val="yellow"/>
              </w:rPr>
              <w:t xml:space="preserve">Chênh lệch cho phép </w:t>
            </w:r>
            <w:r w:rsidRPr="006B255E">
              <w:rPr>
                <w:rFonts w:ascii="Times New Roman" w:hAnsi="Times New Roman" w:cs="Times New Roman"/>
                <w:b/>
                <w:bCs/>
                <w:sz w:val="24"/>
                <w:szCs w:val="24"/>
              </w:rPr>
              <w:t>1</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660F0D">
            <w:pPr>
              <w:rPr>
                <w:rFonts w:ascii="Times New Roman" w:hAnsi="Times New Roman" w:cs="Times New Roman"/>
                <w:b/>
                <w:bCs/>
                <w:sz w:val="24"/>
                <w:szCs w:val="24"/>
              </w:rPr>
            </w:pPr>
            <w:r>
              <w:rPr>
                <w:rFonts w:ascii="Times New Roman" w:hAnsi="Times New Roman" w:cs="Times New Roman"/>
                <w:b/>
                <w:bCs/>
                <w:sz w:val="24"/>
                <w:szCs w:val="24"/>
                <w:highlight w:val="yellow"/>
              </w:rPr>
              <w:t xml:space="preserve">- </w:t>
            </w:r>
            <w:r w:rsidR="00A05D2E" w:rsidRPr="006B255E">
              <w:rPr>
                <w:rFonts w:ascii="Times New Roman" w:hAnsi="Times New Roman" w:cs="Times New Roman"/>
                <w:b/>
                <w:bCs/>
                <w:sz w:val="24"/>
                <w:szCs w:val="24"/>
                <w:highlight w:val="yellow"/>
              </w:rPr>
              <w:t xml:space="preserve">Chênh lệch cho phép </w:t>
            </w:r>
            <w:r>
              <w:rPr>
                <w:rFonts w:ascii="Times New Roman" w:hAnsi="Times New Roman" w:cs="Times New Roman"/>
                <w:b/>
                <w:bCs/>
                <w:sz w:val="24"/>
                <w:szCs w:val="24"/>
              </w:rPr>
              <w:t xml:space="preserve">theo dòng </w:t>
            </w:r>
            <w:r w:rsidR="00A05D2E" w:rsidRPr="006B255E">
              <w:rPr>
                <w:rFonts w:ascii="Times New Roman" w:hAnsi="Times New Roman" w:cs="Times New Roman"/>
                <w:b/>
                <w:bCs/>
                <w:sz w:val="24"/>
                <w:szCs w:val="24"/>
              </w:rPr>
              <w:t>1</w:t>
            </w:r>
          </w:p>
          <w:p w:rsidR="00660F0D" w:rsidRDefault="00660F0D">
            <w:r>
              <w:rPr>
                <w:rFonts w:ascii="Times New Roman" w:hAnsi="Times New Roman" w:cs="Times New Roman"/>
                <w:b/>
                <w:bCs/>
                <w:sz w:val="24"/>
                <w:szCs w:val="24"/>
                <w:highlight w:val="yellow"/>
              </w:rPr>
              <w:t xml:space="preserve">- </w:t>
            </w:r>
            <w:r w:rsidRPr="00D84B72">
              <w:rPr>
                <w:rFonts w:ascii="Times New Roman" w:hAnsi="Times New Roman" w:cs="Times New Roman"/>
                <w:b/>
                <w:bCs/>
                <w:sz w:val="24"/>
                <w:szCs w:val="24"/>
                <w:highlight w:val="yellow"/>
              </w:rPr>
              <w:t>Chênh lệch cho phép theo cột 0.</w:t>
            </w:r>
            <w:r>
              <w:rPr>
                <w:rFonts w:ascii="Times New Roman" w:hAnsi="Times New Roman" w:cs="Times New Roman"/>
                <w:b/>
                <w:bCs/>
                <w:sz w:val="24"/>
                <w:szCs w:val="24"/>
              </w:rPr>
              <w:t>7</w:t>
            </w:r>
          </w:p>
        </w:tc>
      </w:tr>
      <w:tr w:rsidR="00822026" w:rsidRPr="00822026" w:rsidTr="00A05D2E">
        <w:trPr>
          <w:trHeight w:val="397"/>
        </w:trPr>
        <w:tc>
          <w:tcPr>
            <w:tcW w:w="2324"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rPr>
                <w:rFonts w:ascii="Times New Roman" w:hAnsi="Times New Roman" w:cs="Times New Roman"/>
                <w:b/>
                <w:bCs/>
                <w:sz w:val="24"/>
                <w:szCs w:val="24"/>
                <w:lang w:val="en-GB"/>
              </w:rPr>
            </w:pPr>
            <w:r w:rsidRPr="00822026">
              <w:rPr>
                <w:rFonts w:ascii="Times New Roman" w:hAnsi="Times New Roman" w:cs="Times New Roman"/>
                <w:b/>
                <w:bCs/>
                <w:sz w:val="24"/>
                <w:szCs w:val="24"/>
              </w:rPr>
              <w:t>Nợ phải trả</w:t>
            </w: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r>
      <w:tr w:rsidR="00660F0D" w:rsidRPr="00822026" w:rsidTr="008C6BD9">
        <w:trPr>
          <w:trHeight w:val="397"/>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0D37A6">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lastRenderedPageBreak/>
              <w:t>I- Tiền gửi của và vay từ NHNN và các TCTD khác</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0D2AEA">
              <w:rPr>
                <w:rFonts w:ascii="Times New Roman" w:hAnsi="Times New Roman" w:cs="Times New Roman"/>
                <w:b/>
                <w:bCs/>
                <w:sz w:val="24"/>
                <w:szCs w:val="24"/>
                <w:highlight w:val="yellow"/>
              </w:rPr>
              <w:t>Chênh lệch cho phép theo cột 0.</w:t>
            </w:r>
            <w:r w:rsidRPr="000D2AEA">
              <w:rPr>
                <w:rFonts w:ascii="Times New Roman" w:hAnsi="Times New Roman" w:cs="Times New Roman"/>
                <w:b/>
                <w:bCs/>
                <w:sz w:val="24"/>
                <w:szCs w:val="24"/>
              </w:rPr>
              <w:t>6</w:t>
            </w:r>
          </w:p>
        </w:tc>
      </w:tr>
      <w:tr w:rsidR="00660F0D" w:rsidRPr="00822026" w:rsidTr="008C6BD9">
        <w:trPr>
          <w:trHeight w:val="397"/>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0D37A6">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t>II- Tiền gửi của khách hàng</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0D2AEA">
              <w:rPr>
                <w:rFonts w:ascii="Times New Roman" w:hAnsi="Times New Roman" w:cs="Times New Roman"/>
                <w:b/>
                <w:bCs/>
                <w:sz w:val="24"/>
                <w:szCs w:val="24"/>
                <w:highlight w:val="yellow"/>
              </w:rPr>
              <w:t>Chênh lệch cho phép theo cột 0.</w:t>
            </w:r>
            <w:r w:rsidRPr="000D2AEA">
              <w:rPr>
                <w:rFonts w:ascii="Times New Roman" w:hAnsi="Times New Roman" w:cs="Times New Roman"/>
                <w:b/>
                <w:bCs/>
                <w:sz w:val="24"/>
                <w:szCs w:val="24"/>
              </w:rPr>
              <w:t>6</w:t>
            </w:r>
          </w:p>
        </w:tc>
      </w:tr>
      <w:tr w:rsidR="00660F0D" w:rsidRPr="00822026" w:rsidTr="008C6BD9">
        <w:trPr>
          <w:trHeight w:val="397"/>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0D37A6">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t>III- Các công cụ tài chính phái sinh và các khoản nợ tài chính khác</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0D2AEA">
              <w:rPr>
                <w:rFonts w:ascii="Times New Roman" w:hAnsi="Times New Roman" w:cs="Times New Roman"/>
                <w:b/>
                <w:bCs/>
                <w:sz w:val="24"/>
                <w:szCs w:val="24"/>
                <w:highlight w:val="yellow"/>
              </w:rPr>
              <w:t>Chênh lệch cho phép theo cột 0.</w:t>
            </w:r>
            <w:r w:rsidRPr="000D2AEA">
              <w:rPr>
                <w:rFonts w:ascii="Times New Roman" w:hAnsi="Times New Roman" w:cs="Times New Roman"/>
                <w:b/>
                <w:bCs/>
                <w:sz w:val="24"/>
                <w:szCs w:val="24"/>
              </w:rPr>
              <w:t>6</w:t>
            </w:r>
          </w:p>
        </w:tc>
      </w:tr>
      <w:tr w:rsidR="00660F0D" w:rsidRPr="00822026" w:rsidTr="008C6BD9">
        <w:trPr>
          <w:trHeight w:val="397"/>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t>IV- Vốn tài trợ, uỷ thác đầu tư, cho vay mà TCTD chịu rủi ro</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0D2AEA">
              <w:rPr>
                <w:rFonts w:ascii="Times New Roman" w:hAnsi="Times New Roman" w:cs="Times New Roman"/>
                <w:b/>
                <w:bCs/>
                <w:sz w:val="24"/>
                <w:szCs w:val="24"/>
                <w:highlight w:val="yellow"/>
              </w:rPr>
              <w:t>Chênh lệch cho phép theo cột 0.</w:t>
            </w:r>
            <w:r w:rsidRPr="000D2AEA">
              <w:rPr>
                <w:rFonts w:ascii="Times New Roman" w:hAnsi="Times New Roman" w:cs="Times New Roman"/>
                <w:b/>
                <w:bCs/>
                <w:sz w:val="24"/>
                <w:szCs w:val="24"/>
              </w:rPr>
              <w:t>6</w:t>
            </w:r>
          </w:p>
        </w:tc>
      </w:tr>
      <w:tr w:rsidR="00660F0D" w:rsidRPr="00822026" w:rsidTr="008C6BD9">
        <w:trPr>
          <w:trHeight w:val="397"/>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0D37A6">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t>V- Phát hành giấy tờ có giá</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0D2AEA">
              <w:rPr>
                <w:rFonts w:ascii="Times New Roman" w:hAnsi="Times New Roman" w:cs="Times New Roman"/>
                <w:b/>
                <w:bCs/>
                <w:sz w:val="24"/>
                <w:szCs w:val="24"/>
                <w:highlight w:val="yellow"/>
              </w:rPr>
              <w:t>Chênh lệch cho phép theo cột 0.</w:t>
            </w:r>
            <w:r w:rsidRPr="000D2AEA">
              <w:rPr>
                <w:rFonts w:ascii="Times New Roman" w:hAnsi="Times New Roman" w:cs="Times New Roman"/>
                <w:b/>
                <w:bCs/>
                <w:sz w:val="24"/>
                <w:szCs w:val="24"/>
              </w:rPr>
              <w:t>6</w:t>
            </w:r>
          </w:p>
        </w:tc>
      </w:tr>
      <w:tr w:rsidR="00660F0D" w:rsidRPr="00822026" w:rsidTr="008C6BD9">
        <w:trPr>
          <w:trHeight w:val="397"/>
        </w:trPr>
        <w:tc>
          <w:tcPr>
            <w:tcW w:w="2324"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widowControl w:val="0"/>
              <w:rPr>
                <w:rFonts w:ascii="Times New Roman" w:hAnsi="Times New Roman" w:cs="Times New Roman"/>
                <w:sz w:val="24"/>
                <w:szCs w:val="24"/>
                <w:lang w:val="en-GB"/>
              </w:rPr>
            </w:pPr>
            <w:r w:rsidRPr="00822026">
              <w:rPr>
                <w:rFonts w:ascii="Times New Roman" w:hAnsi="Times New Roman" w:cs="Times New Roman"/>
                <w:sz w:val="24"/>
                <w:szCs w:val="24"/>
              </w:rPr>
              <w:t>VI- Các khoản nợ khác</w:t>
            </w: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660F0D" w:rsidRPr="00822026" w:rsidRDefault="00660F0D"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hideMark/>
          </w:tcPr>
          <w:p w:rsidR="00660F0D" w:rsidRDefault="00660F0D">
            <w:r w:rsidRPr="000D2AEA">
              <w:rPr>
                <w:rFonts w:ascii="Times New Roman" w:hAnsi="Times New Roman" w:cs="Times New Roman"/>
                <w:b/>
                <w:bCs/>
                <w:sz w:val="24"/>
                <w:szCs w:val="24"/>
                <w:highlight w:val="yellow"/>
              </w:rPr>
              <w:t xml:space="preserve">Chênh lệch cho </w:t>
            </w:r>
            <w:r w:rsidRPr="000D2AEA">
              <w:rPr>
                <w:rFonts w:ascii="Times New Roman" w:hAnsi="Times New Roman" w:cs="Times New Roman"/>
                <w:b/>
                <w:bCs/>
                <w:sz w:val="24"/>
                <w:szCs w:val="24"/>
                <w:highlight w:val="yellow"/>
              </w:rPr>
              <w:lastRenderedPageBreak/>
              <w:t>phép theo cột 0.</w:t>
            </w:r>
            <w:r w:rsidRPr="000D2AEA">
              <w:rPr>
                <w:rFonts w:ascii="Times New Roman" w:hAnsi="Times New Roman" w:cs="Times New Roman"/>
                <w:b/>
                <w:bCs/>
                <w:sz w:val="24"/>
                <w:szCs w:val="24"/>
              </w:rPr>
              <w:t>6</w:t>
            </w:r>
          </w:p>
        </w:tc>
      </w:tr>
      <w:tr w:rsidR="00A05D2E" w:rsidRPr="00822026" w:rsidTr="00A05D2E">
        <w:trPr>
          <w:trHeight w:val="397"/>
        </w:trPr>
        <w:tc>
          <w:tcPr>
            <w:tcW w:w="2324" w:type="pct"/>
            <w:tcBorders>
              <w:top w:val="single" w:sz="4" w:space="0" w:color="auto"/>
              <w:left w:val="single" w:sz="4" w:space="0" w:color="auto"/>
              <w:bottom w:val="single" w:sz="4" w:space="0" w:color="auto"/>
              <w:right w:val="single" w:sz="4" w:space="0" w:color="auto"/>
            </w:tcBorders>
            <w:vAlign w:val="center"/>
            <w:hideMark/>
          </w:tcPr>
          <w:p w:rsidR="00A05D2E" w:rsidRPr="00822026" w:rsidRDefault="00A05D2E" w:rsidP="0078693E">
            <w:pPr>
              <w:keepNext/>
              <w:widowControl w:val="0"/>
              <w:jc w:val="center"/>
              <w:rPr>
                <w:rFonts w:ascii="Times New Roman" w:hAnsi="Times New Roman" w:cs="Times New Roman"/>
                <w:b/>
                <w:bCs/>
                <w:sz w:val="24"/>
                <w:szCs w:val="24"/>
                <w:lang w:val="en-GB"/>
              </w:rPr>
            </w:pPr>
            <w:r w:rsidRPr="00822026">
              <w:rPr>
                <w:rFonts w:ascii="Times New Roman" w:hAnsi="Times New Roman" w:cs="Times New Roman"/>
                <w:b/>
                <w:bCs/>
                <w:sz w:val="24"/>
                <w:szCs w:val="24"/>
              </w:rPr>
              <w:lastRenderedPageBreak/>
              <w:t>Tổng nợ phải trả</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A05D2E">
            <w:r w:rsidRPr="00AE6B28">
              <w:rPr>
                <w:rFonts w:ascii="Times New Roman" w:hAnsi="Times New Roman" w:cs="Times New Roman"/>
                <w:b/>
                <w:bCs/>
                <w:sz w:val="24"/>
                <w:szCs w:val="24"/>
                <w:highlight w:val="yellow"/>
              </w:rPr>
              <w:t xml:space="preserve">Chênh lệch cho phép </w:t>
            </w:r>
            <w:r>
              <w:rPr>
                <w:rFonts w:ascii="Times New Roman" w:hAnsi="Times New Roman" w:cs="Times New Roman"/>
                <w:b/>
                <w:bCs/>
                <w:sz w:val="24"/>
                <w:szCs w:val="24"/>
                <w:highlight w:val="yellow"/>
              </w:rPr>
              <w:t>0.</w:t>
            </w:r>
            <w:r>
              <w:rPr>
                <w:rFonts w:ascii="Times New Roman" w:hAnsi="Times New Roman" w:cs="Times New Roman"/>
                <w:b/>
                <w:bCs/>
                <w:sz w:val="24"/>
                <w:szCs w:val="24"/>
              </w:rPr>
              <w:t>6</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A05D2E">
            <w:r w:rsidRPr="000A51D4">
              <w:rPr>
                <w:rFonts w:ascii="Times New Roman" w:hAnsi="Times New Roman" w:cs="Times New Roman"/>
                <w:b/>
                <w:bCs/>
                <w:sz w:val="24"/>
                <w:szCs w:val="24"/>
                <w:highlight w:val="yellow"/>
              </w:rPr>
              <w:t>Chênh lệch cho phép 0.</w:t>
            </w:r>
            <w:r w:rsidRPr="000A51D4">
              <w:rPr>
                <w:rFonts w:ascii="Times New Roman" w:hAnsi="Times New Roman" w:cs="Times New Roman"/>
                <w:b/>
                <w:bCs/>
                <w:sz w:val="24"/>
                <w:szCs w:val="24"/>
              </w:rPr>
              <w:t>6</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A05D2E">
            <w:r w:rsidRPr="000A51D4">
              <w:rPr>
                <w:rFonts w:ascii="Times New Roman" w:hAnsi="Times New Roman" w:cs="Times New Roman"/>
                <w:b/>
                <w:bCs/>
                <w:sz w:val="24"/>
                <w:szCs w:val="24"/>
                <w:highlight w:val="yellow"/>
              </w:rPr>
              <w:t>Chênh lệch cho phép 0.</w:t>
            </w:r>
            <w:r w:rsidRPr="000A51D4">
              <w:rPr>
                <w:rFonts w:ascii="Times New Roman" w:hAnsi="Times New Roman" w:cs="Times New Roman"/>
                <w:b/>
                <w:bCs/>
                <w:sz w:val="24"/>
                <w:szCs w:val="24"/>
              </w:rPr>
              <w:t>6</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A05D2E">
            <w:r w:rsidRPr="000A51D4">
              <w:rPr>
                <w:rFonts w:ascii="Times New Roman" w:hAnsi="Times New Roman" w:cs="Times New Roman"/>
                <w:b/>
                <w:bCs/>
                <w:sz w:val="24"/>
                <w:szCs w:val="24"/>
                <w:highlight w:val="yellow"/>
              </w:rPr>
              <w:t>Chênh lệch cho phép 0.</w:t>
            </w:r>
            <w:r w:rsidRPr="000A51D4">
              <w:rPr>
                <w:rFonts w:ascii="Times New Roman" w:hAnsi="Times New Roman" w:cs="Times New Roman"/>
                <w:b/>
                <w:bCs/>
                <w:sz w:val="24"/>
                <w:szCs w:val="24"/>
              </w:rPr>
              <w:t>6</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A05D2E">
            <w:r w:rsidRPr="000A51D4">
              <w:rPr>
                <w:rFonts w:ascii="Times New Roman" w:hAnsi="Times New Roman" w:cs="Times New Roman"/>
                <w:b/>
                <w:bCs/>
                <w:sz w:val="24"/>
                <w:szCs w:val="24"/>
                <w:highlight w:val="yellow"/>
              </w:rPr>
              <w:t>Chênh lệch cho phép 0.</w:t>
            </w:r>
            <w:r w:rsidRPr="000A51D4">
              <w:rPr>
                <w:rFonts w:ascii="Times New Roman" w:hAnsi="Times New Roman" w:cs="Times New Roman"/>
                <w:b/>
                <w:bCs/>
                <w:sz w:val="24"/>
                <w:szCs w:val="24"/>
              </w:rPr>
              <w:t>6</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A05D2E">
            <w:r w:rsidRPr="000A51D4">
              <w:rPr>
                <w:rFonts w:ascii="Times New Roman" w:hAnsi="Times New Roman" w:cs="Times New Roman"/>
                <w:b/>
                <w:bCs/>
                <w:sz w:val="24"/>
                <w:szCs w:val="24"/>
                <w:highlight w:val="yellow"/>
              </w:rPr>
              <w:t>Chênh lệch cho phép 0.</w:t>
            </w:r>
            <w:r w:rsidRPr="000A51D4">
              <w:rPr>
                <w:rFonts w:ascii="Times New Roman" w:hAnsi="Times New Roman" w:cs="Times New Roman"/>
                <w:b/>
                <w:bCs/>
                <w:sz w:val="24"/>
                <w:szCs w:val="24"/>
              </w:rPr>
              <w:t>6</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A05D2E">
            <w:r w:rsidRPr="000A51D4">
              <w:rPr>
                <w:rFonts w:ascii="Times New Roman" w:hAnsi="Times New Roman" w:cs="Times New Roman"/>
                <w:b/>
                <w:bCs/>
                <w:sz w:val="24"/>
                <w:szCs w:val="24"/>
                <w:highlight w:val="yellow"/>
              </w:rPr>
              <w:t>Chênh lệch cho phép 0.</w:t>
            </w:r>
            <w:r w:rsidRPr="000A51D4">
              <w:rPr>
                <w:rFonts w:ascii="Times New Roman" w:hAnsi="Times New Roman" w:cs="Times New Roman"/>
                <w:b/>
                <w:bCs/>
                <w:sz w:val="24"/>
                <w:szCs w:val="24"/>
              </w:rPr>
              <w:t>6</w:t>
            </w:r>
          </w:p>
        </w:tc>
        <w:tc>
          <w:tcPr>
            <w:tcW w:w="335" w:type="pct"/>
            <w:tcBorders>
              <w:top w:val="single" w:sz="4" w:space="0" w:color="auto"/>
              <w:left w:val="single" w:sz="4" w:space="0" w:color="auto"/>
              <w:bottom w:val="single" w:sz="4" w:space="0" w:color="auto"/>
              <w:right w:val="single" w:sz="4" w:space="0" w:color="auto"/>
            </w:tcBorders>
            <w:hideMark/>
          </w:tcPr>
          <w:p w:rsidR="00A05D2E" w:rsidRDefault="00A05D2E">
            <w:r w:rsidRPr="000A51D4">
              <w:rPr>
                <w:rFonts w:ascii="Times New Roman" w:hAnsi="Times New Roman" w:cs="Times New Roman"/>
                <w:b/>
                <w:bCs/>
                <w:sz w:val="24"/>
                <w:szCs w:val="24"/>
                <w:highlight w:val="yellow"/>
              </w:rPr>
              <w:t xml:space="preserve">Chênh lệch cho phép </w:t>
            </w:r>
            <w:r w:rsidR="00660F0D">
              <w:rPr>
                <w:rFonts w:ascii="Times New Roman" w:hAnsi="Times New Roman" w:cs="Times New Roman"/>
                <w:b/>
                <w:bCs/>
                <w:sz w:val="24"/>
                <w:szCs w:val="24"/>
                <w:highlight w:val="yellow"/>
              </w:rPr>
              <w:t xml:space="preserve">theo hàng và cột </w:t>
            </w:r>
            <w:r w:rsidRPr="000A51D4">
              <w:rPr>
                <w:rFonts w:ascii="Times New Roman" w:hAnsi="Times New Roman" w:cs="Times New Roman"/>
                <w:b/>
                <w:bCs/>
                <w:sz w:val="24"/>
                <w:szCs w:val="24"/>
                <w:highlight w:val="yellow"/>
              </w:rPr>
              <w:t>0.</w:t>
            </w:r>
            <w:r w:rsidRPr="000A51D4">
              <w:rPr>
                <w:rFonts w:ascii="Times New Roman" w:hAnsi="Times New Roman" w:cs="Times New Roman"/>
                <w:b/>
                <w:bCs/>
                <w:sz w:val="24"/>
                <w:szCs w:val="24"/>
              </w:rPr>
              <w:t>6</w:t>
            </w:r>
          </w:p>
        </w:tc>
      </w:tr>
      <w:tr w:rsidR="00822026" w:rsidRPr="00822026" w:rsidTr="00A05D2E">
        <w:trPr>
          <w:trHeight w:val="397"/>
        </w:trPr>
        <w:tc>
          <w:tcPr>
            <w:tcW w:w="2324"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rPr>
                <w:rFonts w:ascii="Times New Roman" w:hAnsi="Times New Roman" w:cs="Times New Roman"/>
                <w:b/>
                <w:bCs/>
                <w:sz w:val="24"/>
                <w:szCs w:val="24"/>
                <w:lang w:val="en-GB"/>
              </w:rPr>
            </w:pPr>
            <w:r w:rsidRPr="00822026">
              <w:rPr>
                <w:rFonts w:ascii="Times New Roman" w:hAnsi="Times New Roman" w:cs="Times New Roman"/>
                <w:b/>
                <w:bCs/>
                <w:sz w:val="24"/>
                <w:szCs w:val="24"/>
              </w:rPr>
              <w:t>Mức chênh thanh khoản ròng</w:t>
            </w: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c>
          <w:tcPr>
            <w:tcW w:w="33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spacing w:line="276" w:lineRule="auto"/>
              <w:rPr>
                <w:rFonts w:ascii="Times New Roman" w:hAnsi="Times New Roman" w:cs="Times New Roman"/>
                <w:sz w:val="22"/>
                <w:szCs w:val="22"/>
                <w:lang w:val="en-GB"/>
              </w:rPr>
            </w:pPr>
          </w:p>
        </w:tc>
      </w:tr>
    </w:tbl>
    <w:p w:rsidR="0078693E" w:rsidRPr="00822026" w:rsidRDefault="0078693E" w:rsidP="0078693E">
      <w:pPr>
        <w:spacing w:before="60" w:after="60" w:line="240" w:lineRule="atLeast"/>
        <w:jc w:val="both"/>
        <w:rPr>
          <w:rFonts w:ascii="Times New Roman" w:hAnsi="Times New Roman" w:cs="Times New Roman"/>
          <w:b/>
          <w:bCs/>
          <w:i/>
          <w:sz w:val="24"/>
          <w:szCs w:val="24"/>
        </w:rPr>
      </w:pPr>
    </w:p>
    <w:p w:rsidR="002D0454" w:rsidRPr="00822026" w:rsidRDefault="0078693E" w:rsidP="002D0454">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b/>
          <w:bCs/>
          <w:i/>
          <w:spacing w:val="-2"/>
          <w:sz w:val="24"/>
          <w:szCs w:val="24"/>
        </w:rPr>
        <w:t xml:space="preserve">1. Đối tượng áp dụng: </w:t>
      </w:r>
      <w:r w:rsidR="00552F06" w:rsidRPr="00822026">
        <w:rPr>
          <w:rFonts w:ascii="Times New Roman" w:hAnsi="Times New Roman" w:cs="Times New Roman"/>
          <w:bCs/>
          <w:iCs/>
          <w:spacing w:val="-2"/>
          <w:sz w:val="24"/>
          <w:szCs w:val="24"/>
        </w:rPr>
        <w:t>Các tổ chức tín dụng (t</w:t>
      </w:r>
      <w:r w:rsidRPr="00822026">
        <w:rPr>
          <w:rFonts w:ascii="Times New Roman" w:hAnsi="Times New Roman" w:cs="Times New Roman"/>
          <w:bCs/>
          <w:iCs/>
          <w:spacing w:val="-2"/>
          <w:sz w:val="24"/>
          <w:szCs w:val="24"/>
        </w:rPr>
        <w:t>rừ Ngân hàng Chính sách xã hội</w:t>
      </w:r>
      <w:r w:rsidR="006C2C84" w:rsidRPr="00822026">
        <w:rPr>
          <w:rFonts w:ascii="Times New Roman" w:hAnsi="Times New Roman" w:cs="Times New Roman"/>
          <w:bCs/>
          <w:iCs/>
          <w:spacing w:val="-2"/>
          <w:sz w:val="24"/>
          <w:szCs w:val="24"/>
        </w:rPr>
        <w:t xml:space="preserve"> và Quỹ tín dụng nhân dân</w:t>
      </w:r>
      <w:r w:rsidRPr="00822026">
        <w:rPr>
          <w:rFonts w:ascii="Times New Roman" w:hAnsi="Times New Roman" w:cs="Times New Roman"/>
          <w:bCs/>
          <w:iCs/>
          <w:spacing w:val="-2"/>
          <w:sz w:val="24"/>
          <w:szCs w:val="24"/>
        </w:rPr>
        <w:t>)</w:t>
      </w:r>
      <w:r w:rsidR="00937403" w:rsidRPr="00822026">
        <w:rPr>
          <w:rFonts w:ascii="Times New Roman" w:hAnsi="Times New Roman" w:cs="Times New Roman"/>
          <w:bCs/>
          <w:iCs/>
          <w:spacing w:val="-2"/>
          <w:sz w:val="24"/>
          <w:szCs w:val="24"/>
        </w:rPr>
        <w:t xml:space="preserve">. </w:t>
      </w:r>
      <w:r w:rsidR="002D0454" w:rsidRPr="00822026">
        <w:rPr>
          <w:rFonts w:ascii="Times New Roman" w:hAnsi="Times New Roman" w:cs="Times New Roman"/>
          <w:bCs/>
          <w:iCs/>
          <w:sz w:val="24"/>
          <w:szCs w:val="24"/>
        </w:rPr>
        <w:t xml:space="preserve">Riêng Ngân hàng </w:t>
      </w:r>
      <w:r w:rsidR="00917377" w:rsidRPr="00822026">
        <w:rPr>
          <w:rFonts w:ascii="Times New Roman" w:hAnsi="Times New Roman" w:cs="Times New Roman"/>
          <w:bCs/>
          <w:iCs/>
          <w:sz w:val="24"/>
          <w:szCs w:val="24"/>
        </w:rPr>
        <w:t>100% vốn nước ngoài, Ngân hàng l</w:t>
      </w:r>
      <w:r w:rsidR="002D0454" w:rsidRPr="00822026">
        <w:rPr>
          <w:rFonts w:ascii="Times New Roman" w:hAnsi="Times New Roman" w:cs="Times New Roman"/>
          <w:bCs/>
          <w:iCs/>
          <w:sz w:val="24"/>
          <w:szCs w:val="24"/>
        </w:rPr>
        <w:t xml:space="preserve">iên doanh, Chi nhánh ngân hàng nước ngoài, </w:t>
      </w:r>
      <w:r w:rsidR="00436A8F" w:rsidRPr="00822026">
        <w:rPr>
          <w:rFonts w:ascii="Times New Roman" w:hAnsi="Times New Roman" w:cs="Times New Roman"/>
          <w:bCs/>
          <w:iCs/>
          <w:sz w:val="24"/>
          <w:szCs w:val="24"/>
        </w:rPr>
        <w:t>Ngân hàng Hợp tác xã Việt Nam</w:t>
      </w:r>
      <w:r w:rsidR="002D0454" w:rsidRPr="00822026">
        <w:rPr>
          <w:rFonts w:ascii="Times New Roman" w:hAnsi="Times New Roman" w:cs="Times New Roman"/>
          <w:bCs/>
          <w:iCs/>
          <w:sz w:val="24"/>
          <w:szCs w:val="24"/>
        </w:rPr>
        <w:t xml:space="preserve"> không phải thực hiện: Báo cáo tài chính bán niên đã được soát xét, Báo cáo tài chính bán niên hợp nhất hoặc báo cáo tài chính bán niên tổng hợp đã được soát xét; Báo cáo tài chính hợp nhất chưa kiểm toán và báo cáo tài chính hợp nhất đã kiểm toán.</w:t>
      </w:r>
    </w:p>
    <w:p w:rsidR="0078693E" w:rsidRPr="00822026" w:rsidRDefault="0078693E" w:rsidP="0078693E">
      <w:pPr>
        <w:spacing w:before="60" w:after="60" w:line="240" w:lineRule="atLeas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cs="Times New Roman"/>
          <w:bCs/>
          <w:iCs/>
          <w:sz w:val="24"/>
          <w:szCs w:val="24"/>
        </w:rPr>
        <w:t xml:space="preserve">tổ chức tín dụng 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78693E" w:rsidRPr="00822026" w:rsidRDefault="0078693E" w:rsidP="0078693E">
      <w:pPr>
        <w:spacing w:before="60" w:after="60" w:line="240" w:lineRule="atLeast"/>
        <w:jc w:val="both"/>
        <w:rPr>
          <w:rFonts w:ascii="Times New Roman" w:hAnsi="Times New Roman" w:cs="Times New Roman"/>
          <w:i/>
          <w:sz w:val="22"/>
          <w:szCs w:val="22"/>
        </w:rPr>
      </w:pPr>
      <w:r w:rsidRPr="00822026">
        <w:rPr>
          <w:rFonts w:ascii="Times New Roman" w:hAnsi="Times New Roman" w:cs="Times New Roman"/>
          <w:b/>
          <w:bCs/>
          <w:i/>
          <w:sz w:val="24"/>
          <w:szCs w:val="24"/>
        </w:rPr>
        <w:t xml:space="preserve">3. Thời hạn gửi báo cáo: </w:t>
      </w:r>
    </w:p>
    <w:p w:rsidR="0078693E" w:rsidRPr="00822026" w:rsidRDefault="0078693E" w:rsidP="0078693E">
      <w:pPr>
        <w:keepNext/>
        <w:widowControl w:val="0"/>
        <w:tabs>
          <w:tab w:val="left" w:pos="6282"/>
          <w:tab w:val="left" w:pos="7030"/>
          <w:tab w:val="left" w:pos="7778"/>
          <w:tab w:val="left" w:pos="8526"/>
        </w:tabs>
        <w:spacing w:before="60" w:after="60" w:line="240" w:lineRule="atLeast"/>
        <w:jc w:val="both"/>
        <w:rPr>
          <w:rFonts w:ascii="Times New Roman" w:hAnsi="Times New Roman" w:cs="Times New Roman"/>
        </w:rPr>
      </w:pPr>
      <w:r w:rsidRPr="00822026">
        <w:rPr>
          <w:rFonts w:ascii="Times New Roman" w:hAnsi="Times New Roman" w:cs="Times New Roman"/>
          <w:sz w:val="24"/>
          <w:szCs w:val="24"/>
        </w:rPr>
        <w:t xml:space="preserve">- Báo cáo tài chính giữa niên độ: Chậm nhất là ngày 30 </w:t>
      </w:r>
      <w:r w:rsidR="00C721E7" w:rsidRPr="00822026">
        <w:rPr>
          <w:rFonts w:ascii="Times New Roman" w:hAnsi="Times New Roman" w:cs="Times New Roman"/>
          <w:sz w:val="24"/>
          <w:szCs w:val="24"/>
        </w:rPr>
        <w:t>tháng đầu tiên của quý kế tiếp.</w:t>
      </w:r>
      <w:r w:rsidRPr="00822026">
        <w:rPr>
          <w:rFonts w:ascii="Times New Roman" w:hAnsi="Times New Roman" w:cs="Times New Roman"/>
          <w:b/>
          <w:bCs/>
          <w:sz w:val="24"/>
          <w:szCs w:val="24"/>
        </w:rPr>
        <w:tab/>
      </w:r>
    </w:p>
    <w:p w:rsidR="0078693E" w:rsidRPr="00822026" w:rsidRDefault="0078693E" w:rsidP="0078693E">
      <w:pPr>
        <w:keepNext/>
        <w:widowControl w:val="0"/>
        <w:tabs>
          <w:tab w:val="left" w:pos="8526"/>
        </w:tabs>
        <w:spacing w:before="60" w:after="60" w:line="240" w:lineRule="atLeast"/>
        <w:jc w:val="both"/>
        <w:rPr>
          <w:rFonts w:ascii="Times New Roman" w:hAnsi="Times New Roman" w:cs="Times New Roman"/>
        </w:rPr>
      </w:pPr>
      <w:r w:rsidRPr="00822026">
        <w:rPr>
          <w:rFonts w:ascii="Times New Roman" w:hAnsi="Times New Roman" w:cs="Times New Roman"/>
          <w:sz w:val="24"/>
          <w:szCs w:val="24"/>
        </w:rPr>
        <w:t>- Báo cáo tài chính bán niên đã soát xét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rPr>
        <w:t xml:space="preserve"> là tổ chức niêm yết, công ty đại chúng có quy mô lớn thực hiện).</w:t>
      </w:r>
    </w:p>
    <w:p w:rsidR="0078693E" w:rsidRPr="00822026" w:rsidRDefault="0078693E" w:rsidP="0078693E">
      <w:pPr>
        <w:keepNext/>
        <w:widowControl w:val="0"/>
        <w:tabs>
          <w:tab w:val="left" w:pos="4776"/>
          <w:tab w:val="left" w:pos="5529"/>
          <w:tab w:val="left" w:pos="6282"/>
          <w:tab w:val="left" w:pos="7030"/>
          <w:tab w:val="left" w:pos="7778"/>
          <w:tab w:val="left" w:pos="8526"/>
        </w:tabs>
        <w:spacing w:before="60" w:after="60" w:line="240" w:lineRule="atLeast"/>
        <w:ind w:firstLine="180"/>
        <w:jc w:val="both"/>
        <w:rPr>
          <w:rFonts w:ascii="Times New Roman" w:hAnsi="Times New Roman" w:cs="Times New Roman"/>
        </w:rPr>
      </w:pPr>
      <w:r w:rsidRPr="00822026">
        <w:rPr>
          <w:rFonts w:ascii="Times New Roman" w:hAnsi="Times New Roman" w:cs="Times New Roman"/>
          <w:sz w:val="24"/>
          <w:szCs w:val="24"/>
        </w:rPr>
        <w:t>+ Báo cáo tài chính bán niên đã được soát xét: Chậm nhất là 45 ngày, kể từ ngày kết thúc 06 tháng đầu năm tài chính.</w:t>
      </w:r>
      <w:r w:rsidRPr="00822026">
        <w:rPr>
          <w:rFonts w:ascii="Times New Roman" w:hAnsi="Times New Roman" w:cs="Times New Roman"/>
          <w:b/>
          <w:bCs/>
          <w:sz w:val="24"/>
          <w:szCs w:val="24"/>
        </w:rPr>
        <w:tab/>
      </w:r>
      <w:r w:rsidRPr="00822026">
        <w:rPr>
          <w:rFonts w:ascii="Times New Roman" w:hAnsi="Times New Roman" w:cs="Times New Roman"/>
          <w:b/>
          <w:bCs/>
          <w:sz w:val="24"/>
          <w:szCs w:val="24"/>
        </w:rPr>
        <w:tab/>
      </w:r>
      <w:r w:rsidRPr="00822026">
        <w:rPr>
          <w:rFonts w:ascii="Times New Roman" w:hAnsi="Times New Roman" w:cs="Times New Roman"/>
          <w:b/>
          <w:bCs/>
          <w:sz w:val="24"/>
          <w:szCs w:val="24"/>
        </w:rPr>
        <w:tab/>
      </w:r>
    </w:p>
    <w:p w:rsidR="0078693E" w:rsidRPr="00822026" w:rsidRDefault="0078693E" w:rsidP="0078693E">
      <w:pPr>
        <w:keepNext/>
        <w:widowControl w:val="0"/>
        <w:tabs>
          <w:tab w:val="left" w:pos="4776"/>
          <w:tab w:val="left" w:pos="5529"/>
          <w:tab w:val="left" w:pos="6282"/>
          <w:tab w:val="left" w:pos="7030"/>
          <w:tab w:val="left" w:pos="7778"/>
          <w:tab w:val="left" w:pos="8526"/>
        </w:tabs>
        <w:spacing w:before="60" w:after="60" w:line="240" w:lineRule="atLeast"/>
        <w:ind w:firstLine="180"/>
        <w:jc w:val="both"/>
        <w:rPr>
          <w:rFonts w:ascii="Times New Roman" w:hAnsi="Times New Roman" w:cs="Times New Roman"/>
          <w:sz w:val="24"/>
          <w:szCs w:val="24"/>
        </w:rPr>
      </w:pPr>
      <w:r w:rsidRPr="00822026">
        <w:rPr>
          <w:rFonts w:ascii="Times New Roman" w:hAnsi="Times New Roman" w:cs="Times New Roman"/>
          <w:sz w:val="24"/>
          <w:szCs w:val="24"/>
        </w:rPr>
        <w:t xml:space="preserve">+ Báo cáo tài chính bán niên hợp nhất hoặc Báo cáo tài chính bán niên tổng hợp đã được soát xét: 60 ngày, kể từ ngày kết thúc 06 tháng đầu năm tài chính trong trường hợp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rPr>
        <w:t xml:space="preserve"> là tổ chức niêm yết, công ty đại chúng có quy mô lớn phải lập Báo cáo tài chính bán niên hợp nhất hoặc Báo cáo tài chính bán niên tổng hợp.</w:t>
      </w:r>
    </w:p>
    <w:p w:rsidR="0078693E" w:rsidRPr="00822026" w:rsidRDefault="0078693E" w:rsidP="0078693E">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chưa kiểm toán: Chậm nhất là 45 ngày kể từ ngày kết thúc năm tài chính.</w:t>
      </w:r>
    </w:p>
    <w:p w:rsidR="0078693E" w:rsidRPr="00822026" w:rsidRDefault="0078693E" w:rsidP="0078693E">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hợp nhất chưa kiểm toán: Chậm nhất là 60 ngày kể từ ngày kết thúc năm tài chính.</w:t>
      </w:r>
    </w:p>
    <w:p w:rsidR="0078693E" w:rsidRPr="00822026" w:rsidRDefault="0078693E" w:rsidP="0078693E">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đã được kiểm toán: Chậm nhất là 90 ngày kể từ ngày kết thúc năm tài chính.</w:t>
      </w:r>
    </w:p>
    <w:p w:rsidR="0078693E" w:rsidRPr="00822026" w:rsidRDefault="0078693E" w:rsidP="0078693E">
      <w:pPr>
        <w:keepNext/>
        <w:widowControl w:val="0"/>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b/>
          <w:bCs/>
          <w:i/>
          <w:sz w:val="24"/>
          <w:szCs w:val="24"/>
        </w:rPr>
        <w:lastRenderedPageBreak/>
        <w:t xml:space="preserve">4. Đơn vị nhận và duyệt báo cáo: </w:t>
      </w:r>
      <w:r w:rsidRPr="00822026">
        <w:rPr>
          <w:rFonts w:ascii="Times New Roman" w:hAnsi="Times New Roman" w:cs="Times New Roman"/>
          <w:sz w:val="24"/>
          <w:szCs w:val="24"/>
        </w:rPr>
        <w:t>Cơ quan Thanh tra, giám sát ngân hàng</w:t>
      </w:r>
      <w:r w:rsidRPr="00822026">
        <w:rPr>
          <w:rFonts w:ascii="Times New Roman" w:eastAsia="Calibri" w:hAnsi="Times New Roman" w:cs="Times New Roman"/>
          <w:sz w:val="24"/>
          <w:szCs w:val="24"/>
        </w:rPr>
        <w:t>.</w:t>
      </w:r>
    </w:p>
    <w:p w:rsidR="0078693E" w:rsidRPr="00822026" w:rsidRDefault="0078693E" w:rsidP="0078693E">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iCs/>
          <w:sz w:val="24"/>
          <w:szCs w:val="24"/>
        </w:rPr>
        <w:t>5. Hướng dẫn lập báo cáo:</w:t>
      </w:r>
    </w:p>
    <w:p w:rsidR="0078693E" w:rsidRPr="00822026" w:rsidRDefault="0078693E" w:rsidP="0078693E">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Theo chế độ tài chính, kế toán hiện hành.</w:t>
      </w:r>
    </w:p>
    <w:p w:rsidR="0078693E" w:rsidRPr="00822026" w:rsidRDefault="0078693E" w:rsidP="0078693E">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lang w:eastAsia="en-AU"/>
        </w:rPr>
        <w:t xml:space="preserve">- </w:t>
      </w:r>
      <w:r w:rsidRPr="00822026">
        <w:rPr>
          <w:rFonts w:ascii="Times New Roman" w:hAnsi="Times New Roman" w:cs="Times New Roman"/>
          <w:bCs/>
          <w:iCs/>
          <w:sz w:val="24"/>
          <w:szCs w:val="24"/>
        </w:rPr>
        <w:t xml:space="preserve">Thống kê theo loại tiền VND và các loại ngoại tệ quy đổi ra VND theo </w:t>
      </w:r>
      <w:r w:rsidRPr="00822026">
        <w:rPr>
          <w:rFonts w:ascii="Times New Roman" w:hAnsi="Times New Roman" w:cs="Times New Roman"/>
          <w:sz w:val="24"/>
          <w:szCs w:val="24"/>
        </w:rPr>
        <w:t>hướng dẫn tại Phần 1 Phụ lục 2 Thông tư này.</w:t>
      </w:r>
    </w:p>
    <w:p w:rsidR="0078693E" w:rsidRPr="00822026" w:rsidRDefault="0078693E" w:rsidP="0078693E">
      <w:pPr>
        <w:keepNext/>
        <w:widowControl w:val="0"/>
        <w:spacing w:before="60" w:after="60" w:line="240" w:lineRule="atLeast"/>
        <w:rPr>
          <w:rFonts w:ascii="Times New Roman" w:hAnsi="Times New Roman" w:cs="Times New Roman"/>
          <w:sz w:val="24"/>
          <w:szCs w:val="24"/>
        </w:rPr>
        <w:sectPr w:rsidR="0078693E" w:rsidRPr="00822026" w:rsidSect="00B854E0">
          <w:pgSz w:w="16834" w:h="11909" w:orient="landscape" w:code="9"/>
          <w:pgMar w:top="1412" w:right="1412" w:bottom="1140" w:left="1140" w:header="720" w:footer="454" w:gutter="0"/>
          <w:cols w:space="720"/>
          <w:docGrid w:linePitch="381"/>
        </w:sectPr>
      </w:pPr>
      <w:r w:rsidRPr="00822026">
        <w:rPr>
          <w:rFonts w:ascii="Times New Roman" w:hAnsi="Times New Roman" w:cs="Times New Roman"/>
          <w:sz w:val="24"/>
          <w:szCs w:val="24"/>
        </w:rPr>
        <w:t>- Quá hạn được xác định theo chế độ tài chính, kế toán hiện hành (Các khoản nhận tiền gửi, đi vay và cho vay, gửi tiền khi đến hạn mà chưa được thanh toán từ 01 ngày trở lên là quá hạn).</w:t>
      </w:r>
    </w:p>
    <w:tbl>
      <w:tblPr>
        <w:tblW w:w="5000" w:type="pct"/>
        <w:tblLook w:val="04A0" w:firstRow="1" w:lastRow="0" w:firstColumn="1" w:lastColumn="0" w:noHBand="0" w:noVBand="1"/>
      </w:tblPr>
      <w:tblGrid>
        <w:gridCol w:w="4943"/>
        <w:gridCol w:w="1014"/>
        <w:gridCol w:w="1014"/>
        <w:gridCol w:w="1014"/>
        <w:gridCol w:w="1014"/>
        <w:gridCol w:w="1014"/>
        <w:gridCol w:w="1014"/>
        <w:gridCol w:w="980"/>
        <w:gridCol w:w="2236"/>
      </w:tblGrid>
      <w:tr w:rsidR="00822026" w:rsidRPr="00822026" w:rsidTr="0078693E">
        <w:trPr>
          <w:trHeight w:val="315"/>
        </w:trPr>
        <w:tc>
          <w:tcPr>
            <w:tcW w:w="1735" w:type="pct"/>
            <w:noWrap/>
            <w:vAlign w:val="bottom"/>
            <w:hideMark/>
          </w:tcPr>
          <w:p w:rsidR="0078693E" w:rsidRPr="00822026" w:rsidRDefault="0078693E" w:rsidP="0078693E">
            <w:pPr>
              <w:keepNext/>
              <w:widowControl w:val="0"/>
              <w:rPr>
                <w:rFonts w:ascii="Times New Roman" w:hAnsi="Times New Roman" w:cs="Times New Roman"/>
                <w:b/>
                <w:sz w:val="24"/>
                <w:szCs w:val="24"/>
              </w:rPr>
            </w:pPr>
            <w:r w:rsidRPr="00822026">
              <w:rPr>
                <w:rFonts w:ascii="Times New Roman" w:hAnsi="Times New Roman" w:cs="Times New Roman"/>
                <w:b/>
                <w:sz w:val="24"/>
                <w:szCs w:val="24"/>
              </w:rPr>
              <w:lastRenderedPageBreak/>
              <w:t>Đơn vị báo cáo:...</w:t>
            </w:r>
          </w:p>
        </w:tc>
        <w:tc>
          <w:tcPr>
            <w:tcW w:w="356" w:type="pct"/>
            <w:noWrap/>
            <w:vAlign w:val="bottom"/>
            <w:hideMark/>
          </w:tcPr>
          <w:p w:rsidR="0078693E" w:rsidRPr="00822026" w:rsidRDefault="0078693E" w:rsidP="0078693E">
            <w:pPr>
              <w:spacing w:line="276" w:lineRule="auto"/>
              <w:rPr>
                <w:rFonts w:ascii="Times New Roman" w:hAnsi="Times New Roman" w:cs="Times New Roman"/>
                <w:sz w:val="22"/>
                <w:szCs w:val="22"/>
                <w:lang w:val="en-GB"/>
              </w:rPr>
            </w:pPr>
          </w:p>
        </w:tc>
        <w:tc>
          <w:tcPr>
            <w:tcW w:w="356" w:type="pct"/>
            <w:noWrap/>
            <w:vAlign w:val="bottom"/>
            <w:hideMark/>
          </w:tcPr>
          <w:p w:rsidR="0078693E" w:rsidRPr="00822026" w:rsidRDefault="0078693E" w:rsidP="0078693E">
            <w:pPr>
              <w:spacing w:line="276" w:lineRule="auto"/>
              <w:rPr>
                <w:rFonts w:ascii="Times New Roman" w:hAnsi="Times New Roman" w:cs="Times New Roman"/>
                <w:sz w:val="22"/>
                <w:szCs w:val="22"/>
                <w:lang w:val="en-GB"/>
              </w:rPr>
            </w:pPr>
          </w:p>
        </w:tc>
        <w:tc>
          <w:tcPr>
            <w:tcW w:w="356" w:type="pct"/>
            <w:noWrap/>
            <w:vAlign w:val="bottom"/>
            <w:hideMark/>
          </w:tcPr>
          <w:p w:rsidR="0078693E" w:rsidRPr="00822026" w:rsidRDefault="0078693E" w:rsidP="0078693E">
            <w:pPr>
              <w:spacing w:line="276" w:lineRule="auto"/>
              <w:rPr>
                <w:rFonts w:ascii="Times New Roman" w:hAnsi="Times New Roman" w:cs="Times New Roman"/>
                <w:sz w:val="22"/>
                <w:szCs w:val="22"/>
                <w:lang w:val="en-GB"/>
              </w:rPr>
            </w:pPr>
          </w:p>
        </w:tc>
        <w:tc>
          <w:tcPr>
            <w:tcW w:w="356" w:type="pct"/>
            <w:noWrap/>
            <w:vAlign w:val="bottom"/>
            <w:hideMark/>
          </w:tcPr>
          <w:p w:rsidR="0078693E" w:rsidRPr="00822026" w:rsidRDefault="0078693E" w:rsidP="0078693E">
            <w:pPr>
              <w:spacing w:line="276" w:lineRule="auto"/>
              <w:rPr>
                <w:rFonts w:ascii="Times New Roman" w:hAnsi="Times New Roman" w:cs="Times New Roman"/>
                <w:sz w:val="22"/>
                <w:szCs w:val="22"/>
                <w:lang w:val="en-GB"/>
              </w:rPr>
            </w:pPr>
          </w:p>
        </w:tc>
        <w:tc>
          <w:tcPr>
            <w:tcW w:w="356" w:type="pct"/>
            <w:noWrap/>
            <w:vAlign w:val="bottom"/>
            <w:hideMark/>
          </w:tcPr>
          <w:p w:rsidR="0078693E" w:rsidRPr="00822026" w:rsidRDefault="0078693E" w:rsidP="0078693E">
            <w:pPr>
              <w:spacing w:line="276" w:lineRule="auto"/>
              <w:rPr>
                <w:rFonts w:ascii="Times New Roman" w:hAnsi="Times New Roman" w:cs="Times New Roman"/>
                <w:sz w:val="22"/>
                <w:szCs w:val="22"/>
                <w:lang w:val="en-GB"/>
              </w:rPr>
            </w:pPr>
          </w:p>
        </w:tc>
        <w:tc>
          <w:tcPr>
            <w:tcW w:w="356" w:type="pct"/>
            <w:noWrap/>
            <w:vAlign w:val="bottom"/>
            <w:hideMark/>
          </w:tcPr>
          <w:p w:rsidR="0078693E" w:rsidRPr="00822026" w:rsidRDefault="0078693E" w:rsidP="0078693E">
            <w:pPr>
              <w:spacing w:line="276" w:lineRule="auto"/>
              <w:rPr>
                <w:rFonts w:ascii="Times New Roman" w:hAnsi="Times New Roman" w:cs="Times New Roman"/>
                <w:sz w:val="22"/>
                <w:szCs w:val="22"/>
                <w:lang w:val="en-GB"/>
              </w:rPr>
            </w:pPr>
          </w:p>
        </w:tc>
        <w:tc>
          <w:tcPr>
            <w:tcW w:w="344" w:type="pct"/>
            <w:noWrap/>
            <w:vAlign w:val="bottom"/>
            <w:hideMark/>
          </w:tcPr>
          <w:p w:rsidR="0078693E" w:rsidRPr="00822026" w:rsidRDefault="0078693E" w:rsidP="0078693E">
            <w:pPr>
              <w:spacing w:line="276" w:lineRule="auto"/>
              <w:rPr>
                <w:rFonts w:ascii="Times New Roman" w:hAnsi="Times New Roman" w:cs="Times New Roman"/>
                <w:sz w:val="22"/>
                <w:szCs w:val="22"/>
                <w:lang w:val="en-GB"/>
              </w:rPr>
            </w:pPr>
          </w:p>
        </w:tc>
        <w:tc>
          <w:tcPr>
            <w:tcW w:w="785" w:type="pct"/>
            <w:noWrap/>
            <w:vAlign w:val="bottom"/>
            <w:hideMark/>
          </w:tcPr>
          <w:p w:rsidR="0078693E" w:rsidRPr="00822026" w:rsidRDefault="0078693E" w:rsidP="0078693E">
            <w:pPr>
              <w:keepNext/>
              <w:widowControl w:val="0"/>
              <w:jc w:val="right"/>
              <w:rPr>
                <w:rFonts w:ascii="Times New Roman" w:hAnsi="Times New Roman" w:cs="Times New Roman"/>
                <w:b/>
                <w:sz w:val="24"/>
                <w:szCs w:val="24"/>
              </w:rPr>
            </w:pPr>
            <w:r w:rsidRPr="00822026">
              <w:rPr>
                <w:rFonts w:ascii="Times New Roman" w:hAnsi="Times New Roman" w:cs="Times New Roman"/>
                <w:b/>
                <w:bCs/>
                <w:iCs/>
                <w:sz w:val="24"/>
                <w:szCs w:val="24"/>
                <w:lang w:eastAsia="en-AU"/>
              </w:rPr>
              <w:t>Biểu số 133-TTGS</w:t>
            </w:r>
          </w:p>
        </w:tc>
      </w:tr>
      <w:tr w:rsidR="00822026" w:rsidRPr="00822026" w:rsidTr="001B6F5F">
        <w:trPr>
          <w:trHeight w:val="1347"/>
        </w:trPr>
        <w:tc>
          <w:tcPr>
            <w:tcW w:w="5000" w:type="pct"/>
            <w:gridSpan w:val="9"/>
            <w:noWrap/>
            <w:vAlign w:val="bottom"/>
            <w:hideMark/>
          </w:tcPr>
          <w:p w:rsidR="005F57C0" w:rsidRPr="00822026" w:rsidRDefault="005F57C0" w:rsidP="001B6F5F">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BÁO CÁO RỦI RO LÃI SUẤT</w:t>
            </w:r>
          </w:p>
          <w:p w:rsidR="005F57C0" w:rsidRPr="00822026" w:rsidRDefault="005F57C0" w:rsidP="001B6F5F">
            <w:pPr>
              <w:keepNext/>
              <w:widowControl w:val="0"/>
              <w:jc w:val="center"/>
              <w:rPr>
                <w:rFonts w:ascii="Times New Roman" w:hAnsi="Times New Roman" w:cs="Times New Roman"/>
                <w:b/>
                <w:bCs/>
                <w:sz w:val="24"/>
                <w:szCs w:val="24"/>
              </w:rPr>
            </w:pPr>
            <w:r w:rsidRPr="00822026">
              <w:rPr>
                <w:rFonts w:ascii="Times New Roman" w:hAnsi="Times New Roman" w:cs="Times New Roman"/>
                <w:i/>
                <w:iCs/>
                <w:sz w:val="24"/>
                <w:szCs w:val="24"/>
              </w:rPr>
              <w:t>(Quý, Bán niên, Năm)</w:t>
            </w:r>
          </w:p>
        </w:tc>
      </w:tr>
      <w:tr w:rsidR="00822026" w:rsidRPr="00822026" w:rsidTr="0078693E">
        <w:trPr>
          <w:trHeight w:val="315"/>
        </w:trPr>
        <w:tc>
          <w:tcPr>
            <w:tcW w:w="5000" w:type="pct"/>
            <w:gridSpan w:val="9"/>
            <w:noWrap/>
            <w:vAlign w:val="bottom"/>
            <w:hideMark/>
          </w:tcPr>
          <w:p w:rsidR="0078693E" w:rsidRPr="00822026" w:rsidRDefault="0078693E" w:rsidP="0078693E">
            <w:pPr>
              <w:keepNext/>
              <w:widowControl w:val="0"/>
              <w:spacing w:before="240"/>
              <w:jc w:val="right"/>
              <w:rPr>
                <w:rFonts w:ascii="Times New Roman" w:hAnsi="Times New Roman" w:cs="Times New Roman"/>
                <w:i/>
              </w:rPr>
            </w:pPr>
            <w:r w:rsidRPr="00822026">
              <w:rPr>
                <w:rFonts w:ascii="Times New Roman" w:hAnsi="Times New Roman" w:cs="Times New Roman"/>
                <w:i/>
                <w:sz w:val="24"/>
                <w:szCs w:val="24"/>
              </w:rPr>
              <w:t>Đơn vị tính: Triệu VND</w:t>
            </w:r>
          </w:p>
        </w:tc>
      </w:tr>
    </w:tbl>
    <w:tbl>
      <w:tblPr>
        <w:tblpPr w:leftFromText="180" w:rightFromText="180" w:vertAnchor="text" w:tblpY="59"/>
        <w:tblW w:w="5000" w:type="pct"/>
        <w:tblLayout w:type="fixed"/>
        <w:tblLook w:val="04A0" w:firstRow="1" w:lastRow="0" w:firstColumn="1" w:lastColumn="0" w:noHBand="0" w:noVBand="1"/>
      </w:tblPr>
      <w:tblGrid>
        <w:gridCol w:w="5393"/>
        <w:gridCol w:w="973"/>
        <w:gridCol w:w="974"/>
        <w:gridCol w:w="974"/>
        <w:gridCol w:w="974"/>
        <w:gridCol w:w="1113"/>
        <w:gridCol w:w="1113"/>
        <w:gridCol w:w="1113"/>
        <w:gridCol w:w="837"/>
        <w:gridCol w:w="769"/>
      </w:tblGrid>
      <w:tr w:rsidR="00822026" w:rsidRPr="00822026"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3"/>
                <w:szCs w:val="23"/>
              </w:rPr>
            </w:pPr>
            <w:r w:rsidRPr="00822026">
              <w:rPr>
                <w:rFonts w:ascii="Times New Roman" w:hAnsi="Times New Roman" w:cs="Times New Roman"/>
                <w:b/>
                <w:bCs/>
                <w:sz w:val="23"/>
                <w:szCs w:val="23"/>
              </w:rPr>
              <w:t>Tên chỉ tiêu</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3"/>
                <w:szCs w:val="23"/>
              </w:rPr>
            </w:pPr>
            <w:r w:rsidRPr="00822026">
              <w:rPr>
                <w:rFonts w:ascii="Times New Roman" w:hAnsi="Times New Roman" w:cs="Times New Roman"/>
                <w:b/>
                <w:bCs/>
                <w:sz w:val="23"/>
                <w:szCs w:val="23"/>
              </w:rPr>
              <w:t>Quá hạn</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3"/>
                <w:szCs w:val="23"/>
              </w:rPr>
            </w:pPr>
            <w:r w:rsidRPr="00822026">
              <w:rPr>
                <w:rFonts w:ascii="Times New Roman" w:hAnsi="Times New Roman" w:cs="Times New Roman"/>
                <w:b/>
                <w:bCs/>
                <w:sz w:val="23"/>
                <w:szCs w:val="23"/>
              </w:rPr>
              <w:t>Không chịu lãi</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3"/>
                <w:szCs w:val="23"/>
              </w:rPr>
            </w:pPr>
            <w:r w:rsidRPr="00822026">
              <w:rPr>
                <w:rFonts w:ascii="Times New Roman" w:hAnsi="Times New Roman" w:cs="Times New Roman"/>
                <w:b/>
                <w:bCs/>
                <w:sz w:val="23"/>
                <w:szCs w:val="23"/>
              </w:rPr>
              <w:t>Dưới 1 tháng</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3"/>
                <w:szCs w:val="23"/>
              </w:rPr>
            </w:pPr>
            <w:r w:rsidRPr="00822026">
              <w:rPr>
                <w:rFonts w:ascii="Times New Roman" w:hAnsi="Times New Roman" w:cs="Times New Roman"/>
                <w:b/>
                <w:bCs/>
                <w:sz w:val="23"/>
                <w:szCs w:val="23"/>
              </w:rPr>
              <w:t>Từ 1 tháng đến 3 tháng</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3"/>
                <w:szCs w:val="23"/>
              </w:rPr>
            </w:pPr>
            <w:r w:rsidRPr="00822026">
              <w:rPr>
                <w:rFonts w:ascii="Times New Roman" w:hAnsi="Times New Roman" w:cs="Times New Roman"/>
                <w:b/>
                <w:bCs/>
                <w:sz w:val="23"/>
                <w:szCs w:val="23"/>
              </w:rPr>
              <w:t>Từ trên 3 tháng đến 6 tháng</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3"/>
                <w:szCs w:val="23"/>
              </w:rPr>
            </w:pPr>
            <w:r w:rsidRPr="00822026">
              <w:rPr>
                <w:rFonts w:ascii="Times New Roman" w:hAnsi="Times New Roman" w:cs="Times New Roman"/>
                <w:b/>
                <w:bCs/>
                <w:sz w:val="23"/>
                <w:szCs w:val="23"/>
              </w:rPr>
              <w:t>Từ trên 6 tháng đến 12 tháng</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3"/>
                <w:szCs w:val="23"/>
              </w:rPr>
            </w:pPr>
            <w:r w:rsidRPr="00822026">
              <w:rPr>
                <w:rFonts w:ascii="Times New Roman" w:hAnsi="Times New Roman" w:cs="Times New Roman"/>
                <w:b/>
                <w:bCs/>
                <w:sz w:val="23"/>
                <w:szCs w:val="23"/>
              </w:rPr>
              <w:t>Từ trên 1 năm đến 5 năm</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3"/>
                <w:szCs w:val="23"/>
              </w:rPr>
            </w:pPr>
            <w:r w:rsidRPr="00822026">
              <w:rPr>
                <w:rFonts w:ascii="Times New Roman" w:hAnsi="Times New Roman" w:cs="Times New Roman"/>
                <w:b/>
                <w:bCs/>
                <w:sz w:val="23"/>
                <w:szCs w:val="23"/>
              </w:rPr>
              <w:t>Trên 5 năm</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center"/>
              <w:rPr>
                <w:rFonts w:ascii="Times New Roman" w:hAnsi="Times New Roman" w:cs="Times New Roman"/>
                <w:b/>
                <w:bCs/>
                <w:sz w:val="23"/>
                <w:szCs w:val="23"/>
              </w:rPr>
            </w:pPr>
            <w:r w:rsidRPr="00822026">
              <w:rPr>
                <w:rFonts w:ascii="Times New Roman" w:hAnsi="Times New Roman" w:cs="Times New Roman"/>
                <w:b/>
                <w:bCs/>
                <w:sz w:val="23"/>
                <w:szCs w:val="23"/>
              </w:rPr>
              <w:t>Tổng</w:t>
            </w:r>
          </w:p>
        </w:tc>
      </w:tr>
      <w:tr w:rsidR="00A05D2E" w:rsidRPr="00822026" w:rsidTr="00A05D2E">
        <w:trPr>
          <w:trHeight w:val="397"/>
        </w:trPr>
        <w:tc>
          <w:tcPr>
            <w:tcW w:w="1895" w:type="pct"/>
            <w:tcBorders>
              <w:top w:val="single" w:sz="4" w:space="0" w:color="auto"/>
              <w:left w:val="single" w:sz="4" w:space="0" w:color="auto"/>
              <w:bottom w:val="single" w:sz="4" w:space="0" w:color="auto"/>
              <w:right w:val="single" w:sz="4" w:space="0" w:color="auto"/>
            </w:tcBorders>
            <w:vAlign w:val="center"/>
          </w:tcPr>
          <w:p w:rsidR="00A05D2E" w:rsidRPr="00822026" w:rsidRDefault="00A05D2E" w:rsidP="0078693E">
            <w:pPr>
              <w:keepNext/>
              <w:widowControl w:val="0"/>
              <w:jc w:val="both"/>
              <w:rPr>
                <w:rFonts w:ascii="Times New Roman" w:hAnsi="Times New Roman" w:cs="Times New Roman"/>
                <w:b/>
                <w:bCs/>
                <w:sz w:val="24"/>
                <w:szCs w:val="24"/>
              </w:rPr>
            </w:pPr>
          </w:p>
        </w:tc>
        <w:tc>
          <w:tcPr>
            <w:tcW w:w="342" w:type="pct"/>
            <w:tcBorders>
              <w:top w:val="single" w:sz="4" w:space="0" w:color="auto"/>
              <w:left w:val="single" w:sz="4" w:space="0" w:color="auto"/>
              <w:bottom w:val="single" w:sz="4" w:space="0" w:color="auto"/>
              <w:right w:val="single" w:sz="4" w:space="0" w:color="auto"/>
            </w:tcBorders>
            <w:vAlign w:val="center"/>
          </w:tcPr>
          <w:p w:rsidR="00A05D2E" w:rsidRPr="00A05D2E" w:rsidRDefault="00A05D2E" w:rsidP="00A05D2E">
            <w:pPr>
              <w:keepNext/>
              <w:widowControl w:val="0"/>
              <w:jc w:val="center"/>
              <w:rPr>
                <w:rFonts w:ascii="Times New Roman" w:hAnsi="Times New Roman" w:cs="Times New Roman"/>
                <w:b/>
                <w:sz w:val="18"/>
                <w:szCs w:val="24"/>
                <w:highlight w:val="yellow"/>
              </w:rPr>
            </w:pPr>
            <w:r w:rsidRPr="00A05D2E">
              <w:rPr>
                <w:rFonts w:ascii="Times New Roman" w:hAnsi="Times New Roman" w:cs="Times New Roman"/>
                <w:b/>
                <w:sz w:val="18"/>
                <w:szCs w:val="24"/>
                <w:highlight w:val="yellow"/>
              </w:rPr>
              <w:t>N(16,1)</w:t>
            </w:r>
          </w:p>
        </w:tc>
        <w:tc>
          <w:tcPr>
            <w:tcW w:w="342" w:type="pct"/>
            <w:tcBorders>
              <w:top w:val="single" w:sz="4" w:space="0" w:color="auto"/>
              <w:left w:val="single" w:sz="4" w:space="0" w:color="auto"/>
              <w:bottom w:val="single" w:sz="4" w:space="0" w:color="auto"/>
              <w:right w:val="single" w:sz="4" w:space="0" w:color="auto"/>
            </w:tcBorders>
            <w:vAlign w:val="center"/>
          </w:tcPr>
          <w:p w:rsidR="00A05D2E" w:rsidRPr="00A05D2E" w:rsidRDefault="00A05D2E" w:rsidP="00A05D2E">
            <w:pPr>
              <w:jc w:val="center"/>
              <w:rPr>
                <w:b/>
                <w:sz w:val="18"/>
                <w:highlight w:val="yellow"/>
              </w:rPr>
            </w:pPr>
            <w:r w:rsidRPr="00A05D2E">
              <w:rPr>
                <w:rFonts w:ascii="Times New Roman" w:hAnsi="Times New Roman" w:cs="Times New Roman"/>
                <w:b/>
                <w:sz w:val="18"/>
                <w:szCs w:val="24"/>
                <w:highlight w:val="yellow"/>
              </w:rPr>
              <w:t>N(16,1)</w:t>
            </w:r>
          </w:p>
        </w:tc>
        <w:tc>
          <w:tcPr>
            <w:tcW w:w="342" w:type="pct"/>
            <w:tcBorders>
              <w:top w:val="single" w:sz="4" w:space="0" w:color="auto"/>
              <w:left w:val="single" w:sz="4" w:space="0" w:color="auto"/>
              <w:bottom w:val="single" w:sz="4" w:space="0" w:color="auto"/>
              <w:right w:val="single" w:sz="4" w:space="0" w:color="auto"/>
            </w:tcBorders>
            <w:vAlign w:val="center"/>
          </w:tcPr>
          <w:p w:rsidR="00A05D2E" w:rsidRPr="00A05D2E" w:rsidRDefault="00A05D2E" w:rsidP="00A05D2E">
            <w:pPr>
              <w:jc w:val="center"/>
              <w:rPr>
                <w:b/>
                <w:sz w:val="18"/>
                <w:highlight w:val="yellow"/>
              </w:rPr>
            </w:pPr>
            <w:r w:rsidRPr="00A05D2E">
              <w:rPr>
                <w:rFonts w:ascii="Times New Roman" w:hAnsi="Times New Roman" w:cs="Times New Roman"/>
                <w:b/>
                <w:sz w:val="18"/>
                <w:szCs w:val="24"/>
                <w:highlight w:val="yellow"/>
              </w:rPr>
              <w:t>N(16,1)</w:t>
            </w:r>
          </w:p>
        </w:tc>
        <w:tc>
          <w:tcPr>
            <w:tcW w:w="342" w:type="pct"/>
            <w:tcBorders>
              <w:top w:val="single" w:sz="4" w:space="0" w:color="auto"/>
              <w:left w:val="single" w:sz="4" w:space="0" w:color="auto"/>
              <w:bottom w:val="single" w:sz="4" w:space="0" w:color="auto"/>
              <w:right w:val="single" w:sz="4" w:space="0" w:color="auto"/>
            </w:tcBorders>
            <w:vAlign w:val="center"/>
          </w:tcPr>
          <w:p w:rsidR="00A05D2E" w:rsidRPr="00A05D2E" w:rsidRDefault="00A05D2E" w:rsidP="00A05D2E">
            <w:pPr>
              <w:jc w:val="center"/>
              <w:rPr>
                <w:b/>
                <w:sz w:val="18"/>
                <w:highlight w:val="yellow"/>
              </w:rPr>
            </w:pPr>
            <w:r w:rsidRPr="00A05D2E">
              <w:rPr>
                <w:rFonts w:ascii="Times New Roman" w:hAnsi="Times New Roman" w:cs="Times New Roman"/>
                <w:b/>
                <w:sz w:val="18"/>
                <w:szCs w:val="24"/>
                <w:highlight w:val="yellow"/>
              </w:rPr>
              <w:t>N(16,1)</w:t>
            </w:r>
          </w:p>
        </w:tc>
        <w:tc>
          <w:tcPr>
            <w:tcW w:w="391" w:type="pct"/>
            <w:tcBorders>
              <w:top w:val="single" w:sz="4" w:space="0" w:color="auto"/>
              <w:left w:val="single" w:sz="4" w:space="0" w:color="auto"/>
              <w:bottom w:val="single" w:sz="4" w:space="0" w:color="auto"/>
              <w:right w:val="single" w:sz="4" w:space="0" w:color="auto"/>
            </w:tcBorders>
            <w:vAlign w:val="center"/>
          </w:tcPr>
          <w:p w:rsidR="00A05D2E" w:rsidRPr="00A05D2E" w:rsidRDefault="00A05D2E" w:rsidP="00A05D2E">
            <w:pPr>
              <w:jc w:val="center"/>
              <w:rPr>
                <w:b/>
                <w:sz w:val="18"/>
                <w:highlight w:val="yellow"/>
              </w:rPr>
            </w:pPr>
            <w:r w:rsidRPr="00A05D2E">
              <w:rPr>
                <w:rFonts w:ascii="Times New Roman" w:hAnsi="Times New Roman" w:cs="Times New Roman"/>
                <w:b/>
                <w:sz w:val="18"/>
                <w:szCs w:val="24"/>
                <w:highlight w:val="yellow"/>
              </w:rPr>
              <w:t>N(16,1)</w:t>
            </w:r>
          </w:p>
        </w:tc>
        <w:tc>
          <w:tcPr>
            <w:tcW w:w="391" w:type="pct"/>
            <w:tcBorders>
              <w:top w:val="single" w:sz="4" w:space="0" w:color="auto"/>
              <w:left w:val="single" w:sz="4" w:space="0" w:color="auto"/>
              <w:bottom w:val="single" w:sz="4" w:space="0" w:color="auto"/>
              <w:right w:val="single" w:sz="4" w:space="0" w:color="auto"/>
            </w:tcBorders>
            <w:vAlign w:val="center"/>
          </w:tcPr>
          <w:p w:rsidR="00A05D2E" w:rsidRPr="00A05D2E" w:rsidRDefault="00A05D2E" w:rsidP="00A05D2E">
            <w:pPr>
              <w:jc w:val="center"/>
              <w:rPr>
                <w:b/>
                <w:sz w:val="18"/>
                <w:highlight w:val="yellow"/>
              </w:rPr>
            </w:pPr>
            <w:r w:rsidRPr="00A05D2E">
              <w:rPr>
                <w:rFonts w:ascii="Times New Roman" w:hAnsi="Times New Roman" w:cs="Times New Roman"/>
                <w:b/>
                <w:sz w:val="18"/>
                <w:szCs w:val="24"/>
                <w:highlight w:val="yellow"/>
              </w:rPr>
              <w:t>N(16,1)</w:t>
            </w:r>
          </w:p>
        </w:tc>
        <w:tc>
          <w:tcPr>
            <w:tcW w:w="391" w:type="pct"/>
            <w:tcBorders>
              <w:top w:val="single" w:sz="4" w:space="0" w:color="auto"/>
              <w:left w:val="single" w:sz="4" w:space="0" w:color="auto"/>
              <w:bottom w:val="single" w:sz="4" w:space="0" w:color="auto"/>
              <w:right w:val="single" w:sz="4" w:space="0" w:color="auto"/>
            </w:tcBorders>
            <w:vAlign w:val="center"/>
          </w:tcPr>
          <w:p w:rsidR="00A05D2E" w:rsidRPr="00A05D2E" w:rsidRDefault="00A05D2E" w:rsidP="00A05D2E">
            <w:pPr>
              <w:jc w:val="center"/>
              <w:rPr>
                <w:b/>
                <w:sz w:val="18"/>
                <w:highlight w:val="yellow"/>
              </w:rPr>
            </w:pPr>
            <w:r w:rsidRPr="00A05D2E">
              <w:rPr>
                <w:rFonts w:ascii="Times New Roman" w:hAnsi="Times New Roman" w:cs="Times New Roman"/>
                <w:b/>
                <w:sz w:val="18"/>
                <w:szCs w:val="24"/>
                <w:highlight w:val="yellow"/>
              </w:rPr>
              <w:t>N(16,1)</w:t>
            </w:r>
          </w:p>
        </w:tc>
        <w:tc>
          <w:tcPr>
            <w:tcW w:w="294" w:type="pct"/>
            <w:tcBorders>
              <w:top w:val="single" w:sz="4" w:space="0" w:color="auto"/>
              <w:left w:val="single" w:sz="4" w:space="0" w:color="auto"/>
              <w:bottom w:val="single" w:sz="4" w:space="0" w:color="auto"/>
              <w:right w:val="single" w:sz="4" w:space="0" w:color="auto"/>
            </w:tcBorders>
            <w:vAlign w:val="center"/>
          </w:tcPr>
          <w:p w:rsidR="00A05D2E" w:rsidRPr="00A05D2E" w:rsidRDefault="00A05D2E" w:rsidP="00A05D2E">
            <w:pPr>
              <w:jc w:val="center"/>
              <w:rPr>
                <w:b/>
                <w:sz w:val="18"/>
                <w:highlight w:val="yellow"/>
              </w:rPr>
            </w:pPr>
            <w:r w:rsidRPr="00A05D2E">
              <w:rPr>
                <w:rFonts w:ascii="Times New Roman" w:hAnsi="Times New Roman" w:cs="Times New Roman"/>
                <w:b/>
                <w:sz w:val="18"/>
                <w:szCs w:val="24"/>
                <w:highlight w:val="yellow"/>
              </w:rPr>
              <w:t>N(16,1)</w:t>
            </w:r>
          </w:p>
        </w:tc>
        <w:tc>
          <w:tcPr>
            <w:tcW w:w="270" w:type="pct"/>
            <w:tcBorders>
              <w:top w:val="single" w:sz="4" w:space="0" w:color="auto"/>
              <w:left w:val="single" w:sz="4" w:space="0" w:color="auto"/>
              <w:bottom w:val="single" w:sz="4" w:space="0" w:color="auto"/>
              <w:right w:val="single" w:sz="4" w:space="0" w:color="auto"/>
            </w:tcBorders>
            <w:vAlign w:val="center"/>
          </w:tcPr>
          <w:p w:rsidR="00A05D2E" w:rsidRPr="00A05D2E" w:rsidRDefault="00A05D2E" w:rsidP="00A05D2E">
            <w:pPr>
              <w:jc w:val="center"/>
              <w:rPr>
                <w:b/>
                <w:sz w:val="18"/>
                <w:highlight w:val="yellow"/>
              </w:rPr>
            </w:pPr>
            <w:r w:rsidRPr="00A05D2E">
              <w:rPr>
                <w:rFonts w:ascii="Times New Roman" w:hAnsi="Times New Roman" w:cs="Times New Roman"/>
                <w:b/>
                <w:sz w:val="18"/>
                <w:szCs w:val="24"/>
                <w:highlight w:val="yellow"/>
              </w:rPr>
              <w:t>N(16,1)</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b/>
                <w:bCs/>
                <w:sz w:val="24"/>
                <w:szCs w:val="24"/>
              </w:rPr>
            </w:pPr>
            <w:r w:rsidRPr="00822026">
              <w:rPr>
                <w:rFonts w:ascii="Times New Roman" w:hAnsi="Times New Roman" w:cs="Times New Roman"/>
                <w:b/>
                <w:bCs/>
                <w:sz w:val="24"/>
                <w:szCs w:val="24"/>
              </w:rPr>
              <w:t>Tài sản</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0F0D68">
              <w:rPr>
                <w:rFonts w:ascii="Times New Roman" w:hAnsi="Times New Roman" w:cs="Times New Roman"/>
                <w:b/>
                <w:bCs/>
                <w:sz w:val="24"/>
                <w:szCs w:val="24"/>
                <w:highlight w:val="yellow"/>
              </w:rPr>
              <w:t>Chênh lệch cho phép theo cột 0.</w:t>
            </w:r>
            <w:r w:rsidRPr="000F0D68">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I- Tiền mặt, vàng bạc, đá quý</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0F0D68">
              <w:rPr>
                <w:rFonts w:ascii="Times New Roman" w:hAnsi="Times New Roman" w:cs="Times New Roman"/>
                <w:b/>
                <w:bCs/>
                <w:sz w:val="24"/>
                <w:szCs w:val="24"/>
                <w:highlight w:val="yellow"/>
              </w:rPr>
              <w:t>Chênh lệch cho phép theo cột 0.</w:t>
            </w:r>
            <w:r w:rsidRPr="000F0D68">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II- Tiền gửi tại NHNN</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0F0D68">
              <w:rPr>
                <w:rFonts w:ascii="Times New Roman" w:hAnsi="Times New Roman" w:cs="Times New Roman"/>
                <w:b/>
                <w:bCs/>
                <w:sz w:val="24"/>
                <w:szCs w:val="24"/>
                <w:highlight w:val="yellow"/>
              </w:rPr>
              <w:t xml:space="preserve">Chênh lệch cho </w:t>
            </w:r>
            <w:r w:rsidRPr="000F0D68">
              <w:rPr>
                <w:rFonts w:ascii="Times New Roman" w:hAnsi="Times New Roman" w:cs="Times New Roman"/>
                <w:b/>
                <w:bCs/>
                <w:sz w:val="24"/>
                <w:szCs w:val="24"/>
                <w:highlight w:val="yellow"/>
              </w:rPr>
              <w:lastRenderedPageBreak/>
              <w:t>phép theo cột 0.</w:t>
            </w:r>
            <w:r w:rsidRPr="000F0D68">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lastRenderedPageBreak/>
              <w:t xml:space="preserve">III- Tiền gửi tại và cho vay các TCTD khác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0F0D68">
              <w:rPr>
                <w:rFonts w:ascii="Times New Roman" w:hAnsi="Times New Roman" w:cs="Times New Roman"/>
                <w:b/>
                <w:bCs/>
                <w:sz w:val="24"/>
                <w:szCs w:val="24"/>
                <w:highlight w:val="yellow"/>
              </w:rPr>
              <w:t>Chênh lệch cho phép theo cột 0.</w:t>
            </w:r>
            <w:r w:rsidRPr="000F0D68">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 xml:space="preserve">IV- Chứng khoán kinh doanh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0F0D68">
              <w:rPr>
                <w:rFonts w:ascii="Times New Roman" w:hAnsi="Times New Roman" w:cs="Times New Roman"/>
                <w:b/>
                <w:bCs/>
                <w:sz w:val="24"/>
                <w:szCs w:val="24"/>
                <w:highlight w:val="yellow"/>
              </w:rPr>
              <w:t>Chênh lệch cho phép theo cột 0.</w:t>
            </w:r>
            <w:r w:rsidRPr="000F0D68">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 xml:space="preserve">V- Các công cụ tài chính phái sinh và các tài sản tài chính khác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0F0D68">
              <w:rPr>
                <w:rFonts w:ascii="Times New Roman" w:hAnsi="Times New Roman" w:cs="Times New Roman"/>
                <w:b/>
                <w:bCs/>
                <w:sz w:val="24"/>
                <w:szCs w:val="24"/>
                <w:highlight w:val="yellow"/>
              </w:rPr>
              <w:t>Chênh lệch cho phép theo cột 0.</w:t>
            </w:r>
            <w:r w:rsidRPr="000F0D68">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 xml:space="preserve">VI- Cho vay khách hàng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0F0D68">
              <w:rPr>
                <w:rFonts w:ascii="Times New Roman" w:hAnsi="Times New Roman" w:cs="Times New Roman"/>
                <w:b/>
                <w:bCs/>
                <w:sz w:val="24"/>
                <w:szCs w:val="24"/>
                <w:highlight w:val="yellow"/>
              </w:rPr>
              <w:t xml:space="preserve">Chênh lệch cho phép theo </w:t>
            </w:r>
            <w:r w:rsidRPr="000F0D68">
              <w:rPr>
                <w:rFonts w:ascii="Times New Roman" w:hAnsi="Times New Roman" w:cs="Times New Roman"/>
                <w:b/>
                <w:bCs/>
                <w:sz w:val="24"/>
                <w:szCs w:val="24"/>
                <w:highlight w:val="yellow"/>
              </w:rPr>
              <w:lastRenderedPageBreak/>
              <w:t>cột 0.</w:t>
            </w:r>
            <w:r w:rsidRPr="000F0D68">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lastRenderedPageBreak/>
              <w:t xml:space="preserve">VII- Chứng khoán đầu tư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0F0D68">
              <w:rPr>
                <w:rFonts w:ascii="Times New Roman" w:hAnsi="Times New Roman" w:cs="Times New Roman"/>
                <w:b/>
                <w:bCs/>
                <w:sz w:val="24"/>
                <w:szCs w:val="24"/>
                <w:highlight w:val="yellow"/>
              </w:rPr>
              <w:t>Chênh lệch cho phép theo cột 0.</w:t>
            </w:r>
            <w:r w:rsidRPr="000F0D68">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 xml:space="preserve">VIII- Góp vốn, đầu tư dài hạn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0F0D68">
              <w:rPr>
                <w:rFonts w:ascii="Times New Roman" w:hAnsi="Times New Roman" w:cs="Times New Roman"/>
                <w:b/>
                <w:bCs/>
                <w:sz w:val="24"/>
                <w:szCs w:val="24"/>
                <w:highlight w:val="yellow"/>
              </w:rPr>
              <w:t>Chênh lệch cho phép theo cột 0.</w:t>
            </w:r>
            <w:r w:rsidRPr="000F0D68">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 xml:space="preserve">IX- Tài sản cố định và bất động sản đầu tư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0F0D68">
              <w:rPr>
                <w:rFonts w:ascii="Times New Roman" w:hAnsi="Times New Roman" w:cs="Times New Roman"/>
                <w:b/>
                <w:bCs/>
                <w:sz w:val="24"/>
                <w:szCs w:val="24"/>
                <w:highlight w:val="yellow"/>
              </w:rPr>
              <w:t>Chênh lệch cho phép theo cột 0.</w:t>
            </w:r>
            <w:r w:rsidRPr="000F0D68">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 xml:space="preserve">X- Tài sản Có khác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0F0D68">
              <w:rPr>
                <w:rFonts w:ascii="Times New Roman" w:hAnsi="Times New Roman" w:cs="Times New Roman"/>
                <w:b/>
                <w:bCs/>
                <w:sz w:val="24"/>
                <w:szCs w:val="24"/>
                <w:highlight w:val="yellow"/>
              </w:rPr>
              <w:t>Chênh lệch cho phép theo cột 0.</w:t>
            </w:r>
            <w:r w:rsidRPr="000F0D68">
              <w:rPr>
                <w:rFonts w:ascii="Times New Roman" w:hAnsi="Times New Roman" w:cs="Times New Roman"/>
                <w:b/>
                <w:bCs/>
                <w:sz w:val="24"/>
                <w:szCs w:val="24"/>
              </w:rPr>
              <w:t>8</w:t>
            </w:r>
          </w:p>
        </w:tc>
      </w:tr>
      <w:tr w:rsidR="00A05D2E" w:rsidRPr="00822026" w:rsidTr="00A05D2E">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A05D2E" w:rsidRPr="00822026" w:rsidRDefault="00A05D2E" w:rsidP="0078693E">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lastRenderedPageBreak/>
              <w:t>Tổng tài sản</w:t>
            </w:r>
          </w:p>
        </w:tc>
        <w:tc>
          <w:tcPr>
            <w:tcW w:w="342" w:type="pct"/>
            <w:tcBorders>
              <w:top w:val="single" w:sz="4" w:space="0" w:color="auto"/>
              <w:left w:val="single" w:sz="4" w:space="0" w:color="auto"/>
              <w:bottom w:val="single" w:sz="4" w:space="0" w:color="auto"/>
              <w:right w:val="single" w:sz="4" w:space="0" w:color="auto"/>
            </w:tcBorders>
            <w:hideMark/>
          </w:tcPr>
          <w:p w:rsidR="00A05D2E" w:rsidRDefault="00A05D2E">
            <w:r w:rsidRPr="00854CEA">
              <w:rPr>
                <w:rFonts w:ascii="Times New Roman" w:hAnsi="Times New Roman" w:cs="Times New Roman"/>
                <w:b/>
                <w:bCs/>
                <w:sz w:val="24"/>
                <w:szCs w:val="24"/>
                <w:highlight w:val="yellow"/>
              </w:rPr>
              <w:t xml:space="preserve">Chênh lệch cho phép </w:t>
            </w:r>
            <w:r w:rsidRPr="00854CEA">
              <w:rPr>
                <w:rFonts w:ascii="Times New Roman" w:hAnsi="Times New Roman" w:cs="Times New Roman"/>
                <w:b/>
                <w:bCs/>
                <w:sz w:val="24"/>
                <w:szCs w:val="24"/>
              </w:rPr>
              <w:t>1</w:t>
            </w:r>
          </w:p>
        </w:tc>
        <w:tc>
          <w:tcPr>
            <w:tcW w:w="342" w:type="pct"/>
            <w:tcBorders>
              <w:top w:val="single" w:sz="4" w:space="0" w:color="auto"/>
              <w:left w:val="single" w:sz="4" w:space="0" w:color="auto"/>
              <w:bottom w:val="single" w:sz="4" w:space="0" w:color="auto"/>
              <w:right w:val="single" w:sz="4" w:space="0" w:color="auto"/>
            </w:tcBorders>
            <w:hideMark/>
          </w:tcPr>
          <w:p w:rsidR="00A05D2E" w:rsidRDefault="00A05D2E">
            <w:r w:rsidRPr="00854CEA">
              <w:rPr>
                <w:rFonts w:ascii="Times New Roman" w:hAnsi="Times New Roman" w:cs="Times New Roman"/>
                <w:b/>
                <w:bCs/>
                <w:sz w:val="24"/>
                <w:szCs w:val="24"/>
                <w:highlight w:val="yellow"/>
              </w:rPr>
              <w:t xml:space="preserve">Chênh lệch cho phép </w:t>
            </w:r>
            <w:r w:rsidRPr="00854CEA">
              <w:rPr>
                <w:rFonts w:ascii="Times New Roman" w:hAnsi="Times New Roman" w:cs="Times New Roman"/>
                <w:b/>
                <w:bCs/>
                <w:sz w:val="24"/>
                <w:szCs w:val="24"/>
              </w:rPr>
              <w:t>1</w:t>
            </w:r>
          </w:p>
        </w:tc>
        <w:tc>
          <w:tcPr>
            <w:tcW w:w="342" w:type="pct"/>
            <w:tcBorders>
              <w:top w:val="single" w:sz="4" w:space="0" w:color="auto"/>
              <w:left w:val="single" w:sz="4" w:space="0" w:color="auto"/>
              <w:bottom w:val="single" w:sz="4" w:space="0" w:color="auto"/>
              <w:right w:val="single" w:sz="4" w:space="0" w:color="auto"/>
            </w:tcBorders>
            <w:hideMark/>
          </w:tcPr>
          <w:p w:rsidR="00A05D2E" w:rsidRDefault="00A05D2E">
            <w:r w:rsidRPr="00854CEA">
              <w:rPr>
                <w:rFonts w:ascii="Times New Roman" w:hAnsi="Times New Roman" w:cs="Times New Roman"/>
                <w:b/>
                <w:bCs/>
                <w:sz w:val="24"/>
                <w:szCs w:val="24"/>
                <w:highlight w:val="yellow"/>
              </w:rPr>
              <w:t xml:space="preserve">Chênh lệch cho phép </w:t>
            </w:r>
            <w:r w:rsidRPr="00854CEA">
              <w:rPr>
                <w:rFonts w:ascii="Times New Roman" w:hAnsi="Times New Roman" w:cs="Times New Roman"/>
                <w:b/>
                <w:bCs/>
                <w:sz w:val="24"/>
                <w:szCs w:val="24"/>
              </w:rPr>
              <w:t>1</w:t>
            </w:r>
          </w:p>
        </w:tc>
        <w:tc>
          <w:tcPr>
            <w:tcW w:w="342" w:type="pct"/>
            <w:tcBorders>
              <w:top w:val="single" w:sz="4" w:space="0" w:color="auto"/>
              <w:left w:val="single" w:sz="4" w:space="0" w:color="auto"/>
              <w:bottom w:val="single" w:sz="4" w:space="0" w:color="auto"/>
              <w:right w:val="single" w:sz="4" w:space="0" w:color="auto"/>
            </w:tcBorders>
            <w:hideMark/>
          </w:tcPr>
          <w:p w:rsidR="00A05D2E" w:rsidRDefault="00A05D2E">
            <w:r w:rsidRPr="00854CEA">
              <w:rPr>
                <w:rFonts w:ascii="Times New Roman" w:hAnsi="Times New Roman" w:cs="Times New Roman"/>
                <w:b/>
                <w:bCs/>
                <w:sz w:val="24"/>
                <w:szCs w:val="24"/>
                <w:highlight w:val="yellow"/>
              </w:rPr>
              <w:t xml:space="preserve">Chênh lệch cho phép </w:t>
            </w:r>
            <w:r w:rsidRPr="00854CEA">
              <w:rPr>
                <w:rFonts w:ascii="Times New Roman" w:hAnsi="Times New Roman" w:cs="Times New Roman"/>
                <w:b/>
                <w:bCs/>
                <w:sz w:val="24"/>
                <w:szCs w:val="24"/>
              </w:rPr>
              <w:t>1</w:t>
            </w:r>
          </w:p>
        </w:tc>
        <w:tc>
          <w:tcPr>
            <w:tcW w:w="391" w:type="pct"/>
            <w:tcBorders>
              <w:top w:val="single" w:sz="4" w:space="0" w:color="auto"/>
              <w:left w:val="single" w:sz="4" w:space="0" w:color="auto"/>
              <w:bottom w:val="single" w:sz="4" w:space="0" w:color="auto"/>
              <w:right w:val="single" w:sz="4" w:space="0" w:color="auto"/>
            </w:tcBorders>
            <w:hideMark/>
          </w:tcPr>
          <w:p w:rsidR="00A05D2E" w:rsidRDefault="00A05D2E">
            <w:r w:rsidRPr="00854CEA">
              <w:rPr>
                <w:rFonts w:ascii="Times New Roman" w:hAnsi="Times New Roman" w:cs="Times New Roman"/>
                <w:b/>
                <w:bCs/>
                <w:sz w:val="24"/>
                <w:szCs w:val="24"/>
                <w:highlight w:val="yellow"/>
              </w:rPr>
              <w:t xml:space="preserve">Chênh lệch cho phép </w:t>
            </w:r>
            <w:r w:rsidRPr="00854CEA">
              <w:rPr>
                <w:rFonts w:ascii="Times New Roman" w:hAnsi="Times New Roman" w:cs="Times New Roman"/>
                <w:b/>
                <w:bCs/>
                <w:sz w:val="24"/>
                <w:szCs w:val="24"/>
              </w:rPr>
              <w:t>1</w:t>
            </w:r>
          </w:p>
        </w:tc>
        <w:tc>
          <w:tcPr>
            <w:tcW w:w="391" w:type="pct"/>
            <w:tcBorders>
              <w:top w:val="single" w:sz="4" w:space="0" w:color="auto"/>
              <w:left w:val="single" w:sz="4" w:space="0" w:color="auto"/>
              <w:bottom w:val="single" w:sz="4" w:space="0" w:color="auto"/>
              <w:right w:val="single" w:sz="4" w:space="0" w:color="auto"/>
            </w:tcBorders>
            <w:hideMark/>
          </w:tcPr>
          <w:p w:rsidR="00A05D2E" w:rsidRDefault="00A05D2E">
            <w:r w:rsidRPr="00854CEA">
              <w:rPr>
                <w:rFonts w:ascii="Times New Roman" w:hAnsi="Times New Roman" w:cs="Times New Roman"/>
                <w:b/>
                <w:bCs/>
                <w:sz w:val="24"/>
                <w:szCs w:val="24"/>
                <w:highlight w:val="yellow"/>
              </w:rPr>
              <w:t xml:space="preserve">Chênh lệch cho phép </w:t>
            </w:r>
            <w:r w:rsidRPr="00854CEA">
              <w:rPr>
                <w:rFonts w:ascii="Times New Roman" w:hAnsi="Times New Roman" w:cs="Times New Roman"/>
                <w:b/>
                <w:bCs/>
                <w:sz w:val="24"/>
                <w:szCs w:val="24"/>
              </w:rPr>
              <w:t>1</w:t>
            </w:r>
          </w:p>
        </w:tc>
        <w:tc>
          <w:tcPr>
            <w:tcW w:w="391" w:type="pct"/>
            <w:tcBorders>
              <w:top w:val="single" w:sz="4" w:space="0" w:color="auto"/>
              <w:left w:val="single" w:sz="4" w:space="0" w:color="auto"/>
              <w:bottom w:val="single" w:sz="4" w:space="0" w:color="auto"/>
              <w:right w:val="single" w:sz="4" w:space="0" w:color="auto"/>
            </w:tcBorders>
            <w:hideMark/>
          </w:tcPr>
          <w:p w:rsidR="00A05D2E" w:rsidRDefault="00A05D2E">
            <w:r w:rsidRPr="00854CEA">
              <w:rPr>
                <w:rFonts w:ascii="Times New Roman" w:hAnsi="Times New Roman" w:cs="Times New Roman"/>
                <w:b/>
                <w:bCs/>
                <w:sz w:val="24"/>
                <w:szCs w:val="24"/>
                <w:highlight w:val="yellow"/>
              </w:rPr>
              <w:t xml:space="preserve">Chênh lệch cho phép </w:t>
            </w:r>
            <w:r w:rsidRPr="00854CEA">
              <w:rPr>
                <w:rFonts w:ascii="Times New Roman" w:hAnsi="Times New Roman" w:cs="Times New Roman"/>
                <w:b/>
                <w:bCs/>
                <w:sz w:val="24"/>
                <w:szCs w:val="24"/>
              </w:rPr>
              <w:t>1</w:t>
            </w:r>
          </w:p>
        </w:tc>
        <w:tc>
          <w:tcPr>
            <w:tcW w:w="294" w:type="pct"/>
            <w:tcBorders>
              <w:top w:val="single" w:sz="4" w:space="0" w:color="auto"/>
              <w:left w:val="single" w:sz="4" w:space="0" w:color="auto"/>
              <w:bottom w:val="single" w:sz="4" w:space="0" w:color="auto"/>
              <w:right w:val="single" w:sz="4" w:space="0" w:color="auto"/>
            </w:tcBorders>
            <w:hideMark/>
          </w:tcPr>
          <w:p w:rsidR="00A05D2E" w:rsidRDefault="00A05D2E">
            <w:r w:rsidRPr="00854CEA">
              <w:rPr>
                <w:rFonts w:ascii="Times New Roman" w:hAnsi="Times New Roman" w:cs="Times New Roman"/>
                <w:b/>
                <w:bCs/>
                <w:sz w:val="24"/>
                <w:szCs w:val="24"/>
                <w:highlight w:val="yellow"/>
              </w:rPr>
              <w:t xml:space="preserve">Chênh lệch cho phép </w:t>
            </w:r>
            <w:r w:rsidRPr="00854CEA">
              <w:rPr>
                <w:rFonts w:ascii="Times New Roman" w:hAnsi="Times New Roman" w:cs="Times New Roman"/>
                <w:b/>
                <w:bCs/>
                <w:sz w:val="24"/>
                <w:szCs w:val="24"/>
              </w:rPr>
              <w:t>1</w:t>
            </w:r>
          </w:p>
        </w:tc>
        <w:tc>
          <w:tcPr>
            <w:tcW w:w="270" w:type="pct"/>
            <w:tcBorders>
              <w:top w:val="single" w:sz="4" w:space="0" w:color="auto"/>
              <w:left w:val="single" w:sz="4" w:space="0" w:color="auto"/>
              <w:bottom w:val="single" w:sz="4" w:space="0" w:color="auto"/>
              <w:right w:val="single" w:sz="4" w:space="0" w:color="auto"/>
            </w:tcBorders>
            <w:hideMark/>
          </w:tcPr>
          <w:p w:rsidR="00A05D2E" w:rsidRDefault="00A05D2E">
            <w:pPr>
              <w:rPr>
                <w:rFonts w:ascii="Times New Roman" w:hAnsi="Times New Roman" w:cs="Times New Roman"/>
                <w:b/>
                <w:bCs/>
                <w:sz w:val="24"/>
                <w:szCs w:val="24"/>
              </w:rPr>
            </w:pPr>
            <w:r w:rsidRPr="00854CEA">
              <w:rPr>
                <w:rFonts w:ascii="Times New Roman" w:hAnsi="Times New Roman" w:cs="Times New Roman"/>
                <w:b/>
                <w:bCs/>
                <w:sz w:val="24"/>
                <w:szCs w:val="24"/>
                <w:highlight w:val="yellow"/>
              </w:rPr>
              <w:t xml:space="preserve">Chênh lệch cho phép </w:t>
            </w:r>
            <w:r w:rsidR="002F76F0">
              <w:rPr>
                <w:rFonts w:ascii="Times New Roman" w:hAnsi="Times New Roman" w:cs="Times New Roman"/>
                <w:b/>
                <w:bCs/>
                <w:sz w:val="24"/>
                <w:szCs w:val="24"/>
              </w:rPr>
              <w:t>theo dòng</w:t>
            </w:r>
            <w:r w:rsidRPr="00854CEA">
              <w:rPr>
                <w:rFonts w:ascii="Times New Roman" w:hAnsi="Times New Roman" w:cs="Times New Roman"/>
                <w:b/>
                <w:bCs/>
                <w:sz w:val="24"/>
                <w:szCs w:val="24"/>
              </w:rPr>
              <w:t>1</w:t>
            </w:r>
          </w:p>
          <w:p w:rsidR="002F76F0" w:rsidRDefault="002F76F0">
            <w:r w:rsidRPr="00D84B72">
              <w:rPr>
                <w:rFonts w:ascii="Times New Roman" w:hAnsi="Times New Roman" w:cs="Times New Roman"/>
                <w:b/>
                <w:bCs/>
                <w:sz w:val="24"/>
                <w:szCs w:val="24"/>
                <w:highlight w:val="yellow"/>
              </w:rPr>
              <w:t>Chênh lệch cho phép theo cột 0.</w:t>
            </w:r>
            <w:r>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b/>
                <w:bCs/>
                <w:sz w:val="24"/>
                <w:szCs w:val="24"/>
              </w:rPr>
            </w:pPr>
            <w:r w:rsidRPr="00822026">
              <w:rPr>
                <w:rFonts w:ascii="Times New Roman" w:hAnsi="Times New Roman" w:cs="Times New Roman"/>
                <w:b/>
                <w:bCs/>
                <w:sz w:val="24"/>
                <w:szCs w:val="24"/>
              </w:rPr>
              <w:t>Nợ phải trả</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B626B5">
              <w:rPr>
                <w:rFonts w:ascii="Times New Roman" w:hAnsi="Times New Roman" w:cs="Times New Roman"/>
                <w:b/>
                <w:bCs/>
                <w:sz w:val="24"/>
                <w:szCs w:val="24"/>
                <w:highlight w:val="yellow"/>
              </w:rPr>
              <w:t>Chênh lệch cho phép theo cột 0.</w:t>
            </w:r>
            <w:r w:rsidRPr="00B626B5">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I- Tiền gửi của và vay từ NHNN và các TCTD khác</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B626B5">
              <w:rPr>
                <w:rFonts w:ascii="Times New Roman" w:hAnsi="Times New Roman" w:cs="Times New Roman"/>
                <w:b/>
                <w:bCs/>
                <w:sz w:val="24"/>
                <w:szCs w:val="24"/>
                <w:highlight w:val="yellow"/>
              </w:rPr>
              <w:t>Chênh lệch cho phép theo cột 0.</w:t>
            </w:r>
            <w:r w:rsidRPr="00B626B5">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II- Tiền gửi của khách hàng</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B626B5">
              <w:rPr>
                <w:rFonts w:ascii="Times New Roman" w:hAnsi="Times New Roman" w:cs="Times New Roman"/>
                <w:b/>
                <w:bCs/>
                <w:sz w:val="24"/>
                <w:szCs w:val="24"/>
                <w:highlight w:val="yellow"/>
              </w:rPr>
              <w:t xml:space="preserve">Chênh </w:t>
            </w:r>
            <w:r w:rsidRPr="00B626B5">
              <w:rPr>
                <w:rFonts w:ascii="Times New Roman" w:hAnsi="Times New Roman" w:cs="Times New Roman"/>
                <w:b/>
                <w:bCs/>
                <w:sz w:val="24"/>
                <w:szCs w:val="24"/>
                <w:highlight w:val="yellow"/>
              </w:rPr>
              <w:lastRenderedPageBreak/>
              <w:t>lệch cho phép theo cột 0.</w:t>
            </w:r>
            <w:r w:rsidRPr="00B626B5">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lastRenderedPageBreak/>
              <w:t>III- Các công cụ tài chính phái sinh và các khoản nợ tài chính khác</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B626B5">
              <w:rPr>
                <w:rFonts w:ascii="Times New Roman" w:hAnsi="Times New Roman" w:cs="Times New Roman"/>
                <w:b/>
                <w:bCs/>
                <w:sz w:val="24"/>
                <w:szCs w:val="24"/>
                <w:highlight w:val="yellow"/>
              </w:rPr>
              <w:t>Chênh lệch cho phép theo cột 0.</w:t>
            </w:r>
            <w:r w:rsidRPr="00B626B5">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IV- Vốn tài trợ, uỷ thác đầu tư, cho vay mà TCTD chịu rủi ro</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B626B5">
              <w:rPr>
                <w:rFonts w:ascii="Times New Roman" w:hAnsi="Times New Roman" w:cs="Times New Roman"/>
                <w:b/>
                <w:bCs/>
                <w:sz w:val="24"/>
                <w:szCs w:val="24"/>
                <w:highlight w:val="yellow"/>
              </w:rPr>
              <w:t>Chênh lệch cho phép theo cột 0.</w:t>
            </w:r>
            <w:r w:rsidRPr="00B626B5">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V- Phát hành giấy tờ có giá</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B626B5">
              <w:rPr>
                <w:rFonts w:ascii="Times New Roman" w:hAnsi="Times New Roman" w:cs="Times New Roman"/>
                <w:b/>
                <w:bCs/>
                <w:sz w:val="24"/>
                <w:szCs w:val="24"/>
                <w:highlight w:val="yellow"/>
              </w:rPr>
              <w:t>Chênh lệch cho phép theo cột 0.</w:t>
            </w:r>
            <w:r w:rsidRPr="00B626B5">
              <w:rPr>
                <w:rFonts w:ascii="Times New Roman" w:hAnsi="Times New Roman" w:cs="Times New Roman"/>
                <w:b/>
                <w:bCs/>
                <w:sz w:val="24"/>
                <w:szCs w:val="24"/>
              </w:rPr>
              <w:t>8</w:t>
            </w:r>
          </w:p>
        </w:tc>
      </w:tr>
      <w:tr w:rsidR="002F76F0" w:rsidRPr="00822026" w:rsidTr="008C6BD9">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VI- Các khoản nợ khác</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2F76F0" w:rsidRPr="00822026" w:rsidRDefault="002F76F0"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2F76F0" w:rsidRDefault="002F76F0">
            <w:r w:rsidRPr="00B626B5">
              <w:rPr>
                <w:rFonts w:ascii="Times New Roman" w:hAnsi="Times New Roman" w:cs="Times New Roman"/>
                <w:b/>
                <w:bCs/>
                <w:sz w:val="24"/>
                <w:szCs w:val="24"/>
                <w:highlight w:val="yellow"/>
              </w:rPr>
              <w:t xml:space="preserve">Chênh lệch cho </w:t>
            </w:r>
            <w:r w:rsidRPr="00B626B5">
              <w:rPr>
                <w:rFonts w:ascii="Times New Roman" w:hAnsi="Times New Roman" w:cs="Times New Roman"/>
                <w:b/>
                <w:bCs/>
                <w:sz w:val="24"/>
                <w:szCs w:val="24"/>
                <w:highlight w:val="yellow"/>
              </w:rPr>
              <w:lastRenderedPageBreak/>
              <w:t>phép theo cột 0.</w:t>
            </w:r>
            <w:r w:rsidRPr="00B626B5">
              <w:rPr>
                <w:rFonts w:ascii="Times New Roman" w:hAnsi="Times New Roman" w:cs="Times New Roman"/>
                <w:b/>
                <w:bCs/>
                <w:sz w:val="24"/>
                <w:szCs w:val="24"/>
              </w:rPr>
              <w:t>8</w:t>
            </w:r>
          </w:p>
        </w:tc>
      </w:tr>
      <w:tr w:rsidR="00A05D2E" w:rsidRPr="00822026" w:rsidTr="00A05D2E">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A05D2E" w:rsidRPr="00822026" w:rsidRDefault="00A05D2E" w:rsidP="0078693E">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lastRenderedPageBreak/>
              <w:t>Tổng nợ phải trả</w:t>
            </w:r>
          </w:p>
        </w:tc>
        <w:tc>
          <w:tcPr>
            <w:tcW w:w="342" w:type="pct"/>
            <w:tcBorders>
              <w:top w:val="single" w:sz="4" w:space="0" w:color="auto"/>
              <w:left w:val="single" w:sz="4" w:space="0" w:color="auto"/>
              <w:bottom w:val="single" w:sz="4" w:space="0" w:color="auto"/>
              <w:right w:val="single" w:sz="4" w:space="0" w:color="auto"/>
            </w:tcBorders>
            <w:hideMark/>
          </w:tcPr>
          <w:p w:rsidR="00A05D2E" w:rsidRDefault="00A05D2E">
            <w:r w:rsidRPr="00D877D4">
              <w:rPr>
                <w:rFonts w:ascii="Times New Roman" w:hAnsi="Times New Roman" w:cs="Times New Roman"/>
                <w:b/>
                <w:bCs/>
                <w:sz w:val="24"/>
                <w:szCs w:val="24"/>
                <w:highlight w:val="yellow"/>
              </w:rPr>
              <w:t xml:space="preserve">Chênh lệch cho phép </w:t>
            </w:r>
            <w:r w:rsidRPr="00D877D4">
              <w:rPr>
                <w:rFonts w:ascii="Times New Roman" w:hAnsi="Times New Roman" w:cs="Times New Roman"/>
                <w:b/>
                <w:bCs/>
                <w:sz w:val="24"/>
                <w:szCs w:val="24"/>
              </w:rPr>
              <w:t>0.6</w:t>
            </w:r>
            <w:r w:rsidRPr="00D877D4">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hideMark/>
          </w:tcPr>
          <w:p w:rsidR="00A05D2E" w:rsidRDefault="00A05D2E">
            <w:r w:rsidRPr="00D877D4">
              <w:rPr>
                <w:rFonts w:ascii="Times New Roman" w:hAnsi="Times New Roman" w:cs="Times New Roman"/>
                <w:b/>
                <w:bCs/>
                <w:sz w:val="24"/>
                <w:szCs w:val="24"/>
                <w:highlight w:val="yellow"/>
              </w:rPr>
              <w:t xml:space="preserve">Chênh lệch cho phép </w:t>
            </w:r>
            <w:r w:rsidRPr="00D877D4">
              <w:rPr>
                <w:rFonts w:ascii="Times New Roman" w:hAnsi="Times New Roman" w:cs="Times New Roman"/>
                <w:b/>
                <w:bCs/>
                <w:sz w:val="24"/>
                <w:szCs w:val="24"/>
              </w:rPr>
              <w:t>0.6</w:t>
            </w:r>
            <w:r w:rsidRPr="00D877D4">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hideMark/>
          </w:tcPr>
          <w:p w:rsidR="00A05D2E" w:rsidRDefault="00A05D2E">
            <w:r w:rsidRPr="00D877D4">
              <w:rPr>
                <w:rFonts w:ascii="Times New Roman" w:hAnsi="Times New Roman" w:cs="Times New Roman"/>
                <w:b/>
                <w:bCs/>
                <w:sz w:val="24"/>
                <w:szCs w:val="24"/>
                <w:highlight w:val="yellow"/>
              </w:rPr>
              <w:t xml:space="preserve">Chênh lệch cho phép </w:t>
            </w:r>
            <w:r w:rsidRPr="00D877D4">
              <w:rPr>
                <w:rFonts w:ascii="Times New Roman" w:hAnsi="Times New Roman" w:cs="Times New Roman"/>
                <w:b/>
                <w:bCs/>
                <w:sz w:val="24"/>
                <w:szCs w:val="24"/>
              </w:rPr>
              <w:t>0.6</w:t>
            </w:r>
            <w:r w:rsidRPr="00D877D4">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hideMark/>
          </w:tcPr>
          <w:p w:rsidR="00A05D2E" w:rsidRDefault="00A05D2E">
            <w:r w:rsidRPr="00D877D4">
              <w:rPr>
                <w:rFonts w:ascii="Times New Roman" w:hAnsi="Times New Roman" w:cs="Times New Roman"/>
                <w:b/>
                <w:bCs/>
                <w:sz w:val="24"/>
                <w:szCs w:val="24"/>
                <w:highlight w:val="yellow"/>
              </w:rPr>
              <w:t xml:space="preserve">Chênh lệch cho phép </w:t>
            </w:r>
            <w:r w:rsidRPr="00D877D4">
              <w:rPr>
                <w:rFonts w:ascii="Times New Roman" w:hAnsi="Times New Roman" w:cs="Times New Roman"/>
                <w:b/>
                <w:bCs/>
                <w:sz w:val="24"/>
                <w:szCs w:val="24"/>
              </w:rPr>
              <w:t>0.6</w:t>
            </w:r>
            <w:r w:rsidRPr="00D877D4">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hideMark/>
          </w:tcPr>
          <w:p w:rsidR="00A05D2E" w:rsidRDefault="00A05D2E">
            <w:r w:rsidRPr="00D877D4">
              <w:rPr>
                <w:rFonts w:ascii="Times New Roman" w:hAnsi="Times New Roman" w:cs="Times New Roman"/>
                <w:b/>
                <w:bCs/>
                <w:sz w:val="24"/>
                <w:szCs w:val="24"/>
                <w:highlight w:val="yellow"/>
              </w:rPr>
              <w:t xml:space="preserve">Chênh lệch cho phép </w:t>
            </w:r>
            <w:r w:rsidRPr="00D877D4">
              <w:rPr>
                <w:rFonts w:ascii="Times New Roman" w:hAnsi="Times New Roman" w:cs="Times New Roman"/>
                <w:b/>
                <w:bCs/>
                <w:sz w:val="24"/>
                <w:szCs w:val="24"/>
              </w:rPr>
              <w:t>0.6</w:t>
            </w:r>
            <w:r w:rsidRPr="00D877D4">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hideMark/>
          </w:tcPr>
          <w:p w:rsidR="00A05D2E" w:rsidRDefault="00A05D2E">
            <w:r w:rsidRPr="00D877D4">
              <w:rPr>
                <w:rFonts w:ascii="Times New Roman" w:hAnsi="Times New Roman" w:cs="Times New Roman"/>
                <w:b/>
                <w:bCs/>
                <w:sz w:val="24"/>
                <w:szCs w:val="24"/>
                <w:highlight w:val="yellow"/>
              </w:rPr>
              <w:t xml:space="preserve">Chênh lệch cho phép </w:t>
            </w:r>
            <w:r w:rsidRPr="00D877D4">
              <w:rPr>
                <w:rFonts w:ascii="Times New Roman" w:hAnsi="Times New Roman" w:cs="Times New Roman"/>
                <w:b/>
                <w:bCs/>
                <w:sz w:val="24"/>
                <w:szCs w:val="24"/>
              </w:rPr>
              <w:t>0.6</w:t>
            </w:r>
            <w:r w:rsidRPr="00D877D4">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hideMark/>
          </w:tcPr>
          <w:p w:rsidR="00A05D2E" w:rsidRDefault="00A05D2E">
            <w:r w:rsidRPr="00D877D4">
              <w:rPr>
                <w:rFonts w:ascii="Times New Roman" w:hAnsi="Times New Roman" w:cs="Times New Roman"/>
                <w:b/>
                <w:bCs/>
                <w:sz w:val="24"/>
                <w:szCs w:val="24"/>
                <w:highlight w:val="yellow"/>
              </w:rPr>
              <w:t xml:space="preserve">Chênh lệch cho phép </w:t>
            </w:r>
            <w:r w:rsidRPr="00D877D4">
              <w:rPr>
                <w:rFonts w:ascii="Times New Roman" w:hAnsi="Times New Roman" w:cs="Times New Roman"/>
                <w:b/>
                <w:bCs/>
                <w:sz w:val="24"/>
                <w:szCs w:val="24"/>
              </w:rPr>
              <w:t>0.6</w:t>
            </w:r>
            <w:r w:rsidRPr="00D877D4">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hideMark/>
          </w:tcPr>
          <w:p w:rsidR="00A05D2E" w:rsidRDefault="00A05D2E">
            <w:r w:rsidRPr="00D877D4">
              <w:rPr>
                <w:rFonts w:ascii="Times New Roman" w:hAnsi="Times New Roman" w:cs="Times New Roman"/>
                <w:b/>
                <w:bCs/>
                <w:sz w:val="24"/>
                <w:szCs w:val="24"/>
                <w:highlight w:val="yellow"/>
              </w:rPr>
              <w:t xml:space="preserve">Chênh lệch cho phép </w:t>
            </w:r>
            <w:r w:rsidRPr="00D877D4">
              <w:rPr>
                <w:rFonts w:ascii="Times New Roman" w:hAnsi="Times New Roman" w:cs="Times New Roman"/>
                <w:b/>
                <w:bCs/>
                <w:sz w:val="24"/>
                <w:szCs w:val="24"/>
              </w:rPr>
              <w:t>0.6</w:t>
            </w:r>
            <w:r w:rsidRPr="00D877D4">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hideMark/>
          </w:tcPr>
          <w:p w:rsidR="00A05D2E" w:rsidRDefault="00A05D2E">
            <w:r w:rsidRPr="00D877D4">
              <w:rPr>
                <w:rFonts w:ascii="Times New Roman" w:hAnsi="Times New Roman" w:cs="Times New Roman"/>
                <w:b/>
                <w:bCs/>
                <w:sz w:val="24"/>
                <w:szCs w:val="24"/>
                <w:highlight w:val="yellow"/>
              </w:rPr>
              <w:t xml:space="preserve">Chênh lệch cho phép </w:t>
            </w:r>
            <w:r w:rsidR="002F76F0">
              <w:rPr>
                <w:rFonts w:ascii="Times New Roman" w:hAnsi="Times New Roman" w:cs="Times New Roman"/>
                <w:b/>
                <w:bCs/>
                <w:sz w:val="24"/>
                <w:szCs w:val="24"/>
              </w:rPr>
              <w:t xml:space="preserve">theo dòng </w:t>
            </w:r>
            <w:r w:rsidRPr="00D877D4">
              <w:rPr>
                <w:rFonts w:ascii="Times New Roman" w:hAnsi="Times New Roman" w:cs="Times New Roman"/>
                <w:b/>
                <w:bCs/>
                <w:sz w:val="24"/>
                <w:szCs w:val="24"/>
              </w:rPr>
              <w:t>0.6</w:t>
            </w:r>
            <w:r w:rsidR="002F76F0">
              <w:rPr>
                <w:rFonts w:ascii="Times New Roman" w:hAnsi="Times New Roman" w:cs="Times New Roman"/>
                <w:b/>
                <w:bCs/>
                <w:sz w:val="24"/>
                <w:szCs w:val="24"/>
              </w:rPr>
              <w:t xml:space="preserve">theo dòng </w:t>
            </w:r>
            <w:r w:rsidR="002F76F0" w:rsidRPr="00D84B72">
              <w:rPr>
                <w:rFonts w:ascii="Times New Roman" w:hAnsi="Times New Roman" w:cs="Times New Roman"/>
                <w:b/>
                <w:bCs/>
                <w:sz w:val="24"/>
                <w:szCs w:val="24"/>
                <w:highlight w:val="yellow"/>
              </w:rPr>
              <w:t xml:space="preserve"> Chênh lệch cho phép theo cột 0.</w:t>
            </w:r>
            <w:r w:rsidR="002F76F0">
              <w:rPr>
                <w:rFonts w:ascii="Times New Roman" w:hAnsi="Times New Roman" w:cs="Times New Roman"/>
                <w:b/>
                <w:bCs/>
                <w:sz w:val="24"/>
                <w:szCs w:val="24"/>
              </w:rPr>
              <w:t>8</w:t>
            </w:r>
            <w:r w:rsidRPr="00D877D4">
              <w:rPr>
                <w:rFonts w:ascii="Times New Roman" w:hAnsi="Times New Roman" w:cs="Times New Roman"/>
                <w:sz w:val="24"/>
                <w:szCs w:val="24"/>
              </w:rPr>
              <w:t> </w:t>
            </w:r>
          </w:p>
        </w:tc>
      </w:tr>
      <w:tr w:rsidR="00822026" w:rsidRPr="00822026" w:rsidTr="005F57C0">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Mức chênh nhạy cảm với lãi suất nội bảng</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822026" w:rsidRPr="00822026" w:rsidTr="00D55C0C">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Các cam kết ngoại bảng có tác động tới mức độ nhạy cảm với Lãi suất của các Tài sản và công nợ (ròng)</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822026" w:rsidRPr="00822026" w:rsidTr="00D55C0C">
        <w:trPr>
          <w:trHeight w:val="397"/>
        </w:trPr>
        <w:tc>
          <w:tcPr>
            <w:tcW w:w="1895"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Mức chênh nhạy cảm với lãi suất nội, ngoại bảng</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42"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391"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94"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270" w:type="pct"/>
            <w:tcBorders>
              <w:top w:val="single" w:sz="4" w:space="0" w:color="auto"/>
              <w:left w:val="single" w:sz="4" w:space="0" w:color="auto"/>
              <w:bottom w:val="single" w:sz="4" w:space="0" w:color="auto"/>
              <w:right w:val="single" w:sz="4" w:space="0" w:color="auto"/>
            </w:tcBorders>
            <w:vAlign w:val="center"/>
            <w:hideMark/>
          </w:tcPr>
          <w:p w:rsidR="0078693E" w:rsidRPr="00822026" w:rsidRDefault="0078693E" w:rsidP="0078693E">
            <w:pPr>
              <w:keepNext/>
              <w:widowControl w:val="0"/>
              <w:jc w:val="right"/>
              <w:rPr>
                <w:rFonts w:ascii="Times New Roman" w:hAnsi="Times New Roman" w:cs="Times New Roman"/>
                <w:sz w:val="24"/>
                <w:szCs w:val="24"/>
              </w:rPr>
            </w:pPr>
            <w:r w:rsidRPr="00822026">
              <w:rPr>
                <w:rFonts w:ascii="Times New Roman" w:hAnsi="Times New Roman" w:cs="Times New Roman"/>
                <w:sz w:val="24"/>
                <w:szCs w:val="24"/>
              </w:rPr>
              <w:t> </w:t>
            </w:r>
          </w:p>
        </w:tc>
      </w:tr>
    </w:tbl>
    <w:p w:rsidR="0078693E" w:rsidRPr="00822026" w:rsidRDefault="0078693E" w:rsidP="0078693E">
      <w:pPr>
        <w:spacing w:before="60" w:after="60" w:line="240" w:lineRule="atLeast"/>
        <w:jc w:val="both"/>
        <w:rPr>
          <w:rFonts w:ascii="Times New Roman" w:hAnsi="Times New Roman" w:cs="Times New Roman"/>
          <w:b/>
          <w:bCs/>
          <w:i/>
          <w:sz w:val="24"/>
          <w:szCs w:val="24"/>
        </w:rPr>
      </w:pPr>
    </w:p>
    <w:p w:rsidR="002D0454" w:rsidRPr="00822026" w:rsidRDefault="0078693E" w:rsidP="00C22848">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b/>
          <w:bCs/>
          <w:i/>
          <w:spacing w:val="-2"/>
          <w:sz w:val="24"/>
          <w:szCs w:val="24"/>
        </w:rPr>
        <w:t xml:space="preserve">1. Đối tượng áp dụng: </w:t>
      </w:r>
      <w:r w:rsidR="00552F06" w:rsidRPr="00822026">
        <w:rPr>
          <w:rFonts w:ascii="Times New Roman" w:hAnsi="Times New Roman" w:cs="Times New Roman"/>
          <w:bCs/>
          <w:iCs/>
          <w:spacing w:val="-2"/>
          <w:sz w:val="24"/>
          <w:szCs w:val="24"/>
        </w:rPr>
        <w:t>Các tổ chức tín dụng (t</w:t>
      </w:r>
      <w:r w:rsidRPr="00822026">
        <w:rPr>
          <w:rFonts w:ascii="Times New Roman" w:hAnsi="Times New Roman" w:cs="Times New Roman"/>
          <w:bCs/>
          <w:iCs/>
          <w:spacing w:val="-2"/>
          <w:sz w:val="24"/>
          <w:szCs w:val="24"/>
        </w:rPr>
        <w:t>rừ Ngân hàng Chính sách xã hội</w:t>
      </w:r>
      <w:r w:rsidR="006C2C84" w:rsidRPr="00822026">
        <w:rPr>
          <w:rFonts w:ascii="Times New Roman" w:hAnsi="Times New Roman" w:cs="Times New Roman"/>
          <w:bCs/>
          <w:iCs/>
          <w:spacing w:val="-2"/>
          <w:sz w:val="24"/>
          <w:szCs w:val="24"/>
        </w:rPr>
        <w:t xml:space="preserve"> và Quỹ tín dụng nhân dân</w:t>
      </w:r>
      <w:r w:rsidRPr="00822026">
        <w:rPr>
          <w:rFonts w:ascii="Times New Roman" w:hAnsi="Times New Roman" w:cs="Times New Roman"/>
          <w:bCs/>
          <w:iCs/>
          <w:spacing w:val="-2"/>
          <w:sz w:val="24"/>
          <w:szCs w:val="24"/>
        </w:rPr>
        <w:t xml:space="preserve">). </w:t>
      </w:r>
      <w:r w:rsidR="002D0454" w:rsidRPr="00822026">
        <w:rPr>
          <w:rFonts w:ascii="Times New Roman" w:hAnsi="Times New Roman" w:cs="Times New Roman"/>
          <w:bCs/>
          <w:iCs/>
          <w:sz w:val="24"/>
          <w:szCs w:val="24"/>
        </w:rPr>
        <w:t xml:space="preserve">Riêng Ngân hàng </w:t>
      </w:r>
      <w:r w:rsidR="00917377" w:rsidRPr="00822026">
        <w:rPr>
          <w:rFonts w:ascii="Times New Roman" w:hAnsi="Times New Roman" w:cs="Times New Roman"/>
          <w:bCs/>
          <w:iCs/>
          <w:sz w:val="24"/>
          <w:szCs w:val="24"/>
        </w:rPr>
        <w:t>100% vốn nước ngoài, Ngân hàng l</w:t>
      </w:r>
      <w:r w:rsidR="002D0454" w:rsidRPr="00822026">
        <w:rPr>
          <w:rFonts w:ascii="Times New Roman" w:hAnsi="Times New Roman" w:cs="Times New Roman"/>
          <w:bCs/>
          <w:iCs/>
          <w:sz w:val="24"/>
          <w:szCs w:val="24"/>
        </w:rPr>
        <w:t xml:space="preserve">iên doanh, Chi nhánh ngân hàng nước ngoài, </w:t>
      </w:r>
      <w:r w:rsidR="00436A8F" w:rsidRPr="00822026">
        <w:rPr>
          <w:rFonts w:ascii="Times New Roman" w:hAnsi="Times New Roman" w:cs="Times New Roman"/>
          <w:bCs/>
          <w:iCs/>
          <w:sz w:val="24"/>
          <w:szCs w:val="24"/>
        </w:rPr>
        <w:t>Ngân hàng Hợp tác xã Việt Nam</w:t>
      </w:r>
      <w:r w:rsidR="002D0454" w:rsidRPr="00822026">
        <w:rPr>
          <w:rFonts w:ascii="Times New Roman" w:hAnsi="Times New Roman" w:cs="Times New Roman"/>
          <w:bCs/>
          <w:iCs/>
          <w:sz w:val="24"/>
          <w:szCs w:val="24"/>
        </w:rPr>
        <w:t xml:space="preserve"> không phải thực hiện: Báo cáo tài chính bán niên đã được soát xét, Báo cáo tài chính bán niên hợp nhất hoặc báo cáo tài chính bán niên tổng hợp đã được soát xét; Báo cáo tài chính hợp nhất chưa kiểm toán và báo cáo tài chính hợp nhất đã kiểm toán.</w:t>
      </w:r>
    </w:p>
    <w:p w:rsidR="0078693E" w:rsidRPr="00822026" w:rsidRDefault="0078693E" w:rsidP="00C22848">
      <w:pPr>
        <w:spacing w:before="60" w:after="60" w:line="240" w:lineRule="atLeas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cs="Times New Roman"/>
          <w:bCs/>
          <w:iCs/>
          <w:sz w:val="24"/>
          <w:szCs w:val="24"/>
        </w:rPr>
        <w:t xml:space="preserve">tổ chức tín dụng 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78693E" w:rsidRPr="00822026" w:rsidRDefault="0078693E" w:rsidP="00C22848">
      <w:pPr>
        <w:spacing w:before="60" w:after="60" w:line="240" w:lineRule="atLeast"/>
        <w:jc w:val="both"/>
        <w:rPr>
          <w:rFonts w:ascii="Times New Roman" w:hAnsi="Times New Roman" w:cs="Times New Roman"/>
          <w:b/>
          <w:bCs/>
          <w:i/>
          <w:sz w:val="24"/>
          <w:szCs w:val="24"/>
        </w:rPr>
      </w:pPr>
      <w:r w:rsidRPr="00822026">
        <w:rPr>
          <w:rFonts w:ascii="Times New Roman" w:hAnsi="Times New Roman" w:cs="Times New Roman"/>
          <w:b/>
          <w:bCs/>
          <w:i/>
          <w:sz w:val="24"/>
          <w:szCs w:val="24"/>
        </w:rPr>
        <w:lastRenderedPageBreak/>
        <w:t xml:space="preserve">3. Thời hạn gửi báo cáo: </w:t>
      </w:r>
    </w:p>
    <w:p w:rsidR="0078693E" w:rsidRPr="00822026" w:rsidRDefault="0078693E" w:rsidP="00C22848">
      <w:pPr>
        <w:spacing w:before="60" w:after="60" w:line="240" w:lineRule="atLeast"/>
        <w:jc w:val="both"/>
        <w:rPr>
          <w:rFonts w:ascii="Times New Roman" w:hAnsi="Times New Roman" w:cs="Times New Roman"/>
          <w:b/>
          <w:bCs/>
          <w:sz w:val="24"/>
          <w:szCs w:val="24"/>
        </w:rPr>
      </w:pPr>
      <w:r w:rsidRPr="00822026">
        <w:rPr>
          <w:rFonts w:ascii="Times New Roman" w:hAnsi="Times New Roman" w:cs="Times New Roman"/>
          <w:sz w:val="24"/>
          <w:szCs w:val="24"/>
        </w:rPr>
        <w:t xml:space="preserve">- Báo cáo tài chính giữa niên độ: Chậm nhất là ngày 30 </w:t>
      </w:r>
      <w:r w:rsidR="00E56D70" w:rsidRPr="00822026">
        <w:rPr>
          <w:rFonts w:ascii="Times New Roman" w:hAnsi="Times New Roman" w:cs="Times New Roman"/>
          <w:sz w:val="24"/>
          <w:szCs w:val="24"/>
        </w:rPr>
        <w:t>tháng đầu tiên của quý kế tiếp.</w:t>
      </w:r>
      <w:r w:rsidRPr="00822026">
        <w:rPr>
          <w:rFonts w:ascii="Times New Roman" w:hAnsi="Times New Roman" w:cs="Times New Roman"/>
          <w:b/>
          <w:bCs/>
          <w:sz w:val="24"/>
          <w:szCs w:val="24"/>
        </w:rPr>
        <w:tab/>
      </w:r>
      <w:r w:rsidRPr="00822026">
        <w:rPr>
          <w:rFonts w:ascii="Times New Roman" w:hAnsi="Times New Roman" w:cs="Times New Roman"/>
          <w:b/>
          <w:bCs/>
          <w:sz w:val="24"/>
          <w:szCs w:val="24"/>
        </w:rPr>
        <w:tab/>
      </w:r>
      <w:r w:rsidRPr="00822026">
        <w:rPr>
          <w:rFonts w:ascii="Times New Roman" w:hAnsi="Times New Roman" w:cs="Times New Roman"/>
          <w:b/>
          <w:bCs/>
          <w:sz w:val="24"/>
          <w:szCs w:val="24"/>
        </w:rPr>
        <w:tab/>
      </w:r>
      <w:r w:rsidRPr="00822026">
        <w:rPr>
          <w:rFonts w:ascii="Times New Roman" w:hAnsi="Times New Roman" w:cs="Times New Roman"/>
          <w:b/>
          <w:bCs/>
          <w:sz w:val="24"/>
          <w:szCs w:val="24"/>
        </w:rPr>
        <w:tab/>
      </w:r>
    </w:p>
    <w:p w:rsidR="0078693E" w:rsidRPr="00822026" w:rsidRDefault="0078693E" w:rsidP="00C22848">
      <w:pPr>
        <w:spacing w:before="60" w:after="60" w:line="240" w:lineRule="atLeast"/>
        <w:jc w:val="both"/>
        <w:rPr>
          <w:rFonts w:ascii="Times New Roman" w:hAnsi="Times New Roman" w:cs="Times New Roman"/>
          <w:b/>
          <w:bCs/>
          <w:sz w:val="24"/>
          <w:szCs w:val="24"/>
        </w:rPr>
      </w:pPr>
      <w:r w:rsidRPr="00822026">
        <w:rPr>
          <w:rFonts w:ascii="Times New Roman" w:hAnsi="Times New Roman" w:cs="Times New Roman"/>
          <w:sz w:val="24"/>
          <w:szCs w:val="24"/>
        </w:rPr>
        <w:t>- Báo cáo tài chính bán niên đã soát xét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rPr>
        <w:t xml:space="preserve"> là tổ chức niêm yết, công ty đại chúng có quy mô lớn thực hiện).</w:t>
      </w:r>
      <w:r w:rsidRPr="00822026">
        <w:rPr>
          <w:rFonts w:ascii="Times New Roman" w:hAnsi="Times New Roman" w:cs="Times New Roman"/>
          <w:sz w:val="24"/>
          <w:szCs w:val="24"/>
        </w:rPr>
        <w:tab/>
      </w:r>
      <w:r w:rsidRPr="00822026">
        <w:rPr>
          <w:rFonts w:ascii="Times New Roman" w:hAnsi="Times New Roman" w:cs="Times New Roman"/>
          <w:b/>
          <w:bCs/>
          <w:sz w:val="24"/>
          <w:szCs w:val="24"/>
        </w:rPr>
        <w:tab/>
      </w:r>
      <w:r w:rsidRPr="00822026">
        <w:rPr>
          <w:rFonts w:ascii="Times New Roman" w:hAnsi="Times New Roman" w:cs="Times New Roman"/>
          <w:b/>
          <w:bCs/>
          <w:sz w:val="24"/>
          <w:szCs w:val="24"/>
        </w:rPr>
        <w:tab/>
      </w:r>
    </w:p>
    <w:p w:rsidR="0078693E" w:rsidRPr="00822026" w:rsidRDefault="0078693E" w:rsidP="00C22848">
      <w:pPr>
        <w:spacing w:before="60" w:after="60" w:line="240" w:lineRule="atLeast"/>
        <w:ind w:firstLine="180"/>
        <w:jc w:val="both"/>
        <w:rPr>
          <w:rFonts w:ascii="Times New Roman" w:hAnsi="Times New Roman" w:cs="Times New Roman"/>
          <w:sz w:val="24"/>
          <w:szCs w:val="24"/>
        </w:rPr>
      </w:pPr>
      <w:r w:rsidRPr="00822026">
        <w:rPr>
          <w:rFonts w:ascii="Times New Roman" w:hAnsi="Times New Roman" w:cs="Times New Roman"/>
          <w:sz w:val="24"/>
          <w:szCs w:val="24"/>
        </w:rPr>
        <w:t>+ Báo cáo tài chính bán niên đã được soát xét: Chậm nhất là 45 ngày, kể từ ngày kết thúc 06 tháng đầu năm tài chính.</w:t>
      </w:r>
      <w:r w:rsidRPr="00822026">
        <w:rPr>
          <w:rFonts w:ascii="Times New Roman" w:hAnsi="Times New Roman" w:cs="Times New Roman"/>
          <w:sz w:val="24"/>
          <w:szCs w:val="24"/>
        </w:rPr>
        <w:tab/>
      </w:r>
    </w:p>
    <w:p w:rsidR="0078693E" w:rsidRPr="00822026" w:rsidRDefault="0078693E" w:rsidP="00C22848">
      <w:pPr>
        <w:keepNext/>
        <w:widowControl w:val="0"/>
        <w:tabs>
          <w:tab w:val="left" w:pos="4776"/>
          <w:tab w:val="left" w:pos="5529"/>
          <w:tab w:val="left" w:pos="6282"/>
          <w:tab w:val="left" w:pos="7030"/>
          <w:tab w:val="left" w:pos="7778"/>
          <w:tab w:val="left" w:pos="8526"/>
        </w:tabs>
        <w:spacing w:before="60" w:after="60" w:line="240" w:lineRule="atLeast"/>
        <w:ind w:firstLine="180"/>
        <w:jc w:val="both"/>
        <w:rPr>
          <w:rFonts w:ascii="Times New Roman" w:hAnsi="Times New Roman" w:cs="Times New Roman"/>
          <w:sz w:val="24"/>
          <w:szCs w:val="24"/>
        </w:rPr>
      </w:pPr>
      <w:r w:rsidRPr="00822026">
        <w:rPr>
          <w:rFonts w:ascii="Times New Roman" w:hAnsi="Times New Roman" w:cs="Times New Roman"/>
          <w:sz w:val="24"/>
          <w:szCs w:val="24"/>
        </w:rPr>
        <w:t xml:space="preserve">+ Báo cáo tài chính bán niên hợp nhất hoặc Báo cáo tài chính bán niên tổng hợp đã được soát xét: 60 ngày, kể từ ngày kết thúc 06 tháng đầu năm tài chính trong trường hợp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rPr>
        <w:t xml:space="preserve"> là tổ chức niêm yết, công ty đại chúng có quy mô lớn phải lập Báo cáo tài chính bán niên hợp nhất hoặc Báo cáo tài chính bán niên tổng hợp.</w:t>
      </w:r>
    </w:p>
    <w:p w:rsidR="0078693E" w:rsidRPr="00822026" w:rsidRDefault="0078693E"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chưa kiểm toán: Chậm nhất là 45 ngày kể từ ngày kết thúc năm tài chính.</w:t>
      </w:r>
    </w:p>
    <w:p w:rsidR="0078693E" w:rsidRPr="00822026" w:rsidRDefault="0078693E"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hợp nhất chưa kiểm toán: Chậm nhất là 60 ngày kể từ ngày kết thúc năm tài chính.</w:t>
      </w:r>
    </w:p>
    <w:p w:rsidR="0078693E" w:rsidRPr="00822026" w:rsidRDefault="0078693E"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đã được kiểm toán: Chậm nhất là 90 ngày kể từ ngày kết thúc năm tài chính.</w:t>
      </w:r>
    </w:p>
    <w:p w:rsidR="0078693E" w:rsidRPr="00822026" w:rsidRDefault="0078693E" w:rsidP="00C22848">
      <w:pPr>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b/>
          <w:bCs/>
          <w:i/>
          <w:sz w:val="24"/>
          <w:szCs w:val="24"/>
        </w:rPr>
        <w:t xml:space="preserve">4. Đơn vị nhận và duyệt báo cáo: </w:t>
      </w:r>
      <w:r w:rsidRPr="00822026">
        <w:rPr>
          <w:rFonts w:ascii="Times New Roman" w:hAnsi="Times New Roman" w:cs="Times New Roman"/>
          <w:sz w:val="24"/>
          <w:szCs w:val="24"/>
        </w:rPr>
        <w:t>Cơ quan Thanh tra, giám sát ngân hàng</w:t>
      </w:r>
      <w:r w:rsidRPr="00822026">
        <w:rPr>
          <w:rFonts w:ascii="Times New Roman" w:eastAsia="Calibri" w:hAnsi="Times New Roman" w:cs="Times New Roman"/>
          <w:sz w:val="24"/>
          <w:szCs w:val="24"/>
        </w:rPr>
        <w:t>.</w:t>
      </w:r>
    </w:p>
    <w:p w:rsidR="0078693E" w:rsidRPr="00822026" w:rsidRDefault="0078693E"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iCs/>
          <w:sz w:val="24"/>
          <w:szCs w:val="24"/>
        </w:rPr>
        <w:t>5. Hướng dẫn lập báo cáo:</w:t>
      </w:r>
      <w:r w:rsidRPr="00822026">
        <w:rPr>
          <w:rFonts w:ascii="Times New Roman" w:hAnsi="Times New Roman" w:cs="Times New Roman"/>
          <w:sz w:val="24"/>
          <w:szCs w:val="24"/>
        </w:rPr>
        <w:t xml:space="preserve"> Theo chế độ tài chính, kế toán hiện hành.</w:t>
      </w:r>
    </w:p>
    <w:p w:rsidR="0078693E" w:rsidRPr="00822026" w:rsidRDefault="0078693E" w:rsidP="00C22848">
      <w:pPr>
        <w:spacing w:before="60" w:after="60" w:line="240" w:lineRule="atLeast"/>
        <w:jc w:val="both"/>
        <w:rPr>
          <w:rFonts w:ascii="Times New Roman" w:hAnsi="Times New Roman" w:cs="Times New Roman"/>
          <w:bCs/>
          <w:sz w:val="24"/>
          <w:szCs w:val="24"/>
          <w:lang w:eastAsia="en-AU"/>
        </w:rPr>
      </w:pPr>
      <w:r w:rsidRPr="00822026">
        <w:rPr>
          <w:rFonts w:ascii="Times New Roman" w:hAnsi="Times New Roman" w:cs="Times New Roman"/>
          <w:sz w:val="24"/>
          <w:szCs w:val="24"/>
          <w:lang w:eastAsia="en-AU"/>
        </w:rPr>
        <w:t xml:space="preserve">- </w:t>
      </w:r>
      <w:r w:rsidRPr="00822026">
        <w:rPr>
          <w:rFonts w:ascii="Times New Roman" w:hAnsi="Times New Roman" w:cs="Times New Roman"/>
          <w:bCs/>
          <w:iCs/>
          <w:sz w:val="24"/>
          <w:szCs w:val="24"/>
        </w:rPr>
        <w:t xml:space="preserve">Thống kê theo loại tiền VND và các loại ngoại tệ quy đổi ra VND theo </w:t>
      </w:r>
      <w:r w:rsidRPr="00822026">
        <w:rPr>
          <w:rFonts w:ascii="Times New Roman" w:hAnsi="Times New Roman" w:cs="Times New Roman"/>
          <w:sz w:val="24"/>
          <w:szCs w:val="24"/>
        </w:rPr>
        <w:t>hướng dẫn tại Phần 1 Phụ lục 2 Thông tư này.</w:t>
      </w:r>
    </w:p>
    <w:p w:rsidR="003B4BD7" w:rsidRPr="00822026" w:rsidRDefault="0078693E" w:rsidP="00C22848">
      <w:pPr>
        <w:spacing w:before="60" w:after="60" w:line="240" w:lineRule="atLeast"/>
        <w:rPr>
          <w:rFonts w:ascii="Times New Roman" w:hAnsi="Times New Roman" w:cs="Times New Roman"/>
          <w:sz w:val="24"/>
          <w:szCs w:val="24"/>
          <w:lang w:eastAsia="vi-VN"/>
        </w:rPr>
      </w:pPr>
      <w:r w:rsidRPr="00822026">
        <w:rPr>
          <w:rFonts w:ascii="Times New Roman" w:hAnsi="Times New Roman" w:cs="Times New Roman"/>
          <w:sz w:val="24"/>
          <w:szCs w:val="24"/>
          <w:lang w:eastAsia="vi-VN"/>
        </w:rPr>
        <w:t>- Quá hạn được xác định theo chế độ tài chính, kế toán hiện hành (Các khoản nhận tiền gửi, đi vay và cho vay, gửi tiền khi đến hạn mà chưa được thanh toán từ 01 ngày trở lên là quá hạn).</w:t>
      </w:r>
    </w:p>
    <w:p w:rsidR="003B4BD7" w:rsidRPr="00822026" w:rsidRDefault="003B4BD7">
      <w:pPr>
        <w:rPr>
          <w:rFonts w:ascii="Times New Roman" w:hAnsi="Times New Roman" w:cs="Times New Roman"/>
          <w:sz w:val="24"/>
          <w:szCs w:val="24"/>
          <w:lang w:eastAsia="vi-VN"/>
        </w:rPr>
      </w:pPr>
      <w:r w:rsidRPr="00822026">
        <w:rPr>
          <w:rFonts w:ascii="Times New Roman" w:hAnsi="Times New Roman" w:cs="Times New Roman"/>
          <w:sz w:val="24"/>
          <w:szCs w:val="24"/>
          <w:lang w:eastAsia="vi-VN"/>
        </w:rPr>
        <w:br w:type="page"/>
      </w:r>
    </w:p>
    <w:tbl>
      <w:tblPr>
        <w:tblW w:w="14648" w:type="dxa"/>
        <w:tblLook w:val="04A0" w:firstRow="1" w:lastRow="0" w:firstColumn="1" w:lastColumn="0" w:noHBand="0" w:noVBand="1"/>
      </w:tblPr>
      <w:tblGrid>
        <w:gridCol w:w="623"/>
        <w:gridCol w:w="3242"/>
        <w:gridCol w:w="612"/>
        <w:gridCol w:w="1084"/>
        <w:gridCol w:w="703"/>
        <w:gridCol w:w="701"/>
        <w:gridCol w:w="352"/>
        <w:gridCol w:w="352"/>
        <w:gridCol w:w="701"/>
        <w:gridCol w:w="703"/>
        <w:gridCol w:w="701"/>
        <w:gridCol w:w="703"/>
        <w:gridCol w:w="703"/>
        <w:gridCol w:w="703"/>
        <w:gridCol w:w="703"/>
        <w:gridCol w:w="703"/>
        <w:gridCol w:w="750"/>
        <w:gridCol w:w="609"/>
      </w:tblGrid>
      <w:tr w:rsidR="00822026" w:rsidRPr="00822026" w:rsidTr="00C22848">
        <w:trPr>
          <w:trHeight w:val="284"/>
        </w:trPr>
        <w:tc>
          <w:tcPr>
            <w:tcW w:w="0" w:type="auto"/>
            <w:gridSpan w:val="7"/>
            <w:tcBorders>
              <w:top w:val="nil"/>
              <w:left w:val="nil"/>
              <w:bottom w:val="nil"/>
              <w:right w:val="nil"/>
            </w:tcBorders>
            <w:shd w:val="clear" w:color="auto" w:fill="auto"/>
            <w:noWrap/>
            <w:vAlign w:val="bottom"/>
            <w:hideMark/>
          </w:tcPr>
          <w:p w:rsidR="003B4BD7" w:rsidRPr="00822026" w:rsidRDefault="003B4BD7" w:rsidP="00623A2D">
            <w:pPr>
              <w:keepNext/>
              <w:widowControl w:val="0"/>
              <w:rPr>
                <w:rFonts w:ascii="Times New Roman" w:hAnsi="Times New Roman" w:cs="Times New Roman"/>
                <w:b/>
                <w:sz w:val="24"/>
                <w:szCs w:val="24"/>
                <w:lang w:eastAsia="en-AU"/>
              </w:rPr>
            </w:pPr>
            <w:r w:rsidRPr="00822026">
              <w:rPr>
                <w:rFonts w:ascii="Times New Roman" w:hAnsi="Times New Roman" w:cs="Times New Roman"/>
                <w:b/>
                <w:sz w:val="24"/>
                <w:szCs w:val="24"/>
                <w:lang w:eastAsia="en-AU"/>
              </w:rPr>
              <w:lastRenderedPageBreak/>
              <w:t>Đơn vị báo cáo:...</w:t>
            </w:r>
          </w:p>
        </w:tc>
        <w:tc>
          <w:tcPr>
            <w:tcW w:w="0" w:type="auto"/>
            <w:gridSpan w:val="11"/>
            <w:tcBorders>
              <w:top w:val="nil"/>
              <w:left w:val="nil"/>
              <w:bottom w:val="nil"/>
              <w:right w:val="nil"/>
            </w:tcBorders>
            <w:shd w:val="clear" w:color="auto" w:fill="auto"/>
            <w:noWrap/>
            <w:vAlign w:val="bottom"/>
            <w:hideMark/>
          </w:tcPr>
          <w:p w:rsidR="003B4BD7" w:rsidRPr="00822026" w:rsidRDefault="003B4BD7" w:rsidP="00623A2D">
            <w:pPr>
              <w:keepNext/>
              <w:widowControl w:val="0"/>
              <w:jc w:val="right"/>
              <w:rPr>
                <w:rFonts w:ascii="Times New Roman" w:hAnsi="Times New Roman" w:cs="Times New Roman"/>
                <w:b/>
                <w:sz w:val="24"/>
                <w:szCs w:val="24"/>
                <w:lang w:eastAsia="en-AU"/>
              </w:rPr>
            </w:pPr>
            <w:r w:rsidRPr="00822026">
              <w:rPr>
                <w:rFonts w:ascii="Times New Roman" w:hAnsi="Times New Roman" w:cs="Times New Roman"/>
                <w:b/>
                <w:sz w:val="24"/>
                <w:szCs w:val="24"/>
                <w:lang w:eastAsia="vi-VN"/>
              </w:rPr>
              <w:t xml:space="preserve"> Biểu số 134-TTGS</w:t>
            </w:r>
          </w:p>
        </w:tc>
      </w:tr>
      <w:tr w:rsidR="00822026" w:rsidRPr="00822026" w:rsidTr="00C22848">
        <w:trPr>
          <w:trHeight w:val="576"/>
        </w:trPr>
        <w:tc>
          <w:tcPr>
            <w:tcW w:w="0" w:type="auto"/>
            <w:gridSpan w:val="18"/>
            <w:tcBorders>
              <w:top w:val="nil"/>
              <w:left w:val="nil"/>
              <w:bottom w:val="nil"/>
              <w:right w:val="nil"/>
            </w:tcBorders>
            <w:shd w:val="clear" w:color="auto" w:fill="auto"/>
            <w:vAlign w:val="center"/>
            <w:hideMark/>
          </w:tcPr>
          <w:p w:rsidR="00C22848" w:rsidRPr="00822026" w:rsidRDefault="00C22848" w:rsidP="00623A2D">
            <w:pPr>
              <w:keepNext/>
              <w:widowControl w:val="0"/>
              <w:spacing w:before="240"/>
              <w:jc w:val="center"/>
              <w:outlineLvl w:val="0"/>
              <w:rPr>
                <w:rFonts w:ascii="Times New Roman" w:eastAsia="Calibri" w:hAnsi="Times New Roman" w:cs="Times New Roman"/>
                <w:b/>
                <w:sz w:val="24"/>
                <w:szCs w:val="24"/>
              </w:rPr>
            </w:pPr>
          </w:p>
          <w:p w:rsidR="003B4BD7" w:rsidRPr="00822026" w:rsidRDefault="003B4BD7" w:rsidP="00C22848">
            <w:pPr>
              <w:keepNext/>
              <w:widowControl w:val="0"/>
              <w:jc w:val="center"/>
              <w:outlineLvl w:val="0"/>
              <w:rPr>
                <w:rFonts w:ascii="Times New Roman" w:eastAsia="Calibri" w:hAnsi="Times New Roman" w:cs="Times New Roman"/>
                <w:b/>
                <w:sz w:val="24"/>
                <w:szCs w:val="24"/>
              </w:rPr>
            </w:pPr>
            <w:r w:rsidRPr="00822026">
              <w:rPr>
                <w:rFonts w:ascii="Times New Roman" w:eastAsia="Calibri" w:hAnsi="Times New Roman" w:cs="Times New Roman"/>
                <w:b/>
                <w:sz w:val="24"/>
                <w:szCs w:val="24"/>
              </w:rPr>
              <w:t>BÁO CÁO GIAO DỊCH TÍN DỤNG VỚI TỔ CHỨC TÍN DỤNG KHÁC Ở NƯỚC NGOÀI</w:t>
            </w:r>
          </w:p>
          <w:p w:rsidR="003B4BD7" w:rsidRPr="00822026" w:rsidRDefault="003B4BD7" w:rsidP="00C22848">
            <w:pPr>
              <w:keepNext/>
              <w:widowControl w:val="0"/>
              <w:jc w:val="center"/>
              <w:outlineLvl w:val="0"/>
              <w:rPr>
                <w:rFonts w:ascii="Times New Roman" w:hAnsi="Times New Roman" w:cs="Times New Roman"/>
                <w:bCs/>
                <w:i/>
                <w:iCs/>
                <w:sz w:val="24"/>
                <w:szCs w:val="24"/>
                <w:lang w:eastAsia="en-AU"/>
              </w:rPr>
            </w:pPr>
            <w:r w:rsidRPr="00822026">
              <w:rPr>
                <w:rFonts w:ascii="Times New Roman" w:hAnsi="Times New Roman" w:cs="Times New Roman"/>
                <w:bCs/>
                <w:i/>
                <w:iCs/>
                <w:sz w:val="24"/>
                <w:szCs w:val="24"/>
                <w:lang w:eastAsia="en-AU"/>
              </w:rPr>
              <w:t>(Tháng</w:t>
            </w:r>
            <w:r w:rsidR="00C22848" w:rsidRPr="00822026">
              <w:rPr>
                <w:rFonts w:ascii="Times New Roman" w:hAnsi="Times New Roman" w:cs="Times New Roman"/>
                <w:bCs/>
                <w:i/>
                <w:iCs/>
                <w:sz w:val="24"/>
                <w:szCs w:val="24"/>
                <w:lang w:eastAsia="en-AU"/>
              </w:rPr>
              <w:t>……</w:t>
            </w:r>
            <w:r w:rsidRPr="00822026">
              <w:rPr>
                <w:rFonts w:ascii="Times New Roman" w:hAnsi="Times New Roman" w:cs="Times New Roman"/>
                <w:bCs/>
                <w:i/>
                <w:iCs/>
                <w:sz w:val="24"/>
                <w:szCs w:val="24"/>
                <w:lang w:eastAsia="en-AU"/>
              </w:rPr>
              <w:t>năm</w:t>
            </w:r>
            <w:r w:rsidR="00C22848" w:rsidRPr="00822026">
              <w:rPr>
                <w:rFonts w:ascii="Times New Roman" w:hAnsi="Times New Roman" w:cs="Times New Roman"/>
                <w:bCs/>
                <w:i/>
                <w:iCs/>
                <w:sz w:val="24"/>
                <w:szCs w:val="24"/>
                <w:lang w:eastAsia="en-AU"/>
              </w:rPr>
              <w:t>…</w:t>
            </w:r>
            <w:r w:rsidRPr="00822026">
              <w:rPr>
                <w:rFonts w:ascii="Times New Roman" w:hAnsi="Times New Roman" w:cs="Times New Roman"/>
                <w:bCs/>
                <w:i/>
                <w:iCs/>
                <w:sz w:val="24"/>
                <w:szCs w:val="24"/>
                <w:lang w:eastAsia="en-AU"/>
              </w:rPr>
              <w:t>…)</w:t>
            </w:r>
          </w:p>
          <w:p w:rsidR="00C22848" w:rsidRPr="00822026" w:rsidRDefault="00C22848" w:rsidP="00C22848">
            <w:pPr>
              <w:keepNext/>
              <w:widowControl w:val="0"/>
              <w:jc w:val="center"/>
              <w:outlineLvl w:val="0"/>
              <w:rPr>
                <w:rFonts w:ascii="Times New Roman" w:hAnsi="Times New Roman" w:cs="Times New Roman"/>
                <w:b/>
                <w:bCs/>
                <w:sz w:val="24"/>
                <w:szCs w:val="24"/>
                <w:lang w:eastAsia="en-AU"/>
              </w:rPr>
            </w:pPr>
            <w:r w:rsidRPr="00822026">
              <w:rPr>
                <w:rFonts w:ascii="Times New Roman" w:eastAsia="Calibri" w:hAnsi="Times New Roman" w:cs="Times New Roman"/>
                <w:i/>
                <w:sz w:val="24"/>
                <w:szCs w:val="24"/>
              </w:rPr>
              <w:t xml:space="preserve">                                                                                                                                                                                           Đơn vị tính: Triệu VND</w:t>
            </w:r>
          </w:p>
        </w:tc>
      </w:tr>
      <w:tr w:rsidR="00822026" w:rsidRPr="00822026" w:rsidTr="00A05D2E">
        <w:tblPrEx>
          <w:tblCellMar>
            <w:left w:w="0" w:type="dxa"/>
            <w:right w:w="0" w:type="dxa"/>
          </w:tblCellMar>
        </w:tblPrEx>
        <w:trPr>
          <w:trHeight w:val="312"/>
        </w:trPr>
        <w:tc>
          <w:tcPr>
            <w:tcW w:w="213"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b/>
                <w:sz w:val="20"/>
                <w:szCs w:val="20"/>
                <w:lang w:eastAsia="vi-VN"/>
              </w:rPr>
            </w:pPr>
            <w:r w:rsidRPr="00822026">
              <w:rPr>
                <w:rFonts w:ascii="Times New Roman" w:hAnsi="Times New Roman" w:cs="Times New Roman"/>
                <w:b/>
                <w:sz w:val="20"/>
                <w:szCs w:val="20"/>
                <w:lang w:eastAsia="vi-VN"/>
              </w:rPr>
              <w:t>STT</w:t>
            </w:r>
          </w:p>
        </w:tc>
        <w:tc>
          <w:tcPr>
            <w:tcW w:w="1107" w:type="pct"/>
            <w:vMerge w:val="restart"/>
            <w:tcBorders>
              <w:top w:val="single" w:sz="4" w:space="0" w:color="auto"/>
              <w:left w:val="single" w:sz="4" w:space="0" w:color="auto"/>
              <w:bottom w:val="single" w:sz="4" w:space="0" w:color="auto"/>
              <w:right w:val="single" w:sz="4" w:space="0" w:color="auto"/>
            </w:tcBorders>
            <w:vAlign w:val="center"/>
            <w:hideMark/>
          </w:tcPr>
          <w:p w:rsidR="00857FB3" w:rsidRDefault="00857FB3" w:rsidP="00623A2D">
            <w:pPr>
              <w:keepNext/>
              <w:widowControl w:val="0"/>
              <w:jc w:val="center"/>
              <w:rPr>
                <w:rFonts w:ascii="Times New Roman" w:hAnsi="Times New Roman" w:cs="Times New Roman"/>
                <w:b/>
                <w:sz w:val="20"/>
                <w:szCs w:val="20"/>
                <w:lang w:eastAsia="vi-VN"/>
              </w:rPr>
            </w:pPr>
            <w:r>
              <w:rPr>
                <w:rFonts w:ascii="Times New Roman" w:hAnsi="Times New Roman" w:cs="Times New Roman"/>
                <w:b/>
                <w:sz w:val="20"/>
                <w:szCs w:val="20"/>
                <w:lang w:eastAsia="vi-VN"/>
              </w:rPr>
              <w:t>Tên tổ chức tín dụng</w:t>
            </w:r>
            <w:r w:rsidR="003B4BD7" w:rsidRPr="00822026">
              <w:rPr>
                <w:rFonts w:ascii="Times New Roman" w:hAnsi="Times New Roman" w:cs="Times New Roman"/>
                <w:b/>
                <w:sz w:val="20"/>
                <w:szCs w:val="20"/>
                <w:lang w:eastAsia="vi-VN"/>
              </w:rPr>
              <w:t xml:space="preserve"> khác</w:t>
            </w:r>
          </w:p>
          <w:p w:rsidR="003B4BD7" w:rsidRPr="00822026" w:rsidRDefault="003B4BD7" w:rsidP="00623A2D">
            <w:pPr>
              <w:keepNext/>
              <w:widowControl w:val="0"/>
              <w:jc w:val="center"/>
              <w:rPr>
                <w:rFonts w:ascii="Times New Roman" w:hAnsi="Times New Roman" w:cs="Times New Roman"/>
                <w:b/>
                <w:sz w:val="20"/>
                <w:szCs w:val="20"/>
                <w:lang w:eastAsia="vi-VN"/>
              </w:rPr>
            </w:pPr>
            <w:r w:rsidRPr="00822026">
              <w:rPr>
                <w:rFonts w:ascii="Times New Roman" w:hAnsi="Times New Roman" w:cs="Times New Roman"/>
                <w:b/>
                <w:sz w:val="20"/>
                <w:szCs w:val="20"/>
                <w:lang w:eastAsia="vi-VN"/>
              </w:rPr>
              <w:t>ở</w:t>
            </w:r>
            <w:r w:rsidR="00857FB3">
              <w:rPr>
                <w:rFonts w:ascii="Times New Roman" w:hAnsi="Times New Roman" w:cs="Times New Roman"/>
                <w:b/>
                <w:sz w:val="20"/>
                <w:szCs w:val="20"/>
                <w:lang w:eastAsia="vi-VN"/>
              </w:rPr>
              <w:t xml:space="preserve"> </w:t>
            </w:r>
            <w:r w:rsidRPr="00822026">
              <w:rPr>
                <w:rFonts w:ascii="Times New Roman" w:hAnsi="Times New Roman" w:cs="Times New Roman"/>
                <w:b/>
                <w:sz w:val="20"/>
                <w:szCs w:val="20"/>
                <w:lang w:eastAsia="vi-VN"/>
              </w:rPr>
              <w:t>nước ngoài phát sinh</w:t>
            </w:r>
          </w:p>
          <w:p w:rsidR="003B4BD7" w:rsidRPr="00822026" w:rsidRDefault="003B4BD7" w:rsidP="00623A2D">
            <w:pPr>
              <w:keepNext/>
              <w:widowControl w:val="0"/>
              <w:jc w:val="center"/>
              <w:rPr>
                <w:rFonts w:ascii="Times New Roman" w:hAnsi="Times New Roman" w:cs="Times New Roman"/>
                <w:b/>
                <w:sz w:val="20"/>
                <w:szCs w:val="20"/>
                <w:lang w:eastAsia="vi-VN"/>
              </w:rPr>
            </w:pPr>
            <w:r w:rsidRPr="00822026">
              <w:rPr>
                <w:rFonts w:ascii="Times New Roman" w:hAnsi="Times New Roman" w:cs="Times New Roman"/>
                <w:b/>
                <w:sz w:val="20"/>
                <w:szCs w:val="20"/>
                <w:lang w:eastAsia="vi-VN"/>
              </w:rPr>
              <w:t>giao dịch với đơn vị báo cáo</w:t>
            </w:r>
          </w:p>
        </w:tc>
        <w:tc>
          <w:tcPr>
            <w:tcW w:w="209"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b/>
                <w:sz w:val="20"/>
                <w:szCs w:val="20"/>
                <w:lang w:eastAsia="vi-VN"/>
              </w:rPr>
            </w:pPr>
            <w:r w:rsidRPr="00822026">
              <w:rPr>
                <w:rFonts w:ascii="Times New Roman" w:hAnsi="Times New Roman" w:cs="Times New Roman"/>
                <w:b/>
                <w:sz w:val="20"/>
                <w:szCs w:val="20"/>
                <w:lang w:eastAsia="vi-VN"/>
              </w:rPr>
              <w:t>Mã Quốc gia</w:t>
            </w:r>
          </w:p>
        </w:tc>
        <w:tc>
          <w:tcPr>
            <w:tcW w:w="370"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b/>
                <w:sz w:val="20"/>
                <w:szCs w:val="20"/>
                <w:lang w:eastAsia="vi-VN"/>
              </w:rPr>
            </w:pPr>
            <w:r w:rsidRPr="00822026">
              <w:rPr>
                <w:rFonts w:ascii="Times New Roman" w:hAnsi="Times New Roman" w:cs="Times New Roman"/>
                <w:b/>
                <w:sz w:val="20"/>
                <w:szCs w:val="20"/>
                <w:lang w:eastAsia="vi-VN"/>
              </w:rPr>
              <w:t>Mã giao dịch/Số hiệu hợp đồng, chứng từ giao dịch</w:t>
            </w:r>
          </w:p>
        </w:tc>
        <w:tc>
          <w:tcPr>
            <w:tcW w:w="240"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b/>
                <w:sz w:val="20"/>
                <w:szCs w:val="20"/>
                <w:lang w:eastAsia="vi-VN"/>
              </w:rPr>
            </w:pPr>
            <w:r w:rsidRPr="00822026">
              <w:rPr>
                <w:rFonts w:ascii="Times New Roman" w:hAnsi="Times New Roman" w:cs="Times New Roman"/>
                <w:b/>
                <w:sz w:val="20"/>
                <w:szCs w:val="20"/>
                <w:lang w:eastAsia="vi-VN"/>
              </w:rPr>
              <w:t>Loại giao dịch</w:t>
            </w:r>
          </w:p>
        </w:tc>
        <w:tc>
          <w:tcPr>
            <w:tcW w:w="958" w:type="pct"/>
            <w:gridSpan w:val="5"/>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b/>
                <w:sz w:val="20"/>
                <w:szCs w:val="20"/>
                <w:lang w:eastAsia="vi-VN"/>
              </w:rPr>
            </w:pPr>
            <w:r w:rsidRPr="00822026">
              <w:rPr>
                <w:rFonts w:ascii="Times New Roman" w:hAnsi="Times New Roman" w:cs="Times New Roman"/>
                <w:b/>
                <w:sz w:val="20"/>
                <w:szCs w:val="20"/>
                <w:lang w:eastAsia="vi-VN"/>
              </w:rPr>
              <w:t>Số dư phân theo</w:t>
            </w:r>
          </w:p>
          <w:p w:rsidR="003B4BD7" w:rsidRPr="00822026" w:rsidRDefault="003B4BD7" w:rsidP="00623A2D">
            <w:pPr>
              <w:keepNext/>
              <w:widowControl w:val="0"/>
              <w:jc w:val="center"/>
              <w:rPr>
                <w:rFonts w:ascii="Times New Roman" w:hAnsi="Times New Roman" w:cs="Times New Roman"/>
                <w:b/>
                <w:sz w:val="20"/>
                <w:szCs w:val="20"/>
                <w:lang w:eastAsia="vi-VN"/>
              </w:rPr>
            </w:pPr>
            <w:r w:rsidRPr="00822026">
              <w:rPr>
                <w:rFonts w:ascii="Times New Roman" w:hAnsi="Times New Roman" w:cs="Times New Roman"/>
                <w:b/>
                <w:sz w:val="20"/>
                <w:szCs w:val="20"/>
                <w:lang w:eastAsia="vi-VN"/>
              </w:rPr>
              <w:t>loại tiền tệ</w:t>
            </w:r>
          </w:p>
        </w:tc>
        <w:tc>
          <w:tcPr>
            <w:tcW w:w="1198" w:type="pct"/>
            <w:gridSpan w:val="5"/>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b/>
                <w:sz w:val="20"/>
                <w:szCs w:val="20"/>
                <w:lang w:eastAsia="vi-VN"/>
              </w:rPr>
            </w:pPr>
            <w:r w:rsidRPr="00822026">
              <w:rPr>
                <w:rFonts w:ascii="Times New Roman" w:hAnsi="Times New Roman" w:cs="Times New Roman"/>
                <w:b/>
                <w:sz w:val="20"/>
                <w:szCs w:val="20"/>
                <w:lang w:eastAsia="vi-VN"/>
              </w:rPr>
              <w:t>Số dư phân theo</w:t>
            </w:r>
          </w:p>
          <w:p w:rsidR="003B4BD7" w:rsidRPr="00822026" w:rsidRDefault="003B4BD7" w:rsidP="00623A2D">
            <w:pPr>
              <w:keepNext/>
              <w:widowControl w:val="0"/>
              <w:jc w:val="center"/>
              <w:rPr>
                <w:rFonts w:ascii="Times New Roman" w:hAnsi="Times New Roman" w:cs="Times New Roman"/>
                <w:b/>
                <w:sz w:val="20"/>
                <w:szCs w:val="20"/>
                <w:lang w:eastAsia="vi-VN"/>
              </w:rPr>
            </w:pPr>
            <w:r w:rsidRPr="00822026">
              <w:rPr>
                <w:rFonts w:ascii="Times New Roman" w:hAnsi="Times New Roman" w:cs="Times New Roman"/>
                <w:b/>
                <w:sz w:val="20"/>
                <w:szCs w:val="20"/>
                <w:lang w:eastAsia="vi-VN"/>
              </w:rPr>
              <w:t>thời gian đến hạn</w:t>
            </w:r>
          </w:p>
        </w:tc>
        <w:tc>
          <w:tcPr>
            <w:tcW w:w="240"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b/>
                <w:sz w:val="20"/>
                <w:szCs w:val="20"/>
                <w:lang w:eastAsia="vi-VN"/>
              </w:rPr>
            </w:pPr>
            <w:r w:rsidRPr="00822026">
              <w:rPr>
                <w:rFonts w:ascii="Times New Roman" w:hAnsi="Times New Roman" w:cs="Times New Roman"/>
                <w:b/>
                <w:sz w:val="20"/>
                <w:szCs w:val="20"/>
                <w:lang w:eastAsia="vi-VN"/>
              </w:rPr>
              <w:t>Ngày giá trị</w:t>
            </w:r>
          </w:p>
        </w:tc>
        <w:tc>
          <w:tcPr>
            <w:tcW w:w="256"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b/>
                <w:sz w:val="20"/>
                <w:szCs w:val="20"/>
                <w:lang w:eastAsia="vi-VN"/>
              </w:rPr>
            </w:pPr>
            <w:r w:rsidRPr="00822026">
              <w:rPr>
                <w:rFonts w:ascii="Times New Roman" w:hAnsi="Times New Roman" w:cs="Times New Roman"/>
                <w:b/>
                <w:sz w:val="20"/>
                <w:szCs w:val="20"/>
                <w:lang w:eastAsia="vi-VN"/>
              </w:rPr>
              <w:t>Ngày đến hạn</w:t>
            </w:r>
          </w:p>
        </w:tc>
        <w:tc>
          <w:tcPr>
            <w:tcW w:w="211" w:type="pct"/>
            <w:vMerge w:val="restar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b/>
                <w:sz w:val="20"/>
                <w:szCs w:val="20"/>
                <w:lang w:eastAsia="vi-VN"/>
              </w:rPr>
            </w:pPr>
            <w:r w:rsidRPr="00822026">
              <w:rPr>
                <w:rFonts w:ascii="Times New Roman" w:hAnsi="Times New Roman" w:cs="Times New Roman"/>
                <w:b/>
                <w:sz w:val="20"/>
                <w:szCs w:val="20"/>
                <w:lang w:eastAsia="vi-VN"/>
              </w:rPr>
              <w:t>Lãi suất</w:t>
            </w:r>
          </w:p>
          <w:p w:rsidR="003B4BD7" w:rsidRPr="00822026" w:rsidRDefault="003B4BD7" w:rsidP="00623A2D">
            <w:pPr>
              <w:keepNext/>
              <w:widowControl w:val="0"/>
              <w:jc w:val="center"/>
              <w:rPr>
                <w:rFonts w:ascii="Times New Roman" w:hAnsi="Times New Roman" w:cs="Times New Roman"/>
                <w:sz w:val="20"/>
                <w:szCs w:val="20"/>
                <w:lang w:eastAsia="vi-VN"/>
              </w:rPr>
            </w:pPr>
            <w:r w:rsidRPr="00822026">
              <w:rPr>
                <w:rFonts w:ascii="Times New Roman" w:hAnsi="Times New Roman" w:cs="Times New Roman"/>
                <w:sz w:val="20"/>
                <w:szCs w:val="20"/>
                <w:lang w:eastAsia="vi-VN"/>
              </w:rPr>
              <w:t>(%)</w:t>
            </w:r>
          </w:p>
        </w:tc>
      </w:tr>
      <w:tr w:rsidR="00822026" w:rsidRPr="00822026" w:rsidTr="00A05D2E">
        <w:tblPrEx>
          <w:tblCellMar>
            <w:left w:w="0" w:type="dxa"/>
            <w:right w:w="0" w:type="dxa"/>
          </w:tblCellMar>
        </w:tblPrEx>
        <w:trPr>
          <w:trHeight w:val="3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0"/>
                <w:szCs w:val="20"/>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0"/>
                <w:szCs w:val="20"/>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0"/>
                <w:szCs w:val="20"/>
                <w:lang w:eastAsia="vi-VN"/>
              </w:rPr>
            </w:pPr>
          </w:p>
        </w:tc>
        <w:tc>
          <w:tcPr>
            <w:tcW w:w="370" w:type="pct"/>
            <w:vMerge/>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0"/>
                <w:szCs w:val="20"/>
                <w:lang w:eastAsia="vi-VN"/>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0"/>
                <w:szCs w:val="20"/>
                <w:lang w:eastAsia="vi-VN"/>
              </w:rPr>
            </w:pP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0"/>
                <w:szCs w:val="20"/>
                <w:lang w:eastAsia="vi-VN"/>
              </w:rPr>
            </w:pPr>
            <w:r w:rsidRPr="00822026">
              <w:rPr>
                <w:rFonts w:ascii="Times New Roman" w:hAnsi="Times New Roman" w:cs="Times New Roman"/>
                <w:sz w:val="20"/>
                <w:szCs w:val="20"/>
                <w:lang w:eastAsia="vi-VN"/>
              </w:rPr>
              <w:t>VND</w:t>
            </w:r>
          </w:p>
        </w:tc>
        <w:tc>
          <w:tcPr>
            <w:tcW w:w="240" w:type="pct"/>
            <w:gridSpan w:val="2"/>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0"/>
                <w:szCs w:val="20"/>
                <w:lang w:eastAsia="vi-VN"/>
              </w:rPr>
            </w:pPr>
            <w:r w:rsidRPr="00822026">
              <w:rPr>
                <w:rFonts w:ascii="Times New Roman" w:hAnsi="Times New Roman" w:cs="Times New Roman"/>
                <w:sz w:val="20"/>
                <w:szCs w:val="20"/>
                <w:lang w:eastAsia="vi-VN"/>
              </w:rPr>
              <w:t>USD quy đổi VND</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0"/>
                <w:szCs w:val="20"/>
                <w:lang w:eastAsia="vi-VN"/>
              </w:rPr>
            </w:pPr>
            <w:r w:rsidRPr="00822026">
              <w:rPr>
                <w:rFonts w:ascii="Times New Roman" w:hAnsi="Times New Roman" w:cs="Times New Roman"/>
                <w:sz w:val="20"/>
                <w:szCs w:val="20"/>
                <w:lang w:eastAsia="vi-VN"/>
              </w:rPr>
              <w:t>EUR quy đổi VND</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0"/>
                <w:szCs w:val="20"/>
                <w:lang w:eastAsia="vi-VN"/>
              </w:rPr>
            </w:pPr>
            <w:r w:rsidRPr="00822026">
              <w:rPr>
                <w:rFonts w:ascii="Times New Roman" w:hAnsi="Times New Roman" w:cs="Times New Roman"/>
                <w:sz w:val="20"/>
                <w:szCs w:val="20"/>
                <w:lang w:eastAsia="vi-VN"/>
              </w:rPr>
              <w:t>Ngoại tệ khác quy đổi VND</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0"/>
                <w:szCs w:val="20"/>
                <w:lang w:eastAsia="vi-VN"/>
              </w:rPr>
            </w:pPr>
            <w:r w:rsidRPr="00822026">
              <w:rPr>
                <w:rFonts w:ascii="Times New Roman" w:hAnsi="Times New Roman" w:cs="Times New Roman"/>
                <w:sz w:val="20"/>
                <w:szCs w:val="20"/>
                <w:lang w:eastAsia="vi-VN"/>
              </w:rPr>
              <w:t>Dưới 1 tháng</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0"/>
                <w:szCs w:val="20"/>
                <w:lang w:eastAsia="vi-VN"/>
              </w:rPr>
            </w:pPr>
            <w:r w:rsidRPr="00822026">
              <w:rPr>
                <w:rFonts w:ascii="Times New Roman" w:hAnsi="Times New Roman" w:cs="Times New Roman"/>
                <w:sz w:val="20"/>
                <w:szCs w:val="20"/>
                <w:lang w:eastAsia="vi-VN"/>
              </w:rPr>
              <w:t>Từ 1 tháng đến dưới 3 tháng</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0"/>
                <w:szCs w:val="20"/>
                <w:lang w:eastAsia="vi-VN"/>
              </w:rPr>
            </w:pPr>
            <w:r w:rsidRPr="00822026">
              <w:rPr>
                <w:rFonts w:ascii="Times New Roman" w:hAnsi="Times New Roman" w:cs="Times New Roman"/>
                <w:sz w:val="20"/>
                <w:szCs w:val="20"/>
                <w:lang w:eastAsia="vi-VN"/>
              </w:rPr>
              <w:t>Từ 3 tháng đến dưới 12 tháng</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0"/>
                <w:szCs w:val="20"/>
                <w:lang w:eastAsia="vi-VN"/>
              </w:rPr>
            </w:pPr>
            <w:r w:rsidRPr="00822026">
              <w:rPr>
                <w:rFonts w:ascii="Times New Roman" w:hAnsi="Times New Roman" w:cs="Times New Roman"/>
                <w:sz w:val="20"/>
                <w:szCs w:val="20"/>
                <w:lang w:eastAsia="vi-VN"/>
              </w:rPr>
              <w:t>Từ 12 tháng đến dưới 60 tháng</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0"/>
                <w:szCs w:val="20"/>
                <w:lang w:eastAsia="vi-VN"/>
              </w:rPr>
            </w:pPr>
            <w:r w:rsidRPr="00822026">
              <w:rPr>
                <w:rFonts w:ascii="Times New Roman" w:hAnsi="Times New Roman" w:cs="Times New Roman"/>
                <w:sz w:val="20"/>
                <w:szCs w:val="20"/>
                <w:lang w:eastAsia="vi-VN"/>
              </w:rPr>
              <w:t>Trên 60 tháng</w:t>
            </w:r>
          </w:p>
        </w:tc>
        <w:tc>
          <w:tcPr>
            <w:tcW w:w="240" w:type="pct"/>
            <w:vMerge/>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4"/>
                <w:szCs w:val="24"/>
                <w:lang w:eastAsia="vi-VN"/>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4"/>
                <w:szCs w:val="24"/>
                <w:lang w:eastAsia="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4"/>
                <w:szCs w:val="24"/>
                <w:lang w:eastAsia="vi-VN"/>
              </w:rPr>
            </w:pPr>
          </w:p>
        </w:tc>
      </w:tr>
      <w:tr w:rsidR="00822026" w:rsidRPr="00822026" w:rsidTr="00A05D2E">
        <w:tblPrEx>
          <w:tblCellMar>
            <w:left w:w="0" w:type="dxa"/>
            <w:right w:w="0" w:type="dxa"/>
          </w:tblCellMar>
        </w:tblPrEx>
        <w:trPr>
          <w:trHeight w:val="312"/>
        </w:trPr>
        <w:tc>
          <w:tcPr>
            <w:tcW w:w="213" w:type="pct"/>
            <w:tcBorders>
              <w:top w:val="nil"/>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w:t>
            </w:r>
          </w:p>
        </w:tc>
        <w:tc>
          <w:tcPr>
            <w:tcW w:w="1107"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(2)</w:t>
            </w:r>
          </w:p>
        </w:tc>
        <w:tc>
          <w:tcPr>
            <w:tcW w:w="20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(3)</w:t>
            </w:r>
          </w:p>
        </w:tc>
        <w:tc>
          <w:tcPr>
            <w:tcW w:w="37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(4)</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(5)</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(6)</w:t>
            </w:r>
          </w:p>
        </w:tc>
        <w:tc>
          <w:tcPr>
            <w:tcW w:w="240" w:type="pct"/>
            <w:gridSpan w:val="2"/>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(7)</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(8)</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(9)</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(10)</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(11)</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(12)</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(13)</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(14)</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(15)</w:t>
            </w:r>
          </w:p>
        </w:tc>
        <w:tc>
          <w:tcPr>
            <w:tcW w:w="256"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(16)</w:t>
            </w:r>
          </w:p>
        </w:tc>
        <w:tc>
          <w:tcPr>
            <w:tcW w:w="211"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(17)</w:t>
            </w:r>
          </w:p>
        </w:tc>
      </w:tr>
      <w:tr w:rsidR="00A05D2E" w:rsidRPr="00822026" w:rsidTr="00A05D2E">
        <w:tblPrEx>
          <w:tblCellMar>
            <w:left w:w="0" w:type="dxa"/>
            <w:right w:w="0" w:type="dxa"/>
          </w:tblCellMar>
        </w:tblPrEx>
        <w:trPr>
          <w:trHeight w:val="312"/>
        </w:trPr>
        <w:tc>
          <w:tcPr>
            <w:tcW w:w="213" w:type="pct"/>
            <w:tcBorders>
              <w:top w:val="nil"/>
              <w:left w:val="single" w:sz="4" w:space="0" w:color="auto"/>
              <w:bottom w:val="single" w:sz="4" w:space="0" w:color="auto"/>
              <w:right w:val="single" w:sz="4" w:space="0" w:color="auto"/>
            </w:tcBorders>
            <w:vAlign w:val="center"/>
          </w:tcPr>
          <w:p w:rsidR="00A05D2E" w:rsidRPr="00822026" w:rsidRDefault="00A05D2E" w:rsidP="00623A2D">
            <w:pPr>
              <w:keepNext/>
              <w:widowControl w:val="0"/>
              <w:jc w:val="center"/>
              <w:rPr>
                <w:rFonts w:ascii="Times New Roman" w:hAnsi="Times New Roman" w:cs="Times New Roman"/>
                <w:b/>
                <w:bCs/>
                <w:sz w:val="22"/>
                <w:szCs w:val="22"/>
                <w:lang w:eastAsia="vi-VN"/>
              </w:rPr>
            </w:pPr>
          </w:p>
        </w:tc>
        <w:tc>
          <w:tcPr>
            <w:tcW w:w="1107" w:type="pct"/>
            <w:tcBorders>
              <w:top w:val="nil"/>
              <w:left w:val="nil"/>
              <w:bottom w:val="single" w:sz="4" w:space="0" w:color="auto"/>
              <w:right w:val="single" w:sz="4" w:space="0" w:color="auto"/>
            </w:tcBorders>
            <w:vAlign w:val="center"/>
          </w:tcPr>
          <w:p w:rsidR="00A05D2E" w:rsidRPr="00A05D2E" w:rsidRDefault="00A05D2E" w:rsidP="002F43C8">
            <w:pPr>
              <w:keepNext/>
              <w:widowControl w:val="0"/>
              <w:jc w:val="both"/>
              <w:rPr>
                <w:rFonts w:ascii="Times New Roman" w:hAnsi="Times New Roman" w:cs="Times New Roman"/>
                <w:b/>
                <w:bCs/>
                <w:sz w:val="22"/>
                <w:szCs w:val="22"/>
                <w:highlight w:val="yellow"/>
                <w:lang w:eastAsia="vi-VN"/>
              </w:rPr>
            </w:pPr>
            <w:r w:rsidRPr="00A05D2E">
              <w:rPr>
                <w:rFonts w:ascii="Times New Roman" w:hAnsi="Times New Roman" w:cs="Times New Roman"/>
                <w:b/>
                <w:bCs/>
                <w:sz w:val="22"/>
                <w:szCs w:val="22"/>
                <w:highlight w:val="yellow"/>
                <w:lang w:eastAsia="vi-VN"/>
              </w:rPr>
              <w:t>C(max)</w:t>
            </w:r>
          </w:p>
        </w:tc>
        <w:tc>
          <w:tcPr>
            <w:tcW w:w="209" w:type="pct"/>
            <w:tcBorders>
              <w:top w:val="nil"/>
              <w:left w:val="nil"/>
              <w:bottom w:val="single" w:sz="4" w:space="0" w:color="auto"/>
              <w:right w:val="single" w:sz="4" w:space="0" w:color="auto"/>
            </w:tcBorders>
            <w:vAlign w:val="center"/>
          </w:tcPr>
          <w:p w:rsidR="00A05D2E" w:rsidRPr="00A05D2E" w:rsidRDefault="001F364C" w:rsidP="00623A2D">
            <w:pPr>
              <w:keepNext/>
              <w:widowControl w:val="0"/>
              <w:jc w:val="center"/>
              <w:rPr>
                <w:rFonts w:ascii="Times New Roman" w:hAnsi="Times New Roman" w:cs="Times New Roman"/>
                <w:b/>
                <w:sz w:val="22"/>
                <w:szCs w:val="22"/>
                <w:highlight w:val="yellow"/>
                <w:lang w:eastAsia="vi-VN"/>
              </w:rPr>
            </w:pPr>
            <w:r>
              <w:rPr>
                <w:rFonts w:ascii="Times New Roman" w:hAnsi="Times New Roman" w:cs="Times New Roman"/>
                <w:b/>
                <w:sz w:val="22"/>
                <w:szCs w:val="22"/>
                <w:highlight w:val="yellow"/>
                <w:lang w:eastAsia="vi-VN"/>
              </w:rPr>
              <w:t>C(3</w:t>
            </w:r>
            <w:r w:rsidR="00A05D2E" w:rsidRPr="00A05D2E">
              <w:rPr>
                <w:rFonts w:ascii="Times New Roman" w:hAnsi="Times New Roman" w:cs="Times New Roman"/>
                <w:b/>
                <w:sz w:val="22"/>
                <w:szCs w:val="22"/>
                <w:highlight w:val="yellow"/>
                <w:lang w:eastAsia="vi-VN"/>
              </w:rPr>
              <w:t>)</w:t>
            </w:r>
          </w:p>
        </w:tc>
        <w:tc>
          <w:tcPr>
            <w:tcW w:w="370" w:type="pct"/>
            <w:tcBorders>
              <w:top w:val="nil"/>
              <w:left w:val="nil"/>
              <w:bottom w:val="single" w:sz="4" w:space="0" w:color="auto"/>
              <w:right w:val="single" w:sz="4" w:space="0" w:color="auto"/>
            </w:tcBorders>
            <w:vAlign w:val="center"/>
          </w:tcPr>
          <w:p w:rsidR="00A05D2E" w:rsidRPr="00A05D2E" w:rsidRDefault="00A05D2E" w:rsidP="00623A2D">
            <w:pPr>
              <w:keepNext/>
              <w:widowControl w:val="0"/>
              <w:jc w:val="center"/>
              <w:rPr>
                <w:rFonts w:ascii="Times New Roman" w:hAnsi="Times New Roman" w:cs="Times New Roman"/>
                <w:b/>
                <w:sz w:val="22"/>
                <w:szCs w:val="22"/>
                <w:highlight w:val="yellow"/>
                <w:lang w:eastAsia="vi-VN"/>
              </w:rPr>
            </w:pPr>
            <w:r w:rsidRPr="00A05D2E">
              <w:rPr>
                <w:rFonts w:ascii="Times New Roman" w:hAnsi="Times New Roman" w:cs="Times New Roman"/>
                <w:b/>
                <w:sz w:val="22"/>
                <w:szCs w:val="22"/>
                <w:highlight w:val="yellow"/>
                <w:lang w:eastAsia="vi-VN"/>
              </w:rPr>
              <w:t>C(100)</w:t>
            </w:r>
          </w:p>
        </w:tc>
        <w:tc>
          <w:tcPr>
            <w:tcW w:w="240" w:type="pct"/>
            <w:tcBorders>
              <w:top w:val="nil"/>
              <w:left w:val="nil"/>
              <w:bottom w:val="single" w:sz="4" w:space="0" w:color="auto"/>
              <w:right w:val="single" w:sz="4" w:space="0" w:color="auto"/>
            </w:tcBorders>
            <w:vAlign w:val="center"/>
          </w:tcPr>
          <w:p w:rsidR="00A05D2E" w:rsidRPr="00A05D2E" w:rsidRDefault="00A05D2E" w:rsidP="00623A2D">
            <w:pPr>
              <w:keepNext/>
              <w:widowControl w:val="0"/>
              <w:jc w:val="center"/>
              <w:rPr>
                <w:rFonts w:ascii="Times New Roman" w:hAnsi="Times New Roman" w:cs="Times New Roman"/>
                <w:b/>
                <w:sz w:val="22"/>
                <w:szCs w:val="22"/>
                <w:highlight w:val="yellow"/>
                <w:lang w:eastAsia="vi-VN"/>
              </w:rPr>
            </w:pPr>
            <w:r w:rsidRPr="00A05D2E">
              <w:rPr>
                <w:rFonts w:ascii="Times New Roman" w:hAnsi="Times New Roman" w:cs="Times New Roman"/>
                <w:b/>
                <w:sz w:val="22"/>
                <w:szCs w:val="22"/>
                <w:highlight w:val="yellow"/>
                <w:lang w:eastAsia="vi-VN"/>
              </w:rPr>
              <w:t>N(1)</w:t>
            </w:r>
          </w:p>
        </w:tc>
        <w:tc>
          <w:tcPr>
            <w:tcW w:w="239" w:type="pct"/>
            <w:tcBorders>
              <w:top w:val="nil"/>
              <w:left w:val="nil"/>
              <w:bottom w:val="single" w:sz="4" w:space="0" w:color="auto"/>
              <w:right w:val="single" w:sz="4" w:space="0" w:color="auto"/>
            </w:tcBorders>
            <w:vAlign w:val="center"/>
          </w:tcPr>
          <w:p w:rsidR="00A05D2E" w:rsidRPr="00A05D2E" w:rsidRDefault="00A05D2E" w:rsidP="00623A2D">
            <w:pPr>
              <w:keepNext/>
              <w:widowControl w:val="0"/>
              <w:jc w:val="center"/>
              <w:rPr>
                <w:rFonts w:ascii="Times New Roman" w:hAnsi="Times New Roman" w:cs="Times New Roman"/>
                <w:b/>
                <w:sz w:val="22"/>
                <w:szCs w:val="22"/>
                <w:highlight w:val="yellow"/>
                <w:lang w:eastAsia="vi-VN"/>
              </w:rPr>
            </w:pPr>
            <w:r w:rsidRPr="00A05D2E">
              <w:rPr>
                <w:rFonts w:ascii="Times New Roman" w:hAnsi="Times New Roman" w:cs="Times New Roman"/>
                <w:b/>
                <w:sz w:val="22"/>
                <w:szCs w:val="22"/>
                <w:highlight w:val="yellow"/>
                <w:lang w:eastAsia="vi-VN"/>
              </w:rPr>
              <w:t>N(16,1)</w:t>
            </w:r>
          </w:p>
        </w:tc>
        <w:tc>
          <w:tcPr>
            <w:tcW w:w="240" w:type="pct"/>
            <w:gridSpan w:val="2"/>
            <w:tcBorders>
              <w:top w:val="nil"/>
              <w:left w:val="nil"/>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2"/>
                <w:szCs w:val="22"/>
                <w:highlight w:val="yellow"/>
                <w:lang w:eastAsia="vi-VN"/>
              </w:rPr>
              <w:t>N(16,1)</w:t>
            </w:r>
          </w:p>
        </w:tc>
        <w:tc>
          <w:tcPr>
            <w:tcW w:w="239" w:type="pct"/>
            <w:tcBorders>
              <w:top w:val="nil"/>
              <w:left w:val="nil"/>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2"/>
                <w:szCs w:val="22"/>
                <w:highlight w:val="yellow"/>
                <w:lang w:eastAsia="vi-VN"/>
              </w:rPr>
              <w:t>N(16,1)</w:t>
            </w:r>
          </w:p>
        </w:tc>
        <w:tc>
          <w:tcPr>
            <w:tcW w:w="240" w:type="pct"/>
            <w:tcBorders>
              <w:top w:val="nil"/>
              <w:left w:val="nil"/>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2"/>
                <w:szCs w:val="22"/>
                <w:highlight w:val="yellow"/>
                <w:lang w:eastAsia="vi-VN"/>
              </w:rPr>
              <w:t>N(16,1)</w:t>
            </w:r>
          </w:p>
        </w:tc>
        <w:tc>
          <w:tcPr>
            <w:tcW w:w="239" w:type="pct"/>
            <w:tcBorders>
              <w:top w:val="nil"/>
              <w:left w:val="nil"/>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2"/>
                <w:szCs w:val="22"/>
                <w:highlight w:val="yellow"/>
                <w:lang w:eastAsia="vi-VN"/>
              </w:rPr>
              <w:t>N(16,1)</w:t>
            </w:r>
          </w:p>
        </w:tc>
        <w:tc>
          <w:tcPr>
            <w:tcW w:w="240" w:type="pct"/>
            <w:tcBorders>
              <w:top w:val="nil"/>
              <w:left w:val="nil"/>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2"/>
                <w:szCs w:val="22"/>
                <w:highlight w:val="yellow"/>
                <w:lang w:eastAsia="vi-VN"/>
              </w:rPr>
              <w:t>N(16,1)</w:t>
            </w:r>
          </w:p>
        </w:tc>
        <w:tc>
          <w:tcPr>
            <w:tcW w:w="240" w:type="pct"/>
            <w:tcBorders>
              <w:top w:val="nil"/>
              <w:left w:val="nil"/>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2"/>
                <w:szCs w:val="22"/>
                <w:highlight w:val="yellow"/>
                <w:lang w:eastAsia="vi-VN"/>
              </w:rPr>
              <w:t>N(16,1)</w:t>
            </w:r>
          </w:p>
        </w:tc>
        <w:tc>
          <w:tcPr>
            <w:tcW w:w="240" w:type="pct"/>
            <w:tcBorders>
              <w:top w:val="nil"/>
              <w:left w:val="nil"/>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2"/>
                <w:szCs w:val="22"/>
                <w:highlight w:val="yellow"/>
                <w:lang w:eastAsia="vi-VN"/>
              </w:rPr>
              <w:t>N(16,1)</w:t>
            </w:r>
          </w:p>
        </w:tc>
        <w:tc>
          <w:tcPr>
            <w:tcW w:w="240" w:type="pct"/>
            <w:tcBorders>
              <w:top w:val="nil"/>
              <w:left w:val="nil"/>
              <w:bottom w:val="single" w:sz="4" w:space="0" w:color="auto"/>
              <w:right w:val="single" w:sz="4" w:space="0" w:color="auto"/>
            </w:tcBorders>
          </w:tcPr>
          <w:p w:rsidR="00A05D2E" w:rsidRPr="00A05D2E" w:rsidRDefault="00A05D2E">
            <w:pPr>
              <w:rPr>
                <w:b/>
                <w:highlight w:val="yellow"/>
              </w:rPr>
            </w:pPr>
            <w:r w:rsidRPr="00A05D2E">
              <w:rPr>
                <w:rFonts w:ascii="Times New Roman" w:hAnsi="Times New Roman" w:cs="Times New Roman"/>
                <w:b/>
                <w:sz w:val="22"/>
                <w:szCs w:val="22"/>
                <w:highlight w:val="yellow"/>
                <w:lang w:eastAsia="vi-VN"/>
              </w:rPr>
              <w:t>N(16,1)</w:t>
            </w:r>
          </w:p>
        </w:tc>
        <w:tc>
          <w:tcPr>
            <w:tcW w:w="240" w:type="pct"/>
            <w:tcBorders>
              <w:top w:val="nil"/>
              <w:left w:val="nil"/>
              <w:bottom w:val="single" w:sz="4" w:space="0" w:color="auto"/>
              <w:right w:val="single" w:sz="4" w:space="0" w:color="auto"/>
            </w:tcBorders>
            <w:vAlign w:val="center"/>
          </w:tcPr>
          <w:p w:rsidR="00A05D2E" w:rsidRPr="00A05D2E" w:rsidRDefault="00A05D2E" w:rsidP="00623A2D">
            <w:pPr>
              <w:keepNext/>
              <w:widowControl w:val="0"/>
              <w:jc w:val="center"/>
              <w:rPr>
                <w:rFonts w:ascii="Times New Roman" w:hAnsi="Times New Roman" w:cs="Times New Roman"/>
                <w:b/>
                <w:sz w:val="22"/>
                <w:szCs w:val="22"/>
                <w:highlight w:val="yellow"/>
                <w:lang w:eastAsia="vi-VN"/>
              </w:rPr>
            </w:pPr>
            <w:r w:rsidRPr="00A05D2E">
              <w:rPr>
                <w:rFonts w:ascii="Times New Roman" w:hAnsi="Times New Roman" w:cs="Times New Roman"/>
                <w:b/>
                <w:sz w:val="22"/>
                <w:szCs w:val="22"/>
                <w:highlight w:val="yellow"/>
                <w:lang w:eastAsia="vi-VN"/>
              </w:rPr>
              <w:t>C(10)</w:t>
            </w:r>
          </w:p>
        </w:tc>
        <w:tc>
          <w:tcPr>
            <w:tcW w:w="256" w:type="pct"/>
            <w:tcBorders>
              <w:top w:val="nil"/>
              <w:left w:val="nil"/>
              <w:bottom w:val="single" w:sz="4" w:space="0" w:color="auto"/>
              <w:right w:val="single" w:sz="4" w:space="0" w:color="auto"/>
            </w:tcBorders>
            <w:vAlign w:val="center"/>
          </w:tcPr>
          <w:p w:rsidR="00A05D2E" w:rsidRPr="00A05D2E" w:rsidRDefault="00A05D2E" w:rsidP="00623A2D">
            <w:pPr>
              <w:keepNext/>
              <w:widowControl w:val="0"/>
              <w:jc w:val="center"/>
              <w:rPr>
                <w:rFonts w:ascii="Times New Roman" w:hAnsi="Times New Roman" w:cs="Times New Roman"/>
                <w:b/>
                <w:sz w:val="22"/>
                <w:szCs w:val="22"/>
                <w:highlight w:val="yellow"/>
                <w:lang w:eastAsia="vi-VN"/>
              </w:rPr>
            </w:pPr>
            <w:r w:rsidRPr="00A05D2E">
              <w:rPr>
                <w:rFonts w:ascii="Times New Roman" w:hAnsi="Times New Roman" w:cs="Times New Roman"/>
                <w:b/>
                <w:sz w:val="22"/>
                <w:szCs w:val="22"/>
                <w:highlight w:val="yellow"/>
                <w:lang w:eastAsia="vi-VN"/>
              </w:rPr>
              <w:t>C(10)</w:t>
            </w:r>
          </w:p>
        </w:tc>
        <w:tc>
          <w:tcPr>
            <w:tcW w:w="211" w:type="pct"/>
            <w:tcBorders>
              <w:top w:val="nil"/>
              <w:left w:val="nil"/>
              <w:bottom w:val="single" w:sz="4" w:space="0" w:color="auto"/>
              <w:right w:val="single" w:sz="4" w:space="0" w:color="auto"/>
            </w:tcBorders>
            <w:vAlign w:val="center"/>
          </w:tcPr>
          <w:p w:rsidR="00A05D2E" w:rsidRPr="00A05D2E" w:rsidRDefault="00A05D2E" w:rsidP="00623A2D">
            <w:pPr>
              <w:keepNext/>
              <w:widowControl w:val="0"/>
              <w:jc w:val="center"/>
              <w:rPr>
                <w:rFonts w:ascii="Times New Roman" w:hAnsi="Times New Roman" w:cs="Times New Roman"/>
                <w:b/>
                <w:sz w:val="22"/>
                <w:szCs w:val="22"/>
                <w:highlight w:val="yellow"/>
                <w:lang w:eastAsia="vi-VN"/>
              </w:rPr>
            </w:pPr>
            <w:r w:rsidRPr="00A05D2E">
              <w:rPr>
                <w:rFonts w:ascii="Times New Roman" w:hAnsi="Times New Roman" w:cs="Times New Roman"/>
                <w:b/>
                <w:sz w:val="22"/>
                <w:szCs w:val="22"/>
                <w:highlight w:val="yellow"/>
                <w:lang w:eastAsia="vi-VN"/>
              </w:rPr>
              <w:t>N(3,2)</w:t>
            </w:r>
          </w:p>
        </w:tc>
      </w:tr>
      <w:tr w:rsidR="00822026" w:rsidRPr="00822026" w:rsidTr="00A05D2E">
        <w:tblPrEx>
          <w:tblCellMar>
            <w:left w:w="0" w:type="dxa"/>
            <w:right w:w="0" w:type="dxa"/>
          </w:tblCellMar>
        </w:tblPrEx>
        <w:trPr>
          <w:trHeight w:val="312"/>
        </w:trPr>
        <w:tc>
          <w:tcPr>
            <w:tcW w:w="213" w:type="pct"/>
            <w:tcBorders>
              <w:top w:val="nil"/>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1</w:t>
            </w:r>
          </w:p>
        </w:tc>
        <w:tc>
          <w:tcPr>
            <w:tcW w:w="1107" w:type="pct"/>
            <w:tcBorders>
              <w:top w:val="nil"/>
              <w:left w:val="nil"/>
              <w:bottom w:val="single" w:sz="4" w:space="0" w:color="auto"/>
              <w:right w:val="single" w:sz="4" w:space="0" w:color="auto"/>
            </w:tcBorders>
            <w:vAlign w:val="center"/>
            <w:hideMark/>
          </w:tcPr>
          <w:p w:rsidR="003B4BD7" w:rsidRPr="00822026" w:rsidRDefault="003B4BD7" w:rsidP="002F43C8">
            <w:pPr>
              <w:keepNext/>
              <w:widowControl w:val="0"/>
              <w:jc w:val="both"/>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Ngân hàng mẹ và các chi nhánh khác của Ngân hàng mẹ ở nước ngoài</w:t>
            </w:r>
          </w:p>
        </w:tc>
        <w:tc>
          <w:tcPr>
            <w:tcW w:w="20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37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gridSpan w:val="2"/>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56"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11"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822026" w:rsidRPr="00822026" w:rsidTr="00A05D2E">
        <w:tblPrEx>
          <w:tblCellMar>
            <w:left w:w="0" w:type="dxa"/>
            <w:right w:w="0" w:type="dxa"/>
          </w:tblCellMar>
        </w:tblPrEx>
        <w:trPr>
          <w:trHeight w:val="312"/>
        </w:trPr>
        <w:tc>
          <w:tcPr>
            <w:tcW w:w="213" w:type="pct"/>
            <w:tcBorders>
              <w:top w:val="nil"/>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1.1</w:t>
            </w:r>
          </w:p>
        </w:tc>
        <w:tc>
          <w:tcPr>
            <w:tcW w:w="1107" w:type="pct"/>
            <w:tcBorders>
              <w:top w:val="nil"/>
              <w:left w:val="nil"/>
              <w:bottom w:val="single" w:sz="4" w:space="0" w:color="auto"/>
              <w:right w:val="single" w:sz="4" w:space="0" w:color="auto"/>
            </w:tcBorders>
            <w:vAlign w:val="center"/>
            <w:hideMark/>
          </w:tcPr>
          <w:p w:rsidR="003B4BD7" w:rsidRPr="00822026" w:rsidRDefault="003B4BD7" w:rsidP="002F43C8">
            <w:pPr>
              <w:keepNext/>
              <w:widowControl w:val="0"/>
              <w:jc w:val="both"/>
              <w:rPr>
                <w:rFonts w:ascii="Times New Roman" w:hAnsi="Times New Roman" w:cs="Times New Roman"/>
                <w:sz w:val="22"/>
                <w:szCs w:val="22"/>
                <w:lang w:eastAsia="vi-VN"/>
              </w:rPr>
            </w:pPr>
            <w:r w:rsidRPr="00822026">
              <w:rPr>
                <w:rFonts w:ascii="Times New Roman" w:hAnsi="Times New Roman" w:cs="Times New Roman"/>
                <w:sz w:val="22"/>
                <w:szCs w:val="22"/>
                <w:lang w:eastAsia="vi-VN"/>
              </w:rPr>
              <w:t>Tên ngân hàng mẹ (nếu có giao dịch)</w:t>
            </w:r>
          </w:p>
        </w:tc>
        <w:tc>
          <w:tcPr>
            <w:tcW w:w="20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37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gridSpan w:val="2"/>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right"/>
              <w:rPr>
                <w:rFonts w:ascii="Times New Roman" w:hAnsi="Times New Roman" w:cs="Times New Roman"/>
                <w:sz w:val="22"/>
                <w:szCs w:val="22"/>
                <w:lang w:eastAsia="vi-VN"/>
              </w:rPr>
            </w:pPr>
          </w:p>
        </w:tc>
        <w:tc>
          <w:tcPr>
            <w:tcW w:w="256"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right"/>
              <w:rPr>
                <w:rFonts w:ascii="Times New Roman" w:hAnsi="Times New Roman" w:cs="Times New Roman"/>
                <w:sz w:val="22"/>
                <w:szCs w:val="22"/>
                <w:lang w:eastAsia="vi-VN"/>
              </w:rPr>
            </w:pPr>
          </w:p>
        </w:tc>
        <w:tc>
          <w:tcPr>
            <w:tcW w:w="211"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right"/>
              <w:rPr>
                <w:rFonts w:ascii="Times New Roman" w:hAnsi="Times New Roman" w:cs="Times New Roman"/>
                <w:sz w:val="22"/>
                <w:szCs w:val="22"/>
                <w:lang w:eastAsia="vi-VN"/>
              </w:rPr>
            </w:pPr>
          </w:p>
        </w:tc>
      </w:tr>
      <w:tr w:rsidR="00822026" w:rsidRPr="00822026" w:rsidTr="00A05D2E">
        <w:tblPrEx>
          <w:tblCellMar>
            <w:left w:w="0" w:type="dxa"/>
            <w:right w:w="0" w:type="dxa"/>
          </w:tblCellMar>
        </w:tblPrEx>
        <w:trPr>
          <w:trHeight w:val="312"/>
        </w:trPr>
        <w:tc>
          <w:tcPr>
            <w:tcW w:w="213" w:type="pct"/>
            <w:tcBorders>
              <w:top w:val="nil"/>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1.2</w:t>
            </w:r>
          </w:p>
        </w:tc>
        <w:tc>
          <w:tcPr>
            <w:tcW w:w="1107" w:type="pct"/>
            <w:tcBorders>
              <w:top w:val="nil"/>
              <w:left w:val="nil"/>
              <w:bottom w:val="single" w:sz="4" w:space="0" w:color="auto"/>
              <w:right w:val="single" w:sz="4" w:space="0" w:color="auto"/>
            </w:tcBorders>
            <w:vAlign w:val="center"/>
            <w:hideMark/>
          </w:tcPr>
          <w:p w:rsidR="003B4BD7" w:rsidRPr="00822026" w:rsidRDefault="003B4BD7" w:rsidP="002F43C8">
            <w:pPr>
              <w:keepNext/>
              <w:widowControl w:val="0"/>
              <w:jc w:val="both"/>
              <w:rPr>
                <w:rFonts w:ascii="Times New Roman" w:hAnsi="Times New Roman" w:cs="Times New Roman"/>
                <w:sz w:val="22"/>
                <w:szCs w:val="22"/>
                <w:lang w:eastAsia="vi-VN"/>
              </w:rPr>
            </w:pPr>
            <w:r w:rsidRPr="00822026">
              <w:rPr>
                <w:rFonts w:ascii="Times New Roman" w:hAnsi="Times New Roman" w:cs="Times New Roman"/>
                <w:sz w:val="22"/>
                <w:szCs w:val="22"/>
                <w:lang w:eastAsia="vi-VN"/>
              </w:rPr>
              <w:t>Tên chi nhánh khác ở nước ngoài của ngân hàng mẹ - A</w:t>
            </w:r>
          </w:p>
        </w:tc>
        <w:tc>
          <w:tcPr>
            <w:tcW w:w="20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spacing w:line="276" w:lineRule="auto"/>
              <w:rPr>
                <w:rFonts w:ascii="Times New Roman" w:hAnsi="Times New Roman" w:cs="Times New Roman"/>
                <w:sz w:val="22"/>
                <w:szCs w:val="22"/>
              </w:rPr>
            </w:pPr>
          </w:p>
        </w:tc>
        <w:tc>
          <w:tcPr>
            <w:tcW w:w="37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tcPr>
          <w:p w:rsidR="003B4BD7" w:rsidRPr="00822026" w:rsidRDefault="003B4BD7" w:rsidP="00623A2D">
            <w:pPr>
              <w:keepNext/>
              <w:widowControl w:val="0"/>
              <w:rPr>
                <w:rFonts w:ascii="Times New Roman" w:hAnsi="Times New Roman" w:cs="Times New Roman"/>
                <w:sz w:val="22"/>
                <w:szCs w:val="22"/>
                <w:lang w:eastAsia="vi-VN"/>
              </w:rPr>
            </w:pP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gridSpan w:val="2"/>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right"/>
              <w:rPr>
                <w:rFonts w:ascii="Times New Roman" w:hAnsi="Times New Roman" w:cs="Times New Roman"/>
                <w:sz w:val="22"/>
                <w:szCs w:val="22"/>
                <w:lang w:eastAsia="vi-VN"/>
              </w:rPr>
            </w:pP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right"/>
              <w:rPr>
                <w:rFonts w:ascii="Times New Roman" w:hAnsi="Times New Roman" w:cs="Times New Roman"/>
                <w:sz w:val="22"/>
                <w:szCs w:val="22"/>
                <w:lang w:eastAsia="vi-VN"/>
              </w:rPr>
            </w:pP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56"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11"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822026" w:rsidRPr="00822026" w:rsidTr="00A05D2E">
        <w:tblPrEx>
          <w:tblCellMar>
            <w:left w:w="0" w:type="dxa"/>
            <w:right w:w="0" w:type="dxa"/>
          </w:tblCellMar>
        </w:tblPrEx>
        <w:trPr>
          <w:trHeight w:val="312"/>
        </w:trPr>
        <w:tc>
          <w:tcPr>
            <w:tcW w:w="213" w:type="pct"/>
            <w:tcBorders>
              <w:top w:val="nil"/>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1.3</w:t>
            </w:r>
          </w:p>
        </w:tc>
        <w:tc>
          <w:tcPr>
            <w:tcW w:w="1107" w:type="pct"/>
            <w:tcBorders>
              <w:top w:val="nil"/>
              <w:left w:val="nil"/>
              <w:bottom w:val="single" w:sz="4" w:space="0" w:color="auto"/>
              <w:right w:val="single" w:sz="4" w:space="0" w:color="auto"/>
            </w:tcBorders>
            <w:vAlign w:val="center"/>
            <w:hideMark/>
          </w:tcPr>
          <w:p w:rsidR="003B4BD7" w:rsidRPr="00822026" w:rsidRDefault="003B4BD7" w:rsidP="002F43C8">
            <w:pPr>
              <w:keepNext/>
              <w:widowControl w:val="0"/>
              <w:jc w:val="both"/>
              <w:rPr>
                <w:rFonts w:ascii="Times New Roman" w:hAnsi="Times New Roman" w:cs="Times New Roman"/>
                <w:sz w:val="22"/>
                <w:szCs w:val="22"/>
                <w:lang w:eastAsia="vi-VN"/>
              </w:rPr>
            </w:pPr>
            <w:r w:rsidRPr="00822026">
              <w:rPr>
                <w:rFonts w:ascii="Times New Roman" w:hAnsi="Times New Roman" w:cs="Times New Roman"/>
                <w:sz w:val="22"/>
                <w:szCs w:val="22"/>
                <w:lang w:eastAsia="vi-VN"/>
              </w:rPr>
              <w:t>Tên chi nhánh khác ở nước ngoài của ngân hàng mẹ - A</w:t>
            </w:r>
          </w:p>
        </w:tc>
        <w:tc>
          <w:tcPr>
            <w:tcW w:w="20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spacing w:line="276" w:lineRule="auto"/>
              <w:rPr>
                <w:rFonts w:ascii="Times New Roman" w:hAnsi="Times New Roman" w:cs="Times New Roman"/>
                <w:sz w:val="22"/>
                <w:szCs w:val="22"/>
              </w:rPr>
            </w:pPr>
          </w:p>
        </w:tc>
        <w:tc>
          <w:tcPr>
            <w:tcW w:w="37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tcPr>
          <w:p w:rsidR="003B4BD7" w:rsidRPr="00822026" w:rsidRDefault="003B4BD7" w:rsidP="00623A2D">
            <w:pPr>
              <w:keepNext/>
              <w:widowControl w:val="0"/>
              <w:rPr>
                <w:rFonts w:ascii="Times New Roman" w:hAnsi="Times New Roman" w:cs="Times New Roman"/>
                <w:sz w:val="22"/>
                <w:szCs w:val="22"/>
                <w:lang w:eastAsia="vi-VN"/>
              </w:rPr>
            </w:pP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gridSpan w:val="2"/>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right"/>
              <w:rPr>
                <w:rFonts w:ascii="Times New Roman" w:hAnsi="Times New Roman" w:cs="Times New Roman"/>
                <w:sz w:val="22"/>
                <w:szCs w:val="22"/>
                <w:lang w:eastAsia="vi-VN"/>
              </w:rPr>
            </w:pP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jc w:val="right"/>
              <w:rPr>
                <w:rFonts w:ascii="Times New Roman" w:hAnsi="Times New Roman" w:cs="Times New Roman"/>
                <w:sz w:val="22"/>
                <w:szCs w:val="22"/>
                <w:lang w:eastAsia="vi-VN"/>
              </w:rPr>
            </w:pP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56"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11"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822026" w:rsidRPr="00822026" w:rsidTr="00A05D2E">
        <w:tblPrEx>
          <w:tblCellMar>
            <w:left w:w="0" w:type="dxa"/>
            <w:right w:w="0" w:type="dxa"/>
          </w:tblCellMar>
        </w:tblPrEx>
        <w:trPr>
          <w:trHeight w:val="312"/>
        </w:trPr>
        <w:tc>
          <w:tcPr>
            <w:tcW w:w="213" w:type="pct"/>
            <w:tcBorders>
              <w:top w:val="nil"/>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1.4</w:t>
            </w:r>
          </w:p>
        </w:tc>
        <w:tc>
          <w:tcPr>
            <w:tcW w:w="1107" w:type="pct"/>
            <w:tcBorders>
              <w:top w:val="nil"/>
              <w:left w:val="nil"/>
              <w:bottom w:val="single" w:sz="4" w:space="0" w:color="auto"/>
              <w:right w:val="single" w:sz="4" w:space="0" w:color="auto"/>
            </w:tcBorders>
            <w:vAlign w:val="center"/>
            <w:hideMark/>
          </w:tcPr>
          <w:p w:rsidR="003B4BD7" w:rsidRPr="00822026" w:rsidRDefault="003B4BD7" w:rsidP="002F43C8">
            <w:pPr>
              <w:keepNext/>
              <w:widowControl w:val="0"/>
              <w:jc w:val="both"/>
              <w:rPr>
                <w:rFonts w:ascii="Times New Roman" w:hAnsi="Times New Roman" w:cs="Times New Roman"/>
                <w:sz w:val="22"/>
                <w:szCs w:val="22"/>
                <w:lang w:eastAsia="vi-VN"/>
              </w:rPr>
            </w:pPr>
            <w:r w:rsidRPr="00822026">
              <w:rPr>
                <w:rFonts w:ascii="Times New Roman" w:hAnsi="Times New Roman" w:cs="Times New Roman"/>
                <w:sz w:val="22"/>
                <w:szCs w:val="22"/>
                <w:lang w:eastAsia="vi-VN"/>
              </w:rPr>
              <w:t>Tên chi nhánh khác ở nước ngoài của ngân hàng mẹ - C</w:t>
            </w:r>
          </w:p>
        </w:tc>
        <w:tc>
          <w:tcPr>
            <w:tcW w:w="20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37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gridSpan w:val="2"/>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56"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11"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822026" w:rsidRPr="00822026" w:rsidTr="00A05D2E">
        <w:tblPrEx>
          <w:tblCellMar>
            <w:left w:w="0" w:type="dxa"/>
            <w:right w:w="0" w:type="dxa"/>
          </w:tblCellMar>
        </w:tblPrEx>
        <w:trPr>
          <w:trHeight w:val="312"/>
        </w:trPr>
        <w:tc>
          <w:tcPr>
            <w:tcW w:w="213" w:type="pct"/>
            <w:tcBorders>
              <w:top w:val="nil"/>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w:t>
            </w:r>
          </w:p>
        </w:tc>
        <w:tc>
          <w:tcPr>
            <w:tcW w:w="1107" w:type="pct"/>
            <w:tcBorders>
              <w:top w:val="nil"/>
              <w:left w:val="nil"/>
              <w:bottom w:val="single" w:sz="4" w:space="0" w:color="auto"/>
              <w:right w:val="single" w:sz="4" w:space="0" w:color="auto"/>
            </w:tcBorders>
            <w:vAlign w:val="center"/>
            <w:hideMark/>
          </w:tcPr>
          <w:p w:rsidR="003B4BD7" w:rsidRPr="00822026" w:rsidRDefault="003B4BD7" w:rsidP="002F43C8">
            <w:pPr>
              <w:keepNext/>
              <w:widowControl w:val="0"/>
              <w:jc w:val="both"/>
              <w:rPr>
                <w:rFonts w:ascii="Times New Roman" w:hAnsi="Times New Roman" w:cs="Times New Roman"/>
                <w:sz w:val="22"/>
                <w:szCs w:val="22"/>
                <w:lang w:eastAsia="vi-VN"/>
              </w:rPr>
            </w:pPr>
            <w:r w:rsidRPr="00822026">
              <w:rPr>
                <w:rFonts w:ascii="Times New Roman" w:hAnsi="Times New Roman" w:cs="Times New Roman"/>
                <w:sz w:val="22"/>
                <w:szCs w:val="22"/>
                <w:lang w:eastAsia="vi-VN"/>
              </w:rPr>
              <w:t>….</w:t>
            </w:r>
          </w:p>
        </w:tc>
        <w:tc>
          <w:tcPr>
            <w:tcW w:w="20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37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gridSpan w:val="2"/>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56"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11"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822026" w:rsidRPr="00822026" w:rsidTr="00A05D2E">
        <w:tblPrEx>
          <w:tblCellMar>
            <w:left w:w="0" w:type="dxa"/>
            <w:right w:w="0" w:type="dxa"/>
          </w:tblCellMar>
        </w:tblPrEx>
        <w:trPr>
          <w:trHeight w:val="312"/>
        </w:trPr>
        <w:tc>
          <w:tcPr>
            <w:tcW w:w="213" w:type="pct"/>
            <w:tcBorders>
              <w:top w:val="nil"/>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1.n</w:t>
            </w:r>
          </w:p>
        </w:tc>
        <w:tc>
          <w:tcPr>
            <w:tcW w:w="1107" w:type="pct"/>
            <w:tcBorders>
              <w:top w:val="nil"/>
              <w:left w:val="nil"/>
              <w:bottom w:val="single" w:sz="4" w:space="0" w:color="auto"/>
              <w:right w:val="single" w:sz="4" w:space="0" w:color="auto"/>
            </w:tcBorders>
            <w:vAlign w:val="center"/>
            <w:hideMark/>
          </w:tcPr>
          <w:p w:rsidR="003B4BD7" w:rsidRPr="00822026" w:rsidRDefault="003B4BD7" w:rsidP="002F43C8">
            <w:pPr>
              <w:keepNext/>
              <w:widowControl w:val="0"/>
              <w:jc w:val="both"/>
              <w:rPr>
                <w:rFonts w:ascii="Times New Roman" w:hAnsi="Times New Roman" w:cs="Times New Roman"/>
                <w:sz w:val="22"/>
                <w:szCs w:val="22"/>
                <w:lang w:eastAsia="vi-VN"/>
              </w:rPr>
            </w:pPr>
            <w:r w:rsidRPr="00822026">
              <w:rPr>
                <w:rFonts w:ascii="Times New Roman" w:hAnsi="Times New Roman" w:cs="Times New Roman"/>
                <w:sz w:val="22"/>
                <w:szCs w:val="22"/>
                <w:lang w:eastAsia="vi-VN"/>
              </w:rPr>
              <w:t>Tên chi nhánh khác ở nước ngoài của ngân hàng mẹ - N</w:t>
            </w:r>
          </w:p>
        </w:tc>
        <w:tc>
          <w:tcPr>
            <w:tcW w:w="20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37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gridSpan w:val="2"/>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56"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11"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822026" w:rsidRPr="00822026" w:rsidTr="00A05D2E">
        <w:tblPrEx>
          <w:tblCellMar>
            <w:left w:w="0" w:type="dxa"/>
            <w:right w:w="0" w:type="dxa"/>
          </w:tblCellMar>
        </w:tblPrEx>
        <w:trPr>
          <w:trHeight w:val="312"/>
        </w:trPr>
        <w:tc>
          <w:tcPr>
            <w:tcW w:w="213" w:type="pct"/>
            <w:tcBorders>
              <w:top w:val="nil"/>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2</w:t>
            </w:r>
          </w:p>
        </w:tc>
        <w:tc>
          <w:tcPr>
            <w:tcW w:w="1107" w:type="pct"/>
            <w:tcBorders>
              <w:top w:val="nil"/>
              <w:left w:val="nil"/>
              <w:bottom w:val="single" w:sz="4" w:space="0" w:color="auto"/>
              <w:right w:val="single" w:sz="4" w:space="0" w:color="auto"/>
            </w:tcBorders>
            <w:vAlign w:val="center"/>
            <w:hideMark/>
          </w:tcPr>
          <w:p w:rsidR="003B4BD7" w:rsidRPr="00822026" w:rsidRDefault="003B4BD7" w:rsidP="002F43C8">
            <w:pPr>
              <w:keepNext/>
              <w:widowControl w:val="0"/>
              <w:jc w:val="both"/>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Các TCTD khác ở nước ngoài</w:t>
            </w:r>
          </w:p>
        </w:tc>
        <w:tc>
          <w:tcPr>
            <w:tcW w:w="20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37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gridSpan w:val="2"/>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56"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11"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822026" w:rsidRPr="00822026" w:rsidTr="00A05D2E">
        <w:tblPrEx>
          <w:tblCellMar>
            <w:left w:w="0" w:type="dxa"/>
            <w:right w:w="0" w:type="dxa"/>
          </w:tblCellMar>
        </w:tblPrEx>
        <w:trPr>
          <w:trHeight w:val="312"/>
        </w:trPr>
        <w:tc>
          <w:tcPr>
            <w:tcW w:w="213" w:type="pct"/>
            <w:tcBorders>
              <w:top w:val="nil"/>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2.1</w:t>
            </w:r>
          </w:p>
        </w:tc>
        <w:tc>
          <w:tcPr>
            <w:tcW w:w="1107" w:type="pct"/>
            <w:tcBorders>
              <w:top w:val="nil"/>
              <w:left w:val="nil"/>
              <w:bottom w:val="single" w:sz="4" w:space="0" w:color="auto"/>
              <w:right w:val="single" w:sz="4" w:space="0" w:color="auto"/>
            </w:tcBorders>
            <w:vAlign w:val="center"/>
            <w:hideMark/>
          </w:tcPr>
          <w:p w:rsidR="003B4BD7" w:rsidRPr="00822026" w:rsidRDefault="003B4BD7" w:rsidP="002F43C8">
            <w:pPr>
              <w:keepNext/>
              <w:widowControl w:val="0"/>
              <w:jc w:val="both"/>
              <w:rPr>
                <w:rFonts w:ascii="Times New Roman" w:hAnsi="Times New Roman" w:cs="Times New Roman"/>
                <w:sz w:val="22"/>
                <w:szCs w:val="22"/>
                <w:lang w:eastAsia="vi-VN"/>
              </w:rPr>
            </w:pPr>
            <w:r w:rsidRPr="00822026">
              <w:rPr>
                <w:rFonts w:ascii="Times New Roman" w:hAnsi="Times New Roman" w:cs="Times New Roman"/>
                <w:sz w:val="22"/>
                <w:szCs w:val="22"/>
                <w:lang w:eastAsia="vi-VN"/>
              </w:rPr>
              <w:t>Tên TCTD khác ở nước ngoài 1</w:t>
            </w:r>
          </w:p>
        </w:tc>
        <w:tc>
          <w:tcPr>
            <w:tcW w:w="20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37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gridSpan w:val="2"/>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56"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11" w:type="pct"/>
            <w:tcBorders>
              <w:top w:val="nil"/>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822026" w:rsidRPr="00822026" w:rsidTr="00A05D2E">
        <w:tblPrEx>
          <w:tblCellMar>
            <w:left w:w="0" w:type="dxa"/>
            <w:right w:w="0" w:type="dxa"/>
          </w:tblCellMar>
        </w:tblPrEx>
        <w:trPr>
          <w:trHeight w:val="312"/>
        </w:trPr>
        <w:tc>
          <w:tcPr>
            <w:tcW w:w="213"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2.2</w:t>
            </w:r>
          </w:p>
        </w:tc>
        <w:tc>
          <w:tcPr>
            <w:tcW w:w="1107" w:type="pct"/>
            <w:tcBorders>
              <w:top w:val="single" w:sz="4" w:space="0" w:color="auto"/>
              <w:left w:val="nil"/>
              <w:bottom w:val="single" w:sz="4" w:space="0" w:color="auto"/>
              <w:right w:val="single" w:sz="4" w:space="0" w:color="auto"/>
            </w:tcBorders>
            <w:vAlign w:val="center"/>
            <w:hideMark/>
          </w:tcPr>
          <w:p w:rsidR="003B4BD7" w:rsidRPr="00822026" w:rsidRDefault="003B4BD7" w:rsidP="002F43C8">
            <w:pPr>
              <w:keepNext/>
              <w:widowControl w:val="0"/>
              <w:jc w:val="both"/>
              <w:rPr>
                <w:rFonts w:ascii="Times New Roman" w:hAnsi="Times New Roman" w:cs="Times New Roman"/>
                <w:sz w:val="22"/>
                <w:szCs w:val="22"/>
                <w:lang w:eastAsia="vi-VN"/>
              </w:rPr>
            </w:pPr>
            <w:r w:rsidRPr="00822026">
              <w:rPr>
                <w:rFonts w:ascii="Times New Roman" w:hAnsi="Times New Roman" w:cs="Times New Roman"/>
                <w:sz w:val="22"/>
                <w:szCs w:val="22"/>
                <w:lang w:eastAsia="vi-VN"/>
              </w:rPr>
              <w:t>Tên TCTD khác ở nước ngoài 1</w:t>
            </w:r>
          </w:p>
        </w:tc>
        <w:tc>
          <w:tcPr>
            <w:tcW w:w="209"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37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gridSpan w:val="2"/>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56"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11"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822026" w:rsidRPr="00822026" w:rsidTr="00A05D2E">
        <w:tblPrEx>
          <w:tblCellMar>
            <w:left w:w="0" w:type="dxa"/>
            <w:right w:w="0" w:type="dxa"/>
          </w:tblCellMar>
        </w:tblPrEx>
        <w:trPr>
          <w:trHeight w:val="312"/>
        </w:trPr>
        <w:tc>
          <w:tcPr>
            <w:tcW w:w="213"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2.3</w:t>
            </w:r>
          </w:p>
        </w:tc>
        <w:tc>
          <w:tcPr>
            <w:tcW w:w="1107"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2F43C8">
            <w:pPr>
              <w:keepNext/>
              <w:widowControl w:val="0"/>
              <w:jc w:val="both"/>
              <w:rPr>
                <w:rFonts w:ascii="Times New Roman" w:hAnsi="Times New Roman" w:cs="Times New Roman"/>
                <w:sz w:val="22"/>
                <w:szCs w:val="22"/>
                <w:lang w:eastAsia="vi-VN"/>
              </w:rPr>
            </w:pPr>
            <w:r w:rsidRPr="00822026">
              <w:rPr>
                <w:rFonts w:ascii="Times New Roman" w:hAnsi="Times New Roman" w:cs="Times New Roman"/>
                <w:sz w:val="22"/>
                <w:szCs w:val="22"/>
                <w:lang w:eastAsia="vi-VN"/>
              </w:rPr>
              <w:t>Tên TCTD khác ở nước ngoài 2</w:t>
            </w:r>
          </w:p>
        </w:tc>
        <w:tc>
          <w:tcPr>
            <w:tcW w:w="209"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370"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gridSpan w:val="2"/>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56"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11"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822026" w:rsidRPr="00822026" w:rsidTr="00A05D2E">
        <w:tblPrEx>
          <w:tblCellMar>
            <w:left w:w="0" w:type="dxa"/>
            <w:right w:w="0" w:type="dxa"/>
          </w:tblCellMar>
        </w:tblPrEx>
        <w:trPr>
          <w:trHeight w:val="312"/>
        </w:trPr>
        <w:tc>
          <w:tcPr>
            <w:tcW w:w="213"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w:t>
            </w:r>
          </w:p>
        </w:tc>
        <w:tc>
          <w:tcPr>
            <w:tcW w:w="1107" w:type="pct"/>
            <w:tcBorders>
              <w:top w:val="single" w:sz="4" w:space="0" w:color="auto"/>
              <w:left w:val="nil"/>
              <w:bottom w:val="single" w:sz="4" w:space="0" w:color="auto"/>
              <w:right w:val="single" w:sz="4" w:space="0" w:color="auto"/>
            </w:tcBorders>
            <w:vAlign w:val="center"/>
            <w:hideMark/>
          </w:tcPr>
          <w:p w:rsidR="003B4BD7" w:rsidRPr="00822026" w:rsidRDefault="003B4BD7" w:rsidP="002F43C8">
            <w:pPr>
              <w:keepNext/>
              <w:widowControl w:val="0"/>
              <w:jc w:val="both"/>
              <w:rPr>
                <w:rFonts w:ascii="Times New Roman" w:hAnsi="Times New Roman" w:cs="Times New Roman"/>
                <w:sz w:val="22"/>
                <w:szCs w:val="22"/>
                <w:lang w:eastAsia="vi-VN"/>
              </w:rPr>
            </w:pPr>
            <w:r w:rsidRPr="00822026">
              <w:rPr>
                <w:rFonts w:ascii="Times New Roman" w:hAnsi="Times New Roman" w:cs="Times New Roman"/>
                <w:sz w:val="22"/>
                <w:szCs w:val="22"/>
                <w:lang w:eastAsia="vi-VN"/>
              </w:rPr>
              <w:t>…..</w:t>
            </w:r>
          </w:p>
        </w:tc>
        <w:tc>
          <w:tcPr>
            <w:tcW w:w="209"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37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gridSpan w:val="2"/>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56"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11"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822026" w:rsidRPr="00822026" w:rsidTr="00A05D2E">
        <w:tblPrEx>
          <w:tblCellMar>
            <w:left w:w="0" w:type="dxa"/>
            <w:right w:w="0" w:type="dxa"/>
          </w:tblCellMar>
        </w:tblPrEx>
        <w:trPr>
          <w:trHeight w:val="312"/>
        </w:trPr>
        <w:tc>
          <w:tcPr>
            <w:tcW w:w="213" w:type="pct"/>
            <w:tcBorders>
              <w:top w:val="single" w:sz="4" w:space="0" w:color="auto"/>
              <w:left w:val="single" w:sz="4" w:space="0" w:color="auto"/>
              <w:bottom w:val="single" w:sz="4" w:space="0" w:color="auto"/>
              <w:right w:val="single" w:sz="4" w:space="0" w:color="auto"/>
            </w:tcBorders>
            <w:vAlign w:val="center"/>
            <w:hideMark/>
          </w:tcPr>
          <w:p w:rsidR="003B4BD7" w:rsidRPr="00822026" w:rsidRDefault="003B4BD7" w:rsidP="00623A2D">
            <w:pPr>
              <w:keepNext/>
              <w:widowControl w:val="0"/>
              <w:jc w:val="center"/>
              <w:rPr>
                <w:rFonts w:ascii="Times New Roman" w:hAnsi="Times New Roman" w:cs="Times New Roman"/>
                <w:sz w:val="22"/>
                <w:szCs w:val="22"/>
                <w:lang w:eastAsia="vi-VN"/>
              </w:rPr>
            </w:pPr>
            <w:r w:rsidRPr="00822026">
              <w:rPr>
                <w:rFonts w:ascii="Times New Roman" w:hAnsi="Times New Roman" w:cs="Times New Roman"/>
                <w:sz w:val="22"/>
                <w:szCs w:val="22"/>
                <w:lang w:eastAsia="vi-VN"/>
              </w:rPr>
              <w:t>2.n</w:t>
            </w:r>
          </w:p>
        </w:tc>
        <w:tc>
          <w:tcPr>
            <w:tcW w:w="1107" w:type="pct"/>
            <w:tcBorders>
              <w:top w:val="single" w:sz="4" w:space="0" w:color="auto"/>
              <w:left w:val="nil"/>
              <w:bottom w:val="single" w:sz="4" w:space="0" w:color="auto"/>
              <w:right w:val="single" w:sz="4" w:space="0" w:color="auto"/>
            </w:tcBorders>
            <w:vAlign w:val="center"/>
            <w:hideMark/>
          </w:tcPr>
          <w:p w:rsidR="003B4BD7" w:rsidRPr="00822026" w:rsidRDefault="003B4BD7" w:rsidP="002F43C8">
            <w:pPr>
              <w:keepNext/>
              <w:widowControl w:val="0"/>
              <w:jc w:val="both"/>
              <w:rPr>
                <w:rFonts w:ascii="Times New Roman" w:hAnsi="Times New Roman" w:cs="Times New Roman"/>
                <w:sz w:val="22"/>
                <w:szCs w:val="22"/>
                <w:lang w:eastAsia="vi-VN"/>
              </w:rPr>
            </w:pPr>
            <w:r w:rsidRPr="00822026">
              <w:rPr>
                <w:rFonts w:ascii="Times New Roman" w:hAnsi="Times New Roman" w:cs="Times New Roman"/>
                <w:sz w:val="22"/>
                <w:szCs w:val="22"/>
                <w:lang w:eastAsia="vi-VN"/>
              </w:rPr>
              <w:t>Tên TCTD khác ở nước ngoài n</w:t>
            </w:r>
          </w:p>
        </w:tc>
        <w:tc>
          <w:tcPr>
            <w:tcW w:w="209"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37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gridSpan w:val="2"/>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39"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40"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56"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c>
          <w:tcPr>
            <w:tcW w:w="211" w:type="pct"/>
            <w:tcBorders>
              <w:top w:val="single" w:sz="4" w:space="0" w:color="auto"/>
              <w:left w:val="nil"/>
              <w:bottom w:val="single" w:sz="4" w:space="0" w:color="auto"/>
              <w:right w:val="single" w:sz="4" w:space="0" w:color="auto"/>
            </w:tcBorders>
            <w:vAlign w:val="center"/>
            <w:hideMark/>
          </w:tcPr>
          <w:p w:rsidR="003B4BD7" w:rsidRPr="00822026" w:rsidRDefault="003B4BD7" w:rsidP="00623A2D">
            <w:pPr>
              <w:keepNext/>
              <w:widowControl w:val="0"/>
              <w:rPr>
                <w:rFonts w:ascii="Times New Roman" w:hAnsi="Times New Roman" w:cs="Times New Roman"/>
                <w:sz w:val="22"/>
                <w:szCs w:val="22"/>
                <w:lang w:eastAsia="vi-VN"/>
              </w:rPr>
            </w:pPr>
            <w:r w:rsidRPr="00822026">
              <w:rPr>
                <w:rFonts w:ascii="Times New Roman" w:hAnsi="Times New Roman" w:cs="Times New Roman"/>
                <w:sz w:val="22"/>
                <w:szCs w:val="22"/>
                <w:lang w:eastAsia="vi-VN"/>
              </w:rPr>
              <w:t> </w:t>
            </w:r>
          </w:p>
        </w:tc>
      </w:tr>
      <w:tr w:rsidR="00A05D2E" w:rsidRPr="00822026" w:rsidTr="00A05D2E">
        <w:tblPrEx>
          <w:tblCellMar>
            <w:left w:w="0" w:type="dxa"/>
            <w:right w:w="0" w:type="dxa"/>
          </w:tblCellMar>
        </w:tblPrEx>
        <w:trPr>
          <w:trHeight w:val="312"/>
        </w:trPr>
        <w:tc>
          <w:tcPr>
            <w:tcW w:w="213" w:type="pct"/>
            <w:tcBorders>
              <w:top w:val="single" w:sz="4" w:space="0" w:color="auto"/>
              <w:left w:val="single" w:sz="4" w:space="0" w:color="auto"/>
              <w:bottom w:val="single" w:sz="4" w:space="0" w:color="auto"/>
              <w:right w:val="single" w:sz="4" w:space="0" w:color="auto"/>
            </w:tcBorders>
            <w:vAlign w:val="center"/>
            <w:hideMark/>
          </w:tcPr>
          <w:p w:rsidR="00A05D2E" w:rsidRPr="00822026" w:rsidRDefault="00A05D2E" w:rsidP="00623A2D">
            <w:pPr>
              <w:keepNext/>
              <w:widowControl w:val="0"/>
              <w:jc w:val="center"/>
              <w:rPr>
                <w:rFonts w:ascii="Times New Roman" w:hAnsi="Times New Roman" w:cs="Times New Roman"/>
                <w:sz w:val="22"/>
                <w:szCs w:val="22"/>
                <w:lang w:eastAsia="vi-VN"/>
              </w:rPr>
            </w:pPr>
          </w:p>
        </w:tc>
        <w:tc>
          <w:tcPr>
            <w:tcW w:w="1107" w:type="pct"/>
            <w:tcBorders>
              <w:top w:val="single" w:sz="4" w:space="0" w:color="auto"/>
              <w:left w:val="nil"/>
              <w:bottom w:val="single" w:sz="4" w:space="0" w:color="auto"/>
              <w:right w:val="single" w:sz="4" w:space="0" w:color="auto"/>
            </w:tcBorders>
            <w:vAlign w:val="center"/>
            <w:hideMark/>
          </w:tcPr>
          <w:p w:rsidR="00A05D2E" w:rsidRPr="00822026" w:rsidRDefault="00A05D2E" w:rsidP="00623A2D">
            <w:pPr>
              <w:keepNext/>
              <w:widowControl w:val="0"/>
              <w:jc w:val="center"/>
              <w:rPr>
                <w:rFonts w:ascii="Times New Roman" w:hAnsi="Times New Roman" w:cs="Times New Roman"/>
                <w:b/>
                <w:bCs/>
                <w:sz w:val="22"/>
                <w:szCs w:val="22"/>
                <w:lang w:eastAsia="vi-VN"/>
              </w:rPr>
            </w:pPr>
            <w:r w:rsidRPr="00822026">
              <w:rPr>
                <w:rFonts w:ascii="Times New Roman" w:hAnsi="Times New Roman" w:cs="Times New Roman"/>
                <w:b/>
                <w:bCs/>
                <w:sz w:val="22"/>
                <w:szCs w:val="22"/>
                <w:lang w:eastAsia="vi-VN"/>
              </w:rPr>
              <w:t>Tổng cộng (= I + II)</w:t>
            </w:r>
          </w:p>
        </w:tc>
        <w:tc>
          <w:tcPr>
            <w:tcW w:w="819" w:type="pct"/>
            <w:gridSpan w:val="3"/>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05D2E" w:rsidRPr="00822026" w:rsidRDefault="00A05D2E" w:rsidP="00623A2D">
            <w:pPr>
              <w:keepNext/>
              <w:widowControl w:val="0"/>
              <w:jc w:val="center"/>
              <w:rPr>
                <w:rFonts w:ascii="Times New Roman" w:hAnsi="Times New Roman" w:cs="Times New Roman"/>
                <w:sz w:val="22"/>
                <w:szCs w:val="22"/>
                <w:lang w:eastAsia="vi-VN"/>
              </w:rPr>
            </w:pPr>
          </w:p>
        </w:tc>
        <w:tc>
          <w:tcPr>
            <w:tcW w:w="239" w:type="pct"/>
            <w:tcBorders>
              <w:top w:val="single" w:sz="4" w:space="0" w:color="auto"/>
              <w:left w:val="nil"/>
              <w:bottom w:val="single" w:sz="4" w:space="0" w:color="auto"/>
              <w:right w:val="single" w:sz="4" w:space="0" w:color="auto"/>
            </w:tcBorders>
            <w:vAlign w:val="center"/>
            <w:hideMark/>
          </w:tcPr>
          <w:p w:rsidR="00A05D2E" w:rsidRPr="00A05D2E" w:rsidRDefault="00A05D2E" w:rsidP="00623A2D">
            <w:pPr>
              <w:keepNext/>
              <w:widowControl w:val="0"/>
              <w:jc w:val="center"/>
              <w:rPr>
                <w:rFonts w:ascii="Times New Roman" w:hAnsi="Times New Roman" w:cs="Times New Roman"/>
                <w:sz w:val="22"/>
                <w:szCs w:val="22"/>
                <w:highlight w:val="yellow"/>
                <w:lang w:eastAsia="vi-VN"/>
              </w:rPr>
            </w:pPr>
            <w:r w:rsidRPr="00A05D2E">
              <w:rPr>
                <w:rFonts w:ascii="Times New Roman" w:hAnsi="Times New Roman" w:cs="Times New Roman"/>
                <w:sz w:val="22"/>
                <w:szCs w:val="22"/>
                <w:highlight w:val="yellow"/>
                <w:lang w:eastAsia="vi-VN"/>
              </w:rPr>
              <w:t>Chênh lệch cho phép 0.2</w:t>
            </w:r>
          </w:p>
        </w:tc>
        <w:tc>
          <w:tcPr>
            <w:tcW w:w="240" w:type="pct"/>
            <w:gridSpan w:val="2"/>
            <w:tcBorders>
              <w:top w:val="single" w:sz="4" w:space="0" w:color="auto"/>
              <w:left w:val="nil"/>
              <w:bottom w:val="single" w:sz="4" w:space="0" w:color="auto"/>
              <w:right w:val="single" w:sz="4" w:space="0" w:color="auto"/>
            </w:tcBorders>
            <w:hideMark/>
          </w:tcPr>
          <w:p w:rsidR="00A05D2E" w:rsidRPr="00A05D2E" w:rsidRDefault="00A05D2E">
            <w:pPr>
              <w:rPr>
                <w:highlight w:val="yellow"/>
              </w:rPr>
            </w:pPr>
            <w:r w:rsidRPr="00A05D2E">
              <w:rPr>
                <w:rFonts w:ascii="Times New Roman" w:hAnsi="Times New Roman" w:cs="Times New Roman"/>
                <w:sz w:val="22"/>
                <w:szCs w:val="22"/>
                <w:highlight w:val="yellow"/>
                <w:lang w:eastAsia="vi-VN"/>
              </w:rPr>
              <w:t>Chênh lệch cho phép 0.2</w:t>
            </w:r>
          </w:p>
        </w:tc>
        <w:tc>
          <w:tcPr>
            <w:tcW w:w="239" w:type="pct"/>
            <w:tcBorders>
              <w:top w:val="single" w:sz="4" w:space="0" w:color="auto"/>
              <w:left w:val="nil"/>
              <w:bottom w:val="single" w:sz="4" w:space="0" w:color="auto"/>
              <w:right w:val="single" w:sz="4" w:space="0" w:color="auto"/>
            </w:tcBorders>
            <w:hideMark/>
          </w:tcPr>
          <w:p w:rsidR="00A05D2E" w:rsidRPr="00A05D2E" w:rsidRDefault="00A05D2E">
            <w:pPr>
              <w:rPr>
                <w:highlight w:val="yellow"/>
              </w:rPr>
            </w:pPr>
            <w:r w:rsidRPr="00A05D2E">
              <w:rPr>
                <w:rFonts w:ascii="Times New Roman" w:hAnsi="Times New Roman" w:cs="Times New Roman"/>
                <w:sz w:val="22"/>
                <w:szCs w:val="22"/>
                <w:highlight w:val="yellow"/>
                <w:lang w:eastAsia="vi-VN"/>
              </w:rPr>
              <w:t>Chênh lệch cho phép 0.2</w:t>
            </w:r>
          </w:p>
        </w:tc>
        <w:tc>
          <w:tcPr>
            <w:tcW w:w="240" w:type="pct"/>
            <w:tcBorders>
              <w:top w:val="single" w:sz="4" w:space="0" w:color="auto"/>
              <w:left w:val="nil"/>
              <w:bottom w:val="single" w:sz="4" w:space="0" w:color="auto"/>
              <w:right w:val="single" w:sz="4" w:space="0" w:color="auto"/>
            </w:tcBorders>
            <w:hideMark/>
          </w:tcPr>
          <w:p w:rsidR="00A05D2E" w:rsidRPr="00A05D2E" w:rsidRDefault="00A05D2E">
            <w:pPr>
              <w:rPr>
                <w:highlight w:val="yellow"/>
              </w:rPr>
            </w:pPr>
            <w:r w:rsidRPr="00A05D2E">
              <w:rPr>
                <w:rFonts w:ascii="Times New Roman" w:hAnsi="Times New Roman" w:cs="Times New Roman"/>
                <w:sz w:val="22"/>
                <w:szCs w:val="22"/>
                <w:highlight w:val="yellow"/>
                <w:lang w:eastAsia="vi-VN"/>
              </w:rPr>
              <w:t>Chênh lệch cho phép 0.2</w:t>
            </w:r>
          </w:p>
        </w:tc>
        <w:tc>
          <w:tcPr>
            <w:tcW w:w="239" w:type="pct"/>
            <w:tcBorders>
              <w:top w:val="single" w:sz="4" w:space="0" w:color="auto"/>
              <w:left w:val="nil"/>
              <w:bottom w:val="single" w:sz="4" w:space="0" w:color="auto"/>
              <w:right w:val="single" w:sz="4" w:space="0" w:color="auto"/>
            </w:tcBorders>
            <w:hideMark/>
          </w:tcPr>
          <w:p w:rsidR="00A05D2E" w:rsidRPr="00A05D2E" w:rsidRDefault="00A05D2E">
            <w:pPr>
              <w:rPr>
                <w:highlight w:val="yellow"/>
              </w:rPr>
            </w:pPr>
            <w:r w:rsidRPr="00A05D2E">
              <w:rPr>
                <w:rFonts w:ascii="Times New Roman" w:hAnsi="Times New Roman" w:cs="Times New Roman"/>
                <w:sz w:val="22"/>
                <w:szCs w:val="22"/>
                <w:highlight w:val="yellow"/>
                <w:lang w:eastAsia="vi-VN"/>
              </w:rPr>
              <w:t>Chênh lệch cho phép 0.2</w:t>
            </w:r>
          </w:p>
        </w:tc>
        <w:tc>
          <w:tcPr>
            <w:tcW w:w="240" w:type="pct"/>
            <w:tcBorders>
              <w:top w:val="single" w:sz="4" w:space="0" w:color="auto"/>
              <w:left w:val="nil"/>
              <w:bottom w:val="single" w:sz="4" w:space="0" w:color="auto"/>
              <w:right w:val="single" w:sz="4" w:space="0" w:color="auto"/>
            </w:tcBorders>
            <w:hideMark/>
          </w:tcPr>
          <w:p w:rsidR="00A05D2E" w:rsidRPr="00A05D2E" w:rsidRDefault="00A05D2E">
            <w:pPr>
              <w:rPr>
                <w:highlight w:val="yellow"/>
              </w:rPr>
            </w:pPr>
            <w:r w:rsidRPr="00A05D2E">
              <w:rPr>
                <w:rFonts w:ascii="Times New Roman" w:hAnsi="Times New Roman" w:cs="Times New Roman"/>
                <w:sz w:val="22"/>
                <w:szCs w:val="22"/>
                <w:highlight w:val="yellow"/>
                <w:lang w:eastAsia="vi-VN"/>
              </w:rPr>
              <w:t>Chênh lệch cho phép 0.2</w:t>
            </w:r>
          </w:p>
        </w:tc>
        <w:tc>
          <w:tcPr>
            <w:tcW w:w="240" w:type="pct"/>
            <w:tcBorders>
              <w:top w:val="single" w:sz="4" w:space="0" w:color="auto"/>
              <w:left w:val="nil"/>
              <w:bottom w:val="single" w:sz="4" w:space="0" w:color="auto"/>
              <w:right w:val="single" w:sz="4" w:space="0" w:color="auto"/>
            </w:tcBorders>
            <w:hideMark/>
          </w:tcPr>
          <w:p w:rsidR="00A05D2E" w:rsidRPr="00A05D2E" w:rsidRDefault="00A05D2E">
            <w:pPr>
              <w:rPr>
                <w:highlight w:val="yellow"/>
              </w:rPr>
            </w:pPr>
            <w:r w:rsidRPr="00A05D2E">
              <w:rPr>
                <w:rFonts w:ascii="Times New Roman" w:hAnsi="Times New Roman" w:cs="Times New Roman"/>
                <w:sz w:val="22"/>
                <w:szCs w:val="22"/>
                <w:highlight w:val="yellow"/>
                <w:lang w:eastAsia="vi-VN"/>
              </w:rPr>
              <w:t>Chênh lệch cho phép 0.2</w:t>
            </w:r>
          </w:p>
        </w:tc>
        <w:tc>
          <w:tcPr>
            <w:tcW w:w="240" w:type="pct"/>
            <w:tcBorders>
              <w:top w:val="single" w:sz="4" w:space="0" w:color="auto"/>
              <w:left w:val="nil"/>
              <w:bottom w:val="single" w:sz="4" w:space="0" w:color="auto"/>
              <w:right w:val="single" w:sz="4" w:space="0" w:color="auto"/>
            </w:tcBorders>
            <w:hideMark/>
          </w:tcPr>
          <w:p w:rsidR="00A05D2E" w:rsidRPr="00A05D2E" w:rsidRDefault="00A05D2E">
            <w:pPr>
              <w:rPr>
                <w:highlight w:val="yellow"/>
              </w:rPr>
            </w:pPr>
            <w:r w:rsidRPr="00A05D2E">
              <w:rPr>
                <w:rFonts w:ascii="Times New Roman" w:hAnsi="Times New Roman" w:cs="Times New Roman"/>
                <w:sz w:val="22"/>
                <w:szCs w:val="22"/>
                <w:highlight w:val="yellow"/>
                <w:lang w:eastAsia="vi-VN"/>
              </w:rPr>
              <w:t>Chênh lệch cho phép 0.2</w:t>
            </w:r>
          </w:p>
        </w:tc>
        <w:tc>
          <w:tcPr>
            <w:tcW w:w="240" w:type="pct"/>
            <w:tcBorders>
              <w:top w:val="single" w:sz="4" w:space="0" w:color="auto"/>
              <w:left w:val="nil"/>
              <w:bottom w:val="single" w:sz="4" w:space="0" w:color="auto"/>
              <w:right w:val="single" w:sz="4" w:space="0" w:color="auto"/>
            </w:tcBorders>
            <w:hideMark/>
          </w:tcPr>
          <w:p w:rsidR="00A05D2E" w:rsidRPr="00A05D2E" w:rsidRDefault="00A05D2E">
            <w:pPr>
              <w:rPr>
                <w:highlight w:val="yellow"/>
              </w:rPr>
            </w:pPr>
            <w:r w:rsidRPr="00A05D2E">
              <w:rPr>
                <w:rFonts w:ascii="Times New Roman" w:hAnsi="Times New Roman" w:cs="Times New Roman"/>
                <w:sz w:val="22"/>
                <w:szCs w:val="22"/>
                <w:highlight w:val="yellow"/>
                <w:lang w:eastAsia="vi-VN"/>
              </w:rPr>
              <w:t>Chênh lệch cho phép 0.2</w:t>
            </w:r>
          </w:p>
        </w:tc>
        <w:tc>
          <w:tcPr>
            <w:tcW w:w="706" w:type="pct"/>
            <w:gridSpan w:val="3"/>
            <w:tcBorders>
              <w:top w:val="single" w:sz="4" w:space="0" w:color="auto"/>
              <w:left w:val="nil"/>
              <w:bottom w:val="single" w:sz="4" w:space="0" w:color="auto"/>
              <w:right w:val="single" w:sz="4" w:space="0" w:color="auto"/>
            </w:tcBorders>
            <w:shd w:val="clear" w:color="auto" w:fill="A6A6A6" w:themeFill="background1" w:themeFillShade="A6"/>
            <w:vAlign w:val="center"/>
            <w:hideMark/>
          </w:tcPr>
          <w:p w:rsidR="00A05D2E" w:rsidRPr="00822026" w:rsidRDefault="00A05D2E" w:rsidP="00623A2D">
            <w:pPr>
              <w:keepNext/>
              <w:widowControl w:val="0"/>
              <w:jc w:val="center"/>
              <w:rPr>
                <w:rFonts w:ascii="Times New Roman" w:hAnsi="Times New Roman" w:cs="Times New Roman"/>
                <w:sz w:val="22"/>
                <w:szCs w:val="22"/>
                <w:lang w:eastAsia="vi-VN"/>
              </w:rPr>
            </w:pPr>
          </w:p>
        </w:tc>
      </w:tr>
    </w:tbl>
    <w:p w:rsidR="002F43C8" w:rsidRPr="00822026" w:rsidRDefault="002F43C8" w:rsidP="003B4BD7">
      <w:pPr>
        <w:spacing w:before="60" w:after="60" w:line="240" w:lineRule="atLeast"/>
        <w:jc w:val="both"/>
        <w:rPr>
          <w:rFonts w:ascii="Times New Roman" w:hAnsi="Times New Roman" w:cs="Times New Roman"/>
          <w:b/>
          <w:bCs/>
          <w:i/>
          <w:sz w:val="24"/>
          <w:szCs w:val="24"/>
        </w:rPr>
      </w:pPr>
    </w:p>
    <w:p w:rsidR="003B4BD7" w:rsidRPr="00822026" w:rsidRDefault="003B4BD7" w:rsidP="002F43C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 xml:space="preserve">Các ngân hàng 100% vốn nước ngoài, chi nhánh ngân hàng nước ngoài, ngân hàng liên doanh. </w:t>
      </w:r>
    </w:p>
    <w:p w:rsidR="003B4BD7" w:rsidRPr="00822026" w:rsidRDefault="003B4BD7" w:rsidP="002F43C8">
      <w:pPr>
        <w:spacing w:before="60" w:after="60" w:line="240" w:lineRule="atLeas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tổ chức tín dụng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3B4BD7" w:rsidRPr="00822026" w:rsidRDefault="003B4BD7" w:rsidP="002F43C8">
      <w:pPr>
        <w:spacing w:before="60" w:after="60" w:line="240" w:lineRule="atLeast"/>
        <w:jc w:val="both"/>
        <w:rPr>
          <w:rFonts w:ascii="Times New Roman" w:eastAsia="Calibri" w:hAnsi="Times New Roman" w:cs="Times New Roman"/>
          <w:sz w:val="24"/>
        </w:rPr>
      </w:pPr>
      <w:r w:rsidRPr="00822026">
        <w:rPr>
          <w:rFonts w:ascii="Times New Roman" w:eastAsia="Calibri" w:hAnsi="Times New Roman" w:cs="Times New Roman"/>
          <w:b/>
          <w:i/>
          <w:sz w:val="24"/>
        </w:rPr>
        <w:t xml:space="preserve">3. Đơn vị nhận và duyệt báo cáo: </w:t>
      </w:r>
      <w:r w:rsidRPr="00822026">
        <w:rPr>
          <w:rFonts w:ascii="Times New Roman" w:eastAsia="Calibri" w:hAnsi="Times New Roman" w:cs="Times New Roman"/>
          <w:sz w:val="24"/>
        </w:rPr>
        <w:t>Cơ quan Thanh tra, giám sát ngân hàng.</w:t>
      </w:r>
    </w:p>
    <w:p w:rsidR="003B4BD7" w:rsidRPr="00822026" w:rsidRDefault="003B4BD7" w:rsidP="002F43C8">
      <w:pPr>
        <w:spacing w:before="60" w:after="60" w:line="240" w:lineRule="atLeast"/>
        <w:jc w:val="both"/>
        <w:rPr>
          <w:rFonts w:ascii="Times New Roman" w:eastAsia="Calibri" w:hAnsi="Times New Roman" w:cs="Times New Roman"/>
          <w:b/>
          <w:i/>
          <w:sz w:val="24"/>
        </w:rPr>
      </w:pPr>
      <w:r w:rsidRPr="00822026">
        <w:rPr>
          <w:rFonts w:ascii="Times New Roman" w:eastAsia="Calibri" w:hAnsi="Times New Roman" w:cs="Times New Roman"/>
          <w:b/>
          <w:i/>
          <w:sz w:val="24"/>
        </w:rPr>
        <w:t>4. Hướng dẫn lập báo cáo:</w:t>
      </w:r>
    </w:p>
    <w:p w:rsidR="003B4BD7" w:rsidRPr="00822026" w:rsidRDefault="003B4BD7" w:rsidP="002F43C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T</w:t>
      </w:r>
      <w:r w:rsidRPr="00822026">
        <w:rPr>
          <w:rFonts w:ascii="Times New Roman" w:eastAsia="Calibri" w:hAnsi="Times New Roman" w:cs="Times New Roman"/>
          <w:sz w:val="24"/>
          <w:szCs w:val="24"/>
        </w:rPr>
        <w:t>ổ chức tín dụng</w:t>
      </w:r>
      <w:r w:rsidRPr="00822026">
        <w:rPr>
          <w:rFonts w:ascii="Times New Roman" w:hAnsi="Times New Roman" w:cs="Times New Roman"/>
          <w:sz w:val="24"/>
          <w:szCs w:val="24"/>
        </w:rPr>
        <w:t xml:space="preserve"> ở nước ngoài tại báo cáo này được hiểu là Người không cư trú của Việt Nam theo quy định tại Văn bản hợp nhất số 07/VBHN-VPQH ngày 11/7/2013 Pháp lệnh ngoại hối hoặc theo Văn bản pháp luật hiện hành có tính pháp lý cao nhất.</w:t>
      </w:r>
    </w:p>
    <w:p w:rsidR="003B4BD7" w:rsidRPr="00822026" w:rsidRDefault="003B4BD7" w:rsidP="002F43C8">
      <w:pPr>
        <w:spacing w:before="60" w:after="60" w:line="240" w:lineRule="atLeast"/>
        <w:jc w:val="both"/>
        <w:rPr>
          <w:rFonts w:ascii="Times New Roman" w:eastAsia="Calibri" w:hAnsi="Times New Roman" w:cs="Times New Roman"/>
          <w:spacing w:val="-2"/>
          <w:sz w:val="24"/>
        </w:rPr>
      </w:pPr>
      <w:r w:rsidRPr="00822026">
        <w:rPr>
          <w:rFonts w:ascii="Times New Roman" w:hAnsi="Times New Roman" w:cs="Times New Roman"/>
          <w:spacing w:val="-2"/>
          <w:sz w:val="24"/>
          <w:szCs w:val="24"/>
        </w:rPr>
        <w:t xml:space="preserve">- </w:t>
      </w:r>
      <w:r w:rsidRPr="00822026">
        <w:rPr>
          <w:rFonts w:ascii="Times New Roman" w:eastAsia="Calibri" w:hAnsi="Times New Roman" w:cs="Times New Roman"/>
          <w:spacing w:val="-2"/>
          <w:sz w:val="24"/>
        </w:rPr>
        <w:t xml:space="preserve">Thống kê số dư chi tiết đến từng giao dịch tín dụng giữa đơn vị báo cáo theo từng </w:t>
      </w:r>
      <w:r w:rsidRPr="00822026">
        <w:rPr>
          <w:rFonts w:ascii="Times New Roman" w:eastAsia="Calibri" w:hAnsi="Times New Roman" w:cs="Times New Roman"/>
          <w:spacing w:val="-2"/>
          <w:sz w:val="24"/>
          <w:szCs w:val="24"/>
        </w:rPr>
        <w:t>tổ chức tín dụng</w:t>
      </w:r>
      <w:r w:rsidRPr="00822026">
        <w:rPr>
          <w:rFonts w:ascii="Times New Roman" w:eastAsia="Calibri" w:hAnsi="Times New Roman" w:cs="Times New Roman"/>
          <w:spacing w:val="-2"/>
          <w:sz w:val="24"/>
        </w:rPr>
        <w:t xml:space="preserve"> khác ở nước ngoài trong kỳ báo cáo, bao gồm các giao dịch về nhận tiền gửi, đi vay, gửi tiền, cho vay và các giao dịch nhận/cấp tín dụng khác</w:t>
      </w:r>
      <w:r w:rsidR="005345F1" w:rsidRPr="00822026">
        <w:rPr>
          <w:rFonts w:ascii="Times New Roman" w:eastAsia="Calibri" w:hAnsi="Times New Roman" w:cs="Times New Roman"/>
          <w:spacing w:val="-2"/>
          <w:sz w:val="24"/>
        </w:rPr>
        <w:t xml:space="preserve"> </w:t>
      </w:r>
      <w:r w:rsidRPr="00822026">
        <w:rPr>
          <w:rFonts w:ascii="Times New Roman" w:eastAsia="Calibri" w:hAnsi="Times New Roman" w:cs="Times New Roman"/>
          <w:spacing w:val="-2"/>
          <w:sz w:val="24"/>
        </w:rPr>
        <w:t>(chỉ thống kê các giao dịch có số dư tại cuối kỳ báo cáo).</w:t>
      </w:r>
    </w:p>
    <w:p w:rsidR="00552F06" w:rsidRPr="00822026" w:rsidRDefault="00552F06" w:rsidP="002F43C8">
      <w:pPr>
        <w:spacing w:before="60" w:after="60" w:line="240" w:lineRule="atLeast"/>
        <w:jc w:val="both"/>
        <w:rPr>
          <w:rFonts w:ascii="Times New Roman" w:hAnsi="Times New Roman" w:cs="Times New Roman"/>
          <w:bCs/>
          <w:sz w:val="24"/>
          <w:szCs w:val="24"/>
          <w:lang w:eastAsia="en-AU"/>
        </w:rPr>
      </w:pPr>
      <w:r w:rsidRPr="00822026">
        <w:rPr>
          <w:rFonts w:ascii="Times New Roman" w:hAnsi="Times New Roman" w:cs="Times New Roman"/>
          <w:sz w:val="24"/>
          <w:szCs w:val="24"/>
          <w:lang w:eastAsia="en-AU"/>
        </w:rPr>
        <w:t>- Tỷ giá quy đổi</w:t>
      </w:r>
      <w:r w:rsidRPr="00822026">
        <w:rPr>
          <w:rFonts w:ascii="Times New Roman" w:hAnsi="Times New Roman" w:cs="Times New Roman"/>
          <w:bCs/>
          <w:iCs/>
          <w:sz w:val="24"/>
          <w:szCs w:val="24"/>
        </w:rPr>
        <w:t xml:space="preserve"> theo </w:t>
      </w:r>
      <w:r w:rsidRPr="00822026">
        <w:rPr>
          <w:rFonts w:ascii="Times New Roman" w:hAnsi="Times New Roman" w:cs="Times New Roman"/>
          <w:sz w:val="24"/>
          <w:szCs w:val="24"/>
        </w:rPr>
        <w:t>hướng dẫn tại Phần 1 Phụ lục 2 Thông tư này.</w:t>
      </w:r>
    </w:p>
    <w:p w:rsidR="003B4BD7" w:rsidRPr="00822026" w:rsidRDefault="003B4BD7" w:rsidP="002F43C8">
      <w:pPr>
        <w:spacing w:before="60" w:after="60" w:line="240" w:lineRule="atLeast"/>
        <w:jc w:val="both"/>
        <w:rPr>
          <w:rFonts w:ascii="Times New Roman" w:eastAsia="Calibri" w:hAnsi="Times New Roman" w:cs="Times New Roman"/>
          <w:sz w:val="24"/>
          <w:lang w:val="pt-BR"/>
        </w:rPr>
      </w:pPr>
      <w:r w:rsidRPr="00822026">
        <w:rPr>
          <w:rFonts w:ascii="Times New Roman" w:eastAsia="Calibri" w:hAnsi="Times New Roman" w:cs="Times New Roman"/>
          <w:sz w:val="24"/>
          <w:lang w:val="pt-BR"/>
        </w:rPr>
        <w:t xml:space="preserve">- Cột (2): Ghi tên ngân hàng Mẹ, hoặc chi nhánh khác của ngân hàng Mẹ ở nước ngoài, hoặc </w:t>
      </w:r>
      <w:r w:rsidRPr="00822026">
        <w:rPr>
          <w:rFonts w:ascii="Times New Roman" w:eastAsia="Calibri" w:hAnsi="Times New Roman" w:cs="Times New Roman"/>
          <w:sz w:val="24"/>
          <w:szCs w:val="24"/>
        </w:rPr>
        <w:t>tổ chức tín dụng</w:t>
      </w:r>
      <w:r w:rsidRPr="00822026">
        <w:rPr>
          <w:rFonts w:ascii="Times New Roman" w:eastAsia="Calibri" w:hAnsi="Times New Roman" w:cs="Times New Roman"/>
          <w:sz w:val="24"/>
          <w:lang w:val="pt-BR"/>
        </w:rPr>
        <w:t xml:space="preserve"> khác ở nước ngoài mà đơn vị báo cáo thực hiện giao dịch. </w:t>
      </w:r>
    </w:p>
    <w:p w:rsidR="003B4BD7" w:rsidRPr="00822026" w:rsidRDefault="003B4BD7" w:rsidP="002F43C8">
      <w:pPr>
        <w:spacing w:before="60" w:after="60" w:line="240" w:lineRule="atLeast"/>
        <w:jc w:val="both"/>
        <w:rPr>
          <w:rFonts w:ascii="Times New Roman" w:eastAsia="Calibri" w:hAnsi="Times New Roman" w:cs="Times New Roman"/>
          <w:sz w:val="24"/>
          <w:lang w:val="pt-BR"/>
        </w:rPr>
      </w:pPr>
      <w:r w:rsidRPr="00822026">
        <w:rPr>
          <w:rFonts w:ascii="Times New Roman" w:eastAsia="Calibri" w:hAnsi="Times New Roman" w:cs="Times New Roman"/>
          <w:b/>
          <w:i/>
          <w:sz w:val="24"/>
          <w:u w:val="single"/>
          <w:lang w:val="pt-BR"/>
        </w:rPr>
        <w:t>Lưu ý</w:t>
      </w:r>
      <w:r w:rsidRPr="00822026">
        <w:rPr>
          <w:rFonts w:ascii="Times New Roman" w:eastAsia="Calibri" w:hAnsi="Times New Roman" w:cs="Times New Roman"/>
          <w:i/>
          <w:sz w:val="24"/>
          <w:lang w:val="pt-BR"/>
        </w:rPr>
        <w:t>:</w:t>
      </w:r>
      <w:r w:rsidRPr="00822026">
        <w:rPr>
          <w:rFonts w:ascii="Times New Roman" w:eastAsia="Calibri" w:hAnsi="Times New Roman" w:cs="Times New Roman"/>
          <w:sz w:val="24"/>
          <w:lang w:val="pt-BR"/>
        </w:rPr>
        <w:t xml:space="preserve"> Tên của một </w:t>
      </w:r>
      <w:r w:rsidRPr="00822026">
        <w:rPr>
          <w:rFonts w:ascii="Times New Roman" w:eastAsia="Calibri" w:hAnsi="Times New Roman" w:cs="Times New Roman"/>
          <w:sz w:val="24"/>
          <w:szCs w:val="24"/>
          <w:lang w:val="pt-BR"/>
        </w:rPr>
        <w:t>tổ chức tín dụng</w:t>
      </w:r>
      <w:r w:rsidRPr="00822026">
        <w:rPr>
          <w:rFonts w:ascii="Times New Roman" w:eastAsia="Calibri" w:hAnsi="Times New Roman" w:cs="Times New Roman"/>
          <w:sz w:val="24"/>
          <w:lang w:val="pt-BR"/>
        </w:rPr>
        <w:t xml:space="preserve"> có thể xuất hiện nhiều hơn 1 lần tùy thuộc vào số lượng giao dịch với đơn vị báo cáo trong kỳ báo cáo, do vậy yêu cầu tên của đối tượng tại cột (2) phải thống nhất cho tất cả các giao dịch có liên quan.</w:t>
      </w:r>
    </w:p>
    <w:p w:rsidR="003B4BD7" w:rsidRPr="00822026" w:rsidRDefault="003B4BD7" w:rsidP="002F43C8">
      <w:pPr>
        <w:spacing w:before="60" w:after="60" w:line="240" w:lineRule="atLeast"/>
        <w:jc w:val="both"/>
        <w:rPr>
          <w:rFonts w:ascii="Times New Roman" w:eastAsia="Calibri" w:hAnsi="Times New Roman" w:cs="Times New Roman"/>
          <w:sz w:val="24"/>
          <w:lang w:val="pt-BR"/>
        </w:rPr>
      </w:pPr>
      <w:r w:rsidRPr="00822026">
        <w:rPr>
          <w:rFonts w:ascii="Times New Roman" w:eastAsia="Calibri" w:hAnsi="Times New Roman" w:cs="Times New Roman"/>
          <w:sz w:val="24"/>
          <w:lang w:val="pt-BR"/>
        </w:rPr>
        <w:t xml:space="preserve">- Cột (3): </w:t>
      </w:r>
      <w:r w:rsidRPr="00822026">
        <w:rPr>
          <w:rFonts w:ascii="Times New Roman" w:hAnsi="Times New Roman" w:cs="Times New Roman"/>
          <w:sz w:val="24"/>
          <w:szCs w:val="24"/>
          <w:lang w:val="pt-BR" w:eastAsia="en-AU"/>
        </w:rPr>
        <w:t xml:space="preserve">Thống kê Mã Quốc gia nơi </w:t>
      </w:r>
      <w:r w:rsidRPr="00822026">
        <w:rPr>
          <w:rFonts w:ascii="Times New Roman" w:eastAsia="Calibri" w:hAnsi="Times New Roman" w:cs="Times New Roman"/>
          <w:sz w:val="24"/>
          <w:szCs w:val="24"/>
          <w:lang w:val="pt-BR"/>
        </w:rPr>
        <w:t>tổ chức tín dụng</w:t>
      </w:r>
      <w:r w:rsidRPr="00822026">
        <w:rPr>
          <w:rFonts w:ascii="Times New Roman" w:hAnsi="Times New Roman" w:cs="Times New Roman"/>
          <w:sz w:val="24"/>
          <w:szCs w:val="24"/>
          <w:lang w:val="pt-BR" w:eastAsia="en-AU"/>
        </w:rPr>
        <w:t xml:space="preserve"> phát sinh giao dịch đặt trụ sở theo </w:t>
      </w:r>
      <w:r w:rsidRPr="00822026">
        <w:rPr>
          <w:rFonts w:ascii="Times New Roman" w:eastAsia="Calibri" w:hAnsi="Times New Roman" w:cs="Times New Roman"/>
          <w:sz w:val="24"/>
          <w:lang w:val="pt-BR"/>
        </w:rPr>
        <w:t>quy định tại Bảng 7 Phụ lục 3 Thông tư này.</w:t>
      </w:r>
    </w:p>
    <w:p w:rsidR="003B4BD7" w:rsidRPr="00822026" w:rsidRDefault="003B4BD7" w:rsidP="002F43C8">
      <w:pPr>
        <w:spacing w:before="60" w:after="60" w:line="240" w:lineRule="atLeast"/>
        <w:jc w:val="both"/>
        <w:rPr>
          <w:rFonts w:ascii="Times New Roman" w:hAnsi="Times New Roman" w:cs="Times New Roman"/>
          <w:sz w:val="24"/>
          <w:szCs w:val="24"/>
          <w:lang w:val="pt-BR" w:eastAsia="en-AU"/>
        </w:rPr>
      </w:pPr>
      <w:r w:rsidRPr="00822026">
        <w:rPr>
          <w:rFonts w:ascii="Times New Roman" w:eastAsia="Calibri" w:hAnsi="Times New Roman" w:cs="Times New Roman"/>
          <w:sz w:val="24"/>
          <w:lang w:val="pt-BR"/>
        </w:rPr>
        <w:t xml:space="preserve">- Cột (4): Nhập mã giao dịch hoặc số hiệu hợp đồng, chứng từ giao dịch tương ứng với từng giao dịch </w:t>
      </w:r>
      <w:r w:rsidRPr="00822026">
        <w:rPr>
          <w:rFonts w:ascii="Times New Roman" w:hAnsi="Times New Roman" w:cs="Times New Roman"/>
          <w:sz w:val="24"/>
          <w:szCs w:val="24"/>
          <w:lang w:val="pt-BR" w:eastAsia="en-AU"/>
        </w:rPr>
        <w:t>theo quy định nội bộ của đơn vị báo cáo.</w:t>
      </w:r>
    </w:p>
    <w:p w:rsidR="003B4BD7" w:rsidRPr="00822026" w:rsidRDefault="003B4BD7" w:rsidP="002F43C8">
      <w:pPr>
        <w:spacing w:before="60" w:after="60" w:line="240" w:lineRule="atLeast"/>
        <w:jc w:val="both"/>
        <w:rPr>
          <w:rFonts w:ascii="Times New Roman" w:eastAsia="Calibri" w:hAnsi="Times New Roman" w:cs="Times New Roman"/>
          <w:sz w:val="24"/>
          <w:lang w:val="pt-BR"/>
        </w:rPr>
      </w:pPr>
      <w:r w:rsidRPr="00822026">
        <w:rPr>
          <w:rFonts w:ascii="Times New Roman" w:eastAsia="Calibri" w:hAnsi="Times New Roman" w:cs="Times New Roman"/>
          <w:sz w:val="24"/>
          <w:lang w:val="pt-BR"/>
        </w:rPr>
        <w:t>- Cột (5): Tổ chức tín dụng nhập loại giao dịch tín dụng theo phân loại sau:</w:t>
      </w:r>
    </w:p>
    <w:p w:rsidR="003B4BD7" w:rsidRPr="00822026" w:rsidRDefault="003B4BD7" w:rsidP="002F43C8">
      <w:pPr>
        <w:spacing w:before="60" w:after="60" w:line="240" w:lineRule="atLeast"/>
        <w:jc w:val="both"/>
        <w:rPr>
          <w:rFonts w:ascii="Times New Roman" w:hAnsi="Times New Roman" w:cs="Times New Roman"/>
          <w:sz w:val="24"/>
          <w:szCs w:val="24"/>
          <w:lang w:val="pt-BR" w:eastAsia="en-AU"/>
        </w:rPr>
      </w:pPr>
      <w:r w:rsidRPr="00822026">
        <w:rPr>
          <w:rFonts w:ascii="Times New Roman" w:eastAsia="Calibri" w:hAnsi="Times New Roman" w:cs="Times New Roman"/>
          <w:sz w:val="24"/>
          <w:lang w:val="pt-BR"/>
        </w:rPr>
        <w:t>+ Là 1</w:t>
      </w:r>
      <w:r w:rsidRPr="00822026">
        <w:rPr>
          <w:rFonts w:ascii="Times New Roman" w:hAnsi="Times New Roman" w:cs="Times New Roman"/>
          <w:sz w:val="24"/>
          <w:szCs w:val="24"/>
          <w:lang w:val="pt-BR" w:eastAsia="en-AU"/>
        </w:rPr>
        <w:t xml:space="preserve"> nếu “Nhận tiền gửi của các </w:t>
      </w:r>
      <w:r w:rsidRPr="00822026">
        <w:rPr>
          <w:rFonts w:ascii="Times New Roman" w:eastAsia="Calibri" w:hAnsi="Times New Roman" w:cs="Times New Roman"/>
          <w:sz w:val="24"/>
          <w:lang w:val="pt-BR"/>
        </w:rPr>
        <w:t>tổ chức tín dụng</w:t>
      </w:r>
      <w:r w:rsidRPr="00822026">
        <w:rPr>
          <w:rFonts w:ascii="Times New Roman" w:hAnsi="Times New Roman" w:cs="Times New Roman"/>
          <w:sz w:val="24"/>
          <w:szCs w:val="24"/>
          <w:lang w:val="pt-BR" w:eastAsia="en-AU"/>
        </w:rPr>
        <w:t xml:space="preserve"> khác ở nước ngoài”.</w:t>
      </w:r>
    </w:p>
    <w:p w:rsidR="003B4BD7" w:rsidRPr="00822026" w:rsidRDefault="003B4BD7" w:rsidP="002F43C8">
      <w:pPr>
        <w:spacing w:before="60" w:after="60" w:line="240" w:lineRule="atLeast"/>
        <w:jc w:val="both"/>
        <w:rPr>
          <w:rFonts w:ascii="Times New Roman" w:hAnsi="Times New Roman" w:cs="Times New Roman"/>
          <w:sz w:val="24"/>
          <w:szCs w:val="24"/>
          <w:lang w:val="pt-BR" w:eastAsia="en-AU"/>
        </w:rPr>
      </w:pPr>
      <w:r w:rsidRPr="00822026">
        <w:rPr>
          <w:rFonts w:ascii="Times New Roman" w:hAnsi="Times New Roman" w:cs="Times New Roman"/>
          <w:sz w:val="24"/>
          <w:szCs w:val="24"/>
          <w:lang w:val="pt-BR" w:eastAsia="en-AU"/>
        </w:rPr>
        <w:t xml:space="preserve">+ </w:t>
      </w:r>
      <w:r w:rsidRPr="00822026">
        <w:rPr>
          <w:rFonts w:ascii="Times New Roman" w:eastAsia="Calibri" w:hAnsi="Times New Roman" w:cs="Times New Roman"/>
          <w:sz w:val="24"/>
          <w:lang w:val="pt-BR"/>
        </w:rPr>
        <w:t>Là</w:t>
      </w:r>
      <w:r w:rsidRPr="00822026">
        <w:rPr>
          <w:rFonts w:ascii="Times New Roman" w:hAnsi="Times New Roman" w:cs="Times New Roman"/>
          <w:sz w:val="24"/>
          <w:szCs w:val="24"/>
          <w:lang w:val="pt-BR" w:eastAsia="en-AU"/>
        </w:rPr>
        <w:t xml:space="preserve"> 2 nếu “Đi vay </w:t>
      </w:r>
      <w:r w:rsidRPr="00822026">
        <w:rPr>
          <w:rFonts w:ascii="Times New Roman" w:eastAsia="Calibri" w:hAnsi="Times New Roman" w:cs="Times New Roman"/>
          <w:sz w:val="24"/>
          <w:lang w:val="pt-BR"/>
        </w:rPr>
        <w:t>tổ chức tín dụng</w:t>
      </w:r>
      <w:r w:rsidRPr="00822026">
        <w:rPr>
          <w:rFonts w:ascii="Times New Roman" w:hAnsi="Times New Roman" w:cs="Times New Roman"/>
          <w:sz w:val="24"/>
          <w:szCs w:val="24"/>
          <w:lang w:val="pt-BR" w:eastAsia="en-AU"/>
        </w:rPr>
        <w:t xml:space="preserve"> khác ở nước ngoài”.</w:t>
      </w:r>
    </w:p>
    <w:p w:rsidR="003B4BD7" w:rsidRPr="00822026" w:rsidRDefault="003B4BD7" w:rsidP="002F43C8">
      <w:pPr>
        <w:spacing w:before="60" w:after="60" w:line="240" w:lineRule="atLeast"/>
        <w:jc w:val="both"/>
        <w:rPr>
          <w:rFonts w:ascii="Times New Roman" w:hAnsi="Times New Roman" w:cs="Times New Roman"/>
          <w:sz w:val="24"/>
          <w:szCs w:val="24"/>
          <w:lang w:val="pt-BR" w:eastAsia="en-AU"/>
        </w:rPr>
      </w:pPr>
      <w:r w:rsidRPr="00822026">
        <w:rPr>
          <w:rFonts w:ascii="Times New Roman" w:hAnsi="Times New Roman" w:cs="Times New Roman"/>
          <w:sz w:val="24"/>
          <w:szCs w:val="24"/>
          <w:lang w:val="pt-BR" w:eastAsia="en-AU"/>
        </w:rPr>
        <w:t xml:space="preserve">+ </w:t>
      </w:r>
      <w:r w:rsidRPr="00822026">
        <w:rPr>
          <w:rFonts w:ascii="Times New Roman" w:eastAsia="Calibri" w:hAnsi="Times New Roman" w:cs="Times New Roman"/>
          <w:sz w:val="24"/>
          <w:lang w:val="pt-BR"/>
        </w:rPr>
        <w:t>Là</w:t>
      </w:r>
      <w:r w:rsidRPr="00822026">
        <w:rPr>
          <w:rFonts w:ascii="Times New Roman" w:hAnsi="Times New Roman" w:cs="Times New Roman"/>
          <w:sz w:val="24"/>
          <w:szCs w:val="24"/>
          <w:lang w:val="pt-BR" w:eastAsia="en-AU"/>
        </w:rPr>
        <w:t xml:space="preserve"> 3 nếu “Gửi tiền tại các </w:t>
      </w:r>
      <w:r w:rsidRPr="00822026">
        <w:rPr>
          <w:rFonts w:ascii="Times New Roman" w:eastAsia="Calibri" w:hAnsi="Times New Roman" w:cs="Times New Roman"/>
          <w:sz w:val="24"/>
          <w:lang w:val="pt-BR"/>
        </w:rPr>
        <w:t>tổ chức tín dụng</w:t>
      </w:r>
      <w:r w:rsidRPr="00822026">
        <w:rPr>
          <w:rFonts w:ascii="Times New Roman" w:hAnsi="Times New Roman" w:cs="Times New Roman"/>
          <w:sz w:val="24"/>
          <w:szCs w:val="24"/>
          <w:lang w:val="pt-BR" w:eastAsia="en-AU"/>
        </w:rPr>
        <w:t xml:space="preserve"> khác ở nước ngoài”.</w:t>
      </w:r>
    </w:p>
    <w:p w:rsidR="003B4BD7" w:rsidRPr="00822026" w:rsidRDefault="003B4BD7" w:rsidP="002F43C8">
      <w:pPr>
        <w:spacing w:before="60" w:after="60" w:line="240" w:lineRule="atLeast"/>
        <w:jc w:val="both"/>
        <w:rPr>
          <w:rFonts w:ascii="Times New Roman" w:hAnsi="Times New Roman" w:cs="Times New Roman"/>
          <w:sz w:val="24"/>
          <w:szCs w:val="24"/>
          <w:lang w:val="pt-BR" w:eastAsia="en-AU"/>
        </w:rPr>
      </w:pPr>
      <w:r w:rsidRPr="00822026">
        <w:rPr>
          <w:rFonts w:ascii="Times New Roman" w:hAnsi="Times New Roman" w:cs="Times New Roman"/>
          <w:sz w:val="24"/>
          <w:szCs w:val="24"/>
          <w:lang w:val="pt-BR" w:eastAsia="en-AU"/>
        </w:rPr>
        <w:t xml:space="preserve">+ </w:t>
      </w:r>
      <w:r w:rsidRPr="00822026">
        <w:rPr>
          <w:rFonts w:ascii="Times New Roman" w:eastAsia="Calibri" w:hAnsi="Times New Roman" w:cs="Times New Roman"/>
          <w:sz w:val="24"/>
          <w:lang w:val="pt-BR"/>
        </w:rPr>
        <w:t>Là</w:t>
      </w:r>
      <w:r w:rsidRPr="00822026">
        <w:rPr>
          <w:rFonts w:ascii="Times New Roman" w:hAnsi="Times New Roman" w:cs="Times New Roman"/>
          <w:sz w:val="24"/>
          <w:szCs w:val="24"/>
          <w:lang w:val="pt-BR" w:eastAsia="en-AU"/>
        </w:rPr>
        <w:t xml:space="preserve"> 4 nếu “Cho vay </w:t>
      </w:r>
      <w:r w:rsidRPr="00822026">
        <w:rPr>
          <w:rFonts w:ascii="Times New Roman" w:eastAsia="Calibri" w:hAnsi="Times New Roman" w:cs="Times New Roman"/>
          <w:sz w:val="24"/>
          <w:lang w:val="pt-BR"/>
        </w:rPr>
        <w:t>tổ chức tín dụng</w:t>
      </w:r>
      <w:r w:rsidRPr="00822026">
        <w:rPr>
          <w:rFonts w:ascii="Times New Roman" w:hAnsi="Times New Roman" w:cs="Times New Roman"/>
          <w:sz w:val="24"/>
          <w:szCs w:val="24"/>
          <w:lang w:val="pt-BR" w:eastAsia="en-AU"/>
        </w:rPr>
        <w:t xml:space="preserve"> khác ở nước ngoài”.</w:t>
      </w:r>
    </w:p>
    <w:p w:rsidR="003B4BD7" w:rsidRPr="00822026" w:rsidRDefault="003B4BD7" w:rsidP="002F43C8">
      <w:pPr>
        <w:keepNext/>
        <w:widowControl w:val="0"/>
        <w:spacing w:before="60" w:after="60" w:line="240" w:lineRule="atLeast"/>
        <w:jc w:val="both"/>
        <w:rPr>
          <w:rFonts w:ascii="Times New Roman" w:hAnsi="Times New Roman" w:cs="Times New Roman"/>
          <w:sz w:val="24"/>
          <w:szCs w:val="24"/>
          <w:lang w:val="pt-BR" w:eastAsia="en-AU"/>
        </w:rPr>
      </w:pPr>
      <w:r w:rsidRPr="00822026">
        <w:rPr>
          <w:rFonts w:ascii="Times New Roman" w:hAnsi="Times New Roman" w:cs="Times New Roman"/>
          <w:sz w:val="24"/>
          <w:szCs w:val="24"/>
          <w:lang w:val="pt-BR" w:eastAsia="en-AU"/>
        </w:rPr>
        <w:t xml:space="preserve">+ </w:t>
      </w:r>
      <w:r w:rsidRPr="00822026">
        <w:rPr>
          <w:rFonts w:ascii="Times New Roman" w:eastAsia="Calibri" w:hAnsi="Times New Roman" w:cs="Times New Roman"/>
          <w:sz w:val="24"/>
          <w:lang w:val="pt-BR"/>
        </w:rPr>
        <w:t>Là</w:t>
      </w:r>
      <w:r w:rsidRPr="00822026">
        <w:rPr>
          <w:rFonts w:ascii="Times New Roman" w:hAnsi="Times New Roman" w:cs="Times New Roman"/>
          <w:sz w:val="24"/>
          <w:szCs w:val="24"/>
          <w:lang w:val="pt-BR" w:eastAsia="en-AU"/>
        </w:rPr>
        <w:t xml:space="preserve"> 5 nếu “Giao dịch vốn vào lãnh thổ Việt Nam từ các </w:t>
      </w:r>
      <w:r w:rsidRPr="00822026">
        <w:rPr>
          <w:rFonts w:ascii="Times New Roman" w:eastAsia="Calibri" w:hAnsi="Times New Roman" w:cs="Times New Roman"/>
          <w:sz w:val="24"/>
          <w:lang w:val="pt-BR"/>
        </w:rPr>
        <w:t>tổ chức tín dụng</w:t>
      </w:r>
      <w:r w:rsidRPr="00822026">
        <w:rPr>
          <w:rFonts w:ascii="Times New Roman" w:hAnsi="Times New Roman" w:cs="Times New Roman"/>
          <w:sz w:val="24"/>
          <w:szCs w:val="24"/>
          <w:lang w:val="pt-BR" w:eastAsia="en-AU"/>
        </w:rPr>
        <w:t xml:space="preserve"> khác ở nước ngoài dưới các hình thức khác (ngoài Nhận tiền gửi và Đi vay)”.</w:t>
      </w:r>
    </w:p>
    <w:p w:rsidR="003B4BD7" w:rsidRPr="00822026" w:rsidRDefault="003B4BD7" w:rsidP="002F43C8">
      <w:pPr>
        <w:spacing w:before="60" w:after="60" w:line="240" w:lineRule="atLeast"/>
        <w:jc w:val="both"/>
        <w:rPr>
          <w:rFonts w:ascii="Times New Roman" w:eastAsia="Calibri" w:hAnsi="Times New Roman" w:cs="Times New Roman"/>
          <w:sz w:val="24"/>
          <w:lang w:val="pt-BR"/>
        </w:rPr>
      </w:pPr>
      <w:r w:rsidRPr="00822026">
        <w:rPr>
          <w:rFonts w:ascii="Times New Roman" w:hAnsi="Times New Roman" w:cs="Times New Roman"/>
          <w:sz w:val="24"/>
          <w:szCs w:val="24"/>
          <w:lang w:val="pt-BR" w:eastAsia="en-AU"/>
        </w:rPr>
        <w:t xml:space="preserve">+ </w:t>
      </w:r>
      <w:r w:rsidRPr="00822026">
        <w:rPr>
          <w:rFonts w:ascii="Times New Roman" w:eastAsia="Calibri" w:hAnsi="Times New Roman" w:cs="Times New Roman"/>
          <w:sz w:val="24"/>
          <w:lang w:val="pt-BR"/>
        </w:rPr>
        <w:t>Là</w:t>
      </w:r>
      <w:r w:rsidRPr="00822026">
        <w:rPr>
          <w:rFonts w:ascii="Times New Roman" w:hAnsi="Times New Roman" w:cs="Times New Roman"/>
          <w:sz w:val="24"/>
          <w:szCs w:val="24"/>
          <w:lang w:val="pt-BR" w:eastAsia="en-AU"/>
        </w:rPr>
        <w:t xml:space="preserve"> 6 nếu “Cấp tín dụng khác cho các </w:t>
      </w:r>
      <w:r w:rsidRPr="00822026">
        <w:rPr>
          <w:rFonts w:ascii="Times New Roman" w:eastAsia="Calibri" w:hAnsi="Times New Roman" w:cs="Times New Roman"/>
          <w:sz w:val="24"/>
          <w:lang w:val="pt-BR"/>
        </w:rPr>
        <w:t>tổ chức tín dụng</w:t>
      </w:r>
      <w:r w:rsidRPr="00822026">
        <w:rPr>
          <w:rFonts w:ascii="Times New Roman" w:hAnsi="Times New Roman" w:cs="Times New Roman"/>
          <w:sz w:val="24"/>
          <w:szCs w:val="24"/>
          <w:lang w:val="pt-BR" w:eastAsia="en-AU"/>
        </w:rPr>
        <w:t xml:space="preserve"> khác ở nước ngoài (ngoài Gửi tiền và Đi vay)”.</w:t>
      </w:r>
    </w:p>
    <w:p w:rsidR="003B4BD7" w:rsidRPr="00822026" w:rsidRDefault="003B4BD7" w:rsidP="002F43C8">
      <w:pPr>
        <w:keepNext/>
        <w:widowControl w:val="0"/>
        <w:spacing w:before="60" w:after="60" w:line="240" w:lineRule="atLeast"/>
        <w:jc w:val="both"/>
        <w:rPr>
          <w:rFonts w:ascii="Times New Roman" w:eastAsiaTheme="minorHAnsi" w:hAnsi="Times New Roman" w:cs="Times New Roman"/>
          <w:sz w:val="24"/>
          <w:szCs w:val="24"/>
          <w:lang w:val="pt-BR"/>
        </w:rPr>
      </w:pPr>
      <w:r w:rsidRPr="00822026">
        <w:rPr>
          <w:rFonts w:ascii="Times New Roman" w:hAnsi="Times New Roman" w:cs="Times New Roman"/>
          <w:sz w:val="24"/>
          <w:szCs w:val="24"/>
          <w:lang w:val="pt-BR"/>
        </w:rPr>
        <w:t xml:space="preserve">- Cột (6), Cột (7), Cột (8), Cột (9): Thống kê số dư nhận tiền gửi/đi vay/nhận tín dụng khác; tiền gửi/cho vay/cấp tín dụng khác tại thời điểm cuối kỳ </w:t>
      </w:r>
      <w:r w:rsidRPr="00822026">
        <w:rPr>
          <w:rFonts w:ascii="Times New Roman" w:hAnsi="Times New Roman" w:cs="Times New Roman"/>
          <w:sz w:val="24"/>
          <w:szCs w:val="24"/>
          <w:lang w:val="pt-BR"/>
        </w:rPr>
        <w:lastRenderedPageBreak/>
        <w:t xml:space="preserve">báo cáo giữa đơn vị báo cáo với các </w:t>
      </w:r>
      <w:r w:rsidRPr="00822026">
        <w:rPr>
          <w:rFonts w:ascii="Times New Roman" w:eastAsia="Calibri" w:hAnsi="Times New Roman" w:cs="Times New Roman"/>
          <w:sz w:val="24"/>
          <w:szCs w:val="24"/>
          <w:lang w:val="pt-BR"/>
        </w:rPr>
        <w:t>tổ chức tín dụng</w:t>
      </w:r>
      <w:r w:rsidRPr="00822026">
        <w:rPr>
          <w:rFonts w:ascii="Times New Roman" w:hAnsi="Times New Roman" w:cs="Times New Roman"/>
          <w:sz w:val="24"/>
          <w:szCs w:val="24"/>
          <w:lang w:val="pt-BR"/>
        </w:rPr>
        <w:t xml:space="preserve"> khác ở nước ngoài phân theo loại tiền VND, USD, EUR và các ngoại tệ khác. Trong đó, USD, EUR và các ngoại tệ khác được quy đổi ra VND.</w:t>
      </w:r>
    </w:p>
    <w:p w:rsidR="003B4BD7" w:rsidRPr="00822026" w:rsidRDefault="003B4BD7" w:rsidP="002F43C8">
      <w:pPr>
        <w:keepNext/>
        <w:widowControl w:val="0"/>
        <w:spacing w:before="60" w:after="60" w:line="240" w:lineRule="atLeast"/>
        <w:jc w:val="both"/>
        <w:rPr>
          <w:rFonts w:ascii="Times New Roman" w:hAnsi="Times New Roman" w:cs="Times New Roman"/>
          <w:sz w:val="24"/>
          <w:szCs w:val="24"/>
          <w:lang w:val="pt-BR"/>
        </w:rPr>
      </w:pPr>
      <w:r w:rsidRPr="00822026">
        <w:rPr>
          <w:rFonts w:ascii="Times New Roman" w:hAnsi="Times New Roman" w:cs="Times New Roman"/>
          <w:sz w:val="24"/>
          <w:szCs w:val="24"/>
          <w:lang w:val="pt-BR"/>
        </w:rPr>
        <w:t xml:space="preserve">- Cột (10), Cột (11), Cột (12), Cột (13), Cột (14): Thống kê số dư nhận tiền gửi/đi vay/nhận tín dụng khác; tiền gửi/cho vay/cấp tín dụng khác tại thời điểm cuối kỳ báo cáo giữa đơn vị báo cáo với các </w:t>
      </w:r>
      <w:r w:rsidRPr="00822026">
        <w:rPr>
          <w:rFonts w:ascii="Times New Roman" w:eastAsia="Calibri" w:hAnsi="Times New Roman" w:cs="Times New Roman"/>
          <w:sz w:val="24"/>
          <w:szCs w:val="24"/>
          <w:lang w:val="pt-BR"/>
        </w:rPr>
        <w:t>tổ chức tín dụng</w:t>
      </w:r>
      <w:r w:rsidRPr="00822026">
        <w:rPr>
          <w:rFonts w:ascii="Times New Roman" w:hAnsi="Times New Roman" w:cs="Times New Roman"/>
          <w:sz w:val="24"/>
          <w:szCs w:val="24"/>
          <w:lang w:val="pt-BR"/>
        </w:rPr>
        <w:t xml:space="preserve"> khác ở nước ngoài phân loại theo thời gian đến hạn của các giao dịch (dưới 1 tháng, từ 1 tháng đến dưới 3 tháng, từ 3 tháng đến dưới 12 tháng, từ 12 tháng đến dưới 60 tháng và từ 60 tháng trở lên).</w:t>
      </w:r>
    </w:p>
    <w:p w:rsidR="003B4BD7" w:rsidRPr="00822026" w:rsidRDefault="003B4BD7" w:rsidP="002F43C8">
      <w:pPr>
        <w:keepNext/>
        <w:widowControl w:val="0"/>
        <w:spacing w:before="60" w:after="60" w:line="240" w:lineRule="atLeast"/>
        <w:jc w:val="both"/>
        <w:rPr>
          <w:rFonts w:ascii="Times New Roman" w:eastAsia="Calibri" w:hAnsi="Times New Roman" w:cs="Times New Roman"/>
          <w:sz w:val="24"/>
          <w:szCs w:val="22"/>
          <w:lang w:val="pt-BR"/>
        </w:rPr>
      </w:pPr>
      <w:r w:rsidRPr="00822026">
        <w:rPr>
          <w:rFonts w:ascii="Times New Roman" w:eastAsia="Calibri" w:hAnsi="Times New Roman" w:cs="Times New Roman"/>
          <w:sz w:val="24"/>
          <w:lang w:val="pt-BR"/>
        </w:rPr>
        <w:t>- Cột (15), Cột (16): Nhập theo định dạng dd/mm/yyyy.</w:t>
      </w:r>
    </w:p>
    <w:p w:rsidR="003B4BD7" w:rsidRPr="00822026" w:rsidRDefault="003B4BD7" w:rsidP="002F43C8">
      <w:pPr>
        <w:keepNext/>
        <w:widowControl w:val="0"/>
        <w:spacing w:before="60" w:after="60" w:line="240" w:lineRule="atLeast"/>
        <w:jc w:val="both"/>
        <w:rPr>
          <w:rFonts w:ascii="Times New Roman" w:eastAsia="Calibri" w:hAnsi="Times New Roman" w:cs="Times New Roman"/>
          <w:sz w:val="24"/>
          <w:lang w:val="pt-BR"/>
        </w:rPr>
      </w:pPr>
      <w:r w:rsidRPr="00822026">
        <w:rPr>
          <w:rFonts w:ascii="Times New Roman" w:eastAsia="Calibri" w:hAnsi="Times New Roman" w:cs="Times New Roman"/>
          <w:sz w:val="24"/>
          <w:lang w:val="pt-BR"/>
        </w:rPr>
        <w:t xml:space="preserve">- Cột (17): Lãi suất chỉ nhập số, không nhập </w:t>
      </w:r>
      <w:r w:rsidR="00855EA0" w:rsidRPr="00822026">
        <w:rPr>
          <w:rFonts w:ascii="Times New Roman" w:eastAsia="Calibri" w:hAnsi="Times New Roman" w:cs="Times New Roman"/>
          <w:sz w:val="24"/>
          <w:lang w:val="pt-BR"/>
        </w:rPr>
        <w:t xml:space="preserve">ký tự </w:t>
      </w:r>
      <w:r w:rsidRPr="00822026">
        <w:rPr>
          <w:rFonts w:ascii="Times New Roman" w:eastAsia="Calibri" w:hAnsi="Times New Roman" w:cs="Times New Roman"/>
          <w:sz w:val="24"/>
          <w:lang w:val="pt-BR"/>
        </w:rPr>
        <w:t xml:space="preserve">%. </w:t>
      </w:r>
      <w:r w:rsidRPr="00822026">
        <w:rPr>
          <w:rFonts w:ascii="Times New Roman" w:eastAsia="Calibri" w:hAnsi="Times New Roman" w:cs="Times New Roman"/>
          <w:i/>
          <w:sz w:val="24"/>
          <w:lang w:val="pt-BR"/>
        </w:rPr>
        <w:t>Ví dụ:</w:t>
      </w:r>
      <w:r w:rsidRPr="00822026">
        <w:rPr>
          <w:rFonts w:ascii="Times New Roman" w:eastAsia="Calibri" w:hAnsi="Times New Roman" w:cs="Times New Roman"/>
          <w:sz w:val="24"/>
          <w:lang w:val="pt-BR"/>
        </w:rPr>
        <w:t xml:space="preserve"> Lãi suất là 2,5% </w:t>
      </w:r>
      <w:r w:rsidRPr="00822026">
        <w:rPr>
          <w:rFonts w:ascii="Times New Roman" w:eastAsia="Calibri" w:hAnsi="Times New Roman" w:cs="Times New Roman"/>
          <w:sz w:val="24"/>
        </w:rPr>
        <w:sym w:font="Wingdings" w:char="F0E0"/>
      </w:r>
      <w:r w:rsidRPr="00822026">
        <w:rPr>
          <w:rFonts w:ascii="Times New Roman" w:eastAsia="Calibri" w:hAnsi="Times New Roman" w:cs="Times New Roman"/>
          <w:sz w:val="24"/>
          <w:lang w:val="pt-BR"/>
        </w:rPr>
        <w:t xml:space="preserve"> nhập 2,5 (không nhập %).</w:t>
      </w:r>
    </w:p>
    <w:p w:rsidR="003B4BD7" w:rsidRPr="00822026" w:rsidRDefault="003B4BD7" w:rsidP="002F43C8">
      <w:pPr>
        <w:spacing w:before="60" w:after="60" w:line="240" w:lineRule="atLeast"/>
        <w:jc w:val="both"/>
        <w:rPr>
          <w:rFonts w:ascii="Times New Roman" w:hAnsi="Times New Roman" w:cs="Times New Roman"/>
          <w:lang w:val="pt-BR"/>
        </w:rPr>
      </w:pPr>
      <w:r w:rsidRPr="00822026">
        <w:rPr>
          <w:rFonts w:ascii="Times New Roman" w:hAnsi="Times New Roman" w:cs="Times New Roman"/>
          <w:b/>
          <w:i/>
          <w:sz w:val="24"/>
          <w:szCs w:val="24"/>
          <w:u w:val="single"/>
          <w:lang w:val="pt-BR"/>
        </w:rPr>
        <w:t>Ghi chú:</w:t>
      </w:r>
      <w:r w:rsidRPr="00822026">
        <w:rPr>
          <w:rFonts w:ascii="Times New Roman" w:hAnsi="Times New Roman" w:cs="Times New Roman"/>
          <w:sz w:val="24"/>
          <w:szCs w:val="24"/>
          <w:lang w:val="pt-BR"/>
        </w:rPr>
        <w:t xml:space="preserve"> Tổ chức tín dụng không điền số liệu vào các ô màu xám.</w:t>
      </w:r>
    </w:p>
    <w:p w:rsidR="008D39E8" w:rsidRPr="00822026" w:rsidRDefault="0078693E">
      <w:pPr>
        <w:rPr>
          <w:rFonts w:ascii="Times New Roman" w:hAnsi="Times New Roman" w:cs="Times New Roman"/>
          <w:bCs/>
          <w:sz w:val="24"/>
          <w:szCs w:val="24"/>
          <w:lang w:eastAsia="en-AU"/>
        </w:rPr>
      </w:pPr>
      <w:r w:rsidRPr="00822026">
        <w:rPr>
          <w:rFonts w:ascii="Times New Roman" w:hAnsi="Times New Roman" w:cs="Times New Roman"/>
          <w:bCs/>
          <w:sz w:val="24"/>
          <w:szCs w:val="24"/>
          <w:lang w:eastAsia="en-AU"/>
        </w:rPr>
        <w:br w:type="page"/>
      </w:r>
    </w:p>
    <w:p w:rsidR="001A07ED" w:rsidRPr="00822026" w:rsidRDefault="001A07ED" w:rsidP="001A07ED">
      <w:pPr>
        <w:keepNext/>
        <w:widowControl w:val="0"/>
        <w:spacing w:before="60" w:after="60" w:line="240" w:lineRule="atLeast"/>
        <w:rPr>
          <w:rFonts w:ascii="Times New Roman" w:hAnsi="Times New Roman" w:cs="Times New Roman"/>
          <w:b/>
          <w:bCs/>
          <w:i/>
          <w:sz w:val="24"/>
          <w:szCs w:val="24"/>
          <w:lang w:eastAsia="vi-VN"/>
        </w:rPr>
      </w:pPr>
      <w:r w:rsidRPr="00822026">
        <w:rPr>
          <w:rFonts w:ascii="Times New Roman" w:hAnsi="Times New Roman" w:cs="Times New Roman"/>
          <w:b/>
          <w:bCs/>
          <w:sz w:val="24"/>
          <w:szCs w:val="24"/>
          <w:lang w:eastAsia="en-AU"/>
        </w:rPr>
        <w:lastRenderedPageBreak/>
        <w:t>Đơn vị báo cáo:…</w:t>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005345F1" w:rsidRPr="00822026">
        <w:rPr>
          <w:rFonts w:ascii="Times New Roman" w:hAnsi="Times New Roman" w:cs="Times New Roman"/>
          <w:b/>
          <w:bCs/>
          <w:sz w:val="24"/>
          <w:szCs w:val="24"/>
          <w:lang w:eastAsia="en-AU"/>
        </w:rPr>
        <w:t xml:space="preserve">                                            </w:t>
      </w:r>
      <w:r w:rsidRPr="00822026">
        <w:rPr>
          <w:rFonts w:ascii="Times New Roman" w:hAnsi="Times New Roman" w:cs="Times New Roman"/>
          <w:b/>
          <w:bCs/>
          <w:sz w:val="24"/>
          <w:szCs w:val="24"/>
          <w:lang w:eastAsia="vi-VN"/>
        </w:rPr>
        <w:t>Biểu số 146-TTGS</w:t>
      </w:r>
    </w:p>
    <w:p w:rsidR="001A07ED" w:rsidRPr="00822026" w:rsidRDefault="001A07ED" w:rsidP="001A07ED">
      <w:pPr>
        <w:spacing w:before="120"/>
        <w:rPr>
          <w:rFonts w:ascii="Times New Roman" w:hAnsi="Times New Roman" w:cs="Times New Roman"/>
          <w:sz w:val="24"/>
          <w:szCs w:val="24"/>
        </w:rPr>
      </w:pPr>
    </w:p>
    <w:p w:rsidR="001A07ED" w:rsidRPr="00822026" w:rsidRDefault="001A07ED" w:rsidP="00C22848">
      <w:pPr>
        <w:jc w:val="center"/>
        <w:rPr>
          <w:rFonts w:ascii="Times New Roman" w:hAnsi="Times New Roman" w:cs="Times New Roman"/>
          <w:sz w:val="24"/>
          <w:szCs w:val="24"/>
        </w:rPr>
      </w:pPr>
      <w:r w:rsidRPr="00822026">
        <w:rPr>
          <w:rFonts w:ascii="Times New Roman" w:hAnsi="Times New Roman" w:cs="Times New Roman"/>
          <w:b/>
          <w:sz w:val="24"/>
          <w:szCs w:val="24"/>
        </w:rPr>
        <w:t>BÁO CÁO QUAN HỆ TÀI CHÍNH GIỮA TỔ CHỨC TÍN DỤNG VÀ TỪNG CHI NHÁNH Ở NƯỚC NGOÀI</w:t>
      </w:r>
      <w:r w:rsidR="000D37A6" w:rsidRPr="00822026">
        <w:rPr>
          <w:rFonts w:ascii="Times New Roman" w:hAnsi="Times New Roman" w:cs="Times New Roman"/>
          <w:b/>
          <w:sz w:val="24"/>
          <w:szCs w:val="24"/>
        </w:rPr>
        <w:t>,</w:t>
      </w:r>
      <w:r w:rsidRPr="00822026">
        <w:rPr>
          <w:rFonts w:ascii="Times New Roman" w:hAnsi="Times New Roman" w:cs="Times New Roman"/>
          <w:b/>
          <w:sz w:val="24"/>
          <w:szCs w:val="24"/>
        </w:rPr>
        <w:br/>
        <w:t>CÔNG TY CON, CÔNG TY LIÊN KẾT Ở TRONG NƯỚC VÀ NƯỚC NGOÀI</w:t>
      </w:r>
      <w:r w:rsidRPr="00822026">
        <w:rPr>
          <w:rFonts w:ascii="Times New Roman" w:hAnsi="Times New Roman" w:cs="Times New Roman"/>
          <w:b/>
          <w:sz w:val="24"/>
          <w:szCs w:val="24"/>
        </w:rPr>
        <w:br/>
      </w:r>
      <w:r w:rsidRPr="00822026">
        <w:rPr>
          <w:rFonts w:ascii="Times New Roman" w:hAnsi="Times New Roman" w:cs="Times New Roman"/>
          <w:i/>
          <w:sz w:val="24"/>
          <w:szCs w:val="24"/>
        </w:rPr>
        <w:t>(Quý</w:t>
      </w:r>
      <w:r w:rsidR="00C22848" w:rsidRPr="00822026">
        <w:rPr>
          <w:rFonts w:ascii="Times New Roman" w:hAnsi="Times New Roman" w:cs="Times New Roman"/>
          <w:i/>
          <w:sz w:val="24"/>
          <w:szCs w:val="24"/>
        </w:rPr>
        <w:t>……</w:t>
      </w:r>
      <w:r w:rsidRPr="00822026">
        <w:rPr>
          <w:rFonts w:ascii="Times New Roman" w:hAnsi="Times New Roman" w:cs="Times New Roman"/>
          <w:i/>
          <w:sz w:val="24"/>
          <w:szCs w:val="24"/>
        </w:rPr>
        <w:t>năm</w:t>
      </w:r>
      <w:r w:rsidR="00C22848" w:rsidRPr="00822026">
        <w:rPr>
          <w:rFonts w:ascii="Times New Roman" w:hAnsi="Times New Roman" w:cs="Times New Roman"/>
          <w:i/>
          <w:sz w:val="24"/>
          <w:szCs w:val="24"/>
        </w:rPr>
        <w:t>……</w:t>
      </w:r>
      <w:r w:rsidRPr="00822026">
        <w:rPr>
          <w:rFonts w:ascii="Times New Roman" w:hAnsi="Times New Roman" w:cs="Times New Roman"/>
          <w:i/>
          <w:sz w:val="24"/>
          <w:szCs w:val="24"/>
        </w:rPr>
        <w:t>)</w:t>
      </w:r>
    </w:p>
    <w:p w:rsidR="001A07ED" w:rsidRPr="00822026" w:rsidRDefault="001A07ED" w:rsidP="001A07ED">
      <w:pPr>
        <w:spacing w:before="120"/>
        <w:jc w:val="right"/>
        <w:rPr>
          <w:rFonts w:ascii="Times New Roman" w:hAnsi="Times New Roman" w:cs="Times New Roman"/>
          <w:i/>
          <w:sz w:val="24"/>
          <w:szCs w:val="24"/>
        </w:rPr>
      </w:pPr>
      <w:r w:rsidRPr="00822026">
        <w:rPr>
          <w:rFonts w:ascii="Times New Roman" w:hAnsi="Times New Roman" w:cs="Times New Roman"/>
          <w:i/>
          <w:sz w:val="24"/>
          <w:szCs w:val="24"/>
        </w:rPr>
        <w:t>Đơn vị tính: Triệu VND, %</w:t>
      </w:r>
    </w:p>
    <w:tbl>
      <w:tblPr>
        <w:tblW w:w="5172" w:type="pct"/>
        <w:tblInd w:w="-147" w:type="dxa"/>
        <w:tblLayout w:type="fixed"/>
        <w:tblLook w:val="04A0" w:firstRow="1" w:lastRow="0" w:firstColumn="1" w:lastColumn="0" w:noHBand="0" w:noVBand="1"/>
      </w:tblPr>
      <w:tblGrid>
        <w:gridCol w:w="699"/>
        <w:gridCol w:w="1032"/>
        <w:gridCol w:w="666"/>
        <w:gridCol w:w="416"/>
        <w:gridCol w:w="424"/>
        <w:gridCol w:w="633"/>
        <w:gridCol w:w="445"/>
        <w:gridCol w:w="527"/>
        <w:gridCol w:w="403"/>
        <w:gridCol w:w="548"/>
        <w:gridCol w:w="506"/>
        <w:gridCol w:w="506"/>
        <w:gridCol w:w="586"/>
        <w:gridCol w:w="671"/>
        <w:gridCol w:w="527"/>
        <w:gridCol w:w="674"/>
        <w:gridCol w:w="633"/>
        <w:gridCol w:w="618"/>
        <w:gridCol w:w="445"/>
        <w:gridCol w:w="527"/>
        <w:gridCol w:w="403"/>
        <w:gridCol w:w="618"/>
        <w:gridCol w:w="509"/>
        <w:gridCol w:w="506"/>
        <w:gridCol w:w="586"/>
        <w:gridCol w:w="615"/>
      </w:tblGrid>
      <w:tr w:rsidR="00822026" w:rsidRPr="00822026" w:rsidTr="00CF4ED0">
        <w:trPr>
          <w:trHeight w:val="255"/>
        </w:trPr>
        <w:tc>
          <w:tcPr>
            <w:tcW w:w="2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14" w:right="-61"/>
              <w:jc w:val="center"/>
              <w:rPr>
                <w:rFonts w:ascii="Times New Roman" w:hAnsi="Times New Roman" w:cs="Times New Roman"/>
                <w:b/>
                <w:bCs/>
                <w:sz w:val="20"/>
                <w:szCs w:val="20"/>
              </w:rPr>
            </w:pPr>
            <w:r w:rsidRPr="00822026">
              <w:rPr>
                <w:rFonts w:ascii="Times New Roman" w:hAnsi="Times New Roman" w:cs="Times New Roman"/>
                <w:b/>
                <w:bCs/>
                <w:sz w:val="20"/>
                <w:szCs w:val="20"/>
              </w:rPr>
              <w:t>STT</w:t>
            </w:r>
          </w:p>
        </w:tc>
        <w:tc>
          <w:tcPr>
            <w:tcW w:w="3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117" w:right="-61"/>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Tên chi nhánh, công ty con, công ty liên kết </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2F43C8" w:rsidP="001A07ED">
            <w:pPr>
              <w:ind w:left="-110" w:right="-61"/>
              <w:jc w:val="center"/>
              <w:rPr>
                <w:rFonts w:ascii="Times New Roman" w:hAnsi="Times New Roman" w:cs="Times New Roman"/>
                <w:b/>
                <w:bCs/>
                <w:sz w:val="20"/>
                <w:szCs w:val="20"/>
              </w:rPr>
            </w:pPr>
            <w:r w:rsidRPr="00822026">
              <w:rPr>
                <w:rFonts w:ascii="Times New Roman" w:hAnsi="Times New Roman" w:cs="Times New Roman"/>
                <w:b/>
                <w:bCs/>
                <w:sz w:val="20"/>
                <w:szCs w:val="20"/>
              </w:rPr>
              <w:t>Số ĐKKD/</w:t>
            </w:r>
            <w:r w:rsidR="001A07ED" w:rsidRPr="00822026">
              <w:rPr>
                <w:rFonts w:ascii="Times New Roman" w:hAnsi="Times New Roman" w:cs="Times New Roman"/>
                <w:b/>
                <w:bCs/>
                <w:sz w:val="20"/>
                <w:szCs w:val="20"/>
              </w:rPr>
              <w:t>Mã số thuế</w:t>
            </w:r>
          </w:p>
        </w:tc>
        <w:tc>
          <w:tcPr>
            <w:tcW w:w="28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82" w:right="-76"/>
              <w:jc w:val="center"/>
              <w:rPr>
                <w:rFonts w:ascii="Times New Roman" w:hAnsi="Times New Roman" w:cs="Times New Roman"/>
                <w:b/>
                <w:bCs/>
                <w:sz w:val="20"/>
                <w:szCs w:val="20"/>
              </w:rPr>
            </w:pPr>
            <w:r w:rsidRPr="00822026">
              <w:rPr>
                <w:rFonts w:ascii="Times New Roman" w:hAnsi="Times New Roman" w:cs="Times New Roman"/>
                <w:b/>
                <w:bCs/>
                <w:sz w:val="20"/>
                <w:szCs w:val="20"/>
              </w:rPr>
              <w:t>Góp vốn, mua cổ phần của TCTD báo cáo tại công ty con, công ty liên kết</w:t>
            </w:r>
          </w:p>
        </w:tc>
        <w:tc>
          <w:tcPr>
            <w:tcW w:w="2046"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5F57C0" w:rsidRPr="00822026" w:rsidRDefault="001A07ED" w:rsidP="001A07ED">
            <w:pPr>
              <w:ind w:left="-14" w:right="-61"/>
              <w:jc w:val="center"/>
              <w:rPr>
                <w:rFonts w:ascii="Times New Roman" w:hAnsi="Times New Roman" w:cs="Times New Roman"/>
                <w:b/>
                <w:bCs/>
                <w:sz w:val="20"/>
                <w:szCs w:val="20"/>
              </w:rPr>
            </w:pPr>
            <w:r w:rsidRPr="00822026">
              <w:rPr>
                <w:rFonts w:ascii="Times New Roman" w:hAnsi="Times New Roman" w:cs="Times New Roman"/>
                <w:b/>
                <w:bCs/>
                <w:sz w:val="20"/>
                <w:szCs w:val="20"/>
              </w:rPr>
              <w:t>Quan hệ tài chính giữa TCTD báo cáo với chi nhánh,</w:t>
            </w:r>
          </w:p>
          <w:p w:rsidR="001A07ED" w:rsidRPr="00822026" w:rsidRDefault="001A07ED" w:rsidP="001A07ED">
            <w:pPr>
              <w:ind w:left="-14" w:right="-61"/>
              <w:jc w:val="center"/>
              <w:rPr>
                <w:rFonts w:ascii="Times New Roman" w:hAnsi="Times New Roman" w:cs="Times New Roman"/>
                <w:b/>
                <w:bCs/>
                <w:sz w:val="20"/>
                <w:szCs w:val="20"/>
              </w:rPr>
            </w:pPr>
            <w:r w:rsidRPr="00822026">
              <w:rPr>
                <w:rFonts w:ascii="Times New Roman" w:hAnsi="Times New Roman" w:cs="Times New Roman"/>
                <w:b/>
                <w:bCs/>
                <w:sz w:val="20"/>
                <w:szCs w:val="20"/>
              </w:rPr>
              <w:t>công ty con, công ty liên kết</w:t>
            </w:r>
          </w:p>
        </w:tc>
        <w:tc>
          <w:tcPr>
            <w:tcW w:w="1855"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5F57C0" w:rsidRPr="00822026" w:rsidRDefault="001A07ED" w:rsidP="001A07ED">
            <w:pPr>
              <w:ind w:left="-14" w:right="-61"/>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Quan hệ tài chính giữa chi nhánh, công ty con, </w:t>
            </w:r>
          </w:p>
          <w:p w:rsidR="001A07ED" w:rsidRPr="00822026" w:rsidRDefault="001A07ED" w:rsidP="001A07ED">
            <w:pPr>
              <w:ind w:left="-14" w:right="-61"/>
              <w:jc w:val="center"/>
              <w:rPr>
                <w:rFonts w:ascii="Times New Roman" w:hAnsi="Times New Roman" w:cs="Times New Roman"/>
                <w:b/>
                <w:bCs/>
                <w:sz w:val="20"/>
                <w:szCs w:val="20"/>
              </w:rPr>
            </w:pPr>
            <w:r w:rsidRPr="00822026">
              <w:rPr>
                <w:rFonts w:ascii="Times New Roman" w:hAnsi="Times New Roman" w:cs="Times New Roman"/>
                <w:b/>
                <w:bCs/>
                <w:sz w:val="20"/>
                <w:szCs w:val="20"/>
              </w:rPr>
              <w:t>công ty liên kết đối với TCTD báo cáo</w:t>
            </w:r>
          </w:p>
        </w:tc>
      </w:tr>
      <w:tr w:rsidR="00822026" w:rsidRPr="00822026" w:rsidTr="00CF4ED0">
        <w:trPr>
          <w:trHeight w:val="255"/>
        </w:trPr>
        <w:tc>
          <w:tcPr>
            <w:tcW w:w="237"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b/>
                <w:bCs/>
                <w:sz w:val="20"/>
                <w:szCs w:val="20"/>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b/>
                <w:bCs/>
                <w:sz w:val="20"/>
                <w:szCs w:val="2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b/>
                <w:bCs/>
                <w:sz w:val="20"/>
                <w:szCs w:val="20"/>
              </w:rPr>
            </w:pPr>
          </w:p>
        </w:tc>
        <w:tc>
          <w:tcPr>
            <w:tcW w:w="285" w:type="pct"/>
            <w:gridSpan w:val="2"/>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b/>
                <w:bCs/>
                <w:sz w:val="20"/>
                <w:szCs w:val="20"/>
              </w:rPr>
            </w:pPr>
          </w:p>
        </w:tc>
        <w:tc>
          <w:tcPr>
            <w:tcW w:w="2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50" w:right="-61"/>
              <w:jc w:val="center"/>
              <w:rPr>
                <w:rFonts w:ascii="Times New Roman" w:hAnsi="Times New Roman" w:cs="Times New Roman"/>
                <w:sz w:val="18"/>
                <w:szCs w:val="18"/>
              </w:rPr>
            </w:pPr>
            <w:r w:rsidRPr="00822026">
              <w:rPr>
                <w:rFonts w:ascii="Times New Roman" w:hAnsi="Times New Roman" w:cs="Times New Roman"/>
                <w:sz w:val="18"/>
                <w:szCs w:val="18"/>
              </w:rPr>
              <w:t>Tiền gử</w:t>
            </w:r>
            <w:r w:rsidR="002F43C8" w:rsidRPr="00822026">
              <w:rPr>
                <w:rFonts w:ascii="Times New Roman" w:hAnsi="Times New Roman" w:cs="Times New Roman"/>
                <w:sz w:val="18"/>
                <w:szCs w:val="18"/>
              </w:rPr>
              <w:t>i của TCTD báo cáo tại chi nhánh</w:t>
            </w:r>
            <w:r w:rsidRPr="00822026">
              <w:rPr>
                <w:rFonts w:ascii="Times New Roman" w:hAnsi="Times New Roman" w:cs="Times New Roman"/>
                <w:sz w:val="18"/>
                <w:szCs w:val="18"/>
              </w:rPr>
              <w:t>, công ty con, công ty liên kết</w:t>
            </w:r>
          </w:p>
        </w:tc>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16" w:right="-128"/>
              <w:jc w:val="center"/>
              <w:rPr>
                <w:rFonts w:ascii="Times New Roman" w:hAnsi="Times New Roman" w:cs="Times New Roman"/>
                <w:sz w:val="20"/>
                <w:szCs w:val="20"/>
              </w:rPr>
            </w:pPr>
            <w:r w:rsidRPr="00822026">
              <w:rPr>
                <w:rFonts w:ascii="Times New Roman" w:hAnsi="Times New Roman" w:cs="Times New Roman"/>
                <w:sz w:val="20"/>
                <w:szCs w:val="20"/>
              </w:rPr>
              <w:t xml:space="preserve">Số dư uỷ thác </w:t>
            </w:r>
          </w:p>
        </w:tc>
        <w:tc>
          <w:tcPr>
            <w:tcW w:w="1044"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14" w:right="-61"/>
              <w:jc w:val="center"/>
              <w:rPr>
                <w:rFonts w:ascii="Times New Roman" w:hAnsi="Times New Roman" w:cs="Times New Roman"/>
                <w:b/>
                <w:bCs/>
                <w:sz w:val="20"/>
                <w:szCs w:val="20"/>
              </w:rPr>
            </w:pPr>
            <w:r w:rsidRPr="00822026">
              <w:rPr>
                <w:rFonts w:ascii="Times New Roman" w:hAnsi="Times New Roman" w:cs="Times New Roman"/>
                <w:b/>
                <w:bCs/>
                <w:sz w:val="20"/>
                <w:szCs w:val="20"/>
              </w:rPr>
              <w:t>Dư nợ cấp tín dụng mà TCTD báo cáo cấp cho chi nhánh, công ty con, công ty liên kết</w:t>
            </w:r>
          </w:p>
        </w:tc>
        <w:tc>
          <w:tcPr>
            <w:tcW w:w="2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5345F1">
            <w:pPr>
              <w:ind w:left="-125" w:right="-118"/>
              <w:jc w:val="center"/>
              <w:rPr>
                <w:rFonts w:ascii="Times New Roman" w:hAnsi="Times New Roman" w:cs="Times New Roman"/>
                <w:sz w:val="20"/>
                <w:szCs w:val="20"/>
              </w:rPr>
            </w:pPr>
            <w:r w:rsidRPr="00822026">
              <w:rPr>
                <w:rFonts w:ascii="Times New Roman" w:hAnsi="Times New Roman" w:cs="Times New Roman"/>
                <w:sz w:val="20"/>
                <w:szCs w:val="20"/>
              </w:rPr>
              <w:t>Số dư nợ TCTD báo cáo đã bán hoặc chuyển cho chi nhánh, công ty con, công ty liên kết</w:t>
            </w:r>
          </w:p>
        </w:tc>
        <w:tc>
          <w:tcPr>
            <w:tcW w:w="40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55EA0" w:rsidRPr="00822026" w:rsidRDefault="001A07ED" w:rsidP="001A07ED">
            <w:pPr>
              <w:ind w:left="-102" w:right="-61"/>
              <w:jc w:val="center"/>
              <w:rPr>
                <w:rFonts w:ascii="Times New Roman" w:hAnsi="Times New Roman" w:cs="Times New Roman"/>
                <w:sz w:val="20"/>
                <w:szCs w:val="20"/>
              </w:rPr>
            </w:pPr>
            <w:r w:rsidRPr="00822026">
              <w:rPr>
                <w:rFonts w:ascii="Times New Roman" w:hAnsi="Times New Roman" w:cs="Times New Roman"/>
                <w:sz w:val="20"/>
                <w:szCs w:val="20"/>
              </w:rPr>
              <w:t>Các khoản phải thu khác của TCTD báo cáo đối với chi nhánh, công ty con, công ty</w:t>
            </w:r>
          </w:p>
          <w:p w:rsidR="001A07ED" w:rsidRPr="00822026" w:rsidRDefault="001A07ED" w:rsidP="001A07ED">
            <w:pPr>
              <w:ind w:left="-102" w:right="-61"/>
              <w:jc w:val="center"/>
              <w:rPr>
                <w:rFonts w:ascii="Times New Roman" w:hAnsi="Times New Roman" w:cs="Times New Roman"/>
                <w:sz w:val="20"/>
                <w:szCs w:val="20"/>
              </w:rPr>
            </w:pPr>
            <w:r w:rsidRPr="00822026">
              <w:rPr>
                <w:rFonts w:ascii="Times New Roman" w:hAnsi="Times New Roman" w:cs="Times New Roman"/>
                <w:sz w:val="20"/>
                <w:szCs w:val="20"/>
              </w:rPr>
              <w:t>liên kết</w:t>
            </w:r>
          </w:p>
        </w:tc>
        <w:tc>
          <w:tcPr>
            <w:tcW w:w="2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82" w:right="-109"/>
              <w:jc w:val="center"/>
              <w:rPr>
                <w:rFonts w:ascii="Times New Roman" w:hAnsi="Times New Roman" w:cs="Times New Roman"/>
                <w:sz w:val="20"/>
                <w:szCs w:val="20"/>
              </w:rPr>
            </w:pPr>
            <w:r w:rsidRPr="00822026">
              <w:rPr>
                <w:rFonts w:ascii="Times New Roman" w:hAnsi="Times New Roman" w:cs="Times New Roman"/>
                <w:sz w:val="20"/>
                <w:szCs w:val="20"/>
              </w:rPr>
              <w:t>Tiền gửi của chi nhánh, công ty con, công ty liên kết tại TCTD báo cáo</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7C5DAA" w:rsidP="00DF6BA9">
            <w:pPr>
              <w:ind w:left="-82" w:right="-109"/>
              <w:jc w:val="center"/>
              <w:rPr>
                <w:rFonts w:ascii="Times New Roman" w:hAnsi="Times New Roman" w:cs="Times New Roman"/>
                <w:sz w:val="18"/>
                <w:szCs w:val="18"/>
              </w:rPr>
            </w:pPr>
            <w:r w:rsidRPr="00822026">
              <w:rPr>
                <w:rFonts w:ascii="Times New Roman" w:hAnsi="Times New Roman" w:cs="Times New Roman"/>
                <w:sz w:val="18"/>
                <w:szCs w:val="18"/>
              </w:rPr>
              <w:t>Dư nợ</w:t>
            </w:r>
            <w:r w:rsidR="001A07ED" w:rsidRPr="00822026">
              <w:rPr>
                <w:rFonts w:ascii="Times New Roman" w:hAnsi="Times New Roman" w:cs="Times New Roman"/>
                <w:sz w:val="18"/>
                <w:szCs w:val="18"/>
              </w:rPr>
              <w:t xml:space="preserve"> mua, ủy thác mua trái phiếu do TCTD báo cáo phát hành</w:t>
            </w:r>
            <w:r w:rsidR="00DF6BA9" w:rsidRPr="00822026">
              <w:rPr>
                <w:rFonts w:ascii="Times New Roman" w:hAnsi="Times New Roman" w:cs="Times New Roman"/>
                <w:sz w:val="18"/>
                <w:szCs w:val="18"/>
              </w:rPr>
              <w:t xml:space="preserve"> của công ty con, công ty liên kết không phải ng</w:t>
            </w:r>
            <w:r w:rsidR="00855EA0" w:rsidRPr="00822026">
              <w:rPr>
                <w:rFonts w:ascii="Times New Roman" w:hAnsi="Times New Roman" w:cs="Times New Roman"/>
                <w:sz w:val="18"/>
                <w:szCs w:val="18"/>
              </w:rPr>
              <w:t>ân hàng, công ty tài chính, công ty cho thuê tài chính</w:t>
            </w:r>
          </w:p>
        </w:tc>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82" w:right="-109"/>
              <w:jc w:val="center"/>
              <w:rPr>
                <w:rFonts w:ascii="Times New Roman" w:hAnsi="Times New Roman" w:cs="Times New Roman"/>
                <w:sz w:val="20"/>
                <w:szCs w:val="20"/>
              </w:rPr>
            </w:pPr>
            <w:r w:rsidRPr="00822026">
              <w:rPr>
                <w:rFonts w:ascii="Times New Roman" w:hAnsi="Times New Roman" w:cs="Times New Roman"/>
                <w:sz w:val="20"/>
                <w:szCs w:val="20"/>
              </w:rPr>
              <w:t>Số dư ủy thác</w:t>
            </w:r>
          </w:p>
        </w:tc>
        <w:tc>
          <w:tcPr>
            <w:tcW w:w="1069"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14" w:right="-61"/>
              <w:jc w:val="center"/>
              <w:rPr>
                <w:rFonts w:ascii="Times New Roman" w:hAnsi="Times New Roman" w:cs="Times New Roman"/>
                <w:sz w:val="20"/>
                <w:szCs w:val="20"/>
              </w:rPr>
            </w:pPr>
            <w:r w:rsidRPr="00822026">
              <w:rPr>
                <w:rFonts w:ascii="Times New Roman" w:hAnsi="Times New Roman" w:cs="Times New Roman"/>
                <w:sz w:val="20"/>
                <w:szCs w:val="20"/>
              </w:rPr>
              <w:t>Dư nợ cấp tín dụng của chi nhánh, công ty con, công ty liên kết đối với TCTD báo cáo</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65" w:right="-61"/>
              <w:jc w:val="center"/>
              <w:rPr>
                <w:rFonts w:ascii="Times New Roman" w:hAnsi="Times New Roman" w:cs="Times New Roman"/>
                <w:sz w:val="18"/>
                <w:szCs w:val="18"/>
              </w:rPr>
            </w:pPr>
            <w:r w:rsidRPr="00822026">
              <w:rPr>
                <w:rFonts w:ascii="Times New Roman" w:hAnsi="Times New Roman" w:cs="Times New Roman"/>
                <w:sz w:val="18"/>
                <w:szCs w:val="18"/>
              </w:rPr>
              <w:t>Các k</w:t>
            </w:r>
            <w:r w:rsidR="00E56D70" w:rsidRPr="00822026">
              <w:rPr>
                <w:rFonts w:ascii="Times New Roman" w:hAnsi="Times New Roman" w:cs="Times New Roman"/>
                <w:sz w:val="18"/>
                <w:szCs w:val="18"/>
              </w:rPr>
              <w:t>hoản phải thu khác của chi nhánh</w:t>
            </w:r>
            <w:r w:rsidRPr="00822026">
              <w:rPr>
                <w:rFonts w:ascii="Times New Roman" w:hAnsi="Times New Roman" w:cs="Times New Roman"/>
                <w:sz w:val="18"/>
                <w:szCs w:val="18"/>
              </w:rPr>
              <w:t>, công ty con, công ty liên kết đối với TCTD báo cáo</w:t>
            </w:r>
          </w:p>
        </w:tc>
      </w:tr>
      <w:tr w:rsidR="00822026" w:rsidRPr="00822026" w:rsidTr="00CF4ED0">
        <w:trPr>
          <w:trHeight w:val="255"/>
        </w:trPr>
        <w:tc>
          <w:tcPr>
            <w:tcW w:w="237"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b/>
                <w:bCs/>
                <w:sz w:val="20"/>
                <w:szCs w:val="20"/>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b/>
                <w:bCs/>
                <w:sz w:val="20"/>
                <w:szCs w:val="2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b/>
                <w:bCs/>
                <w:sz w:val="20"/>
                <w:szCs w:val="20"/>
              </w:rPr>
            </w:pPr>
          </w:p>
        </w:tc>
        <w:tc>
          <w:tcPr>
            <w:tcW w:w="1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82" w:right="-153"/>
              <w:jc w:val="center"/>
              <w:rPr>
                <w:rFonts w:ascii="Times New Roman" w:hAnsi="Times New Roman" w:cs="Times New Roman"/>
                <w:sz w:val="20"/>
                <w:szCs w:val="20"/>
              </w:rPr>
            </w:pPr>
            <w:r w:rsidRPr="00822026">
              <w:rPr>
                <w:rFonts w:ascii="Times New Roman" w:hAnsi="Times New Roman" w:cs="Times New Roman"/>
                <w:sz w:val="20"/>
                <w:szCs w:val="20"/>
              </w:rPr>
              <w:t>Số tiền</w:t>
            </w:r>
          </w:p>
        </w:tc>
        <w:tc>
          <w:tcPr>
            <w:tcW w:w="1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63" w:right="-76"/>
              <w:jc w:val="center"/>
              <w:rPr>
                <w:rFonts w:ascii="Times New Roman" w:hAnsi="Times New Roman" w:cs="Times New Roman"/>
                <w:sz w:val="20"/>
                <w:szCs w:val="20"/>
              </w:rPr>
            </w:pPr>
            <w:r w:rsidRPr="00822026">
              <w:rPr>
                <w:rFonts w:ascii="Times New Roman" w:hAnsi="Times New Roman" w:cs="Times New Roman"/>
                <w:sz w:val="20"/>
                <w:szCs w:val="20"/>
              </w:rPr>
              <w:t>Tỷ lệ sở hữu (%)</w:t>
            </w: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88" w:right="-75"/>
              <w:jc w:val="center"/>
              <w:rPr>
                <w:rFonts w:ascii="Times New Roman" w:hAnsi="Times New Roman" w:cs="Times New Roman"/>
                <w:sz w:val="20"/>
                <w:szCs w:val="20"/>
              </w:rPr>
            </w:pPr>
            <w:r w:rsidRPr="00822026">
              <w:rPr>
                <w:rFonts w:ascii="Times New Roman" w:hAnsi="Times New Roman" w:cs="Times New Roman"/>
                <w:sz w:val="20"/>
                <w:szCs w:val="20"/>
              </w:rPr>
              <w:t>Tổng dư nợ cấp tín dụng</w:t>
            </w:r>
          </w:p>
        </w:tc>
        <w:tc>
          <w:tcPr>
            <w:tcW w:w="495"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88" w:right="-75"/>
              <w:jc w:val="center"/>
              <w:rPr>
                <w:rFonts w:ascii="Times New Roman" w:hAnsi="Times New Roman" w:cs="Times New Roman"/>
                <w:sz w:val="20"/>
                <w:szCs w:val="20"/>
              </w:rPr>
            </w:pPr>
            <w:r w:rsidRPr="00822026">
              <w:rPr>
                <w:rFonts w:ascii="Times New Roman" w:hAnsi="Times New Roman" w:cs="Times New Roman"/>
                <w:sz w:val="20"/>
                <w:szCs w:val="20"/>
              </w:rPr>
              <w:t>Trong đó</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75" w:right="-61"/>
              <w:jc w:val="center"/>
              <w:rPr>
                <w:rFonts w:ascii="Times New Roman" w:hAnsi="Times New Roman" w:cs="Times New Roman"/>
                <w:sz w:val="20"/>
                <w:szCs w:val="20"/>
              </w:rPr>
            </w:pPr>
            <w:r w:rsidRPr="00822026">
              <w:rPr>
                <w:rFonts w:ascii="Times New Roman" w:hAnsi="Times New Roman" w:cs="Times New Roman"/>
                <w:sz w:val="20"/>
                <w:szCs w:val="20"/>
              </w:rPr>
              <w:t>Nợ xấu cấp tín dụng</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75" w:right="-61"/>
              <w:jc w:val="center"/>
              <w:rPr>
                <w:rFonts w:ascii="Times New Roman" w:hAnsi="Times New Roman" w:cs="Times New Roman"/>
                <w:sz w:val="20"/>
                <w:szCs w:val="20"/>
              </w:rPr>
            </w:pPr>
            <w:r w:rsidRPr="00822026">
              <w:rPr>
                <w:rFonts w:ascii="Times New Roman" w:hAnsi="Times New Roman" w:cs="Times New Roman"/>
                <w:sz w:val="20"/>
                <w:szCs w:val="20"/>
              </w:rPr>
              <w:t>Tài sản bảo đảm cho các khoản cấp tín dụng</w:t>
            </w: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408" w:type="pct"/>
            <w:gridSpan w:val="2"/>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699"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14" w:right="-61"/>
              <w:jc w:val="center"/>
              <w:rPr>
                <w:rFonts w:ascii="Times New Roman" w:hAnsi="Times New Roman" w:cs="Times New Roman"/>
                <w:sz w:val="20"/>
                <w:szCs w:val="20"/>
              </w:rPr>
            </w:pPr>
            <w:r w:rsidRPr="00822026">
              <w:rPr>
                <w:rFonts w:ascii="Times New Roman" w:hAnsi="Times New Roman" w:cs="Times New Roman"/>
                <w:sz w:val="20"/>
                <w:szCs w:val="20"/>
              </w:rPr>
              <w:t>Dư nợ cấp tín dụng</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102" w:right="-64"/>
              <w:jc w:val="center"/>
              <w:rPr>
                <w:rFonts w:ascii="Times New Roman" w:hAnsi="Times New Roman" w:cs="Times New Roman"/>
                <w:sz w:val="20"/>
                <w:szCs w:val="20"/>
              </w:rPr>
            </w:pPr>
            <w:r w:rsidRPr="00822026">
              <w:rPr>
                <w:rFonts w:ascii="Times New Roman" w:hAnsi="Times New Roman" w:cs="Times New Roman"/>
                <w:sz w:val="20"/>
                <w:szCs w:val="20"/>
              </w:rPr>
              <w:t>Nợ xấu cấp tín dụng</w:t>
            </w:r>
          </w:p>
        </w:tc>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102" w:right="-64"/>
              <w:jc w:val="center"/>
              <w:rPr>
                <w:rFonts w:ascii="Times New Roman" w:hAnsi="Times New Roman" w:cs="Times New Roman"/>
                <w:sz w:val="20"/>
                <w:szCs w:val="20"/>
              </w:rPr>
            </w:pPr>
            <w:r w:rsidRPr="00822026">
              <w:rPr>
                <w:rFonts w:ascii="Times New Roman" w:hAnsi="Times New Roman" w:cs="Times New Roman"/>
                <w:sz w:val="20"/>
                <w:szCs w:val="20"/>
              </w:rPr>
              <w:t>Tài sản bảo đảm cho các khoản cấp tín dụng</w:t>
            </w: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r>
      <w:tr w:rsidR="00822026" w:rsidRPr="00822026" w:rsidTr="00CF4ED0">
        <w:trPr>
          <w:trHeight w:val="255"/>
        </w:trPr>
        <w:tc>
          <w:tcPr>
            <w:tcW w:w="237"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b/>
                <w:bCs/>
                <w:sz w:val="20"/>
                <w:szCs w:val="20"/>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b/>
                <w:bCs/>
                <w:sz w:val="20"/>
                <w:szCs w:val="2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b/>
                <w:bCs/>
                <w:sz w:val="20"/>
                <w:szCs w:val="20"/>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88" w:right="-75"/>
              <w:rPr>
                <w:rFonts w:ascii="Times New Roman" w:hAnsi="Times New Roman" w:cs="Times New Roman"/>
                <w:sz w:val="20"/>
                <w:szCs w:val="20"/>
              </w:rPr>
            </w:pP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88" w:right="-75"/>
              <w:jc w:val="center"/>
              <w:rPr>
                <w:rFonts w:ascii="Times New Roman" w:hAnsi="Times New Roman" w:cs="Times New Roman"/>
                <w:sz w:val="20"/>
                <w:szCs w:val="20"/>
              </w:rPr>
            </w:pPr>
            <w:r w:rsidRPr="00822026">
              <w:rPr>
                <w:rFonts w:ascii="Times New Roman" w:hAnsi="Times New Roman" w:cs="Times New Roman"/>
                <w:sz w:val="20"/>
                <w:szCs w:val="20"/>
              </w:rPr>
              <w:t>Dư nợ cho vay</w:t>
            </w:r>
          </w:p>
        </w:tc>
        <w:tc>
          <w:tcPr>
            <w:tcW w:w="1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88" w:right="-75"/>
              <w:jc w:val="center"/>
              <w:rPr>
                <w:rFonts w:ascii="Times New Roman" w:hAnsi="Times New Roman" w:cs="Times New Roman"/>
                <w:sz w:val="18"/>
                <w:szCs w:val="18"/>
              </w:rPr>
            </w:pPr>
            <w:r w:rsidRPr="00822026">
              <w:rPr>
                <w:rFonts w:ascii="Times New Roman" w:hAnsi="Times New Roman" w:cs="Times New Roman"/>
                <w:sz w:val="18"/>
                <w:szCs w:val="18"/>
              </w:rPr>
              <w:t>Dư nợ mua, ủy thác mua trái phiếu do công ty con, liên kết phát hành</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88" w:right="-75"/>
              <w:jc w:val="center"/>
              <w:rPr>
                <w:rFonts w:ascii="Times New Roman" w:hAnsi="Times New Roman" w:cs="Times New Roman"/>
                <w:sz w:val="20"/>
                <w:szCs w:val="20"/>
              </w:rPr>
            </w:pPr>
            <w:r w:rsidRPr="00822026">
              <w:rPr>
                <w:rFonts w:ascii="Times New Roman" w:hAnsi="Times New Roman" w:cs="Times New Roman"/>
                <w:sz w:val="20"/>
                <w:szCs w:val="20"/>
              </w:rPr>
              <w:t>Cấp tín dụng khác</w:t>
            </w: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102" w:right="-108"/>
              <w:jc w:val="center"/>
              <w:rPr>
                <w:rFonts w:ascii="Times New Roman" w:hAnsi="Times New Roman" w:cs="Times New Roman"/>
                <w:sz w:val="20"/>
                <w:szCs w:val="20"/>
              </w:rPr>
            </w:pPr>
            <w:r w:rsidRPr="00822026">
              <w:rPr>
                <w:rFonts w:ascii="Times New Roman" w:hAnsi="Times New Roman" w:cs="Times New Roman"/>
                <w:sz w:val="20"/>
                <w:szCs w:val="20"/>
              </w:rPr>
              <w:t>Tổng</w:t>
            </w:r>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102" w:right="-108"/>
              <w:jc w:val="center"/>
              <w:rPr>
                <w:rFonts w:ascii="Times New Roman" w:hAnsi="Times New Roman" w:cs="Times New Roman"/>
                <w:sz w:val="20"/>
                <w:szCs w:val="20"/>
              </w:rPr>
            </w:pPr>
            <w:r w:rsidRPr="00822026">
              <w:rPr>
                <w:rFonts w:ascii="Times New Roman" w:hAnsi="Times New Roman" w:cs="Times New Roman"/>
                <w:sz w:val="20"/>
                <w:szCs w:val="20"/>
              </w:rPr>
              <w:t>Trong đó: Lợi nhuận chuyển cho TCTD báo cáo</w:t>
            </w: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41" w:right="-79"/>
              <w:jc w:val="center"/>
              <w:rPr>
                <w:rFonts w:ascii="Times New Roman" w:hAnsi="Times New Roman" w:cs="Times New Roman"/>
                <w:sz w:val="20"/>
                <w:szCs w:val="20"/>
              </w:rPr>
            </w:pPr>
            <w:r w:rsidRPr="00822026">
              <w:rPr>
                <w:rFonts w:ascii="Times New Roman" w:hAnsi="Times New Roman" w:cs="Times New Roman"/>
                <w:sz w:val="20"/>
                <w:szCs w:val="20"/>
              </w:rPr>
              <w:t>Tổng dư nợ cấp tín dụng</w:t>
            </w:r>
          </w:p>
        </w:tc>
        <w:tc>
          <w:tcPr>
            <w:tcW w:w="52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41" w:right="-79"/>
              <w:jc w:val="center"/>
              <w:rPr>
                <w:rFonts w:ascii="Times New Roman" w:hAnsi="Times New Roman" w:cs="Times New Roman"/>
                <w:sz w:val="20"/>
                <w:szCs w:val="20"/>
              </w:rPr>
            </w:pPr>
            <w:r w:rsidRPr="00822026">
              <w:rPr>
                <w:rFonts w:ascii="Times New Roman" w:hAnsi="Times New Roman" w:cs="Times New Roman"/>
                <w:sz w:val="20"/>
                <w:szCs w:val="20"/>
              </w:rPr>
              <w:t>Trong đó</w:t>
            </w: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r>
      <w:tr w:rsidR="00822026" w:rsidRPr="00822026" w:rsidTr="00CF4ED0">
        <w:trPr>
          <w:trHeight w:val="310"/>
        </w:trPr>
        <w:tc>
          <w:tcPr>
            <w:tcW w:w="237"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b/>
                <w:bCs/>
                <w:sz w:val="20"/>
                <w:szCs w:val="20"/>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b/>
                <w:bCs/>
                <w:sz w:val="20"/>
                <w:szCs w:val="2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b/>
                <w:bCs/>
                <w:sz w:val="20"/>
                <w:szCs w:val="20"/>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86"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41" w:right="-79"/>
              <w:rPr>
                <w:rFonts w:ascii="Times New Roman" w:hAnsi="Times New Roman" w:cs="Times New Roman"/>
                <w:sz w:val="20"/>
                <w:szCs w:val="20"/>
              </w:rPr>
            </w:pP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41" w:right="-79"/>
              <w:jc w:val="center"/>
              <w:rPr>
                <w:rFonts w:ascii="Times New Roman" w:hAnsi="Times New Roman" w:cs="Times New Roman"/>
                <w:sz w:val="20"/>
                <w:szCs w:val="20"/>
              </w:rPr>
            </w:pPr>
            <w:r w:rsidRPr="00822026">
              <w:rPr>
                <w:rFonts w:ascii="Times New Roman" w:hAnsi="Times New Roman" w:cs="Times New Roman"/>
                <w:sz w:val="20"/>
                <w:szCs w:val="20"/>
              </w:rPr>
              <w:t>Dư nợ cho vay</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7C5DAA" w:rsidP="001A07ED">
            <w:pPr>
              <w:ind w:left="-106" w:right="-79"/>
              <w:jc w:val="center"/>
              <w:rPr>
                <w:rFonts w:ascii="Times New Roman" w:hAnsi="Times New Roman" w:cs="Times New Roman"/>
                <w:sz w:val="20"/>
                <w:szCs w:val="20"/>
              </w:rPr>
            </w:pPr>
            <w:r w:rsidRPr="00822026">
              <w:rPr>
                <w:rFonts w:ascii="Times New Roman" w:hAnsi="Times New Roman" w:cs="Times New Roman"/>
                <w:sz w:val="20"/>
                <w:szCs w:val="20"/>
              </w:rPr>
              <w:t>Dư nợ</w:t>
            </w:r>
            <w:r w:rsidR="001A07ED" w:rsidRPr="00822026">
              <w:rPr>
                <w:rFonts w:ascii="Times New Roman" w:hAnsi="Times New Roman" w:cs="Times New Roman"/>
                <w:sz w:val="20"/>
                <w:szCs w:val="20"/>
              </w:rPr>
              <w:t xml:space="preserve"> mua, ủy thác mua trái phiếu do TCTD báo cáo phát hành</w:t>
            </w:r>
          </w:p>
        </w:tc>
        <w:tc>
          <w:tcPr>
            <w:tcW w:w="1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41" w:right="-79"/>
              <w:jc w:val="center"/>
              <w:rPr>
                <w:rFonts w:ascii="Times New Roman" w:hAnsi="Times New Roman" w:cs="Times New Roman"/>
                <w:sz w:val="20"/>
                <w:szCs w:val="20"/>
              </w:rPr>
            </w:pPr>
            <w:r w:rsidRPr="00822026">
              <w:rPr>
                <w:rFonts w:ascii="Times New Roman" w:hAnsi="Times New Roman" w:cs="Times New Roman"/>
                <w:sz w:val="20"/>
                <w:szCs w:val="20"/>
              </w:rPr>
              <w:t>Cấp tín dụng khác</w:t>
            </w: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ind w:left="-14" w:right="-61"/>
              <w:rPr>
                <w:rFonts w:ascii="Times New Roman" w:hAnsi="Times New Roman" w:cs="Times New Roman"/>
                <w:sz w:val="20"/>
                <w:szCs w:val="20"/>
              </w:rPr>
            </w:pPr>
          </w:p>
        </w:tc>
      </w:tr>
      <w:tr w:rsidR="00822026" w:rsidRPr="00822026" w:rsidTr="00CF4ED0">
        <w:trPr>
          <w:trHeight w:val="310"/>
        </w:trPr>
        <w:tc>
          <w:tcPr>
            <w:tcW w:w="237"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b/>
                <w:bCs/>
                <w:sz w:val="20"/>
                <w:szCs w:val="20"/>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b/>
                <w:bCs/>
                <w:sz w:val="20"/>
                <w:szCs w:val="2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b/>
                <w:bCs/>
                <w:sz w:val="20"/>
                <w:szCs w:val="20"/>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44"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86"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22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215"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73"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199"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1A07ED" w:rsidRPr="00822026" w:rsidRDefault="001A07ED" w:rsidP="001A07ED">
            <w:pPr>
              <w:rPr>
                <w:rFonts w:ascii="Times New Roman" w:hAnsi="Times New Roman" w:cs="Times New Roman"/>
                <w:sz w:val="20"/>
                <w:szCs w:val="20"/>
              </w:rPr>
            </w:pP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90" w:right="-95"/>
              <w:jc w:val="center"/>
              <w:rPr>
                <w:rFonts w:ascii="Times New Roman" w:hAnsi="Times New Roman" w:cs="Times New Roman"/>
                <w:i/>
                <w:iCs/>
                <w:sz w:val="20"/>
                <w:szCs w:val="20"/>
              </w:rPr>
            </w:pPr>
            <w:r w:rsidRPr="00822026">
              <w:rPr>
                <w:rFonts w:ascii="Times New Roman" w:hAnsi="Times New Roman" w:cs="Times New Roman"/>
                <w:i/>
                <w:iCs/>
                <w:sz w:val="20"/>
                <w:szCs w:val="20"/>
              </w:rPr>
              <w:t>(1)</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sz w:val="20"/>
                <w:szCs w:val="20"/>
              </w:rPr>
            </w:pPr>
            <w:r w:rsidRPr="00822026">
              <w:rPr>
                <w:rFonts w:ascii="Times New Roman" w:hAnsi="Times New Roman" w:cs="Times New Roman"/>
                <w:i/>
                <w:iCs/>
                <w:sz w:val="20"/>
                <w:szCs w:val="20"/>
              </w:rPr>
              <w:t>(2)</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sz w:val="20"/>
                <w:szCs w:val="20"/>
              </w:rPr>
            </w:pPr>
            <w:r w:rsidRPr="00822026">
              <w:rPr>
                <w:rFonts w:ascii="Times New Roman" w:hAnsi="Times New Roman" w:cs="Times New Roman"/>
                <w:i/>
                <w:iCs/>
                <w:sz w:val="20"/>
                <w:szCs w:val="20"/>
              </w:rPr>
              <w:t>(3)</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88" w:right="-57"/>
              <w:jc w:val="center"/>
              <w:rPr>
                <w:sz w:val="20"/>
                <w:szCs w:val="20"/>
              </w:rPr>
            </w:pPr>
            <w:r w:rsidRPr="00822026">
              <w:rPr>
                <w:rFonts w:ascii="Times New Roman" w:hAnsi="Times New Roman" w:cs="Times New Roman"/>
                <w:i/>
                <w:iCs/>
                <w:sz w:val="20"/>
                <w:szCs w:val="20"/>
              </w:rPr>
              <w:t>(4)</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69" w:right="-70"/>
              <w:jc w:val="center"/>
              <w:rPr>
                <w:sz w:val="20"/>
                <w:szCs w:val="20"/>
              </w:rPr>
            </w:pPr>
            <w:r w:rsidRPr="00822026">
              <w:rPr>
                <w:rFonts w:ascii="Times New Roman" w:hAnsi="Times New Roman" w:cs="Times New Roman"/>
                <w:i/>
                <w:iCs/>
                <w:sz w:val="20"/>
                <w:szCs w:val="20"/>
              </w:rPr>
              <w:t>(5)</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56" w:right="-45"/>
              <w:jc w:val="center"/>
              <w:rPr>
                <w:sz w:val="20"/>
                <w:szCs w:val="20"/>
              </w:rPr>
            </w:pPr>
            <w:r w:rsidRPr="00822026">
              <w:rPr>
                <w:rFonts w:ascii="Times New Roman" w:hAnsi="Times New Roman" w:cs="Times New Roman"/>
                <w:i/>
                <w:iCs/>
                <w:sz w:val="20"/>
                <w:szCs w:val="20"/>
              </w:rPr>
              <w:t>(6)</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81" w:right="-122"/>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(7)</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(8)</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(9)</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(10)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(11)</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(12)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(13)</w:t>
            </w:r>
          </w:p>
        </w:tc>
        <w:tc>
          <w:tcPr>
            <w:tcW w:w="2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(14)</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(15)</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(16)</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(17)</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(18)</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(19)</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(20)</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(21)</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(22)</w:t>
            </w: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(23)</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keepNext/>
              <w:widowControl w:val="0"/>
              <w:ind w:left="-94" w:right="-116"/>
              <w:jc w:val="center"/>
              <w:rPr>
                <w:rFonts w:ascii="Times New Roman" w:hAnsi="Times New Roman" w:cs="Times New Roman"/>
                <w:i/>
                <w:sz w:val="20"/>
                <w:szCs w:val="20"/>
                <w:lang w:eastAsia="vi-VN"/>
              </w:rPr>
            </w:pPr>
            <w:r w:rsidRPr="00822026">
              <w:rPr>
                <w:rFonts w:ascii="Times New Roman" w:hAnsi="Times New Roman" w:cs="Times New Roman"/>
                <w:i/>
                <w:sz w:val="20"/>
                <w:szCs w:val="20"/>
                <w:lang w:eastAsia="vi-VN"/>
              </w:rPr>
              <w:t>(25)</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94" w:right="-116"/>
              <w:jc w:val="center"/>
              <w:rPr>
                <w:sz w:val="20"/>
                <w:szCs w:val="20"/>
              </w:rPr>
            </w:pPr>
            <w:r w:rsidRPr="00822026">
              <w:rPr>
                <w:rFonts w:ascii="Times New Roman" w:hAnsi="Times New Roman" w:cs="Times New Roman"/>
                <w:i/>
                <w:iCs/>
                <w:sz w:val="20"/>
                <w:szCs w:val="20"/>
              </w:rPr>
              <w:t>(26)</w:t>
            </w:r>
          </w:p>
        </w:tc>
      </w:tr>
      <w:tr w:rsidR="00A05D2E"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tcPr>
          <w:p w:rsidR="00A05D2E" w:rsidRPr="00822026" w:rsidRDefault="00A05D2E" w:rsidP="001A07ED">
            <w:pPr>
              <w:jc w:val="center"/>
              <w:rPr>
                <w:rFonts w:ascii="Times New Roman" w:hAnsi="Times New Roman" w:cs="Times New Roman"/>
                <w:b/>
                <w:bCs/>
                <w:sz w:val="16"/>
                <w:szCs w:val="16"/>
              </w:rPr>
            </w:pPr>
            <w:r>
              <w:rPr>
                <w:rFonts w:ascii="Times New Roman" w:hAnsi="Times New Roman" w:cs="Times New Roman"/>
                <w:b/>
                <w:bCs/>
                <w:sz w:val="16"/>
                <w:szCs w:val="16"/>
              </w:rPr>
              <w:t>C(9)</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tcPr>
          <w:p w:rsidR="00A05D2E" w:rsidRPr="00822026" w:rsidRDefault="00A05D2E" w:rsidP="001A07ED">
            <w:pPr>
              <w:ind w:left="-32" w:right="-106"/>
              <w:rPr>
                <w:rFonts w:ascii="Times New Roman" w:hAnsi="Times New Roman" w:cs="Times New Roman"/>
                <w:b/>
                <w:bCs/>
                <w:sz w:val="16"/>
                <w:szCs w:val="16"/>
              </w:rPr>
            </w:pPr>
            <w:r>
              <w:rPr>
                <w:rFonts w:ascii="Times New Roman" w:hAnsi="Times New Roman" w:cs="Times New Roman"/>
                <w:b/>
                <w:bCs/>
                <w:sz w:val="16"/>
                <w:szCs w:val="16"/>
              </w:rPr>
              <w:t>C(Max)</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rsidR="00A05D2E" w:rsidRPr="00822026" w:rsidRDefault="00A05D2E" w:rsidP="001A07ED">
            <w:pPr>
              <w:jc w:val="center"/>
              <w:rPr>
                <w:rFonts w:ascii="Times New Roman" w:hAnsi="Times New Roman" w:cs="Times New Roman"/>
                <w:sz w:val="16"/>
                <w:szCs w:val="16"/>
              </w:rPr>
            </w:pPr>
            <w:r>
              <w:rPr>
                <w:rFonts w:ascii="Times New Roman" w:hAnsi="Times New Roman" w:cs="Times New Roman"/>
                <w:sz w:val="16"/>
                <w:szCs w:val="16"/>
              </w:rPr>
              <w:t>C(15)</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tcPr>
          <w:p w:rsidR="00A05D2E" w:rsidRPr="00822026" w:rsidRDefault="00CF4ED0" w:rsidP="001A07ED">
            <w:pPr>
              <w:jc w:val="center"/>
              <w:rPr>
                <w:rFonts w:ascii="Times New Roman" w:hAnsi="Times New Roman" w:cs="Times New Roman"/>
                <w:sz w:val="16"/>
                <w:szCs w:val="16"/>
              </w:rPr>
            </w:pPr>
            <w:r>
              <w:rPr>
                <w:rFonts w:ascii="Times New Roman" w:hAnsi="Times New Roman" w:cs="Times New Roman"/>
                <w:sz w:val="16"/>
                <w:szCs w:val="16"/>
              </w:rPr>
              <w:t>N(16,1)</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tcPr>
          <w:p w:rsidR="00A05D2E" w:rsidRPr="00822026" w:rsidRDefault="00CF4ED0" w:rsidP="001A07ED">
            <w:pPr>
              <w:jc w:val="center"/>
              <w:rPr>
                <w:rFonts w:ascii="Times New Roman" w:hAnsi="Times New Roman" w:cs="Times New Roman"/>
                <w:sz w:val="16"/>
                <w:szCs w:val="16"/>
              </w:rPr>
            </w:pPr>
            <w:r>
              <w:rPr>
                <w:rFonts w:ascii="Times New Roman" w:hAnsi="Times New Roman" w:cs="Times New Roman"/>
                <w:sz w:val="16"/>
                <w:szCs w:val="16"/>
              </w:rPr>
              <w:t>N(3,2)</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rsidR="00A05D2E" w:rsidRPr="00822026" w:rsidRDefault="00CF4ED0" w:rsidP="001A07ED">
            <w:pPr>
              <w:jc w:val="center"/>
              <w:rPr>
                <w:rFonts w:ascii="Times New Roman" w:hAnsi="Times New Roman" w:cs="Times New Roman"/>
                <w:sz w:val="16"/>
                <w:szCs w:val="16"/>
              </w:rPr>
            </w:pPr>
            <w:r>
              <w:rPr>
                <w:rFonts w:ascii="Times New Roman" w:hAnsi="Times New Roman" w:cs="Times New Roman"/>
                <w:sz w:val="16"/>
                <w:szCs w:val="16"/>
              </w:rPr>
              <w:t>N(16,1)</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rsidR="00A05D2E" w:rsidRPr="00822026" w:rsidRDefault="00CF4ED0" w:rsidP="001A07ED">
            <w:pPr>
              <w:jc w:val="center"/>
              <w:rPr>
                <w:rFonts w:ascii="Times New Roman" w:hAnsi="Times New Roman" w:cs="Times New Roman"/>
                <w:sz w:val="16"/>
                <w:szCs w:val="16"/>
              </w:rPr>
            </w:pPr>
            <w:r>
              <w:rPr>
                <w:rFonts w:ascii="Times New Roman" w:hAnsi="Times New Roman" w:cs="Times New Roman"/>
                <w:sz w:val="16"/>
                <w:szCs w:val="16"/>
              </w:rPr>
              <w:t>N(16,1)</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A05D2E" w:rsidRPr="00822026" w:rsidRDefault="00CF4ED0" w:rsidP="001A07ED">
            <w:pPr>
              <w:jc w:val="center"/>
              <w:rPr>
                <w:rFonts w:ascii="Times New Roman" w:hAnsi="Times New Roman" w:cs="Times New Roman"/>
                <w:sz w:val="16"/>
                <w:szCs w:val="16"/>
              </w:rPr>
            </w:pPr>
            <w:r>
              <w:rPr>
                <w:rFonts w:ascii="Times New Roman" w:hAnsi="Times New Roman" w:cs="Times New Roman"/>
                <w:sz w:val="16"/>
                <w:szCs w:val="16"/>
              </w:rPr>
              <w:t>N(16,1)</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tcPr>
          <w:p w:rsidR="00A05D2E" w:rsidRPr="00822026" w:rsidRDefault="00CF4ED0" w:rsidP="001A07ED">
            <w:pPr>
              <w:jc w:val="center"/>
              <w:rPr>
                <w:rFonts w:ascii="Times New Roman" w:hAnsi="Times New Roman" w:cs="Times New Roman"/>
                <w:sz w:val="16"/>
                <w:szCs w:val="16"/>
              </w:rPr>
            </w:pPr>
            <w:r>
              <w:rPr>
                <w:rFonts w:ascii="Times New Roman" w:hAnsi="Times New Roman" w:cs="Times New Roman"/>
                <w:sz w:val="16"/>
                <w:szCs w:val="16"/>
              </w:rPr>
              <w:t>N(16,1)</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rsidR="00A05D2E" w:rsidRPr="00822026" w:rsidRDefault="00CF4ED0" w:rsidP="001A07ED">
            <w:pPr>
              <w:jc w:val="center"/>
              <w:rPr>
                <w:rFonts w:ascii="Times New Roman" w:hAnsi="Times New Roman" w:cs="Times New Roman"/>
                <w:sz w:val="16"/>
                <w:szCs w:val="16"/>
              </w:rPr>
            </w:pPr>
            <w:r>
              <w:rPr>
                <w:rFonts w:ascii="Times New Roman" w:hAnsi="Times New Roman" w:cs="Times New Roman"/>
                <w:sz w:val="16"/>
                <w:szCs w:val="16"/>
              </w:rPr>
              <w:t>N(16,1)</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A05D2E" w:rsidRPr="00822026" w:rsidRDefault="00CF4ED0" w:rsidP="001A07ED">
            <w:pPr>
              <w:jc w:val="center"/>
              <w:rPr>
                <w:rFonts w:ascii="Times New Roman" w:hAnsi="Times New Roman" w:cs="Times New Roman"/>
                <w:sz w:val="16"/>
                <w:szCs w:val="16"/>
              </w:rPr>
            </w:pPr>
            <w:r>
              <w:rPr>
                <w:rFonts w:ascii="Times New Roman" w:hAnsi="Times New Roman" w:cs="Times New Roman"/>
                <w:sz w:val="16"/>
                <w:szCs w:val="16"/>
              </w:rPr>
              <w:t>N(16,1)</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rsidR="00A05D2E" w:rsidRPr="00822026" w:rsidRDefault="00CF4ED0" w:rsidP="001A07ED">
            <w:pPr>
              <w:jc w:val="center"/>
              <w:rPr>
                <w:rFonts w:ascii="Times New Roman" w:hAnsi="Times New Roman" w:cs="Times New Roman"/>
                <w:sz w:val="16"/>
                <w:szCs w:val="16"/>
              </w:rPr>
            </w:pPr>
            <w:r>
              <w:rPr>
                <w:rFonts w:ascii="Times New Roman" w:hAnsi="Times New Roman" w:cs="Times New Roman"/>
                <w:sz w:val="16"/>
                <w:szCs w:val="16"/>
              </w:rPr>
              <w:t>N(16,1)</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rsidR="00A05D2E" w:rsidRPr="00822026" w:rsidRDefault="00CF4ED0" w:rsidP="001A07ED">
            <w:pPr>
              <w:jc w:val="center"/>
              <w:rPr>
                <w:rFonts w:ascii="Times New Roman" w:hAnsi="Times New Roman" w:cs="Times New Roman"/>
                <w:sz w:val="16"/>
                <w:szCs w:val="16"/>
              </w:rPr>
            </w:pPr>
            <w:r>
              <w:rPr>
                <w:rFonts w:ascii="Times New Roman" w:hAnsi="Times New Roman" w:cs="Times New Roman"/>
                <w:sz w:val="16"/>
                <w:szCs w:val="16"/>
              </w:rPr>
              <w:t>N(16,1)</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5D2E" w:rsidRPr="00822026" w:rsidRDefault="00CF4ED0" w:rsidP="001A07ED">
            <w:pPr>
              <w:rPr>
                <w:rFonts w:ascii="Times New Roman" w:hAnsi="Times New Roman" w:cs="Times New Roman"/>
                <w:sz w:val="22"/>
                <w:szCs w:val="22"/>
              </w:rPr>
            </w:pPr>
            <w:r>
              <w:rPr>
                <w:rFonts w:ascii="Times New Roman" w:hAnsi="Times New Roman" w:cs="Times New Roman"/>
                <w:sz w:val="16"/>
                <w:szCs w:val="16"/>
              </w:rPr>
              <w:t>N(16,1)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5D2E" w:rsidRPr="00822026" w:rsidRDefault="00CF4ED0" w:rsidP="001A07ED">
            <w:pPr>
              <w:rPr>
                <w:rFonts w:ascii="Times New Roman" w:hAnsi="Times New Roman" w:cs="Times New Roman"/>
                <w:sz w:val="22"/>
                <w:szCs w:val="22"/>
              </w:rPr>
            </w:pPr>
            <w:r>
              <w:rPr>
                <w:rFonts w:ascii="Times New Roman" w:hAnsi="Times New Roman" w:cs="Times New Roman"/>
                <w:sz w:val="16"/>
                <w:szCs w:val="16"/>
              </w:rPr>
              <w:t>N(16,1)</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5D2E" w:rsidRPr="00822026" w:rsidRDefault="00CF4ED0" w:rsidP="001A07ED">
            <w:pPr>
              <w:rPr>
                <w:rFonts w:ascii="Times New Roman" w:hAnsi="Times New Roman" w:cs="Times New Roman"/>
                <w:sz w:val="22"/>
                <w:szCs w:val="22"/>
              </w:rPr>
            </w:pPr>
            <w:r>
              <w:rPr>
                <w:rFonts w:ascii="Times New Roman" w:hAnsi="Times New Roman" w:cs="Times New Roman"/>
                <w:sz w:val="16"/>
                <w:szCs w:val="16"/>
              </w:rPr>
              <w:t>N(16,1)</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5D2E" w:rsidRPr="00822026" w:rsidRDefault="00CF4ED0" w:rsidP="001A07ED">
            <w:pPr>
              <w:rPr>
                <w:rFonts w:ascii="Times New Roman" w:hAnsi="Times New Roman" w:cs="Times New Roman"/>
                <w:sz w:val="22"/>
                <w:szCs w:val="22"/>
              </w:rPr>
            </w:pPr>
            <w:r>
              <w:rPr>
                <w:rFonts w:ascii="Times New Roman" w:hAnsi="Times New Roman" w:cs="Times New Roman"/>
                <w:sz w:val="16"/>
                <w:szCs w:val="16"/>
              </w:rPr>
              <w:t>N(16,1)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5D2E" w:rsidRPr="00822026" w:rsidRDefault="00CF4ED0" w:rsidP="001A07ED">
            <w:pPr>
              <w:rPr>
                <w:rFonts w:ascii="Times New Roman" w:hAnsi="Times New Roman" w:cs="Times New Roman"/>
                <w:sz w:val="22"/>
                <w:szCs w:val="22"/>
              </w:rPr>
            </w:pPr>
            <w:r>
              <w:rPr>
                <w:rFonts w:ascii="Times New Roman" w:hAnsi="Times New Roman" w:cs="Times New Roman"/>
                <w:sz w:val="16"/>
                <w:szCs w:val="16"/>
              </w:rPr>
              <w:t>N(16,1)</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5D2E" w:rsidRPr="00822026" w:rsidRDefault="00CF4ED0" w:rsidP="001A07ED">
            <w:pPr>
              <w:rPr>
                <w:rFonts w:ascii="Times New Roman" w:hAnsi="Times New Roman" w:cs="Times New Roman"/>
                <w:sz w:val="22"/>
                <w:szCs w:val="22"/>
              </w:rPr>
            </w:pPr>
            <w:r>
              <w:rPr>
                <w:rFonts w:ascii="Times New Roman" w:hAnsi="Times New Roman" w:cs="Times New Roman"/>
                <w:sz w:val="16"/>
                <w:szCs w:val="16"/>
              </w:rPr>
              <w:t>N(16,1)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5D2E" w:rsidRPr="00822026" w:rsidRDefault="00CF4ED0" w:rsidP="001A07ED">
            <w:pPr>
              <w:rPr>
                <w:rFonts w:ascii="Times New Roman" w:hAnsi="Times New Roman" w:cs="Times New Roman"/>
                <w:sz w:val="22"/>
                <w:szCs w:val="22"/>
              </w:rPr>
            </w:pPr>
            <w:r>
              <w:rPr>
                <w:rFonts w:ascii="Times New Roman" w:hAnsi="Times New Roman" w:cs="Times New Roman"/>
                <w:sz w:val="16"/>
                <w:szCs w:val="16"/>
              </w:rPr>
              <w:t>N(16,1)</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5D2E" w:rsidRPr="00822026" w:rsidRDefault="00CF4ED0" w:rsidP="001A07ED">
            <w:pPr>
              <w:rPr>
                <w:rFonts w:ascii="Times New Roman" w:hAnsi="Times New Roman" w:cs="Times New Roman"/>
                <w:sz w:val="22"/>
                <w:szCs w:val="22"/>
              </w:rPr>
            </w:pPr>
            <w:r>
              <w:rPr>
                <w:rFonts w:ascii="Times New Roman" w:hAnsi="Times New Roman" w:cs="Times New Roman"/>
                <w:sz w:val="16"/>
                <w:szCs w:val="16"/>
              </w:rPr>
              <w:t>N(16,1)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5D2E" w:rsidRPr="00822026" w:rsidRDefault="00CF4ED0" w:rsidP="001A07ED">
            <w:pPr>
              <w:rPr>
                <w:rFonts w:ascii="Times New Roman" w:hAnsi="Times New Roman" w:cs="Times New Roman"/>
                <w:sz w:val="22"/>
                <w:szCs w:val="22"/>
              </w:rPr>
            </w:pPr>
            <w:r>
              <w:rPr>
                <w:rFonts w:ascii="Times New Roman" w:hAnsi="Times New Roman" w:cs="Times New Roman"/>
                <w:sz w:val="16"/>
                <w:szCs w:val="16"/>
              </w:rPr>
              <w:t>N(16,1)</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5D2E" w:rsidRPr="00822026" w:rsidRDefault="00CF4ED0" w:rsidP="001A07ED">
            <w:pPr>
              <w:rPr>
                <w:rFonts w:ascii="Times New Roman" w:hAnsi="Times New Roman" w:cs="Times New Roman"/>
                <w:sz w:val="22"/>
                <w:szCs w:val="22"/>
              </w:rPr>
            </w:pPr>
            <w:r>
              <w:rPr>
                <w:rFonts w:ascii="Times New Roman" w:hAnsi="Times New Roman" w:cs="Times New Roman"/>
                <w:sz w:val="16"/>
                <w:szCs w:val="16"/>
              </w:rPr>
              <w:t>N(16,1)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5D2E" w:rsidRPr="00822026" w:rsidRDefault="00CF4ED0" w:rsidP="001A07ED">
            <w:pPr>
              <w:rPr>
                <w:rFonts w:ascii="Times New Roman" w:hAnsi="Times New Roman" w:cs="Times New Roman"/>
                <w:sz w:val="22"/>
                <w:szCs w:val="22"/>
              </w:rPr>
            </w:pPr>
            <w:r>
              <w:rPr>
                <w:rFonts w:ascii="Times New Roman" w:hAnsi="Times New Roman" w:cs="Times New Roman"/>
                <w:sz w:val="16"/>
                <w:szCs w:val="16"/>
              </w:rPr>
              <w:t>N(16,1)</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5D2E" w:rsidRPr="00822026" w:rsidRDefault="00CF4ED0" w:rsidP="001A07ED">
            <w:pPr>
              <w:rPr>
                <w:rFonts w:ascii="Times New Roman" w:hAnsi="Times New Roman" w:cs="Times New Roman"/>
                <w:sz w:val="22"/>
                <w:szCs w:val="22"/>
              </w:rPr>
            </w:pPr>
            <w:r>
              <w:rPr>
                <w:rFonts w:ascii="Times New Roman" w:hAnsi="Times New Roman" w:cs="Times New Roman"/>
                <w:sz w:val="16"/>
                <w:szCs w:val="16"/>
              </w:rPr>
              <w:t>N(16,1)</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tcPr>
          <w:p w:rsidR="00A05D2E" w:rsidRPr="00822026" w:rsidRDefault="00CF4ED0" w:rsidP="001A07ED">
            <w:pPr>
              <w:rPr>
                <w:rFonts w:ascii="Times New Roman" w:hAnsi="Times New Roman" w:cs="Times New Roman"/>
                <w:sz w:val="22"/>
                <w:szCs w:val="22"/>
              </w:rPr>
            </w:pPr>
            <w:r>
              <w:rPr>
                <w:rFonts w:ascii="Times New Roman" w:hAnsi="Times New Roman" w:cs="Times New Roman"/>
                <w:sz w:val="16"/>
                <w:szCs w:val="16"/>
              </w:rPr>
              <w:t>N(16,1)</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b/>
                <w:bCs/>
                <w:sz w:val="16"/>
                <w:szCs w:val="16"/>
              </w:rPr>
            </w:pPr>
            <w:r w:rsidRPr="00822026">
              <w:rPr>
                <w:rFonts w:ascii="Times New Roman" w:hAnsi="Times New Roman" w:cs="Times New Roman"/>
                <w:b/>
                <w:bCs/>
                <w:sz w:val="16"/>
                <w:szCs w:val="16"/>
              </w:rPr>
              <w:t>A</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b/>
                <w:bCs/>
                <w:sz w:val="16"/>
                <w:szCs w:val="16"/>
              </w:rPr>
            </w:pPr>
            <w:r w:rsidRPr="00822026">
              <w:rPr>
                <w:rFonts w:ascii="Times New Roman" w:hAnsi="Times New Roman" w:cs="Times New Roman"/>
                <w:b/>
                <w:bCs/>
                <w:sz w:val="16"/>
                <w:szCs w:val="16"/>
              </w:rPr>
              <w:t>Tên chi nhánh ở nước ngoài</w:t>
            </w:r>
          </w:p>
        </w:tc>
        <w:tc>
          <w:tcPr>
            <w:tcW w:w="2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lastRenderedPageBreak/>
              <w:t>A.1</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Tên CN 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A.n</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sz w:val="16"/>
                <w:szCs w:val="16"/>
              </w:rPr>
            </w:pPr>
            <w:r w:rsidRPr="00822026">
              <w:rPr>
                <w:rFonts w:ascii="Times New Roman" w:hAnsi="Times New Roman" w:cs="Times New Roman"/>
                <w:sz w:val="16"/>
                <w:szCs w:val="16"/>
              </w:rPr>
              <w:t>Tên CN 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sz w:val="22"/>
                <w:szCs w:val="22"/>
              </w:rPr>
            </w:pP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sz w:val="22"/>
                <w:szCs w:val="22"/>
              </w:rPr>
            </w:pP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sz w:val="22"/>
                <w:szCs w:val="22"/>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sz w:val="22"/>
                <w:szCs w:val="22"/>
              </w:rPr>
            </w:pP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sz w:val="22"/>
                <w:szCs w:val="22"/>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sz w:val="22"/>
                <w:szCs w:val="22"/>
              </w:rPr>
            </w:pP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sz w:val="22"/>
                <w:szCs w:val="22"/>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sz w:val="22"/>
                <w:szCs w:val="22"/>
              </w:rPr>
            </w:pP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sz w:val="22"/>
                <w:szCs w:val="22"/>
              </w:rPr>
            </w:pP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sz w:val="22"/>
                <w:szCs w:val="22"/>
              </w:rPr>
            </w:pP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sz w:val="22"/>
                <w:szCs w:val="22"/>
              </w:rPr>
            </w:pP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sz w:val="22"/>
                <w:szCs w:val="22"/>
              </w:rPr>
            </w:pP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b/>
                <w:bCs/>
                <w:sz w:val="16"/>
                <w:szCs w:val="16"/>
              </w:rPr>
            </w:pPr>
            <w:r w:rsidRPr="00822026">
              <w:rPr>
                <w:rFonts w:ascii="Times New Roman" w:hAnsi="Times New Roman" w:cs="Times New Roman"/>
                <w:b/>
                <w:bCs/>
                <w:sz w:val="16"/>
                <w:szCs w:val="16"/>
              </w:rPr>
              <w:t>B</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b/>
                <w:bCs/>
                <w:sz w:val="16"/>
                <w:szCs w:val="16"/>
              </w:rPr>
            </w:pPr>
            <w:r w:rsidRPr="00822026">
              <w:rPr>
                <w:rFonts w:ascii="Times New Roman" w:hAnsi="Times New Roman" w:cs="Times New Roman"/>
                <w:b/>
                <w:bCs/>
                <w:sz w:val="16"/>
                <w:szCs w:val="16"/>
              </w:rPr>
              <w:t>Tên công ty con ở trong nước và nước ngoài</w:t>
            </w:r>
          </w:p>
        </w:tc>
        <w:tc>
          <w:tcPr>
            <w:tcW w:w="2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b/>
                <w:bCs/>
                <w:sz w:val="16"/>
                <w:szCs w:val="16"/>
              </w:rPr>
            </w:pPr>
            <w:r w:rsidRPr="00822026">
              <w:rPr>
                <w:rFonts w:ascii="Times New Roman" w:hAnsi="Times New Roman" w:cs="Times New Roman"/>
                <w:b/>
                <w:bCs/>
                <w:sz w:val="16"/>
                <w:szCs w:val="16"/>
              </w:rPr>
              <w:t>B.I</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b/>
                <w:bCs/>
                <w:sz w:val="16"/>
                <w:szCs w:val="16"/>
              </w:rPr>
            </w:pPr>
            <w:r w:rsidRPr="00822026">
              <w:rPr>
                <w:rFonts w:ascii="Times New Roman" w:hAnsi="Times New Roman" w:cs="Times New Roman"/>
                <w:b/>
                <w:bCs/>
                <w:sz w:val="16"/>
                <w:szCs w:val="16"/>
              </w:rPr>
              <w:t>Tên công ty con ở nước ngoài</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B.I.1</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sz w:val="16"/>
                <w:szCs w:val="16"/>
              </w:rPr>
            </w:pPr>
            <w:r w:rsidRPr="00822026">
              <w:rPr>
                <w:rFonts w:ascii="Times New Roman" w:hAnsi="Times New Roman" w:cs="Times New Roman"/>
                <w:sz w:val="16"/>
                <w:szCs w:val="16"/>
              </w:rPr>
              <w:t>Tên công ty 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sz w:val="16"/>
                <w:szCs w:val="16"/>
              </w:rPr>
            </w:pPr>
            <w:r w:rsidRPr="00822026">
              <w:rPr>
                <w:rFonts w:ascii="Times New Roman" w:hAnsi="Times New Roman" w:cs="Times New Roman"/>
                <w:sz w:val="16"/>
                <w:szCs w:val="16"/>
              </w:rPr>
              <w:t>…</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B.I.n</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sz w:val="16"/>
                <w:szCs w:val="16"/>
              </w:rPr>
            </w:pPr>
            <w:r w:rsidRPr="00822026">
              <w:rPr>
                <w:rFonts w:ascii="Times New Roman" w:hAnsi="Times New Roman" w:cs="Times New Roman"/>
                <w:sz w:val="16"/>
                <w:szCs w:val="16"/>
              </w:rPr>
              <w:t>Tên công ty 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b/>
                <w:bCs/>
                <w:sz w:val="16"/>
                <w:szCs w:val="16"/>
              </w:rPr>
            </w:pPr>
            <w:r w:rsidRPr="00822026">
              <w:rPr>
                <w:rFonts w:ascii="Times New Roman" w:hAnsi="Times New Roman" w:cs="Times New Roman"/>
                <w:b/>
                <w:bCs/>
                <w:sz w:val="16"/>
                <w:szCs w:val="16"/>
              </w:rPr>
              <w:t>B.II</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b/>
                <w:bCs/>
                <w:sz w:val="16"/>
                <w:szCs w:val="16"/>
              </w:rPr>
            </w:pPr>
            <w:r w:rsidRPr="00822026">
              <w:rPr>
                <w:rFonts w:ascii="Times New Roman" w:hAnsi="Times New Roman" w:cs="Times New Roman"/>
                <w:b/>
                <w:bCs/>
                <w:sz w:val="16"/>
                <w:szCs w:val="16"/>
              </w:rPr>
              <w:t>Tên công ty con ở trong nước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B.II.1</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sz w:val="16"/>
                <w:szCs w:val="16"/>
              </w:rPr>
            </w:pPr>
            <w:r w:rsidRPr="00822026">
              <w:rPr>
                <w:rFonts w:ascii="Times New Roman" w:hAnsi="Times New Roman" w:cs="Times New Roman"/>
                <w:sz w:val="16"/>
                <w:szCs w:val="16"/>
              </w:rPr>
              <w:t>Tên công ty 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sz w:val="16"/>
                <w:szCs w:val="16"/>
              </w:rPr>
            </w:pPr>
            <w:r w:rsidRPr="00822026">
              <w:rPr>
                <w:rFonts w:ascii="Times New Roman" w:hAnsi="Times New Roman" w:cs="Times New Roman"/>
                <w:sz w:val="16"/>
                <w:szCs w:val="16"/>
              </w:rPr>
              <w:t>…</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B.II.n</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sz w:val="16"/>
                <w:szCs w:val="16"/>
              </w:rPr>
            </w:pPr>
            <w:r w:rsidRPr="00822026">
              <w:rPr>
                <w:rFonts w:ascii="Times New Roman" w:hAnsi="Times New Roman" w:cs="Times New Roman"/>
                <w:sz w:val="16"/>
                <w:szCs w:val="16"/>
              </w:rPr>
              <w:t>Tên công ty 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b/>
                <w:bCs/>
                <w:sz w:val="16"/>
                <w:szCs w:val="16"/>
              </w:rPr>
            </w:pPr>
            <w:r w:rsidRPr="00822026">
              <w:rPr>
                <w:rFonts w:ascii="Times New Roman" w:hAnsi="Times New Roman" w:cs="Times New Roman"/>
                <w:b/>
                <w:bCs/>
                <w:sz w:val="16"/>
                <w:szCs w:val="16"/>
              </w:rPr>
              <w:t>C</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b/>
                <w:bCs/>
                <w:sz w:val="16"/>
                <w:szCs w:val="16"/>
              </w:rPr>
            </w:pPr>
            <w:r w:rsidRPr="00822026">
              <w:rPr>
                <w:rFonts w:ascii="Times New Roman" w:hAnsi="Times New Roman" w:cs="Times New Roman"/>
                <w:b/>
                <w:bCs/>
                <w:sz w:val="16"/>
                <w:szCs w:val="16"/>
              </w:rPr>
              <w:t>Tên công ty liên kết ở trong nước và nước ngoài</w:t>
            </w:r>
          </w:p>
        </w:tc>
        <w:tc>
          <w:tcPr>
            <w:tcW w:w="2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b/>
                <w:bCs/>
                <w:sz w:val="16"/>
                <w:szCs w:val="16"/>
              </w:rPr>
            </w:pPr>
            <w:r w:rsidRPr="00822026">
              <w:rPr>
                <w:rFonts w:ascii="Times New Roman" w:hAnsi="Times New Roman" w:cs="Times New Roman"/>
                <w:b/>
                <w:bCs/>
                <w:sz w:val="16"/>
                <w:szCs w:val="16"/>
              </w:rPr>
              <w:t>C.I</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b/>
                <w:bCs/>
                <w:sz w:val="16"/>
                <w:szCs w:val="16"/>
              </w:rPr>
            </w:pPr>
            <w:r w:rsidRPr="00822026">
              <w:rPr>
                <w:rFonts w:ascii="Times New Roman" w:hAnsi="Times New Roman" w:cs="Times New Roman"/>
                <w:b/>
                <w:bCs/>
                <w:sz w:val="16"/>
                <w:szCs w:val="16"/>
              </w:rPr>
              <w:t>Tên công ty liên kết ở  nước ngoài</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C.I.1</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sz w:val="16"/>
                <w:szCs w:val="16"/>
              </w:rPr>
            </w:pPr>
            <w:r w:rsidRPr="00822026">
              <w:rPr>
                <w:rFonts w:ascii="Times New Roman" w:hAnsi="Times New Roman" w:cs="Times New Roman"/>
                <w:sz w:val="16"/>
                <w:szCs w:val="16"/>
              </w:rPr>
              <w:t>Tên công ty 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sz w:val="16"/>
                <w:szCs w:val="16"/>
              </w:rPr>
            </w:pPr>
            <w:r w:rsidRPr="00822026">
              <w:rPr>
                <w:rFonts w:ascii="Times New Roman" w:hAnsi="Times New Roman" w:cs="Times New Roman"/>
                <w:sz w:val="16"/>
                <w:szCs w:val="16"/>
              </w:rPr>
              <w:t>…</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C.I.n</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sz w:val="16"/>
                <w:szCs w:val="16"/>
              </w:rPr>
            </w:pPr>
            <w:r w:rsidRPr="00822026">
              <w:rPr>
                <w:rFonts w:ascii="Times New Roman" w:hAnsi="Times New Roman" w:cs="Times New Roman"/>
                <w:sz w:val="16"/>
                <w:szCs w:val="16"/>
              </w:rPr>
              <w:t>Tên công ty 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b/>
                <w:bCs/>
                <w:sz w:val="16"/>
                <w:szCs w:val="16"/>
              </w:rPr>
            </w:pPr>
            <w:r w:rsidRPr="00822026">
              <w:rPr>
                <w:rFonts w:ascii="Times New Roman" w:hAnsi="Times New Roman" w:cs="Times New Roman"/>
                <w:b/>
                <w:bCs/>
                <w:sz w:val="16"/>
                <w:szCs w:val="16"/>
              </w:rPr>
              <w:t>C.II</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b/>
                <w:bCs/>
                <w:sz w:val="16"/>
                <w:szCs w:val="16"/>
              </w:rPr>
            </w:pPr>
            <w:r w:rsidRPr="00822026">
              <w:rPr>
                <w:rFonts w:ascii="Times New Roman" w:hAnsi="Times New Roman" w:cs="Times New Roman"/>
                <w:b/>
                <w:bCs/>
                <w:sz w:val="16"/>
                <w:szCs w:val="16"/>
              </w:rPr>
              <w:t>Tên công ty liên kết ở trong nước</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C.II.1</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sz w:val="16"/>
                <w:szCs w:val="16"/>
              </w:rPr>
            </w:pPr>
            <w:r w:rsidRPr="00822026">
              <w:rPr>
                <w:rFonts w:ascii="Times New Roman" w:hAnsi="Times New Roman" w:cs="Times New Roman"/>
                <w:sz w:val="16"/>
                <w:szCs w:val="16"/>
              </w:rPr>
              <w:t>Tên công ty 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sz w:val="16"/>
                <w:szCs w:val="16"/>
              </w:rPr>
            </w:pPr>
            <w:r w:rsidRPr="00822026">
              <w:rPr>
                <w:rFonts w:ascii="Times New Roman" w:hAnsi="Times New Roman" w:cs="Times New Roman"/>
                <w:sz w:val="16"/>
                <w:szCs w:val="16"/>
              </w:rPr>
              <w:t>…</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CF4ED0">
        <w:trPr>
          <w:trHeight w:val="255"/>
        </w:trPr>
        <w:tc>
          <w:tcPr>
            <w:tcW w:w="2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jc w:val="center"/>
              <w:rPr>
                <w:rFonts w:ascii="Times New Roman" w:hAnsi="Times New Roman" w:cs="Times New Roman"/>
                <w:sz w:val="16"/>
                <w:szCs w:val="16"/>
              </w:rPr>
            </w:pPr>
            <w:r w:rsidRPr="00822026">
              <w:rPr>
                <w:rFonts w:ascii="Times New Roman" w:hAnsi="Times New Roman" w:cs="Times New Roman"/>
                <w:sz w:val="16"/>
                <w:szCs w:val="16"/>
              </w:rPr>
              <w:t>C.II.n</w:t>
            </w:r>
          </w:p>
        </w:tc>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ind w:left="-32" w:right="-106"/>
              <w:rPr>
                <w:rFonts w:ascii="Times New Roman" w:hAnsi="Times New Roman" w:cs="Times New Roman"/>
                <w:sz w:val="16"/>
                <w:szCs w:val="16"/>
              </w:rPr>
            </w:pPr>
            <w:r w:rsidRPr="00822026">
              <w:rPr>
                <w:rFonts w:ascii="Times New Roman" w:hAnsi="Times New Roman" w:cs="Times New Roman"/>
                <w:sz w:val="16"/>
                <w:szCs w:val="16"/>
              </w:rPr>
              <w:t>Tên công ty N</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8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A07ED" w:rsidRPr="00822026" w:rsidRDefault="001A07ED"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2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c>
          <w:tcPr>
            <w:tcW w:w="2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7ED" w:rsidRPr="00822026" w:rsidRDefault="001A07ED" w:rsidP="001A07ED">
            <w:pPr>
              <w:rPr>
                <w:rFonts w:ascii="Times New Roman" w:hAnsi="Times New Roman" w:cs="Times New Roman"/>
              </w:rPr>
            </w:pPr>
            <w:r w:rsidRPr="00822026">
              <w:rPr>
                <w:rFonts w:ascii="Times New Roman" w:hAnsi="Times New Roman" w:cs="Times New Roman"/>
                <w:sz w:val="22"/>
                <w:szCs w:val="22"/>
              </w:rPr>
              <w:t> </w:t>
            </w:r>
          </w:p>
        </w:tc>
      </w:tr>
      <w:tr w:rsidR="00CF4ED0" w:rsidRPr="00822026" w:rsidTr="00CF4ED0">
        <w:trPr>
          <w:trHeight w:val="255"/>
        </w:trPr>
        <w:tc>
          <w:tcPr>
            <w:tcW w:w="5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4ED0" w:rsidRPr="00822026" w:rsidRDefault="00CF4ED0" w:rsidP="001A07ED">
            <w:pPr>
              <w:jc w:val="center"/>
              <w:rPr>
                <w:rFonts w:ascii="Times New Roman" w:hAnsi="Times New Roman" w:cs="Times New Roman"/>
                <w:b/>
                <w:bCs/>
                <w:sz w:val="16"/>
                <w:szCs w:val="16"/>
              </w:rPr>
            </w:pPr>
            <w:r w:rsidRPr="00822026">
              <w:rPr>
                <w:rFonts w:ascii="Times New Roman" w:hAnsi="Times New Roman" w:cs="Times New Roman"/>
                <w:b/>
                <w:bCs/>
                <w:sz w:val="16"/>
                <w:szCs w:val="16"/>
              </w:rPr>
              <w:t>TỔNG CỘNG</w:t>
            </w:r>
          </w:p>
        </w:tc>
        <w:tc>
          <w:tcPr>
            <w:tcW w:w="22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CF4ED0" w:rsidRPr="00822026" w:rsidRDefault="00CF4ED0" w:rsidP="001A07ED">
            <w:pPr>
              <w:rPr>
                <w:rFonts w:ascii="Times New Roman" w:hAnsi="Times New Roman" w:cs="Times New Roman"/>
                <w:sz w:val="16"/>
                <w:szCs w:val="16"/>
              </w:rPr>
            </w:pPr>
            <w:r w:rsidRPr="00822026">
              <w:rPr>
                <w:rFonts w:ascii="Times New Roman" w:hAnsi="Times New Roman" w:cs="Times New Roman"/>
                <w:sz w:val="16"/>
                <w:szCs w:val="16"/>
              </w:rPr>
              <w:t> </w:t>
            </w:r>
          </w:p>
        </w:tc>
        <w:tc>
          <w:tcPr>
            <w:tcW w:w="141" w:type="pct"/>
            <w:tcBorders>
              <w:top w:val="single" w:sz="4" w:space="0" w:color="auto"/>
              <w:left w:val="single" w:sz="4" w:space="0" w:color="auto"/>
              <w:bottom w:val="single" w:sz="4" w:space="0" w:color="auto"/>
              <w:right w:val="single" w:sz="4" w:space="0" w:color="auto"/>
            </w:tcBorders>
            <w:shd w:val="clear" w:color="auto" w:fill="auto"/>
            <w:hideMark/>
          </w:tcPr>
          <w:p w:rsidR="00CF4ED0" w:rsidRDefault="008C6BD9">
            <w:r w:rsidRPr="0098293B">
              <w:rPr>
                <w:rFonts w:ascii="Times New Roman" w:hAnsi="Times New Roman" w:cs="Times New Roman"/>
                <w:b/>
                <w:bCs/>
                <w:color w:val="FF0000"/>
                <w:sz w:val="20"/>
                <w:highlight w:val="yellow"/>
              </w:rPr>
              <w:t xml:space="preserve">Chênh lệch </w:t>
            </w:r>
            <w:r w:rsidRPr="0098293B">
              <w:rPr>
                <w:rFonts w:ascii="Times New Roman" w:hAnsi="Times New Roman" w:cs="Times New Roman"/>
                <w:b/>
                <w:bCs/>
                <w:color w:val="FF0000"/>
                <w:sz w:val="20"/>
                <w:highlight w:val="yellow"/>
              </w:rPr>
              <w:lastRenderedPageBreak/>
              <w:t>cho phép 0.3</w:t>
            </w:r>
          </w:p>
        </w:tc>
        <w:tc>
          <w:tcPr>
            <w:tcW w:w="144" w:type="pct"/>
            <w:tcBorders>
              <w:top w:val="single" w:sz="4" w:space="0" w:color="auto"/>
              <w:left w:val="single" w:sz="4" w:space="0" w:color="auto"/>
              <w:bottom w:val="single" w:sz="4" w:space="0" w:color="auto"/>
              <w:right w:val="single" w:sz="4" w:space="0" w:color="auto"/>
            </w:tcBorders>
            <w:shd w:val="clear" w:color="auto" w:fill="auto"/>
            <w:hideMark/>
          </w:tcPr>
          <w:p w:rsidR="00CF4ED0" w:rsidRDefault="008C6BD9">
            <w:r>
              <w:rPr>
                <w:rFonts w:ascii="Times New Roman" w:hAnsi="Times New Roman" w:cs="Times New Roman"/>
                <w:b/>
                <w:bCs/>
                <w:color w:val="FF0000"/>
                <w:sz w:val="20"/>
                <w:highlight w:val="yellow"/>
              </w:rPr>
              <w:lastRenderedPageBreak/>
              <w:t>Không á</w:t>
            </w:r>
            <w:r>
              <w:rPr>
                <w:rFonts w:ascii="Times New Roman" w:hAnsi="Times New Roman" w:cs="Times New Roman"/>
                <w:b/>
                <w:bCs/>
                <w:color w:val="FF0000"/>
                <w:sz w:val="20"/>
                <w:highlight w:val="yellow"/>
              </w:rPr>
              <w:lastRenderedPageBreak/>
              <w:t>p dụng côgn thức cộng</w:t>
            </w:r>
          </w:p>
        </w:tc>
        <w:tc>
          <w:tcPr>
            <w:tcW w:w="215" w:type="pct"/>
            <w:tcBorders>
              <w:top w:val="single" w:sz="4" w:space="0" w:color="auto"/>
              <w:left w:val="single" w:sz="4" w:space="0" w:color="auto"/>
              <w:bottom w:val="single" w:sz="4" w:space="0" w:color="auto"/>
              <w:right w:val="single" w:sz="4" w:space="0" w:color="auto"/>
            </w:tcBorders>
            <w:shd w:val="clear" w:color="auto" w:fill="auto"/>
            <w:hideMark/>
          </w:tcPr>
          <w:p w:rsidR="00CF4ED0" w:rsidRDefault="00CF4ED0">
            <w:r w:rsidRPr="0098293B">
              <w:rPr>
                <w:rFonts w:ascii="Times New Roman" w:hAnsi="Times New Roman" w:cs="Times New Roman"/>
                <w:b/>
                <w:bCs/>
                <w:color w:val="FF0000"/>
                <w:sz w:val="20"/>
                <w:highlight w:val="yellow"/>
              </w:rPr>
              <w:lastRenderedPageBreak/>
              <w:t xml:space="preserve">Chênh lệch cho phép 0.3 </w:t>
            </w:r>
          </w:p>
        </w:tc>
        <w:tc>
          <w:tcPr>
            <w:tcW w:w="151" w:type="pct"/>
            <w:tcBorders>
              <w:top w:val="single" w:sz="4" w:space="0" w:color="auto"/>
              <w:left w:val="single" w:sz="4" w:space="0" w:color="auto"/>
              <w:bottom w:val="single" w:sz="4" w:space="0" w:color="auto"/>
              <w:right w:val="single" w:sz="4" w:space="0" w:color="auto"/>
            </w:tcBorders>
            <w:shd w:val="clear" w:color="auto" w:fill="auto"/>
            <w:hideMark/>
          </w:tcPr>
          <w:p w:rsidR="00CF4ED0" w:rsidRDefault="00CF4ED0">
            <w:r w:rsidRPr="0098293B">
              <w:rPr>
                <w:rFonts w:ascii="Times New Roman" w:hAnsi="Times New Roman" w:cs="Times New Roman"/>
                <w:b/>
                <w:bCs/>
                <w:color w:val="FF0000"/>
                <w:sz w:val="20"/>
                <w:highlight w:val="yellow"/>
              </w:rPr>
              <w:t>Chênh lệch ch</w:t>
            </w:r>
            <w:r w:rsidRPr="0098293B">
              <w:rPr>
                <w:rFonts w:ascii="Times New Roman" w:hAnsi="Times New Roman" w:cs="Times New Roman"/>
                <w:b/>
                <w:bCs/>
                <w:color w:val="FF0000"/>
                <w:sz w:val="20"/>
                <w:highlight w:val="yellow"/>
              </w:rPr>
              <w:lastRenderedPageBreak/>
              <w:t xml:space="preserve">o phép 0.3 </w:t>
            </w:r>
          </w:p>
        </w:tc>
        <w:tc>
          <w:tcPr>
            <w:tcW w:w="179" w:type="pct"/>
            <w:tcBorders>
              <w:top w:val="single" w:sz="4" w:space="0" w:color="auto"/>
              <w:left w:val="single" w:sz="4" w:space="0" w:color="auto"/>
              <w:bottom w:val="single" w:sz="4" w:space="0" w:color="auto"/>
              <w:right w:val="single" w:sz="4" w:space="0" w:color="auto"/>
            </w:tcBorders>
            <w:shd w:val="clear" w:color="auto" w:fill="auto"/>
            <w:hideMark/>
          </w:tcPr>
          <w:p w:rsidR="00CF4ED0" w:rsidRDefault="00CF4ED0">
            <w:r w:rsidRPr="0098293B">
              <w:rPr>
                <w:rFonts w:ascii="Times New Roman" w:hAnsi="Times New Roman" w:cs="Times New Roman"/>
                <w:b/>
                <w:bCs/>
                <w:color w:val="FF0000"/>
                <w:sz w:val="20"/>
                <w:highlight w:val="yellow"/>
              </w:rPr>
              <w:lastRenderedPageBreak/>
              <w:t xml:space="preserve">Chênh lệch cho </w:t>
            </w:r>
            <w:r w:rsidRPr="0098293B">
              <w:rPr>
                <w:rFonts w:ascii="Times New Roman" w:hAnsi="Times New Roman" w:cs="Times New Roman"/>
                <w:b/>
                <w:bCs/>
                <w:color w:val="FF0000"/>
                <w:sz w:val="20"/>
                <w:highlight w:val="yellow"/>
              </w:rPr>
              <w:lastRenderedPageBreak/>
              <w:t xml:space="preserve">phép 0.3 </w:t>
            </w:r>
          </w:p>
        </w:tc>
        <w:tc>
          <w:tcPr>
            <w:tcW w:w="137" w:type="pct"/>
            <w:tcBorders>
              <w:top w:val="single" w:sz="4" w:space="0" w:color="auto"/>
              <w:left w:val="single" w:sz="4" w:space="0" w:color="auto"/>
              <w:bottom w:val="single" w:sz="4" w:space="0" w:color="auto"/>
              <w:right w:val="single" w:sz="4" w:space="0" w:color="auto"/>
            </w:tcBorders>
            <w:shd w:val="clear" w:color="auto" w:fill="auto"/>
            <w:hideMark/>
          </w:tcPr>
          <w:p w:rsidR="00CF4ED0" w:rsidRDefault="00CF4ED0">
            <w:r w:rsidRPr="0098293B">
              <w:rPr>
                <w:rFonts w:ascii="Times New Roman" w:hAnsi="Times New Roman" w:cs="Times New Roman"/>
                <w:b/>
                <w:bCs/>
                <w:color w:val="FF0000"/>
                <w:sz w:val="20"/>
                <w:highlight w:val="yellow"/>
              </w:rPr>
              <w:lastRenderedPageBreak/>
              <w:t>Chênh lệ</w:t>
            </w:r>
            <w:r w:rsidRPr="0098293B">
              <w:rPr>
                <w:rFonts w:ascii="Times New Roman" w:hAnsi="Times New Roman" w:cs="Times New Roman"/>
                <w:b/>
                <w:bCs/>
                <w:color w:val="FF0000"/>
                <w:sz w:val="20"/>
                <w:highlight w:val="yellow"/>
              </w:rPr>
              <w:lastRenderedPageBreak/>
              <w:t xml:space="preserve">ch cho phép 0.3 </w:t>
            </w:r>
          </w:p>
        </w:tc>
        <w:tc>
          <w:tcPr>
            <w:tcW w:w="186" w:type="pct"/>
            <w:tcBorders>
              <w:top w:val="single" w:sz="4" w:space="0" w:color="auto"/>
              <w:left w:val="single" w:sz="4" w:space="0" w:color="auto"/>
              <w:bottom w:val="single" w:sz="4" w:space="0" w:color="auto"/>
              <w:right w:val="single" w:sz="4" w:space="0" w:color="auto"/>
            </w:tcBorders>
            <w:shd w:val="clear" w:color="auto" w:fill="auto"/>
            <w:hideMark/>
          </w:tcPr>
          <w:p w:rsidR="00CF4ED0" w:rsidRDefault="00CF4ED0">
            <w:r w:rsidRPr="0098293B">
              <w:rPr>
                <w:rFonts w:ascii="Times New Roman" w:hAnsi="Times New Roman" w:cs="Times New Roman"/>
                <w:b/>
                <w:bCs/>
                <w:color w:val="FF0000"/>
                <w:sz w:val="20"/>
                <w:highlight w:val="yellow"/>
              </w:rPr>
              <w:lastRenderedPageBreak/>
              <w:t>Chênh lệch cho phé</w:t>
            </w:r>
            <w:r w:rsidRPr="0098293B">
              <w:rPr>
                <w:rFonts w:ascii="Times New Roman" w:hAnsi="Times New Roman" w:cs="Times New Roman"/>
                <w:b/>
                <w:bCs/>
                <w:color w:val="FF0000"/>
                <w:sz w:val="20"/>
                <w:highlight w:val="yellow"/>
              </w:rPr>
              <w:lastRenderedPageBreak/>
              <w:t xml:space="preserve">p 0.3 </w:t>
            </w:r>
          </w:p>
        </w:tc>
        <w:tc>
          <w:tcPr>
            <w:tcW w:w="172" w:type="pct"/>
            <w:tcBorders>
              <w:top w:val="single" w:sz="4" w:space="0" w:color="auto"/>
              <w:left w:val="single" w:sz="4" w:space="0" w:color="auto"/>
              <w:bottom w:val="single" w:sz="4" w:space="0" w:color="auto"/>
              <w:right w:val="single" w:sz="4" w:space="0" w:color="auto"/>
            </w:tcBorders>
            <w:shd w:val="clear" w:color="auto" w:fill="auto"/>
            <w:hideMark/>
          </w:tcPr>
          <w:p w:rsidR="00CF4ED0" w:rsidRDefault="00CF4ED0">
            <w:r w:rsidRPr="0098293B">
              <w:rPr>
                <w:rFonts w:ascii="Times New Roman" w:hAnsi="Times New Roman" w:cs="Times New Roman"/>
                <w:b/>
                <w:bCs/>
                <w:color w:val="FF0000"/>
                <w:sz w:val="20"/>
                <w:highlight w:val="yellow"/>
              </w:rPr>
              <w:lastRenderedPageBreak/>
              <w:t>Chênh lệch ch</w:t>
            </w:r>
            <w:r w:rsidRPr="0098293B">
              <w:rPr>
                <w:rFonts w:ascii="Times New Roman" w:hAnsi="Times New Roman" w:cs="Times New Roman"/>
                <w:b/>
                <w:bCs/>
                <w:color w:val="FF0000"/>
                <w:sz w:val="20"/>
                <w:highlight w:val="yellow"/>
              </w:rPr>
              <w:lastRenderedPageBreak/>
              <w:t xml:space="preserve">o phép 0.3 </w:t>
            </w:r>
          </w:p>
        </w:tc>
        <w:tc>
          <w:tcPr>
            <w:tcW w:w="172" w:type="pct"/>
            <w:tcBorders>
              <w:top w:val="single" w:sz="4" w:space="0" w:color="auto"/>
              <w:left w:val="single" w:sz="4" w:space="0" w:color="auto"/>
              <w:bottom w:val="single" w:sz="4" w:space="0" w:color="auto"/>
              <w:right w:val="single" w:sz="4" w:space="0" w:color="auto"/>
            </w:tcBorders>
            <w:shd w:val="clear" w:color="auto" w:fill="auto"/>
            <w:hideMark/>
          </w:tcPr>
          <w:p w:rsidR="00CF4ED0" w:rsidRDefault="00CF4ED0">
            <w:r w:rsidRPr="0098293B">
              <w:rPr>
                <w:rFonts w:ascii="Times New Roman" w:hAnsi="Times New Roman" w:cs="Times New Roman"/>
                <w:b/>
                <w:bCs/>
                <w:color w:val="FF0000"/>
                <w:sz w:val="20"/>
                <w:highlight w:val="yellow"/>
              </w:rPr>
              <w:lastRenderedPageBreak/>
              <w:t>Chênh lệch ch</w:t>
            </w:r>
            <w:r w:rsidRPr="0098293B">
              <w:rPr>
                <w:rFonts w:ascii="Times New Roman" w:hAnsi="Times New Roman" w:cs="Times New Roman"/>
                <w:b/>
                <w:bCs/>
                <w:color w:val="FF0000"/>
                <w:sz w:val="20"/>
                <w:highlight w:val="yellow"/>
              </w:rPr>
              <w:lastRenderedPageBreak/>
              <w:t xml:space="preserve">o phép 0.3 </w:t>
            </w:r>
          </w:p>
        </w:tc>
        <w:tc>
          <w:tcPr>
            <w:tcW w:w="199" w:type="pct"/>
            <w:tcBorders>
              <w:top w:val="single" w:sz="4" w:space="0" w:color="auto"/>
              <w:left w:val="single" w:sz="4" w:space="0" w:color="auto"/>
              <w:bottom w:val="single" w:sz="4" w:space="0" w:color="auto"/>
              <w:right w:val="single" w:sz="4" w:space="0" w:color="auto"/>
            </w:tcBorders>
            <w:shd w:val="clear" w:color="auto" w:fill="auto"/>
            <w:hideMark/>
          </w:tcPr>
          <w:p w:rsidR="00CF4ED0" w:rsidRDefault="00CF4ED0">
            <w:r w:rsidRPr="0098293B">
              <w:rPr>
                <w:rFonts w:ascii="Times New Roman" w:hAnsi="Times New Roman" w:cs="Times New Roman"/>
                <w:b/>
                <w:bCs/>
                <w:color w:val="FF0000"/>
                <w:sz w:val="20"/>
                <w:highlight w:val="yellow"/>
              </w:rPr>
              <w:lastRenderedPageBreak/>
              <w:t>Chênh lệch cho phé</w:t>
            </w:r>
            <w:r w:rsidRPr="0098293B">
              <w:rPr>
                <w:rFonts w:ascii="Times New Roman" w:hAnsi="Times New Roman" w:cs="Times New Roman"/>
                <w:b/>
                <w:bCs/>
                <w:color w:val="FF0000"/>
                <w:sz w:val="20"/>
                <w:highlight w:val="yellow"/>
              </w:rPr>
              <w:lastRenderedPageBreak/>
              <w:t xml:space="preserve">p 0.3 </w:t>
            </w:r>
          </w:p>
        </w:tc>
        <w:tc>
          <w:tcPr>
            <w:tcW w:w="228" w:type="pct"/>
            <w:tcBorders>
              <w:top w:val="single" w:sz="4" w:space="0" w:color="auto"/>
              <w:left w:val="single" w:sz="4" w:space="0" w:color="auto"/>
              <w:bottom w:val="single" w:sz="4" w:space="0" w:color="auto"/>
              <w:right w:val="single" w:sz="4" w:space="0" w:color="auto"/>
            </w:tcBorders>
            <w:shd w:val="clear" w:color="auto" w:fill="auto"/>
            <w:noWrap/>
            <w:hideMark/>
          </w:tcPr>
          <w:p w:rsidR="00CF4ED0" w:rsidRDefault="00CF4ED0">
            <w:r w:rsidRPr="0098293B">
              <w:rPr>
                <w:rFonts w:ascii="Times New Roman" w:hAnsi="Times New Roman" w:cs="Times New Roman"/>
                <w:b/>
                <w:bCs/>
                <w:color w:val="FF0000"/>
                <w:sz w:val="20"/>
                <w:highlight w:val="yellow"/>
              </w:rPr>
              <w:lastRenderedPageBreak/>
              <w:t xml:space="preserve">Chênh lệch cho phép 0.3 </w:t>
            </w:r>
          </w:p>
        </w:tc>
        <w:tc>
          <w:tcPr>
            <w:tcW w:w="179" w:type="pct"/>
            <w:tcBorders>
              <w:top w:val="single" w:sz="4" w:space="0" w:color="auto"/>
              <w:left w:val="single" w:sz="4" w:space="0" w:color="auto"/>
              <w:bottom w:val="single" w:sz="4" w:space="0" w:color="auto"/>
              <w:right w:val="single" w:sz="4" w:space="0" w:color="auto"/>
            </w:tcBorders>
            <w:shd w:val="clear" w:color="auto" w:fill="auto"/>
            <w:noWrap/>
            <w:hideMark/>
          </w:tcPr>
          <w:p w:rsidR="00CF4ED0" w:rsidRDefault="00CF4ED0">
            <w:r w:rsidRPr="0098293B">
              <w:rPr>
                <w:rFonts w:ascii="Times New Roman" w:hAnsi="Times New Roman" w:cs="Times New Roman"/>
                <w:b/>
                <w:bCs/>
                <w:color w:val="FF0000"/>
                <w:sz w:val="20"/>
                <w:highlight w:val="yellow"/>
              </w:rPr>
              <w:t xml:space="preserve">Chênh lệch cho </w:t>
            </w:r>
            <w:r w:rsidRPr="0098293B">
              <w:rPr>
                <w:rFonts w:ascii="Times New Roman" w:hAnsi="Times New Roman" w:cs="Times New Roman"/>
                <w:b/>
                <w:bCs/>
                <w:color w:val="FF0000"/>
                <w:sz w:val="20"/>
                <w:highlight w:val="yellow"/>
              </w:rPr>
              <w:lastRenderedPageBreak/>
              <w:t xml:space="preserve">phép 0.3 </w:t>
            </w:r>
          </w:p>
        </w:tc>
        <w:tc>
          <w:tcPr>
            <w:tcW w:w="229" w:type="pct"/>
            <w:tcBorders>
              <w:top w:val="single" w:sz="4" w:space="0" w:color="auto"/>
              <w:left w:val="single" w:sz="4" w:space="0" w:color="auto"/>
              <w:bottom w:val="single" w:sz="4" w:space="0" w:color="auto"/>
              <w:right w:val="single" w:sz="4" w:space="0" w:color="auto"/>
            </w:tcBorders>
            <w:shd w:val="clear" w:color="auto" w:fill="auto"/>
            <w:noWrap/>
            <w:hideMark/>
          </w:tcPr>
          <w:p w:rsidR="00CF4ED0" w:rsidRDefault="00CF4ED0">
            <w:r w:rsidRPr="0098293B">
              <w:rPr>
                <w:rFonts w:ascii="Times New Roman" w:hAnsi="Times New Roman" w:cs="Times New Roman"/>
                <w:b/>
                <w:bCs/>
                <w:color w:val="FF0000"/>
                <w:sz w:val="20"/>
                <w:highlight w:val="yellow"/>
              </w:rPr>
              <w:lastRenderedPageBreak/>
              <w:t xml:space="preserve">Chênh lệch cho phép 0.3 </w:t>
            </w:r>
          </w:p>
        </w:tc>
        <w:tc>
          <w:tcPr>
            <w:tcW w:w="215" w:type="pct"/>
            <w:tcBorders>
              <w:top w:val="single" w:sz="4" w:space="0" w:color="auto"/>
              <w:left w:val="single" w:sz="4" w:space="0" w:color="auto"/>
              <w:bottom w:val="single" w:sz="4" w:space="0" w:color="auto"/>
              <w:right w:val="single" w:sz="4" w:space="0" w:color="auto"/>
            </w:tcBorders>
            <w:shd w:val="clear" w:color="auto" w:fill="auto"/>
            <w:noWrap/>
            <w:hideMark/>
          </w:tcPr>
          <w:p w:rsidR="00CF4ED0" w:rsidRDefault="00CF4ED0">
            <w:r w:rsidRPr="0098293B">
              <w:rPr>
                <w:rFonts w:ascii="Times New Roman" w:hAnsi="Times New Roman" w:cs="Times New Roman"/>
                <w:b/>
                <w:bCs/>
                <w:color w:val="FF0000"/>
                <w:sz w:val="20"/>
                <w:highlight w:val="yellow"/>
              </w:rPr>
              <w:t xml:space="preserve">Chênh lệch cho phép 0.3 </w:t>
            </w:r>
          </w:p>
        </w:tc>
        <w:tc>
          <w:tcPr>
            <w:tcW w:w="210" w:type="pct"/>
            <w:tcBorders>
              <w:top w:val="single" w:sz="4" w:space="0" w:color="auto"/>
              <w:left w:val="single" w:sz="4" w:space="0" w:color="auto"/>
              <w:bottom w:val="single" w:sz="4" w:space="0" w:color="auto"/>
              <w:right w:val="single" w:sz="4" w:space="0" w:color="auto"/>
            </w:tcBorders>
            <w:shd w:val="clear" w:color="auto" w:fill="auto"/>
            <w:noWrap/>
            <w:hideMark/>
          </w:tcPr>
          <w:p w:rsidR="00CF4ED0" w:rsidRDefault="00CF4ED0">
            <w:r w:rsidRPr="0098293B">
              <w:rPr>
                <w:rFonts w:ascii="Times New Roman" w:hAnsi="Times New Roman" w:cs="Times New Roman"/>
                <w:b/>
                <w:bCs/>
                <w:color w:val="FF0000"/>
                <w:sz w:val="20"/>
                <w:highlight w:val="yellow"/>
              </w:rPr>
              <w:t>Chênh lệch cho phé</w:t>
            </w:r>
            <w:r w:rsidRPr="0098293B">
              <w:rPr>
                <w:rFonts w:ascii="Times New Roman" w:hAnsi="Times New Roman" w:cs="Times New Roman"/>
                <w:b/>
                <w:bCs/>
                <w:color w:val="FF0000"/>
                <w:sz w:val="20"/>
                <w:highlight w:val="yellow"/>
              </w:rPr>
              <w:lastRenderedPageBreak/>
              <w:t xml:space="preserve">p 0.3 </w:t>
            </w:r>
          </w:p>
        </w:tc>
        <w:tc>
          <w:tcPr>
            <w:tcW w:w="151" w:type="pct"/>
            <w:tcBorders>
              <w:top w:val="single" w:sz="4" w:space="0" w:color="auto"/>
              <w:left w:val="single" w:sz="4" w:space="0" w:color="auto"/>
              <w:bottom w:val="single" w:sz="4" w:space="0" w:color="auto"/>
              <w:right w:val="single" w:sz="4" w:space="0" w:color="auto"/>
            </w:tcBorders>
            <w:shd w:val="clear" w:color="auto" w:fill="auto"/>
            <w:noWrap/>
            <w:hideMark/>
          </w:tcPr>
          <w:p w:rsidR="00CF4ED0" w:rsidRDefault="00CF4ED0">
            <w:r w:rsidRPr="0098293B">
              <w:rPr>
                <w:rFonts w:ascii="Times New Roman" w:hAnsi="Times New Roman" w:cs="Times New Roman"/>
                <w:b/>
                <w:bCs/>
                <w:color w:val="FF0000"/>
                <w:sz w:val="20"/>
                <w:highlight w:val="yellow"/>
              </w:rPr>
              <w:lastRenderedPageBreak/>
              <w:t>Chênh lệch ch</w:t>
            </w:r>
            <w:r w:rsidRPr="0098293B">
              <w:rPr>
                <w:rFonts w:ascii="Times New Roman" w:hAnsi="Times New Roman" w:cs="Times New Roman"/>
                <w:b/>
                <w:bCs/>
                <w:color w:val="FF0000"/>
                <w:sz w:val="20"/>
                <w:highlight w:val="yellow"/>
              </w:rPr>
              <w:lastRenderedPageBreak/>
              <w:t xml:space="preserve">o phép 0.3 </w:t>
            </w:r>
          </w:p>
        </w:tc>
        <w:tc>
          <w:tcPr>
            <w:tcW w:w="179" w:type="pct"/>
            <w:tcBorders>
              <w:top w:val="single" w:sz="4" w:space="0" w:color="auto"/>
              <w:left w:val="single" w:sz="4" w:space="0" w:color="auto"/>
              <w:bottom w:val="single" w:sz="4" w:space="0" w:color="auto"/>
              <w:right w:val="single" w:sz="4" w:space="0" w:color="auto"/>
            </w:tcBorders>
            <w:shd w:val="clear" w:color="auto" w:fill="auto"/>
            <w:noWrap/>
            <w:hideMark/>
          </w:tcPr>
          <w:p w:rsidR="00CF4ED0" w:rsidRDefault="00CF4ED0">
            <w:r w:rsidRPr="0098293B">
              <w:rPr>
                <w:rFonts w:ascii="Times New Roman" w:hAnsi="Times New Roman" w:cs="Times New Roman"/>
                <w:b/>
                <w:bCs/>
                <w:color w:val="FF0000"/>
                <w:sz w:val="20"/>
                <w:highlight w:val="yellow"/>
              </w:rPr>
              <w:lastRenderedPageBreak/>
              <w:t xml:space="preserve">Chênh lệch cho </w:t>
            </w:r>
            <w:r w:rsidRPr="0098293B">
              <w:rPr>
                <w:rFonts w:ascii="Times New Roman" w:hAnsi="Times New Roman" w:cs="Times New Roman"/>
                <w:b/>
                <w:bCs/>
                <w:color w:val="FF0000"/>
                <w:sz w:val="20"/>
                <w:highlight w:val="yellow"/>
              </w:rPr>
              <w:lastRenderedPageBreak/>
              <w:t xml:space="preserve">phép 0.3 </w:t>
            </w:r>
          </w:p>
        </w:tc>
        <w:tc>
          <w:tcPr>
            <w:tcW w:w="137" w:type="pct"/>
            <w:tcBorders>
              <w:top w:val="single" w:sz="4" w:space="0" w:color="auto"/>
              <w:left w:val="single" w:sz="4" w:space="0" w:color="auto"/>
              <w:bottom w:val="single" w:sz="4" w:space="0" w:color="auto"/>
              <w:right w:val="single" w:sz="4" w:space="0" w:color="auto"/>
            </w:tcBorders>
            <w:shd w:val="clear" w:color="auto" w:fill="auto"/>
            <w:noWrap/>
            <w:hideMark/>
          </w:tcPr>
          <w:p w:rsidR="00CF4ED0" w:rsidRDefault="00CF4ED0">
            <w:r w:rsidRPr="0098293B">
              <w:rPr>
                <w:rFonts w:ascii="Times New Roman" w:hAnsi="Times New Roman" w:cs="Times New Roman"/>
                <w:b/>
                <w:bCs/>
                <w:color w:val="FF0000"/>
                <w:sz w:val="20"/>
                <w:highlight w:val="yellow"/>
              </w:rPr>
              <w:lastRenderedPageBreak/>
              <w:t>Chênh lệ</w:t>
            </w:r>
            <w:r w:rsidRPr="0098293B">
              <w:rPr>
                <w:rFonts w:ascii="Times New Roman" w:hAnsi="Times New Roman" w:cs="Times New Roman"/>
                <w:b/>
                <w:bCs/>
                <w:color w:val="FF0000"/>
                <w:sz w:val="20"/>
                <w:highlight w:val="yellow"/>
              </w:rPr>
              <w:lastRenderedPageBreak/>
              <w:t xml:space="preserve">ch cho phép 0.3 </w:t>
            </w:r>
          </w:p>
        </w:tc>
        <w:tc>
          <w:tcPr>
            <w:tcW w:w="210" w:type="pct"/>
            <w:tcBorders>
              <w:top w:val="single" w:sz="4" w:space="0" w:color="auto"/>
              <w:left w:val="single" w:sz="4" w:space="0" w:color="auto"/>
              <w:bottom w:val="single" w:sz="4" w:space="0" w:color="auto"/>
              <w:right w:val="single" w:sz="4" w:space="0" w:color="auto"/>
            </w:tcBorders>
            <w:shd w:val="clear" w:color="auto" w:fill="auto"/>
            <w:noWrap/>
            <w:hideMark/>
          </w:tcPr>
          <w:p w:rsidR="00CF4ED0" w:rsidRDefault="00CF4ED0">
            <w:r w:rsidRPr="0098293B">
              <w:rPr>
                <w:rFonts w:ascii="Times New Roman" w:hAnsi="Times New Roman" w:cs="Times New Roman"/>
                <w:b/>
                <w:bCs/>
                <w:color w:val="FF0000"/>
                <w:sz w:val="20"/>
                <w:highlight w:val="yellow"/>
              </w:rPr>
              <w:lastRenderedPageBreak/>
              <w:t>Chênh lệch cho phé</w:t>
            </w:r>
            <w:r w:rsidRPr="0098293B">
              <w:rPr>
                <w:rFonts w:ascii="Times New Roman" w:hAnsi="Times New Roman" w:cs="Times New Roman"/>
                <w:b/>
                <w:bCs/>
                <w:color w:val="FF0000"/>
                <w:sz w:val="20"/>
                <w:highlight w:val="yellow"/>
              </w:rPr>
              <w:lastRenderedPageBreak/>
              <w:t xml:space="preserve">p 0.3 </w:t>
            </w:r>
          </w:p>
        </w:tc>
        <w:tc>
          <w:tcPr>
            <w:tcW w:w="173" w:type="pct"/>
            <w:tcBorders>
              <w:top w:val="single" w:sz="4" w:space="0" w:color="auto"/>
              <w:left w:val="single" w:sz="4" w:space="0" w:color="auto"/>
              <w:bottom w:val="single" w:sz="4" w:space="0" w:color="auto"/>
              <w:right w:val="single" w:sz="4" w:space="0" w:color="auto"/>
            </w:tcBorders>
            <w:shd w:val="clear" w:color="auto" w:fill="auto"/>
            <w:noWrap/>
            <w:hideMark/>
          </w:tcPr>
          <w:p w:rsidR="00CF4ED0" w:rsidRDefault="00CF4ED0">
            <w:r w:rsidRPr="0098293B">
              <w:rPr>
                <w:rFonts w:ascii="Times New Roman" w:hAnsi="Times New Roman" w:cs="Times New Roman"/>
                <w:b/>
                <w:bCs/>
                <w:color w:val="FF0000"/>
                <w:sz w:val="20"/>
                <w:highlight w:val="yellow"/>
              </w:rPr>
              <w:lastRenderedPageBreak/>
              <w:t>Chênh lệch ch</w:t>
            </w:r>
            <w:r w:rsidRPr="0098293B">
              <w:rPr>
                <w:rFonts w:ascii="Times New Roman" w:hAnsi="Times New Roman" w:cs="Times New Roman"/>
                <w:b/>
                <w:bCs/>
                <w:color w:val="FF0000"/>
                <w:sz w:val="20"/>
                <w:highlight w:val="yellow"/>
              </w:rPr>
              <w:lastRenderedPageBreak/>
              <w:t xml:space="preserve">o phép 0.3 </w:t>
            </w:r>
          </w:p>
        </w:tc>
        <w:tc>
          <w:tcPr>
            <w:tcW w:w="172" w:type="pct"/>
            <w:tcBorders>
              <w:top w:val="single" w:sz="4" w:space="0" w:color="auto"/>
              <w:left w:val="single" w:sz="4" w:space="0" w:color="auto"/>
              <w:bottom w:val="single" w:sz="4" w:space="0" w:color="auto"/>
              <w:right w:val="single" w:sz="4" w:space="0" w:color="auto"/>
            </w:tcBorders>
            <w:shd w:val="clear" w:color="auto" w:fill="auto"/>
            <w:noWrap/>
            <w:hideMark/>
          </w:tcPr>
          <w:p w:rsidR="00CF4ED0" w:rsidRDefault="00CF4ED0">
            <w:r w:rsidRPr="0098293B">
              <w:rPr>
                <w:rFonts w:ascii="Times New Roman" w:hAnsi="Times New Roman" w:cs="Times New Roman"/>
                <w:b/>
                <w:bCs/>
                <w:color w:val="FF0000"/>
                <w:sz w:val="20"/>
                <w:highlight w:val="yellow"/>
              </w:rPr>
              <w:lastRenderedPageBreak/>
              <w:t>Chênh lệch ch</w:t>
            </w:r>
            <w:r w:rsidRPr="0098293B">
              <w:rPr>
                <w:rFonts w:ascii="Times New Roman" w:hAnsi="Times New Roman" w:cs="Times New Roman"/>
                <w:b/>
                <w:bCs/>
                <w:color w:val="FF0000"/>
                <w:sz w:val="20"/>
                <w:highlight w:val="yellow"/>
              </w:rPr>
              <w:lastRenderedPageBreak/>
              <w:t xml:space="preserve">o phép 0.3 </w:t>
            </w:r>
          </w:p>
        </w:tc>
        <w:tc>
          <w:tcPr>
            <w:tcW w:w="199" w:type="pct"/>
            <w:tcBorders>
              <w:top w:val="single" w:sz="4" w:space="0" w:color="auto"/>
              <w:left w:val="single" w:sz="4" w:space="0" w:color="auto"/>
              <w:bottom w:val="single" w:sz="4" w:space="0" w:color="auto"/>
              <w:right w:val="single" w:sz="4" w:space="0" w:color="auto"/>
            </w:tcBorders>
            <w:shd w:val="clear" w:color="auto" w:fill="auto"/>
            <w:noWrap/>
            <w:hideMark/>
          </w:tcPr>
          <w:p w:rsidR="00CF4ED0" w:rsidRDefault="00CF4ED0">
            <w:r w:rsidRPr="0098293B">
              <w:rPr>
                <w:rFonts w:ascii="Times New Roman" w:hAnsi="Times New Roman" w:cs="Times New Roman"/>
                <w:b/>
                <w:bCs/>
                <w:color w:val="FF0000"/>
                <w:sz w:val="20"/>
                <w:highlight w:val="yellow"/>
              </w:rPr>
              <w:lastRenderedPageBreak/>
              <w:t>Chênh lệch cho phé</w:t>
            </w:r>
            <w:r w:rsidRPr="0098293B">
              <w:rPr>
                <w:rFonts w:ascii="Times New Roman" w:hAnsi="Times New Roman" w:cs="Times New Roman"/>
                <w:b/>
                <w:bCs/>
                <w:color w:val="FF0000"/>
                <w:sz w:val="20"/>
                <w:highlight w:val="yellow"/>
              </w:rPr>
              <w:lastRenderedPageBreak/>
              <w:t xml:space="preserve">p 0.3 </w:t>
            </w:r>
          </w:p>
        </w:tc>
        <w:tc>
          <w:tcPr>
            <w:tcW w:w="210" w:type="pct"/>
            <w:tcBorders>
              <w:top w:val="single" w:sz="4" w:space="0" w:color="auto"/>
              <w:left w:val="single" w:sz="4" w:space="0" w:color="auto"/>
              <w:bottom w:val="single" w:sz="4" w:space="0" w:color="auto"/>
              <w:right w:val="single" w:sz="4" w:space="0" w:color="auto"/>
            </w:tcBorders>
            <w:shd w:val="clear" w:color="auto" w:fill="auto"/>
            <w:noWrap/>
            <w:hideMark/>
          </w:tcPr>
          <w:p w:rsidR="00CF4ED0" w:rsidRDefault="00CF4ED0">
            <w:r w:rsidRPr="0098293B">
              <w:rPr>
                <w:rFonts w:ascii="Times New Roman" w:hAnsi="Times New Roman" w:cs="Times New Roman"/>
                <w:b/>
                <w:bCs/>
                <w:color w:val="FF0000"/>
                <w:sz w:val="20"/>
                <w:highlight w:val="yellow"/>
              </w:rPr>
              <w:lastRenderedPageBreak/>
              <w:t>Chênh lệch cho phé</w:t>
            </w:r>
            <w:r w:rsidRPr="0098293B">
              <w:rPr>
                <w:rFonts w:ascii="Times New Roman" w:hAnsi="Times New Roman" w:cs="Times New Roman"/>
                <w:b/>
                <w:bCs/>
                <w:color w:val="FF0000"/>
                <w:sz w:val="20"/>
                <w:highlight w:val="yellow"/>
              </w:rPr>
              <w:lastRenderedPageBreak/>
              <w:t xml:space="preserve">p 0.3 </w:t>
            </w:r>
          </w:p>
        </w:tc>
      </w:tr>
    </w:tbl>
    <w:p w:rsidR="00964335" w:rsidRPr="00822026" w:rsidRDefault="00964335" w:rsidP="00C22848">
      <w:pPr>
        <w:spacing w:before="60" w:after="60" w:line="240" w:lineRule="atLeast"/>
        <w:jc w:val="both"/>
        <w:rPr>
          <w:rFonts w:ascii="Times New Roman" w:hAnsi="Times New Roman" w:cs="Times New Roman"/>
          <w:b/>
          <w:i/>
          <w:sz w:val="24"/>
          <w:szCs w:val="24"/>
        </w:rPr>
      </w:pPr>
    </w:p>
    <w:p w:rsidR="001A07ED" w:rsidRPr="00822026" w:rsidRDefault="001A07ED"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i/>
          <w:sz w:val="24"/>
          <w:szCs w:val="24"/>
        </w:rPr>
        <w:t>1. Đối tượng áp dụng:</w:t>
      </w:r>
      <w:r w:rsidRPr="00822026">
        <w:rPr>
          <w:rFonts w:ascii="Times New Roman" w:hAnsi="Times New Roman" w:cs="Times New Roman"/>
          <w:sz w:val="24"/>
          <w:szCs w:val="24"/>
        </w:rPr>
        <w:t xml:space="preserve"> Các tổ chức tín dụng</w:t>
      </w:r>
      <w:r w:rsidR="005345F1" w:rsidRPr="00822026">
        <w:rPr>
          <w:rFonts w:ascii="Times New Roman" w:hAnsi="Times New Roman" w:cs="Times New Roman"/>
          <w:sz w:val="24"/>
          <w:szCs w:val="24"/>
        </w:rPr>
        <w:t xml:space="preserve"> </w:t>
      </w:r>
      <w:r w:rsidRPr="00822026">
        <w:rPr>
          <w:rFonts w:ascii="Times New Roman" w:hAnsi="Times New Roman" w:cs="Times New Roman"/>
          <w:sz w:val="24"/>
          <w:szCs w:val="24"/>
        </w:rPr>
        <w:t xml:space="preserve">(trừ </w:t>
      </w:r>
      <w:r w:rsidR="00436A8F" w:rsidRPr="00822026">
        <w:rPr>
          <w:rFonts w:ascii="Times New Roman" w:hAnsi="Times New Roman" w:cs="Times New Roman"/>
          <w:sz w:val="24"/>
          <w:szCs w:val="24"/>
        </w:rPr>
        <w:t>Ngân hàng Hợp tác xã Việt Nam</w:t>
      </w:r>
      <w:r w:rsidRPr="00822026">
        <w:rPr>
          <w:rFonts w:ascii="Times New Roman" w:hAnsi="Times New Roman" w:cs="Times New Roman"/>
          <w:sz w:val="24"/>
          <w:szCs w:val="24"/>
        </w:rPr>
        <w:t>, Ngân hàng Chính sách xã hội, Chi nhánh ngân hàng nước ngoài, Công ty cho thuê tài chính, Quỹ tín dụng nhân dân).</w:t>
      </w:r>
    </w:p>
    <w:p w:rsidR="001A07ED" w:rsidRPr="00822026" w:rsidRDefault="001A07ED"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i/>
          <w:sz w:val="24"/>
          <w:szCs w:val="24"/>
        </w:rPr>
        <w:t xml:space="preserve">2. Yêu cầu số liệu báo cáo: </w:t>
      </w:r>
      <w:r w:rsidRPr="00822026">
        <w:rPr>
          <w:rFonts w:ascii="Times New Roman" w:hAnsi="Times New Roman" w:cs="Times New Roman"/>
          <w:sz w:val="24"/>
          <w:szCs w:val="24"/>
        </w:rPr>
        <w:t xml:space="preserve">Trụ sở chính tổ chức tín dụng tổng hợp số liệu toàn hệ thống gửi NHNN thông qua Cục Công nghệ </w:t>
      </w:r>
      <w:r w:rsidR="005345F1" w:rsidRPr="00822026">
        <w:rPr>
          <w:rFonts w:ascii="Times New Roman" w:hAnsi="Times New Roman" w:cs="Times New Roman"/>
          <w:sz w:val="24"/>
          <w:szCs w:val="24"/>
        </w:rPr>
        <w:t>thông tin</w:t>
      </w:r>
      <w:r w:rsidRPr="00822026">
        <w:rPr>
          <w:rFonts w:ascii="Times New Roman" w:hAnsi="Times New Roman" w:cs="Times New Roman"/>
          <w:sz w:val="24"/>
          <w:szCs w:val="24"/>
        </w:rPr>
        <w:t>.</w:t>
      </w:r>
    </w:p>
    <w:p w:rsidR="001A07ED" w:rsidRPr="00822026" w:rsidRDefault="001A07ED"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i/>
          <w:sz w:val="24"/>
          <w:szCs w:val="24"/>
        </w:rPr>
        <w:t>3. Đơn vị nhận và duyệt báo cáo:</w:t>
      </w:r>
      <w:r w:rsidRPr="00822026">
        <w:rPr>
          <w:rFonts w:ascii="Times New Roman" w:hAnsi="Times New Roman" w:cs="Times New Roman"/>
          <w:sz w:val="24"/>
          <w:szCs w:val="24"/>
        </w:rPr>
        <w:t xml:space="preserve"> Cơ quan Thanh tra, giám sát ngân hàng.</w:t>
      </w:r>
    </w:p>
    <w:p w:rsidR="00F72984" w:rsidRPr="00822026" w:rsidRDefault="001A07ED" w:rsidP="00F72984">
      <w:pPr>
        <w:spacing w:before="60" w:after="60" w:line="240" w:lineRule="atLeast"/>
        <w:jc w:val="both"/>
        <w:rPr>
          <w:rFonts w:ascii="Times New Roman" w:hAnsi="Times New Roman" w:cs="Times New Roman"/>
          <w:b/>
          <w:i/>
          <w:sz w:val="24"/>
          <w:szCs w:val="24"/>
        </w:rPr>
      </w:pPr>
      <w:r w:rsidRPr="00822026">
        <w:rPr>
          <w:rFonts w:ascii="Times New Roman" w:hAnsi="Times New Roman" w:cs="Times New Roman"/>
          <w:b/>
          <w:i/>
          <w:sz w:val="24"/>
          <w:szCs w:val="24"/>
        </w:rPr>
        <w:t>4. Hướng dẫn lập báo cáo:</w:t>
      </w:r>
    </w:p>
    <w:p w:rsidR="00F72984" w:rsidRPr="00822026" w:rsidRDefault="00F72984" w:rsidP="00F7298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1A07ED" w:rsidRPr="00822026" w:rsidRDefault="001A07ED"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lần lượt theo thứ tự từng chi nhánh ở nước ngoài, công ty con, công ty liên kết trong nước và nước ngoài của tổ chức tín dụng. Trong đó, công ty liên kết, công ty con của tổ chức</w:t>
      </w:r>
      <w:r w:rsidR="005345F1" w:rsidRPr="00822026">
        <w:rPr>
          <w:rFonts w:ascii="Times New Roman" w:hAnsi="Times New Roman" w:cs="Times New Roman"/>
          <w:sz w:val="24"/>
          <w:szCs w:val="24"/>
        </w:rPr>
        <w:t xml:space="preserve"> </w:t>
      </w:r>
      <w:r w:rsidRPr="00822026">
        <w:rPr>
          <w:rFonts w:ascii="Times New Roman" w:hAnsi="Times New Roman" w:cs="Times New Roman"/>
          <w:sz w:val="24"/>
          <w:szCs w:val="24"/>
        </w:rPr>
        <w:t>tín dụng là công ty đáp ứng theo quy định tại khoản 29, 30 Điều 4 Luật Các tổ chức tín dụng 2010 và các văn bản sửa đổi liên quan (nếu có).</w:t>
      </w:r>
    </w:p>
    <w:p w:rsidR="001A07ED" w:rsidRPr="00822026" w:rsidRDefault="001A07ED" w:rsidP="00C22848">
      <w:pPr>
        <w:spacing w:before="60" w:after="60" w:line="240" w:lineRule="atLeast"/>
        <w:jc w:val="both"/>
        <w:rPr>
          <w:rFonts w:ascii="Times New Roman" w:hAnsi="Times New Roman" w:cs="Times New Roman"/>
          <w:sz w:val="24"/>
          <w:szCs w:val="24"/>
        </w:rPr>
      </w:pPr>
      <w:bookmarkStart w:id="2" w:name="bookmark85"/>
      <w:r w:rsidRPr="00822026">
        <w:rPr>
          <w:rFonts w:ascii="Times New Roman" w:hAnsi="Times New Roman" w:cs="Times New Roman"/>
          <w:sz w:val="24"/>
          <w:szCs w:val="24"/>
        </w:rPr>
        <w:t>- Cột (</w:t>
      </w:r>
      <w:r w:rsidR="005345F1" w:rsidRPr="00822026">
        <w:rPr>
          <w:rFonts w:ascii="Times New Roman" w:hAnsi="Times New Roman" w:cs="Times New Roman"/>
          <w:sz w:val="24"/>
          <w:szCs w:val="24"/>
        </w:rPr>
        <w:t>5</w:t>
      </w:r>
      <w:r w:rsidRPr="00822026">
        <w:rPr>
          <w:rFonts w:ascii="Times New Roman" w:hAnsi="Times New Roman" w:cs="Times New Roman"/>
          <w:sz w:val="24"/>
          <w:szCs w:val="24"/>
        </w:rPr>
        <w:t>): Chỉ ghi số, không ghi ký tự % (</w:t>
      </w:r>
      <w:r w:rsidRPr="00822026">
        <w:rPr>
          <w:rFonts w:ascii="Times New Roman" w:hAnsi="Times New Roman" w:cs="Times New Roman"/>
          <w:i/>
          <w:sz w:val="24"/>
          <w:szCs w:val="24"/>
        </w:rPr>
        <w:t>Ví dụ:</w:t>
      </w:r>
      <w:r w:rsidRPr="00822026">
        <w:rPr>
          <w:rFonts w:ascii="Times New Roman" w:hAnsi="Times New Roman" w:cs="Times New Roman"/>
          <w:sz w:val="24"/>
          <w:szCs w:val="24"/>
        </w:rPr>
        <w:t xml:space="preserve"> 50% ghi là 50; 0,5% ghi là 0,5).</w:t>
      </w:r>
      <w:bookmarkEnd w:id="2"/>
    </w:p>
    <w:p w:rsidR="001A07ED" w:rsidRPr="00822026" w:rsidRDefault="001A07ED"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Từ cột (6) đến cột (26); Thống kê số dư/tỷ lệ tại cuối ngày </w:t>
      </w:r>
      <w:r w:rsidR="00655DE9" w:rsidRPr="00822026">
        <w:rPr>
          <w:rFonts w:ascii="Times New Roman" w:hAnsi="Times New Roman" w:cs="Times New Roman"/>
          <w:sz w:val="24"/>
          <w:szCs w:val="24"/>
        </w:rPr>
        <w:t xml:space="preserve">làm việc </w:t>
      </w:r>
      <w:r w:rsidRPr="00822026">
        <w:rPr>
          <w:rFonts w:ascii="Times New Roman" w:hAnsi="Times New Roman" w:cs="Times New Roman"/>
          <w:sz w:val="24"/>
          <w:szCs w:val="24"/>
        </w:rPr>
        <w:t>cuối cùng của kỳ báo cáo.</w:t>
      </w:r>
    </w:p>
    <w:p w:rsidR="001A07ED" w:rsidRPr="00822026" w:rsidRDefault="001A07ED"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(18) chỉ áp dụng đối với công ty con, công ty liên kết không phải là ngân hàng, công ty tài chính, công ty cho thuê tài chính. Đối với chi nhánh, công ty con, công ty liên kết là tổ chức tín dụng thì báo cáo số dư đầu tư trái phiếu do tổ chức tín dụng báo cáo tại cột (22).</w:t>
      </w:r>
    </w:p>
    <w:p w:rsidR="001A07ED" w:rsidRPr="00CF4ED0" w:rsidRDefault="001A07ED" w:rsidP="00CF4ED0">
      <w:pPr>
        <w:rPr>
          <w:rFonts w:ascii="Times New Roman" w:hAnsi="Times New Roman" w:cs="Times New Roman"/>
          <w:b/>
          <w:bCs/>
          <w:color w:val="FF0000"/>
          <w:sz w:val="20"/>
          <w:szCs w:val="22"/>
          <w:highlight w:val="yellow"/>
        </w:rPr>
      </w:pPr>
      <w:r w:rsidRPr="00822026">
        <w:rPr>
          <w:rFonts w:ascii="Times New Roman" w:hAnsi="Times New Roman" w:cs="Times New Roman"/>
          <w:sz w:val="24"/>
          <w:szCs w:val="24"/>
        </w:rPr>
        <w:t>- Cột (8)</w:t>
      </w:r>
      <w:r w:rsidR="00E56D70" w:rsidRPr="00822026">
        <w:rPr>
          <w:rFonts w:ascii="Times New Roman" w:hAnsi="Times New Roman" w:cs="Times New Roman"/>
          <w:sz w:val="24"/>
          <w:szCs w:val="24"/>
        </w:rPr>
        <w:t xml:space="preserve"> </w:t>
      </w:r>
      <w:r w:rsidRPr="00822026">
        <w:rPr>
          <w:rFonts w:ascii="Times New Roman" w:hAnsi="Times New Roman" w:cs="Times New Roman"/>
          <w:sz w:val="24"/>
          <w:szCs w:val="24"/>
        </w:rPr>
        <w:t>= cột (9)</w:t>
      </w:r>
      <w:r w:rsidR="00E56D70" w:rsidRPr="00822026">
        <w:rPr>
          <w:rFonts w:ascii="Times New Roman" w:hAnsi="Times New Roman" w:cs="Times New Roman"/>
          <w:sz w:val="24"/>
          <w:szCs w:val="24"/>
        </w:rPr>
        <w:t xml:space="preserve"> </w:t>
      </w:r>
      <w:r w:rsidRPr="00822026">
        <w:rPr>
          <w:rFonts w:ascii="Times New Roman" w:hAnsi="Times New Roman" w:cs="Times New Roman"/>
          <w:sz w:val="24"/>
          <w:szCs w:val="24"/>
        </w:rPr>
        <w:t>+ cột (10)</w:t>
      </w:r>
      <w:r w:rsidR="00E56D70" w:rsidRPr="00822026">
        <w:rPr>
          <w:rFonts w:ascii="Times New Roman" w:hAnsi="Times New Roman" w:cs="Times New Roman"/>
          <w:sz w:val="24"/>
          <w:szCs w:val="24"/>
        </w:rPr>
        <w:t xml:space="preserve"> </w:t>
      </w:r>
      <w:r w:rsidRPr="00822026">
        <w:rPr>
          <w:rFonts w:ascii="Times New Roman" w:hAnsi="Times New Roman" w:cs="Times New Roman"/>
          <w:sz w:val="24"/>
          <w:szCs w:val="24"/>
        </w:rPr>
        <w:t>+ cột (11)</w:t>
      </w:r>
      <w:r w:rsidR="00E56D70" w:rsidRPr="00822026">
        <w:rPr>
          <w:rFonts w:ascii="Times New Roman" w:hAnsi="Times New Roman" w:cs="Times New Roman"/>
          <w:sz w:val="24"/>
          <w:szCs w:val="24"/>
        </w:rPr>
        <w:t>.</w:t>
      </w:r>
      <w:r w:rsidRPr="00822026">
        <w:rPr>
          <w:rFonts w:ascii="Times New Roman" w:hAnsi="Times New Roman" w:cs="Times New Roman"/>
          <w:sz w:val="24"/>
          <w:szCs w:val="24"/>
        </w:rPr>
        <w:t xml:space="preserve"> </w:t>
      </w:r>
      <w:r w:rsidR="00CF4ED0">
        <w:rPr>
          <w:rFonts w:ascii="Times New Roman" w:hAnsi="Times New Roman" w:cs="Times New Roman"/>
          <w:sz w:val="24"/>
          <w:szCs w:val="24"/>
        </w:rPr>
        <w:t xml:space="preserve"> </w:t>
      </w:r>
      <w:r w:rsidR="00CF4ED0">
        <w:rPr>
          <w:rFonts w:ascii="Times New Roman" w:hAnsi="Times New Roman" w:cs="Times New Roman"/>
          <w:b/>
          <w:bCs/>
          <w:color w:val="FF0000"/>
          <w:sz w:val="20"/>
          <w:highlight w:val="yellow"/>
        </w:rPr>
        <w:t>(</w:t>
      </w:r>
      <w:r w:rsidR="00CF4ED0" w:rsidRPr="00854B0C">
        <w:rPr>
          <w:rFonts w:ascii="Times New Roman" w:hAnsi="Times New Roman" w:cs="Times New Roman"/>
          <w:b/>
          <w:bCs/>
          <w:color w:val="FF0000"/>
          <w:sz w:val="20"/>
          <w:highlight w:val="yellow"/>
        </w:rPr>
        <w:t xml:space="preserve">Chênh lệch cho phép </w:t>
      </w:r>
      <w:r w:rsidR="00CF4ED0">
        <w:rPr>
          <w:rFonts w:ascii="Times New Roman" w:hAnsi="Times New Roman" w:cs="Times New Roman"/>
          <w:b/>
          <w:bCs/>
          <w:color w:val="FF0000"/>
          <w:sz w:val="20"/>
          <w:highlight w:val="yellow"/>
        </w:rPr>
        <w:t>0.3 )</w:t>
      </w:r>
    </w:p>
    <w:p w:rsidR="001A07ED" w:rsidRPr="00822026" w:rsidRDefault="001A07ED"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(20)</w:t>
      </w:r>
      <w:r w:rsidR="00E56D70" w:rsidRPr="00822026">
        <w:rPr>
          <w:rFonts w:ascii="Times New Roman" w:hAnsi="Times New Roman" w:cs="Times New Roman"/>
          <w:sz w:val="24"/>
          <w:szCs w:val="24"/>
        </w:rPr>
        <w:t xml:space="preserve"> </w:t>
      </w:r>
      <w:r w:rsidRPr="00822026">
        <w:rPr>
          <w:rFonts w:ascii="Times New Roman" w:hAnsi="Times New Roman" w:cs="Times New Roman"/>
          <w:sz w:val="24"/>
          <w:szCs w:val="24"/>
        </w:rPr>
        <w:t>= cột (21)</w:t>
      </w:r>
      <w:r w:rsidR="00E56D70" w:rsidRPr="00822026">
        <w:rPr>
          <w:rFonts w:ascii="Times New Roman" w:hAnsi="Times New Roman" w:cs="Times New Roman"/>
          <w:sz w:val="24"/>
          <w:szCs w:val="24"/>
        </w:rPr>
        <w:t xml:space="preserve"> </w:t>
      </w:r>
      <w:r w:rsidRPr="00822026">
        <w:rPr>
          <w:rFonts w:ascii="Times New Roman" w:hAnsi="Times New Roman" w:cs="Times New Roman"/>
          <w:sz w:val="24"/>
          <w:szCs w:val="24"/>
        </w:rPr>
        <w:t>+ cột (22)</w:t>
      </w:r>
      <w:r w:rsidR="00E56D70" w:rsidRPr="00822026">
        <w:rPr>
          <w:rFonts w:ascii="Times New Roman" w:hAnsi="Times New Roman" w:cs="Times New Roman"/>
          <w:sz w:val="24"/>
          <w:szCs w:val="24"/>
        </w:rPr>
        <w:t xml:space="preserve"> </w:t>
      </w:r>
      <w:r w:rsidRPr="00822026">
        <w:rPr>
          <w:rFonts w:ascii="Times New Roman" w:hAnsi="Times New Roman" w:cs="Times New Roman"/>
          <w:sz w:val="24"/>
          <w:szCs w:val="24"/>
        </w:rPr>
        <w:t>+ cột (23)</w:t>
      </w:r>
      <w:r w:rsidR="00E56D70" w:rsidRPr="00822026">
        <w:rPr>
          <w:rFonts w:ascii="Times New Roman" w:hAnsi="Times New Roman" w:cs="Times New Roman"/>
          <w:sz w:val="24"/>
          <w:szCs w:val="24"/>
        </w:rPr>
        <w:t>.</w:t>
      </w:r>
      <w:r w:rsidR="00CF4ED0">
        <w:rPr>
          <w:rFonts w:ascii="Times New Roman" w:hAnsi="Times New Roman" w:cs="Times New Roman"/>
          <w:sz w:val="24"/>
          <w:szCs w:val="24"/>
        </w:rPr>
        <w:t xml:space="preserve"> </w:t>
      </w:r>
      <w:r w:rsidR="00CF4ED0">
        <w:rPr>
          <w:rFonts w:ascii="Times New Roman" w:hAnsi="Times New Roman" w:cs="Times New Roman"/>
          <w:b/>
          <w:bCs/>
          <w:color w:val="FF0000"/>
          <w:sz w:val="20"/>
          <w:highlight w:val="yellow"/>
        </w:rPr>
        <w:t>(</w:t>
      </w:r>
      <w:r w:rsidR="00CF4ED0" w:rsidRPr="00854B0C">
        <w:rPr>
          <w:rFonts w:ascii="Times New Roman" w:hAnsi="Times New Roman" w:cs="Times New Roman"/>
          <w:b/>
          <w:bCs/>
          <w:color w:val="FF0000"/>
          <w:sz w:val="20"/>
          <w:highlight w:val="yellow"/>
        </w:rPr>
        <w:t xml:space="preserve">Chênh lệch cho phép </w:t>
      </w:r>
      <w:r w:rsidR="00CF4ED0">
        <w:rPr>
          <w:rFonts w:ascii="Times New Roman" w:hAnsi="Times New Roman" w:cs="Times New Roman"/>
          <w:b/>
          <w:bCs/>
          <w:color w:val="FF0000"/>
          <w:sz w:val="20"/>
          <w:highlight w:val="yellow"/>
        </w:rPr>
        <w:t>0.3 )</w:t>
      </w:r>
    </w:p>
    <w:p w:rsidR="001A07ED" w:rsidRPr="00822026" w:rsidRDefault="001A07ED"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Tại dòng </w:t>
      </w:r>
      <w:r w:rsidRPr="00822026">
        <w:rPr>
          <w:rFonts w:ascii="Times New Roman" w:hAnsi="Times New Roman" w:cs="Times New Roman"/>
          <w:b/>
          <w:sz w:val="24"/>
          <w:szCs w:val="24"/>
        </w:rPr>
        <w:t>A, B, C</w:t>
      </w:r>
      <w:r w:rsidRPr="00822026">
        <w:rPr>
          <w:rFonts w:ascii="Times New Roman" w:hAnsi="Times New Roman" w:cs="Times New Roman"/>
          <w:sz w:val="24"/>
          <w:szCs w:val="24"/>
        </w:rPr>
        <w:t xml:space="preserve"> thống kê tổng số liên quan đến chi nhánh ở nước ngoài; công ty con ở trong nước và nước ngoài; công ty liên kết ở trong nước và nước ngoài của TCTD.</w:t>
      </w:r>
    </w:p>
    <w:p w:rsidR="001A07ED" w:rsidRPr="00822026" w:rsidRDefault="001A07ED"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lastRenderedPageBreak/>
        <w:t xml:space="preserve">- Tại dòng </w:t>
      </w:r>
      <w:r w:rsidRPr="00822026">
        <w:rPr>
          <w:rFonts w:ascii="Times New Roman" w:hAnsi="Times New Roman" w:cs="Times New Roman"/>
          <w:b/>
          <w:sz w:val="24"/>
          <w:szCs w:val="24"/>
        </w:rPr>
        <w:t xml:space="preserve">TỔNG CỘNG: </w:t>
      </w:r>
      <w:r w:rsidRPr="00822026">
        <w:rPr>
          <w:rFonts w:ascii="Times New Roman" w:hAnsi="Times New Roman" w:cs="Times New Roman"/>
          <w:sz w:val="24"/>
          <w:szCs w:val="24"/>
        </w:rPr>
        <w:t xml:space="preserve">Thống kê tổng số tất cả các chi nhánh ở nước ngoài; công ty con, công ty liên kết ở trong nước và nước ngoài của </w:t>
      </w:r>
      <w:r w:rsidR="00857FB3">
        <w:rPr>
          <w:rFonts w:ascii="Times New Roman" w:hAnsi="Times New Roman" w:cs="Times New Roman"/>
          <w:sz w:val="24"/>
          <w:szCs w:val="24"/>
        </w:rPr>
        <w:t>tổ chức tín dụng</w:t>
      </w:r>
      <w:r w:rsidRPr="00822026">
        <w:rPr>
          <w:rFonts w:ascii="Times New Roman" w:hAnsi="Times New Roman" w:cs="Times New Roman"/>
          <w:sz w:val="24"/>
          <w:szCs w:val="24"/>
        </w:rPr>
        <w:t>.</w:t>
      </w:r>
    </w:p>
    <w:p w:rsidR="001A07ED" w:rsidRPr="00822026" w:rsidRDefault="001A07ED" w:rsidP="00C22848">
      <w:pPr>
        <w:spacing w:before="60" w:after="60" w:line="240" w:lineRule="atLeast"/>
        <w:rPr>
          <w:sz w:val="24"/>
          <w:szCs w:val="24"/>
        </w:rPr>
      </w:pPr>
    </w:p>
    <w:p w:rsidR="000F3F42" w:rsidRPr="00822026" w:rsidRDefault="000F3F42">
      <w:pPr>
        <w:rPr>
          <w:rFonts w:ascii="Times New Roman" w:hAnsi="Times New Roman" w:cs="Times New Roman"/>
          <w:lang w:val="pt-BR"/>
        </w:rPr>
      </w:pPr>
      <w:r w:rsidRPr="00822026">
        <w:rPr>
          <w:rFonts w:ascii="Times New Roman" w:hAnsi="Times New Roman" w:cs="Times New Roman"/>
          <w:lang w:val="pt-BR"/>
        </w:rPr>
        <w:br w:type="page"/>
      </w:r>
    </w:p>
    <w:tbl>
      <w:tblPr>
        <w:tblW w:w="5000" w:type="pct"/>
        <w:tblLook w:val="04A0" w:firstRow="1" w:lastRow="0" w:firstColumn="1" w:lastColumn="0" w:noHBand="0" w:noVBand="1"/>
      </w:tblPr>
      <w:tblGrid>
        <w:gridCol w:w="10175"/>
        <w:gridCol w:w="4068"/>
      </w:tblGrid>
      <w:tr w:rsidR="00822026" w:rsidRPr="00822026" w:rsidTr="00EE4C3F">
        <w:trPr>
          <w:trHeight w:val="330"/>
        </w:trPr>
        <w:tc>
          <w:tcPr>
            <w:tcW w:w="3572" w:type="pct"/>
            <w:tcBorders>
              <w:top w:val="nil"/>
              <w:left w:val="nil"/>
              <w:bottom w:val="nil"/>
              <w:right w:val="nil"/>
            </w:tcBorders>
            <w:shd w:val="clear" w:color="auto" w:fill="auto"/>
            <w:vAlign w:val="center"/>
            <w:hideMark/>
          </w:tcPr>
          <w:p w:rsidR="000F3F42" w:rsidRPr="00822026" w:rsidRDefault="000F3F42" w:rsidP="00EE4C3F">
            <w:pPr>
              <w:keepNext/>
              <w:rPr>
                <w:rFonts w:ascii="Times New Roman" w:hAnsi="Times New Roman" w:cs="Times New Roman"/>
                <w:b/>
                <w:bCs/>
                <w:sz w:val="24"/>
                <w:szCs w:val="24"/>
              </w:rPr>
            </w:pPr>
            <w:r w:rsidRPr="00822026">
              <w:rPr>
                <w:rFonts w:ascii="Times New Roman" w:hAnsi="Times New Roman" w:cs="Times New Roman"/>
                <w:b/>
                <w:bCs/>
                <w:sz w:val="24"/>
                <w:szCs w:val="24"/>
                <w:lang w:eastAsia="en-AU"/>
              </w:rPr>
              <w:lastRenderedPageBreak/>
              <w:t>Đơn vị báo cáo:…</w:t>
            </w:r>
          </w:p>
        </w:tc>
        <w:tc>
          <w:tcPr>
            <w:tcW w:w="1428" w:type="pct"/>
            <w:tcBorders>
              <w:top w:val="nil"/>
              <w:left w:val="nil"/>
              <w:bottom w:val="nil"/>
              <w:right w:val="nil"/>
            </w:tcBorders>
            <w:shd w:val="clear" w:color="auto" w:fill="auto"/>
            <w:vAlign w:val="center"/>
            <w:hideMark/>
          </w:tcPr>
          <w:p w:rsidR="000F3F42" w:rsidRPr="00822026" w:rsidRDefault="000F3F42" w:rsidP="006024CE">
            <w:pPr>
              <w:keepNext/>
              <w:jc w:val="right"/>
              <w:rPr>
                <w:rFonts w:ascii="Times New Roman" w:hAnsi="Times New Roman" w:cs="Times New Roman"/>
                <w:b/>
                <w:bCs/>
                <w:sz w:val="24"/>
                <w:szCs w:val="24"/>
              </w:rPr>
            </w:pPr>
            <w:r w:rsidRPr="00822026">
              <w:rPr>
                <w:rFonts w:ascii="Times New Roman" w:hAnsi="Times New Roman" w:cs="Times New Roman"/>
                <w:b/>
                <w:bCs/>
                <w:sz w:val="24"/>
                <w:szCs w:val="24"/>
              </w:rPr>
              <w:t>B</w:t>
            </w:r>
            <w:r w:rsidR="006024CE" w:rsidRPr="00822026">
              <w:rPr>
                <w:rFonts w:ascii="Times New Roman" w:hAnsi="Times New Roman" w:cs="Times New Roman"/>
                <w:b/>
                <w:bCs/>
                <w:sz w:val="24"/>
                <w:szCs w:val="24"/>
              </w:rPr>
              <w:t>iểu số</w:t>
            </w:r>
            <w:r w:rsidRPr="00822026">
              <w:rPr>
                <w:rFonts w:ascii="Times New Roman" w:hAnsi="Times New Roman" w:cs="Times New Roman"/>
                <w:b/>
                <w:bCs/>
                <w:sz w:val="24"/>
                <w:szCs w:val="24"/>
              </w:rPr>
              <w:t xml:space="preserve"> 147.1-TTGS</w:t>
            </w:r>
          </w:p>
        </w:tc>
      </w:tr>
      <w:tr w:rsidR="00822026" w:rsidRPr="00822026" w:rsidTr="004928BB">
        <w:trPr>
          <w:trHeight w:val="1638"/>
        </w:trPr>
        <w:tc>
          <w:tcPr>
            <w:tcW w:w="5000" w:type="pct"/>
            <w:gridSpan w:val="2"/>
            <w:tcBorders>
              <w:top w:val="nil"/>
              <w:left w:val="nil"/>
              <w:right w:val="nil"/>
            </w:tcBorders>
            <w:shd w:val="clear" w:color="auto" w:fill="auto"/>
            <w:vAlign w:val="center"/>
            <w:hideMark/>
          </w:tcPr>
          <w:p w:rsidR="00C22848" w:rsidRPr="00822026" w:rsidRDefault="00C22848" w:rsidP="00C22848">
            <w:pPr>
              <w:keepNext/>
              <w:jc w:val="center"/>
              <w:rPr>
                <w:rFonts w:ascii="Times New Roman" w:hAnsi="Times New Roman" w:cs="Times New Roman"/>
                <w:b/>
                <w:bCs/>
                <w:sz w:val="24"/>
                <w:szCs w:val="24"/>
                <w:lang w:eastAsia="en-AU"/>
              </w:rPr>
            </w:pPr>
          </w:p>
          <w:p w:rsidR="00C22848" w:rsidRPr="00822026" w:rsidRDefault="00C22848" w:rsidP="00C22848">
            <w:pPr>
              <w:keepNext/>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 xml:space="preserve">BÁO CÁO MỘT SỐ CHỈ TIÊU NGUỒN VỐN CỦA CÁC CÔNG TY CON, CÔNG TY LIÊN KẾT </w:t>
            </w:r>
          </w:p>
          <w:p w:rsidR="00C22848" w:rsidRPr="00822026" w:rsidRDefault="00C22848" w:rsidP="00C22848">
            <w:pPr>
              <w:keepNext/>
              <w:jc w:val="center"/>
              <w:rPr>
                <w:rFonts w:ascii="Times New Roman" w:hAnsi="Times New Roman" w:cs="Times New Roman"/>
                <w:b/>
                <w:bCs/>
                <w:sz w:val="24"/>
                <w:szCs w:val="24"/>
              </w:rPr>
            </w:pPr>
            <w:r w:rsidRPr="00822026">
              <w:rPr>
                <w:rFonts w:ascii="Times New Roman" w:hAnsi="Times New Roman" w:cs="Times New Roman"/>
                <w:b/>
                <w:bCs/>
                <w:sz w:val="24"/>
                <w:szCs w:val="24"/>
                <w:lang w:eastAsia="en-AU"/>
              </w:rPr>
              <w:t>Ở TRONG NƯỚC VÀ NƯỚC NGOÀI (*) CỦA TỔ CHỨC TÍN DỤNG VIỆT NAM</w:t>
            </w:r>
          </w:p>
          <w:p w:rsidR="00C22848" w:rsidRPr="00822026" w:rsidRDefault="00C22848" w:rsidP="00C22848">
            <w:pPr>
              <w:keepNext/>
              <w:jc w:val="center"/>
              <w:rPr>
                <w:rFonts w:ascii="Times New Roman" w:hAnsi="Times New Roman" w:cs="Times New Roman"/>
                <w:b/>
                <w:bCs/>
                <w:sz w:val="24"/>
                <w:szCs w:val="24"/>
              </w:rPr>
            </w:pPr>
            <w:r w:rsidRPr="00822026">
              <w:rPr>
                <w:rFonts w:ascii="Times New Roman" w:hAnsi="Times New Roman" w:cs="Times New Roman"/>
                <w:i/>
                <w:iCs/>
                <w:sz w:val="24"/>
                <w:szCs w:val="24"/>
                <w:lang w:eastAsia="en-AU"/>
              </w:rPr>
              <w:t xml:space="preserve"> (Quý……năm……)</w:t>
            </w:r>
          </w:p>
        </w:tc>
      </w:tr>
    </w:tbl>
    <w:p w:rsidR="000F3F42" w:rsidRPr="00822026" w:rsidRDefault="000F3F42" w:rsidP="000F3F42">
      <w:pPr>
        <w:keepNext/>
        <w:spacing w:before="240"/>
        <w:jc w:val="right"/>
        <w:rPr>
          <w:rFonts w:ascii="Times New Roman" w:hAnsi="Times New Roman" w:cs="Times New Roman"/>
          <w:i/>
          <w:iCs/>
          <w:sz w:val="24"/>
          <w:szCs w:val="24"/>
        </w:rPr>
      </w:pPr>
      <w:r w:rsidRPr="00822026">
        <w:rPr>
          <w:rFonts w:ascii="Times New Roman" w:hAnsi="Times New Roman" w:cs="Times New Roman"/>
          <w:i/>
          <w:iCs/>
          <w:sz w:val="24"/>
          <w:szCs w:val="24"/>
        </w:rPr>
        <w:t>Đơn vị tính: Triệu VND</w:t>
      </w:r>
    </w:p>
    <w:tbl>
      <w:tblPr>
        <w:tblW w:w="5000" w:type="pct"/>
        <w:tblCellMar>
          <w:left w:w="0" w:type="dxa"/>
          <w:right w:w="0" w:type="dxa"/>
        </w:tblCellMar>
        <w:tblLook w:val="04A0" w:firstRow="1" w:lastRow="0" w:firstColumn="1" w:lastColumn="0" w:noHBand="0" w:noVBand="1"/>
      </w:tblPr>
      <w:tblGrid>
        <w:gridCol w:w="300"/>
        <w:gridCol w:w="501"/>
        <w:gridCol w:w="333"/>
        <w:gridCol w:w="224"/>
        <w:gridCol w:w="538"/>
        <w:gridCol w:w="538"/>
        <w:gridCol w:w="538"/>
        <w:gridCol w:w="538"/>
        <w:gridCol w:w="1039"/>
        <w:gridCol w:w="538"/>
        <w:gridCol w:w="538"/>
        <w:gridCol w:w="538"/>
        <w:gridCol w:w="538"/>
        <w:gridCol w:w="538"/>
        <w:gridCol w:w="538"/>
        <w:gridCol w:w="538"/>
        <w:gridCol w:w="538"/>
        <w:gridCol w:w="538"/>
        <w:gridCol w:w="538"/>
        <w:gridCol w:w="538"/>
        <w:gridCol w:w="538"/>
        <w:gridCol w:w="538"/>
        <w:gridCol w:w="538"/>
        <w:gridCol w:w="538"/>
        <w:gridCol w:w="538"/>
        <w:gridCol w:w="538"/>
        <w:gridCol w:w="538"/>
      </w:tblGrid>
      <w:tr w:rsidR="008C6BD9" w:rsidRPr="00822026" w:rsidTr="008C6BD9">
        <w:trPr>
          <w:trHeight w:val="312"/>
        </w:trPr>
        <w:tc>
          <w:tcPr>
            <w:tcW w:w="1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b/>
                <w:bCs/>
                <w:sz w:val="18"/>
                <w:szCs w:val="18"/>
              </w:rPr>
            </w:pPr>
            <w:r w:rsidRPr="00822026">
              <w:rPr>
                <w:rFonts w:ascii="Times New Roman" w:hAnsi="Times New Roman" w:cs="Times New Roman"/>
                <w:b/>
                <w:bCs/>
                <w:sz w:val="18"/>
                <w:szCs w:val="18"/>
              </w:rPr>
              <w:t>STT</w:t>
            </w:r>
          </w:p>
        </w:tc>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b/>
                <w:bCs/>
                <w:sz w:val="18"/>
                <w:szCs w:val="18"/>
              </w:rPr>
            </w:pPr>
            <w:r w:rsidRPr="00822026">
              <w:rPr>
                <w:rFonts w:ascii="Times New Roman" w:hAnsi="Times New Roman" w:cs="Times New Roman"/>
                <w:b/>
                <w:bCs/>
                <w:sz w:val="18"/>
                <w:szCs w:val="18"/>
              </w:rPr>
              <w:t>Tên công ty con, công ty liên kết</w:t>
            </w:r>
          </w:p>
        </w:tc>
        <w:tc>
          <w:tcPr>
            <w:tcW w:w="1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b/>
                <w:bCs/>
                <w:sz w:val="18"/>
                <w:szCs w:val="18"/>
              </w:rPr>
            </w:pPr>
            <w:r w:rsidRPr="00822026">
              <w:rPr>
                <w:rFonts w:ascii="Times New Roman" w:hAnsi="Times New Roman" w:cs="Times New Roman"/>
                <w:b/>
                <w:bCs/>
                <w:sz w:val="18"/>
                <w:szCs w:val="18"/>
              </w:rPr>
              <w:t>Số ĐKKD/ Mã số thuế</w:t>
            </w:r>
          </w:p>
        </w:tc>
        <w:tc>
          <w:tcPr>
            <w:tcW w:w="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857FB3">
            <w:pPr>
              <w:jc w:val="center"/>
              <w:rPr>
                <w:rFonts w:ascii="Times New Roman" w:hAnsi="Times New Roman" w:cs="Times New Roman"/>
                <w:b/>
                <w:bCs/>
                <w:sz w:val="18"/>
                <w:szCs w:val="18"/>
              </w:rPr>
            </w:pPr>
            <w:r w:rsidRPr="00822026">
              <w:rPr>
                <w:rFonts w:ascii="Times New Roman" w:hAnsi="Times New Roman" w:cs="Times New Roman"/>
                <w:b/>
                <w:bCs/>
                <w:sz w:val="18"/>
                <w:szCs w:val="18"/>
              </w:rPr>
              <w:t xml:space="preserve">Mối quan hệ với </w:t>
            </w:r>
            <w:r w:rsidR="00857FB3">
              <w:rPr>
                <w:rFonts w:ascii="Times New Roman" w:hAnsi="Times New Roman" w:cs="Times New Roman"/>
                <w:b/>
                <w:bCs/>
                <w:sz w:val="18"/>
                <w:szCs w:val="18"/>
              </w:rPr>
              <w:t>tổ chức tín dụng</w:t>
            </w:r>
            <w:r w:rsidRPr="00822026">
              <w:rPr>
                <w:rFonts w:ascii="Times New Roman" w:hAnsi="Times New Roman" w:cs="Times New Roman"/>
                <w:b/>
                <w:bCs/>
                <w:sz w:val="18"/>
                <w:szCs w:val="18"/>
              </w:rPr>
              <w:t xml:space="preserve"> báo cáo</w:t>
            </w:r>
          </w:p>
        </w:tc>
        <w:tc>
          <w:tcPr>
            <w:tcW w:w="2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b/>
                <w:bCs/>
                <w:sz w:val="18"/>
                <w:szCs w:val="18"/>
              </w:rPr>
            </w:pPr>
            <w:r w:rsidRPr="00822026">
              <w:rPr>
                <w:rFonts w:ascii="Times New Roman" w:hAnsi="Times New Roman" w:cs="Times New Roman"/>
                <w:b/>
                <w:bCs/>
                <w:sz w:val="18"/>
                <w:szCs w:val="18"/>
              </w:rPr>
              <w:t>Tổng cộng nguồn vốn</w:t>
            </w:r>
          </w:p>
        </w:tc>
        <w:tc>
          <w:tcPr>
            <w:tcW w:w="1434" w:type="pct"/>
            <w:gridSpan w:val="7"/>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b/>
                <w:bCs/>
                <w:sz w:val="18"/>
                <w:szCs w:val="18"/>
              </w:rPr>
            </w:pPr>
            <w:r w:rsidRPr="00822026">
              <w:rPr>
                <w:rFonts w:ascii="Times New Roman" w:hAnsi="Times New Roman" w:cs="Times New Roman"/>
                <w:b/>
                <w:bCs/>
                <w:sz w:val="18"/>
                <w:szCs w:val="18"/>
              </w:rPr>
              <w:t>Vốn chủ sở hữu</w:t>
            </w:r>
          </w:p>
        </w:tc>
        <w:tc>
          <w:tcPr>
            <w:tcW w:w="2847" w:type="pct"/>
            <w:gridSpan w:val="15"/>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b/>
                <w:bCs/>
                <w:sz w:val="18"/>
                <w:szCs w:val="18"/>
              </w:rPr>
            </w:pPr>
            <w:r w:rsidRPr="00822026">
              <w:rPr>
                <w:rFonts w:ascii="Times New Roman" w:hAnsi="Times New Roman" w:cs="Times New Roman"/>
                <w:b/>
                <w:bCs/>
                <w:sz w:val="18"/>
                <w:szCs w:val="18"/>
              </w:rPr>
              <w:t>Nợ phải trả</w:t>
            </w:r>
          </w:p>
        </w:tc>
      </w:tr>
      <w:tr w:rsidR="008C6BD9" w:rsidRPr="00822026" w:rsidTr="008C6BD9">
        <w:trPr>
          <w:trHeight w:val="312"/>
        </w:trPr>
        <w:tc>
          <w:tcPr>
            <w:tcW w:w="113"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190"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85"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Tổng vốn chủ sở hữu</w:t>
            </w:r>
          </w:p>
        </w:tc>
        <w:tc>
          <w:tcPr>
            <w:tcW w:w="1229" w:type="pct"/>
            <w:gridSpan w:val="6"/>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Trong đó</w:t>
            </w: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Tổng nợ phải trả</w:t>
            </w:r>
          </w:p>
        </w:tc>
        <w:tc>
          <w:tcPr>
            <w:tcW w:w="2642" w:type="pct"/>
            <w:gridSpan w:val="14"/>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Trong đó</w:t>
            </w:r>
          </w:p>
        </w:tc>
      </w:tr>
      <w:tr w:rsidR="008C6BD9" w:rsidRPr="00822026" w:rsidTr="008C6BD9">
        <w:trPr>
          <w:trHeight w:val="312"/>
        </w:trPr>
        <w:tc>
          <w:tcPr>
            <w:tcW w:w="113"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190"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85"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lang w:eastAsia="en-AU"/>
              </w:rPr>
              <w:t>Vốn góp của chủ sở hữu</w:t>
            </w: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lang w:eastAsia="en-AU"/>
              </w:rPr>
              <w:t>Quyền chọn chuyển đổi trái phiếu</w:t>
            </w: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lang w:eastAsia="en-AU"/>
              </w:rPr>
              <w:t>Cổ phiếu quỹ</w:t>
            </w: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lang w:eastAsia="en-AU"/>
              </w:rPr>
              <w:t>Các quỹ</w:t>
            </w: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lang w:eastAsia="en-AU"/>
              </w:rPr>
              <w:t>Lợi nhuận sau thuế chưa phân phối</w:t>
            </w: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lang w:eastAsia="en-AU"/>
              </w:rPr>
              <w:t>Nguồn khác</w:t>
            </w: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1434" w:type="pct"/>
            <w:gridSpan w:val="7"/>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Nợ ngắn hạn</w:t>
            </w:r>
          </w:p>
        </w:tc>
        <w:tc>
          <w:tcPr>
            <w:tcW w:w="1208" w:type="pct"/>
            <w:gridSpan w:val="7"/>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Nợ dài hạn</w:t>
            </w:r>
          </w:p>
        </w:tc>
      </w:tr>
      <w:tr w:rsidR="008C6BD9" w:rsidRPr="00822026" w:rsidTr="008C6BD9">
        <w:trPr>
          <w:trHeight w:val="312"/>
        </w:trPr>
        <w:tc>
          <w:tcPr>
            <w:tcW w:w="113"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190"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85"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Tổng nợ ngắn hạn</w:t>
            </w:r>
          </w:p>
        </w:tc>
        <w:tc>
          <w:tcPr>
            <w:tcW w:w="205"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Trong đó: Phải trả TCTD báo cáo</w:t>
            </w:r>
          </w:p>
        </w:tc>
        <w:tc>
          <w:tcPr>
            <w:tcW w:w="1024" w:type="pct"/>
            <w:gridSpan w:val="5"/>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Trong đó</w:t>
            </w:r>
          </w:p>
        </w:tc>
        <w:tc>
          <w:tcPr>
            <w:tcW w:w="173"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Tổng nợ dài hạn</w:t>
            </w:r>
          </w:p>
        </w:tc>
        <w:tc>
          <w:tcPr>
            <w:tcW w:w="173" w:type="pct"/>
            <w:vMerge w:val="restart"/>
            <w:tcBorders>
              <w:top w:val="nil"/>
              <w:left w:val="single" w:sz="4" w:space="0" w:color="auto"/>
              <w:bottom w:val="single" w:sz="4" w:space="0" w:color="auto"/>
              <w:right w:val="single" w:sz="4" w:space="0" w:color="auto"/>
            </w:tcBorders>
            <w:shd w:val="clear" w:color="auto" w:fill="auto"/>
            <w:vAlign w:val="center"/>
            <w:hideMark/>
          </w:tcPr>
          <w:p w:rsidR="000F3F42" w:rsidRPr="00822026" w:rsidRDefault="000F3F42" w:rsidP="00857FB3">
            <w:pPr>
              <w:jc w:val="center"/>
              <w:rPr>
                <w:rFonts w:ascii="Times New Roman" w:hAnsi="Times New Roman" w:cs="Times New Roman"/>
                <w:sz w:val="18"/>
                <w:szCs w:val="18"/>
              </w:rPr>
            </w:pPr>
            <w:r w:rsidRPr="00822026">
              <w:rPr>
                <w:rFonts w:ascii="Times New Roman" w:hAnsi="Times New Roman" w:cs="Times New Roman"/>
                <w:sz w:val="18"/>
                <w:szCs w:val="18"/>
              </w:rPr>
              <w:t xml:space="preserve">Trong đó: Phải trả </w:t>
            </w:r>
            <w:r w:rsidR="00857FB3">
              <w:rPr>
                <w:rFonts w:ascii="Times New Roman" w:hAnsi="Times New Roman" w:cs="Times New Roman"/>
                <w:sz w:val="18"/>
                <w:szCs w:val="18"/>
              </w:rPr>
              <w:t>tổ chức tín dụng</w:t>
            </w:r>
            <w:r w:rsidRPr="00822026">
              <w:rPr>
                <w:rFonts w:ascii="Times New Roman" w:hAnsi="Times New Roman" w:cs="Times New Roman"/>
                <w:sz w:val="18"/>
                <w:szCs w:val="18"/>
              </w:rPr>
              <w:t xml:space="preserve"> báo cáo</w:t>
            </w:r>
          </w:p>
        </w:tc>
        <w:tc>
          <w:tcPr>
            <w:tcW w:w="863" w:type="pct"/>
            <w:gridSpan w:val="5"/>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Trong đó</w:t>
            </w:r>
          </w:p>
        </w:tc>
      </w:tr>
      <w:tr w:rsidR="008C6BD9" w:rsidRPr="00822026" w:rsidTr="008C6BD9">
        <w:trPr>
          <w:trHeight w:val="312"/>
        </w:trPr>
        <w:tc>
          <w:tcPr>
            <w:tcW w:w="113"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190"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12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85"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205"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Vay và nợ thuê tài chính ngắn hạn</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Phải trả người bán ngắn hạn</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Người mua trả tiền trước</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Doanh thu chưa thực hiện ngắn hạn</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Khác</w:t>
            </w:r>
          </w:p>
        </w:tc>
        <w:tc>
          <w:tcPr>
            <w:tcW w:w="173"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173" w:type="pct"/>
            <w:vMerge/>
            <w:tcBorders>
              <w:top w:val="nil"/>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Vay và nợ thuê tài chính dài hạn</w:t>
            </w:r>
          </w:p>
        </w:tc>
        <w:tc>
          <w:tcPr>
            <w:tcW w:w="173"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Phải trả người bán dài hạn</w:t>
            </w:r>
          </w:p>
        </w:tc>
        <w:tc>
          <w:tcPr>
            <w:tcW w:w="173"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Trái phiếu chuyển đổi</w:t>
            </w:r>
          </w:p>
        </w:tc>
        <w:tc>
          <w:tcPr>
            <w:tcW w:w="173"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Doanh thu chưa thực hiện dài hạn</w:t>
            </w:r>
          </w:p>
        </w:tc>
        <w:tc>
          <w:tcPr>
            <w:tcW w:w="173"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rPr>
              <w:t>Khác</w:t>
            </w:r>
          </w:p>
        </w:tc>
      </w:tr>
      <w:tr w:rsidR="008C6BD9" w:rsidRPr="00822026" w:rsidTr="008C6BD9">
        <w:trPr>
          <w:trHeight w:val="312"/>
        </w:trPr>
        <w:tc>
          <w:tcPr>
            <w:tcW w:w="113" w:type="pct"/>
            <w:tcBorders>
              <w:top w:val="nil"/>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(1)</w:t>
            </w:r>
          </w:p>
        </w:tc>
        <w:tc>
          <w:tcPr>
            <w:tcW w:w="190"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(2)</w:t>
            </w:r>
          </w:p>
        </w:tc>
        <w:tc>
          <w:tcPr>
            <w:tcW w:w="12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(3)</w:t>
            </w:r>
          </w:p>
        </w:tc>
        <w:tc>
          <w:tcPr>
            <w:tcW w:w="8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(4)</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(5)</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(6)</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(7)</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(8)</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(9)</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(10)</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(11)</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(12)</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(13)</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(14)</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(15)</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(16)</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(17)</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(18)</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(19)</w:t>
            </w:r>
          </w:p>
        </w:tc>
        <w:tc>
          <w:tcPr>
            <w:tcW w:w="20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(20)</w:t>
            </w:r>
          </w:p>
        </w:tc>
        <w:tc>
          <w:tcPr>
            <w:tcW w:w="173"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(21)</w:t>
            </w:r>
          </w:p>
        </w:tc>
        <w:tc>
          <w:tcPr>
            <w:tcW w:w="173"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(22)</w:t>
            </w:r>
          </w:p>
        </w:tc>
        <w:tc>
          <w:tcPr>
            <w:tcW w:w="173"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(23)</w:t>
            </w:r>
          </w:p>
        </w:tc>
        <w:tc>
          <w:tcPr>
            <w:tcW w:w="173"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(24)</w:t>
            </w:r>
          </w:p>
        </w:tc>
        <w:tc>
          <w:tcPr>
            <w:tcW w:w="173"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(25)</w:t>
            </w:r>
          </w:p>
        </w:tc>
        <w:tc>
          <w:tcPr>
            <w:tcW w:w="173"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(26)</w:t>
            </w:r>
          </w:p>
        </w:tc>
        <w:tc>
          <w:tcPr>
            <w:tcW w:w="173"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18"/>
                <w:szCs w:val="18"/>
              </w:rPr>
            </w:pPr>
            <w:r w:rsidRPr="00822026">
              <w:rPr>
                <w:rFonts w:ascii="Times New Roman" w:hAnsi="Times New Roman" w:cs="Times New Roman"/>
                <w:i/>
                <w:sz w:val="18"/>
                <w:szCs w:val="18"/>
              </w:rPr>
              <w:t>(27)</w:t>
            </w:r>
          </w:p>
        </w:tc>
      </w:tr>
      <w:tr w:rsidR="008C6BD9" w:rsidRPr="00822026" w:rsidTr="008C6BD9">
        <w:trPr>
          <w:trHeight w:val="312"/>
        </w:trPr>
        <w:tc>
          <w:tcPr>
            <w:tcW w:w="113" w:type="pct"/>
            <w:tcBorders>
              <w:top w:val="nil"/>
              <w:left w:val="single" w:sz="4" w:space="0" w:color="auto"/>
              <w:bottom w:val="single" w:sz="4" w:space="0" w:color="auto"/>
              <w:right w:val="single" w:sz="4" w:space="0" w:color="auto"/>
            </w:tcBorders>
            <w:shd w:val="clear" w:color="000000" w:fill="FFFFFF"/>
            <w:noWrap/>
            <w:vAlign w:val="center"/>
          </w:tcPr>
          <w:p w:rsidR="003713D8" w:rsidRPr="003713D8" w:rsidRDefault="003713D8" w:rsidP="005F57C0">
            <w:pPr>
              <w:jc w:val="center"/>
              <w:rPr>
                <w:rFonts w:ascii="Times New Roman" w:hAnsi="Times New Roman" w:cs="Times New Roman"/>
                <w:b/>
                <w:sz w:val="18"/>
                <w:szCs w:val="18"/>
                <w:highlight w:val="yellow"/>
                <w:lang w:eastAsia="en-AU"/>
              </w:rPr>
            </w:pPr>
            <w:r w:rsidRPr="003713D8">
              <w:rPr>
                <w:rFonts w:ascii="Times New Roman" w:hAnsi="Times New Roman" w:cs="Times New Roman"/>
                <w:b/>
                <w:sz w:val="18"/>
                <w:szCs w:val="18"/>
                <w:highlight w:val="yellow"/>
                <w:lang w:eastAsia="en-AU"/>
              </w:rPr>
              <w:t>C(9)</w:t>
            </w:r>
          </w:p>
        </w:tc>
        <w:tc>
          <w:tcPr>
            <w:tcW w:w="190" w:type="pct"/>
            <w:tcBorders>
              <w:top w:val="nil"/>
              <w:left w:val="nil"/>
              <w:bottom w:val="single" w:sz="4" w:space="0" w:color="auto"/>
              <w:right w:val="single" w:sz="4" w:space="0" w:color="auto"/>
            </w:tcBorders>
            <w:shd w:val="clear" w:color="auto" w:fill="auto"/>
            <w:vAlign w:val="center"/>
          </w:tcPr>
          <w:p w:rsidR="003713D8" w:rsidRPr="003713D8" w:rsidRDefault="003713D8" w:rsidP="005F57C0">
            <w:pPr>
              <w:rPr>
                <w:rFonts w:ascii="Times New Roman" w:hAnsi="Times New Roman" w:cs="Times New Roman"/>
                <w:b/>
                <w:sz w:val="18"/>
                <w:szCs w:val="18"/>
                <w:highlight w:val="yellow"/>
                <w:lang w:eastAsia="en-AU"/>
              </w:rPr>
            </w:pPr>
            <w:r w:rsidRPr="003713D8">
              <w:rPr>
                <w:rFonts w:ascii="Times New Roman" w:hAnsi="Times New Roman" w:cs="Times New Roman"/>
                <w:b/>
                <w:sz w:val="18"/>
                <w:szCs w:val="18"/>
                <w:highlight w:val="yellow"/>
                <w:lang w:eastAsia="en-AU"/>
              </w:rPr>
              <w:t>C(max)</w:t>
            </w:r>
          </w:p>
        </w:tc>
        <w:tc>
          <w:tcPr>
            <w:tcW w:w="126" w:type="pct"/>
            <w:tcBorders>
              <w:top w:val="nil"/>
              <w:left w:val="nil"/>
              <w:bottom w:val="single" w:sz="4" w:space="0" w:color="auto"/>
              <w:right w:val="single" w:sz="4" w:space="0" w:color="auto"/>
            </w:tcBorders>
            <w:shd w:val="clear" w:color="auto" w:fill="auto"/>
            <w:noWrap/>
            <w:vAlign w:val="center"/>
          </w:tcPr>
          <w:p w:rsidR="003713D8" w:rsidRPr="003713D8" w:rsidRDefault="003713D8" w:rsidP="005F57C0">
            <w:pPr>
              <w:jc w:val="center"/>
              <w:rPr>
                <w:rFonts w:ascii="Times New Roman" w:hAnsi="Times New Roman" w:cs="Times New Roman"/>
                <w:b/>
                <w:sz w:val="18"/>
                <w:szCs w:val="18"/>
                <w:highlight w:val="yellow"/>
              </w:rPr>
            </w:pPr>
            <w:r w:rsidRPr="003713D8">
              <w:rPr>
                <w:rFonts w:ascii="Times New Roman" w:hAnsi="Times New Roman" w:cs="Times New Roman"/>
                <w:b/>
                <w:sz w:val="18"/>
                <w:szCs w:val="18"/>
                <w:highlight w:val="yellow"/>
              </w:rPr>
              <w:t>C(15)</w:t>
            </w:r>
          </w:p>
        </w:tc>
        <w:tc>
          <w:tcPr>
            <w:tcW w:w="85" w:type="pct"/>
            <w:tcBorders>
              <w:top w:val="nil"/>
              <w:left w:val="nil"/>
              <w:bottom w:val="single" w:sz="4" w:space="0" w:color="auto"/>
              <w:right w:val="single" w:sz="4" w:space="0" w:color="auto"/>
            </w:tcBorders>
            <w:shd w:val="clear" w:color="auto" w:fill="auto"/>
            <w:noWrap/>
            <w:vAlign w:val="center"/>
          </w:tcPr>
          <w:p w:rsidR="003713D8" w:rsidRPr="003713D8" w:rsidRDefault="003713D8" w:rsidP="005F57C0">
            <w:pPr>
              <w:jc w:val="center"/>
              <w:rPr>
                <w:rFonts w:ascii="Times New Roman" w:hAnsi="Times New Roman" w:cs="Times New Roman"/>
                <w:b/>
                <w:sz w:val="18"/>
                <w:szCs w:val="18"/>
                <w:highlight w:val="yellow"/>
              </w:rPr>
            </w:pPr>
            <w:r w:rsidRPr="003713D8">
              <w:rPr>
                <w:rFonts w:ascii="Times New Roman" w:hAnsi="Times New Roman" w:cs="Times New Roman"/>
                <w:b/>
                <w:sz w:val="18"/>
                <w:szCs w:val="18"/>
                <w:highlight w:val="yellow"/>
              </w:rPr>
              <w:t>N(1)</w:t>
            </w:r>
          </w:p>
        </w:tc>
        <w:tc>
          <w:tcPr>
            <w:tcW w:w="205" w:type="pct"/>
            <w:tcBorders>
              <w:top w:val="nil"/>
              <w:left w:val="nil"/>
              <w:bottom w:val="single" w:sz="4" w:space="0" w:color="auto"/>
              <w:right w:val="single" w:sz="4" w:space="0" w:color="auto"/>
            </w:tcBorders>
            <w:shd w:val="clear" w:color="auto" w:fill="auto"/>
            <w:noWrap/>
            <w:vAlign w:val="center"/>
          </w:tcPr>
          <w:p w:rsidR="003713D8" w:rsidRPr="003713D8" w:rsidRDefault="003713D8" w:rsidP="005F57C0">
            <w:pPr>
              <w:jc w:val="center"/>
              <w:rPr>
                <w:rFonts w:ascii="Times New Roman" w:hAnsi="Times New Roman" w:cs="Times New Roman"/>
                <w:b/>
                <w:sz w:val="18"/>
                <w:szCs w:val="18"/>
                <w:highlight w:val="yellow"/>
              </w:rPr>
            </w:pPr>
            <w:r w:rsidRPr="003713D8">
              <w:rPr>
                <w:rFonts w:ascii="Times New Roman" w:hAnsi="Times New Roman" w:cs="Times New Roman"/>
                <w:b/>
                <w:sz w:val="18"/>
                <w:szCs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8C6BD9">
            <w:pPr>
              <w:rPr>
                <w:highlight w:val="yellow"/>
              </w:rPr>
            </w:pPr>
            <w:r w:rsidRPr="008C6BD9">
              <w:rPr>
                <w:rFonts w:ascii="Times New Roman" w:hAnsi="Times New Roman" w:cs="Times New Roman"/>
                <w:b/>
                <w:sz w:val="16"/>
                <w:highlight w:val="yellow"/>
              </w:rPr>
              <w:t>N(16,1)</w:t>
            </w:r>
            <w:r w:rsidRPr="008C6BD9">
              <w:rPr>
                <w:rFonts w:ascii="Times New Roman" w:hAnsi="Times New Roman"/>
                <w:color w:val="FF0000"/>
                <w:sz w:val="24"/>
              </w:rPr>
              <w:t xml:space="preserve">   có giá trị âm</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173"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173"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173"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173"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173"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173"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c>
          <w:tcPr>
            <w:tcW w:w="173"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b/>
                <w:sz w:val="18"/>
                <w:szCs w:val="18"/>
                <w:highlight w:val="yellow"/>
              </w:rPr>
              <w:t>N(16,1</w:t>
            </w:r>
          </w:p>
        </w:tc>
      </w:tr>
      <w:tr w:rsidR="008C6BD9" w:rsidRPr="00822026" w:rsidTr="008C6BD9">
        <w:trPr>
          <w:trHeight w:val="312"/>
        </w:trPr>
        <w:tc>
          <w:tcPr>
            <w:tcW w:w="11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b/>
                <w:sz w:val="18"/>
                <w:szCs w:val="18"/>
                <w:lang w:eastAsia="en-AU"/>
              </w:rPr>
            </w:pPr>
            <w:r w:rsidRPr="00822026">
              <w:rPr>
                <w:rFonts w:ascii="Times New Roman" w:hAnsi="Times New Roman" w:cs="Times New Roman"/>
                <w:b/>
                <w:sz w:val="18"/>
                <w:szCs w:val="18"/>
                <w:lang w:eastAsia="en-AU"/>
              </w:rPr>
              <w:t>A</w:t>
            </w:r>
          </w:p>
        </w:tc>
        <w:tc>
          <w:tcPr>
            <w:tcW w:w="190"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rPr>
                <w:rFonts w:ascii="Times New Roman" w:hAnsi="Times New Roman" w:cs="Times New Roman"/>
                <w:b/>
                <w:sz w:val="18"/>
                <w:szCs w:val="18"/>
                <w:lang w:eastAsia="en-AU"/>
              </w:rPr>
            </w:pPr>
            <w:r w:rsidRPr="00822026">
              <w:rPr>
                <w:rFonts w:ascii="Times New Roman" w:hAnsi="Times New Roman" w:cs="Times New Roman"/>
                <w:b/>
                <w:sz w:val="18"/>
                <w:szCs w:val="18"/>
                <w:lang w:eastAsia="en-AU"/>
              </w:rPr>
              <w:t>Công ty con, công ty liên kết ở trong nước</w:t>
            </w:r>
          </w:p>
        </w:tc>
        <w:tc>
          <w:tcPr>
            <w:tcW w:w="126"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8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r>
      <w:tr w:rsidR="008C6BD9" w:rsidRPr="00822026" w:rsidTr="008C6BD9">
        <w:trPr>
          <w:trHeight w:val="312"/>
        </w:trPr>
        <w:tc>
          <w:tcPr>
            <w:tcW w:w="11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lang w:eastAsia="en-AU"/>
              </w:rPr>
              <w:t>A.1</w:t>
            </w:r>
          </w:p>
        </w:tc>
        <w:tc>
          <w:tcPr>
            <w:tcW w:w="190"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rPr>
                <w:rFonts w:ascii="Times New Roman" w:hAnsi="Times New Roman" w:cs="Times New Roman"/>
                <w:sz w:val="18"/>
                <w:szCs w:val="18"/>
              </w:rPr>
            </w:pPr>
            <w:r w:rsidRPr="00822026">
              <w:rPr>
                <w:rFonts w:ascii="Times New Roman" w:hAnsi="Times New Roman" w:cs="Times New Roman"/>
                <w:sz w:val="18"/>
                <w:szCs w:val="18"/>
                <w:lang w:eastAsia="en-AU"/>
              </w:rPr>
              <w:t>Công ty A</w:t>
            </w:r>
          </w:p>
        </w:tc>
        <w:tc>
          <w:tcPr>
            <w:tcW w:w="126"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8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r>
      <w:tr w:rsidR="008C6BD9" w:rsidRPr="00822026" w:rsidTr="008C6BD9">
        <w:trPr>
          <w:trHeight w:val="312"/>
        </w:trPr>
        <w:tc>
          <w:tcPr>
            <w:tcW w:w="11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lang w:eastAsia="en-AU"/>
              </w:rPr>
              <w:t>A.2</w:t>
            </w:r>
          </w:p>
        </w:tc>
        <w:tc>
          <w:tcPr>
            <w:tcW w:w="190" w:type="pct"/>
            <w:tcBorders>
              <w:top w:val="nil"/>
              <w:left w:val="nil"/>
              <w:bottom w:val="single" w:sz="4" w:space="0" w:color="auto"/>
              <w:right w:val="single" w:sz="4" w:space="0" w:color="auto"/>
            </w:tcBorders>
            <w:shd w:val="clear" w:color="000000" w:fill="FFFFFF"/>
            <w:vAlign w:val="center"/>
            <w:hideMark/>
          </w:tcPr>
          <w:p w:rsidR="000F3F42" w:rsidRPr="00822026" w:rsidRDefault="000F3F42" w:rsidP="005F57C0">
            <w:pPr>
              <w:rPr>
                <w:rFonts w:ascii="Times New Roman" w:hAnsi="Times New Roman" w:cs="Times New Roman"/>
                <w:sz w:val="18"/>
                <w:szCs w:val="18"/>
              </w:rPr>
            </w:pPr>
            <w:r w:rsidRPr="00822026">
              <w:rPr>
                <w:rFonts w:ascii="Times New Roman" w:hAnsi="Times New Roman" w:cs="Times New Roman"/>
                <w:sz w:val="18"/>
                <w:szCs w:val="18"/>
                <w:lang w:eastAsia="en-AU"/>
              </w:rPr>
              <w:t>…</w:t>
            </w:r>
          </w:p>
        </w:tc>
        <w:tc>
          <w:tcPr>
            <w:tcW w:w="126"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8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r>
      <w:tr w:rsidR="008C6BD9" w:rsidRPr="00822026" w:rsidTr="008C6BD9">
        <w:trPr>
          <w:trHeight w:val="312"/>
        </w:trPr>
        <w:tc>
          <w:tcPr>
            <w:tcW w:w="11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b/>
                <w:sz w:val="18"/>
                <w:szCs w:val="18"/>
              </w:rPr>
            </w:pPr>
            <w:r w:rsidRPr="00822026">
              <w:rPr>
                <w:rFonts w:ascii="Times New Roman" w:hAnsi="Times New Roman" w:cs="Times New Roman"/>
                <w:b/>
                <w:sz w:val="18"/>
                <w:szCs w:val="18"/>
              </w:rPr>
              <w:lastRenderedPageBreak/>
              <w:t>B</w:t>
            </w:r>
          </w:p>
        </w:tc>
        <w:tc>
          <w:tcPr>
            <w:tcW w:w="190" w:type="pct"/>
            <w:tcBorders>
              <w:top w:val="nil"/>
              <w:left w:val="nil"/>
              <w:bottom w:val="single" w:sz="4" w:space="0" w:color="auto"/>
              <w:right w:val="single" w:sz="4" w:space="0" w:color="auto"/>
            </w:tcBorders>
            <w:shd w:val="clear" w:color="000000" w:fill="FFFFFF"/>
            <w:vAlign w:val="center"/>
            <w:hideMark/>
          </w:tcPr>
          <w:p w:rsidR="000F3F42" w:rsidRPr="00822026" w:rsidRDefault="000F3F42" w:rsidP="005F57C0">
            <w:pPr>
              <w:rPr>
                <w:rFonts w:ascii="Times New Roman" w:hAnsi="Times New Roman" w:cs="Times New Roman"/>
                <w:b/>
                <w:sz w:val="18"/>
                <w:szCs w:val="18"/>
              </w:rPr>
            </w:pPr>
            <w:r w:rsidRPr="00822026">
              <w:rPr>
                <w:rFonts w:ascii="Times New Roman" w:hAnsi="Times New Roman" w:cs="Times New Roman"/>
                <w:b/>
                <w:sz w:val="18"/>
                <w:szCs w:val="18"/>
                <w:lang w:eastAsia="en-AU"/>
              </w:rPr>
              <w:t>Công ty con, công ty liên kết ở nước ngoài</w:t>
            </w:r>
          </w:p>
        </w:tc>
        <w:tc>
          <w:tcPr>
            <w:tcW w:w="126"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8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b/>
                <w:sz w:val="18"/>
                <w:szCs w:val="18"/>
              </w:rPr>
            </w:pPr>
          </w:p>
        </w:tc>
      </w:tr>
      <w:tr w:rsidR="008C6BD9" w:rsidRPr="00822026" w:rsidTr="008C6BD9">
        <w:trPr>
          <w:trHeight w:val="312"/>
        </w:trPr>
        <w:tc>
          <w:tcPr>
            <w:tcW w:w="11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lang w:eastAsia="en-AU"/>
              </w:rPr>
              <w:t>B.1</w:t>
            </w:r>
          </w:p>
        </w:tc>
        <w:tc>
          <w:tcPr>
            <w:tcW w:w="190" w:type="pct"/>
            <w:tcBorders>
              <w:top w:val="nil"/>
              <w:left w:val="nil"/>
              <w:bottom w:val="single" w:sz="4" w:space="0" w:color="auto"/>
              <w:right w:val="single" w:sz="4" w:space="0" w:color="auto"/>
            </w:tcBorders>
            <w:shd w:val="clear" w:color="000000" w:fill="FFFFFF"/>
            <w:vAlign w:val="center"/>
            <w:hideMark/>
          </w:tcPr>
          <w:p w:rsidR="000F3F42" w:rsidRPr="00822026" w:rsidRDefault="000F3F42" w:rsidP="005F57C0">
            <w:pPr>
              <w:rPr>
                <w:rFonts w:ascii="Times New Roman" w:hAnsi="Times New Roman" w:cs="Times New Roman"/>
                <w:sz w:val="18"/>
                <w:szCs w:val="18"/>
              </w:rPr>
            </w:pPr>
            <w:r w:rsidRPr="00822026">
              <w:rPr>
                <w:rFonts w:ascii="Times New Roman" w:hAnsi="Times New Roman" w:cs="Times New Roman"/>
                <w:sz w:val="18"/>
                <w:szCs w:val="18"/>
                <w:lang w:eastAsia="en-AU"/>
              </w:rPr>
              <w:t>Công ty B</w:t>
            </w:r>
          </w:p>
        </w:tc>
        <w:tc>
          <w:tcPr>
            <w:tcW w:w="126"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8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r>
      <w:tr w:rsidR="008C6BD9" w:rsidRPr="00822026" w:rsidTr="008C6BD9">
        <w:trPr>
          <w:trHeight w:val="312"/>
        </w:trPr>
        <w:tc>
          <w:tcPr>
            <w:tcW w:w="11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sz w:val="18"/>
                <w:szCs w:val="18"/>
              </w:rPr>
            </w:pPr>
            <w:r w:rsidRPr="00822026">
              <w:rPr>
                <w:rFonts w:ascii="Times New Roman" w:hAnsi="Times New Roman" w:cs="Times New Roman"/>
                <w:sz w:val="18"/>
                <w:szCs w:val="18"/>
                <w:lang w:eastAsia="en-AU"/>
              </w:rPr>
              <w:t>B.2</w:t>
            </w:r>
          </w:p>
        </w:tc>
        <w:tc>
          <w:tcPr>
            <w:tcW w:w="190" w:type="pct"/>
            <w:tcBorders>
              <w:top w:val="nil"/>
              <w:left w:val="nil"/>
              <w:bottom w:val="single" w:sz="4" w:space="0" w:color="auto"/>
              <w:right w:val="single" w:sz="4" w:space="0" w:color="auto"/>
            </w:tcBorders>
            <w:shd w:val="clear" w:color="000000" w:fill="FFFFFF"/>
            <w:vAlign w:val="center"/>
            <w:hideMark/>
          </w:tcPr>
          <w:p w:rsidR="000F3F42" w:rsidRPr="00822026" w:rsidRDefault="000F3F42" w:rsidP="005F57C0">
            <w:pPr>
              <w:rPr>
                <w:rFonts w:ascii="Times New Roman" w:hAnsi="Times New Roman" w:cs="Times New Roman"/>
                <w:sz w:val="18"/>
                <w:szCs w:val="18"/>
              </w:rPr>
            </w:pPr>
            <w:r w:rsidRPr="00822026">
              <w:rPr>
                <w:rFonts w:ascii="Times New Roman" w:hAnsi="Times New Roman" w:cs="Times New Roman"/>
                <w:sz w:val="18"/>
                <w:szCs w:val="18"/>
                <w:lang w:eastAsia="en-AU"/>
              </w:rPr>
              <w:t>…</w:t>
            </w:r>
          </w:p>
        </w:tc>
        <w:tc>
          <w:tcPr>
            <w:tcW w:w="126" w:type="pct"/>
            <w:tcBorders>
              <w:top w:val="nil"/>
              <w:left w:val="nil"/>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85" w:type="pct"/>
            <w:tcBorders>
              <w:top w:val="nil"/>
              <w:left w:val="nil"/>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c>
          <w:tcPr>
            <w:tcW w:w="17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sz w:val="18"/>
                <w:szCs w:val="18"/>
              </w:rPr>
            </w:pPr>
          </w:p>
        </w:tc>
      </w:tr>
      <w:tr w:rsidR="008C6BD9" w:rsidRPr="00822026" w:rsidTr="008C6BD9">
        <w:trPr>
          <w:trHeight w:val="312"/>
        </w:trPr>
        <w:tc>
          <w:tcPr>
            <w:tcW w:w="30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C6BD9" w:rsidRPr="00822026" w:rsidRDefault="008C6BD9" w:rsidP="005F57C0">
            <w:pPr>
              <w:jc w:val="center"/>
              <w:rPr>
                <w:rFonts w:ascii="Times New Roman" w:hAnsi="Times New Roman" w:cs="Times New Roman"/>
                <w:b/>
                <w:bCs/>
                <w:sz w:val="18"/>
                <w:szCs w:val="18"/>
              </w:rPr>
            </w:pPr>
            <w:r w:rsidRPr="00822026">
              <w:rPr>
                <w:rFonts w:ascii="Times New Roman" w:hAnsi="Times New Roman" w:cs="Times New Roman"/>
                <w:b/>
                <w:bCs/>
                <w:sz w:val="18"/>
                <w:szCs w:val="18"/>
                <w:lang w:eastAsia="en-AU"/>
              </w:rPr>
              <w:t>Tổng cộng</w:t>
            </w:r>
            <w:r>
              <w:rPr>
                <w:rFonts w:ascii="Times New Roman" w:hAnsi="Times New Roman" w:cs="Times New Roman"/>
                <w:b/>
                <w:bCs/>
                <w:sz w:val="18"/>
                <w:szCs w:val="18"/>
                <w:lang w:eastAsia="en-AU"/>
              </w:rPr>
              <w:t xml:space="preserve"> = A + B</w:t>
            </w:r>
          </w:p>
        </w:tc>
        <w:tc>
          <w:tcPr>
            <w:tcW w:w="126" w:type="pct"/>
            <w:tcBorders>
              <w:top w:val="nil"/>
              <w:left w:val="nil"/>
              <w:bottom w:val="single" w:sz="4" w:space="0" w:color="auto"/>
              <w:right w:val="single" w:sz="4" w:space="0" w:color="auto"/>
            </w:tcBorders>
            <w:shd w:val="clear" w:color="auto" w:fill="808080" w:themeFill="background1" w:themeFillShade="80"/>
            <w:noWrap/>
            <w:vAlign w:val="center"/>
            <w:hideMark/>
          </w:tcPr>
          <w:p w:rsidR="008C6BD9" w:rsidRPr="00822026" w:rsidRDefault="008C6BD9" w:rsidP="005F57C0">
            <w:pPr>
              <w:jc w:val="center"/>
              <w:rPr>
                <w:rFonts w:ascii="Times New Roman" w:hAnsi="Times New Roman" w:cs="Times New Roman"/>
                <w:sz w:val="18"/>
                <w:szCs w:val="18"/>
              </w:rPr>
            </w:pPr>
          </w:p>
        </w:tc>
        <w:tc>
          <w:tcPr>
            <w:tcW w:w="85" w:type="pct"/>
            <w:tcBorders>
              <w:top w:val="nil"/>
              <w:left w:val="nil"/>
              <w:bottom w:val="single" w:sz="4" w:space="0" w:color="auto"/>
              <w:right w:val="single" w:sz="4" w:space="0" w:color="auto"/>
            </w:tcBorders>
            <w:shd w:val="clear" w:color="auto" w:fill="808080" w:themeFill="background1" w:themeFillShade="80"/>
            <w:noWrap/>
            <w:vAlign w:val="center"/>
            <w:hideMark/>
          </w:tcPr>
          <w:p w:rsidR="008C6BD9" w:rsidRPr="00822026" w:rsidRDefault="008C6BD9" w:rsidP="005F57C0">
            <w:pPr>
              <w:jc w:val="center"/>
              <w:rPr>
                <w:rFonts w:ascii="Times New Roman" w:hAnsi="Times New Roman" w:cs="Times New Roman"/>
                <w:sz w:val="18"/>
                <w:szCs w:val="18"/>
              </w:rPr>
            </w:pP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5F57C0">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5F57C0">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205"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173" w:type="pct"/>
            <w:tcBorders>
              <w:top w:val="nil"/>
              <w:left w:val="nil"/>
              <w:bottom w:val="single" w:sz="4" w:space="0" w:color="auto"/>
              <w:right w:val="single" w:sz="4" w:space="0" w:color="auto"/>
            </w:tcBorders>
            <w:shd w:val="clear" w:color="auto" w:fill="auto"/>
            <w:noWrap/>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B00E11"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73" w:type="pct"/>
            <w:tcBorders>
              <w:top w:val="nil"/>
              <w:left w:val="nil"/>
              <w:bottom w:val="single" w:sz="4" w:space="0" w:color="auto"/>
              <w:right w:val="single" w:sz="4" w:space="0" w:color="auto"/>
            </w:tcBorders>
            <w:shd w:val="clear" w:color="auto" w:fill="auto"/>
            <w:noWrap/>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B00E11"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 </w:t>
            </w:r>
          </w:p>
        </w:tc>
        <w:tc>
          <w:tcPr>
            <w:tcW w:w="173" w:type="pct"/>
            <w:tcBorders>
              <w:top w:val="nil"/>
              <w:left w:val="nil"/>
              <w:bottom w:val="single" w:sz="4" w:space="0" w:color="auto"/>
              <w:right w:val="single" w:sz="4" w:space="0" w:color="auto"/>
            </w:tcBorders>
            <w:shd w:val="clear" w:color="auto" w:fill="auto"/>
            <w:noWrap/>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B00E11"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73" w:type="pct"/>
            <w:tcBorders>
              <w:top w:val="nil"/>
              <w:left w:val="nil"/>
              <w:bottom w:val="single" w:sz="4" w:space="0" w:color="auto"/>
              <w:right w:val="single" w:sz="4" w:space="0" w:color="auto"/>
            </w:tcBorders>
            <w:shd w:val="clear" w:color="auto" w:fill="auto"/>
            <w:noWrap/>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B00E11"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73" w:type="pct"/>
            <w:tcBorders>
              <w:top w:val="nil"/>
              <w:left w:val="nil"/>
              <w:bottom w:val="single" w:sz="4" w:space="0" w:color="auto"/>
              <w:right w:val="single" w:sz="4" w:space="0" w:color="auto"/>
            </w:tcBorders>
            <w:shd w:val="clear" w:color="auto" w:fill="auto"/>
            <w:noWrap/>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B00E11"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73" w:type="pct"/>
            <w:tcBorders>
              <w:top w:val="nil"/>
              <w:left w:val="nil"/>
              <w:bottom w:val="single" w:sz="4" w:space="0" w:color="auto"/>
              <w:right w:val="single" w:sz="4" w:space="0" w:color="auto"/>
            </w:tcBorders>
            <w:shd w:val="clear" w:color="auto" w:fill="auto"/>
            <w:noWrap/>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B00E11"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73" w:type="pct"/>
            <w:tcBorders>
              <w:top w:val="nil"/>
              <w:left w:val="nil"/>
              <w:bottom w:val="single" w:sz="4" w:space="0" w:color="auto"/>
              <w:right w:val="single" w:sz="4" w:space="0" w:color="auto"/>
            </w:tcBorders>
            <w:shd w:val="clear" w:color="auto" w:fill="auto"/>
            <w:noWrap/>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B00E11"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r>
    </w:tbl>
    <w:p w:rsidR="000F3F42" w:rsidRPr="00822026" w:rsidRDefault="000F3F42" w:rsidP="000F3F42">
      <w:pPr>
        <w:keepNext/>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i/>
          <w:iCs/>
          <w:sz w:val="24"/>
          <w:szCs w:val="24"/>
        </w:rPr>
      </w:pPr>
      <w:r w:rsidRPr="00822026">
        <w:rPr>
          <w:rFonts w:ascii="Times New Roman" w:hAnsi="Times New Roman"/>
          <w:b/>
          <w:bCs/>
          <w:i/>
          <w:sz w:val="24"/>
          <w:szCs w:val="24"/>
        </w:rPr>
        <w:t xml:space="preserve">1. Đối tượng áp dụng: </w:t>
      </w:r>
      <w:r w:rsidR="00C93120" w:rsidRPr="00822026">
        <w:rPr>
          <w:rFonts w:ascii="Times New Roman" w:hAnsi="Times New Roman"/>
          <w:bCs/>
          <w:iCs/>
          <w:sz w:val="24"/>
          <w:szCs w:val="24"/>
        </w:rPr>
        <w:t xml:space="preserve">Các tổ chức tín dụng Việt Nam (trừ </w:t>
      </w:r>
      <w:r w:rsidR="00C93120" w:rsidRPr="00822026">
        <w:rPr>
          <w:rFonts w:ascii="Times New Roman" w:hAnsi="Times New Roman"/>
          <w:sz w:val="24"/>
          <w:szCs w:val="24"/>
          <w:lang w:eastAsia="en-AU"/>
        </w:rPr>
        <w:t xml:space="preserve">Ngân hàng Hợp tác xã Việt Nam, </w:t>
      </w:r>
      <w:r w:rsidR="00C93120" w:rsidRPr="00822026">
        <w:rPr>
          <w:rFonts w:ascii="Times New Roman" w:hAnsi="Times New Roman"/>
          <w:sz w:val="24"/>
          <w:szCs w:val="24"/>
        </w:rPr>
        <w:t>Ngân hàng Chính sách xã hội</w:t>
      </w:r>
      <w:r w:rsidR="00C93120" w:rsidRPr="00822026">
        <w:rPr>
          <w:rFonts w:ascii="Times New Roman" w:hAnsi="Times New Roman"/>
          <w:sz w:val="24"/>
          <w:szCs w:val="24"/>
          <w:lang w:eastAsia="en-AU"/>
        </w:rPr>
        <w:t>, Công ty cho thuê tài chính, Quỹ tín dụng nhân dân</w:t>
      </w:r>
      <w:r w:rsidR="00C93120" w:rsidRPr="00822026">
        <w:rPr>
          <w:rFonts w:ascii="Times New Roman" w:hAnsi="Times New Roman"/>
          <w:bCs/>
          <w:iCs/>
          <w:sz w:val="24"/>
          <w:szCs w:val="24"/>
        </w:rPr>
        <w:t>).</w:t>
      </w:r>
    </w:p>
    <w:p w:rsidR="000F3F42" w:rsidRPr="00822026" w:rsidRDefault="000F3F42" w:rsidP="000F3F42">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bCs/>
          <w:iCs/>
          <w:sz w:val="24"/>
          <w:szCs w:val="24"/>
        </w:rPr>
        <w:t>tổ chức tín dụng</w:t>
      </w:r>
      <w:r w:rsidR="005345F1" w:rsidRPr="00822026">
        <w:rPr>
          <w:rFonts w:ascii="Times New Roman" w:hAnsi="Times New Roman"/>
          <w:bCs/>
          <w:iCs/>
          <w:sz w:val="24"/>
          <w:szCs w:val="24"/>
        </w:rPr>
        <w:t xml:space="preserve"> </w:t>
      </w:r>
      <w:r w:rsidRPr="00822026">
        <w:rPr>
          <w:rFonts w:ascii="Times New Roman" w:hAnsi="Times New Roman"/>
          <w:bCs/>
          <w:iCs/>
          <w:sz w:val="24"/>
          <w:szCs w:val="24"/>
        </w:rPr>
        <w:t>tổng hợp số liệu toàn hệ thống gửi NH</w:t>
      </w:r>
      <w:r w:rsidR="005345F1" w:rsidRPr="00822026">
        <w:rPr>
          <w:rFonts w:ascii="Times New Roman" w:hAnsi="Times New Roman"/>
          <w:bCs/>
          <w:iCs/>
          <w:sz w:val="24"/>
          <w:szCs w:val="24"/>
        </w:rPr>
        <w:t>NN thông qua Cục Công nghệ thông tin</w:t>
      </w:r>
      <w:r w:rsidRPr="00822026">
        <w:rPr>
          <w:rFonts w:ascii="Times New Roman" w:hAnsi="Times New Roman"/>
          <w:bCs/>
          <w:iCs/>
          <w:sz w:val="24"/>
          <w:szCs w:val="24"/>
        </w:rPr>
        <w:t>.</w:t>
      </w:r>
    </w:p>
    <w:p w:rsidR="000F3F42" w:rsidRPr="00822026" w:rsidRDefault="000F3F42" w:rsidP="000F3F42">
      <w:pPr>
        <w:spacing w:before="60" w:after="60" w:line="240" w:lineRule="atLeast"/>
        <w:jc w:val="both"/>
        <w:rPr>
          <w:rFonts w:ascii="Times New Roman" w:hAnsi="Times New Roman" w:cs="Times New Roman"/>
          <w:sz w:val="24"/>
          <w:szCs w:val="24"/>
          <w:lang w:val="pt-BR"/>
        </w:rPr>
      </w:pPr>
      <w:r w:rsidRPr="00822026">
        <w:rPr>
          <w:rFonts w:ascii="Times New Roman" w:hAnsi="Times New Roman" w:cs="Times New Roman"/>
          <w:b/>
          <w:bCs/>
          <w:i/>
          <w:iCs/>
          <w:sz w:val="24"/>
          <w:szCs w:val="24"/>
          <w:lang w:val="pt-BR"/>
        </w:rPr>
        <w:t xml:space="preserve">3. Đơn vị nhận và duyệt báo cáo: </w:t>
      </w:r>
      <w:r w:rsidRPr="00822026">
        <w:rPr>
          <w:rFonts w:ascii="Times New Roman" w:hAnsi="Times New Roman" w:cs="Times New Roman"/>
          <w:sz w:val="24"/>
          <w:szCs w:val="24"/>
          <w:lang w:val="pt-BR"/>
        </w:rPr>
        <w:t>Cơ quan Thanh tra, giám sát ngân hàng.</w:t>
      </w:r>
    </w:p>
    <w:p w:rsidR="000F3F42" w:rsidRPr="00822026" w:rsidRDefault="000F3F42" w:rsidP="000F3F42">
      <w:pPr>
        <w:spacing w:before="60" w:after="60" w:line="240" w:lineRule="atLeast"/>
        <w:jc w:val="both"/>
        <w:rPr>
          <w:rFonts w:ascii="Times New Roman" w:hAnsi="Times New Roman" w:cs="Times New Roman"/>
          <w:b/>
          <w:bCs/>
          <w:i/>
          <w:iCs/>
          <w:sz w:val="24"/>
          <w:szCs w:val="24"/>
          <w:lang w:val="pt-BR"/>
        </w:rPr>
      </w:pPr>
      <w:r w:rsidRPr="00822026">
        <w:rPr>
          <w:rFonts w:ascii="Times New Roman" w:hAnsi="Times New Roman" w:cs="Times New Roman"/>
          <w:b/>
          <w:bCs/>
          <w:i/>
          <w:iCs/>
          <w:sz w:val="24"/>
          <w:szCs w:val="24"/>
          <w:lang w:val="pt-BR"/>
        </w:rPr>
        <w:t>4. Hướng dẫn lập báo cáo:</w:t>
      </w:r>
    </w:p>
    <w:p w:rsidR="000F3F42" w:rsidRPr="00822026" w:rsidRDefault="000F3F42" w:rsidP="000F3F4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 Báo cáo lần lượt theo thứ tự từng công ty con, công ty liên kết (không phải là ngân hàng, công ty tài chính, công ty cho thuê tài chính, công ty chứng khoán, công ty quản lý quỹ, bảo hiểm) trong nước và công ty con, công ty liên kết (không phải là ngân hàng, công ty tài chính, công ty cho thuê tài chính) ở nước ngoài của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Trong đó, công ty liên kết, công ty con của tổ chức tín dụng là công ty đáp ứng theo quy định tại khoản 29, 30 Điều 4 Luật Các tổ chức tín dụng 2010 và các văn bản sửa đổi liên quan (nếu có). </w:t>
      </w:r>
    </w:p>
    <w:p w:rsidR="000F3F42" w:rsidRPr="00822026" w:rsidRDefault="000F3F42" w:rsidP="000F3F42">
      <w:pPr>
        <w:spacing w:before="60" w:after="60" w:line="240" w:lineRule="atLeast"/>
        <w:jc w:val="both"/>
        <w:rPr>
          <w:rFonts w:ascii="Times New Roman" w:hAnsi="Times New Roman" w:cs="Times New Roman"/>
          <w:sz w:val="24"/>
          <w:szCs w:val="24"/>
          <w:lang w:val="pt-BR"/>
        </w:rPr>
      </w:pPr>
      <w:r w:rsidRPr="00822026">
        <w:rPr>
          <w:rFonts w:ascii="Times New Roman" w:hAnsi="Times New Roman" w:cs="Times New Roman"/>
          <w:sz w:val="24"/>
          <w:szCs w:val="24"/>
          <w:lang w:val="pt-BR"/>
        </w:rPr>
        <w:t>- Tại cột (4): Ghi rõ mối quan hệ (</w:t>
      </w:r>
      <w:r w:rsidRPr="00822026">
        <w:rPr>
          <w:rFonts w:ascii="Times New Roman" w:hAnsi="Times New Roman" w:cs="Times New Roman"/>
          <w:sz w:val="24"/>
          <w:szCs w:val="24"/>
        </w:rPr>
        <w:t>Nếu là công ty con trong nước: ghi số 2; C</w:t>
      </w:r>
      <w:r w:rsidRPr="00822026">
        <w:rPr>
          <w:rFonts w:ascii="Times New Roman" w:hAnsi="Times New Roman" w:cs="Times New Roman"/>
          <w:sz w:val="24"/>
          <w:szCs w:val="24"/>
          <w:lang w:val="pt-BR"/>
        </w:rPr>
        <w:t xml:space="preserve">ông ty con ở nước ngoài: ghi số 3; </w:t>
      </w:r>
      <w:r w:rsidRPr="00822026">
        <w:rPr>
          <w:rFonts w:ascii="Times New Roman" w:hAnsi="Times New Roman" w:cs="Times New Roman"/>
          <w:sz w:val="24"/>
          <w:szCs w:val="24"/>
        </w:rPr>
        <w:t xml:space="preserve">Công ty liên kết trong nước: ghi số 4; </w:t>
      </w:r>
      <w:r w:rsidRPr="00822026">
        <w:rPr>
          <w:rFonts w:ascii="Times New Roman" w:hAnsi="Times New Roman" w:cs="Times New Roman"/>
          <w:sz w:val="24"/>
          <w:szCs w:val="24"/>
          <w:lang w:val="pt-BR"/>
        </w:rPr>
        <w:t>Công ty liên kết ở nước ngoài: ghi số 5).</w:t>
      </w:r>
    </w:p>
    <w:p w:rsidR="000F3F42" w:rsidRPr="00822026" w:rsidRDefault="000F3F42" w:rsidP="000F3F42">
      <w:pPr>
        <w:spacing w:before="60" w:after="60" w:line="240" w:lineRule="atLeast"/>
        <w:jc w:val="both"/>
        <w:rPr>
          <w:rFonts w:ascii="Times New Roman" w:hAnsi="Times New Roman" w:cs="Times New Roman"/>
          <w:sz w:val="24"/>
          <w:szCs w:val="24"/>
          <w:lang w:val="pt-BR"/>
        </w:rPr>
      </w:pPr>
      <w:r w:rsidRPr="00822026">
        <w:rPr>
          <w:rFonts w:ascii="Times New Roman" w:hAnsi="Times New Roman" w:cs="Times New Roman"/>
          <w:sz w:val="24"/>
          <w:szCs w:val="24"/>
          <w:lang w:val="pt-BR"/>
        </w:rPr>
        <w:t>- Các chỉ tiêu báo cáo được tính như cách tính để lập báo cáo tài chính của công ty con, công ty liên kết.</w:t>
      </w:r>
    </w:p>
    <w:p w:rsidR="000F3F42" w:rsidRPr="00822026" w:rsidRDefault="000F3F42" w:rsidP="000F3F42">
      <w:pPr>
        <w:spacing w:before="60" w:after="60" w:line="240" w:lineRule="atLeast"/>
        <w:jc w:val="both"/>
        <w:rPr>
          <w:rFonts w:ascii="Times New Roman" w:hAnsi="Times New Roman" w:cs="Times New Roman"/>
          <w:sz w:val="24"/>
          <w:szCs w:val="24"/>
          <w:lang w:val="pt-BR"/>
        </w:rPr>
      </w:pPr>
      <w:r w:rsidRPr="00822026">
        <w:rPr>
          <w:rFonts w:ascii="Times New Roman" w:hAnsi="Times New Roman" w:cs="Times New Roman"/>
          <w:sz w:val="24"/>
          <w:szCs w:val="24"/>
          <w:lang w:val="pt-BR"/>
        </w:rPr>
        <w:t xml:space="preserve">- Từ cột (5) đến cột (27): Thống kê </w:t>
      </w:r>
      <w:r w:rsidRPr="00822026">
        <w:rPr>
          <w:rFonts w:ascii="Times New Roman" w:hAnsi="Times New Roman" w:cs="Times New Roman"/>
          <w:bCs/>
          <w:sz w:val="24"/>
          <w:szCs w:val="24"/>
          <w:lang w:val="pt-BR"/>
        </w:rPr>
        <w:t xml:space="preserve">số dư tại cuối ngày </w:t>
      </w:r>
      <w:r w:rsidR="00655DE9" w:rsidRPr="00822026">
        <w:rPr>
          <w:rFonts w:ascii="Times New Roman" w:hAnsi="Times New Roman" w:cs="Times New Roman"/>
          <w:bCs/>
          <w:sz w:val="24"/>
          <w:szCs w:val="24"/>
          <w:lang w:val="pt-BR"/>
        </w:rPr>
        <w:t xml:space="preserve">làm việc </w:t>
      </w:r>
      <w:r w:rsidRPr="00822026">
        <w:rPr>
          <w:rFonts w:ascii="Times New Roman" w:hAnsi="Times New Roman" w:cs="Times New Roman"/>
          <w:bCs/>
          <w:sz w:val="24"/>
          <w:szCs w:val="24"/>
          <w:lang w:val="pt-BR"/>
        </w:rPr>
        <w:t>cuối cùng của kỳ báo cáo</w:t>
      </w:r>
      <w:r w:rsidRPr="00822026">
        <w:rPr>
          <w:rFonts w:ascii="Times New Roman" w:hAnsi="Times New Roman" w:cs="Times New Roman"/>
          <w:sz w:val="24"/>
          <w:szCs w:val="24"/>
          <w:lang w:val="pt-BR"/>
        </w:rPr>
        <w:t>. Trong đó:</w:t>
      </w:r>
    </w:p>
    <w:p w:rsidR="000F3F42" w:rsidRPr="00822026" w:rsidRDefault="000F3F42" w:rsidP="000F3F42">
      <w:pPr>
        <w:spacing w:before="60" w:after="60" w:line="240" w:lineRule="atLeast"/>
        <w:jc w:val="both"/>
        <w:rPr>
          <w:rFonts w:ascii="Times New Roman" w:hAnsi="Times New Roman" w:cs="Times New Roman"/>
          <w:sz w:val="24"/>
          <w:szCs w:val="24"/>
          <w:lang w:val="pt-BR"/>
        </w:rPr>
      </w:pPr>
      <w:r w:rsidRPr="00822026">
        <w:rPr>
          <w:rFonts w:ascii="Times New Roman" w:hAnsi="Times New Roman" w:cs="Times New Roman"/>
          <w:sz w:val="24"/>
          <w:szCs w:val="24"/>
          <w:lang w:val="pt-BR"/>
        </w:rPr>
        <w:t>+ Cột (5) = Cột (6) + Cột (13).</w:t>
      </w:r>
      <w:r w:rsidR="005E72EC">
        <w:rPr>
          <w:rFonts w:ascii="Times New Roman" w:hAnsi="Times New Roman" w:cs="Times New Roman"/>
          <w:sz w:val="24"/>
          <w:szCs w:val="24"/>
          <w:lang w:val="pt-BR"/>
        </w:rPr>
        <w:t xml:space="preserve"> </w:t>
      </w:r>
      <w:r w:rsidR="005E72EC" w:rsidRPr="00854B0C">
        <w:rPr>
          <w:rFonts w:ascii="Times New Roman" w:hAnsi="Times New Roman" w:cs="Times New Roman"/>
          <w:b/>
          <w:bCs/>
          <w:color w:val="FF0000"/>
          <w:sz w:val="20"/>
          <w:highlight w:val="yellow"/>
        </w:rPr>
        <w:t xml:space="preserve">Chênh lệch cho phép </w:t>
      </w:r>
      <w:r w:rsidR="005E72EC">
        <w:rPr>
          <w:rFonts w:ascii="Times New Roman" w:hAnsi="Times New Roman" w:cs="Times New Roman"/>
          <w:b/>
          <w:bCs/>
          <w:color w:val="FF0000"/>
          <w:sz w:val="20"/>
          <w:highlight w:val="yellow"/>
        </w:rPr>
        <w:t>0.</w:t>
      </w:r>
      <w:r w:rsidR="005E72EC">
        <w:rPr>
          <w:rFonts w:ascii="Times New Roman" w:hAnsi="Times New Roman" w:cs="Times New Roman"/>
          <w:b/>
          <w:bCs/>
          <w:color w:val="FF0000"/>
          <w:sz w:val="20"/>
        </w:rPr>
        <w:t>2</w:t>
      </w:r>
    </w:p>
    <w:p w:rsidR="000F3F42" w:rsidRPr="00822026" w:rsidRDefault="000F3F42" w:rsidP="000F3F42">
      <w:pPr>
        <w:spacing w:before="60" w:after="60" w:line="240" w:lineRule="atLeast"/>
        <w:jc w:val="both"/>
        <w:rPr>
          <w:rFonts w:ascii="Times New Roman" w:hAnsi="Times New Roman" w:cs="Times New Roman"/>
          <w:sz w:val="24"/>
          <w:szCs w:val="24"/>
          <w:lang w:val="pt-BR"/>
        </w:rPr>
      </w:pPr>
      <w:r w:rsidRPr="00822026">
        <w:rPr>
          <w:rFonts w:ascii="Times New Roman" w:hAnsi="Times New Roman" w:cs="Times New Roman"/>
          <w:sz w:val="24"/>
          <w:szCs w:val="24"/>
          <w:lang w:val="pt-BR"/>
        </w:rPr>
        <w:t>+ Cột (6) = Cột (7) + Cột (8) + Cột (9) + Cột (10) + Cột (11) + Cột (12).</w:t>
      </w:r>
      <w:r w:rsidR="005E72EC">
        <w:rPr>
          <w:rFonts w:ascii="Times New Roman" w:hAnsi="Times New Roman" w:cs="Times New Roman"/>
          <w:sz w:val="24"/>
          <w:szCs w:val="24"/>
          <w:lang w:val="pt-BR"/>
        </w:rPr>
        <w:t xml:space="preserve"> </w:t>
      </w:r>
      <w:r w:rsidR="005E72EC" w:rsidRPr="00854B0C">
        <w:rPr>
          <w:rFonts w:ascii="Times New Roman" w:hAnsi="Times New Roman" w:cs="Times New Roman"/>
          <w:b/>
          <w:bCs/>
          <w:color w:val="FF0000"/>
          <w:sz w:val="20"/>
          <w:highlight w:val="yellow"/>
        </w:rPr>
        <w:t xml:space="preserve">Chênh lệch cho phép </w:t>
      </w:r>
      <w:r w:rsidR="005E72EC">
        <w:rPr>
          <w:rFonts w:ascii="Times New Roman" w:hAnsi="Times New Roman" w:cs="Times New Roman"/>
          <w:b/>
          <w:bCs/>
          <w:color w:val="FF0000"/>
          <w:sz w:val="20"/>
          <w:highlight w:val="yellow"/>
        </w:rPr>
        <w:t>0.</w:t>
      </w:r>
      <w:r w:rsidR="005E72EC">
        <w:rPr>
          <w:rFonts w:ascii="Times New Roman" w:hAnsi="Times New Roman" w:cs="Times New Roman"/>
          <w:b/>
          <w:bCs/>
          <w:color w:val="FF0000"/>
          <w:sz w:val="20"/>
        </w:rPr>
        <w:t>6</w:t>
      </w:r>
    </w:p>
    <w:p w:rsidR="000F3F42" w:rsidRPr="00822026" w:rsidRDefault="000F3F42" w:rsidP="000F3F42">
      <w:pPr>
        <w:spacing w:before="60" w:after="60" w:line="240" w:lineRule="atLeast"/>
        <w:jc w:val="both"/>
        <w:rPr>
          <w:rFonts w:ascii="Times New Roman" w:hAnsi="Times New Roman" w:cs="Times New Roman"/>
          <w:sz w:val="24"/>
          <w:szCs w:val="24"/>
          <w:lang w:val="pt-BR"/>
        </w:rPr>
      </w:pPr>
      <w:r w:rsidRPr="00822026">
        <w:rPr>
          <w:rFonts w:ascii="Times New Roman" w:hAnsi="Times New Roman" w:cs="Times New Roman"/>
          <w:sz w:val="24"/>
          <w:szCs w:val="24"/>
          <w:lang w:val="pt-BR"/>
        </w:rPr>
        <w:t>+ Cột (9): Có giá trị âm (-).</w:t>
      </w:r>
    </w:p>
    <w:p w:rsidR="000F3F42" w:rsidRPr="00822026" w:rsidRDefault="000F3F42" w:rsidP="000F3F42">
      <w:pPr>
        <w:spacing w:before="60" w:after="60" w:line="240" w:lineRule="atLeast"/>
        <w:jc w:val="both"/>
        <w:rPr>
          <w:rFonts w:ascii="Times New Roman" w:hAnsi="Times New Roman" w:cs="Times New Roman"/>
          <w:sz w:val="24"/>
          <w:szCs w:val="24"/>
          <w:lang w:val="pt-BR"/>
        </w:rPr>
      </w:pPr>
      <w:r w:rsidRPr="00822026">
        <w:rPr>
          <w:rFonts w:ascii="Times New Roman" w:hAnsi="Times New Roman" w:cs="Times New Roman"/>
          <w:sz w:val="24"/>
          <w:szCs w:val="24"/>
          <w:lang w:val="pt-BR"/>
        </w:rPr>
        <w:t>+ Cột (13) = Cột (14) + Cột (21)</w:t>
      </w:r>
      <w:r w:rsidR="00E56D70" w:rsidRPr="00822026">
        <w:rPr>
          <w:rFonts w:ascii="Times New Roman" w:hAnsi="Times New Roman" w:cs="Times New Roman"/>
          <w:sz w:val="24"/>
          <w:szCs w:val="24"/>
          <w:lang w:val="pt-BR"/>
        </w:rPr>
        <w:t>.</w:t>
      </w:r>
      <w:r w:rsidR="005E72EC">
        <w:rPr>
          <w:rFonts w:ascii="Times New Roman" w:hAnsi="Times New Roman" w:cs="Times New Roman"/>
          <w:sz w:val="24"/>
          <w:szCs w:val="24"/>
          <w:lang w:val="pt-BR"/>
        </w:rPr>
        <w:t xml:space="preserve"> </w:t>
      </w:r>
      <w:r w:rsidR="005E72EC" w:rsidRPr="00854B0C">
        <w:rPr>
          <w:rFonts w:ascii="Times New Roman" w:hAnsi="Times New Roman" w:cs="Times New Roman"/>
          <w:b/>
          <w:bCs/>
          <w:color w:val="FF0000"/>
          <w:sz w:val="20"/>
          <w:highlight w:val="yellow"/>
        </w:rPr>
        <w:t xml:space="preserve">Chênh lệch cho phép </w:t>
      </w:r>
      <w:r w:rsidR="005E72EC">
        <w:rPr>
          <w:rFonts w:ascii="Times New Roman" w:hAnsi="Times New Roman" w:cs="Times New Roman"/>
          <w:b/>
          <w:bCs/>
          <w:color w:val="FF0000"/>
          <w:sz w:val="20"/>
          <w:highlight w:val="yellow"/>
        </w:rPr>
        <w:t>0.</w:t>
      </w:r>
      <w:r w:rsidR="005E72EC">
        <w:rPr>
          <w:rFonts w:ascii="Times New Roman" w:hAnsi="Times New Roman" w:cs="Times New Roman"/>
          <w:b/>
          <w:bCs/>
          <w:color w:val="FF0000"/>
          <w:sz w:val="20"/>
        </w:rPr>
        <w:t>2</w:t>
      </w:r>
    </w:p>
    <w:p w:rsidR="000F3F42" w:rsidRPr="00822026" w:rsidRDefault="000F3F42" w:rsidP="000F3F42">
      <w:pPr>
        <w:spacing w:before="60" w:after="60" w:line="240" w:lineRule="atLeast"/>
        <w:jc w:val="both"/>
        <w:rPr>
          <w:rFonts w:ascii="Times New Roman" w:hAnsi="Times New Roman" w:cs="Times New Roman"/>
          <w:sz w:val="24"/>
          <w:szCs w:val="24"/>
          <w:lang w:val="pt-BR"/>
        </w:rPr>
      </w:pPr>
      <w:r w:rsidRPr="00822026">
        <w:rPr>
          <w:rFonts w:ascii="Times New Roman" w:hAnsi="Times New Roman" w:cs="Times New Roman"/>
          <w:sz w:val="24"/>
          <w:szCs w:val="24"/>
          <w:lang w:val="pt-BR"/>
        </w:rPr>
        <w:t>+ Cột (14) = Cột (16) + Cột (17) + Cột (18) + Cột (19) + Cột (20)</w:t>
      </w:r>
      <w:r w:rsidR="00E56D70" w:rsidRPr="00822026">
        <w:rPr>
          <w:rFonts w:ascii="Times New Roman" w:hAnsi="Times New Roman" w:cs="Times New Roman"/>
          <w:sz w:val="24"/>
          <w:szCs w:val="24"/>
          <w:lang w:val="pt-BR"/>
        </w:rPr>
        <w:t>.</w:t>
      </w:r>
      <w:r w:rsidR="005E72EC">
        <w:rPr>
          <w:rFonts w:ascii="Times New Roman" w:hAnsi="Times New Roman" w:cs="Times New Roman"/>
          <w:sz w:val="24"/>
          <w:szCs w:val="24"/>
          <w:lang w:val="pt-BR"/>
        </w:rPr>
        <w:t xml:space="preserve"> </w:t>
      </w:r>
      <w:r w:rsidR="005E72EC" w:rsidRPr="00854B0C">
        <w:rPr>
          <w:rFonts w:ascii="Times New Roman" w:hAnsi="Times New Roman" w:cs="Times New Roman"/>
          <w:b/>
          <w:bCs/>
          <w:color w:val="FF0000"/>
          <w:sz w:val="20"/>
          <w:highlight w:val="yellow"/>
        </w:rPr>
        <w:t xml:space="preserve">Chênh lệch cho phép </w:t>
      </w:r>
      <w:r w:rsidR="005E72EC">
        <w:rPr>
          <w:rFonts w:ascii="Times New Roman" w:hAnsi="Times New Roman" w:cs="Times New Roman"/>
          <w:b/>
          <w:bCs/>
          <w:color w:val="FF0000"/>
          <w:sz w:val="20"/>
          <w:highlight w:val="yellow"/>
        </w:rPr>
        <w:t>0.</w:t>
      </w:r>
      <w:r w:rsidR="005E72EC">
        <w:rPr>
          <w:rFonts w:ascii="Times New Roman" w:hAnsi="Times New Roman" w:cs="Times New Roman"/>
          <w:b/>
          <w:bCs/>
          <w:color w:val="FF0000"/>
          <w:sz w:val="20"/>
        </w:rPr>
        <w:t>5</w:t>
      </w:r>
    </w:p>
    <w:p w:rsidR="000F3F42" w:rsidRPr="00822026" w:rsidRDefault="000F3F42" w:rsidP="000F3F42">
      <w:pPr>
        <w:spacing w:before="60" w:after="60" w:line="240" w:lineRule="atLeast"/>
        <w:jc w:val="both"/>
        <w:rPr>
          <w:rFonts w:ascii="Times New Roman" w:hAnsi="Times New Roman" w:cs="Times New Roman"/>
          <w:sz w:val="24"/>
          <w:szCs w:val="24"/>
          <w:lang w:val="pt-BR"/>
        </w:rPr>
      </w:pPr>
      <w:r w:rsidRPr="00822026">
        <w:rPr>
          <w:rFonts w:ascii="Times New Roman" w:hAnsi="Times New Roman" w:cs="Times New Roman"/>
          <w:sz w:val="24"/>
          <w:szCs w:val="24"/>
          <w:lang w:val="pt-BR"/>
        </w:rPr>
        <w:lastRenderedPageBreak/>
        <w:t>+ Cột (21) = Cột (23) + Cột (24) + Cột (25) + Cột (26) + Cột (27)</w:t>
      </w:r>
      <w:r w:rsidR="00E56D70" w:rsidRPr="00822026">
        <w:rPr>
          <w:rFonts w:ascii="Times New Roman" w:hAnsi="Times New Roman" w:cs="Times New Roman"/>
          <w:sz w:val="24"/>
          <w:szCs w:val="24"/>
          <w:lang w:val="pt-BR"/>
        </w:rPr>
        <w:t>.</w:t>
      </w:r>
      <w:r w:rsidR="005E72EC">
        <w:rPr>
          <w:rFonts w:ascii="Times New Roman" w:hAnsi="Times New Roman" w:cs="Times New Roman"/>
          <w:sz w:val="24"/>
          <w:szCs w:val="24"/>
          <w:lang w:val="pt-BR"/>
        </w:rPr>
        <w:t xml:space="preserve"> </w:t>
      </w:r>
      <w:r w:rsidR="005E72EC" w:rsidRPr="00854B0C">
        <w:rPr>
          <w:rFonts w:ascii="Times New Roman" w:hAnsi="Times New Roman" w:cs="Times New Roman"/>
          <w:b/>
          <w:bCs/>
          <w:color w:val="FF0000"/>
          <w:sz w:val="20"/>
          <w:highlight w:val="yellow"/>
        </w:rPr>
        <w:t xml:space="preserve">Chênh lệch cho phép </w:t>
      </w:r>
      <w:r w:rsidR="005E72EC">
        <w:rPr>
          <w:rFonts w:ascii="Times New Roman" w:hAnsi="Times New Roman" w:cs="Times New Roman"/>
          <w:b/>
          <w:bCs/>
          <w:color w:val="FF0000"/>
          <w:sz w:val="20"/>
          <w:highlight w:val="yellow"/>
        </w:rPr>
        <w:t>0.</w:t>
      </w:r>
      <w:r w:rsidR="005E72EC">
        <w:rPr>
          <w:rFonts w:ascii="Times New Roman" w:hAnsi="Times New Roman" w:cs="Times New Roman"/>
          <w:b/>
          <w:bCs/>
          <w:color w:val="FF0000"/>
          <w:sz w:val="20"/>
        </w:rPr>
        <w:t>5</w:t>
      </w:r>
    </w:p>
    <w:p w:rsidR="000F3F42" w:rsidRPr="00822026" w:rsidRDefault="000F3F42" w:rsidP="000F3F4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lang w:val="pt-BR"/>
        </w:rPr>
        <w:t xml:space="preserve">+ </w:t>
      </w:r>
      <w:r w:rsidRPr="00822026">
        <w:rPr>
          <w:rFonts w:ascii="Times New Roman" w:hAnsi="Times New Roman" w:cs="Times New Roman"/>
          <w:sz w:val="24"/>
          <w:szCs w:val="24"/>
        </w:rPr>
        <w:t xml:space="preserve">Cột (15): Thống kê tổng số dư nợ phải trả ngắn hạn tương ứng mà công ty con, công ty liên kết (không phải là ngân hàng, công ty tài chính, công ty cho thuê tài chính, công ty chứng khoán, công ty quản lý quỹ, bảo hiểm) trong nước và công ty con, công ty liên kết (không phải là ngân hàng, công ty tài chính, công ty cho thuê tài chính) ở nước ngoài phải trả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báo cáo.</w:t>
      </w:r>
    </w:p>
    <w:p w:rsidR="000F3F42" w:rsidRPr="00822026" w:rsidRDefault="000F3F42" w:rsidP="000F3F4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Cột (22): Thống kê tổng số dư nợ phải trả dài hạn tương ứng mà công ty con, công ty liên kết (không phải là ngân hàng, công ty tài chính, công ty cho thuê tài chính, công ty chứng khoán, công ty quản lý quỹ, bảo hiểm) trong nước và công ty con, công ty liên kết (không phải là ngân hàng, công ty tài chính, công ty cho thuê tài chính) ở nước ngoài phải trả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báo cáo.</w:t>
      </w:r>
    </w:p>
    <w:p w:rsidR="000F3F42" w:rsidRPr="00822026" w:rsidRDefault="000F3F42">
      <w:pPr>
        <w:rPr>
          <w:rFonts w:ascii="Times New Roman" w:hAnsi="Times New Roman" w:cs="Times New Roman"/>
          <w:sz w:val="24"/>
          <w:szCs w:val="24"/>
        </w:rPr>
      </w:pPr>
      <w:r w:rsidRPr="00822026">
        <w:rPr>
          <w:rFonts w:ascii="Times New Roman" w:hAnsi="Times New Roman" w:cs="Times New Roman"/>
          <w:sz w:val="24"/>
          <w:szCs w:val="24"/>
        </w:rPr>
        <w:br w:type="page"/>
      </w:r>
    </w:p>
    <w:tbl>
      <w:tblPr>
        <w:tblW w:w="4877" w:type="pct"/>
        <w:jc w:val="center"/>
        <w:tblLook w:val="04A0" w:firstRow="1" w:lastRow="0" w:firstColumn="1" w:lastColumn="0" w:noHBand="0" w:noVBand="1"/>
      </w:tblPr>
      <w:tblGrid>
        <w:gridCol w:w="8647"/>
        <w:gridCol w:w="5246"/>
      </w:tblGrid>
      <w:tr w:rsidR="00822026" w:rsidRPr="00822026" w:rsidTr="00EE4C3F">
        <w:trPr>
          <w:trHeight w:val="330"/>
          <w:jc w:val="center"/>
        </w:trPr>
        <w:tc>
          <w:tcPr>
            <w:tcW w:w="3112" w:type="pct"/>
            <w:tcBorders>
              <w:top w:val="nil"/>
              <w:left w:val="nil"/>
              <w:bottom w:val="nil"/>
              <w:right w:val="nil"/>
            </w:tcBorders>
            <w:shd w:val="clear" w:color="auto" w:fill="auto"/>
            <w:vAlign w:val="center"/>
            <w:hideMark/>
          </w:tcPr>
          <w:p w:rsidR="000F3F42" w:rsidRPr="00822026" w:rsidRDefault="000F3F42" w:rsidP="00EE4C3F">
            <w:pPr>
              <w:keepNext/>
              <w:rPr>
                <w:rFonts w:ascii="Times New Roman" w:hAnsi="Times New Roman" w:cs="Times New Roman"/>
                <w:b/>
                <w:bCs/>
                <w:sz w:val="24"/>
                <w:szCs w:val="24"/>
              </w:rPr>
            </w:pPr>
            <w:r w:rsidRPr="00822026">
              <w:rPr>
                <w:rFonts w:ascii="Times New Roman" w:hAnsi="Times New Roman" w:cs="Times New Roman"/>
                <w:b/>
                <w:bCs/>
                <w:sz w:val="24"/>
                <w:szCs w:val="24"/>
                <w:lang w:eastAsia="en-AU"/>
              </w:rPr>
              <w:lastRenderedPageBreak/>
              <w:t>Đơn vị báo cáo:…</w:t>
            </w:r>
          </w:p>
        </w:tc>
        <w:tc>
          <w:tcPr>
            <w:tcW w:w="1888" w:type="pct"/>
            <w:tcBorders>
              <w:top w:val="nil"/>
              <w:left w:val="nil"/>
              <w:bottom w:val="nil"/>
              <w:right w:val="nil"/>
            </w:tcBorders>
            <w:shd w:val="clear" w:color="auto" w:fill="auto"/>
            <w:vAlign w:val="center"/>
            <w:hideMark/>
          </w:tcPr>
          <w:p w:rsidR="000F3F42" w:rsidRPr="00822026" w:rsidRDefault="000F3F42" w:rsidP="00EE4C3F">
            <w:pPr>
              <w:keepNext/>
              <w:jc w:val="right"/>
              <w:rPr>
                <w:rFonts w:ascii="Times New Roman" w:hAnsi="Times New Roman" w:cs="Times New Roman"/>
                <w:b/>
                <w:bCs/>
                <w:sz w:val="24"/>
                <w:szCs w:val="24"/>
              </w:rPr>
            </w:pPr>
            <w:r w:rsidRPr="00822026">
              <w:rPr>
                <w:rFonts w:ascii="Times New Roman" w:hAnsi="Times New Roman" w:cs="Times New Roman"/>
                <w:b/>
                <w:bCs/>
                <w:sz w:val="24"/>
                <w:szCs w:val="24"/>
              </w:rPr>
              <w:t>Biểu số 147.3-TTGS</w:t>
            </w:r>
          </w:p>
        </w:tc>
      </w:tr>
      <w:tr w:rsidR="00822026" w:rsidRPr="00822026" w:rsidTr="004928BB">
        <w:trPr>
          <w:trHeight w:val="1677"/>
          <w:jc w:val="center"/>
        </w:trPr>
        <w:tc>
          <w:tcPr>
            <w:tcW w:w="5000" w:type="pct"/>
            <w:gridSpan w:val="2"/>
            <w:tcBorders>
              <w:top w:val="nil"/>
              <w:left w:val="nil"/>
              <w:right w:val="nil"/>
            </w:tcBorders>
            <w:shd w:val="clear" w:color="auto" w:fill="auto"/>
            <w:vAlign w:val="center"/>
            <w:hideMark/>
          </w:tcPr>
          <w:p w:rsidR="00C22848" w:rsidRPr="00822026" w:rsidRDefault="00C22848" w:rsidP="00C22848">
            <w:pPr>
              <w:keepNext/>
              <w:jc w:val="center"/>
              <w:rPr>
                <w:rFonts w:ascii="Times New Roman" w:hAnsi="Times New Roman" w:cs="Times New Roman"/>
                <w:b/>
                <w:bCs/>
                <w:sz w:val="24"/>
                <w:szCs w:val="24"/>
                <w:lang w:eastAsia="en-AU"/>
              </w:rPr>
            </w:pPr>
          </w:p>
          <w:p w:rsidR="00C22848" w:rsidRPr="00822026" w:rsidRDefault="00C22848" w:rsidP="00C22848">
            <w:pPr>
              <w:keepNext/>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BÁO CÁO MỘT SỐ CHỈ TIÊU TÀI SẢN CỦA CÁC CÔNG TY CON, CÔNG TY LIÊN KẾT</w:t>
            </w:r>
          </w:p>
          <w:p w:rsidR="00C22848" w:rsidRPr="00822026" w:rsidRDefault="00C22848" w:rsidP="00C22848">
            <w:pPr>
              <w:keepNext/>
              <w:jc w:val="center"/>
              <w:rPr>
                <w:rFonts w:ascii="Times New Roman" w:hAnsi="Times New Roman" w:cs="Times New Roman"/>
                <w:b/>
                <w:bCs/>
                <w:sz w:val="24"/>
                <w:szCs w:val="24"/>
              </w:rPr>
            </w:pPr>
            <w:r w:rsidRPr="00822026">
              <w:rPr>
                <w:rFonts w:ascii="Times New Roman" w:hAnsi="Times New Roman" w:cs="Times New Roman"/>
                <w:b/>
                <w:bCs/>
                <w:sz w:val="24"/>
                <w:szCs w:val="24"/>
                <w:lang w:eastAsia="en-AU"/>
              </w:rPr>
              <w:t>Ở TRONG NƯỚC VÀ NƯỚC NGOÀI (*) CỦA TỔ CHỨC TÍN DỤNG VIỆT NAM</w:t>
            </w:r>
          </w:p>
          <w:p w:rsidR="00C22848" w:rsidRPr="00822026" w:rsidRDefault="00C22848" w:rsidP="00C22848">
            <w:pPr>
              <w:keepNext/>
              <w:jc w:val="center"/>
              <w:rPr>
                <w:rFonts w:ascii="Times New Roman" w:hAnsi="Times New Roman" w:cs="Times New Roman"/>
                <w:b/>
                <w:bCs/>
                <w:sz w:val="24"/>
                <w:szCs w:val="24"/>
              </w:rPr>
            </w:pPr>
            <w:r w:rsidRPr="00822026">
              <w:rPr>
                <w:rFonts w:ascii="Times New Roman" w:hAnsi="Times New Roman" w:cs="Times New Roman"/>
                <w:i/>
                <w:iCs/>
                <w:sz w:val="24"/>
                <w:szCs w:val="24"/>
              </w:rPr>
              <w:t xml:space="preserve"> (Quý…</w:t>
            </w:r>
            <w:r w:rsidR="00655DE9" w:rsidRPr="00822026">
              <w:rPr>
                <w:rFonts w:ascii="Times New Roman" w:hAnsi="Times New Roman" w:cs="Times New Roman"/>
                <w:i/>
                <w:iCs/>
                <w:sz w:val="24"/>
                <w:szCs w:val="24"/>
              </w:rPr>
              <w:t>…</w:t>
            </w:r>
            <w:r w:rsidRPr="00822026">
              <w:rPr>
                <w:rFonts w:ascii="Times New Roman" w:hAnsi="Times New Roman" w:cs="Times New Roman"/>
                <w:i/>
                <w:iCs/>
                <w:sz w:val="24"/>
                <w:szCs w:val="24"/>
              </w:rPr>
              <w:t>năm…</w:t>
            </w:r>
            <w:r w:rsidR="00655DE9" w:rsidRPr="00822026">
              <w:rPr>
                <w:rFonts w:ascii="Times New Roman" w:hAnsi="Times New Roman" w:cs="Times New Roman"/>
                <w:i/>
                <w:iCs/>
                <w:sz w:val="24"/>
                <w:szCs w:val="24"/>
              </w:rPr>
              <w:t>…</w:t>
            </w:r>
            <w:r w:rsidRPr="00822026">
              <w:rPr>
                <w:rFonts w:ascii="Times New Roman" w:hAnsi="Times New Roman" w:cs="Times New Roman"/>
                <w:i/>
                <w:iCs/>
                <w:sz w:val="24"/>
                <w:szCs w:val="24"/>
              </w:rPr>
              <w:t>)</w:t>
            </w:r>
          </w:p>
        </w:tc>
      </w:tr>
    </w:tbl>
    <w:p w:rsidR="000F3F42" w:rsidRPr="00822026" w:rsidRDefault="000F3F42" w:rsidP="000F3F42">
      <w:pPr>
        <w:keepNext/>
        <w:spacing w:before="240"/>
        <w:jc w:val="right"/>
        <w:rPr>
          <w:rFonts w:ascii="Times New Roman" w:hAnsi="Times New Roman" w:cs="Times New Roman"/>
          <w:i/>
          <w:iCs/>
          <w:sz w:val="24"/>
          <w:szCs w:val="24"/>
        </w:rPr>
      </w:pPr>
      <w:r w:rsidRPr="00822026">
        <w:rPr>
          <w:rFonts w:ascii="Times New Roman" w:hAnsi="Times New Roman" w:cs="Times New Roman"/>
          <w:i/>
          <w:iCs/>
          <w:sz w:val="24"/>
          <w:szCs w:val="24"/>
        </w:rPr>
        <w:t>Đơn vị tính: Triệu VND</w:t>
      </w:r>
    </w:p>
    <w:tbl>
      <w:tblPr>
        <w:tblW w:w="5177" w:type="pct"/>
        <w:tblLayout w:type="fixed"/>
        <w:tblCellMar>
          <w:left w:w="0" w:type="dxa"/>
          <w:right w:w="0" w:type="dxa"/>
        </w:tblCellMar>
        <w:tblLook w:val="04A0" w:firstRow="1" w:lastRow="0" w:firstColumn="1" w:lastColumn="0" w:noHBand="0" w:noVBand="1"/>
      </w:tblPr>
      <w:tblGrid>
        <w:gridCol w:w="455"/>
        <w:gridCol w:w="2972"/>
        <w:gridCol w:w="840"/>
        <w:gridCol w:w="696"/>
        <w:gridCol w:w="707"/>
        <w:gridCol w:w="566"/>
        <w:gridCol w:w="710"/>
        <w:gridCol w:w="707"/>
        <w:gridCol w:w="710"/>
        <w:gridCol w:w="572"/>
        <w:gridCol w:w="663"/>
        <w:gridCol w:w="604"/>
        <w:gridCol w:w="507"/>
        <w:gridCol w:w="592"/>
        <w:gridCol w:w="427"/>
        <w:gridCol w:w="480"/>
        <w:gridCol w:w="575"/>
        <w:gridCol w:w="569"/>
        <w:gridCol w:w="572"/>
        <w:gridCol w:w="813"/>
      </w:tblGrid>
      <w:tr w:rsidR="00822026" w:rsidRPr="00822026" w:rsidTr="003713D8">
        <w:trPr>
          <w:trHeight w:val="397"/>
        </w:trPr>
        <w:tc>
          <w:tcPr>
            <w:tcW w:w="1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STT</w:t>
            </w:r>
          </w:p>
        </w:tc>
        <w:tc>
          <w:tcPr>
            <w:tcW w:w="10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F57C0" w:rsidRPr="00822026" w:rsidRDefault="000F3F42" w:rsidP="005F57C0">
            <w:pPr>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Tên công ty con, </w:t>
            </w:r>
          </w:p>
          <w:p w:rsidR="000F3F42" w:rsidRPr="00822026" w:rsidRDefault="000F3F42" w:rsidP="005F57C0">
            <w:pPr>
              <w:jc w:val="center"/>
              <w:rPr>
                <w:rFonts w:ascii="Times New Roman" w:hAnsi="Times New Roman" w:cs="Times New Roman"/>
                <w:b/>
                <w:bCs/>
                <w:sz w:val="20"/>
                <w:szCs w:val="20"/>
              </w:rPr>
            </w:pPr>
            <w:r w:rsidRPr="00822026">
              <w:rPr>
                <w:rFonts w:ascii="Times New Roman" w:hAnsi="Times New Roman" w:cs="Times New Roman"/>
                <w:b/>
                <w:bCs/>
                <w:sz w:val="20"/>
                <w:szCs w:val="20"/>
              </w:rPr>
              <w:t>công ty liên kết</w:t>
            </w:r>
          </w:p>
        </w:tc>
        <w:tc>
          <w:tcPr>
            <w:tcW w:w="2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b/>
                <w:bCs/>
                <w:sz w:val="20"/>
                <w:szCs w:val="20"/>
              </w:rPr>
            </w:pPr>
            <w:r w:rsidRPr="00822026">
              <w:rPr>
                <w:rFonts w:ascii="Times New Roman" w:hAnsi="Times New Roman" w:cs="Times New Roman"/>
                <w:b/>
                <w:bCs/>
                <w:sz w:val="20"/>
                <w:szCs w:val="20"/>
              </w:rPr>
              <w:t>Số ĐKKD/ Mã số thuế</w:t>
            </w:r>
          </w:p>
        </w:tc>
        <w:tc>
          <w:tcPr>
            <w:tcW w:w="2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3F42" w:rsidRPr="00822026" w:rsidRDefault="000F3F42" w:rsidP="00857FB3">
            <w:pPr>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Mối quan hệ với </w:t>
            </w:r>
            <w:r w:rsidR="00857FB3">
              <w:rPr>
                <w:rFonts w:ascii="Times New Roman" w:hAnsi="Times New Roman" w:cs="Times New Roman"/>
                <w:b/>
                <w:bCs/>
                <w:sz w:val="20"/>
                <w:szCs w:val="20"/>
              </w:rPr>
              <w:t>tổ chức tín dụng</w:t>
            </w:r>
            <w:r w:rsidRPr="00822026">
              <w:rPr>
                <w:rFonts w:ascii="Times New Roman" w:hAnsi="Times New Roman" w:cs="Times New Roman"/>
                <w:b/>
                <w:bCs/>
                <w:sz w:val="20"/>
                <w:szCs w:val="20"/>
              </w:rPr>
              <w:t xml:space="preserve"> báo cáo</w:t>
            </w:r>
          </w:p>
        </w:tc>
        <w:tc>
          <w:tcPr>
            <w:tcW w:w="24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Tổng tài sản</w:t>
            </w:r>
          </w:p>
        </w:tc>
        <w:tc>
          <w:tcPr>
            <w:tcW w:w="3077" w:type="pct"/>
            <w:gridSpan w:val="15"/>
            <w:tcBorders>
              <w:top w:val="single" w:sz="4" w:space="0" w:color="auto"/>
              <w:left w:val="nil"/>
              <w:bottom w:val="single" w:sz="4" w:space="0" w:color="auto"/>
              <w:right w:val="single" w:sz="4" w:space="0" w:color="000000"/>
            </w:tcBorders>
            <w:shd w:val="clear" w:color="auto" w:fill="auto"/>
            <w:vAlign w:val="center"/>
            <w:hideMark/>
          </w:tcPr>
          <w:p w:rsidR="000F3F42" w:rsidRPr="00822026" w:rsidRDefault="000F3F42" w:rsidP="005F57C0">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Trong đó</w:t>
            </w:r>
          </w:p>
        </w:tc>
      </w:tr>
      <w:tr w:rsidR="00822026" w:rsidRPr="00822026" w:rsidTr="003713D8">
        <w:trPr>
          <w:trHeight w:val="397"/>
        </w:trPr>
        <w:tc>
          <w:tcPr>
            <w:tcW w:w="154"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236" w:type="pct"/>
            <w:vMerge/>
            <w:tcBorders>
              <w:top w:val="single" w:sz="4" w:space="0" w:color="auto"/>
              <w:left w:val="single" w:sz="4" w:space="0" w:color="auto"/>
              <w:bottom w:val="single" w:sz="4" w:space="0" w:color="000000"/>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240" w:type="pct"/>
            <w:vMerge/>
            <w:tcBorders>
              <w:top w:val="single" w:sz="4" w:space="0" w:color="auto"/>
              <w:left w:val="single" w:sz="4" w:space="0" w:color="auto"/>
              <w:bottom w:val="single" w:sz="4" w:space="0" w:color="000000"/>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1538" w:type="pct"/>
            <w:gridSpan w:val="7"/>
            <w:tcBorders>
              <w:top w:val="single" w:sz="4" w:space="0" w:color="auto"/>
              <w:left w:val="nil"/>
              <w:bottom w:val="single" w:sz="4" w:space="0" w:color="auto"/>
              <w:right w:val="single" w:sz="4" w:space="0" w:color="000000"/>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lang w:val="en-AU"/>
              </w:rPr>
              <w:t>Tài sản ngắn hạn</w:t>
            </w:r>
          </w:p>
        </w:tc>
        <w:tc>
          <w:tcPr>
            <w:tcW w:w="1540" w:type="pct"/>
            <w:gridSpan w:val="8"/>
            <w:tcBorders>
              <w:top w:val="single" w:sz="4" w:space="0" w:color="auto"/>
              <w:left w:val="nil"/>
              <w:bottom w:val="single" w:sz="4" w:space="0" w:color="auto"/>
              <w:right w:val="single" w:sz="4" w:space="0" w:color="000000"/>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lang w:val="en-AU"/>
              </w:rPr>
              <w:t>Tài sản dài hạn</w:t>
            </w:r>
          </w:p>
        </w:tc>
      </w:tr>
      <w:tr w:rsidR="00822026" w:rsidRPr="00822026" w:rsidTr="003713D8">
        <w:trPr>
          <w:trHeight w:val="397"/>
        </w:trPr>
        <w:tc>
          <w:tcPr>
            <w:tcW w:w="154"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236" w:type="pct"/>
            <w:vMerge/>
            <w:tcBorders>
              <w:top w:val="single" w:sz="4" w:space="0" w:color="auto"/>
              <w:left w:val="single" w:sz="4" w:space="0" w:color="auto"/>
              <w:bottom w:val="single" w:sz="4" w:space="0" w:color="000000"/>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240" w:type="pct"/>
            <w:vMerge/>
            <w:tcBorders>
              <w:top w:val="single" w:sz="4" w:space="0" w:color="auto"/>
              <w:left w:val="single" w:sz="4" w:space="0" w:color="auto"/>
              <w:bottom w:val="single" w:sz="4" w:space="0" w:color="000000"/>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192" w:type="pct"/>
            <w:vMerge w:val="restart"/>
            <w:tcBorders>
              <w:top w:val="nil"/>
              <w:left w:val="single" w:sz="4" w:space="0" w:color="auto"/>
              <w:bottom w:val="single" w:sz="4" w:space="0" w:color="000000"/>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rPr>
              <w:t>Tổng tài sản ngắn hạn</w:t>
            </w:r>
          </w:p>
        </w:tc>
        <w:tc>
          <w:tcPr>
            <w:tcW w:w="1346" w:type="pct"/>
            <w:gridSpan w:val="6"/>
            <w:tcBorders>
              <w:top w:val="single" w:sz="4" w:space="0" w:color="auto"/>
              <w:left w:val="nil"/>
              <w:bottom w:val="single" w:sz="4" w:space="0" w:color="auto"/>
              <w:right w:val="single" w:sz="4" w:space="0" w:color="000000"/>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lang w:val="en-AU"/>
              </w:rPr>
              <w:t>Trong đó</w:t>
            </w:r>
          </w:p>
        </w:tc>
        <w:tc>
          <w:tcPr>
            <w:tcW w:w="172" w:type="pct"/>
            <w:vMerge w:val="restart"/>
            <w:tcBorders>
              <w:top w:val="nil"/>
              <w:left w:val="single" w:sz="4" w:space="0" w:color="auto"/>
              <w:bottom w:val="single" w:sz="4" w:space="0" w:color="000000"/>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rPr>
              <w:t>Tổng tài sản dài hạn</w:t>
            </w:r>
          </w:p>
        </w:tc>
        <w:tc>
          <w:tcPr>
            <w:tcW w:w="1367" w:type="pct"/>
            <w:gridSpan w:val="7"/>
            <w:tcBorders>
              <w:top w:val="single" w:sz="4" w:space="0" w:color="auto"/>
              <w:left w:val="nil"/>
              <w:bottom w:val="single" w:sz="4" w:space="0" w:color="auto"/>
              <w:right w:val="single" w:sz="4" w:space="0" w:color="000000"/>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lang w:val="en-AU"/>
              </w:rPr>
              <w:t>Trong đó</w:t>
            </w:r>
          </w:p>
        </w:tc>
      </w:tr>
      <w:tr w:rsidR="00822026" w:rsidRPr="00822026" w:rsidTr="003713D8">
        <w:trPr>
          <w:trHeight w:val="397"/>
        </w:trPr>
        <w:tc>
          <w:tcPr>
            <w:tcW w:w="154"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1008"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236" w:type="pct"/>
            <w:vMerge/>
            <w:tcBorders>
              <w:top w:val="single" w:sz="4" w:space="0" w:color="auto"/>
              <w:left w:val="single" w:sz="4" w:space="0" w:color="auto"/>
              <w:bottom w:val="single" w:sz="4" w:space="0" w:color="000000"/>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240" w:type="pct"/>
            <w:vMerge/>
            <w:tcBorders>
              <w:top w:val="single" w:sz="4" w:space="0" w:color="auto"/>
              <w:left w:val="single" w:sz="4" w:space="0" w:color="auto"/>
              <w:bottom w:val="single" w:sz="4" w:space="0" w:color="000000"/>
              <w:right w:val="single" w:sz="4" w:space="0" w:color="auto"/>
            </w:tcBorders>
            <w:vAlign w:val="center"/>
            <w:hideMark/>
          </w:tcPr>
          <w:p w:rsidR="000F3F42" w:rsidRPr="00822026" w:rsidRDefault="000F3F42" w:rsidP="005F57C0">
            <w:pPr>
              <w:jc w:val="center"/>
              <w:rPr>
                <w:rFonts w:ascii="Times New Roman" w:hAnsi="Times New Roman" w:cs="Times New Roman"/>
                <w:b/>
                <w:bCs/>
                <w:sz w:val="20"/>
                <w:szCs w:val="20"/>
              </w:rPr>
            </w:pPr>
          </w:p>
        </w:tc>
        <w:tc>
          <w:tcPr>
            <w:tcW w:w="192" w:type="pct"/>
            <w:vMerge/>
            <w:tcBorders>
              <w:top w:val="nil"/>
              <w:left w:val="single" w:sz="4" w:space="0" w:color="auto"/>
              <w:bottom w:val="single" w:sz="4" w:space="0" w:color="000000"/>
              <w:right w:val="single" w:sz="4" w:space="0" w:color="auto"/>
            </w:tcBorders>
            <w:vAlign w:val="center"/>
            <w:hideMark/>
          </w:tcPr>
          <w:p w:rsidR="000F3F42" w:rsidRPr="00822026" w:rsidRDefault="000F3F42" w:rsidP="005F57C0">
            <w:pPr>
              <w:jc w:val="center"/>
              <w:rPr>
                <w:rFonts w:ascii="Times New Roman" w:hAnsi="Times New Roman" w:cs="Times New Roman"/>
                <w:sz w:val="20"/>
                <w:szCs w:val="20"/>
              </w:rPr>
            </w:pPr>
          </w:p>
        </w:tc>
        <w:tc>
          <w:tcPr>
            <w:tcW w:w="241" w:type="pct"/>
            <w:tcBorders>
              <w:top w:val="nil"/>
              <w:left w:val="nil"/>
              <w:bottom w:val="nil"/>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rPr>
              <w:t>Tiền và các khoản tương đương tiền</w:t>
            </w:r>
          </w:p>
        </w:tc>
        <w:tc>
          <w:tcPr>
            <w:tcW w:w="240" w:type="pct"/>
            <w:tcBorders>
              <w:top w:val="nil"/>
              <w:left w:val="nil"/>
              <w:bottom w:val="nil"/>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rPr>
              <w:t>Đầu tư tài chính ngắn hạn</w:t>
            </w:r>
          </w:p>
        </w:tc>
        <w:tc>
          <w:tcPr>
            <w:tcW w:w="241" w:type="pct"/>
            <w:tcBorders>
              <w:top w:val="nil"/>
              <w:left w:val="nil"/>
              <w:bottom w:val="nil"/>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rPr>
              <w:t>Các khoản phải thu ngắn hạn</w:t>
            </w:r>
          </w:p>
        </w:tc>
        <w:tc>
          <w:tcPr>
            <w:tcW w:w="194" w:type="pct"/>
            <w:tcBorders>
              <w:top w:val="nil"/>
              <w:left w:val="nil"/>
              <w:bottom w:val="nil"/>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lang w:val="en-AU"/>
              </w:rPr>
              <w:t>Hàng tồn kho</w:t>
            </w:r>
          </w:p>
        </w:tc>
        <w:tc>
          <w:tcPr>
            <w:tcW w:w="225" w:type="pct"/>
            <w:tcBorders>
              <w:top w:val="nil"/>
              <w:left w:val="nil"/>
              <w:bottom w:val="nil"/>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rPr>
              <w:t>Tài sản ngắn hạn khác</w:t>
            </w:r>
          </w:p>
        </w:tc>
        <w:tc>
          <w:tcPr>
            <w:tcW w:w="205" w:type="pct"/>
            <w:tcBorders>
              <w:top w:val="nil"/>
              <w:left w:val="nil"/>
              <w:bottom w:val="nil"/>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rPr>
              <w:t>Dự phòng giảm giá</w:t>
            </w:r>
          </w:p>
        </w:tc>
        <w:tc>
          <w:tcPr>
            <w:tcW w:w="172" w:type="pct"/>
            <w:vMerge/>
            <w:tcBorders>
              <w:top w:val="nil"/>
              <w:left w:val="single" w:sz="4" w:space="0" w:color="auto"/>
              <w:bottom w:val="single" w:sz="4" w:space="0" w:color="000000"/>
              <w:right w:val="single" w:sz="4" w:space="0" w:color="auto"/>
            </w:tcBorders>
            <w:vAlign w:val="center"/>
            <w:hideMark/>
          </w:tcPr>
          <w:p w:rsidR="000F3F42" w:rsidRPr="00822026" w:rsidRDefault="000F3F42" w:rsidP="005F57C0">
            <w:pPr>
              <w:jc w:val="center"/>
              <w:rPr>
                <w:rFonts w:ascii="Times New Roman" w:hAnsi="Times New Roman" w:cs="Times New Roman"/>
                <w:sz w:val="20"/>
                <w:szCs w:val="20"/>
              </w:rPr>
            </w:pPr>
          </w:p>
        </w:tc>
        <w:tc>
          <w:tcPr>
            <w:tcW w:w="201" w:type="pct"/>
            <w:tcBorders>
              <w:top w:val="nil"/>
              <w:left w:val="nil"/>
              <w:bottom w:val="nil"/>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rPr>
              <w:t>Các khoản phải thu dài hạn</w:t>
            </w:r>
          </w:p>
        </w:tc>
        <w:tc>
          <w:tcPr>
            <w:tcW w:w="145" w:type="pct"/>
            <w:tcBorders>
              <w:top w:val="nil"/>
              <w:left w:val="nil"/>
              <w:bottom w:val="nil"/>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lang w:val="en-AU"/>
              </w:rPr>
              <w:t>Tài sản cố định</w:t>
            </w:r>
          </w:p>
        </w:tc>
        <w:tc>
          <w:tcPr>
            <w:tcW w:w="163" w:type="pct"/>
            <w:tcBorders>
              <w:top w:val="nil"/>
              <w:left w:val="nil"/>
              <w:bottom w:val="nil"/>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rPr>
              <w:t>Bất động sản đầu tư</w:t>
            </w:r>
          </w:p>
        </w:tc>
        <w:tc>
          <w:tcPr>
            <w:tcW w:w="195" w:type="pct"/>
            <w:tcBorders>
              <w:top w:val="nil"/>
              <w:left w:val="nil"/>
              <w:bottom w:val="nil"/>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rPr>
              <w:t>Tài sản dở dang dài hạn</w:t>
            </w:r>
          </w:p>
        </w:tc>
        <w:tc>
          <w:tcPr>
            <w:tcW w:w="193" w:type="pct"/>
            <w:tcBorders>
              <w:top w:val="nil"/>
              <w:left w:val="nil"/>
              <w:bottom w:val="nil"/>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rPr>
              <w:t>Đầu tư tài chính dài hạn</w:t>
            </w:r>
          </w:p>
        </w:tc>
        <w:tc>
          <w:tcPr>
            <w:tcW w:w="194" w:type="pct"/>
            <w:tcBorders>
              <w:top w:val="nil"/>
              <w:left w:val="nil"/>
              <w:bottom w:val="nil"/>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rPr>
              <w:t>Tài sản dài hạn khác</w:t>
            </w:r>
          </w:p>
        </w:tc>
        <w:tc>
          <w:tcPr>
            <w:tcW w:w="276" w:type="pct"/>
            <w:tcBorders>
              <w:top w:val="nil"/>
              <w:left w:val="nil"/>
              <w:bottom w:val="nil"/>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rPr>
              <w:t>Dự phòng giảm giá, giá trị hao mòn lũy kế</w:t>
            </w:r>
          </w:p>
        </w:tc>
      </w:tr>
      <w:tr w:rsidR="00822026" w:rsidRPr="00822026" w:rsidTr="003713D8">
        <w:trPr>
          <w:trHeight w:val="397"/>
        </w:trPr>
        <w:tc>
          <w:tcPr>
            <w:tcW w:w="1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(1)</w:t>
            </w:r>
          </w:p>
        </w:tc>
        <w:tc>
          <w:tcPr>
            <w:tcW w:w="1008"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(2)</w:t>
            </w:r>
          </w:p>
        </w:tc>
        <w:tc>
          <w:tcPr>
            <w:tcW w:w="285"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(3)</w:t>
            </w:r>
          </w:p>
        </w:tc>
        <w:tc>
          <w:tcPr>
            <w:tcW w:w="23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(4)</w:t>
            </w:r>
          </w:p>
        </w:tc>
        <w:tc>
          <w:tcPr>
            <w:tcW w:w="240"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(5)</w:t>
            </w:r>
          </w:p>
        </w:tc>
        <w:tc>
          <w:tcPr>
            <w:tcW w:w="192"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(6)</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(7)</w:t>
            </w:r>
          </w:p>
        </w:tc>
        <w:tc>
          <w:tcPr>
            <w:tcW w:w="240"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(8)</w:t>
            </w:r>
          </w:p>
        </w:tc>
        <w:tc>
          <w:tcPr>
            <w:tcW w:w="241"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(9)</w:t>
            </w:r>
          </w:p>
        </w:tc>
        <w:tc>
          <w:tcPr>
            <w:tcW w:w="194"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(10)</w:t>
            </w:r>
          </w:p>
        </w:tc>
        <w:tc>
          <w:tcPr>
            <w:tcW w:w="225"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(11)</w:t>
            </w:r>
          </w:p>
        </w:tc>
        <w:tc>
          <w:tcPr>
            <w:tcW w:w="205"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(12)</w:t>
            </w:r>
          </w:p>
        </w:tc>
        <w:tc>
          <w:tcPr>
            <w:tcW w:w="172"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(13)</w:t>
            </w:r>
          </w:p>
        </w:tc>
        <w:tc>
          <w:tcPr>
            <w:tcW w:w="201"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(14)</w:t>
            </w:r>
          </w:p>
        </w:tc>
        <w:tc>
          <w:tcPr>
            <w:tcW w:w="145"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(15)</w:t>
            </w:r>
          </w:p>
        </w:tc>
        <w:tc>
          <w:tcPr>
            <w:tcW w:w="163"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(16)</w:t>
            </w:r>
          </w:p>
        </w:tc>
        <w:tc>
          <w:tcPr>
            <w:tcW w:w="195"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(17)</w:t>
            </w:r>
          </w:p>
        </w:tc>
        <w:tc>
          <w:tcPr>
            <w:tcW w:w="193"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(18)</w:t>
            </w:r>
          </w:p>
        </w:tc>
        <w:tc>
          <w:tcPr>
            <w:tcW w:w="194"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(19)</w:t>
            </w:r>
          </w:p>
        </w:tc>
        <w:tc>
          <w:tcPr>
            <w:tcW w:w="276" w:type="pct"/>
            <w:tcBorders>
              <w:top w:val="single" w:sz="4" w:space="0" w:color="auto"/>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i/>
                <w:sz w:val="20"/>
                <w:szCs w:val="20"/>
              </w:rPr>
            </w:pPr>
            <w:r w:rsidRPr="00822026">
              <w:rPr>
                <w:rFonts w:ascii="Times New Roman" w:hAnsi="Times New Roman" w:cs="Times New Roman"/>
                <w:i/>
                <w:sz w:val="20"/>
                <w:szCs w:val="20"/>
              </w:rPr>
              <w:t>(20)</w:t>
            </w:r>
          </w:p>
        </w:tc>
      </w:tr>
      <w:tr w:rsidR="003713D8" w:rsidRPr="00822026" w:rsidTr="003713D8">
        <w:trPr>
          <w:trHeight w:val="397"/>
        </w:trPr>
        <w:tc>
          <w:tcPr>
            <w:tcW w:w="154" w:type="pct"/>
            <w:tcBorders>
              <w:top w:val="nil"/>
              <w:left w:val="single" w:sz="4" w:space="0" w:color="auto"/>
              <w:bottom w:val="single" w:sz="4" w:space="0" w:color="auto"/>
              <w:right w:val="single" w:sz="4" w:space="0" w:color="auto"/>
            </w:tcBorders>
            <w:shd w:val="clear" w:color="000000" w:fill="FFFFFF"/>
            <w:noWrap/>
            <w:vAlign w:val="center"/>
          </w:tcPr>
          <w:p w:rsidR="003713D8" w:rsidRPr="003713D8" w:rsidRDefault="003713D8" w:rsidP="005F57C0">
            <w:pPr>
              <w:jc w:val="center"/>
              <w:rPr>
                <w:rFonts w:ascii="Times New Roman" w:hAnsi="Times New Roman" w:cs="Times New Roman"/>
                <w:b/>
                <w:sz w:val="18"/>
                <w:szCs w:val="20"/>
                <w:highlight w:val="yellow"/>
                <w:lang w:eastAsia="en-AU"/>
              </w:rPr>
            </w:pPr>
            <w:r w:rsidRPr="003713D8">
              <w:rPr>
                <w:rFonts w:ascii="Times New Roman" w:hAnsi="Times New Roman" w:cs="Times New Roman"/>
                <w:b/>
                <w:sz w:val="18"/>
                <w:szCs w:val="20"/>
                <w:highlight w:val="yellow"/>
                <w:lang w:eastAsia="en-AU"/>
              </w:rPr>
              <w:t>C(9)</w:t>
            </w:r>
          </w:p>
        </w:tc>
        <w:tc>
          <w:tcPr>
            <w:tcW w:w="1008" w:type="pct"/>
            <w:tcBorders>
              <w:top w:val="nil"/>
              <w:left w:val="nil"/>
              <w:bottom w:val="single" w:sz="4" w:space="0" w:color="auto"/>
              <w:right w:val="single" w:sz="4" w:space="0" w:color="auto"/>
            </w:tcBorders>
            <w:shd w:val="clear" w:color="auto" w:fill="auto"/>
            <w:vAlign w:val="center"/>
          </w:tcPr>
          <w:p w:rsidR="003713D8" w:rsidRPr="003713D8" w:rsidRDefault="003713D8" w:rsidP="00857FB3">
            <w:pPr>
              <w:jc w:val="both"/>
              <w:rPr>
                <w:rFonts w:ascii="Times New Roman" w:hAnsi="Times New Roman" w:cs="Times New Roman"/>
                <w:b/>
                <w:sz w:val="18"/>
                <w:szCs w:val="20"/>
                <w:highlight w:val="yellow"/>
                <w:lang w:eastAsia="en-AU"/>
              </w:rPr>
            </w:pPr>
            <w:r w:rsidRPr="003713D8">
              <w:rPr>
                <w:rFonts w:ascii="Times New Roman" w:hAnsi="Times New Roman" w:cs="Times New Roman"/>
                <w:b/>
                <w:sz w:val="18"/>
                <w:szCs w:val="20"/>
                <w:highlight w:val="yellow"/>
                <w:lang w:eastAsia="en-AU"/>
              </w:rPr>
              <w:t>C(max)</w:t>
            </w:r>
          </w:p>
        </w:tc>
        <w:tc>
          <w:tcPr>
            <w:tcW w:w="285" w:type="pct"/>
            <w:tcBorders>
              <w:top w:val="nil"/>
              <w:left w:val="nil"/>
              <w:bottom w:val="single" w:sz="4" w:space="0" w:color="auto"/>
              <w:right w:val="single" w:sz="4" w:space="0" w:color="auto"/>
            </w:tcBorders>
            <w:shd w:val="clear" w:color="auto" w:fill="auto"/>
            <w:vAlign w:val="center"/>
          </w:tcPr>
          <w:p w:rsidR="003713D8" w:rsidRPr="003713D8" w:rsidRDefault="003713D8" w:rsidP="005F57C0">
            <w:pPr>
              <w:jc w:val="center"/>
              <w:rPr>
                <w:rFonts w:ascii="Times New Roman" w:hAnsi="Times New Roman" w:cs="Times New Roman"/>
                <w:b/>
                <w:sz w:val="18"/>
                <w:highlight w:val="yellow"/>
              </w:rPr>
            </w:pPr>
            <w:r w:rsidRPr="003713D8">
              <w:rPr>
                <w:rFonts w:ascii="Times New Roman" w:hAnsi="Times New Roman" w:cs="Times New Roman"/>
                <w:b/>
                <w:sz w:val="18"/>
                <w:highlight w:val="yellow"/>
              </w:rPr>
              <w:t>C(15)</w:t>
            </w:r>
          </w:p>
        </w:tc>
        <w:tc>
          <w:tcPr>
            <w:tcW w:w="236" w:type="pct"/>
            <w:tcBorders>
              <w:top w:val="nil"/>
              <w:left w:val="nil"/>
              <w:bottom w:val="single" w:sz="4" w:space="0" w:color="auto"/>
              <w:right w:val="single" w:sz="4" w:space="0" w:color="auto"/>
            </w:tcBorders>
            <w:shd w:val="clear" w:color="auto" w:fill="auto"/>
            <w:vAlign w:val="center"/>
          </w:tcPr>
          <w:p w:rsidR="003713D8" w:rsidRPr="003713D8" w:rsidRDefault="003713D8" w:rsidP="005F57C0">
            <w:pPr>
              <w:jc w:val="center"/>
              <w:rPr>
                <w:rFonts w:ascii="Times New Roman" w:hAnsi="Times New Roman" w:cs="Times New Roman"/>
                <w:b/>
                <w:sz w:val="18"/>
                <w:highlight w:val="yellow"/>
              </w:rPr>
            </w:pPr>
            <w:r w:rsidRPr="003713D8">
              <w:rPr>
                <w:rFonts w:ascii="Times New Roman" w:hAnsi="Times New Roman" w:cs="Times New Roman"/>
                <w:b/>
                <w:sz w:val="18"/>
                <w:highlight w:val="yellow"/>
              </w:rPr>
              <w:t>N(1)</w:t>
            </w:r>
          </w:p>
        </w:tc>
        <w:tc>
          <w:tcPr>
            <w:tcW w:w="240" w:type="pct"/>
            <w:tcBorders>
              <w:top w:val="nil"/>
              <w:left w:val="nil"/>
              <w:bottom w:val="single" w:sz="4" w:space="0" w:color="auto"/>
              <w:right w:val="single" w:sz="4" w:space="0" w:color="auto"/>
            </w:tcBorders>
            <w:shd w:val="clear" w:color="auto" w:fill="auto"/>
            <w:vAlign w:val="center"/>
          </w:tcPr>
          <w:p w:rsidR="003713D8" w:rsidRPr="003713D8" w:rsidRDefault="003713D8" w:rsidP="005F57C0">
            <w:pPr>
              <w:jc w:val="center"/>
              <w:rPr>
                <w:rFonts w:ascii="Times New Roman" w:hAnsi="Times New Roman" w:cs="Times New Roman"/>
                <w:b/>
                <w:sz w:val="18"/>
                <w:highlight w:val="yellow"/>
              </w:rPr>
            </w:pPr>
            <w:r w:rsidRPr="003713D8">
              <w:rPr>
                <w:rFonts w:ascii="Times New Roman" w:hAnsi="Times New Roman" w:cs="Times New Roman"/>
                <w:b/>
                <w:sz w:val="18"/>
                <w:highlight w:val="yellow"/>
              </w:rPr>
              <w:t>N(16,1)</w:t>
            </w:r>
          </w:p>
        </w:tc>
        <w:tc>
          <w:tcPr>
            <w:tcW w:w="192" w:type="pct"/>
            <w:tcBorders>
              <w:top w:val="nil"/>
              <w:left w:val="nil"/>
              <w:bottom w:val="single" w:sz="4" w:space="0" w:color="auto"/>
              <w:right w:val="single" w:sz="4" w:space="0" w:color="auto"/>
            </w:tcBorders>
            <w:shd w:val="clear" w:color="auto" w:fill="auto"/>
          </w:tcPr>
          <w:p w:rsidR="003713D8" w:rsidRPr="003713D8" w:rsidRDefault="003713D8">
            <w:pPr>
              <w:rPr>
                <w:b/>
                <w:sz w:val="18"/>
                <w:highlight w:val="yellow"/>
              </w:rPr>
            </w:pPr>
            <w:r w:rsidRPr="003713D8">
              <w:rPr>
                <w:rFonts w:ascii="Times New Roman" w:hAnsi="Times New Roman" w:cs="Times New Roman"/>
                <w:b/>
                <w:sz w:val="18"/>
                <w:highlight w:val="yellow"/>
              </w:rPr>
              <w:t>N(16,1)</w:t>
            </w:r>
          </w:p>
        </w:tc>
        <w:tc>
          <w:tcPr>
            <w:tcW w:w="241" w:type="pct"/>
            <w:tcBorders>
              <w:top w:val="nil"/>
              <w:left w:val="nil"/>
              <w:bottom w:val="single" w:sz="4" w:space="0" w:color="auto"/>
              <w:right w:val="single" w:sz="4" w:space="0" w:color="auto"/>
            </w:tcBorders>
            <w:shd w:val="clear" w:color="auto" w:fill="auto"/>
          </w:tcPr>
          <w:p w:rsidR="003713D8" w:rsidRPr="003713D8" w:rsidRDefault="003713D8">
            <w:pPr>
              <w:rPr>
                <w:b/>
                <w:sz w:val="18"/>
                <w:highlight w:val="yellow"/>
              </w:rPr>
            </w:pPr>
            <w:r w:rsidRPr="003713D8">
              <w:rPr>
                <w:rFonts w:ascii="Times New Roman" w:hAnsi="Times New Roman" w:cs="Times New Roman"/>
                <w:b/>
                <w:sz w:val="18"/>
                <w:highlight w:val="yellow"/>
              </w:rPr>
              <w:t>N(16,1)</w:t>
            </w:r>
          </w:p>
        </w:tc>
        <w:tc>
          <w:tcPr>
            <w:tcW w:w="240" w:type="pct"/>
            <w:tcBorders>
              <w:top w:val="nil"/>
              <w:left w:val="nil"/>
              <w:bottom w:val="single" w:sz="4" w:space="0" w:color="auto"/>
              <w:right w:val="single" w:sz="4" w:space="0" w:color="auto"/>
            </w:tcBorders>
            <w:shd w:val="clear" w:color="auto" w:fill="auto"/>
          </w:tcPr>
          <w:p w:rsidR="003713D8" w:rsidRPr="003713D8" w:rsidRDefault="003713D8">
            <w:pPr>
              <w:rPr>
                <w:b/>
                <w:sz w:val="18"/>
                <w:highlight w:val="yellow"/>
              </w:rPr>
            </w:pPr>
            <w:r w:rsidRPr="003713D8">
              <w:rPr>
                <w:rFonts w:ascii="Times New Roman" w:hAnsi="Times New Roman" w:cs="Times New Roman"/>
                <w:b/>
                <w:sz w:val="18"/>
                <w:highlight w:val="yellow"/>
              </w:rPr>
              <w:t>N(16,1)</w:t>
            </w:r>
          </w:p>
        </w:tc>
        <w:tc>
          <w:tcPr>
            <w:tcW w:w="241" w:type="pct"/>
            <w:tcBorders>
              <w:top w:val="nil"/>
              <w:left w:val="nil"/>
              <w:bottom w:val="single" w:sz="4" w:space="0" w:color="auto"/>
              <w:right w:val="single" w:sz="4" w:space="0" w:color="auto"/>
            </w:tcBorders>
            <w:shd w:val="clear" w:color="auto" w:fill="auto"/>
          </w:tcPr>
          <w:p w:rsidR="003713D8" w:rsidRPr="003713D8" w:rsidRDefault="003713D8">
            <w:pPr>
              <w:rPr>
                <w:b/>
                <w:sz w:val="18"/>
                <w:highlight w:val="yellow"/>
              </w:rPr>
            </w:pPr>
            <w:r w:rsidRPr="003713D8">
              <w:rPr>
                <w:rFonts w:ascii="Times New Roman" w:hAnsi="Times New Roman" w:cs="Times New Roman"/>
                <w:b/>
                <w:sz w:val="18"/>
                <w:highlight w:val="yellow"/>
              </w:rPr>
              <w:t>N(16,1)</w:t>
            </w:r>
          </w:p>
        </w:tc>
        <w:tc>
          <w:tcPr>
            <w:tcW w:w="194" w:type="pct"/>
            <w:tcBorders>
              <w:top w:val="nil"/>
              <w:left w:val="nil"/>
              <w:bottom w:val="single" w:sz="4" w:space="0" w:color="auto"/>
              <w:right w:val="single" w:sz="4" w:space="0" w:color="auto"/>
            </w:tcBorders>
            <w:shd w:val="clear" w:color="auto" w:fill="auto"/>
            <w:noWrap/>
          </w:tcPr>
          <w:p w:rsidR="003713D8" w:rsidRPr="003713D8" w:rsidRDefault="003713D8">
            <w:pPr>
              <w:rPr>
                <w:b/>
                <w:sz w:val="18"/>
                <w:highlight w:val="yellow"/>
              </w:rPr>
            </w:pPr>
            <w:r w:rsidRPr="003713D8">
              <w:rPr>
                <w:rFonts w:ascii="Times New Roman" w:hAnsi="Times New Roman" w:cs="Times New Roman"/>
                <w:b/>
                <w:sz w:val="18"/>
                <w:highlight w:val="yellow"/>
              </w:rPr>
              <w:t>N(16,1)</w:t>
            </w:r>
          </w:p>
        </w:tc>
        <w:tc>
          <w:tcPr>
            <w:tcW w:w="225" w:type="pct"/>
            <w:tcBorders>
              <w:top w:val="nil"/>
              <w:left w:val="nil"/>
              <w:bottom w:val="single" w:sz="4" w:space="0" w:color="auto"/>
              <w:right w:val="single" w:sz="4" w:space="0" w:color="auto"/>
            </w:tcBorders>
            <w:shd w:val="clear" w:color="auto" w:fill="auto"/>
            <w:noWrap/>
          </w:tcPr>
          <w:p w:rsidR="003713D8" w:rsidRPr="003713D8" w:rsidRDefault="003713D8">
            <w:pPr>
              <w:rPr>
                <w:b/>
                <w:sz w:val="18"/>
                <w:highlight w:val="yellow"/>
              </w:rPr>
            </w:pPr>
            <w:r w:rsidRPr="003713D8">
              <w:rPr>
                <w:rFonts w:ascii="Times New Roman" w:hAnsi="Times New Roman" w:cs="Times New Roman"/>
                <w:b/>
                <w:sz w:val="18"/>
                <w:highlight w:val="yellow"/>
              </w:rPr>
              <w:t>N(16,1)</w:t>
            </w:r>
          </w:p>
        </w:tc>
        <w:tc>
          <w:tcPr>
            <w:tcW w:w="205" w:type="pct"/>
            <w:tcBorders>
              <w:top w:val="nil"/>
              <w:left w:val="nil"/>
              <w:bottom w:val="single" w:sz="4" w:space="0" w:color="auto"/>
              <w:right w:val="single" w:sz="4" w:space="0" w:color="auto"/>
            </w:tcBorders>
            <w:shd w:val="clear" w:color="auto" w:fill="auto"/>
            <w:noWrap/>
          </w:tcPr>
          <w:p w:rsidR="003713D8" w:rsidRPr="003713D8" w:rsidRDefault="003713D8">
            <w:pPr>
              <w:rPr>
                <w:b/>
                <w:sz w:val="18"/>
                <w:highlight w:val="yellow"/>
              </w:rPr>
            </w:pPr>
            <w:r w:rsidRPr="008C6BD9">
              <w:rPr>
                <w:rFonts w:ascii="Times New Roman" w:hAnsi="Times New Roman" w:cs="Times New Roman"/>
                <w:b/>
                <w:sz w:val="16"/>
                <w:highlight w:val="yellow"/>
              </w:rPr>
              <w:t>N(16,1)</w:t>
            </w:r>
            <w:r w:rsidR="008C6BD9" w:rsidRPr="008C6BD9">
              <w:rPr>
                <w:rFonts w:ascii="Times New Roman" w:hAnsi="Times New Roman"/>
                <w:color w:val="FF0000"/>
                <w:sz w:val="24"/>
              </w:rPr>
              <w:t xml:space="preserve">   có giá trị âm</w:t>
            </w:r>
          </w:p>
        </w:tc>
        <w:tc>
          <w:tcPr>
            <w:tcW w:w="172" w:type="pct"/>
            <w:tcBorders>
              <w:top w:val="nil"/>
              <w:left w:val="nil"/>
              <w:bottom w:val="single" w:sz="4" w:space="0" w:color="auto"/>
              <w:right w:val="single" w:sz="4" w:space="0" w:color="auto"/>
            </w:tcBorders>
            <w:shd w:val="clear" w:color="auto" w:fill="auto"/>
            <w:noWrap/>
          </w:tcPr>
          <w:p w:rsidR="003713D8" w:rsidRPr="003713D8" w:rsidRDefault="003713D8">
            <w:pPr>
              <w:rPr>
                <w:b/>
                <w:sz w:val="18"/>
                <w:highlight w:val="yellow"/>
              </w:rPr>
            </w:pPr>
            <w:r w:rsidRPr="003713D8">
              <w:rPr>
                <w:rFonts w:ascii="Times New Roman" w:hAnsi="Times New Roman" w:cs="Times New Roman"/>
                <w:b/>
                <w:sz w:val="18"/>
                <w:highlight w:val="yellow"/>
              </w:rPr>
              <w:t>N(16,1)</w:t>
            </w:r>
          </w:p>
        </w:tc>
        <w:tc>
          <w:tcPr>
            <w:tcW w:w="201" w:type="pct"/>
            <w:tcBorders>
              <w:top w:val="nil"/>
              <w:left w:val="nil"/>
              <w:bottom w:val="single" w:sz="4" w:space="0" w:color="auto"/>
              <w:right w:val="single" w:sz="4" w:space="0" w:color="auto"/>
            </w:tcBorders>
            <w:shd w:val="clear" w:color="auto" w:fill="auto"/>
            <w:noWrap/>
          </w:tcPr>
          <w:p w:rsidR="003713D8" w:rsidRPr="003713D8" w:rsidRDefault="003713D8">
            <w:pPr>
              <w:rPr>
                <w:b/>
                <w:sz w:val="18"/>
                <w:highlight w:val="yellow"/>
              </w:rPr>
            </w:pPr>
            <w:r w:rsidRPr="003713D8">
              <w:rPr>
                <w:rFonts w:ascii="Times New Roman" w:hAnsi="Times New Roman" w:cs="Times New Roman"/>
                <w:b/>
                <w:sz w:val="18"/>
                <w:highlight w:val="yellow"/>
              </w:rPr>
              <w:t>N(16,1)</w:t>
            </w:r>
          </w:p>
        </w:tc>
        <w:tc>
          <w:tcPr>
            <w:tcW w:w="145" w:type="pct"/>
            <w:tcBorders>
              <w:top w:val="nil"/>
              <w:left w:val="nil"/>
              <w:bottom w:val="single" w:sz="4" w:space="0" w:color="auto"/>
              <w:right w:val="single" w:sz="4" w:space="0" w:color="auto"/>
            </w:tcBorders>
            <w:shd w:val="clear" w:color="auto" w:fill="auto"/>
            <w:noWrap/>
          </w:tcPr>
          <w:p w:rsidR="003713D8" w:rsidRPr="003713D8" w:rsidRDefault="003713D8">
            <w:pPr>
              <w:rPr>
                <w:b/>
                <w:sz w:val="18"/>
                <w:highlight w:val="yellow"/>
              </w:rPr>
            </w:pPr>
            <w:r w:rsidRPr="003713D8">
              <w:rPr>
                <w:rFonts w:ascii="Times New Roman" w:hAnsi="Times New Roman" w:cs="Times New Roman"/>
                <w:b/>
                <w:sz w:val="18"/>
                <w:highlight w:val="yellow"/>
              </w:rPr>
              <w:t>N(16,1)</w:t>
            </w:r>
          </w:p>
        </w:tc>
        <w:tc>
          <w:tcPr>
            <w:tcW w:w="163" w:type="pct"/>
            <w:tcBorders>
              <w:top w:val="nil"/>
              <w:left w:val="nil"/>
              <w:bottom w:val="single" w:sz="4" w:space="0" w:color="auto"/>
              <w:right w:val="single" w:sz="4" w:space="0" w:color="auto"/>
            </w:tcBorders>
            <w:shd w:val="clear" w:color="auto" w:fill="auto"/>
            <w:noWrap/>
          </w:tcPr>
          <w:p w:rsidR="003713D8" w:rsidRPr="003713D8" w:rsidRDefault="003713D8">
            <w:pPr>
              <w:rPr>
                <w:b/>
                <w:sz w:val="18"/>
                <w:highlight w:val="yellow"/>
              </w:rPr>
            </w:pPr>
            <w:r w:rsidRPr="003713D8">
              <w:rPr>
                <w:rFonts w:ascii="Times New Roman" w:hAnsi="Times New Roman" w:cs="Times New Roman"/>
                <w:b/>
                <w:sz w:val="18"/>
                <w:highlight w:val="yellow"/>
              </w:rPr>
              <w:t>N(16,1)</w:t>
            </w:r>
          </w:p>
        </w:tc>
        <w:tc>
          <w:tcPr>
            <w:tcW w:w="195" w:type="pct"/>
            <w:tcBorders>
              <w:top w:val="nil"/>
              <w:left w:val="nil"/>
              <w:bottom w:val="single" w:sz="4" w:space="0" w:color="auto"/>
              <w:right w:val="single" w:sz="4" w:space="0" w:color="auto"/>
            </w:tcBorders>
            <w:shd w:val="clear" w:color="auto" w:fill="auto"/>
            <w:noWrap/>
          </w:tcPr>
          <w:p w:rsidR="003713D8" w:rsidRPr="003713D8" w:rsidRDefault="003713D8">
            <w:pPr>
              <w:rPr>
                <w:b/>
                <w:sz w:val="18"/>
                <w:highlight w:val="yellow"/>
              </w:rPr>
            </w:pPr>
            <w:r w:rsidRPr="003713D8">
              <w:rPr>
                <w:rFonts w:ascii="Times New Roman" w:hAnsi="Times New Roman" w:cs="Times New Roman"/>
                <w:b/>
                <w:sz w:val="18"/>
                <w:highlight w:val="yellow"/>
              </w:rPr>
              <w:t>N(16,1)</w:t>
            </w:r>
          </w:p>
        </w:tc>
        <w:tc>
          <w:tcPr>
            <w:tcW w:w="193" w:type="pct"/>
            <w:tcBorders>
              <w:top w:val="nil"/>
              <w:left w:val="nil"/>
              <w:bottom w:val="single" w:sz="4" w:space="0" w:color="auto"/>
              <w:right w:val="single" w:sz="4" w:space="0" w:color="auto"/>
            </w:tcBorders>
            <w:shd w:val="clear" w:color="auto" w:fill="auto"/>
            <w:noWrap/>
          </w:tcPr>
          <w:p w:rsidR="003713D8" w:rsidRPr="003713D8" w:rsidRDefault="003713D8">
            <w:pPr>
              <w:rPr>
                <w:b/>
                <w:sz w:val="18"/>
                <w:highlight w:val="yellow"/>
              </w:rPr>
            </w:pPr>
            <w:r w:rsidRPr="003713D8">
              <w:rPr>
                <w:rFonts w:ascii="Times New Roman" w:hAnsi="Times New Roman" w:cs="Times New Roman"/>
                <w:b/>
                <w:sz w:val="18"/>
                <w:highlight w:val="yellow"/>
              </w:rPr>
              <w:t>N(16,1)</w:t>
            </w:r>
          </w:p>
        </w:tc>
        <w:tc>
          <w:tcPr>
            <w:tcW w:w="194" w:type="pct"/>
            <w:tcBorders>
              <w:top w:val="nil"/>
              <w:left w:val="nil"/>
              <w:bottom w:val="single" w:sz="4" w:space="0" w:color="auto"/>
              <w:right w:val="single" w:sz="4" w:space="0" w:color="auto"/>
            </w:tcBorders>
            <w:shd w:val="clear" w:color="auto" w:fill="auto"/>
            <w:noWrap/>
          </w:tcPr>
          <w:p w:rsidR="003713D8" w:rsidRPr="003713D8" w:rsidRDefault="003713D8">
            <w:pPr>
              <w:rPr>
                <w:b/>
                <w:sz w:val="18"/>
                <w:highlight w:val="yellow"/>
              </w:rPr>
            </w:pPr>
            <w:r w:rsidRPr="003713D8">
              <w:rPr>
                <w:rFonts w:ascii="Times New Roman" w:hAnsi="Times New Roman" w:cs="Times New Roman"/>
                <w:b/>
                <w:sz w:val="18"/>
                <w:highlight w:val="yellow"/>
              </w:rPr>
              <w:t>N(16,1)</w:t>
            </w:r>
          </w:p>
        </w:tc>
        <w:tc>
          <w:tcPr>
            <w:tcW w:w="276" w:type="pct"/>
            <w:tcBorders>
              <w:top w:val="nil"/>
              <w:left w:val="nil"/>
              <w:bottom w:val="single" w:sz="4" w:space="0" w:color="auto"/>
              <w:right w:val="single" w:sz="4" w:space="0" w:color="auto"/>
            </w:tcBorders>
            <w:shd w:val="clear" w:color="auto" w:fill="auto"/>
            <w:noWrap/>
          </w:tcPr>
          <w:p w:rsidR="003713D8" w:rsidRPr="003713D8" w:rsidRDefault="008C6BD9">
            <w:pPr>
              <w:rPr>
                <w:b/>
                <w:sz w:val="18"/>
                <w:highlight w:val="yellow"/>
              </w:rPr>
            </w:pPr>
            <w:r w:rsidRPr="008C6BD9">
              <w:rPr>
                <w:rFonts w:ascii="Times New Roman" w:hAnsi="Times New Roman" w:cs="Times New Roman"/>
                <w:b/>
                <w:sz w:val="16"/>
                <w:highlight w:val="yellow"/>
              </w:rPr>
              <w:t>N(16,1)</w:t>
            </w:r>
            <w:r w:rsidRPr="008C6BD9">
              <w:rPr>
                <w:rFonts w:ascii="Times New Roman" w:hAnsi="Times New Roman"/>
                <w:color w:val="FF0000"/>
                <w:sz w:val="24"/>
              </w:rPr>
              <w:t xml:space="preserve">   có giá trị âm</w:t>
            </w:r>
          </w:p>
        </w:tc>
      </w:tr>
      <w:tr w:rsidR="00822026" w:rsidRPr="00822026" w:rsidTr="003713D8">
        <w:trPr>
          <w:trHeight w:val="397"/>
        </w:trPr>
        <w:tc>
          <w:tcPr>
            <w:tcW w:w="15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A</w:t>
            </w:r>
          </w:p>
        </w:tc>
        <w:tc>
          <w:tcPr>
            <w:tcW w:w="1008"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857FB3">
            <w:pPr>
              <w:jc w:val="both"/>
              <w:rPr>
                <w:rFonts w:ascii="Times New Roman" w:hAnsi="Times New Roman" w:cs="Times New Roman"/>
                <w:b/>
                <w:sz w:val="20"/>
                <w:szCs w:val="20"/>
                <w:lang w:eastAsia="en-AU"/>
              </w:rPr>
            </w:pPr>
            <w:r w:rsidRPr="00822026">
              <w:rPr>
                <w:rFonts w:ascii="Times New Roman" w:hAnsi="Times New Roman" w:cs="Times New Roman"/>
                <w:b/>
                <w:sz w:val="20"/>
                <w:szCs w:val="20"/>
                <w:lang w:eastAsia="en-AU"/>
              </w:rPr>
              <w:t>Công ty con, công ty liên kết ở trong nước</w:t>
            </w:r>
          </w:p>
        </w:tc>
        <w:tc>
          <w:tcPr>
            <w:tcW w:w="285"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rPr>
            </w:pPr>
          </w:p>
        </w:tc>
        <w:tc>
          <w:tcPr>
            <w:tcW w:w="23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rPr>
            </w:pPr>
          </w:p>
        </w:tc>
        <w:tc>
          <w:tcPr>
            <w:tcW w:w="192"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5F57C0">
            <w:pPr>
              <w:jc w:val="center"/>
              <w:rPr>
                <w:rFonts w:ascii="Times New Roman" w:hAnsi="Times New Roman" w:cs="Times New Roman"/>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rPr>
            </w:pPr>
          </w:p>
        </w:tc>
        <w:tc>
          <w:tcPr>
            <w:tcW w:w="20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rPr>
            </w:pPr>
          </w:p>
        </w:tc>
        <w:tc>
          <w:tcPr>
            <w:tcW w:w="172"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rPr>
            </w:pPr>
          </w:p>
        </w:tc>
        <w:tc>
          <w:tcPr>
            <w:tcW w:w="201"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rPr>
            </w:pPr>
          </w:p>
        </w:tc>
        <w:tc>
          <w:tcPr>
            <w:tcW w:w="14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rPr>
            </w:pPr>
          </w:p>
        </w:tc>
        <w:tc>
          <w:tcPr>
            <w:tcW w:w="16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rPr>
            </w:pPr>
          </w:p>
        </w:tc>
        <w:tc>
          <w:tcPr>
            <w:tcW w:w="195"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rPr>
            </w:pPr>
          </w:p>
        </w:tc>
        <w:tc>
          <w:tcPr>
            <w:tcW w:w="193"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rPr>
            </w:pPr>
          </w:p>
        </w:tc>
        <w:tc>
          <w:tcPr>
            <w:tcW w:w="194"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rPr>
            </w:pPr>
          </w:p>
        </w:tc>
        <w:tc>
          <w:tcPr>
            <w:tcW w:w="276"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5F57C0">
            <w:pPr>
              <w:jc w:val="center"/>
              <w:rPr>
                <w:rFonts w:ascii="Times New Roman" w:hAnsi="Times New Roman" w:cs="Times New Roman"/>
              </w:rPr>
            </w:pPr>
          </w:p>
        </w:tc>
      </w:tr>
      <w:tr w:rsidR="00822026" w:rsidRPr="00822026" w:rsidTr="003713D8">
        <w:trPr>
          <w:trHeight w:val="397"/>
        </w:trPr>
        <w:tc>
          <w:tcPr>
            <w:tcW w:w="15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lang w:eastAsia="en-AU"/>
              </w:rPr>
              <w:t>A.1</w:t>
            </w:r>
          </w:p>
        </w:tc>
        <w:tc>
          <w:tcPr>
            <w:tcW w:w="1008"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857FB3">
            <w:pPr>
              <w:jc w:val="both"/>
              <w:rPr>
                <w:rFonts w:ascii="Times New Roman" w:hAnsi="Times New Roman" w:cs="Times New Roman"/>
                <w:sz w:val="20"/>
                <w:szCs w:val="20"/>
              </w:rPr>
            </w:pPr>
            <w:r w:rsidRPr="00822026">
              <w:rPr>
                <w:rFonts w:ascii="Times New Roman" w:hAnsi="Times New Roman" w:cs="Times New Roman"/>
                <w:sz w:val="20"/>
                <w:szCs w:val="20"/>
                <w:lang w:eastAsia="en-AU"/>
              </w:rPr>
              <w:t>Công ty A</w:t>
            </w:r>
          </w:p>
        </w:tc>
        <w:tc>
          <w:tcPr>
            <w:tcW w:w="28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3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19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2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0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17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0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14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163"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19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193"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7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r>
      <w:tr w:rsidR="00822026" w:rsidRPr="00822026" w:rsidTr="003713D8">
        <w:trPr>
          <w:trHeight w:val="397"/>
        </w:trPr>
        <w:tc>
          <w:tcPr>
            <w:tcW w:w="15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lang w:eastAsia="en-AU"/>
              </w:rPr>
              <w:t>A.2</w:t>
            </w:r>
          </w:p>
        </w:tc>
        <w:tc>
          <w:tcPr>
            <w:tcW w:w="1008"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857FB3">
            <w:pPr>
              <w:jc w:val="both"/>
              <w:rPr>
                <w:rFonts w:ascii="Times New Roman" w:hAnsi="Times New Roman" w:cs="Times New Roman"/>
                <w:sz w:val="20"/>
                <w:szCs w:val="20"/>
              </w:rPr>
            </w:pPr>
            <w:r w:rsidRPr="00822026">
              <w:rPr>
                <w:rFonts w:ascii="Times New Roman" w:hAnsi="Times New Roman" w:cs="Times New Roman"/>
                <w:sz w:val="20"/>
                <w:szCs w:val="20"/>
                <w:lang w:eastAsia="en-AU"/>
              </w:rPr>
              <w:t>…</w:t>
            </w:r>
          </w:p>
        </w:tc>
        <w:tc>
          <w:tcPr>
            <w:tcW w:w="28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3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2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0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7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0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4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63"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3"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7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r>
      <w:tr w:rsidR="00822026" w:rsidRPr="00822026" w:rsidTr="003713D8">
        <w:trPr>
          <w:trHeight w:val="397"/>
        </w:trPr>
        <w:tc>
          <w:tcPr>
            <w:tcW w:w="15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b/>
                <w:sz w:val="20"/>
                <w:szCs w:val="20"/>
              </w:rPr>
            </w:pPr>
            <w:r w:rsidRPr="00822026">
              <w:rPr>
                <w:rFonts w:ascii="Times New Roman" w:hAnsi="Times New Roman" w:cs="Times New Roman"/>
                <w:b/>
                <w:sz w:val="20"/>
                <w:szCs w:val="20"/>
              </w:rPr>
              <w:t>B</w:t>
            </w:r>
          </w:p>
        </w:tc>
        <w:tc>
          <w:tcPr>
            <w:tcW w:w="1008"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857FB3">
            <w:pPr>
              <w:jc w:val="both"/>
              <w:rPr>
                <w:rFonts w:ascii="Times New Roman" w:hAnsi="Times New Roman" w:cs="Times New Roman"/>
                <w:b/>
                <w:sz w:val="20"/>
                <w:szCs w:val="20"/>
              </w:rPr>
            </w:pPr>
            <w:r w:rsidRPr="00822026">
              <w:rPr>
                <w:rFonts w:ascii="Times New Roman" w:hAnsi="Times New Roman" w:cs="Times New Roman"/>
                <w:b/>
                <w:sz w:val="20"/>
                <w:szCs w:val="20"/>
                <w:lang w:eastAsia="en-AU"/>
              </w:rPr>
              <w:t>Công ty con, công ty liên kết ở nước ngoài</w:t>
            </w:r>
          </w:p>
        </w:tc>
        <w:tc>
          <w:tcPr>
            <w:tcW w:w="28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3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2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0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7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0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4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63"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3"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7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r>
      <w:tr w:rsidR="00822026" w:rsidRPr="00822026" w:rsidTr="003713D8">
        <w:trPr>
          <w:trHeight w:val="397"/>
        </w:trPr>
        <w:tc>
          <w:tcPr>
            <w:tcW w:w="15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lang w:eastAsia="en-AU"/>
              </w:rPr>
              <w:t>B.1</w:t>
            </w:r>
          </w:p>
        </w:tc>
        <w:tc>
          <w:tcPr>
            <w:tcW w:w="1008"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857FB3">
            <w:pPr>
              <w:jc w:val="both"/>
              <w:rPr>
                <w:rFonts w:ascii="Times New Roman" w:hAnsi="Times New Roman" w:cs="Times New Roman"/>
                <w:sz w:val="20"/>
                <w:szCs w:val="20"/>
              </w:rPr>
            </w:pPr>
            <w:r w:rsidRPr="00822026">
              <w:rPr>
                <w:rFonts w:ascii="Times New Roman" w:hAnsi="Times New Roman" w:cs="Times New Roman"/>
                <w:sz w:val="20"/>
                <w:szCs w:val="20"/>
                <w:lang w:eastAsia="en-AU"/>
              </w:rPr>
              <w:t>Công ty B</w:t>
            </w:r>
          </w:p>
        </w:tc>
        <w:tc>
          <w:tcPr>
            <w:tcW w:w="28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3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2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0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7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0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4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63"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3"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7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r>
      <w:tr w:rsidR="00822026" w:rsidRPr="00822026" w:rsidTr="003713D8">
        <w:trPr>
          <w:trHeight w:val="397"/>
        </w:trPr>
        <w:tc>
          <w:tcPr>
            <w:tcW w:w="154"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sz w:val="20"/>
                <w:szCs w:val="20"/>
              </w:rPr>
            </w:pPr>
            <w:r w:rsidRPr="00822026">
              <w:rPr>
                <w:rFonts w:ascii="Times New Roman" w:hAnsi="Times New Roman" w:cs="Times New Roman"/>
                <w:sz w:val="20"/>
                <w:szCs w:val="20"/>
                <w:lang w:eastAsia="en-AU"/>
              </w:rPr>
              <w:t>B.2</w:t>
            </w:r>
          </w:p>
        </w:tc>
        <w:tc>
          <w:tcPr>
            <w:tcW w:w="1008"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857FB3">
            <w:pPr>
              <w:jc w:val="both"/>
              <w:rPr>
                <w:rFonts w:ascii="Times New Roman" w:hAnsi="Times New Roman" w:cs="Times New Roman"/>
                <w:sz w:val="20"/>
                <w:szCs w:val="20"/>
              </w:rPr>
            </w:pPr>
            <w:r w:rsidRPr="00822026">
              <w:rPr>
                <w:rFonts w:ascii="Times New Roman" w:hAnsi="Times New Roman" w:cs="Times New Roman"/>
                <w:sz w:val="20"/>
                <w:szCs w:val="20"/>
                <w:lang w:eastAsia="en-AU"/>
              </w:rPr>
              <w:t>…</w:t>
            </w:r>
          </w:p>
        </w:tc>
        <w:tc>
          <w:tcPr>
            <w:tcW w:w="285" w:type="pct"/>
            <w:tcBorders>
              <w:top w:val="nil"/>
              <w:left w:val="nil"/>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36" w:type="pct"/>
            <w:tcBorders>
              <w:top w:val="nil"/>
              <w:left w:val="nil"/>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40"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2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0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7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20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4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63"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5"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3"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c>
          <w:tcPr>
            <w:tcW w:w="19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rPr>
            </w:pPr>
          </w:p>
        </w:tc>
        <w:tc>
          <w:tcPr>
            <w:tcW w:w="27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5F57C0">
            <w:pPr>
              <w:jc w:val="center"/>
              <w:rPr>
                <w:rFonts w:ascii="Times New Roman" w:hAnsi="Times New Roman" w:cs="Times New Roman"/>
                <w:lang w:val="en-AU"/>
              </w:rPr>
            </w:pPr>
          </w:p>
        </w:tc>
      </w:tr>
      <w:tr w:rsidR="008C6BD9" w:rsidRPr="00822026" w:rsidTr="008C6BD9">
        <w:trPr>
          <w:trHeight w:val="397"/>
        </w:trPr>
        <w:tc>
          <w:tcPr>
            <w:tcW w:w="1162"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C6BD9" w:rsidRPr="00822026" w:rsidRDefault="008C6BD9" w:rsidP="005F57C0">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lastRenderedPageBreak/>
              <w:t>Tổng cộng</w:t>
            </w:r>
            <w:r>
              <w:rPr>
                <w:rFonts w:ascii="Times New Roman" w:hAnsi="Times New Roman" w:cs="Times New Roman"/>
                <w:b/>
                <w:bCs/>
                <w:sz w:val="20"/>
                <w:szCs w:val="20"/>
                <w:lang w:val="en-AU"/>
              </w:rPr>
              <w:t xml:space="preserve"> (A + B)</w:t>
            </w:r>
          </w:p>
        </w:tc>
        <w:tc>
          <w:tcPr>
            <w:tcW w:w="285" w:type="pct"/>
            <w:tcBorders>
              <w:top w:val="nil"/>
              <w:left w:val="nil"/>
              <w:bottom w:val="single" w:sz="4" w:space="0" w:color="auto"/>
              <w:right w:val="single" w:sz="4" w:space="0" w:color="auto"/>
            </w:tcBorders>
            <w:shd w:val="clear" w:color="000000" w:fill="808080" w:themeFill="background1" w:themeFillShade="80"/>
            <w:noWrap/>
            <w:vAlign w:val="center"/>
            <w:hideMark/>
          </w:tcPr>
          <w:p w:rsidR="008C6BD9" w:rsidRPr="00822026" w:rsidRDefault="008C6BD9" w:rsidP="005F57C0">
            <w:pPr>
              <w:jc w:val="center"/>
              <w:rPr>
                <w:rFonts w:ascii="Times New Roman" w:hAnsi="Times New Roman" w:cs="Times New Roman"/>
              </w:rPr>
            </w:pPr>
          </w:p>
        </w:tc>
        <w:tc>
          <w:tcPr>
            <w:tcW w:w="236" w:type="pct"/>
            <w:tcBorders>
              <w:top w:val="nil"/>
              <w:left w:val="nil"/>
              <w:bottom w:val="single" w:sz="4" w:space="0" w:color="auto"/>
              <w:right w:val="single" w:sz="4" w:space="0" w:color="auto"/>
            </w:tcBorders>
            <w:shd w:val="clear" w:color="000000" w:fill="808080" w:themeFill="background1" w:themeFillShade="80"/>
            <w:noWrap/>
            <w:vAlign w:val="center"/>
            <w:hideMark/>
          </w:tcPr>
          <w:p w:rsidR="008C6BD9" w:rsidRPr="00822026" w:rsidRDefault="008C6BD9" w:rsidP="005F57C0">
            <w:pPr>
              <w:jc w:val="center"/>
              <w:rPr>
                <w:rFonts w:ascii="Times New Roman" w:hAnsi="Times New Roman" w:cs="Times New Roman"/>
              </w:rPr>
            </w:pPr>
          </w:p>
        </w:tc>
        <w:tc>
          <w:tcPr>
            <w:tcW w:w="240"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822026" w:rsidRDefault="008C6BD9" w:rsidP="008C6BD9">
            <w:pPr>
              <w:jc w:val="center"/>
              <w:rPr>
                <w:rFonts w:ascii="Times New Roman" w:hAnsi="Times New Roman" w:cs="Times New Roman"/>
              </w:rPr>
            </w:pPr>
            <w:r>
              <w:rPr>
                <w:rFonts w:ascii="Times New Roman" w:hAnsi="Times New Roman" w:cs="Times New Roman"/>
                <w:sz w:val="18"/>
                <w:szCs w:val="18"/>
              </w:rPr>
              <w:t xml:space="preserve"> cho phép 0.2</w:t>
            </w:r>
          </w:p>
        </w:tc>
        <w:tc>
          <w:tcPr>
            <w:tcW w:w="192"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9E27C2"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241"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9E27C2"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240"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9E27C2"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241"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9E27C2"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94"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232863"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225"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232863"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205"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9E27C2"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72"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9E27C2"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201"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9E27C2"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45"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9E27C2"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63"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9E27C2"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95"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9E27C2"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93"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9E27C2"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94"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9E27C2"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276" w:type="pct"/>
            <w:tcBorders>
              <w:top w:val="nil"/>
              <w:left w:val="nil"/>
              <w:bottom w:val="single" w:sz="4" w:space="0" w:color="auto"/>
              <w:right w:val="single" w:sz="4" w:space="0" w:color="auto"/>
            </w:tcBorders>
            <w:shd w:val="clear" w:color="000000" w:fill="FFFFFF"/>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8C6BD9" w:rsidRPr="009E27C2"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r>
    </w:tbl>
    <w:p w:rsidR="000F3F42" w:rsidRPr="00822026" w:rsidRDefault="000F3F42" w:rsidP="00C22848">
      <w:pPr>
        <w:keepNext/>
        <w:tabs>
          <w:tab w:val="left" w:pos="542"/>
        </w:tabs>
        <w:spacing w:before="60" w:after="60" w:line="240" w:lineRule="atLeast"/>
        <w:rPr>
          <w:rFonts w:ascii="Times New Roman" w:hAnsi="Times New Roman"/>
          <w:i/>
          <w:iCs/>
          <w:sz w:val="24"/>
          <w:szCs w:val="24"/>
        </w:rPr>
      </w:pPr>
      <w:r w:rsidRPr="00822026">
        <w:rPr>
          <w:rFonts w:ascii="Times New Roman" w:hAnsi="Times New Roman"/>
          <w:b/>
          <w:bCs/>
          <w:i/>
          <w:sz w:val="24"/>
          <w:szCs w:val="24"/>
        </w:rPr>
        <w:t xml:space="preserve">1. Đối tượng áp dụng: </w:t>
      </w:r>
      <w:r w:rsidR="006220E9" w:rsidRPr="00822026">
        <w:rPr>
          <w:rFonts w:ascii="Times New Roman" w:hAnsi="Times New Roman"/>
          <w:bCs/>
          <w:iCs/>
          <w:sz w:val="24"/>
          <w:szCs w:val="24"/>
        </w:rPr>
        <w:t xml:space="preserve">Các tổ chức tín dụng Việt Nam (trừ </w:t>
      </w:r>
      <w:r w:rsidR="006220E9" w:rsidRPr="00822026">
        <w:rPr>
          <w:rFonts w:ascii="Times New Roman" w:hAnsi="Times New Roman"/>
          <w:sz w:val="24"/>
          <w:szCs w:val="24"/>
          <w:lang w:eastAsia="en-AU"/>
        </w:rPr>
        <w:t xml:space="preserve">Ngân hàng Hợp tác xã Việt Nam, </w:t>
      </w:r>
      <w:r w:rsidR="006220E9" w:rsidRPr="00822026">
        <w:rPr>
          <w:rFonts w:ascii="Times New Roman" w:hAnsi="Times New Roman"/>
          <w:sz w:val="24"/>
          <w:szCs w:val="24"/>
        </w:rPr>
        <w:t>Ngân hàng Chính sách xã hội</w:t>
      </w:r>
      <w:r w:rsidR="006220E9" w:rsidRPr="00822026">
        <w:rPr>
          <w:rFonts w:ascii="Times New Roman" w:hAnsi="Times New Roman"/>
          <w:sz w:val="24"/>
          <w:szCs w:val="24"/>
          <w:lang w:eastAsia="en-AU"/>
        </w:rPr>
        <w:t>, Công ty cho thuê tài chính, Quỹ tín dụng nhân dân</w:t>
      </w:r>
      <w:r w:rsidR="006220E9" w:rsidRPr="00822026">
        <w:rPr>
          <w:rFonts w:ascii="Times New Roman" w:hAnsi="Times New Roman"/>
          <w:bCs/>
          <w:iCs/>
          <w:sz w:val="24"/>
          <w:szCs w:val="24"/>
        </w:rPr>
        <w:t xml:space="preserve">). </w:t>
      </w:r>
    </w:p>
    <w:p w:rsidR="000F3F42" w:rsidRPr="00822026" w:rsidRDefault="000F3F42" w:rsidP="00C22848">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bCs/>
          <w:iCs/>
          <w:sz w:val="24"/>
          <w:szCs w:val="24"/>
        </w:rPr>
        <w:t>tổ chức tín dụng</w:t>
      </w:r>
      <w:r w:rsidR="00F13FD8" w:rsidRPr="00822026">
        <w:rPr>
          <w:rFonts w:ascii="Times New Roman" w:hAnsi="Times New Roman"/>
          <w:bCs/>
          <w:iCs/>
          <w:sz w:val="24"/>
          <w:szCs w:val="24"/>
        </w:rPr>
        <w:t xml:space="preserve"> </w:t>
      </w:r>
      <w:r w:rsidRPr="00822026">
        <w:rPr>
          <w:rFonts w:ascii="Times New Roman" w:hAnsi="Times New Roman"/>
          <w:bCs/>
          <w:iCs/>
          <w:sz w:val="24"/>
          <w:szCs w:val="24"/>
        </w:rPr>
        <w:t xml:space="preserve">tổng hợp số liệu toàn hệ thống gửi NHNN thông qua Cục Công nghệ </w:t>
      </w:r>
      <w:r w:rsidR="00F13FD8" w:rsidRPr="00822026">
        <w:rPr>
          <w:rFonts w:ascii="Times New Roman" w:hAnsi="Times New Roman"/>
          <w:bCs/>
          <w:iCs/>
          <w:sz w:val="24"/>
          <w:szCs w:val="24"/>
        </w:rPr>
        <w:t>thông tin</w:t>
      </w:r>
      <w:r w:rsidRPr="00822026">
        <w:rPr>
          <w:rFonts w:ascii="Times New Roman" w:hAnsi="Times New Roman"/>
          <w:bCs/>
          <w:iCs/>
          <w:sz w:val="24"/>
          <w:szCs w:val="24"/>
        </w:rPr>
        <w:t>.</w:t>
      </w:r>
    </w:p>
    <w:p w:rsidR="000F3F42" w:rsidRPr="00822026" w:rsidRDefault="000F3F42" w:rsidP="00C22848">
      <w:pPr>
        <w:spacing w:before="60" w:after="60" w:line="240" w:lineRule="atLeast"/>
        <w:jc w:val="both"/>
        <w:rPr>
          <w:rFonts w:ascii="Times New Roman" w:hAnsi="Times New Roman" w:cs="Times New Roman"/>
          <w:b/>
          <w:bCs/>
          <w:i/>
          <w:iCs/>
          <w:sz w:val="24"/>
          <w:szCs w:val="24"/>
          <w:lang w:val="pt-BR"/>
        </w:rPr>
      </w:pPr>
      <w:r w:rsidRPr="00822026">
        <w:rPr>
          <w:rFonts w:ascii="Times New Roman" w:hAnsi="Times New Roman" w:cs="Times New Roman"/>
          <w:b/>
          <w:bCs/>
          <w:i/>
          <w:iCs/>
          <w:sz w:val="24"/>
          <w:szCs w:val="24"/>
          <w:lang w:val="pt-BR"/>
        </w:rPr>
        <w:t xml:space="preserve">3. Đơn vị nhận và duyệt báo cáo: </w:t>
      </w:r>
      <w:r w:rsidRPr="00822026">
        <w:rPr>
          <w:rFonts w:ascii="Times New Roman" w:hAnsi="Times New Roman" w:cs="Times New Roman"/>
          <w:sz w:val="24"/>
          <w:szCs w:val="24"/>
          <w:lang w:val="pt-BR"/>
        </w:rPr>
        <w:t>Cơ quan Thanh tra, giám sát ngân hàng.</w:t>
      </w:r>
    </w:p>
    <w:p w:rsidR="000F3F42" w:rsidRPr="00822026" w:rsidRDefault="000F3F42" w:rsidP="00C22848">
      <w:pPr>
        <w:keepNext/>
        <w:spacing w:before="60" w:after="60" w:line="240" w:lineRule="atLeast"/>
        <w:jc w:val="both"/>
        <w:rPr>
          <w:rFonts w:ascii="Times New Roman" w:hAnsi="Times New Roman" w:cs="Times New Roman"/>
          <w:b/>
          <w:bCs/>
          <w:i/>
          <w:iCs/>
          <w:sz w:val="24"/>
          <w:szCs w:val="24"/>
          <w:lang w:val="pt-BR"/>
        </w:rPr>
      </w:pPr>
      <w:r w:rsidRPr="00822026">
        <w:rPr>
          <w:rFonts w:ascii="Times New Roman" w:hAnsi="Times New Roman" w:cs="Times New Roman"/>
          <w:b/>
          <w:bCs/>
          <w:i/>
          <w:iCs/>
          <w:sz w:val="24"/>
          <w:szCs w:val="24"/>
          <w:lang w:val="pt-BR"/>
        </w:rPr>
        <w:t>4. Hướng dẫn lập báo cáo:</w:t>
      </w:r>
    </w:p>
    <w:p w:rsidR="000F3F42" w:rsidRPr="00822026" w:rsidRDefault="000F3F42"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 Báo cáo lần lượt theo thứ tự từng công ty con, công ty liên kết (không phải là ngân hàng, công ty tài chính, công ty cho thuê tài chính, công ty chứng khoán, công ty quản lý quỹ, bảo hiểm) trong nước và công ty con, công ty liên kết (không phải là ngân hàng, công ty tài chính, công ty cho thuê tài chính) ở nước ngoài của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Trong đó, công ty liên kết, công ty con của tổ chức tín dụng là công ty đáp ứng theo quy định tại khoản 29, 30 Điều 4 Luật Các tổ chức tín dụng 2010 và các văn bản sửa đổi liên quan (nếu có). </w:t>
      </w:r>
    </w:p>
    <w:p w:rsidR="000F3F42" w:rsidRPr="00822026" w:rsidRDefault="000F3F42" w:rsidP="00C22848">
      <w:pPr>
        <w:spacing w:before="60" w:after="60" w:line="240" w:lineRule="atLeast"/>
        <w:jc w:val="both"/>
        <w:rPr>
          <w:rFonts w:ascii="Times New Roman" w:hAnsi="Times New Roman" w:cs="Times New Roman"/>
          <w:sz w:val="24"/>
          <w:szCs w:val="24"/>
          <w:lang w:val="pt-BR"/>
        </w:rPr>
      </w:pPr>
      <w:r w:rsidRPr="00822026">
        <w:rPr>
          <w:rFonts w:ascii="Times New Roman" w:hAnsi="Times New Roman" w:cs="Times New Roman"/>
          <w:sz w:val="24"/>
          <w:szCs w:val="24"/>
          <w:lang w:val="pt-BR"/>
        </w:rPr>
        <w:t>- Tại cột (4): Ghi rõ mối quan hệ (</w:t>
      </w:r>
      <w:r w:rsidRPr="00822026">
        <w:rPr>
          <w:rFonts w:ascii="Times New Roman" w:hAnsi="Times New Roman" w:cs="Times New Roman"/>
          <w:sz w:val="24"/>
          <w:szCs w:val="24"/>
        </w:rPr>
        <w:t>Nếu là công ty con trong nước: ghi số 2; C</w:t>
      </w:r>
      <w:r w:rsidRPr="00822026">
        <w:rPr>
          <w:rFonts w:ascii="Times New Roman" w:hAnsi="Times New Roman" w:cs="Times New Roman"/>
          <w:sz w:val="24"/>
          <w:szCs w:val="24"/>
          <w:lang w:val="pt-BR"/>
        </w:rPr>
        <w:t xml:space="preserve">ông ty con ở nước ngoài: ghi số 3; </w:t>
      </w:r>
      <w:r w:rsidRPr="00822026">
        <w:rPr>
          <w:rFonts w:ascii="Times New Roman" w:hAnsi="Times New Roman" w:cs="Times New Roman"/>
          <w:sz w:val="24"/>
          <w:szCs w:val="24"/>
        </w:rPr>
        <w:t xml:space="preserve">Công ty liên kết trong nước: ghi số 4; </w:t>
      </w:r>
      <w:r w:rsidRPr="00822026">
        <w:rPr>
          <w:rFonts w:ascii="Times New Roman" w:hAnsi="Times New Roman" w:cs="Times New Roman"/>
          <w:sz w:val="24"/>
          <w:szCs w:val="24"/>
          <w:lang w:val="pt-BR"/>
        </w:rPr>
        <w:t>Công ty liên kết ở nước ngoài: ghi số 5).</w:t>
      </w:r>
    </w:p>
    <w:p w:rsidR="000F3F42" w:rsidRPr="00822026" w:rsidRDefault="000F3F42" w:rsidP="00C22848">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Các chỉ tiêu báo cáo được tính như cách tính để lập báo cáo tài chính của công ty con, công ty liên kết.</w:t>
      </w:r>
    </w:p>
    <w:p w:rsidR="000F3F42" w:rsidRPr="00822026" w:rsidRDefault="000F3F42" w:rsidP="00C22848">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Từ cột (5) đến cột (20): Thống kê số dư tại cuối ngày làm việc cuối cùng của kỳ báo cáo. Trong đó:</w:t>
      </w:r>
    </w:p>
    <w:p w:rsidR="000F3F42" w:rsidRPr="00822026" w:rsidRDefault="000F3F42" w:rsidP="00C22848">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(8), (9), (10), (11), (14), (15), (16), (17), (18), (19): Thống kê số dư tại ngày làm việc cuối cùng của kỳ báo cáo chưa trừ dự phòng giảm giá, giá trị hao mòn lũy kế.</w:t>
      </w:r>
    </w:p>
    <w:p w:rsidR="000F3F42" w:rsidRPr="00822026" w:rsidRDefault="000F3F42" w:rsidP="00C22848">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(12): Thống kê tổng số dư dự phòng giảm giá của các tài sản ngắn hạn, có giá trị âm (-).</w:t>
      </w:r>
    </w:p>
    <w:p w:rsidR="000F3F42" w:rsidRPr="00822026" w:rsidRDefault="000F3F42" w:rsidP="00C22848">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(20): Thống kê tổng số dư dự phòng giảm giá, giá trị hao mòn lũy kế của các tài sản dài hạn, có giá trị âm (-).</w:t>
      </w:r>
    </w:p>
    <w:p w:rsidR="000F3F42" w:rsidRPr="003713D8" w:rsidRDefault="000F3F42" w:rsidP="003713D8">
      <w:pPr>
        <w:rPr>
          <w:rFonts w:ascii="Times New Roman" w:hAnsi="Times New Roman" w:cs="Times New Roman"/>
          <w:b/>
          <w:bCs/>
          <w:color w:val="FF0000"/>
          <w:sz w:val="20"/>
          <w:szCs w:val="22"/>
          <w:highlight w:val="yellow"/>
        </w:rPr>
      </w:pPr>
      <w:r w:rsidRPr="00822026">
        <w:rPr>
          <w:rFonts w:ascii="Times New Roman" w:hAnsi="Times New Roman" w:cs="Times New Roman"/>
          <w:sz w:val="24"/>
          <w:szCs w:val="24"/>
          <w:lang w:eastAsia="en-AU"/>
        </w:rPr>
        <w:t>+ Cột (5) = Cột (6) + Cột (13).</w:t>
      </w:r>
      <w:r w:rsidR="003713D8">
        <w:rPr>
          <w:rFonts w:ascii="Times New Roman" w:hAnsi="Times New Roman" w:cs="Times New Roman"/>
          <w:sz w:val="24"/>
          <w:szCs w:val="24"/>
          <w:lang w:eastAsia="en-AU"/>
        </w:rPr>
        <w:t xml:space="preserve"> </w:t>
      </w:r>
      <w:r w:rsidR="003713D8">
        <w:rPr>
          <w:rFonts w:ascii="Times New Roman" w:hAnsi="Times New Roman" w:cs="Times New Roman"/>
          <w:b/>
          <w:bCs/>
          <w:color w:val="FF0000"/>
          <w:sz w:val="20"/>
          <w:highlight w:val="yellow"/>
        </w:rPr>
        <w:t>(</w:t>
      </w:r>
      <w:r w:rsidR="003713D8" w:rsidRPr="00854B0C">
        <w:rPr>
          <w:rFonts w:ascii="Times New Roman" w:hAnsi="Times New Roman" w:cs="Times New Roman"/>
          <w:b/>
          <w:bCs/>
          <w:color w:val="FF0000"/>
          <w:sz w:val="20"/>
          <w:highlight w:val="yellow"/>
        </w:rPr>
        <w:t xml:space="preserve">Chênh lệch cho phép </w:t>
      </w:r>
      <w:r w:rsidR="003713D8">
        <w:rPr>
          <w:rFonts w:ascii="Times New Roman" w:hAnsi="Times New Roman" w:cs="Times New Roman"/>
          <w:b/>
          <w:bCs/>
          <w:color w:val="FF0000"/>
          <w:sz w:val="20"/>
          <w:highlight w:val="yellow"/>
        </w:rPr>
        <w:t xml:space="preserve"> 0.2)</w:t>
      </w:r>
    </w:p>
    <w:p w:rsidR="000F3F42" w:rsidRPr="003713D8" w:rsidRDefault="000F3F42" w:rsidP="003713D8">
      <w:pPr>
        <w:rPr>
          <w:rFonts w:ascii="Times New Roman" w:hAnsi="Times New Roman" w:cs="Times New Roman"/>
          <w:b/>
          <w:bCs/>
          <w:color w:val="FF0000"/>
          <w:sz w:val="20"/>
          <w:szCs w:val="22"/>
          <w:highlight w:val="yellow"/>
        </w:rPr>
      </w:pPr>
      <w:r w:rsidRPr="00822026">
        <w:rPr>
          <w:rFonts w:ascii="Times New Roman" w:hAnsi="Times New Roman" w:cs="Times New Roman"/>
          <w:sz w:val="24"/>
          <w:szCs w:val="24"/>
          <w:lang w:eastAsia="en-AU"/>
        </w:rPr>
        <w:t>+ Cột (6) = Cột (7) + Cột (8) + Cột (9) + Cột (10) + Cột (11) + Cột (12).</w:t>
      </w:r>
      <w:r w:rsidR="003713D8">
        <w:rPr>
          <w:rFonts w:ascii="Times New Roman" w:hAnsi="Times New Roman" w:cs="Times New Roman"/>
          <w:sz w:val="24"/>
          <w:szCs w:val="24"/>
          <w:lang w:eastAsia="en-AU"/>
        </w:rPr>
        <w:t xml:space="preserve"> </w:t>
      </w:r>
      <w:r w:rsidR="003713D8">
        <w:rPr>
          <w:rFonts w:ascii="Times New Roman" w:hAnsi="Times New Roman" w:cs="Times New Roman"/>
          <w:b/>
          <w:bCs/>
          <w:color w:val="FF0000"/>
          <w:sz w:val="20"/>
          <w:highlight w:val="yellow"/>
        </w:rPr>
        <w:t>(</w:t>
      </w:r>
      <w:r w:rsidR="003713D8" w:rsidRPr="00854B0C">
        <w:rPr>
          <w:rFonts w:ascii="Times New Roman" w:hAnsi="Times New Roman" w:cs="Times New Roman"/>
          <w:b/>
          <w:bCs/>
          <w:color w:val="FF0000"/>
          <w:sz w:val="20"/>
          <w:highlight w:val="yellow"/>
        </w:rPr>
        <w:t xml:space="preserve">Chênh lệch cho phép </w:t>
      </w:r>
      <w:r w:rsidR="003713D8">
        <w:rPr>
          <w:rFonts w:ascii="Times New Roman" w:hAnsi="Times New Roman" w:cs="Times New Roman"/>
          <w:b/>
          <w:bCs/>
          <w:color w:val="FF0000"/>
          <w:sz w:val="20"/>
          <w:highlight w:val="yellow"/>
        </w:rPr>
        <w:t xml:space="preserve"> 0.6 )</w:t>
      </w:r>
    </w:p>
    <w:p w:rsidR="003713D8" w:rsidRPr="00854B0C" w:rsidRDefault="000F3F42" w:rsidP="003713D8">
      <w:pPr>
        <w:rPr>
          <w:rFonts w:ascii="Times New Roman" w:hAnsi="Times New Roman" w:cs="Times New Roman"/>
          <w:b/>
          <w:bCs/>
          <w:color w:val="FF0000"/>
          <w:sz w:val="20"/>
          <w:szCs w:val="22"/>
          <w:highlight w:val="yellow"/>
        </w:rPr>
      </w:pPr>
      <w:r w:rsidRPr="00822026">
        <w:rPr>
          <w:rFonts w:ascii="Times New Roman" w:hAnsi="Times New Roman" w:cs="Times New Roman"/>
          <w:sz w:val="24"/>
          <w:szCs w:val="24"/>
          <w:lang w:eastAsia="en-AU"/>
        </w:rPr>
        <w:t>+ Cột (13) = Cột (14) + Cột (15) + Cột (16) + Cột (17) + Cột (18) + Cột (19) + Cột (20).</w:t>
      </w:r>
      <w:r w:rsidR="003713D8" w:rsidRPr="003713D8">
        <w:rPr>
          <w:rFonts w:ascii="Times New Roman" w:hAnsi="Times New Roman" w:cs="Times New Roman"/>
          <w:b/>
          <w:bCs/>
          <w:color w:val="FF0000"/>
          <w:sz w:val="20"/>
          <w:highlight w:val="yellow"/>
        </w:rPr>
        <w:t xml:space="preserve"> </w:t>
      </w:r>
      <w:r w:rsidR="003713D8">
        <w:rPr>
          <w:rFonts w:ascii="Times New Roman" w:hAnsi="Times New Roman" w:cs="Times New Roman"/>
          <w:b/>
          <w:bCs/>
          <w:color w:val="FF0000"/>
          <w:sz w:val="20"/>
          <w:highlight w:val="yellow"/>
        </w:rPr>
        <w:t>(</w:t>
      </w:r>
      <w:r w:rsidR="003713D8" w:rsidRPr="00854B0C">
        <w:rPr>
          <w:rFonts w:ascii="Times New Roman" w:hAnsi="Times New Roman" w:cs="Times New Roman"/>
          <w:b/>
          <w:bCs/>
          <w:color w:val="FF0000"/>
          <w:sz w:val="20"/>
          <w:highlight w:val="yellow"/>
        </w:rPr>
        <w:t>Chênh lệch cho phép</w:t>
      </w:r>
      <w:r w:rsidR="003713D8">
        <w:rPr>
          <w:rFonts w:ascii="Times New Roman" w:hAnsi="Times New Roman" w:cs="Times New Roman"/>
          <w:b/>
          <w:bCs/>
          <w:color w:val="FF0000"/>
          <w:sz w:val="20"/>
          <w:highlight w:val="yellow"/>
        </w:rPr>
        <w:t xml:space="preserve"> 0.7)</w:t>
      </w:r>
    </w:p>
    <w:p w:rsidR="000F3F42" w:rsidRPr="00822026" w:rsidRDefault="000F3F42" w:rsidP="00C22848">
      <w:pPr>
        <w:keepNext/>
        <w:spacing w:before="60" w:after="60" w:line="240" w:lineRule="atLeast"/>
        <w:jc w:val="both"/>
        <w:rPr>
          <w:rFonts w:ascii="Times New Roman" w:hAnsi="Times New Roman" w:cs="Times New Roman"/>
          <w:sz w:val="24"/>
          <w:szCs w:val="24"/>
          <w:lang w:eastAsia="en-AU"/>
        </w:rPr>
      </w:pPr>
    </w:p>
    <w:p w:rsidR="000F3F42" w:rsidRPr="00822026" w:rsidRDefault="000F3F42" w:rsidP="000F3F42">
      <w:pPr>
        <w:keepNext/>
        <w:rPr>
          <w:rFonts w:ascii="Times New Roman" w:hAnsi="Times New Roman" w:cs="Times New Roman"/>
          <w:b/>
          <w:bCs/>
          <w:i/>
          <w:iCs/>
          <w:sz w:val="24"/>
          <w:szCs w:val="24"/>
        </w:rPr>
      </w:pPr>
      <w:r w:rsidRPr="00822026">
        <w:rPr>
          <w:rFonts w:ascii="Times New Roman" w:hAnsi="Times New Roman" w:cs="Times New Roman"/>
          <w:sz w:val="24"/>
          <w:szCs w:val="24"/>
        </w:rPr>
        <w:br w:type="page"/>
      </w:r>
    </w:p>
    <w:tbl>
      <w:tblPr>
        <w:tblW w:w="0" w:type="auto"/>
        <w:tblInd w:w="108" w:type="dxa"/>
        <w:tblCellMar>
          <w:left w:w="0" w:type="dxa"/>
          <w:right w:w="0" w:type="dxa"/>
        </w:tblCellMar>
        <w:tblLook w:val="04A0" w:firstRow="1" w:lastRow="0" w:firstColumn="1" w:lastColumn="0" w:noHBand="0" w:noVBand="1"/>
      </w:tblPr>
      <w:tblGrid>
        <w:gridCol w:w="10847"/>
        <w:gridCol w:w="3288"/>
      </w:tblGrid>
      <w:tr w:rsidR="00822026" w:rsidRPr="00822026" w:rsidTr="00C22848">
        <w:trPr>
          <w:trHeight w:val="330"/>
        </w:trPr>
        <w:tc>
          <w:tcPr>
            <w:tcW w:w="10847" w:type="dxa"/>
            <w:tcBorders>
              <w:top w:val="nil"/>
              <w:left w:val="nil"/>
              <w:bottom w:val="nil"/>
              <w:right w:val="nil"/>
            </w:tcBorders>
            <w:shd w:val="clear" w:color="auto" w:fill="auto"/>
            <w:vAlign w:val="center"/>
            <w:hideMark/>
          </w:tcPr>
          <w:p w:rsidR="000F3F42" w:rsidRPr="00822026" w:rsidRDefault="000F3F42" w:rsidP="00EE4C3F">
            <w:pPr>
              <w:keepNext/>
              <w:rPr>
                <w:rFonts w:ascii="Times New Roman" w:hAnsi="Times New Roman" w:cs="Times New Roman"/>
                <w:b/>
                <w:bCs/>
                <w:sz w:val="24"/>
                <w:szCs w:val="24"/>
              </w:rPr>
            </w:pPr>
            <w:r w:rsidRPr="00822026">
              <w:rPr>
                <w:rFonts w:ascii="Times New Roman" w:hAnsi="Times New Roman" w:cs="Times New Roman"/>
                <w:b/>
                <w:bCs/>
                <w:sz w:val="24"/>
                <w:szCs w:val="24"/>
                <w:lang w:eastAsia="en-AU"/>
              </w:rPr>
              <w:lastRenderedPageBreak/>
              <w:t>Đơn vị báo cáo:…</w:t>
            </w:r>
          </w:p>
        </w:tc>
        <w:tc>
          <w:tcPr>
            <w:tcW w:w="3288" w:type="dxa"/>
            <w:tcBorders>
              <w:top w:val="nil"/>
              <w:left w:val="nil"/>
              <w:bottom w:val="nil"/>
              <w:right w:val="nil"/>
            </w:tcBorders>
            <w:shd w:val="clear" w:color="auto" w:fill="auto"/>
            <w:vAlign w:val="center"/>
            <w:hideMark/>
          </w:tcPr>
          <w:p w:rsidR="000F3F42" w:rsidRPr="00822026" w:rsidRDefault="000F3F42" w:rsidP="00EE4C3F">
            <w:pPr>
              <w:keepNext/>
              <w:jc w:val="right"/>
              <w:rPr>
                <w:rFonts w:ascii="Times New Roman" w:hAnsi="Times New Roman" w:cs="Times New Roman"/>
                <w:b/>
                <w:bCs/>
                <w:sz w:val="24"/>
                <w:szCs w:val="24"/>
              </w:rPr>
            </w:pPr>
            <w:r w:rsidRPr="00822026">
              <w:rPr>
                <w:rFonts w:ascii="Times New Roman" w:hAnsi="Times New Roman" w:cs="Times New Roman"/>
                <w:b/>
                <w:bCs/>
                <w:sz w:val="24"/>
                <w:szCs w:val="24"/>
              </w:rPr>
              <w:t>Biểu số 147.4-TTGS</w:t>
            </w:r>
          </w:p>
        </w:tc>
      </w:tr>
      <w:tr w:rsidR="00822026" w:rsidRPr="00822026" w:rsidTr="00C22848">
        <w:trPr>
          <w:trHeight w:val="1638"/>
        </w:trPr>
        <w:tc>
          <w:tcPr>
            <w:tcW w:w="14135" w:type="dxa"/>
            <w:gridSpan w:val="2"/>
            <w:tcBorders>
              <w:top w:val="nil"/>
              <w:left w:val="nil"/>
              <w:right w:val="nil"/>
            </w:tcBorders>
            <w:shd w:val="clear" w:color="auto" w:fill="auto"/>
            <w:vAlign w:val="center"/>
            <w:hideMark/>
          </w:tcPr>
          <w:p w:rsidR="00C22848" w:rsidRPr="00822026" w:rsidRDefault="00C22848" w:rsidP="00C22848">
            <w:pPr>
              <w:keepNext/>
              <w:jc w:val="center"/>
              <w:rPr>
                <w:rFonts w:ascii="Times New Roman" w:hAnsi="Times New Roman" w:cs="Times New Roman"/>
                <w:b/>
                <w:bCs/>
                <w:sz w:val="24"/>
                <w:szCs w:val="24"/>
                <w:lang w:eastAsia="en-AU"/>
              </w:rPr>
            </w:pPr>
          </w:p>
          <w:p w:rsidR="00C22848" w:rsidRPr="00822026" w:rsidRDefault="00C22848" w:rsidP="00C22848">
            <w:pPr>
              <w:keepNext/>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BÁO CÁO MỘT SỐ CHỈ TIÊU KẾT QUẢ HOẠT ĐỘNG KINH DOANH CỦA CÁC CÔNG TY CON,</w:t>
            </w:r>
          </w:p>
          <w:p w:rsidR="00C22848" w:rsidRPr="00822026" w:rsidRDefault="00C22848" w:rsidP="00C22848">
            <w:pPr>
              <w:keepNext/>
              <w:jc w:val="center"/>
              <w:rPr>
                <w:rFonts w:ascii="Times New Roman" w:hAnsi="Times New Roman" w:cs="Times New Roman"/>
                <w:b/>
                <w:bCs/>
                <w:sz w:val="24"/>
                <w:szCs w:val="24"/>
              </w:rPr>
            </w:pPr>
            <w:r w:rsidRPr="00822026">
              <w:rPr>
                <w:rFonts w:ascii="Times New Roman" w:hAnsi="Times New Roman" w:cs="Times New Roman"/>
                <w:b/>
                <w:bCs/>
                <w:sz w:val="24"/>
                <w:szCs w:val="24"/>
                <w:lang w:eastAsia="en-AU"/>
              </w:rPr>
              <w:t>CÔNG TY LIÊN KẾT Ở TRONG NƯỚC VÀ NƯỚC NGOÀI (*) CỦA TỔ CHỨC TÍN DỤNG VIỆT NAM</w:t>
            </w:r>
          </w:p>
          <w:p w:rsidR="00C22848" w:rsidRPr="00822026" w:rsidRDefault="00C22848" w:rsidP="00C22848">
            <w:pPr>
              <w:keepNext/>
              <w:jc w:val="center"/>
              <w:rPr>
                <w:rFonts w:ascii="Times New Roman" w:hAnsi="Times New Roman" w:cs="Times New Roman"/>
                <w:b/>
                <w:bCs/>
                <w:sz w:val="24"/>
                <w:szCs w:val="24"/>
              </w:rPr>
            </w:pPr>
            <w:r w:rsidRPr="00822026">
              <w:rPr>
                <w:rFonts w:ascii="Times New Roman" w:hAnsi="Times New Roman" w:cs="Times New Roman"/>
                <w:i/>
                <w:iCs/>
                <w:sz w:val="24"/>
                <w:szCs w:val="24"/>
                <w:lang w:eastAsia="en-AU"/>
              </w:rPr>
              <w:t xml:space="preserve"> (Quý……năm……)</w:t>
            </w:r>
          </w:p>
        </w:tc>
      </w:tr>
    </w:tbl>
    <w:p w:rsidR="000F3F42" w:rsidRPr="00822026" w:rsidRDefault="000F3F42" w:rsidP="00C22848">
      <w:pPr>
        <w:keepNext/>
        <w:spacing w:before="60" w:after="60" w:line="240" w:lineRule="atLeast"/>
        <w:ind w:left="6480" w:firstLine="720"/>
        <w:jc w:val="right"/>
        <w:rPr>
          <w:rFonts w:ascii="Times New Roman" w:hAnsi="Times New Roman" w:cs="Times New Roman"/>
          <w:lang w:val="pt-BR"/>
        </w:rPr>
      </w:pPr>
      <w:r w:rsidRPr="00822026">
        <w:rPr>
          <w:rFonts w:ascii="Times New Roman" w:hAnsi="Times New Roman" w:cs="Times New Roman"/>
          <w:i/>
          <w:iCs/>
          <w:sz w:val="24"/>
          <w:szCs w:val="24"/>
        </w:rPr>
        <w:t>Đơn vị tính</w:t>
      </w:r>
      <w:r w:rsidRPr="00822026">
        <w:rPr>
          <w:rFonts w:ascii="Times New Roman" w:hAnsi="Times New Roman" w:cs="Times New Roman"/>
          <w:sz w:val="24"/>
          <w:szCs w:val="24"/>
        </w:rPr>
        <w:t xml:space="preserve">: </w:t>
      </w:r>
      <w:r w:rsidRPr="00822026">
        <w:rPr>
          <w:rFonts w:ascii="Times New Roman" w:hAnsi="Times New Roman" w:cs="Times New Roman"/>
          <w:i/>
          <w:sz w:val="24"/>
          <w:szCs w:val="24"/>
        </w:rPr>
        <w:t>Triệu VND</w:t>
      </w:r>
    </w:p>
    <w:tbl>
      <w:tblPr>
        <w:tblW w:w="5052" w:type="pct"/>
        <w:tblInd w:w="-147" w:type="dxa"/>
        <w:tblLayout w:type="fixed"/>
        <w:tblCellMar>
          <w:left w:w="0" w:type="dxa"/>
          <w:right w:w="0" w:type="dxa"/>
        </w:tblCellMar>
        <w:tblLook w:val="04A0" w:firstRow="1" w:lastRow="0" w:firstColumn="1" w:lastColumn="0" w:noHBand="0" w:noVBand="1"/>
      </w:tblPr>
      <w:tblGrid>
        <w:gridCol w:w="497"/>
        <w:gridCol w:w="2764"/>
        <w:gridCol w:w="708"/>
        <w:gridCol w:w="708"/>
        <w:gridCol w:w="710"/>
        <w:gridCol w:w="710"/>
        <w:gridCol w:w="710"/>
        <w:gridCol w:w="564"/>
        <w:gridCol w:w="673"/>
        <w:gridCol w:w="564"/>
        <w:gridCol w:w="564"/>
        <w:gridCol w:w="434"/>
        <w:gridCol w:w="696"/>
        <w:gridCol w:w="564"/>
        <w:gridCol w:w="564"/>
        <w:gridCol w:w="434"/>
        <w:gridCol w:w="564"/>
        <w:gridCol w:w="564"/>
        <w:gridCol w:w="696"/>
        <w:gridCol w:w="693"/>
      </w:tblGrid>
      <w:tr w:rsidR="00822026" w:rsidRPr="00822026" w:rsidTr="001B6F5F">
        <w:trPr>
          <w:trHeight w:val="397"/>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lang w:val="en-AU"/>
              </w:rPr>
              <w:t>STT</w:t>
            </w:r>
          </w:p>
        </w:tc>
        <w:tc>
          <w:tcPr>
            <w:tcW w:w="9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lang w:val="en-AU"/>
              </w:rPr>
              <w:t>Tên công ty con, công ty liên kết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rPr>
              <w:t>Số ĐKKD/ Mã số thuế</w:t>
            </w:r>
          </w:p>
        </w:tc>
        <w:tc>
          <w:tcPr>
            <w:tcW w:w="24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3F42" w:rsidRPr="00822026" w:rsidRDefault="000F3F42" w:rsidP="00857FB3">
            <w:pPr>
              <w:jc w:val="center"/>
              <w:rPr>
                <w:rFonts w:ascii="Times New Roman" w:hAnsi="Times New Roman" w:cs="Times New Roman"/>
                <w:b/>
                <w:bCs/>
                <w:sz w:val="18"/>
                <w:szCs w:val="18"/>
              </w:rPr>
            </w:pPr>
            <w:r w:rsidRPr="00822026">
              <w:rPr>
                <w:rFonts w:ascii="Times New Roman" w:hAnsi="Times New Roman" w:cs="Times New Roman"/>
                <w:b/>
                <w:bCs/>
                <w:sz w:val="18"/>
                <w:szCs w:val="18"/>
              </w:rPr>
              <w:t xml:space="preserve">Mối quan hệ với </w:t>
            </w:r>
            <w:r w:rsidR="00857FB3">
              <w:rPr>
                <w:rFonts w:ascii="Times New Roman" w:hAnsi="Times New Roman" w:cs="Times New Roman"/>
                <w:b/>
                <w:bCs/>
                <w:sz w:val="18"/>
                <w:szCs w:val="18"/>
              </w:rPr>
              <w:t>tổ chức tín dụng</w:t>
            </w:r>
            <w:r w:rsidRPr="00822026">
              <w:rPr>
                <w:rFonts w:ascii="Times New Roman" w:hAnsi="Times New Roman" w:cs="Times New Roman"/>
                <w:b/>
                <w:bCs/>
                <w:sz w:val="18"/>
                <w:szCs w:val="18"/>
              </w:rPr>
              <w:t xml:space="preserve"> báo cáo</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rPr>
              <w:t>Doanh thu bán hàng và cung cấp dịch vụ</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rPr>
              <w:t>Các khoản giảm trừ doanh thu</w:t>
            </w:r>
          </w:p>
        </w:tc>
        <w:tc>
          <w:tcPr>
            <w:tcW w:w="2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rPr>
              <w:t>Doanh thu thuần về bán hàng và cung cấp dịch vụ</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lang w:val="en-AU"/>
              </w:rPr>
              <w:t>Giá vốn hàng bán</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rPr>
              <w:t>Lợi nhuận gộp về bán hàng và cung cấp dịch vụ</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rPr>
              <w:t>Doanh thu tài chính</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lang w:val="en-AU"/>
              </w:rPr>
              <w:t>Chi phí tài chính</w:t>
            </w:r>
          </w:p>
        </w:tc>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lang w:val="en-AU"/>
              </w:rPr>
              <w:t>Chi phí bán hàng</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rPr>
              <w:t>Chi phí quản lý doanh nghiệp</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rPr>
              <w:t>Lợi nhuận thuần từ hoạt động kinh doanh</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lang w:val="en-AU"/>
              </w:rPr>
              <w:t>Thu nhập khác</w:t>
            </w:r>
          </w:p>
        </w:tc>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lang w:val="en-AU"/>
              </w:rPr>
              <w:t>Chi phí khác</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lang w:val="en-AU"/>
              </w:rPr>
              <w:t>Lợi nhuận khác</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rPr>
              <w:t>Tổng lợi nhuận kế toán trước thuế</w:t>
            </w:r>
          </w:p>
        </w:tc>
        <w:tc>
          <w:tcPr>
            <w:tcW w:w="2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lang w:val="en-AU"/>
              </w:rPr>
              <w:t>Chi phí thuế thu nhập doanh nghiệp</w:t>
            </w:r>
          </w:p>
        </w:tc>
        <w:tc>
          <w:tcPr>
            <w:tcW w:w="2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rPr>
              <w:t>Lợi nhuận sau thuế thu nhập doanh nghiệp</w:t>
            </w:r>
          </w:p>
        </w:tc>
      </w:tr>
      <w:tr w:rsidR="00822026" w:rsidRPr="00822026" w:rsidTr="001B6F5F">
        <w:trPr>
          <w:trHeight w:val="397"/>
        </w:trPr>
        <w:tc>
          <w:tcPr>
            <w:tcW w:w="173"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000000"/>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r>
      <w:tr w:rsidR="00822026" w:rsidRPr="00822026" w:rsidTr="001B6F5F">
        <w:trPr>
          <w:trHeight w:val="397"/>
        </w:trPr>
        <w:tc>
          <w:tcPr>
            <w:tcW w:w="173"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000000"/>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r>
      <w:tr w:rsidR="00822026" w:rsidRPr="00822026" w:rsidTr="001B6F5F">
        <w:trPr>
          <w:trHeight w:val="397"/>
        </w:trPr>
        <w:tc>
          <w:tcPr>
            <w:tcW w:w="173"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000000"/>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r>
      <w:tr w:rsidR="00822026" w:rsidRPr="00822026" w:rsidTr="001B6F5F">
        <w:trPr>
          <w:trHeight w:val="397"/>
        </w:trPr>
        <w:tc>
          <w:tcPr>
            <w:tcW w:w="173"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96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6" w:type="pct"/>
            <w:vMerge/>
            <w:tcBorders>
              <w:top w:val="single" w:sz="4" w:space="0" w:color="auto"/>
              <w:left w:val="single" w:sz="4" w:space="0" w:color="auto"/>
              <w:bottom w:val="single" w:sz="4" w:space="0" w:color="000000"/>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7"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5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c>
          <w:tcPr>
            <w:tcW w:w="241" w:type="pct"/>
            <w:vMerge/>
            <w:tcBorders>
              <w:top w:val="single" w:sz="4" w:space="0" w:color="auto"/>
              <w:left w:val="single" w:sz="4" w:space="0" w:color="auto"/>
              <w:bottom w:val="single" w:sz="4" w:space="0" w:color="auto"/>
              <w:right w:val="single" w:sz="4" w:space="0" w:color="auto"/>
            </w:tcBorders>
            <w:vAlign w:val="center"/>
            <w:hideMark/>
          </w:tcPr>
          <w:p w:rsidR="000F3F42" w:rsidRPr="00822026" w:rsidRDefault="000F3F42" w:rsidP="001B6F5F">
            <w:pPr>
              <w:jc w:val="center"/>
              <w:rPr>
                <w:rFonts w:ascii="Times New Roman" w:hAnsi="Times New Roman" w:cs="Times New Roman"/>
                <w:b/>
                <w:bCs/>
                <w:sz w:val="18"/>
                <w:szCs w:val="18"/>
              </w:rPr>
            </w:pPr>
          </w:p>
        </w:tc>
      </w:tr>
      <w:tr w:rsidR="00822026" w:rsidRPr="00822026" w:rsidTr="001B6F5F">
        <w:trPr>
          <w:trHeight w:val="397"/>
        </w:trPr>
        <w:tc>
          <w:tcPr>
            <w:tcW w:w="173" w:type="pct"/>
            <w:tcBorders>
              <w:top w:val="nil"/>
              <w:left w:val="single" w:sz="4" w:space="0" w:color="auto"/>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(1)</w:t>
            </w:r>
          </w:p>
        </w:tc>
        <w:tc>
          <w:tcPr>
            <w:tcW w:w="961"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(2)</w:t>
            </w:r>
          </w:p>
        </w:tc>
        <w:tc>
          <w:tcPr>
            <w:tcW w:w="24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(3)</w:t>
            </w:r>
          </w:p>
        </w:tc>
        <w:tc>
          <w:tcPr>
            <w:tcW w:w="24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(4)</w:t>
            </w:r>
          </w:p>
        </w:tc>
        <w:tc>
          <w:tcPr>
            <w:tcW w:w="247"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(5)</w:t>
            </w:r>
          </w:p>
        </w:tc>
        <w:tc>
          <w:tcPr>
            <w:tcW w:w="247"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(6)</w:t>
            </w:r>
          </w:p>
        </w:tc>
        <w:tc>
          <w:tcPr>
            <w:tcW w:w="247"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(7)</w:t>
            </w:r>
          </w:p>
        </w:tc>
        <w:tc>
          <w:tcPr>
            <w:tcW w:w="19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(8)</w:t>
            </w:r>
          </w:p>
        </w:tc>
        <w:tc>
          <w:tcPr>
            <w:tcW w:w="234"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(9)</w:t>
            </w:r>
          </w:p>
        </w:tc>
        <w:tc>
          <w:tcPr>
            <w:tcW w:w="19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(10)</w:t>
            </w:r>
          </w:p>
        </w:tc>
        <w:tc>
          <w:tcPr>
            <w:tcW w:w="19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(11)</w:t>
            </w:r>
          </w:p>
        </w:tc>
        <w:tc>
          <w:tcPr>
            <w:tcW w:w="151"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(12)</w:t>
            </w:r>
          </w:p>
        </w:tc>
        <w:tc>
          <w:tcPr>
            <w:tcW w:w="242"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(13)</w:t>
            </w:r>
          </w:p>
        </w:tc>
        <w:tc>
          <w:tcPr>
            <w:tcW w:w="19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(14)</w:t>
            </w:r>
          </w:p>
        </w:tc>
        <w:tc>
          <w:tcPr>
            <w:tcW w:w="19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(15)</w:t>
            </w:r>
          </w:p>
        </w:tc>
        <w:tc>
          <w:tcPr>
            <w:tcW w:w="151"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(16)</w:t>
            </w:r>
          </w:p>
        </w:tc>
        <w:tc>
          <w:tcPr>
            <w:tcW w:w="19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(17)</w:t>
            </w:r>
          </w:p>
        </w:tc>
        <w:tc>
          <w:tcPr>
            <w:tcW w:w="19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(18)</w:t>
            </w:r>
          </w:p>
        </w:tc>
        <w:tc>
          <w:tcPr>
            <w:tcW w:w="242"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(19)</w:t>
            </w:r>
          </w:p>
        </w:tc>
        <w:tc>
          <w:tcPr>
            <w:tcW w:w="241"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i/>
                <w:sz w:val="18"/>
                <w:szCs w:val="18"/>
              </w:rPr>
            </w:pPr>
            <w:r w:rsidRPr="00822026">
              <w:rPr>
                <w:rFonts w:ascii="Times New Roman" w:hAnsi="Times New Roman" w:cs="Times New Roman"/>
                <w:i/>
                <w:sz w:val="18"/>
                <w:szCs w:val="18"/>
              </w:rPr>
              <w:t>(20)</w:t>
            </w:r>
          </w:p>
        </w:tc>
      </w:tr>
      <w:tr w:rsidR="003713D8" w:rsidRPr="00822026" w:rsidTr="008A2EE1">
        <w:trPr>
          <w:trHeight w:val="397"/>
        </w:trPr>
        <w:tc>
          <w:tcPr>
            <w:tcW w:w="173" w:type="pct"/>
            <w:tcBorders>
              <w:top w:val="nil"/>
              <w:left w:val="single" w:sz="4" w:space="0" w:color="auto"/>
              <w:bottom w:val="single" w:sz="4" w:space="0" w:color="auto"/>
              <w:right w:val="single" w:sz="4" w:space="0" w:color="auto"/>
            </w:tcBorders>
            <w:shd w:val="clear" w:color="000000" w:fill="FFFFFF"/>
            <w:noWrap/>
            <w:vAlign w:val="center"/>
          </w:tcPr>
          <w:p w:rsidR="003713D8" w:rsidRPr="003713D8" w:rsidRDefault="003713D8" w:rsidP="001B6F5F">
            <w:pPr>
              <w:jc w:val="center"/>
              <w:rPr>
                <w:rFonts w:ascii="Times New Roman" w:hAnsi="Times New Roman" w:cs="Times New Roman"/>
                <w:b/>
                <w:sz w:val="18"/>
                <w:szCs w:val="18"/>
                <w:highlight w:val="yellow"/>
                <w:lang w:eastAsia="en-AU"/>
              </w:rPr>
            </w:pPr>
            <w:r w:rsidRPr="003713D8">
              <w:rPr>
                <w:rFonts w:ascii="Times New Roman" w:hAnsi="Times New Roman" w:cs="Times New Roman"/>
                <w:b/>
                <w:sz w:val="18"/>
                <w:szCs w:val="18"/>
                <w:highlight w:val="yellow"/>
                <w:lang w:eastAsia="en-AU"/>
              </w:rPr>
              <w:t>C(9)</w:t>
            </w:r>
          </w:p>
        </w:tc>
        <w:tc>
          <w:tcPr>
            <w:tcW w:w="961" w:type="pct"/>
            <w:tcBorders>
              <w:top w:val="nil"/>
              <w:left w:val="nil"/>
              <w:bottom w:val="single" w:sz="4" w:space="0" w:color="auto"/>
              <w:right w:val="single" w:sz="4" w:space="0" w:color="auto"/>
            </w:tcBorders>
            <w:shd w:val="clear" w:color="auto" w:fill="auto"/>
            <w:vAlign w:val="center"/>
          </w:tcPr>
          <w:p w:rsidR="003713D8" w:rsidRPr="003713D8" w:rsidRDefault="003713D8" w:rsidP="00857FB3">
            <w:pPr>
              <w:jc w:val="both"/>
              <w:rPr>
                <w:rFonts w:ascii="Times New Roman" w:hAnsi="Times New Roman" w:cs="Times New Roman"/>
                <w:b/>
                <w:sz w:val="18"/>
                <w:szCs w:val="18"/>
                <w:highlight w:val="yellow"/>
                <w:lang w:eastAsia="en-AU"/>
              </w:rPr>
            </w:pPr>
            <w:r w:rsidRPr="003713D8">
              <w:rPr>
                <w:rFonts w:ascii="Times New Roman" w:hAnsi="Times New Roman" w:cs="Times New Roman"/>
                <w:b/>
                <w:sz w:val="18"/>
                <w:szCs w:val="18"/>
                <w:highlight w:val="yellow"/>
                <w:lang w:eastAsia="en-AU"/>
              </w:rPr>
              <w:t>C(Max)</w:t>
            </w:r>
          </w:p>
        </w:tc>
        <w:tc>
          <w:tcPr>
            <w:tcW w:w="246" w:type="pct"/>
            <w:tcBorders>
              <w:top w:val="nil"/>
              <w:left w:val="nil"/>
              <w:bottom w:val="single" w:sz="4" w:space="0" w:color="auto"/>
              <w:right w:val="single" w:sz="4" w:space="0" w:color="auto"/>
            </w:tcBorders>
            <w:shd w:val="clear" w:color="auto" w:fill="auto"/>
            <w:vAlign w:val="center"/>
          </w:tcPr>
          <w:p w:rsidR="003713D8" w:rsidRPr="003713D8" w:rsidRDefault="003713D8" w:rsidP="001B6F5F">
            <w:pPr>
              <w:jc w:val="center"/>
              <w:rPr>
                <w:rFonts w:ascii="Times New Roman" w:hAnsi="Times New Roman" w:cs="Times New Roman"/>
                <w:sz w:val="18"/>
                <w:szCs w:val="18"/>
                <w:highlight w:val="yellow"/>
              </w:rPr>
            </w:pPr>
            <w:r w:rsidRPr="003713D8">
              <w:rPr>
                <w:rFonts w:ascii="Times New Roman" w:hAnsi="Times New Roman" w:cs="Times New Roman"/>
                <w:sz w:val="18"/>
                <w:szCs w:val="18"/>
                <w:highlight w:val="yellow"/>
              </w:rPr>
              <w:t>C(15)</w:t>
            </w:r>
          </w:p>
        </w:tc>
        <w:tc>
          <w:tcPr>
            <w:tcW w:w="246" w:type="pct"/>
            <w:tcBorders>
              <w:top w:val="nil"/>
              <w:left w:val="nil"/>
              <w:bottom w:val="single" w:sz="4" w:space="0" w:color="auto"/>
              <w:right w:val="single" w:sz="4" w:space="0" w:color="auto"/>
            </w:tcBorders>
            <w:shd w:val="clear" w:color="auto" w:fill="auto"/>
            <w:vAlign w:val="center"/>
          </w:tcPr>
          <w:p w:rsidR="003713D8" w:rsidRPr="003713D8" w:rsidRDefault="003713D8" w:rsidP="001B6F5F">
            <w:pPr>
              <w:jc w:val="center"/>
              <w:rPr>
                <w:rFonts w:ascii="Times New Roman" w:hAnsi="Times New Roman" w:cs="Times New Roman"/>
                <w:sz w:val="18"/>
                <w:szCs w:val="18"/>
                <w:highlight w:val="yellow"/>
              </w:rPr>
            </w:pPr>
            <w:r w:rsidRPr="003713D8">
              <w:rPr>
                <w:rFonts w:ascii="Times New Roman" w:hAnsi="Times New Roman" w:cs="Times New Roman"/>
                <w:sz w:val="18"/>
                <w:szCs w:val="18"/>
                <w:highlight w:val="yellow"/>
              </w:rPr>
              <w:t>N(1)</w:t>
            </w:r>
          </w:p>
        </w:tc>
        <w:tc>
          <w:tcPr>
            <w:tcW w:w="247" w:type="pct"/>
            <w:tcBorders>
              <w:top w:val="nil"/>
              <w:left w:val="nil"/>
              <w:bottom w:val="single" w:sz="4" w:space="0" w:color="auto"/>
              <w:right w:val="single" w:sz="4" w:space="0" w:color="auto"/>
            </w:tcBorders>
            <w:shd w:val="clear" w:color="auto" w:fill="auto"/>
            <w:vAlign w:val="center"/>
          </w:tcPr>
          <w:p w:rsidR="003713D8" w:rsidRPr="003713D8" w:rsidRDefault="003713D8" w:rsidP="001B6F5F">
            <w:pPr>
              <w:jc w:val="center"/>
              <w:rPr>
                <w:rFonts w:ascii="Times New Roman" w:hAnsi="Times New Roman" w:cs="Times New Roman"/>
                <w:sz w:val="18"/>
                <w:szCs w:val="18"/>
                <w:highlight w:val="yellow"/>
              </w:rPr>
            </w:pPr>
            <w:r w:rsidRPr="003713D8">
              <w:rPr>
                <w:rFonts w:ascii="Times New Roman" w:hAnsi="Times New Roman" w:cs="Times New Roman"/>
                <w:sz w:val="18"/>
                <w:szCs w:val="18"/>
                <w:highlight w:val="yellow"/>
              </w:rPr>
              <w:t>N(16,1)</w:t>
            </w:r>
          </w:p>
        </w:tc>
        <w:tc>
          <w:tcPr>
            <w:tcW w:w="247" w:type="pct"/>
            <w:tcBorders>
              <w:top w:val="nil"/>
              <w:left w:val="nil"/>
              <w:bottom w:val="single" w:sz="4" w:space="0" w:color="auto"/>
              <w:right w:val="single" w:sz="4" w:space="0" w:color="auto"/>
            </w:tcBorders>
            <w:shd w:val="clear" w:color="auto" w:fill="auto"/>
          </w:tcPr>
          <w:p w:rsidR="003713D8" w:rsidRPr="003713D8" w:rsidRDefault="003713D8">
            <w:pPr>
              <w:rPr>
                <w:highlight w:val="yellow"/>
              </w:rPr>
            </w:pPr>
            <w:r w:rsidRPr="003713D8">
              <w:rPr>
                <w:rFonts w:ascii="Times New Roman" w:hAnsi="Times New Roman" w:cs="Times New Roman"/>
                <w:sz w:val="18"/>
                <w:szCs w:val="18"/>
                <w:highlight w:val="yellow"/>
              </w:rPr>
              <w:t>N(16,1)</w:t>
            </w:r>
          </w:p>
        </w:tc>
        <w:tc>
          <w:tcPr>
            <w:tcW w:w="247" w:type="pct"/>
            <w:tcBorders>
              <w:top w:val="nil"/>
              <w:left w:val="nil"/>
              <w:bottom w:val="single" w:sz="4" w:space="0" w:color="auto"/>
              <w:right w:val="single" w:sz="4" w:space="0" w:color="auto"/>
            </w:tcBorders>
            <w:shd w:val="clear" w:color="auto" w:fill="auto"/>
          </w:tcPr>
          <w:p w:rsidR="003713D8" w:rsidRPr="003713D8" w:rsidRDefault="003713D8">
            <w:pPr>
              <w:rPr>
                <w:highlight w:val="yellow"/>
              </w:rPr>
            </w:pPr>
            <w:r w:rsidRPr="003713D8">
              <w:rPr>
                <w:rFonts w:ascii="Times New Roman" w:hAnsi="Times New Roman" w:cs="Times New Roman"/>
                <w:sz w:val="18"/>
                <w:szCs w:val="18"/>
                <w:highlight w:val="yellow"/>
              </w:rPr>
              <w:t>N(16,1)</w:t>
            </w:r>
          </w:p>
        </w:tc>
        <w:tc>
          <w:tcPr>
            <w:tcW w:w="196" w:type="pct"/>
            <w:tcBorders>
              <w:top w:val="nil"/>
              <w:left w:val="nil"/>
              <w:bottom w:val="single" w:sz="4" w:space="0" w:color="auto"/>
              <w:right w:val="single" w:sz="4" w:space="0" w:color="auto"/>
            </w:tcBorders>
            <w:shd w:val="clear" w:color="auto" w:fill="auto"/>
          </w:tcPr>
          <w:p w:rsidR="003713D8" w:rsidRPr="003713D8" w:rsidRDefault="003713D8">
            <w:pPr>
              <w:rPr>
                <w:highlight w:val="yellow"/>
              </w:rPr>
            </w:pPr>
            <w:r w:rsidRPr="003713D8">
              <w:rPr>
                <w:rFonts w:ascii="Times New Roman" w:hAnsi="Times New Roman" w:cs="Times New Roman"/>
                <w:sz w:val="18"/>
                <w:szCs w:val="18"/>
                <w:highlight w:val="yellow"/>
              </w:rPr>
              <w:t>N(16,1)</w:t>
            </w:r>
          </w:p>
        </w:tc>
        <w:tc>
          <w:tcPr>
            <w:tcW w:w="234" w:type="pct"/>
            <w:tcBorders>
              <w:top w:val="nil"/>
              <w:left w:val="nil"/>
              <w:bottom w:val="single" w:sz="4" w:space="0" w:color="auto"/>
              <w:right w:val="single" w:sz="4" w:space="0" w:color="auto"/>
            </w:tcBorders>
            <w:shd w:val="clear" w:color="auto" w:fill="auto"/>
          </w:tcPr>
          <w:p w:rsidR="003713D8" w:rsidRPr="003713D8" w:rsidRDefault="003713D8">
            <w:pPr>
              <w:rPr>
                <w:highlight w:val="yellow"/>
              </w:rPr>
            </w:pPr>
            <w:r w:rsidRPr="003713D8">
              <w:rPr>
                <w:rFonts w:ascii="Times New Roman" w:hAnsi="Times New Roman" w:cs="Times New Roman"/>
                <w:sz w:val="18"/>
                <w:szCs w:val="18"/>
                <w:highlight w:val="yellow"/>
              </w:rPr>
              <w:t>N(16,1)</w:t>
            </w:r>
          </w:p>
        </w:tc>
        <w:tc>
          <w:tcPr>
            <w:tcW w:w="196"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sz w:val="18"/>
                <w:szCs w:val="18"/>
                <w:highlight w:val="yellow"/>
              </w:rPr>
              <w:t>N(16,1)</w:t>
            </w:r>
          </w:p>
        </w:tc>
        <w:tc>
          <w:tcPr>
            <w:tcW w:w="196"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sz w:val="18"/>
                <w:szCs w:val="18"/>
                <w:highlight w:val="yellow"/>
              </w:rPr>
              <w:t>N(16,1)</w:t>
            </w:r>
          </w:p>
        </w:tc>
        <w:tc>
          <w:tcPr>
            <w:tcW w:w="151"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sz w:val="18"/>
                <w:szCs w:val="18"/>
                <w:highlight w:val="yellow"/>
              </w:rPr>
              <w:t>N(16,1)</w:t>
            </w:r>
          </w:p>
        </w:tc>
        <w:tc>
          <w:tcPr>
            <w:tcW w:w="242"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sz w:val="18"/>
                <w:szCs w:val="18"/>
                <w:highlight w:val="yellow"/>
              </w:rPr>
              <w:t>N(16,1)</w:t>
            </w:r>
          </w:p>
        </w:tc>
        <w:tc>
          <w:tcPr>
            <w:tcW w:w="196"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sz w:val="18"/>
                <w:szCs w:val="18"/>
                <w:highlight w:val="yellow"/>
              </w:rPr>
              <w:t>N(16,1)</w:t>
            </w:r>
          </w:p>
        </w:tc>
        <w:tc>
          <w:tcPr>
            <w:tcW w:w="196"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sz w:val="18"/>
                <w:szCs w:val="18"/>
                <w:highlight w:val="yellow"/>
              </w:rPr>
              <w:t>N(16,1)</w:t>
            </w:r>
          </w:p>
        </w:tc>
        <w:tc>
          <w:tcPr>
            <w:tcW w:w="151"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sz w:val="18"/>
                <w:szCs w:val="18"/>
                <w:highlight w:val="yellow"/>
              </w:rPr>
              <w:t>N(16,1)</w:t>
            </w:r>
          </w:p>
        </w:tc>
        <w:tc>
          <w:tcPr>
            <w:tcW w:w="196"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sz w:val="18"/>
                <w:szCs w:val="18"/>
                <w:highlight w:val="yellow"/>
              </w:rPr>
              <w:t>N(16,1)</w:t>
            </w:r>
          </w:p>
        </w:tc>
        <w:tc>
          <w:tcPr>
            <w:tcW w:w="196"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sz w:val="18"/>
                <w:szCs w:val="18"/>
                <w:highlight w:val="yellow"/>
              </w:rPr>
              <w:t>N(16,1)</w:t>
            </w:r>
          </w:p>
        </w:tc>
        <w:tc>
          <w:tcPr>
            <w:tcW w:w="242"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sz w:val="18"/>
                <w:szCs w:val="18"/>
                <w:highlight w:val="yellow"/>
              </w:rPr>
              <w:t>N(16,1)</w:t>
            </w:r>
          </w:p>
        </w:tc>
        <w:tc>
          <w:tcPr>
            <w:tcW w:w="241" w:type="pct"/>
            <w:tcBorders>
              <w:top w:val="nil"/>
              <w:left w:val="nil"/>
              <w:bottom w:val="single" w:sz="4" w:space="0" w:color="auto"/>
              <w:right w:val="single" w:sz="4" w:space="0" w:color="auto"/>
            </w:tcBorders>
            <w:shd w:val="clear" w:color="auto" w:fill="auto"/>
            <w:noWrap/>
          </w:tcPr>
          <w:p w:rsidR="003713D8" w:rsidRPr="003713D8" w:rsidRDefault="003713D8">
            <w:pPr>
              <w:rPr>
                <w:highlight w:val="yellow"/>
              </w:rPr>
            </w:pPr>
            <w:r w:rsidRPr="003713D8">
              <w:rPr>
                <w:rFonts w:ascii="Times New Roman" w:hAnsi="Times New Roman" w:cs="Times New Roman"/>
                <w:sz w:val="18"/>
                <w:szCs w:val="18"/>
                <w:highlight w:val="yellow"/>
              </w:rPr>
              <w:t>N(16,1)</w:t>
            </w:r>
          </w:p>
        </w:tc>
      </w:tr>
      <w:tr w:rsidR="00822026" w:rsidRPr="00822026" w:rsidTr="001B6F5F">
        <w:trPr>
          <w:trHeight w:val="397"/>
        </w:trPr>
        <w:tc>
          <w:tcPr>
            <w:tcW w:w="17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b/>
                <w:sz w:val="18"/>
                <w:szCs w:val="18"/>
                <w:lang w:eastAsia="en-AU"/>
              </w:rPr>
            </w:pPr>
            <w:r w:rsidRPr="00822026">
              <w:rPr>
                <w:rFonts w:ascii="Times New Roman" w:hAnsi="Times New Roman" w:cs="Times New Roman"/>
                <w:b/>
                <w:sz w:val="18"/>
                <w:szCs w:val="18"/>
                <w:lang w:eastAsia="en-AU"/>
              </w:rPr>
              <w:t>A</w:t>
            </w:r>
          </w:p>
        </w:tc>
        <w:tc>
          <w:tcPr>
            <w:tcW w:w="961"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857FB3">
            <w:pPr>
              <w:jc w:val="both"/>
              <w:rPr>
                <w:rFonts w:ascii="Times New Roman" w:hAnsi="Times New Roman" w:cs="Times New Roman"/>
                <w:b/>
                <w:sz w:val="18"/>
                <w:szCs w:val="18"/>
                <w:lang w:eastAsia="en-AU"/>
              </w:rPr>
            </w:pPr>
            <w:r w:rsidRPr="00822026">
              <w:rPr>
                <w:rFonts w:ascii="Times New Roman" w:hAnsi="Times New Roman" w:cs="Times New Roman"/>
                <w:b/>
                <w:sz w:val="18"/>
                <w:szCs w:val="18"/>
                <w:lang w:eastAsia="en-AU"/>
              </w:rPr>
              <w:t>Công ty con, công ty liên kết ở trong nước</w:t>
            </w:r>
          </w:p>
        </w:tc>
        <w:tc>
          <w:tcPr>
            <w:tcW w:w="24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sz w:val="18"/>
                <w:szCs w:val="18"/>
              </w:rPr>
            </w:pPr>
          </w:p>
        </w:tc>
        <w:tc>
          <w:tcPr>
            <w:tcW w:w="24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sz w:val="18"/>
                <w:szCs w:val="18"/>
              </w:rPr>
            </w:pPr>
          </w:p>
        </w:tc>
        <w:tc>
          <w:tcPr>
            <w:tcW w:w="234" w:type="pct"/>
            <w:tcBorders>
              <w:top w:val="nil"/>
              <w:left w:val="nil"/>
              <w:bottom w:val="single" w:sz="4" w:space="0" w:color="auto"/>
              <w:right w:val="single" w:sz="4" w:space="0" w:color="auto"/>
            </w:tcBorders>
            <w:shd w:val="clear" w:color="auto" w:fill="auto"/>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rPr>
            </w:pPr>
          </w:p>
        </w:tc>
        <w:tc>
          <w:tcPr>
            <w:tcW w:w="241"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rPr>
            </w:pPr>
          </w:p>
        </w:tc>
      </w:tr>
      <w:tr w:rsidR="00822026" w:rsidRPr="00822026" w:rsidTr="001B6F5F">
        <w:trPr>
          <w:trHeight w:val="397"/>
        </w:trPr>
        <w:tc>
          <w:tcPr>
            <w:tcW w:w="17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r w:rsidRPr="00822026">
              <w:rPr>
                <w:rFonts w:ascii="Times New Roman" w:hAnsi="Times New Roman" w:cs="Times New Roman"/>
                <w:sz w:val="18"/>
                <w:szCs w:val="18"/>
                <w:lang w:eastAsia="en-AU"/>
              </w:rPr>
              <w:t>A.1</w:t>
            </w:r>
          </w:p>
        </w:tc>
        <w:tc>
          <w:tcPr>
            <w:tcW w:w="96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857FB3">
            <w:pPr>
              <w:jc w:val="both"/>
              <w:rPr>
                <w:rFonts w:ascii="Times New Roman" w:hAnsi="Times New Roman" w:cs="Times New Roman"/>
                <w:sz w:val="18"/>
                <w:szCs w:val="18"/>
              </w:rPr>
            </w:pPr>
            <w:r w:rsidRPr="00822026">
              <w:rPr>
                <w:rFonts w:ascii="Times New Roman" w:hAnsi="Times New Roman" w:cs="Times New Roman"/>
                <w:sz w:val="18"/>
                <w:szCs w:val="18"/>
                <w:lang w:eastAsia="en-AU"/>
              </w:rPr>
              <w:t>Công ty A</w:t>
            </w: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3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r>
      <w:tr w:rsidR="00822026" w:rsidRPr="00822026" w:rsidTr="001B6F5F">
        <w:trPr>
          <w:trHeight w:val="397"/>
        </w:trPr>
        <w:tc>
          <w:tcPr>
            <w:tcW w:w="17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r w:rsidRPr="00822026">
              <w:rPr>
                <w:rFonts w:ascii="Times New Roman" w:hAnsi="Times New Roman" w:cs="Times New Roman"/>
                <w:sz w:val="18"/>
                <w:szCs w:val="18"/>
                <w:lang w:eastAsia="en-AU"/>
              </w:rPr>
              <w:t>A.2</w:t>
            </w:r>
          </w:p>
        </w:tc>
        <w:tc>
          <w:tcPr>
            <w:tcW w:w="96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857FB3">
            <w:pPr>
              <w:jc w:val="both"/>
              <w:rPr>
                <w:rFonts w:ascii="Times New Roman" w:hAnsi="Times New Roman" w:cs="Times New Roman"/>
                <w:sz w:val="18"/>
                <w:szCs w:val="18"/>
              </w:rPr>
            </w:pPr>
            <w:r w:rsidRPr="00822026">
              <w:rPr>
                <w:rFonts w:ascii="Times New Roman" w:hAnsi="Times New Roman" w:cs="Times New Roman"/>
                <w:sz w:val="18"/>
                <w:szCs w:val="18"/>
                <w:lang w:eastAsia="en-AU"/>
              </w:rPr>
              <w:t>…</w:t>
            </w: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3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r>
      <w:tr w:rsidR="00822026" w:rsidRPr="00822026" w:rsidTr="001B6F5F">
        <w:trPr>
          <w:trHeight w:val="397"/>
        </w:trPr>
        <w:tc>
          <w:tcPr>
            <w:tcW w:w="17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b/>
                <w:sz w:val="18"/>
                <w:szCs w:val="18"/>
              </w:rPr>
            </w:pPr>
            <w:r w:rsidRPr="00822026">
              <w:rPr>
                <w:rFonts w:ascii="Times New Roman" w:hAnsi="Times New Roman" w:cs="Times New Roman"/>
                <w:b/>
                <w:sz w:val="18"/>
                <w:szCs w:val="18"/>
              </w:rPr>
              <w:t>B</w:t>
            </w:r>
          </w:p>
        </w:tc>
        <w:tc>
          <w:tcPr>
            <w:tcW w:w="96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857FB3">
            <w:pPr>
              <w:jc w:val="both"/>
              <w:rPr>
                <w:rFonts w:ascii="Times New Roman" w:hAnsi="Times New Roman" w:cs="Times New Roman"/>
                <w:b/>
                <w:sz w:val="18"/>
                <w:szCs w:val="18"/>
              </w:rPr>
            </w:pPr>
            <w:r w:rsidRPr="00822026">
              <w:rPr>
                <w:rFonts w:ascii="Times New Roman" w:hAnsi="Times New Roman" w:cs="Times New Roman"/>
                <w:b/>
                <w:sz w:val="18"/>
                <w:szCs w:val="18"/>
                <w:lang w:eastAsia="en-AU"/>
              </w:rPr>
              <w:t>Công ty con, công ty liên kết ở nước ngoài</w:t>
            </w: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23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24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r>
      <w:tr w:rsidR="00822026" w:rsidRPr="00822026" w:rsidTr="001B6F5F">
        <w:trPr>
          <w:trHeight w:val="397"/>
        </w:trPr>
        <w:tc>
          <w:tcPr>
            <w:tcW w:w="17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r w:rsidRPr="00822026">
              <w:rPr>
                <w:rFonts w:ascii="Times New Roman" w:hAnsi="Times New Roman" w:cs="Times New Roman"/>
                <w:sz w:val="18"/>
                <w:szCs w:val="18"/>
                <w:lang w:eastAsia="en-AU"/>
              </w:rPr>
              <w:t>B.1</w:t>
            </w:r>
          </w:p>
        </w:tc>
        <w:tc>
          <w:tcPr>
            <w:tcW w:w="96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857FB3">
            <w:pPr>
              <w:jc w:val="both"/>
              <w:rPr>
                <w:rFonts w:ascii="Times New Roman" w:hAnsi="Times New Roman" w:cs="Times New Roman"/>
                <w:sz w:val="18"/>
                <w:szCs w:val="18"/>
              </w:rPr>
            </w:pPr>
            <w:r w:rsidRPr="00822026">
              <w:rPr>
                <w:rFonts w:ascii="Times New Roman" w:hAnsi="Times New Roman" w:cs="Times New Roman"/>
                <w:sz w:val="18"/>
                <w:szCs w:val="18"/>
                <w:lang w:eastAsia="en-AU"/>
              </w:rPr>
              <w:t>Công ty B</w:t>
            </w: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24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23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24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lang w:val="en-AU"/>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lang w:val="en-AU"/>
              </w:rPr>
            </w:pPr>
          </w:p>
        </w:tc>
      </w:tr>
      <w:tr w:rsidR="00822026" w:rsidRPr="00822026" w:rsidTr="003713D8">
        <w:trPr>
          <w:trHeight w:val="397"/>
        </w:trPr>
        <w:tc>
          <w:tcPr>
            <w:tcW w:w="173" w:type="pct"/>
            <w:tcBorders>
              <w:top w:val="nil"/>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r w:rsidRPr="00822026">
              <w:rPr>
                <w:rFonts w:ascii="Times New Roman" w:hAnsi="Times New Roman" w:cs="Times New Roman"/>
                <w:sz w:val="18"/>
                <w:szCs w:val="18"/>
                <w:lang w:eastAsia="en-AU"/>
              </w:rPr>
              <w:t>B.2</w:t>
            </w:r>
          </w:p>
        </w:tc>
        <w:tc>
          <w:tcPr>
            <w:tcW w:w="96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rPr>
                <w:rFonts w:ascii="Times New Roman" w:hAnsi="Times New Roman" w:cs="Times New Roman"/>
                <w:sz w:val="18"/>
                <w:szCs w:val="18"/>
              </w:rPr>
            </w:pPr>
            <w:r w:rsidRPr="00822026">
              <w:rPr>
                <w:rFonts w:ascii="Times New Roman" w:hAnsi="Times New Roman" w:cs="Times New Roman"/>
                <w:sz w:val="18"/>
                <w:szCs w:val="18"/>
                <w:lang w:eastAsia="en-AU"/>
              </w:rPr>
              <w:t>…</w:t>
            </w:r>
          </w:p>
        </w:tc>
        <w:tc>
          <w:tcPr>
            <w:tcW w:w="246" w:type="pct"/>
            <w:tcBorders>
              <w:top w:val="nil"/>
              <w:left w:val="nil"/>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6" w:type="pct"/>
            <w:tcBorders>
              <w:top w:val="nil"/>
              <w:left w:val="nil"/>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34"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5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196"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c>
          <w:tcPr>
            <w:tcW w:w="242" w:type="pct"/>
            <w:tcBorders>
              <w:top w:val="nil"/>
              <w:left w:val="nil"/>
              <w:bottom w:val="single" w:sz="4" w:space="0" w:color="auto"/>
              <w:right w:val="single" w:sz="4" w:space="0" w:color="auto"/>
            </w:tcBorders>
            <w:shd w:val="clear" w:color="auto" w:fill="auto"/>
            <w:noWrap/>
            <w:vAlign w:val="center"/>
            <w:hideMark/>
          </w:tcPr>
          <w:p w:rsidR="000F3F42" w:rsidRPr="00822026" w:rsidRDefault="000F3F42" w:rsidP="001B6F5F">
            <w:pPr>
              <w:jc w:val="center"/>
              <w:rPr>
                <w:rFonts w:ascii="Times New Roman" w:hAnsi="Times New Roman" w:cs="Times New Roman"/>
                <w:sz w:val="18"/>
                <w:szCs w:val="18"/>
              </w:rPr>
            </w:pPr>
          </w:p>
        </w:tc>
        <w:tc>
          <w:tcPr>
            <w:tcW w:w="241" w:type="pct"/>
            <w:tcBorders>
              <w:top w:val="nil"/>
              <w:left w:val="nil"/>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sz w:val="18"/>
                <w:szCs w:val="18"/>
              </w:rPr>
            </w:pPr>
          </w:p>
        </w:tc>
      </w:tr>
      <w:tr w:rsidR="00822026" w:rsidRPr="00822026" w:rsidTr="003713D8">
        <w:trPr>
          <w:trHeight w:val="397"/>
        </w:trPr>
        <w:tc>
          <w:tcPr>
            <w:tcW w:w="1133"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F3F42" w:rsidRPr="00822026" w:rsidRDefault="000F3F42" w:rsidP="001B6F5F">
            <w:pPr>
              <w:jc w:val="center"/>
              <w:rPr>
                <w:rFonts w:ascii="Times New Roman" w:hAnsi="Times New Roman" w:cs="Times New Roman"/>
                <w:b/>
                <w:bCs/>
                <w:sz w:val="18"/>
                <w:szCs w:val="18"/>
              </w:rPr>
            </w:pPr>
            <w:r w:rsidRPr="00822026">
              <w:rPr>
                <w:rFonts w:ascii="Times New Roman" w:hAnsi="Times New Roman" w:cs="Times New Roman"/>
                <w:b/>
                <w:bCs/>
                <w:sz w:val="18"/>
                <w:szCs w:val="18"/>
                <w:lang w:val="en-AU"/>
              </w:rPr>
              <w:t>Tổng cộng</w:t>
            </w:r>
            <w:r w:rsidR="008C6BD9">
              <w:rPr>
                <w:rFonts w:ascii="Times New Roman" w:hAnsi="Times New Roman" w:cs="Times New Roman"/>
                <w:b/>
                <w:bCs/>
                <w:sz w:val="18"/>
                <w:szCs w:val="18"/>
                <w:lang w:val="en-AU"/>
              </w:rPr>
              <w:t xml:space="preserve"> (A + B)</w:t>
            </w:r>
          </w:p>
        </w:tc>
        <w:tc>
          <w:tcPr>
            <w:tcW w:w="246" w:type="pct"/>
            <w:tcBorders>
              <w:top w:val="nil"/>
              <w:left w:val="nil"/>
              <w:bottom w:val="single" w:sz="4" w:space="0" w:color="auto"/>
              <w:right w:val="single" w:sz="4" w:space="0" w:color="auto"/>
            </w:tcBorders>
            <w:shd w:val="clear" w:color="000000" w:fill="808080" w:themeFill="background1" w:themeFillShade="80"/>
            <w:noWrap/>
            <w:vAlign w:val="center"/>
            <w:hideMark/>
          </w:tcPr>
          <w:p w:rsidR="000F3F42" w:rsidRPr="00822026" w:rsidRDefault="000F3F42" w:rsidP="001B6F5F">
            <w:pPr>
              <w:jc w:val="center"/>
              <w:rPr>
                <w:rFonts w:ascii="Times New Roman" w:hAnsi="Times New Roman" w:cs="Times New Roman"/>
                <w:sz w:val="18"/>
                <w:szCs w:val="18"/>
              </w:rPr>
            </w:pPr>
          </w:p>
        </w:tc>
        <w:tc>
          <w:tcPr>
            <w:tcW w:w="246" w:type="pct"/>
            <w:tcBorders>
              <w:top w:val="nil"/>
              <w:left w:val="nil"/>
              <w:bottom w:val="single" w:sz="4" w:space="0" w:color="auto"/>
              <w:right w:val="single" w:sz="4" w:space="0" w:color="auto"/>
            </w:tcBorders>
            <w:shd w:val="clear" w:color="000000" w:fill="808080" w:themeFill="background1" w:themeFillShade="80"/>
            <w:noWrap/>
            <w:vAlign w:val="center"/>
            <w:hideMark/>
          </w:tcPr>
          <w:p w:rsidR="000F3F42" w:rsidRPr="00822026" w:rsidRDefault="000F3F42" w:rsidP="001B6F5F">
            <w:pPr>
              <w:jc w:val="center"/>
              <w:rPr>
                <w:rFonts w:ascii="Times New Roman" w:hAnsi="Times New Roman" w:cs="Times New Roman"/>
                <w:sz w:val="18"/>
                <w:szCs w:val="18"/>
              </w:rPr>
            </w:pPr>
          </w:p>
        </w:tc>
        <w:tc>
          <w:tcPr>
            <w:tcW w:w="247"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247"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247"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96"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234"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96"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96"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51"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242"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96"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96"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51"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96"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196" w:type="pct"/>
            <w:tcBorders>
              <w:top w:val="nil"/>
              <w:left w:val="nil"/>
              <w:bottom w:val="single" w:sz="4" w:space="0" w:color="auto"/>
              <w:right w:val="single" w:sz="4" w:space="0" w:color="auto"/>
            </w:tcBorders>
            <w:shd w:val="clear" w:color="000000" w:fill="FFFFFF"/>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242" w:type="pct"/>
            <w:tcBorders>
              <w:top w:val="nil"/>
              <w:left w:val="nil"/>
              <w:bottom w:val="single" w:sz="4" w:space="0" w:color="auto"/>
              <w:right w:val="single" w:sz="4" w:space="0" w:color="auto"/>
            </w:tcBorders>
            <w:shd w:val="clear" w:color="auto" w:fill="auto"/>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c>
          <w:tcPr>
            <w:tcW w:w="241" w:type="pct"/>
            <w:tcBorders>
              <w:top w:val="nil"/>
              <w:left w:val="nil"/>
              <w:bottom w:val="single" w:sz="4" w:space="0" w:color="auto"/>
              <w:right w:val="single" w:sz="4" w:space="0" w:color="auto"/>
            </w:tcBorders>
            <w:shd w:val="clear" w:color="000000" w:fill="FFFFFF"/>
            <w:noWrap/>
            <w:vAlign w:val="center"/>
            <w:hideMark/>
          </w:tcPr>
          <w:p w:rsidR="008C6BD9" w:rsidRDefault="008C6BD9" w:rsidP="008C6BD9">
            <w:pPr>
              <w:jc w:val="center"/>
              <w:rPr>
                <w:rFonts w:ascii="Times New Roman" w:hAnsi="Times New Roman" w:cs="Times New Roman"/>
                <w:sz w:val="18"/>
                <w:szCs w:val="18"/>
              </w:rPr>
            </w:pPr>
            <w:r>
              <w:rPr>
                <w:rFonts w:ascii="Times New Roman" w:hAnsi="Times New Roman" w:cs="Times New Roman"/>
                <w:sz w:val="18"/>
                <w:szCs w:val="18"/>
              </w:rPr>
              <w:t>Chênh lệch</w:t>
            </w:r>
          </w:p>
          <w:p w:rsidR="000F3F42" w:rsidRPr="00822026" w:rsidRDefault="008C6BD9" w:rsidP="008C6BD9">
            <w:pPr>
              <w:jc w:val="center"/>
              <w:rPr>
                <w:rFonts w:ascii="Times New Roman" w:hAnsi="Times New Roman" w:cs="Times New Roman"/>
                <w:sz w:val="18"/>
                <w:szCs w:val="18"/>
              </w:rPr>
            </w:pPr>
            <w:r>
              <w:rPr>
                <w:rFonts w:ascii="Times New Roman" w:hAnsi="Times New Roman" w:cs="Times New Roman"/>
                <w:sz w:val="18"/>
                <w:szCs w:val="18"/>
              </w:rPr>
              <w:t xml:space="preserve"> cho phép 0.2</w:t>
            </w:r>
          </w:p>
        </w:tc>
      </w:tr>
    </w:tbl>
    <w:p w:rsidR="000F3F42" w:rsidRPr="00822026" w:rsidRDefault="000F3F42" w:rsidP="000F3F42"/>
    <w:p w:rsidR="000F3F42" w:rsidRPr="00822026" w:rsidRDefault="000F3F42" w:rsidP="00C22848">
      <w:pPr>
        <w:keepNext/>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i/>
          <w:iCs/>
          <w:sz w:val="24"/>
          <w:szCs w:val="24"/>
        </w:rPr>
      </w:pPr>
      <w:r w:rsidRPr="00822026">
        <w:rPr>
          <w:rFonts w:ascii="Times New Roman" w:hAnsi="Times New Roman"/>
          <w:b/>
          <w:bCs/>
          <w:i/>
          <w:sz w:val="24"/>
          <w:szCs w:val="24"/>
        </w:rPr>
        <w:lastRenderedPageBreak/>
        <w:t xml:space="preserve">1. Đối tượng áp dụng: </w:t>
      </w:r>
      <w:r w:rsidR="006220E9" w:rsidRPr="00822026">
        <w:rPr>
          <w:rFonts w:ascii="Times New Roman" w:hAnsi="Times New Roman"/>
          <w:bCs/>
          <w:iCs/>
          <w:sz w:val="24"/>
          <w:szCs w:val="24"/>
        </w:rPr>
        <w:t xml:space="preserve">Các tổ chức tín dụng </w:t>
      </w:r>
      <w:r w:rsidR="001F52AB" w:rsidRPr="00822026">
        <w:rPr>
          <w:rFonts w:ascii="Times New Roman" w:hAnsi="Times New Roman"/>
          <w:bCs/>
          <w:iCs/>
          <w:sz w:val="24"/>
          <w:szCs w:val="24"/>
        </w:rPr>
        <w:t xml:space="preserve">của </w:t>
      </w:r>
      <w:r w:rsidR="006220E9" w:rsidRPr="00822026">
        <w:rPr>
          <w:rFonts w:ascii="Times New Roman" w:hAnsi="Times New Roman"/>
          <w:bCs/>
          <w:iCs/>
          <w:sz w:val="24"/>
          <w:szCs w:val="24"/>
        </w:rPr>
        <w:t xml:space="preserve">Việt Nam (trừ </w:t>
      </w:r>
      <w:r w:rsidR="006220E9" w:rsidRPr="00822026">
        <w:rPr>
          <w:rFonts w:ascii="Times New Roman" w:hAnsi="Times New Roman"/>
          <w:sz w:val="24"/>
          <w:szCs w:val="24"/>
          <w:lang w:eastAsia="en-AU"/>
        </w:rPr>
        <w:t xml:space="preserve">Ngân hàng Hợp tác xã Việt Nam, </w:t>
      </w:r>
      <w:r w:rsidR="006220E9" w:rsidRPr="00822026">
        <w:rPr>
          <w:rFonts w:ascii="Times New Roman" w:hAnsi="Times New Roman"/>
          <w:sz w:val="24"/>
          <w:szCs w:val="24"/>
        </w:rPr>
        <w:t>Ngân hàng Chính sách xã hội</w:t>
      </w:r>
      <w:r w:rsidR="006220E9" w:rsidRPr="00822026">
        <w:rPr>
          <w:rFonts w:ascii="Times New Roman" w:hAnsi="Times New Roman"/>
          <w:sz w:val="24"/>
          <w:szCs w:val="24"/>
          <w:lang w:eastAsia="en-AU"/>
        </w:rPr>
        <w:t>, Công ty cho thuê tài chính, Quỹ tín dụng nhân dân</w:t>
      </w:r>
      <w:r w:rsidR="006220E9" w:rsidRPr="00822026">
        <w:rPr>
          <w:rFonts w:ascii="Times New Roman" w:hAnsi="Times New Roman"/>
          <w:bCs/>
          <w:iCs/>
          <w:sz w:val="24"/>
          <w:szCs w:val="24"/>
        </w:rPr>
        <w:t>).</w:t>
      </w:r>
      <w:r w:rsidRPr="00822026">
        <w:rPr>
          <w:rFonts w:ascii="Times New Roman" w:hAnsi="Times New Roman"/>
          <w:bCs/>
          <w:iCs/>
          <w:sz w:val="24"/>
          <w:szCs w:val="24"/>
        </w:rPr>
        <w:t xml:space="preserve"> </w:t>
      </w:r>
    </w:p>
    <w:p w:rsidR="000F3F42" w:rsidRPr="00822026" w:rsidRDefault="000F3F42" w:rsidP="00C22848">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bCs/>
          <w:iCs/>
          <w:sz w:val="24"/>
          <w:szCs w:val="24"/>
        </w:rPr>
        <w:t>tổ chức tín dụng</w:t>
      </w:r>
      <w:r w:rsidR="00F13FD8" w:rsidRPr="00822026">
        <w:rPr>
          <w:rFonts w:ascii="Times New Roman" w:hAnsi="Times New Roman"/>
          <w:bCs/>
          <w:iCs/>
          <w:sz w:val="24"/>
          <w:szCs w:val="24"/>
        </w:rPr>
        <w:t xml:space="preserve"> </w:t>
      </w:r>
      <w:r w:rsidRPr="00822026">
        <w:rPr>
          <w:rFonts w:ascii="Times New Roman" w:hAnsi="Times New Roman"/>
          <w:bCs/>
          <w:iCs/>
          <w:sz w:val="24"/>
          <w:szCs w:val="24"/>
        </w:rPr>
        <w:t xml:space="preserve">tổng hợp số liệu toàn hệ thống gửi NHNN thông qua Cục Công nghệ </w:t>
      </w:r>
      <w:r w:rsidR="00F13FD8" w:rsidRPr="00822026">
        <w:rPr>
          <w:rFonts w:ascii="Times New Roman" w:hAnsi="Times New Roman"/>
          <w:bCs/>
          <w:iCs/>
          <w:sz w:val="24"/>
          <w:szCs w:val="24"/>
        </w:rPr>
        <w:t>thông tin</w:t>
      </w:r>
      <w:r w:rsidRPr="00822026">
        <w:rPr>
          <w:rFonts w:ascii="Times New Roman" w:hAnsi="Times New Roman"/>
          <w:bCs/>
          <w:iCs/>
          <w:sz w:val="24"/>
          <w:szCs w:val="24"/>
        </w:rPr>
        <w:t>.</w:t>
      </w:r>
    </w:p>
    <w:p w:rsidR="000F3F42" w:rsidRPr="00822026" w:rsidRDefault="000F3F42" w:rsidP="00C22848">
      <w:pPr>
        <w:spacing w:before="60" w:after="60" w:line="240" w:lineRule="atLeast"/>
        <w:jc w:val="both"/>
        <w:rPr>
          <w:rFonts w:ascii="Times New Roman" w:hAnsi="Times New Roman" w:cs="Times New Roman"/>
          <w:b/>
          <w:bCs/>
          <w:i/>
          <w:iCs/>
          <w:sz w:val="24"/>
          <w:szCs w:val="24"/>
          <w:lang w:val="pt-BR"/>
        </w:rPr>
      </w:pPr>
      <w:r w:rsidRPr="00822026">
        <w:rPr>
          <w:rFonts w:ascii="Times New Roman" w:hAnsi="Times New Roman" w:cs="Times New Roman"/>
          <w:b/>
          <w:bCs/>
          <w:i/>
          <w:iCs/>
          <w:sz w:val="24"/>
          <w:szCs w:val="24"/>
          <w:lang w:val="pt-BR"/>
        </w:rPr>
        <w:t xml:space="preserve">3. Đơn vị nhận và duyệt báo cáo: </w:t>
      </w:r>
      <w:r w:rsidRPr="00822026">
        <w:rPr>
          <w:rFonts w:ascii="Times New Roman" w:hAnsi="Times New Roman" w:cs="Times New Roman"/>
          <w:sz w:val="24"/>
          <w:szCs w:val="24"/>
          <w:lang w:val="pt-BR"/>
        </w:rPr>
        <w:t>Cơ quan Thanh tra, giám sát ngân hàng.</w:t>
      </w:r>
    </w:p>
    <w:p w:rsidR="000F3F42" w:rsidRPr="00822026" w:rsidRDefault="000F3F42" w:rsidP="00C22848">
      <w:pPr>
        <w:keepNext/>
        <w:spacing w:before="60" w:after="60" w:line="240" w:lineRule="atLeast"/>
        <w:jc w:val="both"/>
        <w:rPr>
          <w:rFonts w:ascii="Times New Roman" w:hAnsi="Times New Roman" w:cs="Times New Roman"/>
          <w:b/>
          <w:bCs/>
          <w:i/>
          <w:iCs/>
          <w:sz w:val="24"/>
          <w:szCs w:val="24"/>
          <w:lang w:val="pt-BR"/>
        </w:rPr>
      </w:pPr>
      <w:r w:rsidRPr="00822026">
        <w:rPr>
          <w:rFonts w:ascii="Times New Roman" w:hAnsi="Times New Roman" w:cs="Times New Roman"/>
          <w:b/>
          <w:bCs/>
          <w:i/>
          <w:iCs/>
          <w:sz w:val="24"/>
          <w:szCs w:val="24"/>
          <w:lang w:val="pt-BR"/>
        </w:rPr>
        <w:t>4. Hướng dẫn lập báo cáo:</w:t>
      </w:r>
    </w:p>
    <w:p w:rsidR="000F3F42" w:rsidRPr="00822026" w:rsidRDefault="000F3F42" w:rsidP="00C22848">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 Báo cáo lần lượt theo thứ tự từng công ty con, công ty liên kết (không phải là ngân hàng, công ty tài chính, công ty cho thuê tài chính, công ty chứng khoán, công ty quản lý quỹ, bảo hiểm) trong nước và công ty con, công ty liên kết (không phải là ngân hàng, công ty tài chính, công ty cho thuê tài chính) ở nước ngoài của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Trong đó, công ty liên kết, công ty con của tổ chức tín dụng là công ty đáp ứng theo quy định tại khoản 29, 30 Điều 4 Luật Các tổ chức tín dụng 2010 và các văn bản sửa đổi liên quan (nếu có). </w:t>
      </w:r>
    </w:p>
    <w:p w:rsidR="000F3F42" w:rsidRPr="00822026" w:rsidRDefault="000F3F42" w:rsidP="00C22848">
      <w:pPr>
        <w:spacing w:before="60" w:after="60" w:line="240" w:lineRule="atLeast"/>
        <w:jc w:val="both"/>
        <w:rPr>
          <w:rFonts w:ascii="Times New Roman" w:hAnsi="Times New Roman" w:cs="Times New Roman"/>
          <w:sz w:val="24"/>
          <w:szCs w:val="24"/>
          <w:lang w:val="pt-BR"/>
        </w:rPr>
      </w:pPr>
      <w:r w:rsidRPr="00822026">
        <w:rPr>
          <w:rFonts w:ascii="Times New Roman" w:hAnsi="Times New Roman" w:cs="Times New Roman"/>
          <w:sz w:val="24"/>
          <w:szCs w:val="24"/>
          <w:lang w:val="pt-BR"/>
        </w:rPr>
        <w:t>- Tại cột (4): Ghi rõ mối quan hệ (</w:t>
      </w:r>
      <w:r w:rsidRPr="00822026">
        <w:rPr>
          <w:rFonts w:ascii="Times New Roman" w:hAnsi="Times New Roman" w:cs="Times New Roman"/>
          <w:sz w:val="24"/>
          <w:szCs w:val="24"/>
        </w:rPr>
        <w:t>Nếu là công ty con trong nước: ghi số 2; C</w:t>
      </w:r>
      <w:r w:rsidRPr="00822026">
        <w:rPr>
          <w:rFonts w:ascii="Times New Roman" w:hAnsi="Times New Roman" w:cs="Times New Roman"/>
          <w:sz w:val="24"/>
          <w:szCs w:val="24"/>
          <w:lang w:val="pt-BR"/>
        </w:rPr>
        <w:t xml:space="preserve">ông ty con ở nước ngoài: ghi số 3; </w:t>
      </w:r>
      <w:r w:rsidRPr="00822026">
        <w:rPr>
          <w:rFonts w:ascii="Times New Roman" w:hAnsi="Times New Roman" w:cs="Times New Roman"/>
          <w:sz w:val="24"/>
          <w:szCs w:val="24"/>
        </w:rPr>
        <w:t xml:space="preserve">Công ty liên kết trong nước: ghi số 4; </w:t>
      </w:r>
      <w:r w:rsidRPr="00822026">
        <w:rPr>
          <w:rFonts w:ascii="Times New Roman" w:hAnsi="Times New Roman" w:cs="Times New Roman"/>
          <w:sz w:val="24"/>
          <w:szCs w:val="24"/>
          <w:lang w:val="pt-BR"/>
        </w:rPr>
        <w:t>Công ty liên kết ở nước ngoài: ghi số 5).</w:t>
      </w:r>
    </w:p>
    <w:p w:rsidR="000F3F42" w:rsidRPr="00822026" w:rsidRDefault="000F3F42" w:rsidP="00C22848">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Các chỉ tiêu báo cáo được tính như cách tính để lập báo cáo tài chính của công ty con, công ty liên kết.</w:t>
      </w:r>
    </w:p>
    <w:p w:rsidR="000F3F42" w:rsidRPr="00822026" w:rsidRDefault="000F3F42" w:rsidP="00C22848">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Từ cột (5) đến cột (20): Thống kê số lũy kế từ ngày đầu tiên của năm tài chính đến cuối ngày làm việc cuối cùng của kỳ báo cáo (</w:t>
      </w:r>
      <w:r w:rsidRPr="00822026">
        <w:rPr>
          <w:rFonts w:ascii="Times New Roman" w:hAnsi="Times New Roman" w:cs="Times New Roman"/>
          <w:i/>
          <w:sz w:val="24"/>
          <w:szCs w:val="24"/>
          <w:lang w:eastAsia="en-AU"/>
        </w:rPr>
        <w:t>Ví dụ:</w:t>
      </w:r>
      <w:r w:rsidRPr="00822026">
        <w:rPr>
          <w:rFonts w:ascii="Times New Roman" w:hAnsi="Times New Roman" w:cs="Times New Roman"/>
          <w:sz w:val="24"/>
          <w:szCs w:val="24"/>
          <w:lang w:eastAsia="en-AU"/>
        </w:rPr>
        <w:t xml:space="preserve"> kỳ báo cáo Quý 2/N, số liệu từ cột (5) đến cột (20) là số lũy kế từ ngày 01/01/N đến ngày 30/6/N đối với công ty con, công ty liên kết thực hiện năm tài chính từ ngày 01/01/N đến 31/12/N).</w:t>
      </w:r>
    </w:p>
    <w:p w:rsidR="000F3F42" w:rsidRPr="00822026" w:rsidRDefault="000F3F42" w:rsidP="00C22848">
      <w:pPr>
        <w:spacing w:before="60" w:after="60" w:line="240" w:lineRule="atLeast"/>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Trong đó:</w:t>
      </w:r>
    </w:p>
    <w:p w:rsidR="000F3F42" w:rsidRPr="003713D8" w:rsidRDefault="000F3F42" w:rsidP="003713D8">
      <w:pPr>
        <w:rPr>
          <w:rFonts w:ascii="Times New Roman" w:hAnsi="Times New Roman" w:cs="Times New Roman"/>
          <w:b/>
          <w:bCs/>
          <w:color w:val="FF0000"/>
          <w:sz w:val="20"/>
          <w:szCs w:val="22"/>
          <w:highlight w:val="yellow"/>
        </w:rPr>
      </w:pPr>
      <w:r w:rsidRPr="00822026">
        <w:rPr>
          <w:rFonts w:ascii="Times New Roman" w:hAnsi="Times New Roman" w:cs="Times New Roman"/>
          <w:sz w:val="24"/>
          <w:szCs w:val="24"/>
          <w:lang w:val="en-AU" w:eastAsia="en-AU"/>
        </w:rPr>
        <w:t>+ Cột (7) = Cột (5) – Cột (6).</w:t>
      </w:r>
      <w:r w:rsidR="003713D8">
        <w:rPr>
          <w:rFonts w:ascii="Times New Roman" w:hAnsi="Times New Roman" w:cs="Times New Roman"/>
          <w:sz w:val="24"/>
          <w:szCs w:val="24"/>
          <w:lang w:val="en-AU" w:eastAsia="en-AU"/>
        </w:rPr>
        <w:t xml:space="preserve"> </w:t>
      </w:r>
      <w:r w:rsidR="003713D8">
        <w:rPr>
          <w:rFonts w:ascii="Times New Roman" w:hAnsi="Times New Roman" w:cs="Times New Roman"/>
          <w:b/>
          <w:bCs/>
          <w:color w:val="FF0000"/>
          <w:sz w:val="20"/>
          <w:highlight w:val="yellow"/>
        </w:rPr>
        <w:t>(</w:t>
      </w:r>
      <w:r w:rsidR="003713D8" w:rsidRPr="00854B0C">
        <w:rPr>
          <w:rFonts w:ascii="Times New Roman" w:hAnsi="Times New Roman" w:cs="Times New Roman"/>
          <w:b/>
          <w:bCs/>
          <w:color w:val="FF0000"/>
          <w:sz w:val="20"/>
          <w:highlight w:val="yellow"/>
        </w:rPr>
        <w:t xml:space="preserve">Chênh lệch cho phép </w:t>
      </w:r>
      <w:r w:rsidR="003713D8">
        <w:rPr>
          <w:rFonts w:ascii="Times New Roman" w:hAnsi="Times New Roman" w:cs="Times New Roman"/>
          <w:b/>
          <w:bCs/>
          <w:color w:val="FF0000"/>
          <w:sz w:val="20"/>
          <w:highlight w:val="yellow"/>
        </w:rPr>
        <w:t xml:space="preserve"> 0.2)</w:t>
      </w:r>
    </w:p>
    <w:p w:rsidR="000F3F42" w:rsidRPr="00822026" w:rsidRDefault="00655DE9" w:rsidP="00C22848">
      <w:pPr>
        <w:spacing w:before="60" w:after="60" w:line="240" w:lineRule="atLeast"/>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Cột (9) = Cột</w:t>
      </w:r>
      <w:r w:rsidR="000F3F42" w:rsidRPr="00822026">
        <w:rPr>
          <w:rFonts w:ascii="Times New Roman" w:hAnsi="Times New Roman" w:cs="Times New Roman"/>
          <w:sz w:val="24"/>
          <w:szCs w:val="24"/>
          <w:lang w:val="en-AU" w:eastAsia="en-AU"/>
        </w:rPr>
        <w:t xml:space="preserve"> (7) – Cột (8).</w:t>
      </w:r>
      <w:r w:rsidR="003713D8">
        <w:rPr>
          <w:rFonts w:ascii="Times New Roman" w:hAnsi="Times New Roman" w:cs="Times New Roman"/>
          <w:sz w:val="24"/>
          <w:szCs w:val="24"/>
          <w:lang w:val="en-AU" w:eastAsia="en-AU"/>
        </w:rPr>
        <w:t xml:space="preserve"> </w:t>
      </w:r>
      <w:r w:rsidR="003713D8">
        <w:rPr>
          <w:rFonts w:ascii="Times New Roman" w:hAnsi="Times New Roman" w:cs="Times New Roman"/>
          <w:b/>
          <w:bCs/>
          <w:color w:val="FF0000"/>
          <w:sz w:val="20"/>
          <w:highlight w:val="yellow"/>
        </w:rPr>
        <w:t>(</w:t>
      </w:r>
      <w:r w:rsidR="003713D8" w:rsidRPr="00854B0C">
        <w:rPr>
          <w:rFonts w:ascii="Times New Roman" w:hAnsi="Times New Roman" w:cs="Times New Roman"/>
          <w:b/>
          <w:bCs/>
          <w:color w:val="FF0000"/>
          <w:sz w:val="20"/>
          <w:highlight w:val="yellow"/>
        </w:rPr>
        <w:t xml:space="preserve">Chênh lệch cho phép </w:t>
      </w:r>
      <w:r w:rsidR="003713D8">
        <w:rPr>
          <w:rFonts w:ascii="Times New Roman" w:hAnsi="Times New Roman" w:cs="Times New Roman"/>
          <w:b/>
          <w:bCs/>
          <w:color w:val="FF0000"/>
          <w:sz w:val="20"/>
          <w:highlight w:val="yellow"/>
        </w:rPr>
        <w:t xml:space="preserve"> 0.2)</w:t>
      </w:r>
    </w:p>
    <w:p w:rsidR="000F3F42" w:rsidRPr="00822026" w:rsidRDefault="000F3F42" w:rsidP="00C22848">
      <w:pPr>
        <w:spacing w:before="60" w:after="60" w:line="240" w:lineRule="atLeast"/>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Cột (14) = Cột (9) + Cột (10) – Cột (11) – Cột (12) – Cột (13).</w:t>
      </w:r>
      <w:r w:rsidR="003713D8">
        <w:rPr>
          <w:rFonts w:ascii="Times New Roman" w:hAnsi="Times New Roman" w:cs="Times New Roman"/>
          <w:sz w:val="24"/>
          <w:szCs w:val="24"/>
          <w:lang w:val="en-AU" w:eastAsia="en-AU"/>
        </w:rPr>
        <w:t xml:space="preserve"> </w:t>
      </w:r>
      <w:r w:rsidR="003713D8">
        <w:rPr>
          <w:rFonts w:ascii="Times New Roman" w:hAnsi="Times New Roman" w:cs="Times New Roman"/>
          <w:b/>
          <w:bCs/>
          <w:color w:val="FF0000"/>
          <w:sz w:val="20"/>
          <w:highlight w:val="yellow"/>
        </w:rPr>
        <w:t>(</w:t>
      </w:r>
      <w:r w:rsidR="003713D8" w:rsidRPr="00854B0C">
        <w:rPr>
          <w:rFonts w:ascii="Times New Roman" w:hAnsi="Times New Roman" w:cs="Times New Roman"/>
          <w:b/>
          <w:bCs/>
          <w:color w:val="FF0000"/>
          <w:sz w:val="20"/>
          <w:highlight w:val="yellow"/>
        </w:rPr>
        <w:t xml:space="preserve">Chênh lệch cho phép </w:t>
      </w:r>
      <w:r w:rsidR="003713D8">
        <w:rPr>
          <w:rFonts w:ascii="Times New Roman" w:hAnsi="Times New Roman" w:cs="Times New Roman"/>
          <w:b/>
          <w:bCs/>
          <w:color w:val="FF0000"/>
          <w:sz w:val="20"/>
          <w:highlight w:val="yellow"/>
        </w:rPr>
        <w:t xml:space="preserve"> 0.5)</w:t>
      </w:r>
    </w:p>
    <w:p w:rsidR="000F3F42" w:rsidRPr="00822026" w:rsidRDefault="000F3F42" w:rsidP="00C22848">
      <w:pPr>
        <w:spacing w:before="60" w:after="60" w:line="240" w:lineRule="atLeast"/>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Cột (17) = Cột (15) – Cột (16).</w:t>
      </w:r>
      <w:r w:rsidR="003713D8">
        <w:rPr>
          <w:rFonts w:ascii="Times New Roman" w:hAnsi="Times New Roman" w:cs="Times New Roman"/>
          <w:sz w:val="24"/>
          <w:szCs w:val="24"/>
          <w:lang w:val="en-AU" w:eastAsia="en-AU"/>
        </w:rPr>
        <w:t xml:space="preserve"> </w:t>
      </w:r>
      <w:r w:rsidR="003713D8">
        <w:rPr>
          <w:rFonts w:ascii="Times New Roman" w:hAnsi="Times New Roman" w:cs="Times New Roman"/>
          <w:b/>
          <w:bCs/>
          <w:color w:val="FF0000"/>
          <w:sz w:val="20"/>
          <w:highlight w:val="yellow"/>
        </w:rPr>
        <w:t>(</w:t>
      </w:r>
      <w:r w:rsidR="003713D8" w:rsidRPr="00854B0C">
        <w:rPr>
          <w:rFonts w:ascii="Times New Roman" w:hAnsi="Times New Roman" w:cs="Times New Roman"/>
          <w:b/>
          <w:bCs/>
          <w:color w:val="FF0000"/>
          <w:sz w:val="20"/>
          <w:highlight w:val="yellow"/>
        </w:rPr>
        <w:t xml:space="preserve">Chênh lệch cho phép </w:t>
      </w:r>
      <w:r w:rsidR="003713D8">
        <w:rPr>
          <w:rFonts w:ascii="Times New Roman" w:hAnsi="Times New Roman" w:cs="Times New Roman"/>
          <w:b/>
          <w:bCs/>
          <w:color w:val="FF0000"/>
          <w:sz w:val="20"/>
          <w:highlight w:val="yellow"/>
        </w:rPr>
        <w:t xml:space="preserve"> 0.2)</w:t>
      </w:r>
    </w:p>
    <w:p w:rsidR="000F3F42" w:rsidRPr="00822026" w:rsidRDefault="000F3F42" w:rsidP="00C22848">
      <w:pPr>
        <w:spacing w:before="60" w:after="60" w:line="240" w:lineRule="atLeast"/>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Cột (18) = Cột (14) + Cột (17).</w:t>
      </w:r>
      <w:r w:rsidR="003713D8">
        <w:rPr>
          <w:rFonts w:ascii="Times New Roman" w:hAnsi="Times New Roman" w:cs="Times New Roman"/>
          <w:sz w:val="24"/>
          <w:szCs w:val="24"/>
          <w:lang w:val="en-AU" w:eastAsia="en-AU"/>
        </w:rPr>
        <w:t xml:space="preserve"> </w:t>
      </w:r>
      <w:r w:rsidR="003713D8">
        <w:rPr>
          <w:rFonts w:ascii="Times New Roman" w:hAnsi="Times New Roman" w:cs="Times New Roman"/>
          <w:b/>
          <w:bCs/>
          <w:color w:val="FF0000"/>
          <w:sz w:val="20"/>
          <w:highlight w:val="yellow"/>
        </w:rPr>
        <w:t>(</w:t>
      </w:r>
      <w:r w:rsidR="003713D8" w:rsidRPr="00854B0C">
        <w:rPr>
          <w:rFonts w:ascii="Times New Roman" w:hAnsi="Times New Roman" w:cs="Times New Roman"/>
          <w:b/>
          <w:bCs/>
          <w:color w:val="FF0000"/>
          <w:sz w:val="20"/>
          <w:highlight w:val="yellow"/>
        </w:rPr>
        <w:t xml:space="preserve">Chênh lệch cho phép </w:t>
      </w:r>
      <w:r w:rsidR="003713D8">
        <w:rPr>
          <w:rFonts w:ascii="Times New Roman" w:hAnsi="Times New Roman" w:cs="Times New Roman"/>
          <w:b/>
          <w:bCs/>
          <w:color w:val="FF0000"/>
          <w:sz w:val="20"/>
          <w:highlight w:val="yellow"/>
        </w:rPr>
        <w:t xml:space="preserve"> 0.2)</w:t>
      </w:r>
    </w:p>
    <w:p w:rsidR="000F3F42" w:rsidRPr="00822026" w:rsidRDefault="000F3F42" w:rsidP="00C22848">
      <w:pPr>
        <w:spacing w:before="60" w:after="60" w:line="240" w:lineRule="atLeast"/>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Cột (19) = Tổng chi phí thuế thu nhập doanh nghiệp hiện hành và hoãn lại.</w:t>
      </w:r>
    </w:p>
    <w:p w:rsidR="000F3F42" w:rsidRPr="00822026" w:rsidRDefault="000F3F42" w:rsidP="00C22848">
      <w:pPr>
        <w:spacing w:before="60" w:after="60" w:line="240" w:lineRule="atLeast"/>
        <w:jc w:val="both"/>
        <w:rPr>
          <w:rFonts w:ascii="Times New Roman" w:hAnsi="Times New Roman" w:cs="Times New Roman"/>
          <w:sz w:val="24"/>
          <w:szCs w:val="24"/>
          <w:lang w:val="en-AU" w:eastAsia="en-AU"/>
        </w:rPr>
      </w:pPr>
      <w:r w:rsidRPr="00822026">
        <w:rPr>
          <w:rFonts w:ascii="Times New Roman" w:hAnsi="Times New Roman" w:cs="Times New Roman"/>
          <w:sz w:val="24"/>
          <w:szCs w:val="24"/>
          <w:lang w:val="en-AU" w:eastAsia="en-AU"/>
        </w:rPr>
        <w:t>+ Cột (20) = Cột (18) – Cột (19).</w:t>
      </w:r>
      <w:r w:rsidR="003713D8">
        <w:rPr>
          <w:rFonts w:ascii="Times New Roman" w:hAnsi="Times New Roman" w:cs="Times New Roman"/>
          <w:sz w:val="24"/>
          <w:szCs w:val="24"/>
          <w:lang w:val="en-AU" w:eastAsia="en-AU"/>
        </w:rPr>
        <w:t xml:space="preserve"> </w:t>
      </w:r>
      <w:r w:rsidR="003713D8">
        <w:rPr>
          <w:rFonts w:ascii="Times New Roman" w:hAnsi="Times New Roman" w:cs="Times New Roman"/>
          <w:b/>
          <w:bCs/>
          <w:color w:val="FF0000"/>
          <w:sz w:val="20"/>
          <w:highlight w:val="yellow"/>
        </w:rPr>
        <w:t>(</w:t>
      </w:r>
      <w:r w:rsidR="003713D8" w:rsidRPr="00854B0C">
        <w:rPr>
          <w:rFonts w:ascii="Times New Roman" w:hAnsi="Times New Roman" w:cs="Times New Roman"/>
          <w:b/>
          <w:bCs/>
          <w:color w:val="FF0000"/>
          <w:sz w:val="20"/>
          <w:highlight w:val="yellow"/>
        </w:rPr>
        <w:t xml:space="preserve">Chênh lệch cho phép </w:t>
      </w:r>
      <w:r w:rsidR="003713D8">
        <w:rPr>
          <w:rFonts w:ascii="Times New Roman" w:hAnsi="Times New Roman" w:cs="Times New Roman"/>
          <w:b/>
          <w:bCs/>
          <w:color w:val="FF0000"/>
          <w:sz w:val="20"/>
          <w:highlight w:val="yellow"/>
        </w:rPr>
        <w:t xml:space="preserve"> 0.2)</w:t>
      </w:r>
    </w:p>
    <w:p w:rsidR="00F13FD8" w:rsidRPr="00822026" w:rsidRDefault="00F13FD8" w:rsidP="00C22848">
      <w:pPr>
        <w:spacing w:before="60" w:after="60" w:line="240" w:lineRule="atLeast"/>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br w:type="page"/>
      </w:r>
    </w:p>
    <w:tbl>
      <w:tblPr>
        <w:tblW w:w="0" w:type="auto"/>
        <w:tblInd w:w="98" w:type="dxa"/>
        <w:tblLook w:val="04A0" w:firstRow="1" w:lastRow="0" w:firstColumn="1" w:lastColumn="0" w:noHBand="0" w:noVBand="1"/>
      </w:tblPr>
      <w:tblGrid>
        <w:gridCol w:w="5057"/>
        <w:gridCol w:w="9088"/>
      </w:tblGrid>
      <w:tr w:rsidR="00822026" w:rsidRPr="00822026" w:rsidTr="006C7458">
        <w:trPr>
          <w:trHeight w:val="430"/>
        </w:trPr>
        <w:tc>
          <w:tcPr>
            <w:tcW w:w="5057" w:type="dxa"/>
            <w:tcBorders>
              <w:top w:val="nil"/>
              <w:left w:val="nil"/>
              <w:bottom w:val="nil"/>
              <w:right w:val="nil"/>
            </w:tcBorders>
            <w:shd w:val="clear" w:color="auto" w:fill="auto"/>
            <w:noWrap/>
            <w:vAlign w:val="bottom"/>
            <w:hideMark/>
          </w:tcPr>
          <w:p w:rsidR="00D6603A" w:rsidRPr="00822026" w:rsidRDefault="00D6603A" w:rsidP="00D6603A">
            <w:pPr>
              <w:keepNext/>
              <w:widowControl w:val="0"/>
              <w:rPr>
                <w:rFonts w:ascii="Times New Roman" w:hAnsi="Times New Roman" w:cs="Times New Roman"/>
                <w:sz w:val="24"/>
                <w:szCs w:val="24"/>
                <w:lang w:eastAsia="en-AU"/>
              </w:rPr>
            </w:pPr>
            <w:r w:rsidRPr="00822026">
              <w:rPr>
                <w:rFonts w:ascii="Times New Roman" w:hAnsi="Times New Roman" w:cs="Times New Roman"/>
                <w:b/>
                <w:bCs/>
                <w:sz w:val="24"/>
                <w:szCs w:val="24"/>
                <w:lang w:eastAsia="en-AU"/>
              </w:rPr>
              <w:lastRenderedPageBreak/>
              <w:t>Đơn vị báo cáo:…</w:t>
            </w:r>
          </w:p>
        </w:tc>
        <w:tc>
          <w:tcPr>
            <w:tcW w:w="9088" w:type="dxa"/>
            <w:tcBorders>
              <w:top w:val="nil"/>
              <w:left w:val="nil"/>
              <w:bottom w:val="nil"/>
              <w:right w:val="nil"/>
            </w:tcBorders>
            <w:shd w:val="clear" w:color="auto" w:fill="auto"/>
            <w:noWrap/>
            <w:vAlign w:val="bottom"/>
            <w:hideMark/>
          </w:tcPr>
          <w:p w:rsidR="00D6603A" w:rsidRPr="00822026" w:rsidRDefault="00D6603A" w:rsidP="00D6603A">
            <w:pPr>
              <w:keepNext/>
              <w:widowControl w:val="0"/>
              <w:jc w:val="right"/>
              <w:rPr>
                <w:rFonts w:ascii="Times New Roman" w:hAnsi="Times New Roman" w:cs="Times New Roman"/>
                <w:sz w:val="24"/>
                <w:szCs w:val="24"/>
                <w:lang w:eastAsia="en-AU"/>
              </w:rPr>
            </w:pPr>
            <w:r w:rsidRPr="00822026">
              <w:rPr>
                <w:rFonts w:ascii="Times New Roman" w:eastAsia="Calibri" w:hAnsi="Times New Roman" w:cs="Times New Roman"/>
                <w:b/>
                <w:sz w:val="24"/>
              </w:rPr>
              <w:t>Biểu số 148-TTGS</w:t>
            </w:r>
          </w:p>
        </w:tc>
      </w:tr>
      <w:tr w:rsidR="00822026" w:rsidRPr="00822026" w:rsidTr="004928BB">
        <w:trPr>
          <w:trHeight w:val="1643"/>
        </w:trPr>
        <w:tc>
          <w:tcPr>
            <w:tcW w:w="14145" w:type="dxa"/>
            <w:gridSpan w:val="2"/>
            <w:tcBorders>
              <w:top w:val="nil"/>
              <w:left w:val="nil"/>
              <w:right w:val="nil"/>
            </w:tcBorders>
            <w:shd w:val="clear" w:color="auto" w:fill="auto"/>
            <w:noWrap/>
            <w:vAlign w:val="bottom"/>
            <w:hideMark/>
          </w:tcPr>
          <w:p w:rsidR="00C22848" w:rsidRPr="00822026" w:rsidRDefault="00C22848" w:rsidP="00C22848">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 xml:space="preserve">BÁO CÁO PHÂN LOẠI NỢ CỦA CÁC CÔNG TY CON, CÔNG TY LIÊN KẾT (là tổ chức tín dụng) </w:t>
            </w:r>
          </w:p>
          <w:p w:rsidR="00C22848" w:rsidRPr="00822026" w:rsidRDefault="00C22848" w:rsidP="00C22848">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HOẠT ĐỘNG Ở NƯỚC NGOÀI CỦA CÁC TỔ CHỨC TÍN DỤNG VIỆT NAM</w:t>
            </w:r>
          </w:p>
          <w:p w:rsidR="00C22848" w:rsidRPr="00822026" w:rsidRDefault="00C22848" w:rsidP="00C22848">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i/>
                <w:iCs/>
                <w:sz w:val="24"/>
                <w:szCs w:val="24"/>
                <w:lang w:eastAsia="en-AU"/>
              </w:rPr>
              <w:t>(Tháng……năm……)</w:t>
            </w:r>
          </w:p>
        </w:tc>
      </w:tr>
      <w:tr w:rsidR="00822026" w:rsidRPr="00822026" w:rsidTr="00641808">
        <w:trPr>
          <w:trHeight w:val="287"/>
        </w:trPr>
        <w:tc>
          <w:tcPr>
            <w:tcW w:w="14145" w:type="dxa"/>
            <w:gridSpan w:val="2"/>
            <w:tcBorders>
              <w:top w:val="nil"/>
              <w:left w:val="nil"/>
              <w:bottom w:val="nil"/>
              <w:right w:val="nil"/>
            </w:tcBorders>
            <w:shd w:val="clear" w:color="auto" w:fill="auto"/>
            <w:noWrap/>
            <w:vAlign w:val="bottom"/>
            <w:hideMark/>
          </w:tcPr>
          <w:p w:rsidR="00D6603A" w:rsidRPr="00822026" w:rsidRDefault="00D6603A" w:rsidP="00D6603A">
            <w:pPr>
              <w:keepNext/>
              <w:widowControl w:val="0"/>
              <w:spacing w:before="240"/>
              <w:jc w:val="right"/>
              <w:rPr>
                <w:rFonts w:ascii="Times New Roman" w:hAnsi="Times New Roman" w:cs="Times New Roman"/>
                <w:sz w:val="24"/>
                <w:szCs w:val="24"/>
                <w:lang w:eastAsia="en-AU"/>
              </w:rPr>
            </w:pPr>
            <w:r w:rsidRPr="00822026">
              <w:rPr>
                <w:rFonts w:ascii="Times New Roman" w:hAnsi="Times New Roman" w:cs="Times New Roman"/>
                <w:i/>
                <w:iCs/>
                <w:sz w:val="24"/>
                <w:szCs w:val="24"/>
                <w:lang w:eastAsia="en-AU"/>
              </w:rPr>
              <w:t>Đơn vị tính: Triệu VND, %</w:t>
            </w:r>
          </w:p>
        </w:tc>
      </w:tr>
    </w:tbl>
    <w:tbl>
      <w:tblPr>
        <w:tblpPr w:leftFromText="180" w:rightFromText="180" w:vertAnchor="text" w:horzAnchor="margin" w:tblpX="-147" w:tblpY="61"/>
        <w:tblW w:w="5000" w:type="pct"/>
        <w:tblCellMar>
          <w:left w:w="0" w:type="dxa"/>
          <w:right w:w="0" w:type="dxa"/>
        </w:tblCellMar>
        <w:tblLook w:val="04A0" w:firstRow="1" w:lastRow="0" w:firstColumn="1" w:lastColumn="0" w:noHBand="0" w:noVBand="1"/>
      </w:tblPr>
      <w:tblGrid>
        <w:gridCol w:w="389"/>
        <w:gridCol w:w="4463"/>
        <w:gridCol w:w="666"/>
        <w:gridCol w:w="721"/>
        <w:gridCol w:w="638"/>
        <w:gridCol w:w="638"/>
        <w:gridCol w:w="638"/>
        <w:gridCol w:w="638"/>
        <w:gridCol w:w="638"/>
        <w:gridCol w:w="538"/>
        <w:gridCol w:w="638"/>
        <w:gridCol w:w="538"/>
        <w:gridCol w:w="638"/>
        <w:gridCol w:w="538"/>
        <w:gridCol w:w="638"/>
        <w:gridCol w:w="638"/>
        <w:gridCol w:w="638"/>
      </w:tblGrid>
      <w:tr w:rsidR="00822026" w:rsidRPr="00822026" w:rsidTr="008A2EE1">
        <w:trPr>
          <w:trHeight w:val="284"/>
        </w:trPr>
        <w:tc>
          <w:tcPr>
            <w:tcW w:w="1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STT</w:t>
            </w:r>
          </w:p>
        </w:tc>
        <w:tc>
          <w:tcPr>
            <w:tcW w:w="16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 xml:space="preserve">Tên chi nhánh, công ty con </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rPr>
              <w:t>Số Giấy phép ĐKKD/</w:t>
            </w:r>
            <w:r w:rsidRPr="00822026">
              <w:rPr>
                <w:rFonts w:ascii="Times New Roman" w:hAnsi="Times New Roman" w:cs="Times New Roman"/>
                <w:b/>
                <w:bCs/>
                <w:sz w:val="20"/>
                <w:szCs w:val="20"/>
              </w:rPr>
              <w:br/>
              <w:t>Mã số thuế</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55DE9" w:rsidRPr="00822026" w:rsidRDefault="00D6603A" w:rsidP="001B6F5F">
            <w:pPr>
              <w:keepNext/>
              <w:widowControl w:val="0"/>
              <w:jc w:val="center"/>
              <w:rPr>
                <w:rFonts w:ascii="Times New Roman" w:hAnsi="Times New Roman" w:cs="Times New Roman"/>
                <w:b/>
                <w:bCs/>
                <w:sz w:val="20"/>
                <w:szCs w:val="20"/>
                <w:lang w:eastAsia="en-AU"/>
              </w:rPr>
            </w:pPr>
            <w:r w:rsidRPr="00822026">
              <w:rPr>
                <w:rFonts w:ascii="Times New Roman" w:hAnsi="Times New Roman" w:cs="Times New Roman"/>
                <w:b/>
                <w:bCs/>
                <w:sz w:val="20"/>
                <w:szCs w:val="20"/>
                <w:lang w:eastAsia="en-AU"/>
              </w:rPr>
              <w:t>Mối quan hệ với TCTD</w:t>
            </w:r>
          </w:p>
          <w:p w:rsidR="00D6603A" w:rsidRPr="00822026" w:rsidRDefault="00D6603A" w:rsidP="001B6F5F">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báo cáo</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 xml:space="preserve">Tổng </w:t>
            </w:r>
          </w:p>
        </w:tc>
        <w:tc>
          <w:tcPr>
            <w:tcW w:w="1750"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 xml:space="preserve">Phân loại nợ cho vay  </w:t>
            </w:r>
          </w:p>
        </w:tc>
        <w:tc>
          <w:tcPr>
            <w:tcW w:w="63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Dự phòng rủi ro</w:t>
            </w:r>
          </w:p>
        </w:tc>
      </w:tr>
      <w:tr w:rsidR="00822026" w:rsidRPr="00822026" w:rsidTr="008A2EE1">
        <w:trPr>
          <w:trHeight w:val="284"/>
        </w:trPr>
        <w:tc>
          <w:tcPr>
            <w:tcW w:w="171"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jc w:val="center"/>
              <w:rPr>
                <w:rFonts w:ascii="Times New Roman" w:hAnsi="Times New Roman" w:cs="Times New Roman"/>
                <w:b/>
                <w:bCs/>
                <w:sz w:val="20"/>
                <w:szCs w:val="20"/>
              </w:rPr>
            </w:pPr>
          </w:p>
        </w:tc>
        <w:tc>
          <w:tcPr>
            <w:tcW w:w="1634"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Nợ nhóm 1</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Nợ nhóm 2</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Tổng nợ xấu</w:t>
            </w:r>
          </w:p>
        </w:tc>
        <w:tc>
          <w:tcPr>
            <w:tcW w:w="1140"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Trong đó</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Tổng</w:t>
            </w:r>
          </w:p>
        </w:tc>
        <w:tc>
          <w:tcPr>
            <w:tcW w:w="4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Trong đó</w:t>
            </w:r>
          </w:p>
        </w:tc>
      </w:tr>
      <w:tr w:rsidR="00822026" w:rsidRPr="00822026" w:rsidTr="008A2EE1">
        <w:trPr>
          <w:trHeight w:val="284"/>
        </w:trPr>
        <w:tc>
          <w:tcPr>
            <w:tcW w:w="171"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jc w:val="center"/>
              <w:rPr>
                <w:rFonts w:ascii="Times New Roman" w:hAnsi="Times New Roman" w:cs="Times New Roman"/>
                <w:b/>
                <w:bCs/>
                <w:sz w:val="20"/>
                <w:szCs w:val="20"/>
              </w:rPr>
            </w:pPr>
          </w:p>
        </w:tc>
        <w:tc>
          <w:tcPr>
            <w:tcW w:w="1634"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Cs/>
                <w:sz w:val="20"/>
                <w:szCs w:val="20"/>
              </w:rPr>
            </w:pPr>
          </w:p>
        </w:tc>
        <w:tc>
          <w:tcPr>
            <w:tcW w:w="3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Nợ nhóm 3</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Nợ nhóm 4</w:t>
            </w:r>
          </w:p>
        </w:tc>
        <w:tc>
          <w:tcPr>
            <w:tcW w:w="38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Nợ nhóm 5</w:t>
            </w: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Cs/>
                <w:sz w:val="20"/>
                <w:szCs w:val="20"/>
              </w:rPr>
            </w:pPr>
          </w:p>
        </w:tc>
        <w:tc>
          <w:tcPr>
            <w:tcW w:w="2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Dự phòng chung</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Dự phòng cụ thể</w:t>
            </w:r>
          </w:p>
        </w:tc>
      </w:tr>
      <w:tr w:rsidR="00822026" w:rsidRPr="00822026" w:rsidTr="008A2EE1">
        <w:trPr>
          <w:trHeight w:val="340"/>
        </w:trPr>
        <w:tc>
          <w:tcPr>
            <w:tcW w:w="171"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jc w:val="center"/>
              <w:rPr>
                <w:rFonts w:ascii="Times New Roman" w:hAnsi="Times New Roman" w:cs="Times New Roman"/>
                <w:b/>
                <w:bCs/>
                <w:sz w:val="20"/>
                <w:szCs w:val="20"/>
              </w:rPr>
            </w:pPr>
          </w:p>
        </w:tc>
        <w:tc>
          <w:tcPr>
            <w:tcW w:w="1634"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Cs/>
                <w:sz w:val="20"/>
                <w:szCs w:val="20"/>
              </w:rPr>
            </w:pPr>
          </w:p>
        </w:tc>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 xml:space="preserve">Tổng </w:t>
            </w:r>
          </w:p>
        </w:tc>
        <w:tc>
          <w:tcPr>
            <w:tcW w:w="1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 so nợ xấu</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Tổng</w:t>
            </w:r>
          </w:p>
        </w:tc>
        <w:tc>
          <w:tcPr>
            <w:tcW w:w="1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 so nợ xấu</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 xml:space="preserve">Tổng </w:t>
            </w:r>
          </w:p>
        </w:tc>
        <w:tc>
          <w:tcPr>
            <w:tcW w:w="1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 so nợ xấu</w:t>
            </w: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r>
      <w:tr w:rsidR="00822026" w:rsidRPr="00822026" w:rsidTr="008A2EE1">
        <w:trPr>
          <w:trHeight w:val="340"/>
        </w:trPr>
        <w:tc>
          <w:tcPr>
            <w:tcW w:w="171"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jc w:val="center"/>
              <w:rPr>
                <w:rFonts w:ascii="Times New Roman" w:hAnsi="Times New Roman" w:cs="Times New Roman"/>
                <w:b/>
                <w:bCs/>
                <w:sz w:val="20"/>
                <w:szCs w:val="20"/>
              </w:rPr>
            </w:pPr>
          </w:p>
        </w:tc>
        <w:tc>
          <w:tcPr>
            <w:tcW w:w="1634"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169"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r>
      <w:tr w:rsidR="00822026" w:rsidRPr="00822026" w:rsidTr="008A2EE1">
        <w:trPr>
          <w:trHeight w:val="340"/>
        </w:trPr>
        <w:tc>
          <w:tcPr>
            <w:tcW w:w="171"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jc w:val="center"/>
              <w:rPr>
                <w:rFonts w:ascii="Times New Roman" w:hAnsi="Times New Roman" w:cs="Times New Roman"/>
                <w:b/>
                <w:bCs/>
                <w:sz w:val="20"/>
                <w:szCs w:val="20"/>
              </w:rPr>
            </w:pPr>
          </w:p>
        </w:tc>
        <w:tc>
          <w:tcPr>
            <w:tcW w:w="1634"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169"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181"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26"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c>
          <w:tcPr>
            <w:tcW w:w="203" w:type="pct"/>
            <w:vMerge/>
            <w:tcBorders>
              <w:top w:val="single" w:sz="4" w:space="0" w:color="auto"/>
              <w:left w:val="single" w:sz="4" w:space="0" w:color="auto"/>
              <w:bottom w:val="single" w:sz="4" w:space="0" w:color="auto"/>
              <w:right w:val="single" w:sz="4" w:space="0" w:color="auto"/>
            </w:tcBorders>
            <w:vAlign w:val="center"/>
            <w:hideMark/>
          </w:tcPr>
          <w:p w:rsidR="00D6603A" w:rsidRPr="00822026" w:rsidRDefault="00D6603A" w:rsidP="001B6F5F">
            <w:pPr>
              <w:keepNext/>
              <w:widowControl w:val="0"/>
              <w:rPr>
                <w:rFonts w:ascii="Times New Roman" w:hAnsi="Times New Roman" w:cs="Times New Roman"/>
                <w:b/>
                <w:bCs/>
                <w:sz w:val="20"/>
                <w:szCs w:val="20"/>
              </w:rPr>
            </w:pP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(1)</w:t>
            </w:r>
          </w:p>
        </w:tc>
        <w:tc>
          <w:tcPr>
            <w:tcW w:w="16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(2)</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rPr>
              <w:t>(3)</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(4)</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(5)</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(7)</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(8)</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(9)</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(10)</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(11)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(12)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(13)</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(14)</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(15)</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(16)</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i/>
                <w:sz w:val="20"/>
                <w:szCs w:val="20"/>
              </w:rPr>
            </w:pPr>
            <w:r w:rsidRPr="00822026">
              <w:rPr>
                <w:rFonts w:ascii="Times New Roman" w:hAnsi="Times New Roman" w:cs="Times New Roman"/>
                <w:i/>
                <w:sz w:val="20"/>
                <w:szCs w:val="20"/>
                <w:lang w:eastAsia="en-AU"/>
              </w:rPr>
              <w:t>(17)</w:t>
            </w:r>
          </w:p>
        </w:tc>
      </w:tr>
      <w:tr w:rsidR="008A2EE1"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jc w:val="center"/>
              <w:rPr>
                <w:rFonts w:ascii="Times New Roman" w:hAnsi="Times New Roman" w:cs="Times New Roman"/>
                <w:b/>
                <w:bCs/>
                <w:sz w:val="20"/>
                <w:szCs w:val="20"/>
                <w:highlight w:val="yellow"/>
              </w:rPr>
            </w:pPr>
            <w:r w:rsidRPr="008A2EE1">
              <w:rPr>
                <w:rFonts w:ascii="Times New Roman" w:hAnsi="Times New Roman" w:cs="Times New Roman"/>
                <w:b/>
                <w:bCs/>
                <w:sz w:val="20"/>
                <w:szCs w:val="20"/>
                <w:highlight w:val="yellow"/>
              </w:rPr>
              <w:t>C(9)</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tcPr>
          <w:p w:rsidR="008A2EE1" w:rsidRPr="008A2EE1" w:rsidRDefault="008A2EE1" w:rsidP="001B6F5F">
            <w:pPr>
              <w:keepNext/>
              <w:widowControl w:val="0"/>
              <w:jc w:val="both"/>
              <w:rPr>
                <w:rFonts w:ascii="Times New Roman" w:hAnsi="Times New Roman" w:cs="Times New Roman"/>
                <w:b/>
                <w:bCs/>
                <w:sz w:val="20"/>
                <w:szCs w:val="20"/>
                <w:highlight w:val="yellow"/>
                <w:lang w:eastAsia="en-AU"/>
              </w:rPr>
            </w:pPr>
            <w:r w:rsidRPr="008A2EE1">
              <w:rPr>
                <w:rFonts w:ascii="Times New Roman" w:hAnsi="Times New Roman" w:cs="Times New Roman"/>
                <w:b/>
                <w:bCs/>
                <w:sz w:val="20"/>
                <w:szCs w:val="20"/>
                <w:highlight w:val="yellow"/>
                <w:lang w:eastAsia="en-AU"/>
              </w:rPr>
              <w:t>C(max)</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C(15)</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N(1)</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N(16,1)</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N(16,1)</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N(16,1)</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N(16,1)</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N(16,1)</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N(3,2)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N(16,1)</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N(3,2)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N(16,1)</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N(3,2)</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N(16,1)</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N(16,1)</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tcPr>
          <w:p w:rsidR="008A2EE1" w:rsidRPr="008A2EE1" w:rsidRDefault="008A2EE1" w:rsidP="001B6F5F">
            <w:pPr>
              <w:keepNext/>
              <w:widowControl w:val="0"/>
              <w:rPr>
                <w:rFonts w:ascii="Times New Roman" w:hAnsi="Times New Roman" w:cs="Times New Roman"/>
                <w:sz w:val="20"/>
                <w:szCs w:val="20"/>
                <w:highlight w:val="yellow"/>
              </w:rPr>
            </w:pPr>
            <w:r w:rsidRPr="008A2EE1">
              <w:rPr>
                <w:rFonts w:ascii="Times New Roman" w:hAnsi="Times New Roman" w:cs="Times New Roman"/>
                <w:sz w:val="20"/>
                <w:szCs w:val="20"/>
                <w:highlight w:val="yellow"/>
              </w:rPr>
              <w:t>N(16,1)</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rPr>
              <w:t>I</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both"/>
              <w:rPr>
                <w:rFonts w:ascii="Times New Roman" w:hAnsi="Times New Roman" w:cs="Times New Roman"/>
                <w:b/>
                <w:bCs/>
                <w:sz w:val="20"/>
                <w:szCs w:val="20"/>
              </w:rPr>
            </w:pPr>
            <w:r w:rsidRPr="00822026">
              <w:rPr>
                <w:rFonts w:ascii="Times New Roman" w:hAnsi="Times New Roman" w:cs="Times New Roman"/>
                <w:b/>
                <w:bCs/>
                <w:sz w:val="20"/>
                <w:szCs w:val="20"/>
                <w:lang w:eastAsia="en-AU"/>
              </w:rPr>
              <w:t>Tên công ty con, công ty liên kết 1</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b/>
                <w:bCs/>
                <w:i/>
                <w:sz w:val="20"/>
                <w:szCs w:val="20"/>
              </w:rPr>
            </w:pPr>
            <w:r w:rsidRPr="00822026">
              <w:rPr>
                <w:rFonts w:ascii="Times New Roman" w:hAnsi="Times New Roman" w:cs="Times New Roman"/>
                <w:b/>
                <w:bCs/>
                <w:i/>
                <w:sz w:val="20"/>
                <w:szCs w:val="20"/>
                <w:lang w:eastAsia="en-AU"/>
              </w:rPr>
              <w:t>1</w:t>
            </w:r>
          </w:p>
        </w:tc>
        <w:tc>
          <w:tcPr>
            <w:tcW w:w="16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both"/>
              <w:rPr>
                <w:rFonts w:ascii="Times New Roman" w:hAnsi="Times New Roman" w:cs="Times New Roman"/>
                <w:b/>
                <w:bCs/>
                <w:i/>
                <w:iCs/>
                <w:sz w:val="20"/>
                <w:szCs w:val="20"/>
              </w:rPr>
            </w:pPr>
            <w:r w:rsidRPr="00822026">
              <w:rPr>
                <w:rFonts w:ascii="Times New Roman" w:hAnsi="Times New Roman" w:cs="Times New Roman"/>
                <w:b/>
                <w:bCs/>
                <w:i/>
                <w:iCs/>
                <w:sz w:val="20"/>
                <w:szCs w:val="20"/>
                <w:lang w:eastAsia="en-AU"/>
              </w:rPr>
              <w:t xml:space="preserve">Tổng nợ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b/>
                <w:bCs/>
                <w:i/>
                <w:iCs/>
                <w:sz w:val="20"/>
                <w:szCs w:val="20"/>
              </w:rPr>
            </w:pPr>
            <w:r w:rsidRPr="00822026">
              <w:rPr>
                <w:rFonts w:ascii="Times New Roman" w:hAnsi="Times New Roman" w:cs="Times New Roman"/>
                <w:b/>
                <w:bCs/>
                <w:i/>
                <w:iCs/>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b/>
                <w:bCs/>
                <w:i/>
                <w:iCs/>
                <w:sz w:val="20"/>
                <w:szCs w:val="20"/>
              </w:rPr>
            </w:pPr>
            <w:r w:rsidRPr="00822026">
              <w:rPr>
                <w:rFonts w:ascii="Times New Roman" w:hAnsi="Times New Roman" w:cs="Times New Roman"/>
                <w:b/>
                <w:bCs/>
                <w:i/>
                <w:iCs/>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b/>
                <w:bCs/>
                <w:i/>
                <w:iCs/>
                <w:sz w:val="20"/>
                <w:szCs w:val="20"/>
              </w:rPr>
            </w:pPr>
            <w:r w:rsidRPr="00822026">
              <w:rPr>
                <w:rFonts w:ascii="Times New Roman" w:hAnsi="Times New Roman" w:cs="Times New Roman"/>
                <w:b/>
                <w:bCs/>
                <w:i/>
                <w:iCs/>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b/>
                <w:bCs/>
                <w:i/>
                <w:iCs/>
                <w:sz w:val="20"/>
                <w:szCs w:val="20"/>
              </w:rPr>
            </w:pPr>
          </w:p>
        </w:tc>
        <w:tc>
          <w:tcPr>
            <w:tcW w:w="16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both"/>
              <w:rPr>
                <w:rFonts w:ascii="Times New Roman" w:hAnsi="Times New Roman" w:cs="Times New Roman"/>
                <w:i/>
                <w:iCs/>
                <w:sz w:val="20"/>
                <w:szCs w:val="20"/>
              </w:rPr>
            </w:pPr>
            <w:r w:rsidRPr="00822026">
              <w:rPr>
                <w:rFonts w:ascii="Times New Roman" w:hAnsi="Times New Roman" w:cs="Times New Roman"/>
                <w:i/>
                <w:iCs/>
                <w:sz w:val="20"/>
                <w:szCs w:val="20"/>
                <w:lang w:eastAsia="en-AU"/>
              </w:rPr>
              <w:t xml:space="preserve"> Trong đó: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sz w:val="20"/>
                <w:szCs w:val="20"/>
              </w:rPr>
            </w:pPr>
            <w:r w:rsidRPr="00822026">
              <w:rPr>
                <w:rFonts w:ascii="Times New Roman" w:hAnsi="Times New Roman" w:cs="Times New Roman"/>
                <w:sz w:val="20"/>
                <w:szCs w:val="20"/>
                <w:lang w:eastAsia="en-AU"/>
              </w:rPr>
              <w:t>1.1</w:t>
            </w:r>
          </w:p>
        </w:tc>
        <w:tc>
          <w:tcPr>
            <w:tcW w:w="16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both"/>
              <w:rPr>
                <w:rFonts w:ascii="Times New Roman" w:hAnsi="Times New Roman" w:cs="Times New Roman"/>
                <w:iCs/>
                <w:sz w:val="20"/>
                <w:szCs w:val="20"/>
              </w:rPr>
            </w:pPr>
            <w:r w:rsidRPr="00822026">
              <w:rPr>
                <w:rFonts w:ascii="Times New Roman" w:hAnsi="Times New Roman" w:cs="Times New Roman"/>
                <w:iCs/>
                <w:sz w:val="20"/>
                <w:szCs w:val="20"/>
                <w:lang w:eastAsia="en-AU"/>
              </w:rPr>
              <w:t>Cho vay, cho thuê tài chính</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sz w:val="20"/>
                <w:szCs w:val="20"/>
              </w:rPr>
            </w:pPr>
            <w:r w:rsidRPr="00822026">
              <w:rPr>
                <w:rFonts w:ascii="Times New Roman" w:hAnsi="Times New Roman" w:cs="Times New Roman"/>
                <w:sz w:val="20"/>
                <w:szCs w:val="20"/>
                <w:lang w:eastAsia="en-AU"/>
              </w:rPr>
              <w:t>a</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both"/>
              <w:rPr>
                <w:rFonts w:ascii="Times New Roman" w:hAnsi="Times New Roman" w:cs="Times New Roman"/>
                <w:sz w:val="20"/>
                <w:szCs w:val="20"/>
              </w:rPr>
            </w:pPr>
            <w:r w:rsidRPr="00822026">
              <w:rPr>
                <w:rFonts w:ascii="Times New Roman" w:hAnsi="Times New Roman" w:cs="Times New Roman"/>
                <w:sz w:val="20"/>
                <w:szCs w:val="20"/>
                <w:lang w:eastAsia="en-AU"/>
              </w:rPr>
              <w:t>Dư nợ cho vay, cho thuê tài chính đối với tổ chức kinh tế và dân cư</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sz w:val="20"/>
                <w:szCs w:val="20"/>
              </w:rPr>
            </w:pPr>
            <w:r w:rsidRPr="00822026">
              <w:rPr>
                <w:rFonts w:ascii="Times New Roman" w:hAnsi="Times New Roman" w:cs="Times New Roman"/>
                <w:sz w:val="20"/>
                <w:szCs w:val="20"/>
                <w:lang w:eastAsia="en-AU"/>
              </w:rPr>
              <w:t>b</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630AC0">
            <w:pPr>
              <w:keepNext/>
              <w:widowControl w:val="0"/>
              <w:jc w:val="both"/>
              <w:rPr>
                <w:rFonts w:ascii="Times New Roman" w:hAnsi="Times New Roman" w:cs="Times New Roman"/>
                <w:sz w:val="20"/>
                <w:szCs w:val="20"/>
              </w:rPr>
            </w:pPr>
            <w:r w:rsidRPr="00822026">
              <w:rPr>
                <w:rFonts w:ascii="Times New Roman" w:hAnsi="Times New Roman" w:cs="Times New Roman"/>
                <w:sz w:val="20"/>
                <w:szCs w:val="20"/>
                <w:lang w:eastAsia="en-AU"/>
              </w:rPr>
              <w:t xml:space="preserve">Dư nợ cho vay, cho thuê tài chính đối với </w:t>
            </w:r>
            <w:r w:rsidR="00630AC0">
              <w:rPr>
                <w:rFonts w:ascii="Times New Roman" w:hAnsi="Times New Roman" w:cs="Times New Roman"/>
                <w:sz w:val="20"/>
                <w:szCs w:val="20"/>
                <w:lang w:eastAsia="en-AU"/>
              </w:rPr>
              <w:t>tổ chức tín dụng</w:t>
            </w:r>
            <w:r w:rsidRPr="00822026">
              <w:rPr>
                <w:rFonts w:ascii="Times New Roman" w:hAnsi="Times New Roman" w:cs="Times New Roman"/>
                <w:sz w:val="20"/>
                <w:szCs w:val="20"/>
                <w:lang w:eastAsia="en-AU"/>
              </w:rPr>
              <w:t xml:space="preserve"> khác</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sz w:val="20"/>
                <w:szCs w:val="20"/>
              </w:rPr>
            </w:pPr>
            <w:r w:rsidRPr="00822026">
              <w:rPr>
                <w:rFonts w:ascii="Times New Roman" w:hAnsi="Times New Roman" w:cs="Times New Roman"/>
                <w:sz w:val="20"/>
                <w:szCs w:val="20"/>
                <w:lang w:eastAsia="en-AU"/>
              </w:rPr>
              <w:t>1.2</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630AC0">
            <w:pPr>
              <w:keepNext/>
              <w:widowControl w:val="0"/>
              <w:jc w:val="both"/>
              <w:rPr>
                <w:rFonts w:ascii="Times New Roman" w:hAnsi="Times New Roman" w:cs="Times New Roman"/>
                <w:iCs/>
                <w:sz w:val="20"/>
                <w:szCs w:val="20"/>
              </w:rPr>
            </w:pPr>
            <w:r w:rsidRPr="00822026">
              <w:rPr>
                <w:rFonts w:ascii="Times New Roman" w:hAnsi="Times New Roman" w:cs="Times New Roman"/>
                <w:iCs/>
                <w:sz w:val="20"/>
                <w:szCs w:val="20"/>
                <w:lang w:eastAsia="en-AU"/>
              </w:rPr>
              <w:t xml:space="preserve">Tiền gửi (trừ tiền gửi thanh toán) tại </w:t>
            </w:r>
            <w:r w:rsidR="00630AC0">
              <w:rPr>
                <w:rFonts w:ascii="Times New Roman" w:hAnsi="Times New Roman" w:cs="Times New Roman"/>
                <w:sz w:val="20"/>
                <w:szCs w:val="20"/>
                <w:lang w:eastAsia="en-AU"/>
              </w:rPr>
              <w:t xml:space="preserve"> tổ chức tín dụng</w:t>
            </w:r>
            <w:r w:rsidR="00630AC0" w:rsidRPr="00822026">
              <w:rPr>
                <w:rFonts w:ascii="Times New Roman" w:hAnsi="Times New Roman" w:cs="Times New Roman"/>
                <w:iCs/>
                <w:sz w:val="20"/>
                <w:szCs w:val="20"/>
                <w:lang w:eastAsia="en-AU"/>
              </w:rPr>
              <w:t xml:space="preserve"> </w:t>
            </w:r>
            <w:r w:rsidRPr="00822026">
              <w:rPr>
                <w:rFonts w:ascii="Times New Roman" w:hAnsi="Times New Roman" w:cs="Times New Roman"/>
                <w:iCs/>
                <w:sz w:val="20"/>
                <w:szCs w:val="20"/>
                <w:lang w:eastAsia="en-AU"/>
              </w:rPr>
              <w:t xml:space="preserve">trong nước, chi nhánh ngân hàng nước ngoài tại Việt Nam theo quy định của pháp luật và tiền gửi tại </w:t>
            </w:r>
            <w:r w:rsidR="00630AC0">
              <w:rPr>
                <w:rFonts w:ascii="Times New Roman" w:hAnsi="Times New Roman" w:cs="Times New Roman"/>
                <w:sz w:val="20"/>
                <w:szCs w:val="20"/>
                <w:lang w:eastAsia="en-AU"/>
              </w:rPr>
              <w:t xml:space="preserve"> tổ chức tín dụng</w:t>
            </w:r>
            <w:r w:rsidR="00630AC0" w:rsidRPr="00822026">
              <w:rPr>
                <w:rFonts w:ascii="Times New Roman" w:hAnsi="Times New Roman" w:cs="Times New Roman"/>
                <w:iCs/>
                <w:sz w:val="20"/>
                <w:szCs w:val="20"/>
                <w:lang w:eastAsia="en-AU"/>
              </w:rPr>
              <w:t xml:space="preserve"> </w:t>
            </w:r>
            <w:r w:rsidR="00630AC0">
              <w:rPr>
                <w:rFonts w:ascii="Times New Roman" w:hAnsi="Times New Roman" w:cs="Times New Roman"/>
                <w:iCs/>
                <w:sz w:val="20"/>
                <w:szCs w:val="20"/>
                <w:lang w:eastAsia="en-AU"/>
              </w:rPr>
              <w:t>nước ngoài</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center"/>
              <w:rPr>
                <w:rFonts w:ascii="Times New Roman" w:hAnsi="Times New Roman" w:cs="Times New Roman"/>
                <w:sz w:val="20"/>
                <w:szCs w:val="20"/>
              </w:rPr>
            </w:pPr>
            <w:r w:rsidRPr="00822026">
              <w:rPr>
                <w:rFonts w:ascii="Times New Roman" w:hAnsi="Times New Roman" w:cs="Times New Roman"/>
                <w:sz w:val="20"/>
                <w:szCs w:val="20"/>
                <w:lang w:eastAsia="en-AU"/>
              </w:rPr>
              <w:t>1.3</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both"/>
              <w:rPr>
                <w:rFonts w:ascii="Times New Roman" w:hAnsi="Times New Roman" w:cs="Times New Roman"/>
                <w:iCs/>
                <w:sz w:val="20"/>
                <w:szCs w:val="20"/>
              </w:rPr>
            </w:pPr>
            <w:r w:rsidRPr="00822026">
              <w:rPr>
                <w:rFonts w:ascii="Times New Roman" w:hAnsi="Times New Roman" w:cs="Times New Roman"/>
                <w:iCs/>
                <w:sz w:val="20"/>
                <w:szCs w:val="20"/>
                <w:lang w:eastAsia="en-AU"/>
              </w:rPr>
              <w:t xml:space="preserve">Số tiền mua và ủy thác mua trái phiếu doanh nghiệp chưa niêm yết trên thị trường chứng khoán hoặc chưa đăng ký giao dịch trên thị trường giao dịch của các công </w:t>
            </w:r>
            <w:r w:rsidRPr="00822026">
              <w:rPr>
                <w:rFonts w:ascii="Times New Roman" w:hAnsi="Times New Roman" w:cs="Times New Roman"/>
                <w:iCs/>
                <w:sz w:val="20"/>
                <w:szCs w:val="20"/>
                <w:lang w:eastAsia="en-AU"/>
              </w:rPr>
              <w:lastRenderedPageBreak/>
              <w:t>ty đại chúng chưa niêm yết</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rPr>
              <w:lastRenderedPageBreak/>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sz w:val="20"/>
                <w:szCs w:val="20"/>
              </w:rPr>
            </w:pPr>
            <w:r w:rsidRPr="00822026">
              <w:rPr>
                <w:rFonts w:ascii="Times New Roman" w:hAnsi="Times New Roman" w:cs="Times New Roman"/>
                <w:sz w:val="20"/>
                <w:szCs w:val="20"/>
                <w:lang w:eastAsia="en-AU"/>
              </w:rPr>
              <w:t>1.4</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both"/>
              <w:rPr>
                <w:rFonts w:ascii="Times New Roman" w:hAnsi="Times New Roman" w:cs="Times New Roman"/>
                <w:iCs/>
                <w:sz w:val="20"/>
                <w:szCs w:val="20"/>
              </w:rPr>
            </w:pPr>
            <w:r w:rsidRPr="00822026">
              <w:rPr>
                <w:rFonts w:ascii="Times New Roman" w:hAnsi="Times New Roman" w:cs="Times New Roman"/>
                <w:iCs/>
                <w:sz w:val="20"/>
                <w:szCs w:val="20"/>
                <w:lang w:eastAsia="en-AU"/>
              </w:rPr>
              <w:t>Uỷ thác cấp tín dụng</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sz w:val="20"/>
                <w:szCs w:val="20"/>
              </w:rPr>
            </w:pPr>
            <w:r w:rsidRPr="00822026">
              <w:rPr>
                <w:rFonts w:ascii="Times New Roman" w:hAnsi="Times New Roman" w:cs="Times New Roman"/>
                <w:sz w:val="20"/>
                <w:szCs w:val="20"/>
                <w:lang w:eastAsia="en-AU"/>
              </w:rPr>
              <w:t>1.5</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both"/>
              <w:rPr>
                <w:rFonts w:ascii="Times New Roman" w:hAnsi="Times New Roman" w:cs="Times New Roman"/>
                <w:iCs/>
                <w:sz w:val="20"/>
                <w:szCs w:val="20"/>
              </w:rPr>
            </w:pPr>
            <w:r w:rsidRPr="00822026">
              <w:rPr>
                <w:rFonts w:ascii="Times New Roman" w:hAnsi="Times New Roman" w:cs="Times New Roman"/>
                <w:iCs/>
                <w:sz w:val="20"/>
                <w:szCs w:val="20"/>
                <w:lang w:eastAsia="en-AU"/>
              </w:rPr>
              <w:t>Nợ khác</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b/>
                <w:bCs/>
                <w:i/>
                <w:sz w:val="20"/>
                <w:szCs w:val="20"/>
              </w:rPr>
            </w:pPr>
            <w:r w:rsidRPr="00822026">
              <w:rPr>
                <w:rFonts w:ascii="Times New Roman" w:hAnsi="Times New Roman" w:cs="Times New Roman"/>
                <w:b/>
                <w:bCs/>
                <w:i/>
                <w:sz w:val="20"/>
                <w:szCs w:val="20"/>
                <w:lang w:eastAsia="en-AU"/>
              </w:rPr>
              <w:t>2</w:t>
            </w:r>
          </w:p>
        </w:tc>
        <w:tc>
          <w:tcPr>
            <w:tcW w:w="16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b/>
                <w:bCs/>
                <w:i/>
                <w:iCs/>
                <w:sz w:val="20"/>
                <w:szCs w:val="20"/>
              </w:rPr>
            </w:pPr>
            <w:r w:rsidRPr="00822026">
              <w:rPr>
                <w:rFonts w:ascii="Times New Roman" w:hAnsi="Times New Roman" w:cs="Times New Roman"/>
                <w:b/>
                <w:bCs/>
                <w:i/>
                <w:iCs/>
                <w:sz w:val="20"/>
                <w:szCs w:val="20"/>
                <w:lang w:eastAsia="en-AU"/>
              </w:rPr>
              <w:t xml:space="preserve">Phân theo tài sản bảo đảm </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b/>
                <w:bCs/>
                <w:i/>
                <w:iCs/>
                <w:sz w:val="20"/>
                <w:szCs w:val="20"/>
              </w:rPr>
            </w:pPr>
            <w:r w:rsidRPr="00822026">
              <w:rPr>
                <w:rFonts w:ascii="Times New Roman" w:hAnsi="Times New Roman" w:cs="Times New Roman"/>
                <w:b/>
                <w:bCs/>
                <w:i/>
                <w:iCs/>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b/>
                <w:bCs/>
                <w:i/>
                <w:iCs/>
                <w:sz w:val="20"/>
                <w:szCs w:val="20"/>
              </w:rPr>
            </w:pPr>
            <w:r w:rsidRPr="00822026">
              <w:rPr>
                <w:rFonts w:ascii="Times New Roman" w:hAnsi="Times New Roman" w:cs="Times New Roman"/>
                <w:b/>
                <w:bCs/>
                <w:i/>
                <w:iCs/>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b/>
                <w:bCs/>
                <w:i/>
                <w:iCs/>
                <w:sz w:val="20"/>
                <w:szCs w:val="20"/>
              </w:rPr>
            </w:pPr>
            <w:r w:rsidRPr="00822026">
              <w:rPr>
                <w:rFonts w:ascii="Times New Roman" w:hAnsi="Times New Roman" w:cs="Times New Roman"/>
                <w:b/>
                <w:bCs/>
                <w:i/>
                <w:iCs/>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2.1</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both"/>
              <w:rPr>
                <w:rFonts w:ascii="Times New Roman" w:hAnsi="Times New Roman" w:cs="Times New Roman"/>
                <w:sz w:val="20"/>
                <w:szCs w:val="20"/>
              </w:rPr>
            </w:pPr>
            <w:r w:rsidRPr="00822026">
              <w:rPr>
                <w:rFonts w:ascii="Times New Roman" w:hAnsi="Times New Roman" w:cs="Times New Roman"/>
                <w:sz w:val="20"/>
                <w:szCs w:val="20"/>
                <w:lang w:eastAsia="en-AU"/>
              </w:rPr>
              <w:t>Nợ không có tài sản bảo đảm</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2.2</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both"/>
              <w:rPr>
                <w:rFonts w:ascii="Times New Roman" w:hAnsi="Times New Roman" w:cs="Times New Roman"/>
                <w:sz w:val="20"/>
                <w:szCs w:val="20"/>
              </w:rPr>
            </w:pPr>
            <w:r w:rsidRPr="00822026">
              <w:rPr>
                <w:rFonts w:ascii="Times New Roman" w:hAnsi="Times New Roman" w:cs="Times New Roman"/>
                <w:sz w:val="20"/>
                <w:szCs w:val="20"/>
                <w:lang w:eastAsia="en-AU"/>
              </w:rPr>
              <w:t>Nợ có tài sản bảo đảm</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b/>
                <w:bCs/>
                <w:i/>
                <w:sz w:val="20"/>
                <w:szCs w:val="20"/>
              </w:rPr>
            </w:pPr>
            <w:r w:rsidRPr="00822026">
              <w:rPr>
                <w:rFonts w:ascii="Times New Roman" w:hAnsi="Times New Roman" w:cs="Times New Roman"/>
                <w:b/>
                <w:bCs/>
                <w:i/>
                <w:sz w:val="20"/>
                <w:szCs w:val="20"/>
                <w:lang w:eastAsia="en-AU"/>
              </w:rPr>
              <w:t>3</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both"/>
              <w:rPr>
                <w:rFonts w:ascii="Times New Roman" w:hAnsi="Times New Roman" w:cs="Times New Roman"/>
                <w:b/>
                <w:bCs/>
                <w:i/>
                <w:iCs/>
                <w:sz w:val="20"/>
                <w:szCs w:val="20"/>
              </w:rPr>
            </w:pPr>
            <w:r w:rsidRPr="00822026">
              <w:rPr>
                <w:rFonts w:ascii="Times New Roman" w:hAnsi="Times New Roman" w:cs="Times New Roman"/>
                <w:b/>
                <w:bCs/>
                <w:i/>
                <w:iCs/>
                <w:sz w:val="20"/>
                <w:szCs w:val="20"/>
                <w:lang w:eastAsia="en-AU"/>
              </w:rPr>
              <w:t>Phân theo kỳ hạn</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b/>
                <w:bCs/>
                <w:i/>
                <w:iCs/>
                <w:sz w:val="20"/>
                <w:szCs w:val="20"/>
              </w:rPr>
            </w:pPr>
            <w:r w:rsidRPr="00822026">
              <w:rPr>
                <w:rFonts w:ascii="Times New Roman" w:hAnsi="Times New Roman" w:cs="Times New Roman"/>
                <w:b/>
                <w:bCs/>
                <w:i/>
                <w:iCs/>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b/>
                <w:bCs/>
                <w:i/>
                <w:iCs/>
                <w:sz w:val="20"/>
                <w:szCs w:val="20"/>
              </w:rPr>
            </w:pPr>
            <w:r w:rsidRPr="00822026">
              <w:rPr>
                <w:rFonts w:ascii="Times New Roman" w:hAnsi="Times New Roman" w:cs="Times New Roman"/>
                <w:b/>
                <w:bCs/>
                <w:i/>
                <w:iCs/>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b/>
                <w:bCs/>
                <w:i/>
                <w:iCs/>
                <w:sz w:val="20"/>
                <w:szCs w:val="20"/>
              </w:rPr>
            </w:pPr>
            <w:r w:rsidRPr="00822026">
              <w:rPr>
                <w:rFonts w:ascii="Times New Roman" w:hAnsi="Times New Roman" w:cs="Times New Roman"/>
                <w:b/>
                <w:bCs/>
                <w:i/>
                <w:iCs/>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3.1</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both"/>
              <w:rPr>
                <w:rFonts w:ascii="Times New Roman" w:hAnsi="Times New Roman" w:cs="Times New Roman"/>
                <w:sz w:val="20"/>
                <w:szCs w:val="20"/>
              </w:rPr>
            </w:pPr>
            <w:r w:rsidRPr="00822026">
              <w:rPr>
                <w:rFonts w:ascii="Times New Roman" w:hAnsi="Times New Roman" w:cs="Times New Roman"/>
                <w:sz w:val="20"/>
                <w:szCs w:val="20"/>
                <w:lang w:eastAsia="en-AU"/>
              </w:rPr>
              <w:t>Nợ ngắn hạn</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bCs/>
                <w:sz w:val="20"/>
                <w:szCs w:val="20"/>
              </w:rPr>
            </w:pPr>
            <w:r w:rsidRPr="00822026">
              <w:rPr>
                <w:rFonts w:ascii="Times New Roman" w:hAnsi="Times New Roman" w:cs="Times New Roman"/>
                <w:bCs/>
                <w:sz w:val="20"/>
                <w:szCs w:val="20"/>
                <w:lang w:eastAsia="en-AU"/>
              </w:rPr>
              <w:t>3.2</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both"/>
              <w:rPr>
                <w:rFonts w:ascii="Times New Roman" w:hAnsi="Times New Roman" w:cs="Times New Roman"/>
                <w:sz w:val="20"/>
                <w:szCs w:val="20"/>
              </w:rPr>
            </w:pPr>
            <w:r w:rsidRPr="00822026">
              <w:rPr>
                <w:rFonts w:ascii="Times New Roman" w:hAnsi="Times New Roman" w:cs="Times New Roman"/>
                <w:sz w:val="20"/>
                <w:szCs w:val="20"/>
                <w:lang w:eastAsia="en-AU"/>
              </w:rPr>
              <w:t>Nợ trung và dài hạn</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b/>
                <w:bCs/>
                <w:i/>
                <w:sz w:val="20"/>
                <w:szCs w:val="20"/>
              </w:rPr>
            </w:pPr>
            <w:r w:rsidRPr="00822026">
              <w:rPr>
                <w:rFonts w:ascii="Times New Roman" w:hAnsi="Times New Roman" w:cs="Times New Roman"/>
                <w:b/>
                <w:bCs/>
                <w:i/>
                <w:sz w:val="20"/>
                <w:szCs w:val="20"/>
                <w:lang w:eastAsia="en-AU"/>
              </w:rPr>
              <w:t>4</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both"/>
              <w:rPr>
                <w:rFonts w:ascii="Times New Roman" w:hAnsi="Times New Roman" w:cs="Times New Roman"/>
                <w:b/>
                <w:bCs/>
                <w:i/>
                <w:iCs/>
                <w:sz w:val="20"/>
                <w:szCs w:val="20"/>
              </w:rPr>
            </w:pPr>
            <w:r w:rsidRPr="00822026">
              <w:rPr>
                <w:rFonts w:ascii="Times New Roman" w:hAnsi="Times New Roman" w:cs="Times New Roman"/>
                <w:b/>
                <w:bCs/>
                <w:i/>
                <w:iCs/>
                <w:sz w:val="20"/>
                <w:szCs w:val="20"/>
                <w:lang w:eastAsia="en-AU"/>
              </w:rPr>
              <w:t>Cam kết ngoại bảng</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b/>
                <w:bCs/>
                <w:i/>
                <w:iCs/>
                <w:sz w:val="20"/>
                <w:szCs w:val="20"/>
              </w:rPr>
            </w:pPr>
            <w:r w:rsidRPr="00822026">
              <w:rPr>
                <w:rFonts w:ascii="Times New Roman" w:hAnsi="Times New Roman" w:cs="Times New Roman"/>
                <w:b/>
                <w:bCs/>
                <w:i/>
                <w:iCs/>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right"/>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lang w:eastAsia="en-AU"/>
              </w:rPr>
              <w:t>II</w:t>
            </w:r>
          </w:p>
        </w:tc>
        <w:tc>
          <w:tcPr>
            <w:tcW w:w="16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jc w:val="both"/>
              <w:rPr>
                <w:rFonts w:ascii="Times New Roman" w:hAnsi="Times New Roman" w:cs="Times New Roman"/>
                <w:b/>
                <w:bCs/>
                <w:sz w:val="20"/>
                <w:szCs w:val="20"/>
              </w:rPr>
            </w:pPr>
            <w:r w:rsidRPr="00822026">
              <w:rPr>
                <w:rFonts w:ascii="Times New Roman" w:hAnsi="Times New Roman" w:cs="Times New Roman"/>
                <w:b/>
                <w:bCs/>
                <w:sz w:val="20"/>
                <w:szCs w:val="20"/>
                <w:lang w:eastAsia="en-AU"/>
              </w:rPr>
              <w:t>Tên công ty con, công ty liên kết 2</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b/>
                <w:bCs/>
                <w:sz w:val="20"/>
                <w:szCs w:val="20"/>
                <w:u w:val="single"/>
              </w:rPr>
            </w:pP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6603A" w:rsidRPr="00822026" w:rsidRDefault="00D6603A" w:rsidP="001B6F5F">
            <w:pPr>
              <w:keepNext/>
              <w:widowControl w:val="0"/>
              <w:rPr>
                <w:rFonts w:ascii="Times New Roman" w:hAnsi="Times New Roman" w:cs="Times New Roman"/>
                <w:b/>
                <w:bCs/>
                <w:sz w:val="20"/>
                <w:szCs w:val="20"/>
              </w:rPr>
            </w:pPr>
            <w:r w:rsidRPr="00822026">
              <w:rPr>
                <w:rFonts w:ascii="Times New Roman" w:hAnsi="Times New Roman" w:cs="Times New Roman"/>
                <w:b/>
                <w:bCs/>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b/>
                <w:bCs/>
                <w:sz w:val="20"/>
                <w:szCs w:val="20"/>
              </w:rPr>
            </w:pPr>
          </w:p>
        </w:tc>
        <w:tc>
          <w:tcPr>
            <w:tcW w:w="16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both"/>
              <w:rPr>
                <w:rFonts w:ascii="Times New Roman" w:hAnsi="Times New Roman" w:cs="Times New Roman"/>
                <w:i/>
                <w:iCs/>
                <w:sz w:val="20"/>
                <w:szCs w:val="20"/>
              </w:rPr>
            </w:pPr>
            <w:r w:rsidRPr="00822026">
              <w:rPr>
                <w:rFonts w:ascii="Times New Roman" w:hAnsi="Times New Roman" w:cs="Times New Roman"/>
                <w:i/>
                <w:iCs/>
                <w:sz w:val="20"/>
                <w:szCs w:val="20"/>
                <w:lang w:eastAsia="en-AU"/>
              </w:rPr>
              <w:t>…………………..</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i/>
                <w:iCs/>
                <w:sz w:val="20"/>
                <w:szCs w:val="20"/>
              </w:rPr>
            </w:pPr>
            <w:r w:rsidRPr="00822026">
              <w:rPr>
                <w:rFonts w:ascii="Times New Roman" w:hAnsi="Times New Roman" w:cs="Times New Roman"/>
                <w:i/>
                <w:iCs/>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b/>
                <w:bCs/>
                <w:i/>
                <w:iCs/>
                <w:sz w:val="20"/>
                <w:szCs w:val="20"/>
              </w:rPr>
            </w:pPr>
            <w:r w:rsidRPr="00822026">
              <w:rPr>
                <w:rFonts w:ascii="Times New Roman" w:hAnsi="Times New Roman" w:cs="Times New Roman"/>
                <w:b/>
                <w:bCs/>
                <w:i/>
                <w:iCs/>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b/>
                <w:bCs/>
                <w:sz w:val="20"/>
                <w:szCs w:val="20"/>
              </w:rPr>
            </w:pPr>
          </w:p>
        </w:tc>
        <w:tc>
          <w:tcPr>
            <w:tcW w:w="16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both"/>
              <w:rPr>
                <w:rFonts w:ascii="Times New Roman" w:hAnsi="Times New Roman" w:cs="Times New Roman"/>
                <w:sz w:val="20"/>
                <w:szCs w:val="20"/>
              </w:rPr>
            </w:pPr>
            <w:r w:rsidRPr="00822026">
              <w:rPr>
                <w:rFonts w:ascii="Times New Roman" w:hAnsi="Times New Roman" w:cs="Times New Roman"/>
                <w:sz w:val="20"/>
                <w:szCs w:val="20"/>
                <w:lang w:eastAsia="en-AU"/>
              </w:rPr>
              <w:t>.………………..</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31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1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lang w:eastAsia="en-AU"/>
              </w:rPr>
              <w:t> </w:t>
            </w:r>
          </w:p>
        </w:tc>
      </w:tr>
      <w:tr w:rsidR="00822026" w:rsidRPr="00822026" w:rsidTr="008A2EE1">
        <w:trPr>
          <w:trHeight w:val="340"/>
        </w:trPr>
        <w:tc>
          <w:tcPr>
            <w:tcW w:w="180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jc w:val="center"/>
              <w:rPr>
                <w:rFonts w:ascii="Times New Roman" w:hAnsi="Times New Roman" w:cs="Times New Roman"/>
                <w:b/>
                <w:bCs/>
                <w:sz w:val="20"/>
                <w:szCs w:val="20"/>
              </w:rPr>
            </w:pPr>
            <w:r w:rsidRPr="00822026">
              <w:rPr>
                <w:rFonts w:ascii="Times New Roman" w:hAnsi="Times New Roman" w:cs="Times New Roman"/>
                <w:b/>
                <w:bCs/>
                <w:sz w:val="20"/>
                <w:szCs w:val="20"/>
              </w:rPr>
              <w:t>Tổng cộng</w:t>
            </w:r>
          </w:p>
        </w:tc>
        <w:tc>
          <w:tcPr>
            <w:tcW w:w="271"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6603A" w:rsidRPr="00822026" w:rsidRDefault="00D6603A" w:rsidP="001B6F5F">
            <w:pPr>
              <w:keepNext/>
              <w:widowControl w:val="0"/>
              <w:rPr>
                <w:rFonts w:ascii="Times New Roman" w:hAnsi="Times New Roman" w:cs="Times New Roman"/>
                <w:b/>
                <w:bCs/>
                <w:sz w:val="20"/>
                <w:szCs w:val="20"/>
                <w:u w:val="single"/>
              </w:rPr>
            </w:pPr>
          </w:p>
        </w:tc>
        <w:tc>
          <w:tcPr>
            <w:tcW w:w="316"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hideMark/>
          </w:tcPr>
          <w:p w:rsidR="00D6603A" w:rsidRPr="00822026" w:rsidRDefault="00D6603A" w:rsidP="001B6F5F">
            <w:pPr>
              <w:keepNext/>
              <w:widowControl w:val="0"/>
              <w:rPr>
                <w:rFonts w:ascii="Times New Roman" w:hAnsi="Times New Roman" w:cs="Times New Roman"/>
                <w:b/>
                <w:bCs/>
                <w:sz w:val="20"/>
                <w:szCs w:val="20"/>
              </w:rPr>
            </w:pPr>
            <w:r w:rsidRPr="00822026">
              <w:rPr>
                <w:rFonts w:ascii="Times New Roman" w:hAnsi="Times New Roman" w:cs="Times New Roman"/>
                <w:b/>
                <w:bCs/>
                <w:sz w:val="20"/>
                <w:szCs w:val="20"/>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18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169"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181" w:type="pct"/>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c>
          <w:tcPr>
            <w:tcW w:w="2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03A" w:rsidRPr="00822026" w:rsidRDefault="00D6603A" w:rsidP="001B6F5F">
            <w:pPr>
              <w:keepNext/>
              <w:widowControl w:val="0"/>
              <w:rPr>
                <w:rFonts w:ascii="Times New Roman" w:hAnsi="Times New Roman" w:cs="Times New Roman"/>
                <w:sz w:val="20"/>
                <w:szCs w:val="20"/>
              </w:rPr>
            </w:pPr>
            <w:r w:rsidRPr="00822026">
              <w:rPr>
                <w:rFonts w:ascii="Times New Roman" w:hAnsi="Times New Roman" w:cs="Times New Roman"/>
                <w:sz w:val="20"/>
                <w:szCs w:val="20"/>
              </w:rPr>
              <w:t> </w:t>
            </w:r>
          </w:p>
        </w:tc>
      </w:tr>
    </w:tbl>
    <w:p w:rsidR="00D6603A" w:rsidRPr="00822026" w:rsidRDefault="00D6603A" w:rsidP="00D6603A">
      <w:pPr>
        <w:keepNext/>
        <w:widowControl w:val="0"/>
        <w:tabs>
          <w:tab w:val="left" w:pos="-5387"/>
        </w:tabs>
        <w:ind w:left="108"/>
        <w:jc w:val="both"/>
        <w:rPr>
          <w:rFonts w:ascii="Times New Roman" w:hAnsi="Times New Roman" w:cs="Times New Roman"/>
          <w:sz w:val="24"/>
          <w:szCs w:val="24"/>
          <w:lang w:eastAsia="en-AU"/>
        </w:rPr>
      </w:pPr>
      <w:r w:rsidRPr="00822026">
        <w:rPr>
          <w:rFonts w:ascii="Times New Roman" w:hAnsi="Times New Roman" w:cs="Times New Roman"/>
          <w:i/>
          <w:iCs/>
          <w:sz w:val="24"/>
          <w:szCs w:val="24"/>
          <w:lang w:eastAsia="en-AU"/>
        </w:rPr>
        <w:tab/>
      </w:r>
      <w:r w:rsidRPr="00822026">
        <w:rPr>
          <w:rFonts w:ascii="Times New Roman" w:hAnsi="Times New Roman" w:cs="Times New Roman"/>
          <w:i/>
          <w:iCs/>
          <w:sz w:val="24"/>
          <w:szCs w:val="24"/>
          <w:lang w:eastAsia="en-AU"/>
        </w:rPr>
        <w:tab/>
      </w:r>
      <w:r w:rsidRPr="00822026">
        <w:rPr>
          <w:rFonts w:ascii="Times New Roman" w:hAnsi="Times New Roman" w:cs="Times New Roman"/>
          <w:sz w:val="24"/>
          <w:szCs w:val="24"/>
          <w:lang w:eastAsia="en-AU"/>
        </w:rPr>
        <w:tab/>
      </w:r>
      <w:r w:rsidRPr="00822026">
        <w:rPr>
          <w:rFonts w:ascii="Times New Roman" w:hAnsi="Times New Roman" w:cs="Times New Roman"/>
          <w:i/>
          <w:iCs/>
          <w:sz w:val="24"/>
          <w:szCs w:val="24"/>
          <w:lang w:eastAsia="en-AU"/>
        </w:rPr>
        <w:tab/>
      </w:r>
      <w:r w:rsidRPr="00822026">
        <w:rPr>
          <w:rFonts w:ascii="Times New Roman" w:hAnsi="Times New Roman" w:cs="Times New Roman"/>
          <w:i/>
          <w:iCs/>
          <w:sz w:val="24"/>
          <w:szCs w:val="24"/>
          <w:lang w:eastAsia="en-AU"/>
        </w:rPr>
        <w:tab/>
      </w:r>
      <w:r w:rsidRPr="00822026">
        <w:rPr>
          <w:rFonts w:ascii="Times New Roman" w:hAnsi="Times New Roman" w:cs="Times New Roman"/>
          <w:sz w:val="24"/>
          <w:szCs w:val="24"/>
          <w:lang w:eastAsia="en-AU"/>
        </w:rPr>
        <w:tab/>
      </w:r>
    </w:p>
    <w:p w:rsidR="00D6603A" w:rsidRPr="00822026" w:rsidRDefault="00D6603A" w:rsidP="00D6603A">
      <w:pPr>
        <w:keepNext/>
        <w:widowControl w:val="0"/>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i/>
          <w:iCs/>
          <w:sz w:val="24"/>
          <w:szCs w:val="24"/>
        </w:rPr>
      </w:pPr>
      <w:r w:rsidRPr="00822026">
        <w:rPr>
          <w:rFonts w:ascii="Times New Roman" w:hAnsi="Times New Roman"/>
          <w:b/>
          <w:bCs/>
          <w:i/>
          <w:sz w:val="24"/>
          <w:szCs w:val="24"/>
        </w:rPr>
        <w:t xml:space="preserve">1. Đối tượng áp dụng: </w:t>
      </w:r>
      <w:r w:rsidRPr="00822026">
        <w:rPr>
          <w:rFonts w:ascii="Times New Roman" w:hAnsi="Times New Roman"/>
          <w:bCs/>
          <w:iCs/>
          <w:sz w:val="24"/>
          <w:szCs w:val="24"/>
        </w:rPr>
        <w:t xml:space="preserve">Các tổ chức tín dụng Việt Nam (trừ </w:t>
      </w:r>
      <w:r w:rsidR="00436A8F" w:rsidRPr="00822026">
        <w:rPr>
          <w:rFonts w:ascii="Times New Roman" w:hAnsi="Times New Roman"/>
          <w:sz w:val="24"/>
          <w:szCs w:val="24"/>
          <w:lang w:eastAsia="en-AU"/>
        </w:rPr>
        <w:t>Ngân hàng Hợp tác xã Việt Nam</w:t>
      </w:r>
      <w:r w:rsidRPr="00822026">
        <w:rPr>
          <w:rFonts w:ascii="Times New Roman" w:hAnsi="Times New Roman"/>
          <w:sz w:val="24"/>
          <w:szCs w:val="24"/>
          <w:lang w:eastAsia="en-AU"/>
        </w:rPr>
        <w:t xml:space="preserve">, </w:t>
      </w:r>
      <w:r w:rsidRPr="00822026">
        <w:rPr>
          <w:rFonts w:ascii="Times New Roman" w:hAnsi="Times New Roman"/>
          <w:sz w:val="24"/>
          <w:szCs w:val="24"/>
          <w:lang w:eastAsia="vi-VN"/>
        </w:rPr>
        <w:t>Ngân hàng Chính sách xã hội</w:t>
      </w:r>
      <w:r w:rsidRPr="00822026">
        <w:rPr>
          <w:rFonts w:ascii="Times New Roman" w:hAnsi="Times New Roman"/>
          <w:sz w:val="24"/>
          <w:szCs w:val="24"/>
          <w:lang w:eastAsia="en-AU"/>
        </w:rPr>
        <w:t>, Công ty cho thuê tài chính, Quỹ tín dụng nhân dân</w:t>
      </w:r>
      <w:r w:rsidRPr="00822026">
        <w:rPr>
          <w:rFonts w:ascii="Times New Roman" w:hAnsi="Times New Roman"/>
          <w:bCs/>
          <w:iCs/>
          <w:sz w:val="24"/>
          <w:szCs w:val="24"/>
        </w:rPr>
        <w:t xml:space="preserve">). </w:t>
      </w:r>
    </w:p>
    <w:p w:rsidR="00D6603A" w:rsidRPr="00822026" w:rsidRDefault="00D6603A" w:rsidP="00D6603A">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bCs/>
          <w:iCs/>
          <w:sz w:val="24"/>
          <w:szCs w:val="24"/>
        </w:rPr>
        <w:t>tổ chức tín dụng</w:t>
      </w:r>
      <w:r w:rsidR="00641808" w:rsidRPr="00822026">
        <w:rPr>
          <w:rFonts w:ascii="Times New Roman" w:hAnsi="Times New Roman"/>
          <w:bCs/>
          <w:iCs/>
          <w:sz w:val="24"/>
          <w:szCs w:val="24"/>
        </w:rPr>
        <w:t xml:space="preserve"> </w:t>
      </w:r>
      <w:r w:rsidRPr="00822026">
        <w:rPr>
          <w:rFonts w:ascii="Times New Roman" w:hAnsi="Times New Roman"/>
          <w:bCs/>
          <w:iCs/>
          <w:sz w:val="24"/>
          <w:szCs w:val="24"/>
        </w:rPr>
        <w:t xml:space="preserve">tổng hợp số liệu toàn hệ thống gửi NHNN thông qua </w:t>
      </w:r>
      <w:r w:rsidR="00C40AF2" w:rsidRPr="00822026">
        <w:rPr>
          <w:rFonts w:ascii="Times New Roman" w:hAnsi="Times New Roman"/>
          <w:bCs/>
          <w:iCs/>
          <w:sz w:val="24"/>
          <w:szCs w:val="24"/>
        </w:rPr>
        <w:t>Cục Công nghệ thông tin</w:t>
      </w:r>
      <w:r w:rsidRPr="00822026">
        <w:rPr>
          <w:rFonts w:ascii="Times New Roman" w:hAnsi="Times New Roman"/>
          <w:bCs/>
          <w:iCs/>
          <w:sz w:val="24"/>
          <w:szCs w:val="24"/>
        </w:rPr>
        <w:t>.</w:t>
      </w:r>
    </w:p>
    <w:p w:rsidR="00DB3ACE" w:rsidRPr="00822026" w:rsidRDefault="00DB3ACE" w:rsidP="00DB3ACE">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b/>
          <w:bCs/>
          <w:i/>
          <w:iCs/>
          <w:sz w:val="24"/>
          <w:szCs w:val="24"/>
          <w:lang w:eastAsia="vi-VN"/>
        </w:rPr>
        <w:t>3. Thời hạn gửi báo cáo</w:t>
      </w:r>
      <w:r w:rsidRPr="00822026">
        <w:rPr>
          <w:rFonts w:ascii="Times New Roman" w:hAnsi="Times New Roman" w:cs="Times New Roman"/>
          <w:b/>
          <w:bCs/>
          <w:sz w:val="24"/>
          <w:szCs w:val="24"/>
          <w:lang w:eastAsia="vi-VN"/>
        </w:rPr>
        <w:t>:</w:t>
      </w:r>
      <w:r w:rsidRPr="00822026">
        <w:rPr>
          <w:rFonts w:ascii="Times New Roman" w:hAnsi="Times New Roman" w:cs="Times New Roman"/>
          <w:sz w:val="24"/>
          <w:szCs w:val="24"/>
          <w:lang w:eastAsia="vi-VN"/>
        </w:rPr>
        <w:t xml:space="preserve"> Chậm nhất ngày 25 </w:t>
      </w:r>
      <w:r w:rsidRPr="00822026">
        <w:rPr>
          <w:rFonts w:ascii="Times New Roman" w:hAnsi="Times New Roman" w:cs="Times New Roman"/>
          <w:sz w:val="24"/>
          <w:szCs w:val="24"/>
          <w:lang w:eastAsia="en-AU"/>
        </w:rPr>
        <w:t>của tháng tiếp theo ngay sau tháng báo cáo.</w:t>
      </w:r>
    </w:p>
    <w:p w:rsidR="00D6603A" w:rsidRPr="00822026" w:rsidRDefault="00DB3ACE" w:rsidP="00D6603A">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b/>
          <w:bCs/>
          <w:i/>
          <w:sz w:val="24"/>
          <w:szCs w:val="24"/>
          <w:lang w:eastAsia="en-AU"/>
        </w:rPr>
        <w:t>4</w:t>
      </w:r>
      <w:r w:rsidR="00D6603A" w:rsidRPr="00822026">
        <w:rPr>
          <w:rFonts w:ascii="Times New Roman" w:hAnsi="Times New Roman" w:cs="Times New Roman"/>
          <w:b/>
          <w:bCs/>
          <w:i/>
          <w:sz w:val="24"/>
          <w:szCs w:val="24"/>
          <w:lang w:eastAsia="en-AU"/>
        </w:rPr>
        <w:t>. Đơn vị nhận và duyệt báo cáo:</w:t>
      </w:r>
      <w:r w:rsidR="002F43C8" w:rsidRPr="00822026">
        <w:rPr>
          <w:rFonts w:ascii="Times New Roman" w:hAnsi="Times New Roman" w:cs="Times New Roman"/>
          <w:b/>
          <w:bCs/>
          <w:i/>
          <w:sz w:val="24"/>
          <w:szCs w:val="24"/>
          <w:lang w:eastAsia="en-AU"/>
        </w:rPr>
        <w:t xml:space="preserve"> </w:t>
      </w:r>
      <w:r w:rsidR="00D6603A" w:rsidRPr="00822026">
        <w:rPr>
          <w:rFonts w:ascii="Times New Roman" w:hAnsi="Times New Roman" w:cs="Times New Roman"/>
          <w:sz w:val="24"/>
          <w:szCs w:val="24"/>
          <w:lang w:eastAsia="en-AU"/>
        </w:rPr>
        <w:t>Cơ quan Thanh tra, giám sát ngân hàng.</w:t>
      </w:r>
    </w:p>
    <w:p w:rsidR="00D6603A" w:rsidRPr="00822026" w:rsidRDefault="00DB3ACE" w:rsidP="00D6603A">
      <w:pPr>
        <w:spacing w:before="60" w:after="60" w:line="240" w:lineRule="atLeast"/>
        <w:jc w:val="both"/>
        <w:rPr>
          <w:rFonts w:ascii="Times New Roman" w:hAnsi="Times New Roman" w:cs="Times New Roman"/>
          <w:b/>
          <w:bCs/>
          <w:i/>
          <w:sz w:val="24"/>
          <w:szCs w:val="24"/>
          <w:lang w:eastAsia="en-AU"/>
        </w:rPr>
      </w:pPr>
      <w:r w:rsidRPr="00822026">
        <w:rPr>
          <w:rFonts w:ascii="Times New Roman" w:hAnsi="Times New Roman" w:cs="Times New Roman"/>
          <w:b/>
          <w:i/>
          <w:sz w:val="24"/>
          <w:szCs w:val="24"/>
          <w:lang w:eastAsia="en-AU"/>
        </w:rPr>
        <w:t>5</w:t>
      </w:r>
      <w:r w:rsidR="00D6603A" w:rsidRPr="00822026">
        <w:rPr>
          <w:rFonts w:ascii="Times New Roman" w:hAnsi="Times New Roman" w:cs="Times New Roman"/>
          <w:b/>
          <w:bCs/>
          <w:i/>
          <w:sz w:val="24"/>
          <w:szCs w:val="24"/>
          <w:lang w:eastAsia="en-AU"/>
        </w:rPr>
        <w:t>. Hướng dẫn lập báo cáo:</w:t>
      </w:r>
    </w:p>
    <w:p w:rsidR="00D6603A" w:rsidRPr="00822026" w:rsidRDefault="00D6603A" w:rsidP="00D6603A">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Báo cáo lần lượt theo thứ tự từng công ty con, công ty liên kết (là </w:t>
      </w:r>
      <w:r w:rsidRPr="00822026">
        <w:rPr>
          <w:rFonts w:ascii="Times New Roman" w:hAnsi="Times New Roman"/>
          <w:bCs/>
          <w:iCs/>
          <w:sz w:val="24"/>
          <w:szCs w:val="24"/>
        </w:rPr>
        <w:t>tổ chức tín dụng</w:t>
      </w:r>
      <w:r w:rsidRPr="00822026">
        <w:rPr>
          <w:rFonts w:ascii="Times New Roman" w:hAnsi="Times New Roman" w:cs="Times New Roman"/>
          <w:sz w:val="24"/>
          <w:szCs w:val="24"/>
          <w:lang w:eastAsia="en-AU"/>
        </w:rPr>
        <w:t xml:space="preserve">) của các </w:t>
      </w:r>
      <w:r w:rsidRPr="00822026">
        <w:rPr>
          <w:rFonts w:ascii="Times New Roman" w:hAnsi="Times New Roman"/>
          <w:bCs/>
          <w:iCs/>
          <w:sz w:val="24"/>
          <w:szCs w:val="24"/>
        </w:rPr>
        <w:t>tổ chức tín dụng</w:t>
      </w:r>
      <w:r w:rsidRPr="00822026">
        <w:rPr>
          <w:rFonts w:ascii="Times New Roman" w:hAnsi="Times New Roman" w:cs="Times New Roman"/>
          <w:sz w:val="24"/>
          <w:szCs w:val="24"/>
          <w:lang w:eastAsia="en-AU"/>
        </w:rPr>
        <w:t xml:space="preserve"> Việt Nam tại nước ngoài.</w:t>
      </w:r>
    </w:p>
    <w:p w:rsidR="00D6603A" w:rsidRPr="00822026" w:rsidRDefault="00D6603A" w:rsidP="00D6603A">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Tổng nợ: Theo quy định về phân loại tài sản có, mức trích, phương pháp trích lập dự phòng rủi ro và việc sử dụng dự phòng để xử lý rủi ro trong hoạt động của tổ chức tín dụng, chi nhánh ngân hàng nước ngoài.</w:t>
      </w:r>
    </w:p>
    <w:p w:rsidR="00D6603A" w:rsidRPr="00822026" w:rsidRDefault="00D6603A" w:rsidP="00D6603A">
      <w:pPr>
        <w:spacing w:before="60" w:after="60" w:line="240" w:lineRule="atLeast"/>
        <w:jc w:val="both"/>
        <w:rPr>
          <w:rFonts w:ascii="Times New Roman" w:hAnsi="Times New Roman" w:cs="Times New Roman"/>
          <w:spacing w:val="-2"/>
          <w:sz w:val="24"/>
          <w:szCs w:val="24"/>
          <w:lang w:eastAsia="en-AU"/>
        </w:rPr>
      </w:pPr>
      <w:r w:rsidRPr="00822026">
        <w:rPr>
          <w:rFonts w:ascii="Times New Roman" w:hAnsi="Times New Roman" w:cs="Times New Roman"/>
          <w:spacing w:val="-2"/>
          <w:sz w:val="24"/>
          <w:szCs w:val="24"/>
          <w:lang w:eastAsia="en-AU"/>
        </w:rPr>
        <w:t>- Tạ</w:t>
      </w:r>
      <w:r w:rsidR="002F43C8" w:rsidRPr="00822026">
        <w:rPr>
          <w:rFonts w:ascii="Times New Roman" w:hAnsi="Times New Roman" w:cs="Times New Roman"/>
          <w:spacing w:val="-2"/>
          <w:sz w:val="24"/>
          <w:szCs w:val="24"/>
          <w:lang w:eastAsia="en-AU"/>
        </w:rPr>
        <w:t>i cột (4): Ghi rõ mối quan hệ (</w:t>
      </w:r>
      <w:r w:rsidRPr="00822026">
        <w:rPr>
          <w:rFonts w:ascii="Times New Roman" w:hAnsi="Times New Roman" w:cs="Times New Roman"/>
          <w:spacing w:val="-2"/>
          <w:sz w:val="24"/>
          <w:szCs w:val="24"/>
          <w:lang w:eastAsia="en-AU"/>
        </w:rPr>
        <w:t xml:space="preserve">Công ty con của các </w:t>
      </w:r>
      <w:r w:rsidRPr="00822026">
        <w:rPr>
          <w:rFonts w:ascii="Times New Roman" w:hAnsi="Times New Roman"/>
          <w:bCs/>
          <w:iCs/>
          <w:spacing w:val="-2"/>
          <w:sz w:val="24"/>
          <w:szCs w:val="24"/>
        </w:rPr>
        <w:t>tổ chức tín dụng</w:t>
      </w:r>
      <w:r w:rsidRPr="00822026">
        <w:rPr>
          <w:rFonts w:ascii="Times New Roman" w:hAnsi="Times New Roman" w:cs="Times New Roman"/>
          <w:spacing w:val="-2"/>
          <w:sz w:val="24"/>
          <w:szCs w:val="24"/>
          <w:lang w:eastAsia="en-AU"/>
        </w:rPr>
        <w:t xml:space="preserve"> Việt Nam tại nước ngoài: ghi số </w:t>
      </w:r>
      <w:r w:rsidR="00641808" w:rsidRPr="00822026">
        <w:rPr>
          <w:rFonts w:ascii="Times New Roman" w:hAnsi="Times New Roman" w:cs="Times New Roman"/>
          <w:spacing w:val="-2"/>
          <w:sz w:val="24"/>
          <w:szCs w:val="24"/>
          <w:lang w:eastAsia="en-AU"/>
        </w:rPr>
        <w:t>3</w:t>
      </w:r>
      <w:r w:rsidRPr="00822026">
        <w:rPr>
          <w:rFonts w:ascii="Times New Roman" w:hAnsi="Times New Roman" w:cs="Times New Roman"/>
          <w:spacing w:val="-2"/>
          <w:sz w:val="24"/>
          <w:szCs w:val="24"/>
          <w:lang w:eastAsia="en-AU"/>
        </w:rPr>
        <w:t>; Công ty liên kết ở nước ngoài: ghi số 5).</w:t>
      </w:r>
    </w:p>
    <w:p w:rsidR="00D6603A" w:rsidRPr="00822026" w:rsidRDefault="00D6603A" w:rsidP="00D6603A">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Từ cột (5) đến cột (17): Thống kê số dư/tỷ lệ tại cuối ngày cuối cùng của kỳ báo cáo.</w:t>
      </w:r>
    </w:p>
    <w:p w:rsidR="00D6603A" w:rsidRPr="00822026" w:rsidRDefault="00D6603A" w:rsidP="00D6603A">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(5) = Cột (6) + cột (7) + cột (8).</w:t>
      </w:r>
      <w:r w:rsidR="008A2EE1">
        <w:rPr>
          <w:rFonts w:ascii="Times New Roman" w:hAnsi="Times New Roman" w:cs="Times New Roman"/>
          <w:sz w:val="24"/>
          <w:szCs w:val="24"/>
          <w:lang w:eastAsia="en-AU"/>
        </w:rPr>
        <w:t xml:space="preserve"> </w:t>
      </w:r>
      <w:r w:rsidR="008A2EE1" w:rsidRPr="00854B0C">
        <w:rPr>
          <w:rFonts w:ascii="Times New Roman" w:hAnsi="Times New Roman" w:cs="Times New Roman"/>
          <w:b/>
          <w:bCs/>
          <w:color w:val="FF0000"/>
          <w:sz w:val="20"/>
          <w:highlight w:val="yellow"/>
        </w:rPr>
        <w:t xml:space="preserve">Chênh lệch cho phép </w:t>
      </w:r>
      <w:r w:rsidR="008A2EE1">
        <w:rPr>
          <w:rFonts w:ascii="Times New Roman" w:hAnsi="Times New Roman" w:cs="Times New Roman"/>
          <w:b/>
          <w:bCs/>
          <w:color w:val="FF0000"/>
          <w:sz w:val="20"/>
          <w:highlight w:val="yellow"/>
        </w:rPr>
        <w:t xml:space="preserve">  </w:t>
      </w:r>
      <w:r w:rsidR="008A2EE1">
        <w:rPr>
          <w:rFonts w:ascii="Times New Roman" w:hAnsi="Times New Roman" w:cs="Times New Roman"/>
          <w:b/>
          <w:bCs/>
          <w:color w:val="FF0000"/>
          <w:sz w:val="20"/>
        </w:rPr>
        <w:t>0.3</w:t>
      </w:r>
    </w:p>
    <w:p w:rsidR="00D6603A" w:rsidRPr="00822026" w:rsidRDefault="00D6603A" w:rsidP="00D6603A">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(8) = Cột (9) + cột (11) + cột (13).</w:t>
      </w:r>
      <w:r w:rsidR="008A2EE1">
        <w:rPr>
          <w:rFonts w:ascii="Times New Roman" w:hAnsi="Times New Roman" w:cs="Times New Roman"/>
          <w:sz w:val="24"/>
          <w:szCs w:val="24"/>
          <w:lang w:eastAsia="en-AU"/>
        </w:rPr>
        <w:t xml:space="preserve"> </w:t>
      </w:r>
      <w:r w:rsidR="008A2EE1" w:rsidRPr="00854B0C">
        <w:rPr>
          <w:rFonts w:ascii="Times New Roman" w:hAnsi="Times New Roman" w:cs="Times New Roman"/>
          <w:b/>
          <w:bCs/>
          <w:color w:val="FF0000"/>
          <w:sz w:val="20"/>
          <w:highlight w:val="yellow"/>
        </w:rPr>
        <w:t xml:space="preserve">Chênh lệch cho phép </w:t>
      </w:r>
      <w:r w:rsidR="008A2EE1">
        <w:rPr>
          <w:rFonts w:ascii="Times New Roman" w:hAnsi="Times New Roman" w:cs="Times New Roman"/>
          <w:b/>
          <w:bCs/>
          <w:color w:val="FF0000"/>
          <w:sz w:val="20"/>
          <w:highlight w:val="yellow"/>
        </w:rPr>
        <w:t xml:space="preserve">  </w:t>
      </w:r>
      <w:r w:rsidR="008A2EE1">
        <w:rPr>
          <w:rFonts w:ascii="Times New Roman" w:hAnsi="Times New Roman" w:cs="Times New Roman"/>
          <w:b/>
          <w:bCs/>
          <w:color w:val="FF0000"/>
          <w:sz w:val="20"/>
        </w:rPr>
        <w:t>0.3</w:t>
      </w:r>
    </w:p>
    <w:p w:rsidR="00D6603A" w:rsidRPr="00822026" w:rsidRDefault="00D6603A" w:rsidP="00D6603A">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lastRenderedPageBreak/>
        <w:t>- Cột (10) = (cột (9)/cột (8)) x</w:t>
      </w:r>
      <w:r w:rsidR="00F91A2D" w:rsidRPr="00822026">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100; Cột (12) = (cột (11)/cột (8)) x</w:t>
      </w:r>
      <w:r w:rsidR="00F91A2D" w:rsidRPr="00822026">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100; Cột (14) = (cột (13)/cột (8)) x</w:t>
      </w:r>
      <w:r w:rsidR="00F91A2D" w:rsidRPr="00822026">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100.</w:t>
      </w:r>
    </w:p>
    <w:p w:rsidR="00D6603A" w:rsidRPr="00822026" w:rsidRDefault="00D6603A" w:rsidP="00D6603A">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Giá trị cột (10), cột (12), cột (14): Chỉ ghi số, không ghi ký tự % (</w:t>
      </w:r>
      <w:r w:rsidRPr="00822026">
        <w:rPr>
          <w:rFonts w:ascii="Times New Roman" w:hAnsi="Times New Roman" w:cs="Times New Roman"/>
          <w:i/>
          <w:sz w:val="24"/>
          <w:szCs w:val="24"/>
          <w:lang w:eastAsia="en-AU"/>
        </w:rPr>
        <w:t>Ví dụ:</w:t>
      </w:r>
      <w:r w:rsidRPr="00822026">
        <w:rPr>
          <w:rFonts w:ascii="Times New Roman" w:hAnsi="Times New Roman" w:cs="Times New Roman"/>
          <w:sz w:val="24"/>
          <w:szCs w:val="24"/>
          <w:lang w:eastAsia="en-AU"/>
        </w:rPr>
        <w:t xml:space="preserve"> 50% ghi là 50; 0.5% ghi là 0.5).</w:t>
      </w:r>
    </w:p>
    <w:p w:rsidR="00F1471A" w:rsidRPr="00822026" w:rsidRDefault="00D6603A" w:rsidP="00641808">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(15) = Cột (16) + cột (17).</w:t>
      </w:r>
      <w:r w:rsidR="008A2EE1">
        <w:rPr>
          <w:rFonts w:ascii="Times New Roman" w:hAnsi="Times New Roman" w:cs="Times New Roman"/>
          <w:sz w:val="24"/>
          <w:szCs w:val="24"/>
          <w:lang w:eastAsia="en-AU"/>
        </w:rPr>
        <w:t xml:space="preserve"> </w:t>
      </w:r>
      <w:r w:rsidR="008A2EE1" w:rsidRPr="00854B0C">
        <w:rPr>
          <w:rFonts w:ascii="Times New Roman" w:hAnsi="Times New Roman" w:cs="Times New Roman"/>
          <w:b/>
          <w:bCs/>
          <w:color w:val="FF0000"/>
          <w:sz w:val="20"/>
          <w:highlight w:val="yellow"/>
        </w:rPr>
        <w:t xml:space="preserve">Chênh lệch cho phép </w:t>
      </w:r>
      <w:r w:rsidR="008A2EE1">
        <w:rPr>
          <w:rFonts w:ascii="Times New Roman" w:hAnsi="Times New Roman" w:cs="Times New Roman"/>
          <w:b/>
          <w:bCs/>
          <w:color w:val="FF0000"/>
          <w:sz w:val="20"/>
          <w:highlight w:val="yellow"/>
        </w:rPr>
        <w:t xml:space="preserve">  </w:t>
      </w:r>
      <w:r w:rsidR="008A2EE1">
        <w:rPr>
          <w:rFonts w:ascii="Times New Roman" w:hAnsi="Times New Roman" w:cs="Times New Roman"/>
          <w:b/>
          <w:bCs/>
          <w:color w:val="FF0000"/>
          <w:sz w:val="20"/>
        </w:rPr>
        <w:t>0.2</w:t>
      </w:r>
    </w:p>
    <w:p w:rsidR="00F1471A" w:rsidRPr="00822026" w:rsidRDefault="00F1471A" w:rsidP="00F1471A">
      <w:pPr>
        <w:keepNext/>
        <w:widowControl w:val="0"/>
        <w:spacing w:before="60" w:after="60" w:line="240" w:lineRule="atLeast"/>
        <w:rPr>
          <w:rFonts w:ascii="Times New Roman" w:hAnsi="Times New Roman" w:cs="Times New Roman"/>
          <w:b/>
          <w:bCs/>
          <w:i/>
          <w:sz w:val="24"/>
          <w:szCs w:val="24"/>
          <w:lang w:eastAsia="vi-VN"/>
        </w:rPr>
      </w:pPr>
      <w:r w:rsidRPr="00822026">
        <w:rPr>
          <w:rFonts w:ascii="Times New Roman" w:hAnsi="Times New Roman" w:cs="Times New Roman"/>
          <w:b/>
          <w:bCs/>
          <w:sz w:val="24"/>
          <w:szCs w:val="24"/>
          <w:lang w:eastAsia="en-AU"/>
        </w:rPr>
        <w:t>Đơn vị báo cáo:…</w:t>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00514095" w:rsidRPr="00822026">
        <w:rPr>
          <w:rFonts w:ascii="Times New Roman" w:hAnsi="Times New Roman" w:cs="Times New Roman"/>
          <w:b/>
          <w:bCs/>
          <w:sz w:val="24"/>
          <w:szCs w:val="24"/>
          <w:lang w:eastAsia="en-AU"/>
        </w:rPr>
        <w:t xml:space="preserve"> </w:t>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00514095" w:rsidRPr="00822026">
        <w:rPr>
          <w:rFonts w:ascii="Times New Roman" w:hAnsi="Times New Roman" w:cs="Times New Roman"/>
          <w:b/>
          <w:bCs/>
          <w:sz w:val="24"/>
          <w:szCs w:val="24"/>
          <w:lang w:eastAsia="en-AU"/>
        </w:rPr>
        <w:t xml:space="preserve">                                      </w:t>
      </w:r>
      <w:r w:rsidR="000B3556" w:rsidRPr="00822026">
        <w:rPr>
          <w:rFonts w:ascii="Times New Roman" w:hAnsi="Times New Roman" w:cs="Times New Roman"/>
          <w:b/>
          <w:bCs/>
          <w:sz w:val="24"/>
          <w:szCs w:val="24"/>
          <w:lang w:eastAsia="en-AU"/>
        </w:rPr>
        <w:t xml:space="preserve">    </w:t>
      </w:r>
      <w:r w:rsidR="00514095" w:rsidRPr="00822026">
        <w:rPr>
          <w:rFonts w:ascii="Times New Roman" w:hAnsi="Times New Roman" w:cs="Times New Roman"/>
          <w:b/>
          <w:bCs/>
          <w:sz w:val="24"/>
          <w:szCs w:val="24"/>
          <w:lang w:eastAsia="en-AU"/>
        </w:rPr>
        <w:t xml:space="preserve"> </w:t>
      </w:r>
      <w:r w:rsidRPr="00822026">
        <w:rPr>
          <w:rFonts w:ascii="Times New Roman" w:hAnsi="Times New Roman" w:cs="Times New Roman"/>
          <w:b/>
          <w:bCs/>
          <w:sz w:val="24"/>
          <w:szCs w:val="24"/>
          <w:lang w:eastAsia="vi-VN"/>
        </w:rPr>
        <w:t xml:space="preserve">Biểu số 149-TTGS </w:t>
      </w:r>
    </w:p>
    <w:p w:rsidR="00F1471A" w:rsidRPr="00822026" w:rsidRDefault="00F1471A" w:rsidP="00F1471A">
      <w:pPr>
        <w:rPr>
          <w:rFonts w:ascii="Times New Roman" w:hAnsi="Times New Roman" w:cs="Times New Roman"/>
          <w:bCs/>
          <w:sz w:val="24"/>
          <w:szCs w:val="24"/>
          <w:lang w:eastAsia="en-AU"/>
        </w:rPr>
      </w:pPr>
    </w:p>
    <w:p w:rsidR="00F1471A" w:rsidRPr="00822026" w:rsidRDefault="00F1471A" w:rsidP="00C22848">
      <w:pPr>
        <w:jc w:val="center"/>
        <w:rPr>
          <w:rFonts w:ascii="Times New Roman" w:hAnsi="Times New Roman" w:cs="Times New Roman"/>
          <w:i/>
          <w:sz w:val="24"/>
          <w:szCs w:val="24"/>
        </w:rPr>
      </w:pPr>
      <w:r w:rsidRPr="00822026">
        <w:rPr>
          <w:rFonts w:ascii="Times New Roman" w:hAnsi="Times New Roman" w:cs="Times New Roman"/>
          <w:b/>
          <w:sz w:val="24"/>
          <w:szCs w:val="24"/>
        </w:rPr>
        <w:t xml:space="preserve">BÁO CÁO CHO VAY, ĐẦU TƯ, GÓP VỐN ĐỐI VỚI KHÁCH HÀNG LỚN </w:t>
      </w:r>
      <w:r w:rsidRPr="00822026">
        <w:rPr>
          <w:rFonts w:ascii="Times New Roman" w:hAnsi="Times New Roman" w:cs="Times New Roman"/>
          <w:b/>
          <w:sz w:val="24"/>
          <w:szCs w:val="24"/>
        </w:rPr>
        <w:br/>
        <w:t>CỦA CÁC CHI NHÁNH, CÔNG TY CON, CÔNG TY LIÊN KẾT Ở NƯỚC NGOÀI</w:t>
      </w:r>
      <w:r w:rsidRPr="00822026">
        <w:rPr>
          <w:rFonts w:ascii="Times New Roman" w:hAnsi="Times New Roman" w:cs="Times New Roman"/>
          <w:b/>
          <w:sz w:val="24"/>
          <w:szCs w:val="24"/>
        </w:rPr>
        <w:br/>
      </w:r>
      <w:r w:rsidRPr="00822026">
        <w:rPr>
          <w:rFonts w:ascii="Times New Roman" w:hAnsi="Times New Roman" w:cs="Times New Roman"/>
          <w:i/>
          <w:sz w:val="24"/>
          <w:szCs w:val="24"/>
        </w:rPr>
        <w:t>(Tháng</w:t>
      </w:r>
      <w:r w:rsidR="00C22848" w:rsidRPr="00822026">
        <w:rPr>
          <w:rFonts w:ascii="Times New Roman" w:hAnsi="Times New Roman" w:cs="Times New Roman"/>
          <w:i/>
          <w:sz w:val="24"/>
          <w:szCs w:val="24"/>
        </w:rPr>
        <w:t>……</w:t>
      </w:r>
      <w:r w:rsidRPr="00822026">
        <w:rPr>
          <w:rFonts w:ascii="Times New Roman" w:hAnsi="Times New Roman" w:cs="Times New Roman"/>
          <w:i/>
          <w:sz w:val="24"/>
          <w:szCs w:val="24"/>
        </w:rPr>
        <w:t>năm</w:t>
      </w:r>
      <w:r w:rsidR="00C22848" w:rsidRPr="00822026">
        <w:rPr>
          <w:rFonts w:ascii="Times New Roman" w:hAnsi="Times New Roman" w:cs="Times New Roman"/>
          <w:i/>
          <w:sz w:val="24"/>
          <w:szCs w:val="24"/>
        </w:rPr>
        <w:t>……</w:t>
      </w:r>
      <w:r w:rsidRPr="00822026">
        <w:rPr>
          <w:rFonts w:ascii="Times New Roman" w:hAnsi="Times New Roman" w:cs="Times New Roman"/>
          <w:i/>
          <w:sz w:val="24"/>
          <w:szCs w:val="24"/>
        </w:rPr>
        <w:t>)</w:t>
      </w:r>
    </w:p>
    <w:p w:rsidR="00F1471A" w:rsidRPr="00822026" w:rsidRDefault="00F1471A" w:rsidP="00F1471A">
      <w:pPr>
        <w:spacing w:before="120"/>
        <w:jc w:val="right"/>
        <w:rPr>
          <w:rFonts w:ascii="Times New Roman" w:hAnsi="Times New Roman" w:cs="Times New Roman"/>
          <w:i/>
          <w:sz w:val="24"/>
          <w:szCs w:val="24"/>
        </w:rPr>
      </w:pPr>
      <w:r w:rsidRPr="00822026">
        <w:rPr>
          <w:rFonts w:ascii="Times New Roman" w:hAnsi="Times New Roman" w:cs="Times New Roman"/>
          <w:i/>
          <w:sz w:val="24"/>
          <w:szCs w:val="24"/>
        </w:rPr>
        <w:t>Đơn vị tính: Triệu VND</w:t>
      </w:r>
    </w:p>
    <w:tbl>
      <w:tblPr>
        <w:tblW w:w="143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157"/>
        <w:gridCol w:w="1166"/>
        <w:gridCol w:w="844"/>
        <w:gridCol w:w="990"/>
        <w:gridCol w:w="1549"/>
        <w:gridCol w:w="850"/>
        <w:gridCol w:w="851"/>
        <w:gridCol w:w="1548"/>
        <w:gridCol w:w="1130"/>
        <w:gridCol w:w="1548"/>
      </w:tblGrid>
      <w:tr w:rsidR="00822026" w:rsidRPr="00822026" w:rsidTr="00655DE9">
        <w:trPr>
          <w:trHeight w:val="369"/>
        </w:trPr>
        <w:tc>
          <w:tcPr>
            <w:tcW w:w="700" w:type="dxa"/>
            <w:vMerge w:val="restart"/>
            <w:shd w:val="clear" w:color="auto" w:fill="auto"/>
            <w:vAlign w:val="center"/>
            <w:hideMark/>
          </w:tcPr>
          <w:p w:rsidR="00F1471A" w:rsidRPr="00822026" w:rsidRDefault="00F1471A" w:rsidP="00044FC1">
            <w:pPr>
              <w:jc w:val="center"/>
              <w:rPr>
                <w:rFonts w:ascii="Times New Roman" w:hAnsi="Times New Roman" w:cs="Times New Roman"/>
                <w:b/>
                <w:bCs/>
                <w:sz w:val="20"/>
                <w:szCs w:val="20"/>
              </w:rPr>
            </w:pPr>
            <w:r w:rsidRPr="00822026">
              <w:rPr>
                <w:rFonts w:ascii="Times New Roman" w:hAnsi="Times New Roman" w:cs="Times New Roman"/>
                <w:b/>
                <w:bCs/>
                <w:sz w:val="20"/>
                <w:szCs w:val="20"/>
              </w:rPr>
              <w:t>STT</w:t>
            </w:r>
          </w:p>
        </w:tc>
        <w:tc>
          <w:tcPr>
            <w:tcW w:w="3185" w:type="dxa"/>
            <w:vMerge w:val="restart"/>
            <w:shd w:val="clear" w:color="auto" w:fill="auto"/>
            <w:vAlign w:val="center"/>
            <w:hideMark/>
          </w:tcPr>
          <w:p w:rsidR="00F1471A" w:rsidRPr="00822026" w:rsidRDefault="00F1471A" w:rsidP="00044FC1">
            <w:pPr>
              <w:jc w:val="center"/>
              <w:rPr>
                <w:rFonts w:ascii="Times New Roman" w:hAnsi="Times New Roman" w:cs="Times New Roman"/>
                <w:b/>
                <w:bCs/>
                <w:sz w:val="20"/>
                <w:szCs w:val="20"/>
              </w:rPr>
            </w:pPr>
            <w:r w:rsidRPr="00822026">
              <w:rPr>
                <w:rFonts w:ascii="Times New Roman" w:hAnsi="Times New Roman" w:cs="Times New Roman"/>
                <w:b/>
                <w:bCs/>
                <w:sz w:val="20"/>
              </w:rPr>
              <w:t>Tên đơn vị</w:t>
            </w:r>
          </w:p>
        </w:tc>
        <w:tc>
          <w:tcPr>
            <w:tcW w:w="1170" w:type="dxa"/>
            <w:vMerge w:val="restart"/>
            <w:shd w:val="clear" w:color="auto" w:fill="auto"/>
            <w:vAlign w:val="center"/>
            <w:hideMark/>
          </w:tcPr>
          <w:p w:rsidR="00F1471A" w:rsidRPr="00822026" w:rsidRDefault="00F1471A" w:rsidP="00044FC1">
            <w:pPr>
              <w:jc w:val="center"/>
              <w:rPr>
                <w:rFonts w:ascii="Times New Roman" w:hAnsi="Times New Roman" w:cs="Times New Roman"/>
                <w:b/>
                <w:bCs/>
                <w:sz w:val="20"/>
                <w:szCs w:val="20"/>
              </w:rPr>
            </w:pPr>
            <w:r w:rsidRPr="00822026">
              <w:rPr>
                <w:rFonts w:ascii="Times New Roman" w:hAnsi="Times New Roman" w:cs="Times New Roman"/>
                <w:b/>
                <w:bCs/>
                <w:sz w:val="20"/>
              </w:rPr>
              <w:t>Số ĐKKD/ Mã số thuế</w:t>
            </w:r>
          </w:p>
        </w:tc>
        <w:tc>
          <w:tcPr>
            <w:tcW w:w="4174" w:type="dxa"/>
            <w:gridSpan w:val="4"/>
            <w:shd w:val="clear" w:color="auto" w:fill="auto"/>
            <w:vAlign w:val="center"/>
            <w:hideMark/>
          </w:tcPr>
          <w:p w:rsidR="00F1471A" w:rsidRPr="00822026" w:rsidRDefault="00F1471A" w:rsidP="00044FC1">
            <w:pPr>
              <w:jc w:val="center"/>
              <w:rPr>
                <w:rFonts w:ascii="Times New Roman" w:hAnsi="Times New Roman" w:cs="Times New Roman"/>
                <w:b/>
                <w:bCs/>
                <w:sz w:val="20"/>
                <w:szCs w:val="20"/>
              </w:rPr>
            </w:pPr>
            <w:r w:rsidRPr="00822026">
              <w:rPr>
                <w:rFonts w:ascii="Times New Roman" w:hAnsi="Times New Roman" w:cs="Times New Roman"/>
                <w:b/>
                <w:bCs/>
                <w:sz w:val="20"/>
              </w:rPr>
              <w:t>Dư nợ cấp tín dụng</w:t>
            </w:r>
          </w:p>
        </w:tc>
        <w:tc>
          <w:tcPr>
            <w:tcW w:w="3544" w:type="dxa"/>
            <w:gridSpan w:val="3"/>
            <w:shd w:val="clear" w:color="auto" w:fill="auto"/>
            <w:vAlign w:val="center"/>
            <w:hideMark/>
          </w:tcPr>
          <w:p w:rsidR="00F1471A" w:rsidRPr="00822026" w:rsidRDefault="00F1471A" w:rsidP="00044FC1">
            <w:pPr>
              <w:jc w:val="center"/>
              <w:rPr>
                <w:rFonts w:ascii="Times New Roman" w:hAnsi="Times New Roman" w:cs="Times New Roman"/>
                <w:b/>
                <w:bCs/>
                <w:sz w:val="20"/>
                <w:szCs w:val="20"/>
              </w:rPr>
            </w:pPr>
            <w:r w:rsidRPr="00822026">
              <w:rPr>
                <w:rFonts w:ascii="Times New Roman" w:hAnsi="Times New Roman" w:cs="Times New Roman"/>
                <w:b/>
                <w:bCs/>
                <w:sz w:val="20"/>
              </w:rPr>
              <w:t>Đầu tư</w:t>
            </w:r>
          </w:p>
        </w:tc>
        <w:tc>
          <w:tcPr>
            <w:tcW w:w="1559" w:type="dxa"/>
            <w:vMerge w:val="restart"/>
            <w:shd w:val="clear" w:color="auto" w:fill="auto"/>
            <w:vAlign w:val="center"/>
            <w:hideMark/>
          </w:tcPr>
          <w:p w:rsidR="00F1471A" w:rsidRPr="00822026" w:rsidRDefault="00F1471A" w:rsidP="00044FC1">
            <w:pPr>
              <w:jc w:val="center"/>
              <w:rPr>
                <w:rFonts w:ascii="Times New Roman" w:hAnsi="Times New Roman" w:cs="Times New Roman"/>
                <w:b/>
                <w:bCs/>
                <w:sz w:val="20"/>
                <w:szCs w:val="20"/>
              </w:rPr>
            </w:pPr>
            <w:r w:rsidRPr="00822026">
              <w:rPr>
                <w:rFonts w:ascii="Times New Roman" w:hAnsi="Times New Roman" w:cs="Times New Roman"/>
                <w:b/>
                <w:bCs/>
                <w:sz w:val="20"/>
                <w:szCs w:val="20"/>
              </w:rPr>
              <w:t>Vốn được cấp của chi nhánh, vốn tự có công ty con, công ty liên kết ở nước ngoài</w:t>
            </w:r>
          </w:p>
        </w:tc>
      </w:tr>
      <w:tr w:rsidR="00822026" w:rsidRPr="00822026" w:rsidTr="00655DE9">
        <w:trPr>
          <w:trHeight w:val="369"/>
        </w:trPr>
        <w:tc>
          <w:tcPr>
            <w:tcW w:w="700" w:type="dxa"/>
            <w:vMerge/>
            <w:vAlign w:val="center"/>
            <w:hideMark/>
          </w:tcPr>
          <w:p w:rsidR="00F1471A" w:rsidRPr="00822026" w:rsidRDefault="00F1471A" w:rsidP="00044FC1">
            <w:pPr>
              <w:rPr>
                <w:rFonts w:ascii="Times New Roman" w:hAnsi="Times New Roman" w:cs="Times New Roman"/>
                <w:b/>
                <w:bCs/>
                <w:sz w:val="20"/>
                <w:szCs w:val="20"/>
              </w:rPr>
            </w:pPr>
          </w:p>
        </w:tc>
        <w:tc>
          <w:tcPr>
            <w:tcW w:w="3185" w:type="dxa"/>
            <w:vMerge/>
            <w:vAlign w:val="center"/>
            <w:hideMark/>
          </w:tcPr>
          <w:p w:rsidR="00F1471A" w:rsidRPr="00822026" w:rsidRDefault="00F1471A" w:rsidP="00044FC1">
            <w:pPr>
              <w:rPr>
                <w:rFonts w:ascii="Times New Roman" w:hAnsi="Times New Roman" w:cs="Times New Roman"/>
                <w:b/>
                <w:bCs/>
                <w:sz w:val="20"/>
                <w:szCs w:val="20"/>
              </w:rPr>
            </w:pPr>
          </w:p>
        </w:tc>
        <w:tc>
          <w:tcPr>
            <w:tcW w:w="1170" w:type="dxa"/>
            <w:vMerge/>
            <w:vAlign w:val="center"/>
            <w:hideMark/>
          </w:tcPr>
          <w:p w:rsidR="00F1471A" w:rsidRPr="00822026" w:rsidRDefault="00F1471A" w:rsidP="00044FC1">
            <w:pPr>
              <w:rPr>
                <w:rFonts w:ascii="Times New Roman" w:hAnsi="Times New Roman" w:cs="Times New Roman"/>
                <w:b/>
                <w:bCs/>
                <w:sz w:val="20"/>
                <w:szCs w:val="20"/>
              </w:rPr>
            </w:pPr>
          </w:p>
        </w:tc>
        <w:tc>
          <w:tcPr>
            <w:tcW w:w="772" w:type="dxa"/>
            <w:vMerge w:val="restart"/>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Tổng</w:t>
            </w:r>
          </w:p>
        </w:tc>
        <w:tc>
          <w:tcPr>
            <w:tcW w:w="3402" w:type="dxa"/>
            <w:gridSpan w:val="3"/>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Trong đó</w:t>
            </w:r>
          </w:p>
        </w:tc>
        <w:tc>
          <w:tcPr>
            <w:tcW w:w="851" w:type="dxa"/>
            <w:vMerge w:val="restart"/>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Tổng</w:t>
            </w:r>
          </w:p>
        </w:tc>
        <w:tc>
          <w:tcPr>
            <w:tcW w:w="2693" w:type="dxa"/>
            <w:gridSpan w:val="2"/>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Trong đó</w:t>
            </w:r>
          </w:p>
        </w:tc>
        <w:tc>
          <w:tcPr>
            <w:tcW w:w="1559" w:type="dxa"/>
            <w:vMerge/>
            <w:vAlign w:val="center"/>
            <w:hideMark/>
          </w:tcPr>
          <w:p w:rsidR="00F1471A" w:rsidRPr="00822026" w:rsidRDefault="00F1471A" w:rsidP="00044FC1">
            <w:pPr>
              <w:rPr>
                <w:rFonts w:ascii="Times New Roman" w:hAnsi="Times New Roman" w:cs="Times New Roman"/>
                <w:b/>
                <w:bCs/>
                <w:sz w:val="20"/>
                <w:szCs w:val="20"/>
              </w:rPr>
            </w:pPr>
          </w:p>
        </w:tc>
      </w:tr>
      <w:tr w:rsidR="00822026" w:rsidRPr="00822026" w:rsidTr="00655DE9">
        <w:trPr>
          <w:trHeight w:val="369"/>
        </w:trPr>
        <w:tc>
          <w:tcPr>
            <w:tcW w:w="700" w:type="dxa"/>
            <w:vMerge/>
            <w:vAlign w:val="center"/>
            <w:hideMark/>
          </w:tcPr>
          <w:p w:rsidR="00F1471A" w:rsidRPr="00822026" w:rsidRDefault="00F1471A" w:rsidP="00044FC1">
            <w:pPr>
              <w:rPr>
                <w:rFonts w:ascii="Times New Roman" w:hAnsi="Times New Roman" w:cs="Times New Roman"/>
                <w:b/>
                <w:bCs/>
                <w:sz w:val="20"/>
                <w:szCs w:val="20"/>
              </w:rPr>
            </w:pPr>
          </w:p>
        </w:tc>
        <w:tc>
          <w:tcPr>
            <w:tcW w:w="3185" w:type="dxa"/>
            <w:vMerge/>
            <w:vAlign w:val="center"/>
            <w:hideMark/>
          </w:tcPr>
          <w:p w:rsidR="00F1471A" w:rsidRPr="00822026" w:rsidRDefault="00F1471A" w:rsidP="00044FC1">
            <w:pPr>
              <w:rPr>
                <w:rFonts w:ascii="Times New Roman" w:hAnsi="Times New Roman" w:cs="Times New Roman"/>
                <w:b/>
                <w:bCs/>
                <w:sz w:val="20"/>
                <w:szCs w:val="20"/>
              </w:rPr>
            </w:pPr>
          </w:p>
        </w:tc>
        <w:tc>
          <w:tcPr>
            <w:tcW w:w="1170" w:type="dxa"/>
            <w:vMerge/>
            <w:vAlign w:val="center"/>
            <w:hideMark/>
          </w:tcPr>
          <w:p w:rsidR="00F1471A" w:rsidRPr="00822026" w:rsidRDefault="00F1471A" w:rsidP="00044FC1">
            <w:pPr>
              <w:rPr>
                <w:rFonts w:ascii="Times New Roman" w:hAnsi="Times New Roman" w:cs="Times New Roman"/>
                <w:b/>
                <w:bCs/>
                <w:sz w:val="20"/>
                <w:szCs w:val="20"/>
              </w:rPr>
            </w:pPr>
          </w:p>
        </w:tc>
        <w:tc>
          <w:tcPr>
            <w:tcW w:w="772" w:type="dxa"/>
            <w:vMerge/>
            <w:vAlign w:val="center"/>
            <w:hideMark/>
          </w:tcPr>
          <w:p w:rsidR="00F1471A" w:rsidRPr="00822026" w:rsidRDefault="00F1471A" w:rsidP="00044FC1">
            <w:pPr>
              <w:rPr>
                <w:rFonts w:ascii="Times New Roman" w:hAnsi="Times New Roman" w:cs="Times New Roman"/>
                <w:sz w:val="20"/>
                <w:szCs w:val="20"/>
              </w:rPr>
            </w:pPr>
          </w:p>
        </w:tc>
        <w:tc>
          <w:tcPr>
            <w:tcW w:w="99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Dư nợ cho vay</w:t>
            </w:r>
          </w:p>
        </w:tc>
        <w:tc>
          <w:tcPr>
            <w:tcW w:w="1560" w:type="dxa"/>
            <w:shd w:val="clear" w:color="auto" w:fill="auto"/>
            <w:vAlign w:val="center"/>
            <w:hideMark/>
          </w:tcPr>
          <w:p w:rsidR="00855EA0" w:rsidRPr="00822026" w:rsidRDefault="00F1471A" w:rsidP="00F1471A">
            <w:pPr>
              <w:jc w:val="center"/>
              <w:rPr>
                <w:rFonts w:ascii="Times New Roman" w:hAnsi="Times New Roman" w:cs="Times New Roman"/>
                <w:sz w:val="20"/>
                <w:szCs w:val="20"/>
              </w:rPr>
            </w:pPr>
            <w:r w:rsidRPr="00822026">
              <w:rPr>
                <w:rFonts w:ascii="Times New Roman" w:hAnsi="Times New Roman" w:cs="Times New Roman"/>
                <w:sz w:val="20"/>
                <w:szCs w:val="20"/>
              </w:rPr>
              <w:t xml:space="preserve"> Dư nợ mua, </w:t>
            </w:r>
          </w:p>
          <w:p w:rsidR="00855EA0" w:rsidRPr="00822026" w:rsidRDefault="00F1471A" w:rsidP="00F1471A">
            <w:pPr>
              <w:jc w:val="center"/>
              <w:rPr>
                <w:rFonts w:ascii="Times New Roman" w:hAnsi="Times New Roman" w:cs="Times New Roman"/>
                <w:sz w:val="20"/>
                <w:szCs w:val="20"/>
              </w:rPr>
            </w:pPr>
            <w:r w:rsidRPr="00822026">
              <w:rPr>
                <w:rFonts w:ascii="Times New Roman" w:hAnsi="Times New Roman" w:cs="Times New Roman"/>
                <w:sz w:val="20"/>
                <w:szCs w:val="20"/>
              </w:rPr>
              <w:t>ủy thác mua</w:t>
            </w:r>
          </w:p>
          <w:p w:rsidR="00855EA0" w:rsidRPr="00822026" w:rsidRDefault="00F1471A" w:rsidP="00F1471A">
            <w:pPr>
              <w:jc w:val="center"/>
              <w:rPr>
                <w:rFonts w:ascii="Times New Roman" w:hAnsi="Times New Roman" w:cs="Times New Roman"/>
                <w:sz w:val="20"/>
                <w:szCs w:val="20"/>
              </w:rPr>
            </w:pPr>
            <w:r w:rsidRPr="00822026">
              <w:rPr>
                <w:rFonts w:ascii="Times New Roman" w:hAnsi="Times New Roman" w:cs="Times New Roman"/>
                <w:sz w:val="20"/>
                <w:szCs w:val="20"/>
              </w:rPr>
              <w:t>trái phiếu</w:t>
            </w:r>
          </w:p>
          <w:p w:rsidR="00F1471A" w:rsidRPr="00822026" w:rsidRDefault="00F1471A" w:rsidP="00F1471A">
            <w:pPr>
              <w:jc w:val="center"/>
              <w:rPr>
                <w:rFonts w:ascii="Times New Roman" w:hAnsi="Times New Roman" w:cs="Times New Roman"/>
                <w:sz w:val="20"/>
                <w:szCs w:val="20"/>
              </w:rPr>
            </w:pPr>
            <w:r w:rsidRPr="00822026">
              <w:rPr>
                <w:rFonts w:ascii="Times New Roman" w:hAnsi="Times New Roman" w:cs="Times New Roman"/>
                <w:sz w:val="20"/>
                <w:szCs w:val="20"/>
              </w:rPr>
              <w:t>doanh nghiệp</w:t>
            </w:r>
          </w:p>
        </w:tc>
        <w:tc>
          <w:tcPr>
            <w:tcW w:w="85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Dư nợ khác</w:t>
            </w:r>
          </w:p>
        </w:tc>
        <w:tc>
          <w:tcPr>
            <w:tcW w:w="851" w:type="dxa"/>
            <w:vMerge/>
            <w:vAlign w:val="center"/>
            <w:hideMark/>
          </w:tcPr>
          <w:p w:rsidR="00F1471A" w:rsidRPr="00822026" w:rsidRDefault="00F1471A" w:rsidP="00044FC1">
            <w:pPr>
              <w:rPr>
                <w:rFonts w:ascii="Times New Roman" w:hAnsi="Times New Roman" w:cs="Times New Roman"/>
                <w:sz w:val="20"/>
                <w:szCs w:val="20"/>
              </w:rPr>
            </w:pPr>
          </w:p>
        </w:tc>
        <w:tc>
          <w:tcPr>
            <w:tcW w:w="1559" w:type="dxa"/>
            <w:shd w:val="clear" w:color="auto" w:fill="auto"/>
            <w:vAlign w:val="center"/>
            <w:hideMark/>
          </w:tcPr>
          <w:p w:rsidR="00F1471A" w:rsidRPr="00822026" w:rsidRDefault="00F1471A" w:rsidP="00044FC1">
            <w:pPr>
              <w:ind w:left="-108" w:right="-108"/>
              <w:jc w:val="center"/>
              <w:rPr>
                <w:rFonts w:ascii="Times New Roman" w:hAnsi="Times New Roman" w:cs="Times New Roman"/>
                <w:sz w:val="20"/>
                <w:szCs w:val="20"/>
              </w:rPr>
            </w:pPr>
            <w:r w:rsidRPr="00822026">
              <w:rPr>
                <w:rFonts w:ascii="Times New Roman" w:hAnsi="Times New Roman" w:cs="Times New Roman"/>
                <w:sz w:val="20"/>
              </w:rPr>
              <w:t>Đầu tư chứng khoán (không bao gồm trái phiếu doanh nghiệp)</w:t>
            </w:r>
          </w:p>
        </w:tc>
        <w:tc>
          <w:tcPr>
            <w:tcW w:w="1134" w:type="dxa"/>
            <w:shd w:val="clear" w:color="auto" w:fill="auto"/>
            <w:vAlign w:val="center"/>
            <w:hideMark/>
          </w:tcPr>
          <w:p w:rsidR="00855EA0" w:rsidRPr="00822026" w:rsidRDefault="00F1471A" w:rsidP="00044FC1">
            <w:pPr>
              <w:jc w:val="center"/>
              <w:rPr>
                <w:rFonts w:ascii="Times New Roman" w:hAnsi="Times New Roman" w:cs="Times New Roman"/>
                <w:sz w:val="20"/>
              </w:rPr>
            </w:pPr>
            <w:r w:rsidRPr="00822026">
              <w:rPr>
                <w:rFonts w:ascii="Times New Roman" w:hAnsi="Times New Roman" w:cs="Times New Roman"/>
                <w:sz w:val="20"/>
              </w:rPr>
              <w:t>Góp vốn đầu tư</w:t>
            </w:r>
          </w:p>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dài hạn</w:t>
            </w:r>
          </w:p>
        </w:tc>
        <w:tc>
          <w:tcPr>
            <w:tcW w:w="1559" w:type="dxa"/>
            <w:vMerge/>
            <w:vAlign w:val="center"/>
            <w:hideMark/>
          </w:tcPr>
          <w:p w:rsidR="00F1471A" w:rsidRPr="00822026" w:rsidRDefault="00F1471A" w:rsidP="00044FC1">
            <w:pPr>
              <w:rPr>
                <w:rFonts w:ascii="Times New Roman" w:hAnsi="Times New Roman" w:cs="Times New Roman"/>
                <w:b/>
                <w:bCs/>
                <w:sz w:val="20"/>
                <w:szCs w:val="20"/>
              </w:rPr>
            </w:pPr>
          </w:p>
        </w:tc>
      </w:tr>
      <w:tr w:rsidR="00822026" w:rsidRPr="00822026" w:rsidTr="00655DE9">
        <w:trPr>
          <w:trHeight w:val="369"/>
        </w:trPr>
        <w:tc>
          <w:tcPr>
            <w:tcW w:w="700" w:type="dxa"/>
            <w:shd w:val="clear" w:color="auto" w:fill="auto"/>
            <w:vAlign w:val="center"/>
            <w:hideMark/>
          </w:tcPr>
          <w:p w:rsidR="00F1471A" w:rsidRPr="00822026" w:rsidRDefault="00F1471A" w:rsidP="000B3556">
            <w:pPr>
              <w:ind w:left="-90" w:right="-95"/>
              <w:jc w:val="center"/>
              <w:rPr>
                <w:rFonts w:ascii="Times New Roman" w:hAnsi="Times New Roman" w:cs="Times New Roman"/>
                <w:i/>
                <w:iCs/>
                <w:sz w:val="20"/>
                <w:szCs w:val="20"/>
              </w:rPr>
            </w:pPr>
            <w:r w:rsidRPr="00822026">
              <w:rPr>
                <w:rFonts w:ascii="Times New Roman" w:hAnsi="Times New Roman" w:cs="Times New Roman"/>
                <w:i/>
                <w:iCs/>
                <w:sz w:val="20"/>
                <w:szCs w:val="20"/>
              </w:rPr>
              <w:t>(1)</w:t>
            </w:r>
          </w:p>
        </w:tc>
        <w:tc>
          <w:tcPr>
            <w:tcW w:w="3185" w:type="dxa"/>
            <w:shd w:val="clear" w:color="auto" w:fill="auto"/>
            <w:vAlign w:val="center"/>
            <w:hideMark/>
          </w:tcPr>
          <w:p w:rsidR="00F1471A" w:rsidRPr="00822026" w:rsidRDefault="00F1471A" w:rsidP="000B3556">
            <w:pPr>
              <w:jc w:val="center"/>
            </w:pPr>
            <w:r w:rsidRPr="00822026">
              <w:rPr>
                <w:rFonts w:ascii="Times New Roman" w:hAnsi="Times New Roman" w:cs="Times New Roman"/>
                <w:i/>
                <w:iCs/>
                <w:sz w:val="20"/>
                <w:szCs w:val="20"/>
              </w:rPr>
              <w:t>(2)</w:t>
            </w:r>
          </w:p>
        </w:tc>
        <w:tc>
          <w:tcPr>
            <w:tcW w:w="1170" w:type="dxa"/>
            <w:shd w:val="clear" w:color="auto" w:fill="auto"/>
            <w:vAlign w:val="center"/>
            <w:hideMark/>
          </w:tcPr>
          <w:p w:rsidR="00F1471A" w:rsidRPr="00822026" w:rsidRDefault="00F1471A" w:rsidP="000B3556">
            <w:pPr>
              <w:jc w:val="center"/>
            </w:pPr>
            <w:r w:rsidRPr="00822026">
              <w:rPr>
                <w:rFonts w:ascii="Times New Roman" w:hAnsi="Times New Roman" w:cs="Times New Roman"/>
                <w:i/>
                <w:iCs/>
                <w:sz w:val="20"/>
                <w:szCs w:val="20"/>
              </w:rPr>
              <w:t>(3)</w:t>
            </w:r>
          </w:p>
        </w:tc>
        <w:tc>
          <w:tcPr>
            <w:tcW w:w="772" w:type="dxa"/>
            <w:shd w:val="clear" w:color="auto" w:fill="auto"/>
            <w:vAlign w:val="center"/>
            <w:hideMark/>
          </w:tcPr>
          <w:p w:rsidR="00F1471A" w:rsidRPr="00822026" w:rsidRDefault="00F1471A" w:rsidP="000B3556">
            <w:pPr>
              <w:ind w:left="-88" w:right="-57"/>
              <w:jc w:val="center"/>
            </w:pPr>
            <w:r w:rsidRPr="00822026">
              <w:rPr>
                <w:rFonts w:ascii="Times New Roman" w:hAnsi="Times New Roman" w:cs="Times New Roman"/>
                <w:i/>
                <w:iCs/>
                <w:sz w:val="20"/>
                <w:szCs w:val="20"/>
              </w:rPr>
              <w:t>(4)</w:t>
            </w:r>
          </w:p>
        </w:tc>
        <w:tc>
          <w:tcPr>
            <w:tcW w:w="992" w:type="dxa"/>
            <w:shd w:val="clear" w:color="auto" w:fill="auto"/>
            <w:vAlign w:val="center"/>
            <w:hideMark/>
          </w:tcPr>
          <w:p w:rsidR="00F1471A" w:rsidRPr="00822026" w:rsidRDefault="00F1471A" w:rsidP="000B3556">
            <w:pPr>
              <w:ind w:left="-69" w:right="-70"/>
              <w:jc w:val="center"/>
            </w:pPr>
            <w:r w:rsidRPr="00822026">
              <w:rPr>
                <w:rFonts w:ascii="Times New Roman" w:hAnsi="Times New Roman" w:cs="Times New Roman"/>
                <w:i/>
                <w:iCs/>
                <w:sz w:val="20"/>
                <w:szCs w:val="20"/>
              </w:rPr>
              <w:t>(5)</w:t>
            </w:r>
          </w:p>
        </w:tc>
        <w:tc>
          <w:tcPr>
            <w:tcW w:w="1560" w:type="dxa"/>
            <w:shd w:val="clear" w:color="auto" w:fill="auto"/>
            <w:vAlign w:val="center"/>
            <w:hideMark/>
          </w:tcPr>
          <w:p w:rsidR="00F1471A" w:rsidRPr="00822026" w:rsidRDefault="00F1471A" w:rsidP="000B3556">
            <w:pPr>
              <w:ind w:left="-56" w:right="-45"/>
              <w:jc w:val="center"/>
            </w:pPr>
            <w:r w:rsidRPr="00822026">
              <w:rPr>
                <w:rFonts w:ascii="Times New Roman" w:hAnsi="Times New Roman" w:cs="Times New Roman"/>
                <w:i/>
                <w:iCs/>
                <w:sz w:val="20"/>
                <w:szCs w:val="20"/>
              </w:rPr>
              <w:t>(6)</w:t>
            </w:r>
          </w:p>
        </w:tc>
        <w:tc>
          <w:tcPr>
            <w:tcW w:w="850" w:type="dxa"/>
            <w:shd w:val="clear" w:color="auto" w:fill="auto"/>
            <w:vAlign w:val="center"/>
            <w:hideMark/>
          </w:tcPr>
          <w:p w:rsidR="00F1471A" w:rsidRPr="00822026" w:rsidRDefault="00F1471A" w:rsidP="000B3556">
            <w:pPr>
              <w:keepNext/>
              <w:widowControl w:val="0"/>
              <w:ind w:left="-81" w:right="-122"/>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(7)</w:t>
            </w:r>
          </w:p>
        </w:tc>
        <w:tc>
          <w:tcPr>
            <w:tcW w:w="851" w:type="dxa"/>
            <w:shd w:val="clear" w:color="auto" w:fill="auto"/>
            <w:vAlign w:val="center"/>
            <w:hideMark/>
          </w:tcPr>
          <w:p w:rsidR="00F1471A" w:rsidRPr="00822026" w:rsidRDefault="00F1471A" w:rsidP="000B3556">
            <w:pPr>
              <w:keepNext/>
              <w:widowControl w:val="0"/>
              <w:ind w:left="-94" w:right="-116"/>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(8)</w:t>
            </w:r>
          </w:p>
        </w:tc>
        <w:tc>
          <w:tcPr>
            <w:tcW w:w="1559" w:type="dxa"/>
            <w:shd w:val="clear" w:color="auto" w:fill="auto"/>
            <w:vAlign w:val="center"/>
            <w:hideMark/>
          </w:tcPr>
          <w:p w:rsidR="00F1471A" w:rsidRPr="00822026" w:rsidRDefault="00F1471A" w:rsidP="000B3556">
            <w:pPr>
              <w:keepNext/>
              <w:widowControl w:val="0"/>
              <w:ind w:left="-94" w:right="-116"/>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(9)</w:t>
            </w:r>
          </w:p>
        </w:tc>
        <w:tc>
          <w:tcPr>
            <w:tcW w:w="1134" w:type="dxa"/>
            <w:shd w:val="clear" w:color="auto" w:fill="auto"/>
            <w:vAlign w:val="center"/>
            <w:hideMark/>
          </w:tcPr>
          <w:p w:rsidR="00F1471A" w:rsidRPr="00822026" w:rsidRDefault="00F1471A" w:rsidP="000B3556">
            <w:pPr>
              <w:keepNext/>
              <w:widowControl w:val="0"/>
              <w:ind w:left="-94" w:right="-116"/>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(10)</w:t>
            </w:r>
          </w:p>
        </w:tc>
        <w:tc>
          <w:tcPr>
            <w:tcW w:w="1559" w:type="dxa"/>
            <w:shd w:val="clear" w:color="auto" w:fill="auto"/>
            <w:vAlign w:val="center"/>
            <w:hideMark/>
          </w:tcPr>
          <w:p w:rsidR="00F1471A" w:rsidRPr="00822026" w:rsidRDefault="00F1471A" w:rsidP="000B3556">
            <w:pPr>
              <w:keepNext/>
              <w:widowControl w:val="0"/>
              <w:ind w:left="-94" w:right="-116"/>
              <w:jc w:val="center"/>
              <w:rPr>
                <w:rFonts w:ascii="Times New Roman" w:hAnsi="Times New Roman" w:cs="Times New Roman"/>
                <w:i/>
                <w:sz w:val="22"/>
                <w:szCs w:val="22"/>
                <w:lang w:eastAsia="vi-VN"/>
              </w:rPr>
            </w:pPr>
            <w:r w:rsidRPr="00822026">
              <w:rPr>
                <w:rFonts w:ascii="Times New Roman" w:hAnsi="Times New Roman" w:cs="Times New Roman"/>
                <w:i/>
                <w:sz w:val="22"/>
                <w:szCs w:val="22"/>
                <w:lang w:eastAsia="vi-VN"/>
              </w:rPr>
              <w:t>(11)</w:t>
            </w:r>
          </w:p>
        </w:tc>
      </w:tr>
      <w:tr w:rsidR="008A2EE1" w:rsidRPr="00822026" w:rsidTr="00655DE9">
        <w:trPr>
          <w:trHeight w:val="369"/>
        </w:trPr>
        <w:tc>
          <w:tcPr>
            <w:tcW w:w="700" w:type="dxa"/>
            <w:shd w:val="clear" w:color="auto" w:fill="auto"/>
            <w:vAlign w:val="center"/>
          </w:tcPr>
          <w:p w:rsidR="008A2EE1" w:rsidRPr="00822026" w:rsidRDefault="008A2EE1" w:rsidP="00044FC1">
            <w:pPr>
              <w:jc w:val="center"/>
              <w:rPr>
                <w:rFonts w:ascii="Times New Roman" w:hAnsi="Times New Roman" w:cs="Times New Roman"/>
                <w:b/>
                <w:bCs/>
                <w:sz w:val="20"/>
              </w:rPr>
            </w:pPr>
            <w:r>
              <w:rPr>
                <w:rFonts w:ascii="Times New Roman" w:hAnsi="Times New Roman" w:cs="Times New Roman"/>
                <w:b/>
                <w:bCs/>
                <w:sz w:val="20"/>
              </w:rPr>
              <w:t>C(9)</w:t>
            </w:r>
          </w:p>
        </w:tc>
        <w:tc>
          <w:tcPr>
            <w:tcW w:w="3185" w:type="dxa"/>
            <w:shd w:val="clear" w:color="auto" w:fill="auto"/>
            <w:vAlign w:val="center"/>
          </w:tcPr>
          <w:p w:rsidR="008A2EE1" w:rsidRPr="00822026" w:rsidRDefault="008A2EE1" w:rsidP="00044FC1">
            <w:pPr>
              <w:rPr>
                <w:rFonts w:ascii="Times New Roman" w:hAnsi="Times New Roman" w:cs="Times New Roman"/>
                <w:b/>
                <w:bCs/>
                <w:sz w:val="20"/>
              </w:rPr>
            </w:pPr>
            <w:r>
              <w:rPr>
                <w:rFonts w:ascii="Times New Roman" w:hAnsi="Times New Roman" w:cs="Times New Roman"/>
                <w:b/>
                <w:bCs/>
                <w:sz w:val="20"/>
              </w:rPr>
              <w:t>C(max)</w:t>
            </w:r>
          </w:p>
        </w:tc>
        <w:tc>
          <w:tcPr>
            <w:tcW w:w="1170" w:type="dxa"/>
            <w:shd w:val="clear" w:color="auto" w:fill="auto"/>
            <w:vAlign w:val="center"/>
          </w:tcPr>
          <w:p w:rsidR="008A2EE1" w:rsidRPr="00822026" w:rsidRDefault="008A2EE1" w:rsidP="00044FC1">
            <w:pPr>
              <w:jc w:val="center"/>
              <w:rPr>
                <w:rFonts w:ascii="Times New Roman" w:hAnsi="Times New Roman" w:cs="Times New Roman"/>
                <w:sz w:val="20"/>
              </w:rPr>
            </w:pPr>
            <w:r>
              <w:rPr>
                <w:rFonts w:ascii="Times New Roman" w:hAnsi="Times New Roman" w:cs="Times New Roman"/>
                <w:sz w:val="20"/>
              </w:rPr>
              <w:t>C(15)</w:t>
            </w:r>
          </w:p>
        </w:tc>
        <w:tc>
          <w:tcPr>
            <w:tcW w:w="772" w:type="dxa"/>
            <w:shd w:val="clear" w:color="auto" w:fill="auto"/>
            <w:vAlign w:val="center"/>
          </w:tcPr>
          <w:p w:rsidR="008A2EE1" w:rsidRPr="00822026" w:rsidRDefault="008A2EE1" w:rsidP="00044FC1">
            <w:pPr>
              <w:jc w:val="center"/>
              <w:rPr>
                <w:rFonts w:ascii="Times New Roman" w:hAnsi="Times New Roman" w:cs="Times New Roman"/>
                <w:sz w:val="20"/>
                <w:szCs w:val="20"/>
              </w:rPr>
            </w:pPr>
            <w:r>
              <w:rPr>
                <w:rFonts w:ascii="Times New Roman" w:hAnsi="Times New Roman" w:cs="Times New Roman"/>
                <w:sz w:val="20"/>
                <w:szCs w:val="20"/>
              </w:rPr>
              <w:t>N(16,1)</w:t>
            </w:r>
          </w:p>
        </w:tc>
        <w:tc>
          <w:tcPr>
            <w:tcW w:w="992" w:type="dxa"/>
            <w:shd w:val="clear" w:color="auto" w:fill="auto"/>
            <w:vAlign w:val="center"/>
          </w:tcPr>
          <w:p w:rsidR="008A2EE1" w:rsidRPr="00822026" w:rsidRDefault="008A2EE1" w:rsidP="00044FC1">
            <w:pPr>
              <w:jc w:val="center"/>
              <w:rPr>
                <w:rFonts w:ascii="Times New Roman" w:hAnsi="Times New Roman" w:cs="Times New Roman"/>
                <w:sz w:val="20"/>
                <w:szCs w:val="20"/>
              </w:rPr>
            </w:pPr>
            <w:r>
              <w:rPr>
                <w:rFonts w:ascii="Times New Roman" w:hAnsi="Times New Roman" w:cs="Times New Roman"/>
                <w:sz w:val="20"/>
                <w:szCs w:val="20"/>
              </w:rPr>
              <w:t>N(16,1)</w:t>
            </w:r>
          </w:p>
        </w:tc>
        <w:tc>
          <w:tcPr>
            <w:tcW w:w="1560" w:type="dxa"/>
            <w:shd w:val="clear" w:color="auto" w:fill="auto"/>
            <w:vAlign w:val="center"/>
          </w:tcPr>
          <w:p w:rsidR="008A2EE1" w:rsidRPr="00822026" w:rsidRDefault="008A2EE1" w:rsidP="00044FC1">
            <w:pPr>
              <w:jc w:val="center"/>
              <w:rPr>
                <w:rFonts w:ascii="Times New Roman" w:hAnsi="Times New Roman" w:cs="Times New Roman"/>
                <w:sz w:val="20"/>
                <w:szCs w:val="20"/>
              </w:rPr>
            </w:pPr>
            <w:r>
              <w:rPr>
                <w:rFonts w:ascii="Times New Roman" w:hAnsi="Times New Roman" w:cs="Times New Roman"/>
                <w:sz w:val="20"/>
                <w:szCs w:val="20"/>
              </w:rPr>
              <w:t>N(16,1)</w:t>
            </w:r>
          </w:p>
        </w:tc>
        <w:tc>
          <w:tcPr>
            <w:tcW w:w="850" w:type="dxa"/>
            <w:shd w:val="clear" w:color="auto" w:fill="auto"/>
            <w:vAlign w:val="center"/>
          </w:tcPr>
          <w:p w:rsidR="008A2EE1" w:rsidRPr="00822026" w:rsidRDefault="008A2EE1" w:rsidP="00044FC1">
            <w:pPr>
              <w:jc w:val="center"/>
              <w:rPr>
                <w:rFonts w:ascii="Times New Roman" w:hAnsi="Times New Roman" w:cs="Times New Roman"/>
                <w:sz w:val="20"/>
              </w:rPr>
            </w:pPr>
            <w:r>
              <w:rPr>
                <w:rFonts w:ascii="Times New Roman" w:hAnsi="Times New Roman" w:cs="Times New Roman"/>
                <w:sz w:val="20"/>
                <w:szCs w:val="20"/>
              </w:rPr>
              <w:t>N(16,1)</w:t>
            </w:r>
          </w:p>
        </w:tc>
        <w:tc>
          <w:tcPr>
            <w:tcW w:w="851" w:type="dxa"/>
            <w:shd w:val="clear" w:color="auto" w:fill="auto"/>
            <w:vAlign w:val="center"/>
          </w:tcPr>
          <w:p w:rsidR="008A2EE1" w:rsidRPr="00822026" w:rsidRDefault="008A2EE1" w:rsidP="00044FC1">
            <w:pPr>
              <w:jc w:val="center"/>
              <w:rPr>
                <w:rFonts w:ascii="Times New Roman" w:hAnsi="Times New Roman" w:cs="Times New Roman"/>
                <w:sz w:val="20"/>
              </w:rPr>
            </w:pPr>
            <w:r>
              <w:rPr>
                <w:rFonts w:ascii="Times New Roman" w:hAnsi="Times New Roman" w:cs="Times New Roman"/>
                <w:sz w:val="20"/>
                <w:szCs w:val="20"/>
              </w:rPr>
              <w:t>N(16,1)</w:t>
            </w:r>
          </w:p>
        </w:tc>
        <w:tc>
          <w:tcPr>
            <w:tcW w:w="1559" w:type="dxa"/>
            <w:shd w:val="clear" w:color="auto" w:fill="auto"/>
            <w:vAlign w:val="center"/>
          </w:tcPr>
          <w:p w:rsidR="008A2EE1" w:rsidRPr="00822026" w:rsidRDefault="008A2EE1" w:rsidP="00044FC1">
            <w:pPr>
              <w:jc w:val="center"/>
              <w:rPr>
                <w:rFonts w:ascii="Times New Roman" w:hAnsi="Times New Roman" w:cs="Times New Roman"/>
                <w:sz w:val="20"/>
              </w:rPr>
            </w:pPr>
            <w:r>
              <w:rPr>
                <w:rFonts w:ascii="Times New Roman" w:hAnsi="Times New Roman" w:cs="Times New Roman"/>
                <w:sz w:val="20"/>
                <w:szCs w:val="20"/>
              </w:rPr>
              <w:t>N(16,1)</w:t>
            </w:r>
          </w:p>
        </w:tc>
        <w:tc>
          <w:tcPr>
            <w:tcW w:w="1134" w:type="dxa"/>
            <w:shd w:val="clear" w:color="auto" w:fill="auto"/>
            <w:vAlign w:val="center"/>
          </w:tcPr>
          <w:p w:rsidR="008A2EE1" w:rsidRPr="00822026" w:rsidRDefault="008A2EE1" w:rsidP="00044FC1">
            <w:pPr>
              <w:rPr>
                <w:rFonts w:ascii="Times New Roman" w:hAnsi="Times New Roman" w:cs="Times New Roman"/>
                <w:b/>
                <w:bCs/>
                <w:sz w:val="20"/>
                <w:szCs w:val="20"/>
              </w:rPr>
            </w:pPr>
            <w:r>
              <w:rPr>
                <w:rFonts w:ascii="Times New Roman" w:hAnsi="Times New Roman" w:cs="Times New Roman"/>
                <w:sz w:val="20"/>
                <w:szCs w:val="20"/>
              </w:rPr>
              <w:t>N(16,1)</w:t>
            </w:r>
          </w:p>
        </w:tc>
        <w:tc>
          <w:tcPr>
            <w:tcW w:w="1559" w:type="dxa"/>
            <w:shd w:val="clear" w:color="auto" w:fill="auto"/>
            <w:vAlign w:val="center"/>
          </w:tcPr>
          <w:p w:rsidR="008A2EE1" w:rsidRPr="00822026" w:rsidRDefault="008A2EE1" w:rsidP="00044FC1">
            <w:pPr>
              <w:jc w:val="center"/>
              <w:rPr>
                <w:rFonts w:ascii="Times New Roman" w:hAnsi="Times New Roman" w:cs="Times New Roman"/>
                <w:sz w:val="20"/>
              </w:rPr>
            </w:pPr>
            <w:r>
              <w:rPr>
                <w:rFonts w:ascii="Times New Roman" w:hAnsi="Times New Roman" w:cs="Times New Roman"/>
                <w:sz w:val="20"/>
                <w:szCs w:val="20"/>
              </w:rPr>
              <w:t>N(16,1)</w:t>
            </w:r>
          </w:p>
        </w:tc>
      </w:tr>
      <w:tr w:rsidR="008A2EE1" w:rsidRPr="00822026" w:rsidTr="008A2EE1">
        <w:trPr>
          <w:trHeight w:val="369"/>
        </w:trPr>
        <w:tc>
          <w:tcPr>
            <w:tcW w:w="700" w:type="dxa"/>
            <w:shd w:val="clear" w:color="auto" w:fill="auto"/>
            <w:vAlign w:val="center"/>
            <w:hideMark/>
          </w:tcPr>
          <w:p w:rsidR="00F1471A" w:rsidRPr="00822026" w:rsidRDefault="00F1471A" w:rsidP="00044FC1">
            <w:pPr>
              <w:jc w:val="center"/>
              <w:rPr>
                <w:rFonts w:ascii="Times New Roman" w:hAnsi="Times New Roman" w:cs="Times New Roman"/>
                <w:b/>
                <w:bCs/>
                <w:sz w:val="20"/>
                <w:szCs w:val="20"/>
              </w:rPr>
            </w:pPr>
            <w:r w:rsidRPr="00822026">
              <w:rPr>
                <w:rFonts w:ascii="Times New Roman" w:hAnsi="Times New Roman" w:cs="Times New Roman"/>
                <w:b/>
                <w:bCs/>
                <w:sz w:val="20"/>
              </w:rPr>
              <w:t>I</w:t>
            </w:r>
          </w:p>
        </w:tc>
        <w:tc>
          <w:tcPr>
            <w:tcW w:w="3185" w:type="dxa"/>
            <w:shd w:val="clear" w:color="auto" w:fill="auto"/>
            <w:vAlign w:val="center"/>
            <w:hideMark/>
          </w:tcPr>
          <w:p w:rsidR="00F1471A" w:rsidRPr="00822026" w:rsidRDefault="00F1471A" w:rsidP="00044FC1">
            <w:pPr>
              <w:rPr>
                <w:rFonts w:ascii="Times New Roman" w:hAnsi="Times New Roman" w:cs="Times New Roman"/>
                <w:b/>
                <w:bCs/>
                <w:sz w:val="20"/>
                <w:szCs w:val="20"/>
              </w:rPr>
            </w:pPr>
            <w:r w:rsidRPr="00822026">
              <w:rPr>
                <w:rFonts w:ascii="Times New Roman" w:hAnsi="Times New Roman" w:cs="Times New Roman"/>
                <w:b/>
                <w:bCs/>
                <w:sz w:val="20"/>
              </w:rPr>
              <w:t>Đối với chi nhánh ở nước ngoài</w:t>
            </w:r>
          </w:p>
        </w:tc>
        <w:tc>
          <w:tcPr>
            <w:tcW w:w="1170" w:type="dxa"/>
            <w:shd w:val="clear" w:color="auto" w:fill="808080" w:themeFill="background1" w:themeFillShade="80"/>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77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99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56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85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851"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134" w:type="dxa"/>
            <w:shd w:val="clear" w:color="auto" w:fill="auto"/>
            <w:vAlign w:val="center"/>
            <w:hideMark/>
          </w:tcPr>
          <w:p w:rsidR="00F1471A" w:rsidRPr="00822026" w:rsidRDefault="00F1471A" w:rsidP="00044FC1">
            <w:pPr>
              <w:rPr>
                <w:rFonts w:ascii="Times New Roman" w:hAnsi="Times New Roman" w:cs="Times New Roman"/>
                <w:b/>
                <w:bCs/>
                <w:sz w:val="20"/>
                <w:szCs w:val="20"/>
              </w:rPr>
            </w:pPr>
            <w:r w:rsidRPr="00822026">
              <w:rPr>
                <w:rFonts w:ascii="Times New Roman" w:hAnsi="Times New Roman" w:cs="Times New Roman"/>
                <w:b/>
                <w:bCs/>
                <w:sz w:val="20"/>
                <w:szCs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r>
      <w:tr w:rsidR="00822026" w:rsidRPr="00822026" w:rsidTr="00655DE9">
        <w:trPr>
          <w:trHeight w:val="369"/>
        </w:trPr>
        <w:tc>
          <w:tcPr>
            <w:tcW w:w="700" w:type="dxa"/>
            <w:shd w:val="clear" w:color="auto" w:fill="auto"/>
            <w:vAlign w:val="center"/>
            <w:hideMark/>
          </w:tcPr>
          <w:p w:rsidR="00F1471A" w:rsidRPr="00822026" w:rsidRDefault="00F1471A" w:rsidP="00044FC1">
            <w:pPr>
              <w:jc w:val="center"/>
              <w:rPr>
                <w:rFonts w:ascii="Times New Roman" w:hAnsi="Times New Roman" w:cs="Times New Roman"/>
                <w:b/>
                <w:bCs/>
                <w:sz w:val="20"/>
                <w:szCs w:val="20"/>
              </w:rPr>
            </w:pPr>
            <w:r w:rsidRPr="00822026">
              <w:rPr>
                <w:rFonts w:ascii="Times New Roman" w:hAnsi="Times New Roman" w:cs="Times New Roman"/>
                <w:b/>
                <w:bCs/>
                <w:sz w:val="20"/>
              </w:rPr>
              <w:t>1</w:t>
            </w:r>
          </w:p>
        </w:tc>
        <w:tc>
          <w:tcPr>
            <w:tcW w:w="3185" w:type="dxa"/>
            <w:shd w:val="clear" w:color="auto" w:fill="auto"/>
            <w:vAlign w:val="center"/>
            <w:hideMark/>
          </w:tcPr>
          <w:p w:rsidR="00F1471A" w:rsidRPr="00822026" w:rsidRDefault="00F1471A" w:rsidP="00044FC1">
            <w:pPr>
              <w:rPr>
                <w:rFonts w:ascii="Times New Roman" w:hAnsi="Times New Roman" w:cs="Times New Roman"/>
                <w:b/>
                <w:bCs/>
                <w:sz w:val="20"/>
                <w:szCs w:val="20"/>
              </w:rPr>
            </w:pPr>
            <w:r w:rsidRPr="00822026">
              <w:rPr>
                <w:rFonts w:ascii="Times New Roman" w:hAnsi="Times New Roman" w:cs="Times New Roman"/>
                <w:b/>
                <w:bCs/>
                <w:sz w:val="20"/>
              </w:rPr>
              <w:t>Tên chi nhánh A</w:t>
            </w:r>
          </w:p>
        </w:tc>
        <w:tc>
          <w:tcPr>
            <w:tcW w:w="117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77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99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56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85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851"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134"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r>
      <w:tr w:rsidR="00822026" w:rsidRPr="00822026" w:rsidTr="00655DE9">
        <w:trPr>
          <w:trHeight w:val="369"/>
        </w:trPr>
        <w:tc>
          <w:tcPr>
            <w:tcW w:w="70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a</w:t>
            </w:r>
          </w:p>
        </w:tc>
        <w:tc>
          <w:tcPr>
            <w:tcW w:w="3185" w:type="dxa"/>
            <w:shd w:val="clear" w:color="auto" w:fill="auto"/>
            <w:vAlign w:val="center"/>
            <w:hideMark/>
          </w:tcPr>
          <w:p w:rsidR="00F1471A" w:rsidRPr="00822026" w:rsidRDefault="00F1471A" w:rsidP="00044FC1">
            <w:pPr>
              <w:rPr>
                <w:rFonts w:ascii="Times New Roman" w:hAnsi="Times New Roman" w:cs="Times New Roman"/>
                <w:sz w:val="20"/>
                <w:szCs w:val="20"/>
              </w:rPr>
            </w:pPr>
            <w:r w:rsidRPr="00822026">
              <w:rPr>
                <w:rFonts w:ascii="Times New Roman" w:hAnsi="Times New Roman" w:cs="Times New Roman"/>
                <w:sz w:val="20"/>
              </w:rPr>
              <w:t>Khách hàng thứ 1</w:t>
            </w:r>
          </w:p>
        </w:tc>
        <w:tc>
          <w:tcPr>
            <w:tcW w:w="117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77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99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56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85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851"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134"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r>
      <w:tr w:rsidR="00822026" w:rsidRPr="00822026" w:rsidTr="00655DE9">
        <w:trPr>
          <w:trHeight w:val="369"/>
        </w:trPr>
        <w:tc>
          <w:tcPr>
            <w:tcW w:w="70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b</w:t>
            </w:r>
          </w:p>
        </w:tc>
        <w:tc>
          <w:tcPr>
            <w:tcW w:w="3185" w:type="dxa"/>
            <w:shd w:val="clear" w:color="auto" w:fill="auto"/>
            <w:vAlign w:val="center"/>
            <w:hideMark/>
          </w:tcPr>
          <w:p w:rsidR="00F1471A" w:rsidRPr="00822026" w:rsidRDefault="00F1471A" w:rsidP="00044FC1">
            <w:pPr>
              <w:rPr>
                <w:rFonts w:ascii="Times New Roman" w:hAnsi="Times New Roman" w:cs="Times New Roman"/>
                <w:sz w:val="20"/>
                <w:szCs w:val="20"/>
              </w:rPr>
            </w:pPr>
            <w:r w:rsidRPr="00822026">
              <w:rPr>
                <w:rFonts w:ascii="Times New Roman" w:hAnsi="Times New Roman" w:cs="Times New Roman"/>
                <w:sz w:val="20"/>
                <w:szCs w:val="20"/>
              </w:rPr>
              <w:t>………….</w:t>
            </w:r>
          </w:p>
        </w:tc>
        <w:tc>
          <w:tcPr>
            <w:tcW w:w="117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77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99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56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85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851"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134"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r>
      <w:tr w:rsidR="00822026" w:rsidRPr="00822026" w:rsidTr="00655DE9">
        <w:trPr>
          <w:trHeight w:val="369"/>
        </w:trPr>
        <w:tc>
          <w:tcPr>
            <w:tcW w:w="700" w:type="dxa"/>
            <w:shd w:val="clear" w:color="auto" w:fill="auto"/>
            <w:vAlign w:val="center"/>
            <w:hideMark/>
          </w:tcPr>
          <w:p w:rsidR="00F1471A" w:rsidRPr="00822026" w:rsidRDefault="00F1471A" w:rsidP="00044FC1">
            <w:pPr>
              <w:jc w:val="center"/>
              <w:rPr>
                <w:rFonts w:ascii="Times New Roman" w:hAnsi="Times New Roman" w:cs="Times New Roman"/>
                <w:b/>
                <w:bCs/>
                <w:sz w:val="20"/>
                <w:szCs w:val="20"/>
              </w:rPr>
            </w:pPr>
            <w:r w:rsidRPr="00822026">
              <w:rPr>
                <w:rFonts w:ascii="Times New Roman" w:hAnsi="Times New Roman" w:cs="Times New Roman"/>
                <w:b/>
                <w:bCs/>
                <w:sz w:val="20"/>
              </w:rPr>
              <w:t>2</w:t>
            </w:r>
          </w:p>
        </w:tc>
        <w:tc>
          <w:tcPr>
            <w:tcW w:w="3185" w:type="dxa"/>
            <w:shd w:val="clear" w:color="auto" w:fill="auto"/>
            <w:vAlign w:val="center"/>
            <w:hideMark/>
          </w:tcPr>
          <w:p w:rsidR="00F1471A" w:rsidRPr="00822026" w:rsidRDefault="00F1471A" w:rsidP="00044FC1">
            <w:pPr>
              <w:rPr>
                <w:rFonts w:ascii="Times New Roman" w:hAnsi="Times New Roman" w:cs="Times New Roman"/>
                <w:b/>
                <w:bCs/>
                <w:sz w:val="20"/>
                <w:szCs w:val="20"/>
              </w:rPr>
            </w:pPr>
            <w:r w:rsidRPr="00822026">
              <w:rPr>
                <w:rFonts w:ascii="Times New Roman" w:hAnsi="Times New Roman" w:cs="Times New Roman"/>
                <w:b/>
                <w:bCs/>
                <w:sz w:val="20"/>
              </w:rPr>
              <w:t>Tên chi nhánh B</w:t>
            </w:r>
          </w:p>
        </w:tc>
        <w:tc>
          <w:tcPr>
            <w:tcW w:w="117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77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99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56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85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851"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134"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r>
      <w:tr w:rsidR="00822026" w:rsidRPr="00822026" w:rsidTr="00655DE9">
        <w:trPr>
          <w:trHeight w:val="369"/>
        </w:trPr>
        <w:tc>
          <w:tcPr>
            <w:tcW w:w="70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3185" w:type="dxa"/>
            <w:shd w:val="clear" w:color="auto" w:fill="auto"/>
            <w:vAlign w:val="center"/>
            <w:hideMark/>
          </w:tcPr>
          <w:p w:rsidR="00F1471A" w:rsidRPr="00822026" w:rsidRDefault="00F1471A" w:rsidP="00044FC1">
            <w:pPr>
              <w:rPr>
                <w:rFonts w:ascii="Times New Roman" w:hAnsi="Times New Roman" w:cs="Times New Roman"/>
                <w:sz w:val="20"/>
                <w:szCs w:val="20"/>
              </w:rPr>
            </w:pPr>
            <w:r w:rsidRPr="00822026">
              <w:rPr>
                <w:rFonts w:ascii="Times New Roman" w:hAnsi="Times New Roman" w:cs="Times New Roman"/>
                <w:sz w:val="20"/>
                <w:szCs w:val="20"/>
              </w:rPr>
              <w:t>…………….</w:t>
            </w:r>
          </w:p>
        </w:tc>
        <w:tc>
          <w:tcPr>
            <w:tcW w:w="117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77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99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56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85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851"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134"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r>
      <w:tr w:rsidR="008A2EE1" w:rsidRPr="00822026" w:rsidTr="008A2EE1">
        <w:trPr>
          <w:trHeight w:val="369"/>
        </w:trPr>
        <w:tc>
          <w:tcPr>
            <w:tcW w:w="700" w:type="dxa"/>
            <w:shd w:val="clear" w:color="auto" w:fill="auto"/>
            <w:vAlign w:val="center"/>
            <w:hideMark/>
          </w:tcPr>
          <w:p w:rsidR="00F1471A" w:rsidRPr="00822026" w:rsidRDefault="00F1471A" w:rsidP="00044FC1">
            <w:pPr>
              <w:jc w:val="center"/>
              <w:rPr>
                <w:rFonts w:ascii="Times New Roman" w:hAnsi="Times New Roman" w:cs="Times New Roman"/>
                <w:b/>
                <w:bCs/>
                <w:sz w:val="20"/>
                <w:szCs w:val="20"/>
              </w:rPr>
            </w:pPr>
            <w:r w:rsidRPr="00822026">
              <w:rPr>
                <w:rFonts w:ascii="Times New Roman" w:hAnsi="Times New Roman" w:cs="Times New Roman"/>
                <w:b/>
                <w:bCs/>
                <w:sz w:val="20"/>
              </w:rPr>
              <w:t>II</w:t>
            </w:r>
          </w:p>
        </w:tc>
        <w:tc>
          <w:tcPr>
            <w:tcW w:w="3185" w:type="dxa"/>
            <w:shd w:val="clear" w:color="auto" w:fill="auto"/>
            <w:vAlign w:val="center"/>
            <w:hideMark/>
          </w:tcPr>
          <w:p w:rsidR="00F1471A" w:rsidRPr="00822026" w:rsidRDefault="00F1471A" w:rsidP="00044FC1">
            <w:pPr>
              <w:rPr>
                <w:rFonts w:ascii="Times New Roman" w:hAnsi="Times New Roman" w:cs="Times New Roman"/>
                <w:b/>
                <w:bCs/>
                <w:sz w:val="20"/>
                <w:szCs w:val="20"/>
              </w:rPr>
            </w:pPr>
            <w:r w:rsidRPr="00822026">
              <w:rPr>
                <w:rFonts w:ascii="Times New Roman" w:hAnsi="Times New Roman" w:cs="Times New Roman"/>
                <w:b/>
                <w:bCs/>
                <w:sz w:val="20"/>
              </w:rPr>
              <w:t>Đối với công ty con, công ty liên kết ở nước ngoài</w:t>
            </w:r>
          </w:p>
        </w:tc>
        <w:tc>
          <w:tcPr>
            <w:tcW w:w="1170" w:type="dxa"/>
            <w:shd w:val="clear" w:color="auto" w:fill="808080" w:themeFill="background1" w:themeFillShade="80"/>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77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99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56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85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851"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134"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r>
      <w:tr w:rsidR="00822026" w:rsidRPr="00822026" w:rsidTr="00655DE9">
        <w:trPr>
          <w:trHeight w:val="369"/>
        </w:trPr>
        <w:tc>
          <w:tcPr>
            <w:tcW w:w="700" w:type="dxa"/>
            <w:shd w:val="clear" w:color="auto" w:fill="auto"/>
            <w:vAlign w:val="center"/>
            <w:hideMark/>
          </w:tcPr>
          <w:p w:rsidR="00F1471A" w:rsidRPr="00822026" w:rsidRDefault="00F1471A" w:rsidP="00044FC1">
            <w:pPr>
              <w:jc w:val="center"/>
              <w:rPr>
                <w:rFonts w:ascii="Times New Roman" w:hAnsi="Times New Roman" w:cs="Times New Roman"/>
                <w:b/>
                <w:bCs/>
                <w:sz w:val="20"/>
                <w:szCs w:val="20"/>
              </w:rPr>
            </w:pPr>
            <w:r w:rsidRPr="00822026">
              <w:rPr>
                <w:rFonts w:ascii="Times New Roman" w:hAnsi="Times New Roman" w:cs="Times New Roman"/>
                <w:b/>
                <w:bCs/>
                <w:sz w:val="20"/>
              </w:rPr>
              <w:t>1</w:t>
            </w:r>
          </w:p>
        </w:tc>
        <w:tc>
          <w:tcPr>
            <w:tcW w:w="3185" w:type="dxa"/>
            <w:shd w:val="clear" w:color="auto" w:fill="auto"/>
            <w:vAlign w:val="center"/>
            <w:hideMark/>
          </w:tcPr>
          <w:p w:rsidR="00F1471A" w:rsidRPr="00822026" w:rsidRDefault="00F1471A" w:rsidP="00044FC1">
            <w:pPr>
              <w:rPr>
                <w:rFonts w:ascii="Times New Roman" w:hAnsi="Times New Roman" w:cs="Times New Roman"/>
                <w:b/>
                <w:bCs/>
                <w:sz w:val="20"/>
                <w:szCs w:val="20"/>
              </w:rPr>
            </w:pPr>
            <w:r w:rsidRPr="00822026">
              <w:rPr>
                <w:rFonts w:ascii="Times New Roman" w:hAnsi="Times New Roman" w:cs="Times New Roman"/>
                <w:b/>
                <w:bCs/>
                <w:sz w:val="20"/>
              </w:rPr>
              <w:t>Tên công ty con, công ty liên kết 1</w:t>
            </w:r>
          </w:p>
        </w:tc>
        <w:tc>
          <w:tcPr>
            <w:tcW w:w="117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77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99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56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85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851"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134"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r>
      <w:tr w:rsidR="00822026" w:rsidRPr="00822026" w:rsidTr="00655DE9">
        <w:trPr>
          <w:trHeight w:val="369"/>
        </w:trPr>
        <w:tc>
          <w:tcPr>
            <w:tcW w:w="70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a</w:t>
            </w:r>
          </w:p>
        </w:tc>
        <w:tc>
          <w:tcPr>
            <w:tcW w:w="3185" w:type="dxa"/>
            <w:shd w:val="clear" w:color="auto" w:fill="auto"/>
            <w:vAlign w:val="center"/>
            <w:hideMark/>
          </w:tcPr>
          <w:p w:rsidR="00F1471A" w:rsidRPr="00822026" w:rsidRDefault="00F1471A" w:rsidP="00044FC1">
            <w:pPr>
              <w:rPr>
                <w:rFonts w:ascii="Times New Roman" w:hAnsi="Times New Roman" w:cs="Times New Roman"/>
                <w:sz w:val="20"/>
                <w:szCs w:val="20"/>
              </w:rPr>
            </w:pPr>
            <w:r w:rsidRPr="00822026">
              <w:rPr>
                <w:rFonts w:ascii="Times New Roman" w:hAnsi="Times New Roman" w:cs="Times New Roman"/>
                <w:sz w:val="20"/>
              </w:rPr>
              <w:t>Khách hàng thứ 1</w:t>
            </w:r>
          </w:p>
        </w:tc>
        <w:tc>
          <w:tcPr>
            <w:tcW w:w="117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77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99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56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85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851"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134"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r>
      <w:tr w:rsidR="00822026" w:rsidRPr="00822026" w:rsidTr="00655DE9">
        <w:trPr>
          <w:trHeight w:val="369"/>
        </w:trPr>
        <w:tc>
          <w:tcPr>
            <w:tcW w:w="70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b</w:t>
            </w:r>
          </w:p>
        </w:tc>
        <w:tc>
          <w:tcPr>
            <w:tcW w:w="3185" w:type="dxa"/>
            <w:shd w:val="clear" w:color="auto" w:fill="auto"/>
            <w:vAlign w:val="center"/>
            <w:hideMark/>
          </w:tcPr>
          <w:p w:rsidR="00F1471A" w:rsidRPr="00822026" w:rsidRDefault="00F1471A" w:rsidP="00044FC1">
            <w:pPr>
              <w:rPr>
                <w:rFonts w:ascii="Times New Roman" w:hAnsi="Times New Roman" w:cs="Times New Roman"/>
                <w:sz w:val="20"/>
                <w:szCs w:val="20"/>
              </w:rPr>
            </w:pPr>
            <w:r w:rsidRPr="00822026">
              <w:rPr>
                <w:rFonts w:ascii="Times New Roman" w:hAnsi="Times New Roman" w:cs="Times New Roman"/>
                <w:sz w:val="20"/>
                <w:szCs w:val="20"/>
              </w:rPr>
              <w:t>……………..</w:t>
            </w:r>
          </w:p>
        </w:tc>
        <w:tc>
          <w:tcPr>
            <w:tcW w:w="117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77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99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56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85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851"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134"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r>
      <w:tr w:rsidR="00822026" w:rsidRPr="00822026" w:rsidTr="00655DE9">
        <w:trPr>
          <w:trHeight w:val="369"/>
        </w:trPr>
        <w:tc>
          <w:tcPr>
            <w:tcW w:w="700" w:type="dxa"/>
            <w:shd w:val="clear" w:color="auto" w:fill="auto"/>
            <w:vAlign w:val="center"/>
            <w:hideMark/>
          </w:tcPr>
          <w:p w:rsidR="00F1471A" w:rsidRPr="00822026" w:rsidRDefault="00F1471A" w:rsidP="00044FC1">
            <w:pPr>
              <w:jc w:val="center"/>
              <w:rPr>
                <w:rFonts w:ascii="Times New Roman" w:hAnsi="Times New Roman" w:cs="Times New Roman"/>
                <w:b/>
                <w:bCs/>
                <w:sz w:val="20"/>
                <w:szCs w:val="20"/>
              </w:rPr>
            </w:pPr>
            <w:r w:rsidRPr="00822026">
              <w:rPr>
                <w:rFonts w:ascii="Times New Roman" w:hAnsi="Times New Roman" w:cs="Times New Roman"/>
                <w:b/>
                <w:bCs/>
                <w:sz w:val="20"/>
              </w:rPr>
              <w:lastRenderedPageBreak/>
              <w:t>2</w:t>
            </w:r>
          </w:p>
        </w:tc>
        <w:tc>
          <w:tcPr>
            <w:tcW w:w="3185" w:type="dxa"/>
            <w:shd w:val="clear" w:color="auto" w:fill="auto"/>
            <w:vAlign w:val="center"/>
            <w:hideMark/>
          </w:tcPr>
          <w:p w:rsidR="00F1471A" w:rsidRPr="00822026" w:rsidRDefault="00F1471A" w:rsidP="00044FC1">
            <w:pPr>
              <w:rPr>
                <w:rFonts w:ascii="Times New Roman" w:hAnsi="Times New Roman" w:cs="Times New Roman"/>
                <w:b/>
                <w:bCs/>
                <w:sz w:val="20"/>
                <w:szCs w:val="20"/>
              </w:rPr>
            </w:pPr>
            <w:r w:rsidRPr="00822026">
              <w:rPr>
                <w:rFonts w:ascii="Times New Roman" w:hAnsi="Times New Roman" w:cs="Times New Roman"/>
                <w:b/>
                <w:bCs/>
                <w:sz w:val="20"/>
              </w:rPr>
              <w:t>Tên công ty con, công ty liên kết 2</w:t>
            </w:r>
          </w:p>
        </w:tc>
        <w:tc>
          <w:tcPr>
            <w:tcW w:w="117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77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99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56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85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851"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134"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r>
      <w:tr w:rsidR="00822026" w:rsidRPr="00822026" w:rsidTr="00655DE9">
        <w:trPr>
          <w:trHeight w:val="369"/>
        </w:trPr>
        <w:tc>
          <w:tcPr>
            <w:tcW w:w="70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3185" w:type="dxa"/>
            <w:shd w:val="clear" w:color="auto" w:fill="auto"/>
            <w:vAlign w:val="center"/>
            <w:hideMark/>
          </w:tcPr>
          <w:p w:rsidR="00F1471A" w:rsidRPr="00822026" w:rsidRDefault="00F1471A" w:rsidP="00044FC1">
            <w:pPr>
              <w:rPr>
                <w:rFonts w:ascii="Times New Roman" w:hAnsi="Times New Roman" w:cs="Times New Roman"/>
                <w:sz w:val="20"/>
                <w:szCs w:val="20"/>
              </w:rPr>
            </w:pPr>
            <w:r w:rsidRPr="00822026">
              <w:rPr>
                <w:rFonts w:ascii="Times New Roman" w:hAnsi="Times New Roman" w:cs="Times New Roman"/>
                <w:sz w:val="20"/>
                <w:szCs w:val="20"/>
              </w:rPr>
              <w:t>………….</w:t>
            </w:r>
          </w:p>
        </w:tc>
        <w:tc>
          <w:tcPr>
            <w:tcW w:w="117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77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99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56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85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851"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134"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r>
      <w:tr w:rsidR="008A2EE1" w:rsidRPr="00822026" w:rsidTr="008A2EE1">
        <w:trPr>
          <w:trHeight w:val="369"/>
        </w:trPr>
        <w:tc>
          <w:tcPr>
            <w:tcW w:w="70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3185" w:type="dxa"/>
            <w:shd w:val="clear" w:color="auto" w:fill="auto"/>
            <w:vAlign w:val="center"/>
            <w:hideMark/>
          </w:tcPr>
          <w:p w:rsidR="00F1471A" w:rsidRPr="00822026" w:rsidRDefault="00F1471A" w:rsidP="00044FC1">
            <w:pPr>
              <w:jc w:val="center"/>
              <w:rPr>
                <w:rFonts w:ascii="Times New Roman" w:hAnsi="Times New Roman" w:cs="Times New Roman"/>
                <w:b/>
                <w:bCs/>
                <w:sz w:val="20"/>
                <w:szCs w:val="20"/>
              </w:rPr>
            </w:pPr>
            <w:r w:rsidRPr="00822026">
              <w:rPr>
                <w:rFonts w:ascii="Times New Roman" w:hAnsi="Times New Roman" w:cs="Times New Roman"/>
                <w:b/>
                <w:bCs/>
                <w:sz w:val="20"/>
              </w:rPr>
              <w:t>Tổng cộng</w:t>
            </w:r>
          </w:p>
        </w:tc>
        <w:tc>
          <w:tcPr>
            <w:tcW w:w="1170" w:type="dxa"/>
            <w:shd w:val="clear" w:color="auto" w:fill="808080" w:themeFill="background1" w:themeFillShade="80"/>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77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992"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156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szCs w:val="20"/>
              </w:rPr>
              <w:t> </w:t>
            </w:r>
          </w:p>
        </w:tc>
        <w:tc>
          <w:tcPr>
            <w:tcW w:w="850"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851"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134"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c>
          <w:tcPr>
            <w:tcW w:w="1559" w:type="dxa"/>
            <w:shd w:val="clear" w:color="auto" w:fill="auto"/>
            <w:vAlign w:val="center"/>
            <w:hideMark/>
          </w:tcPr>
          <w:p w:rsidR="00F1471A" w:rsidRPr="00822026" w:rsidRDefault="00F1471A" w:rsidP="00044FC1">
            <w:pPr>
              <w:jc w:val="center"/>
              <w:rPr>
                <w:rFonts w:ascii="Times New Roman" w:hAnsi="Times New Roman" w:cs="Times New Roman"/>
                <w:sz w:val="20"/>
                <w:szCs w:val="20"/>
              </w:rPr>
            </w:pPr>
            <w:r w:rsidRPr="00822026">
              <w:rPr>
                <w:rFonts w:ascii="Times New Roman" w:hAnsi="Times New Roman" w:cs="Times New Roman"/>
                <w:sz w:val="20"/>
              </w:rPr>
              <w:t> </w:t>
            </w:r>
          </w:p>
        </w:tc>
      </w:tr>
    </w:tbl>
    <w:p w:rsidR="00F1471A" w:rsidRPr="00822026" w:rsidRDefault="00F1471A" w:rsidP="00C22848">
      <w:pPr>
        <w:spacing w:before="60" w:after="60" w:line="240" w:lineRule="atLeast"/>
        <w:rPr>
          <w:rFonts w:ascii="Times New Roman" w:hAnsi="Times New Roman" w:cs="Times New Roman"/>
          <w:sz w:val="24"/>
          <w:szCs w:val="24"/>
        </w:rPr>
      </w:pPr>
      <w:r w:rsidRPr="00822026">
        <w:rPr>
          <w:rFonts w:ascii="Times New Roman" w:hAnsi="Times New Roman" w:cs="Times New Roman"/>
          <w:b/>
          <w:i/>
          <w:sz w:val="24"/>
          <w:szCs w:val="24"/>
        </w:rPr>
        <w:t>1. Đối tượng áp dụng:</w:t>
      </w:r>
      <w:r w:rsidRPr="00822026">
        <w:rPr>
          <w:rFonts w:ascii="Times New Roman" w:hAnsi="Times New Roman" w:cs="Times New Roman"/>
          <w:sz w:val="24"/>
          <w:szCs w:val="24"/>
        </w:rPr>
        <w:t xml:space="preserve"> Các tổ chức tín dụng (trừ </w:t>
      </w:r>
      <w:r w:rsidR="00436A8F" w:rsidRPr="00822026">
        <w:rPr>
          <w:rFonts w:ascii="Times New Roman" w:hAnsi="Times New Roman" w:cs="Times New Roman"/>
          <w:sz w:val="24"/>
          <w:szCs w:val="24"/>
        </w:rPr>
        <w:t>Ngân hàng Hợp tác xã Việt Nam</w:t>
      </w:r>
      <w:r w:rsidR="00655DE9" w:rsidRPr="00822026">
        <w:rPr>
          <w:rFonts w:ascii="Times New Roman" w:hAnsi="Times New Roman" w:cs="Times New Roman"/>
          <w:sz w:val="24"/>
          <w:szCs w:val="24"/>
        </w:rPr>
        <w:t>, Ngân hàng Chính sách xã hội, C</w:t>
      </w:r>
      <w:r w:rsidRPr="00822026">
        <w:rPr>
          <w:rFonts w:ascii="Times New Roman" w:hAnsi="Times New Roman" w:cs="Times New Roman"/>
          <w:sz w:val="24"/>
          <w:szCs w:val="24"/>
        </w:rPr>
        <w:t>hi nhánh ngân hàng nước ngoài, Công ty cho thuê tài chính, Quỹ tín dụng nhân dân).</w:t>
      </w:r>
    </w:p>
    <w:p w:rsidR="00F1471A" w:rsidRPr="00822026" w:rsidRDefault="00F1471A" w:rsidP="00C22848">
      <w:pPr>
        <w:spacing w:before="60" w:after="60" w:line="240" w:lineRule="atLeast"/>
        <w:rPr>
          <w:rFonts w:ascii="Times New Roman" w:hAnsi="Times New Roman" w:cs="Times New Roman"/>
          <w:sz w:val="24"/>
          <w:szCs w:val="24"/>
        </w:rPr>
      </w:pPr>
      <w:r w:rsidRPr="00822026">
        <w:rPr>
          <w:rFonts w:ascii="Times New Roman" w:hAnsi="Times New Roman" w:cs="Times New Roman"/>
          <w:b/>
          <w:i/>
          <w:sz w:val="24"/>
          <w:szCs w:val="24"/>
        </w:rPr>
        <w:t xml:space="preserve">2. Yêu cầu số liệu báo cáo: </w:t>
      </w:r>
      <w:r w:rsidRPr="00822026">
        <w:rPr>
          <w:rFonts w:ascii="Times New Roman" w:hAnsi="Times New Roman" w:cs="Times New Roman"/>
          <w:sz w:val="24"/>
          <w:szCs w:val="24"/>
        </w:rPr>
        <w:t>Trụ sở chính tổ chức tín dụng tổng hợp số liệu toàn hệ thống gửi NHNN thông qua Cục Công nghệ t</w:t>
      </w:r>
      <w:r w:rsidR="000B3556" w:rsidRPr="00822026">
        <w:rPr>
          <w:rFonts w:ascii="Times New Roman" w:hAnsi="Times New Roman" w:cs="Times New Roman"/>
          <w:sz w:val="24"/>
          <w:szCs w:val="24"/>
        </w:rPr>
        <w:t>hông tin</w:t>
      </w:r>
      <w:r w:rsidRPr="00822026">
        <w:rPr>
          <w:rFonts w:ascii="Times New Roman" w:hAnsi="Times New Roman" w:cs="Times New Roman"/>
          <w:sz w:val="24"/>
          <w:szCs w:val="24"/>
        </w:rPr>
        <w:t>.</w:t>
      </w:r>
    </w:p>
    <w:p w:rsidR="00F1471A" w:rsidRPr="00822026" w:rsidRDefault="00F1471A" w:rsidP="00C22848">
      <w:pPr>
        <w:spacing w:before="60" w:after="60" w:line="240" w:lineRule="atLeast"/>
        <w:rPr>
          <w:rFonts w:ascii="Times New Roman" w:hAnsi="Times New Roman" w:cs="Times New Roman"/>
          <w:sz w:val="24"/>
          <w:szCs w:val="24"/>
        </w:rPr>
      </w:pPr>
      <w:r w:rsidRPr="00822026">
        <w:rPr>
          <w:rFonts w:ascii="Times New Roman" w:hAnsi="Times New Roman" w:cs="Times New Roman"/>
          <w:b/>
          <w:i/>
          <w:sz w:val="24"/>
          <w:szCs w:val="24"/>
        </w:rPr>
        <w:t>3. Đơn vị nhận và duyệt báo cáo:</w:t>
      </w:r>
      <w:r w:rsidRPr="00822026">
        <w:rPr>
          <w:rFonts w:ascii="Times New Roman" w:hAnsi="Times New Roman" w:cs="Times New Roman"/>
          <w:sz w:val="24"/>
          <w:szCs w:val="24"/>
        </w:rPr>
        <w:t xml:space="preserve"> Cơ quan Thanh tra, giám sát ngân hàng.</w:t>
      </w:r>
    </w:p>
    <w:p w:rsidR="00F72984" w:rsidRPr="00822026" w:rsidRDefault="00F1471A" w:rsidP="00F72984">
      <w:pPr>
        <w:spacing w:before="60" w:after="60" w:line="240" w:lineRule="atLeast"/>
        <w:rPr>
          <w:rFonts w:ascii="Times New Roman" w:hAnsi="Times New Roman" w:cs="Times New Roman"/>
          <w:b/>
          <w:i/>
          <w:sz w:val="24"/>
          <w:szCs w:val="24"/>
        </w:rPr>
      </w:pPr>
      <w:r w:rsidRPr="00822026">
        <w:rPr>
          <w:rFonts w:ascii="Times New Roman" w:hAnsi="Times New Roman" w:cs="Times New Roman"/>
          <w:b/>
          <w:i/>
          <w:sz w:val="24"/>
          <w:szCs w:val="24"/>
        </w:rPr>
        <w:t>4. Hướng dẫn lập báo cáo:</w:t>
      </w:r>
    </w:p>
    <w:p w:rsidR="00F72984" w:rsidRPr="00822026" w:rsidRDefault="00F72984" w:rsidP="00F7298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Cấp tín dụng, dư nợ cấp tín dụng được hiểu theo quy định tại Luật Các tổ chức tín dụng năm 2010, Thông tư 36/2014/TT-NHNN, Thông tư 19/2017/TT-NHNN và các văn bản sửa đổi, bổ sung hoặc thay thế khác có liên quan (nếu có).</w:t>
      </w:r>
    </w:p>
    <w:p w:rsidR="00F1471A" w:rsidRPr="00822026" w:rsidRDefault="00F1471A" w:rsidP="00F7298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Thống kê số dư cuối ngày làm việc cuối cùng của kỳ báo cáo.</w:t>
      </w:r>
    </w:p>
    <w:p w:rsidR="00F1471A" w:rsidRPr="00822026" w:rsidRDefault="00F1471A" w:rsidP="00F7298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Khách hàng lớn: Là khách hàng có cấp tín dụng hoặc góp vốn, đầu tư dài hạn hoặc đầu tư chứng khoán (không bao gồm trái phiếu) chiếm từ 5% trở lên vốn được cấp của chi nhánh hoặc vốn tự có của công ty con, công ty liên kết có hoạt động ngân hàng ở nước ngoài.</w:t>
      </w:r>
    </w:p>
    <w:p w:rsidR="00F1471A" w:rsidRPr="00822026" w:rsidRDefault="00F1471A" w:rsidP="00F7298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Dư nợ cấp tín dụng không bao gồm dư nợ cho các tổ chức tín dụng khác.</w:t>
      </w:r>
    </w:p>
    <w:p w:rsidR="00F1471A" w:rsidRPr="00822026" w:rsidRDefault="00F1471A" w:rsidP="00F72984">
      <w:pPr>
        <w:spacing w:before="60" w:after="60" w:line="240" w:lineRule="atLeast"/>
        <w:jc w:val="both"/>
        <w:rPr>
          <w:rFonts w:ascii="Times New Roman" w:hAnsi="Times New Roman" w:cs="Times New Roman"/>
          <w:sz w:val="24"/>
          <w:szCs w:val="24"/>
        </w:rPr>
      </w:pPr>
      <w:bookmarkStart w:id="3" w:name="bookmark84"/>
      <w:r w:rsidRPr="00822026">
        <w:rPr>
          <w:rFonts w:ascii="Times New Roman" w:hAnsi="Times New Roman" w:cs="Times New Roman"/>
          <w:sz w:val="24"/>
          <w:szCs w:val="24"/>
        </w:rPr>
        <w:t>- Cột (4) = Cột (5) + cột (6) + cột (7).</w:t>
      </w:r>
      <w:bookmarkEnd w:id="3"/>
      <w:r w:rsidR="008A2EE1">
        <w:rPr>
          <w:rFonts w:ascii="Times New Roman" w:hAnsi="Times New Roman" w:cs="Times New Roman"/>
          <w:sz w:val="24"/>
          <w:szCs w:val="24"/>
        </w:rPr>
        <w:t xml:space="preserve"> </w:t>
      </w:r>
      <w:r w:rsidR="008A2EE1" w:rsidRPr="00854B0C">
        <w:rPr>
          <w:rFonts w:ascii="Times New Roman" w:hAnsi="Times New Roman" w:cs="Times New Roman"/>
          <w:b/>
          <w:bCs/>
          <w:color w:val="FF0000"/>
          <w:sz w:val="20"/>
          <w:highlight w:val="yellow"/>
        </w:rPr>
        <w:t xml:space="preserve">Chênh lệch cho phép </w:t>
      </w:r>
      <w:r w:rsidR="008A2EE1">
        <w:rPr>
          <w:rFonts w:ascii="Times New Roman" w:hAnsi="Times New Roman" w:cs="Times New Roman"/>
          <w:b/>
          <w:bCs/>
          <w:color w:val="FF0000"/>
          <w:sz w:val="20"/>
          <w:highlight w:val="yellow"/>
        </w:rPr>
        <w:t xml:space="preserve">  </w:t>
      </w:r>
      <w:r w:rsidR="008A2EE1">
        <w:rPr>
          <w:rFonts w:ascii="Times New Roman" w:hAnsi="Times New Roman" w:cs="Times New Roman"/>
          <w:b/>
          <w:bCs/>
          <w:color w:val="FF0000"/>
          <w:sz w:val="20"/>
        </w:rPr>
        <w:t>0.3</w:t>
      </w:r>
    </w:p>
    <w:p w:rsidR="00F1471A" w:rsidRPr="00822026" w:rsidRDefault="00F1471A" w:rsidP="00F1471A">
      <w:pPr>
        <w:rPr>
          <w:rFonts w:ascii="Times New Roman" w:hAnsi="Times New Roman" w:cs="Times New Roman"/>
          <w:bCs/>
          <w:sz w:val="32"/>
          <w:szCs w:val="24"/>
          <w:lang w:eastAsia="en-AU"/>
        </w:rPr>
      </w:pPr>
      <w:r w:rsidRPr="00822026">
        <w:rPr>
          <w:rFonts w:ascii="Times New Roman" w:hAnsi="Times New Roman" w:cs="Times New Roman"/>
          <w:bCs/>
          <w:sz w:val="32"/>
          <w:szCs w:val="24"/>
          <w:lang w:eastAsia="en-AU"/>
        </w:rPr>
        <w:br w:type="page"/>
      </w:r>
    </w:p>
    <w:p w:rsidR="00EC43C1" w:rsidRPr="00822026" w:rsidRDefault="00EC43C1" w:rsidP="00EC43C1">
      <w:pPr>
        <w:keepNext/>
        <w:widowControl w:val="0"/>
        <w:spacing w:before="60" w:after="60" w:line="240" w:lineRule="atLeast"/>
        <w:rPr>
          <w:rFonts w:ascii="Times New Roman" w:hAnsi="Times New Roman" w:cs="Times New Roman"/>
          <w:b/>
          <w:bCs/>
          <w:i/>
          <w:sz w:val="24"/>
          <w:szCs w:val="24"/>
          <w:lang w:eastAsia="vi-VN"/>
        </w:rPr>
      </w:pPr>
      <w:r w:rsidRPr="00822026">
        <w:rPr>
          <w:rFonts w:ascii="Times New Roman" w:hAnsi="Times New Roman" w:cs="Times New Roman"/>
          <w:b/>
          <w:bCs/>
          <w:sz w:val="24"/>
          <w:szCs w:val="24"/>
          <w:lang w:eastAsia="en-AU"/>
        </w:rPr>
        <w:lastRenderedPageBreak/>
        <w:t>Đơn vị báo cáo:…</w:t>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Pr="00822026">
        <w:rPr>
          <w:rFonts w:ascii="Times New Roman" w:hAnsi="Times New Roman" w:cs="Times New Roman"/>
          <w:b/>
          <w:bCs/>
          <w:sz w:val="24"/>
          <w:szCs w:val="24"/>
          <w:lang w:eastAsia="en-AU"/>
        </w:rPr>
        <w:tab/>
      </w:r>
      <w:r w:rsidR="000B3556" w:rsidRPr="00822026">
        <w:rPr>
          <w:rFonts w:ascii="Times New Roman" w:hAnsi="Times New Roman" w:cs="Times New Roman"/>
          <w:b/>
          <w:bCs/>
          <w:sz w:val="24"/>
          <w:szCs w:val="24"/>
          <w:lang w:eastAsia="en-AU"/>
        </w:rPr>
        <w:t xml:space="preserve">                        </w:t>
      </w:r>
      <w:r w:rsidRPr="00822026">
        <w:rPr>
          <w:rFonts w:ascii="Times New Roman" w:hAnsi="Times New Roman" w:cs="Times New Roman"/>
          <w:b/>
          <w:bCs/>
          <w:sz w:val="24"/>
          <w:szCs w:val="24"/>
          <w:lang w:eastAsia="vi-VN"/>
        </w:rPr>
        <w:t>Biểu số 152.1-TTGS</w:t>
      </w:r>
    </w:p>
    <w:p w:rsidR="00EC43C1" w:rsidRPr="00822026" w:rsidRDefault="00EC43C1" w:rsidP="00EC43C1">
      <w:pPr>
        <w:keepNext/>
        <w:spacing w:before="60" w:after="60" w:line="240" w:lineRule="atLeast"/>
        <w:rPr>
          <w:rFonts w:ascii="Times New Roman" w:hAnsi="Times New Roman" w:cs="Times New Roman"/>
          <w:b/>
          <w:bCs/>
          <w:i/>
          <w:sz w:val="16"/>
        </w:rPr>
      </w:pPr>
    </w:p>
    <w:p w:rsidR="00EC43C1" w:rsidRPr="00822026" w:rsidRDefault="00EC43C1" w:rsidP="00EC43C1">
      <w:pPr>
        <w:keepNext/>
        <w:spacing w:line="240" w:lineRule="atLeast"/>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 xml:space="preserve">BÁO CÁO MỘT SỐ CHỈ TIÊU NGUỒN VỐN CỦA CÁC CÔNG TY CON, </w:t>
      </w:r>
    </w:p>
    <w:p w:rsidR="00EC43C1" w:rsidRPr="00822026" w:rsidRDefault="00EC43C1" w:rsidP="00EC43C1">
      <w:pPr>
        <w:keepNext/>
        <w:spacing w:line="240" w:lineRule="atLeast"/>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CÔNG TY LIÊN KẾT TRONG NƯỚC CỦA TỔ CHỨC TÍN DỤNG LÀ CÔNG TY CHỨNG KHOÁN</w:t>
      </w:r>
    </w:p>
    <w:p w:rsidR="00EC43C1" w:rsidRPr="00822026" w:rsidRDefault="00EC43C1" w:rsidP="00EC43C1">
      <w:pPr>
        <w:keepNext/>
        <w:spacing w:before="60" w:after="60" w:line="240" w:lineRule="atLeast"/>
        <w:jc w:val="center"/>
        <w:rPr>
          <w:rFonts w:ascii="Times New Roman" w:hAnsi="Times New Roman" w:cs="Times New Roman"/>
          <w:b/>
          <w:bCs/>
          <w:sz w:val="24"/>
          <w:szCs w:val="24"/>
          <w:lang w:eastAsia="en-AU"/>
        </w:rPr>
      </w:pPr>
      <w:r w:rsidRPr="00822026">
        <w:rPr>
          <w:rFonts w:ascii="Times New Roman" w:hAnsi="Times New Roman" w:cs="Times New Roman"/>
          <w:i/>
          <w:iCs/>
          <w:sz w:val="24"/>
          <w:szCs w:val="24"/>
          <w:lang w:val="en-AU"/>
        </w:rPr>
        <w:t>(Quý…</w:t>
      </w:r>
      <w:r w:rsidR="00C22848" w:rsidRPr="00822026">
        <w:rPr>
          <w:rFonts w:ascii="Times New Roman" w:hAnsi="Times New Roman" w:cs="Times New Roman"/>
          <w:i/>
          <w:iCs/>
          <w:sz w:val="24"/>
          <w:szCs w:val="24"/>
          <w:lang w:val="en-AU"/>
        </w:rPr>
        <w:t>…</w:t>
      </w:r>
      <w:r w:rsidRPr="00822026">
        <w:rPr>
          <w:rFonts w:ascii="Times New Roman" w:hAnsi="Times New Roman" w:cs="Times New Roman"/>
          <w:i/>
          <w:iCs/>
          <w:sz w:val="24"/>
          <w:szCs w:val="24"/>
          <w:lang w:val="en-AU"/>
        </w:rPr>
        <w:t>năm…</w:t>
      </w:r>
      <w:r w:rsidR="00C22848" w:rsidRPr="00822026">
        <w:rPr>
          <w:rFonts w:ascii="Times New Roman" w:hAnsi="Times New Roman" w:cs="Times New Roman"/>
          <w:i/>
          <w:iCs/>
          <w:sz w:val="24"/>
          <w:szCs w:val="24"/>
          <w:lang w:val="en-AU"/>
        </w:rPr>
        <w:t>…</w:t>
      </w:r>
      <w:r w:rsidRPr="00822026">
        <w:rPr>
          <w:rFonts w:ascii="Times New Roman" w:hAnsi="Times New Roman" w:cs="Times New Roman"/>
          <w:i/>
          <w:iCs/>
          <w:sz w:val="24"/>
          <w:szCs w:val="24"/>
          <w:lang w:val="en-AU"/>
        </w:rPr>
        <w:t>)</w:t>
      </w:r>
    </w:p>
    <w:p w:rsidR="00EC43C1" w:rsidRPr="00822026" w:rsidRDefault="00655DE9" w:rsidP="00EC43C1">
      <w:pPr>
        <w:keepNext/>
        <w:spacing w:before="60" w:after="60" w:line="240" w:lineRule="atLeast"/>
        <w:ind w:left="10080" w:firstLine="720"/>
        <w:rPr>
          <w:rFonts w:ascii="Times New Roman" w:hAnsi="Times New Roman" w:cs="Times New Roman"/>
          <w:bCs/>
          <w:i/>
          <w:sz w:val="24"/>
          <w:szCs w:val="24"/>
          <w:lang w:val="en-AU" w:eastAsia="en-AU"/>
        </w:rPr>
      </w:pPr>
      <w:r w:rsidRPr="00822026">
        <w:rPr>
          <w:rFonts w:ascii="Times New Roman" w:hAnsi="Times New Roman" w:cs="Times New Roman"/>
          <w:bCs/>
          <w:i/>
          <w:sz w:val="24"/>
          <w:szCs w:val="24"/>
          <w:lang w:val="en-AU" w:eastAsia="en-AU"/>
        </w:rPr>
        <w:t xml:space="preserve">        </w:t>
      </w:r>
      <w:r w:rsidR="00EC43C1" w:rsidRPr="00822026">
        <w:rPr>
          <w:rFonts w:ascii="Times New Roman" w:hAnsi="Times New Roman" w:cs="Times New Roman"/>
          <w:bCs/>
          <w:i/>
          <w:sz w:val="24"/>
          <w:szCs w:val="24"/>
          <w:lang w:val="en-AU" w:eastAsia="en-AU"/>
        </w:rPr>
        <w:t>Đơn vị tính: Triệu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7"/>
        <w:gridCol w:w="506"/>
        <w:gridCol w:w="543"/>
        <w:gridCol w:w="363"/>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gridCol w:w="521"/>
      </w:tblGrid>
      <w:tr w:rsidR="008A2EE1" w:rsidRPr="00822026" w:rsidTr="008A2EE1">
        <w:trPr>
          <w:trHeight w:val="454"/>
        </w:trPr>
        <w:tc>
          <w:tcPr>
            <w:tcW w:w="133" w:type="pct"/>
            <w:vMerge w:val="restart"/>
            <w:shd w:val="clear" w:color="auto" w:fill="auto"/>
            <w:vAlign w:val="center"/>
            <w:hideMark/>
          </w:tcPr>
          <w:p w:rsidR="00EC43C1" w:rsidRPr="00822026" w:rsidRDefault="00EC43C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STT</w:t>
            </w:r>
          </w:p>
        </w:tc>
        <w:tc>
          <w:tcPr>
            <w:tcW w:w="211" w:type="pct"/>
            <w:vMerge w:val="restart"/>
            <w:shd w:val="clear" w:color="auto" w:fill="auto"/>
            <w:vAlign w:val="center"/>
            <w:hideMark/>
          </w:tcPr>
          <w:p w:rsidR="00EC43C1" w:rsidRPr="00822026" w:rsidRDefault="00EC43C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Tên công ty con, công ty liên kết </w:t>
            </w:r>
          </w:p>
        </w:tc>
        <w:tc>
          <w:tcPr>
            <w:tcW w:w="226" w:type="pct"/>
            <w:vMerge w:val="restart"/>
            <w:shd w:val="clear" w:color="auto" w:fill="auto"/>
            <w:vAlign w:val="center"/>
            <w:hideMark/>
          </w:tcPr>
          <w:p w:rsidR="00EC43C1" w:rsidRPr="00822026" w:rsidRDefault="00EC43C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rPr>
              <w:t>Số ĐKKD/ Mã số thuế</w:t>
            </w:r>
          </w:p>
        </w:tc>
        <w:tc>
          <w:tcPr>
            <w:tcW w:w="151" w:type="pct"/>
            <w:vMerge w:val="restart"/>
            <w:shd w:val="clear" w:color="auto" w:fill="auto"/>
            <w:vAlign w:val="center"/>
            <w:hideMark/>
          </w:tcPr>
          <w:p w:rsidR="00EC43C1" w:rsidRPr="00822026" w:rsidRDefault="00EC43C1" w:rsidP="00630AC0">
            <w:pPr>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Mối quan hệ với </w:t>
            </w:r>
            <w:r w:rsidR="00630AC0">
              <w:rPr>
                <w:rFonts w:ascii="Times New Roman" w:hAnsi="Times New Roman" w:cs="Times New Roman"/>
                <w:b/>
                <w:bCs/>
                <w:sz w:val="20"/>
                <w:szCs w:val="20"/>
              </w:rPr>
              <w:t>tổ chức tín dụng</w:t>
            </w:r>
            <w:r w:rsidRPr="00822026">
              <w:rPr>
                <w:rFonts w:ascii="Times New Roman" w:hAnsi="Times New Roman" w:cs="Times New Roman"/>
                <w:b/>
                <w:bCs/>
                <w:sz w:val="20"/>
                <w:szCs w:val="20"/>
              </w:rPr>
              <w:t xml:space="preserve"> báo cáo</w:t>
            </w:r>
          </w:p>
        </w:tc>
        <w:tc>
          <w:tcPr>
            <w:tcW w:w="217" w:type="pct"/>
            <w:vMerge w:val="restart"/>
            <w:shd w:val="clear" w:color="auto" w:fill="auto"/>
            <w:vAlign w:val="center"/>
            <w:hideMark/>
          </w:tcPr>
          <w:p w:rsidR="00EC43C1" w:rsidRPr="00822026" w:rsidRDefault="00EC43C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Tổng cộng nguồn vốn</w:t>
            </w:r>
          </w:p>
        </w:tc>
        <w:tc>
          <w:tcPr>
            <w:tcW w:w="1515" w:type="pct"/>
            <w:gridSpan w:val="7"/>
            <w:shd w:val="clear" w:color="auto" w:fill="auto"/>
            <w:vAlign w:val="center"/>
            <w:hideMark/>
          </w:tcPr>
          <w:p w:rsidR="00EC43C1" w:rsidRPr="00822026" w:rsidRDefault="00EC43C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Vốn chủ sở hữu</w:t>
            </w:r>
          </w:p>
        </w:tc>
        <w:tc>
          <w:tcPr>
            <w:tcW w:w="2547" w:type="pct"/>
            <w:gridSpan w:val="16"/>
            <w:shd w:val="clear" w:color="auto" w:fill="auto"/>
            <w:vAlign w:val="center"/>
            <w:hideMark/>
          </w:tcPr>
          <w:p w:rsidR="00EC43C1" w:rsidRPr="00822026" w:rsidRDefault="00EC43C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Nợ phải trả</w:t>
            </w:r>
          </w:p>
        </w:tc>
      </w:tr>
      <w:tr w:rsidR="008A2EE1" w:rsidRPr="00822026" w:rsidTr="008A2EE1">
        <w:trPr>
          <w:trHeight w:val="454"/>
        </w:trPr>
        <w:tc>
          <w:tcPr>
            <w:tcW w:w="133" w:type="pct"/>
            <w:vMerge/>
            <w:vAlign w:val="center"/>
            <w:hideMark/>
          </w:tcPr>
          <w:p w:rsidR="00EC43C1" w:rsidRPr="00822026" w:rsidRDefault="00EC43C1" w:rsidP="003234AF">
            <w:pPr>
              <w:rPr>
                <w:rFonts w:ascii="Times New Roman" w:hAnsi="Times New Roman" w:cs="Times New Roman"/>
                <w:b/>
                <w:bCs/>
                <w:sz w:val="20"/>
                <w:szCs w:val="20"/>
              </w:rPr>
            </w:pPr>
          </w:p>
        </w:tc>
        <w:tc>
          <w:tcPr>
            <w:tcW w:w="211" w:type="pct"/>
            <w:vMerge/>
            <w:vAlign w:val="center"/>
            <w:hideMark/>
          </w:tcPr>
          <w:p w:rsidR="00EC43C1" w:rsidRPr="00822026" w:rsidRDefault="00EC43C1" w:rsidP="003234AF">
            <w:pPr>
              <w:rPr>
                <w:rFonts w:ascii="Times New Roman" w:hAnsi="Times New Roman" w:cs="Times New Roman"/>
                <w:b/>
                <w:bCs/>
                <w:sz w:val="20"/>
                <w:szCs w:val="20"/>
              </w:rPr>
            </w:pPr>
          </w:p>
        </w:tc>
        <w:tc>
          <w:tcPr>
            <w:tcW w:w="226" w:type="pct"/>
            <w:vMerge/>
            <w:vAlign w:val="center"/>
            <w:hideMark/>
          </w:tcPr>
          <w:p w:rsidR="00EC43C1" w:rsidRPr="00822026" w:rsidRDefault="00EC43C1" w:rsidP="003234AF">
            <w:pPr>
              <w:rPr>
                <w:rFonts w:ascii="Times New Roman" w:hAnsi="Times New Roman" w:cs="Times New Roman"/>
                <w:b/>
                <w:bCs/>
                <w:sz w:val="20"/>
                <w:szCs w:val="20"/>
              </w:rPr>
            </w:pPr>
          </w:p>
        </w:tc>
        <w:tc>
          <w:tcPr>
            <w:tcW w:w="151" w:type="pct"/>
            <w:vMerge/>
            <w:vAlign w:val="center"/>
            <w:hideMark/>
          </w:tcPr>
          <w:p w:rsidR="00EC43C1" w:rsidRPr="00822026" w:rsidRDefault="00EC43C1" w:rsidP="003234AF">
            <w:pPr>
              <w:rPr>
                <w:rFonts w:ascii="Times New Roman" w:hAnsi="Times New Roman" w:cs="Times New Roman"/>
                <w:b/>
                <w:bCs/>
                <w:sz w:val="20"/>
                <w:szCs w:val="20"/>
              </w:rPr>
            </w:pPr>
          </w:p>
        </w:tc>
        <w:tc>
          <w:tcPr>
            <w:tcW w:w="217" w:type="pct"/>
            <w:vMerge/>
            <w:vAlign w:val="center"/>
            <w:hideMark/>
          </w:tcPr>
          <w:p w:rsidR="00EC43C1" w:rsidRPr="00822026" w:rsidRDefault="00EC43C1" w:rsidP="003234AF">
            <w:pPr>
              <w:rPr>
                <w:rFonts w:ascii="Times New Roman" w:hAnsi="Times New Roman" w:cs="Times New Roman"/>
                <w:b/>
                <w:bCs/>
                <w:sz w:val="20"/>
                <w:szCs w:val="20"/>
              </w:rPr>
            </w:pPr>
          </w:p>
        </w:tc>
        <w:tc>
          <w:tcPr>
            <w:tcW w:w="216" w:type="pct"/>
            <w:vMerge w:val="restar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lang w:val="en-AU"/>
              </w:rPr>
              <w:t>Vốn chủ sở hữu</w:t>
            </w:r>
          </w:p>
        </w:tc>
        <w:tc>
          <w:tcPr>
            <w:tcW w:w="1299" w:type="pct"/>
            <w:gridSpan w:val="6"/>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lang w:val="en-AU"/>
              </w:rPr>
              <w:t>Trong đó</w:t>
            </w:r>
          </w:p>
        </w:tc>
        <w:tc>
          <w:tcPr>
            <w:tcW w:w="216" w:type="pct"/>
            <w:vMerge w:val="restart"/>
            <w:shd w:val="clear" w:color="auto" w:fill="auto"/>
            <w:vAlign w:val="center"/>
            <w:hideMark/>
          </w:tcPr>
          <w:p w:rsidR="00EC43C1" w:rsidRPr="00822026" w:rsidRDefault="00EC43C1" w:rsidP="003234AF">
            <w:pPr>
              <w:jc w:val="center"/>
              <w:rPr>
                <w:rFonts w:ascii="Times New Roman" w:hAnsi="Times New Roman" w:cs="Times New Roman"/>
                <w:bCs/>
                <w:sz w:val="20"/>
                <w:szCs w:val="20"/>
              </w:rPr>
            </w:pPr>
            <w:r w:rsidRPr="00822026">
              <w:rPr>
                <w:rFonts w:ascii="Times New Roman" w:hAnsi="Times New Roman" w:cs="Times New Roman"/>
                <w:bCs/>
                <w:sz w:val="20"/>
                <w:szCs w:val="20"/>
                <w:lang w:val="en-AU"/>
              </w:rPr>
              <w:t>Tổng nợ phải trả</w:t>
            </w:r>
          </w:p>
        </w:tc>
        <w:tc>
          <w:tcPr>
            <w:tcW w:w="2330" w:type="pct"/>
            <w:gridSpan w:val="15"/>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Trong đó</w:t>
            </w:r>
          </w:p>
        </w:tc>
      </w:tr>
      <w:tr w:rsidR="008A2EE1" w:rsidRPr="00822026" w:rsidTr="008A2EE1">
        <w:trPr>
          <w:trHeight w:val="454"/>
        </w:trPr>
        <w:tc>
          <w:tcPr>
            <w:tcW w:w="133" w:type="pct"/>
            <w:vMerge/>
            <w:vAlign w:val="center"/>
            <w:hideMark/>
          </w:tcPr>
          <w:p w:rsidR="00EC43C1" w:rsidRPr="00822026" w:rsidRDefault="00EC43C1" w:rsidP="003234AF">
            <w:pPr>
              <w:rPr>
                <w:rFonts w:ascii="Times New Roman" w:hAnsi="Times New Roman" w:cs="Times New Roman"/>
                <w:b/>
                <w:bCs/>
                <w:sz w:val="20"/>
                <w:szCs w:val="20"/>
              </w:rPr>
            </w:pPr>
          </w:p>
        </w:tc>
        <w:tc>
          <w:tcPr>
            <w:tcW w:w="211" w:type="pct"/>
            <w:vMerge/>
            <w:vAlign w:val="center"/>
            <w:hideMark/>
          </w:tcPr>
          <w:p w:rsidR="00EC43C1" w:rsidRPr="00822026" w:rsidRDefault="00EC43C1" w:rsidP="003234AF">
            <w:pPr>
              <w:rPr>
                <w:rFonts w:ascii="Times New Roman" w:hAnsi="Times New Roman" w:cs="Times New Roman"/>
                <w:b/>
                <w:bCs/>
                <w:sz w:val="20"/>
                <w:szCs w:val="20"/>
              </w:rPr>
            </w:pPr>
          </w:p>
        </w:tc>
        <w:tc>
          <w:tcPr>
            <w:tcW w:w="226" w:type="pct"/>
            <w:vMerge/>
            <w:vAlign w:val="center"/>
            <w:hideMark/>
          </w:tcPr>
          <w:p w:rsidR="00EC43C1" w:rsidRPr="00822026" w:rsidRDefault="00EC43C1" w:rsidP="003234AF">
            <w:pPr>
              <w:rPr>
                <w:rFonts w:ascii="Times New Roman" w:hAnsi="Times New Roman" w:cs="Times New Roman"/>
                <w:b/>
                <w:bCs/>
                <w:sz w:val="20"/>
                <w:szCs w:val="20"/>
              </w:rPr>
            </w:pPr>
          </w:p>
        </w:tc>
        <w:tc>
          <w:tcPr>
            <w:tcW w:w="151" w:type="pct"/>
            <w:vMerge/>
            <w:vAlign w:val="center"/>
            <w:hideMark/>
          </w:tcPr>
          <w:p w:rsidR="00EC43C1" w:rsidRPr="00822026" w:rsidRDefault="00EC43C1" w:rsidP="003234AF">
            <w:pPr>
              <w:rPr>
                <w:rFonts w:ascii="Times New Roman" w:hAnsi="Times New Roman" w:cs="Times New Roman"/>
                <w:b/>
                <w:bCs/>
                <w:sz w:val="20"/>
                <w:szCs w:val="20"/>
              </w:rPr>
            </w:pPr>
          </w:p>
        </w:tc>
        <w:tc>
          <w:tcPr>
            <w:tcW w:w="217" w:type="pct"/>
            <w:vMerge/>
            <w:vAlign w:val="center"/>
            <w:hideMark/>
          </w:tcPr>
          <w:p w:rsidR="00EC43C1" w:rsidRPr="00822026" w:rsidRDefault="00EC43C1" w:rsidP="003234AF">
            <w:pPr>
              <w:rPr>
                <w:rFonts w:ascii="Times New Roman" w:hAnsi="Times New Roman" w:cs="Times New Roman"/>
                <w:b/>
                <w:bCs/>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restar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Vốn góp của chủ sở hữu</w:t>
            </w:r>
          </w:p>
        </w:tc>
        <w:tc>
          <w:tcPr>
            <w:tcW w:w="216" w:type="pct"/>
            <w:vMerge w:val="restar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Quyền chọn chuyển đổi trái phiếu</w:t>
            </w:r>
          </w:p>
        </w:tc>
        <w:tc>
          <w:tcPr>
            <w:tcW w:w="216" w:type="pct"/>
            <w:vMerge w:val="restar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lang w:val="en-AU"/>
              </w:rPr>
              <w:t>Cổ phiếu quỹ</w:t>
            </w:r>
          </w:p>
        </w:tc>
        <w:tc>
          <w:tcPr>
            <w:tcW w:w="216" w:type="pct"/>
            <w:vMerge w:val="restar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lang w:val="en-AU"/>
              </w:rPr>
              <w:t xml:space="preserve">Các quỹ </w:t>
            </w:r>
          </w:p>
        </w:tc>
        <w:tc>
          <w:tcPr>
            <w:tcW w:w="216" w:type="pct"/>
            <w:vMerge w:val="restar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Lợi nhuận sau thuế chưa phân phối</w:t>
            </w:r>
          </w:p>
        </w:tc>
        <w:tc>
          <w:tcPr>
            <w:tcW w:w="216" w:type="pct"/>
            <w:vMerge w:val="restar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lang w:val="en-AU"/>
              </w:rPr>
              <w:t>Nguồn khác</w:t>
            </w:r>
          </w:p>
        </w:tc>
        <w:tc>
          <w:tcPr>
            <w:tcW w:w="216" w:type="pct"/>
            <w:vMerge/>
            <w:vAlign w:val="center"/>
            <w:hideMark/>
          </w:tcPr>
          <w:p w:rsidR="00EC43C1" w:rsidRPr="00822026" w:rsidRDefault="00EC43C1" w:rsidP="003234AF">
            <w:pPr>
              <w:rPr>
                <w:rFonts w:ascii="Times New Roman" w:hAnsi="Times New Roman" w:cs="Times New Roman"/>
                <w:b/>
                <w:bCs/>
                <w:sz w:val="20"/>
                <w:szCs w:val="20"/>
              </w:rPr>
            </w:pPr>
          </w:p>
        </w:tc>
        <w:tc>
          <w:tcPr>
            <w:tcW w:w="1261" w:type="pct"/>
            <w:gridSpan w:val="8"/>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Nợ phải trả ngắn hạn</w:t>
            </w:r>
          </w:p>
        </w:tc>
        <w:tc>
          <w:tcPr>
            <w:tcW w:w="1070" w:type="pct"/>
            <w:gridSpan w:val="7"/>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Nợ phải trả dài hạn</w:t>
            </w:r>
          </w:p>
        </w:tc>
      </w:tr>
      <w:tr w:rsidR="008A2EE1" w:rsidRPr="00822026" w:rsidTr="008A2EE1">
        <w:trPr>
          <w:trHeight w:val="454"/>
        </w:trPr>
        <w:tc>
          <w:tcPr>
            <w:tcW w:w="133" w:type="pct"/>
            <w:vMerge/>
            <w:vAlign w:val="center"/>
            <w:hideMark/>
          </w:tcPr>
          <w:p w:rsidR="00EC43C1" w:rsidRPr="00822026" w:rsidRDefault="00EC43C1" w:rsidP="003234AF">
            <w:pPr>
              <w:rPr>
                <w:rFonts w:ascii="Times New Roman" w:hAnsi="Times New Roman" w:cs="Times New Roman"/>
                <w:b/>
                <w:bCs/>
                <w:sz w:val="20"/>
                <w:szCs w:val="20"/>
              </w:rPr>
            </w:pPr>
          </w:p>
        </w:tc>
        <w:tc>
          <w:tcPr>
            <w:tcW w:w="211" w:type="pct"/>
            <w:vMerge/>
            <w:vAlign w:val="center"/>
            <w:hideMark/>
          </w:tcPr>
          <w:p w:rsidR="00EC43C1" w:rsidRPr="00822026" w:rsidRDefault="00EC43C1" w:rsidP="003234AF">
            <w:pPr>
              <w:rPr>
                <w:rFonts w:ascii="Times New Roman" w:hAnsi="Times New Roman" w:cs="Times New Roman"/>
                <w:b/>
                <w:bCs/>
                <w:sz w:val="20"/>
                <w:szCs w:val="20"/>
              </w:rPr>
            </w:pPr>
          </w:p>
        </w:tc>
        <w:tc>
          <w:tcPr>
            <w:tcW w:w="226" w:type="pct"/>
            <w:vMerge/>
            <w:vAlign w:val="center"/>
            <w:hideMark/>
          </w:tcPr>
          <w:p w:rsidR="00EC43C1" w:rsidRPr="00822026" w:rsidRDefault="00EC43C1" w:rsidP="003234AF">
            <w:pPr>
              <w:rPr>
                <w:rFonts w:ascii="Times New Roman" w:hAnsi="Times New Roman" w:cs="Times New Roman"/>
                <w:b/>
                <w:bCs/>
                <w:sz w:val="20"/>
                <w:szCs w:val="20"/>
              </w:rPr>
            </w:pPr>
          </w:p>
        </w:tc>
        <w:tc>
          <w:tcPr>
            <w:tcW w:w="151" w:type="pct"/>
            <w:vMerge/>
            <w:vAlign w:val="center"/>
            <w:hideMark/>
          </w:tcPr>
          <w:p w:rsidR="00EC43C1" w:rsidRPr="00822026" w:rsidRDefault="00EC43C1" w:rsidP="003234AF">
            <w:pPr>
              <w:rPr>
                <w:rFonts w:ascii="Times New Roman" w:hAnsi="Times New Roman" w:cs="Times New Roman"/>
                <w:b/>
                <w:bCs/>
                <w:sz w:val="20"/>
                <w:szCs w:val="20"/>
              </w:rPr>
            </w:pPr>
          </w:p>
        </w:tc>
        <w:tc>
          <w:tcPr>
            <w:tcW w:w="217" w:type="pct"/>
            <w:vMerge/>
            <w:vAlign w:val="center"/>
            <w:hideMark/>
          </w:tcPr>
          <w:p w:rsidR="00EC43C1" w:rsidRPr="00822026" w:rsidRDefault="00EC43C1" w:rsidP="003234AF">
            <w:pPr>
              <w:rPr>
                <w:rFonts w:ascii="Times New Roman" w:hAnsi="Times New Roman" w:cs="Times New Roman"/>
                <w:b/>
                <w:bCs/>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ign w:val="center"/>
            <w:hideMark/>
          </w:tcPr>
          <w:p w:rsidR="00EC43C1" w:rsidRPr="00822026" w:rsidRDefault="00EC43C1" w:rsidP="003234AF">
            <w:pPr>
              <w:rPr>
                <w:rFonts w:ascii="Times New Roman" w:hAnsi="Times New Roman" w:cs="Times New Roman"/>
                <w:b/>
                <w:bCs/>
                <w:sz w:val="20"/>
                <w:szCs w:val="20"/>
              </w:rPr>
            </w:pPr>
          </w:p>
        </w:tc>
        <w:tc>
          <w:tcPr>
            <w:tcW w:w="147" w:type="pct"/>
            <w:vMerge w:val="restar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lang w:val="en-AU"/>
              </w:rPr>
              <w:t>Tổng nợ ngắn hạn</w:t>
            </w:r>
          </w:p>
        </w:tc>
        <w:tc>
          <w:tcPr>
            <w:tcW w:w="169" w:type="pct"/>
            <w:vMerge w:val="restart"/>
            <w:shd w:val="clear" w:color="auto" w:fill="auto"/>
            <w:vAlign w:val="center"/>
            <w:hideMark/>
          </w:tcPr>
          <w:p w:rsidR="00EC43C1" w:rsidRPr="00822026" w:rsidRDefault="00EC43C1" w:rsidP="00630AC0">
            <w:pPr>
              <w:jc w:val="center"/>
              <w:rPr>
                <w:rFonts w:ascii="Times New Roman" w:hAnsi="Times New Roman" w:cs="Times New Roman"/>
                <w:sz w:val="20"/>
                <w:szCs w:val="20"/>
              </w:rPr>
            </w:pPr>
            <w:r w:rsidRPr="00822026">
              <w:rPr>
                <w:rFonts w:ascii="Times New Roman" w:hAnsi="Times New Roman" w:cs="Times New Roman"/>
                <w:sz w:val="20"/>
                <w:szCs w:val="20"/>
              </w:rPr>
              <w:t xml:space="preserve">Trong đó: Phải trả </w:t>
            </w:r>
            <w:r w:rsidR="00630AC0">
              <w:rPr>
                <w:rFonts w:ascii="Times New Roman" w:hAnsi="Times New Roman" w:cs="Times New Roman"/>
                <w:sz w:val="20"/>
                <w:szCs w:val="20"/>
              </w:rPr>
              <w:t>tổ chức tín dụng</w:t>
            </w:r>
            <w:r w:rsidRPr="00822026">
              <w:rPr>
                <w:rFonts w:ascii="Times New Roman" w:hAnsi="Times New Roman" w:cs="Times New Roman"/>
                <w:sz w:val="20"/>
                <w:szCs w:val="20"/>
              </w:rPr>
              <w:t xml:space="preserve"> báo cáo</w:t>
            </w:r>
          </w:p>
        </w:tc>
        <w:tc>
          <w:tcPr>
            <w:tcW w:w="944" w:type="pct"/>
            <w:gridSpan w:val="6"/>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lang w:val="en-AU"/>
              </w:rPr>
              <w:t>Trong đó</w:t>
            </w:r>
          </w:p>
        </w:tc>
        <w:tc>
          <w:tcPr>
            <w:tcW w:w="147" w:type="pct"/>
            <w:vMerge w:val="restar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lang w:val="en-AU"/>
              </w:rPr>
              <w:t>Tổng nợ dài hạn</w:t>
            </w:r>
          </w:p>
        </w:tc>
        <w:tc>
          <w:tcPr>
            <w:tcW w:w="169" w:type="pct"/>
            <w:vMerge w:val="restar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 xml:space="preserve">Trong đó: Phải trả </w:t>
            </w:r>
            <w:r w:rsidR="00630AC0">
              <w:rPr>
                <w:rFonts w:ascii="Times New Roman" w:hAnsi="Times New Roman" w:cs="Times New Roman"/>
                <w:sz w:val="20"/>
                <w:szCs w:val="20"/>
              </w:rPr>
              <w:t>tổ chức tín dụng</w:t>
            </w:r>
            <w:r w:rsidRPr="00822026">
              <w:rPr>
                <w:rFonts w:ascii="Times New Roman" w:hAnsi="Times New Roman" w:cs="Times New Roman"/>
                <w:sz w:val="20"/>
                <w:szCs w:val="20"/>
              </w:rPr>
              <w:t xml:space="preserve"> báo cáo</w:t>
            </w:r>
          </w:p>
        </w:tc>
        <w:tc>
          <w:tcPr>
            <w:tcW w:w="753" w:type="pct"/>
            <w:gridSpan w:val="5"/>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lang w:val="en-AU"/>
              </w:rPr>
              <w:t>Trong đó</w:t>
            </w:r>
          </w:p>
        </w:tc>
      </w:tr>
      <w:tr w:rsidR="008A2EE1" w:rsidRPr="00822026" w:rsidTr="008A2EE1">
        <w:trPr>
          <w:trHeight w:val="454"/>
        </w:trPr>
        <w:tc>
          <w:tcPr>
            <w:tcW w:w="133" w:type="pct"/>
            <w:vMerge/>
            <w:vAlign w:val="center"/>
            <w:hideMark/>
          </w:tcPr>
          <w:p w:rsidR="00EC43C1" w:rsidRPr="00822026" w:rsidRDefault="00EC43C1" w:rsidP="003234AF">
            <w:pPr>
              <w:rPr>
                <w:rFonts w:ascii="Times New Roman" w:hAnsi="Times New Roman" w:cs="Times New Roman"/>
                <w:b/>
                <w:bCs/>
                <w:sz w:val="20"/>
                <w:szCs w:val="20"/>
              </w:rPr>
            </w:pPr>
          </w:p>
        </w:tc>
        <w:tc>
          <w:tcPr>
            <w:tcW w:w="211" w:type="pct"/>
            <w:vMerge/>
            <w:vAlign w:val="center"/>
            <w:hideMark/>
          </w:tcPr>
          <w:p w:rsidR="00EC43C1" w:rsidRPr="00822026" w:rsidRDefault="00EC43C1" w:rsidP="003234AF">
            <w:pPr>
              <w:rPr>
                <w:rFonts w:ascii="Times New Roman" w:hAnsi="Times New Roman" w:cs="Times New Roman"/>
                <w:b/>
                <w:bCs/>
                <w:sz w:val="20"/>
                <w:szCs w:val="20"/>
              </w:rPr>
            </w:pPr>
          </w:p>
        </w:tc>
        <w:tc>
          <w:tcPr>
            <w:tcW w:w="226" w:type="pct"/>
            <w:vMerge/>
            <w:vAlign w:val="center"/>
            <w:hideMark/>
          </w:tcPr>
          <w:p w:rsidR="00EC43C1" w:rsidRPr="00822026" w:rsidRDefault="00EC43C1" w:rsidP="003234AF">
            <w:pPr>
              <w:rPr>
                <w:rFonts w:ascii="Times New Roman" w:hAnsi="Times New Roman" w:cs="Times New Roman"/>
                <w:b/>
                <w:bCs/>
                <w:sz w:val="20"/>
                <w:szCs w:val="20"/>
              </w:rPr>
            </w:pPr>
          </w:p>
        </w:tc>
        <w:tc>
          <w:tcPr>
            <w:tcW w:w="151" w:type="pct"/>
            <w:vMerge/>
            <w:vAlign w:val="center"/>
            <w:hideMark/>
          </w:tcPr>
          <w:p w:rsidR="00EC43C1" w:rsidRPr="00822026" w:rsidRDefault="00EC43C1" w:rsidP="003234AF">
            <w:pPr>
              <w:rPr>
                <w:rFonts w:ascii="Times New Roman" w:hAnsi="Times New Roman" w:cs="Times New Roman"/>
                <w:b/>
                <w:bCs/>
                <w:sz w:val="20"/>
                <w:szCs w:val="20"/>
              </w:rPr>
            </w:pPr>
          </w:p>
        </w:tc>
        <w:tc>
          <w:tcPr>
            <w:tcW w:w="217" w:type="pct"/>
            <w:vMerge/>
            <w:vAlign w:val="center"/>
            <w:hideMark/>
          </w:tcPr>
          <w:p w:rsidR="00EC43C1" w:rsidRPr="00822026" w:rsidRDefault="00EC43C1" w:rsidP="003234AF">
            <w:pPr>
              <w:rPr>
                <w:rFonts w:ascii="Times New Roman" w:hAnsi="Times New Roman" w:cs="Times New Roman"/>
                <w:b/>
                <w:bCs/>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ign w:val="center"/>
            <w:hideMark/>
          </w:tcPr>
          <w:p w:rsidR="00EC43C1" w:rsidRPr="00822026" w:rsidRDefault="00EC43C1" w:rsidP="003234AF">
            <w:pPr>
              <w:rPr>
                <w:rFonts w:ascii="Times New Roman" w:hAnsi="Times New Roman" w:cs="Times New Roman"/>
                <w:sz w:val="20"/>
                <w:szCs w:val="20"/>
              </w:rPr>
            </w:pPr>
          </w:p>
        </w:tc>
        <w:tc>
          <w:tcPr>
            <w:tcW w:w="216" w:type="pct"/>
            <w:vMerge/>
            <w:vAlign w:val="center"/>
            <w:hideMark/>
          </w:tcPr>
          <w:p w:rsidR="00EC43C1" w:rsidRPr="00822026" w:rsidRDefault="00EC43C1" w:rsidP="003234AF">
            <w:pPr>
              <w:rPr>
                <w:rFonts w:ascii="Times New Roman" w:hAnsi="Times New Roman" w:cs="Times New Roman"/>
                <w:b/>
                <w:bCs/>
                <w:sz w:val="20"/>
                <w:szCs w:val="20"/>
              </w:rPr>
            </w:pPr>
          </w:p>
        </w:tc>
        <w:tc>
          <w:tcPr>
            <w:tcW w:w="147" w:type="pct"/>
            <w:vMerge/>
            <w:vAlign w:val="center"/>
            <w:hideMark/>
          </w:tcPr>
          <w:p w:rsidR="00EC43C1" w:rsidRPr="00822026" w:rsidRDefault="00EC43C1" w:rsidP="003234AF">
            <w:pPr>
              <w:rPr>
                <w:rFonts w:ascii="Times New Roman" w:hAnsi="Times New Roman" w:cs="Times New Roman"/>
                <w:sz w:val="20"/>
                <w:szCs w:val="20"/>
              </w:rPr>
            </w:pPr>
          </w:p>
        </w:tc>
        <w:tc>
          <w:tcPr>
            <w:tcW w:w="169" w:type="pct"/>
            <w:vMerge/>
            <w:vAlign w:val="center"/>
            <w:hideMark/>
          </w:tcPr>
          <w:p w:rsidR="00EC43C1" w:rsidRPr="00822026" w:rsidRDefault="00EC43C1" w:rsidP="003234AF">
            <w:pPr>
              <w:rPr>
                <w:rFonts w:ascii="Times New Roman" w:hAnsi="Times New Roman" w:cs="Times New Roman"/>
                <w:sz w:val="20"/>
                <w:szCs w:val="20"/>
              </w:rPr>
            </w:pPr>
          </w:p>
        </w:tc>
        <w:tc>
          <w:tcPr>
            <w:tcW w:w="135" w:type="pc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Vay và nợ ngắn hạn</w:t>
            </w:r>
          </w:p>
        </w:tc>
        <w:tc>
          <w:tcPr>
            <w:tcW w:w="154" w:type="pc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Trái phiếu phát hành ngắn hạn</w:t>
            </w:r>
          </w:p>
        </w:tc>
        <w:tc>
          <w:tcPr>
            <w:tcW w:w="173" w:type="pc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 xml:space="preserve">Phải trả hoạt động giao dịch chứng khoán </w:t>
            </w:r>
          </w:p>
        </w:tc>
        <w:tc>
          <w:tcPr>
            <w:tcW w:w="185" w:type="pc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Doanh thu chưa thực hiện ngắn hạn</w:t>
            </w:r>
          </w:p>
        </w:tc>
        <w:tc>
          <w:tcPr>
            <w:tcW w:w="151" w:type="pc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Nhận ký quỹ, ký cược ngắn hạn</w:t>
            </w:r>
          </w:p>
        </w:tc>
        <w:tc>
          <w:tcPr>
            <w:tcW w:w="147" w:type="pc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lang w:val="en-AU"/>
              </w:rPr>
              <w:t>Khác</w:t>
            </w:r>
          </w:p>
        </w:tc>
        <w:tc>
          <w:tcPr>
            <w:tcW w:w="147" w:type="pct"/>
            <w:vMerge/>
            <w:vAlign w:val="center"/>
            <w:hideMark/>
          </w:tcPr>
          <w:p w:rsidR="00EC43C1" w:rsidRPr="00822026" w:rsidRDefault="00EC43C1" w:rsidP="003234AF">
            <w:pPr>
              <w:rPr>
                <w:rFonts w:ascii="Times New Roman" w:hAnsi="Times New Roman" w:cs="Times New Roman"/>
                <w:sz w:val="20"/>
                <w:szCs w:val="20"/>
              </w:rPr>
            </w:pPr>
          </w:p>
        </w:tc>
        <w:tc>
          <w:tcPr>
            <w:tcW w:w="169" w:type="pct"/>
            <w:vMerge/>
            <w:vAlign w:val="center"/>
            <w:hideMark/>
          </w:tcPr>
          <w:p w:rsidR="00EC43C1" w:rsidRPr="00822026" w:rsidRDefault="00EC43C1" w:rsidP="003234AF">
            <w:pPr>
              <w:rPr>
                <w:rFonts w:ascii="Times New Roman" w:hAnsi="Times New Roman" w:cs="Times New Roman"/>
                <w:sz w:val="20"/>
                <w:szCs w:val="20"/>
              </w:rPr>
            </w:pPr>
          </w:p>
        </w:tc>
        <w:tc>
          <w:tcPr>
            <w:tcW w:w="117" w:type="pc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Vay và nợ dài hạn</w:t>
            </w:r>
          </w:p>
        </w:tc>
        <w:tc>
          <w:tcPr>
            <w:tcW w:w="154" w:type="pc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Trái phiếu phát hành dài hạn</w:t>
            </w:r>
          </w:p>
        </w:tc>
        <w:tc>
          <w:tcPr>
            <w:tcW w:w="185" w:type="pc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Doanh thu chưa thực hiện dài hạn</w:t>
            </w:r>
          </w:p>
        </w:tc>
        <w:tc>
          <w:tcPr>
            <w:tcW w:w="151" w:type="pc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rPr>
              <w:t>Nhận ký quỹ, ký cược dài hạn</w:t>
            </w:r>
          </w:p>
        </w:tc>
        <w:tc>
          <w:tcPr>
            <w:tcW w:w="147" w:type="pct"/>
            <w:shd w:val="clear" w:color="auto" w:fill="auto"/>
            <w:vAlign w:val="center"/>
            <w:hideMark/>
          </w:tcPr>
          <w:p w:rsidR="00EC43C1" w:rsidRPr="00822026" w:rsidRDefault="00EC43C1" w:rsidP="003234AF">
            <w:pPr>
              <w:jc w:val="center"/>
              <w:rPr>
                <w:rFonts w:ascii="Times New Roman" w:hAnsi="Times New Roman" w:cs="Times New Roman"/>
                <w:sz w:val="20"/>
                <w:szCs w:val="20"/>
              </w:rPr>
            </w:pPr>
            <w:r w:rsidRPr="00822026">
              <w:rPr>
                <w:rFonts w:ascii="Times New Roman" w:hAnsi="Times New Roman" w:cs="Times New Roman"/>
                <w:sz w:val="20"/>
                <w:szCs w:val="20"/>
                <w:lang w:val="en-AU"/>
              </w:rPr>
              <w:t>Khác</w:t>
            </w:r>
          </w:p>
        </w:tc>
      </w:tr>
      <w:tr w:rsidR="008A2EE1" w:rsidRPr="00822026" w:rsidTr="008A2EE1">
        <w:trPr>
          <w:trHeight w:val="454"/>
        </w:trPr>
        <w:tc>
          <w:tcPr>
            <w:tcW w:w="133"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(1)</w:t>
            </w:r>
          </w:p>
        </w:tc>
        <w:tc>
          <w:tcPr>
            <w:tcW w:w="211"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(2)</w:t>
            </w:r>
          </w:p>
        </w:tc>
        <w:tc>
          <w:tcPr>
            <w:tcW w:w="226"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(3)</w:t>
            </w:r>
          </w:p>
        </w:tc>
        <w:tc>
          <w:tcPr>
            <w:tcW w:w="151"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(4)</w:t>
            </w:r>
          </w:p>
        </w:tc>
        <w:tc>
          <w:tcPr>
            <w:tcW w:w="217"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(5)</w:t>
            </w:r>
          </w:p>
        </w:tc>
        <w:tc>
          <w:tcPr>
            <w:tcW w:w="216"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(6)</w:t>
            </w:r>
          </w:p>
        </w:tc>
        <w:tc>
          <w:tcPr>
            <w:tcW w:w="216"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(7)</w:t>
            </w:r>
          </w:p>
        </w:tc>
        <w:tc>
          <w:tcPr>
            <w:tcW w:w="216"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(8)</w:t>
            </w:r>
          </w:p>
        </w:tc>
        <w:tc>
          <w:tcPr>
            <w:tcW w:w="216"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(9)</w:t>
            </w:r>
          </w:p>
        </w:tc>
        <w:tc>
          <w:tcPr>
            <w:tcW w:w="216"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(10)</w:t>
            </w:r>
          </w:p>
        </w:tc>
        <w:tc>
          <w:tcPr>
            <w:tcW w:w="216"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(11)</w:t>
            </w:r>
          </w:p>
        </w:tc>
        <w:tc>
          <w:tcPr>
            <w:tcW w:w="216"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(12)</w:t>
            </w:r>
          </w:p>
        </w:tc>
        <w:tc>
          <w:tcPr>
            <w:tcW w:w="216"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(13)</w:t>
            </w:r>
          </w:p>
        </w:tc>
        <w:tc>
          <w:tcPr>
            <w:tcW w:w="147"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(14)</w:t>
            </w:r>
          </w:p>
        </w:tc>
        <w:tc>
          <w:tcPr>
            <w:tcW w:w="169"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(15)</w:t>
            </w:r>
          </w:p>
        </w:tc>
        <w:tc>
          <w:tcPr>
            <w:tcW w:w="135"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(16)</w:t>
            </w:r>
          </w:p>
        </w:tc>
        <w:tc>
          <w:tcPr>
            <w:tcW w:w="154"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(17)</w:t>
            </w:r>
          </w:p>
        </w:tc>
        <w:tc>
          <w:tcPr>
            <w:tcW w:w="173"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(18)</w:t>
            </w:r>
          </w:p>
        </w:tc>
        <w:tc>
          <w:tcPr>
            <w:tcW w:w="185"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(19)</w:t>
            </w:r>
          </w:p>
        </w:tc>
        <w:tc>
          <w:tcPr>
            <w:tcW w:w="151"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(20)</w:t>
            </w:r>
          </w:p>
        </w:tc>
        <w:tc>
          <w:tcPr>
            <w:tcW w:w="147"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(21)</w:t>
            </w:r>
          </w:p>
        </w:tc>
        <w:tc>
          <w:tcPr>
            <w:tcW w:w="147"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(22)</w:t>
            </w:r>
          </w:p>
        </w:tc>
        <w:tc>
          <w:tcPr>
            <w:tcW w:w="169"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(23)</w:t>
            </w:r>
          </w:p>
        </w:tc>
        <w:tc>
          <w:tcPr>
            <w:tcW w:w="117"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(24)</w:t>
            </w:r>
          </w:p>
        </w:tc>
        <w:tc>
          <w:tcPr>
            <w:tcW w:w="154"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(25)</w:t>
            </w:r>
          </w:p>
        </w:tc>
        <w:tc>
          <w:tcPr>
            <w:tcW w:w="185"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(26)</w:t>
            </w:r>
          </w:p>
        </w:tc>
        <w:tc>
          <w:tcPr>
            <w:tcW w:w="151"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(27)</w:t>
            </w:r>
          </w:p>
        </w:tc>
        <w:tc>
          <w:tcPr>
            <w:tcW w:w="147" w:type="pct"/>
            <w:shd w:val="clear" w:color="auto" w:fill="auto"/>
            <w:vAlign w:val="center"/>
            <w:hideMark/>
          </w:tcPr>
          <w:p w:rsidR="00EC43C1" w:rsidRPr="00822026" w:rsidRDefault="00EC43C1" w:rsidP="003234AF">
            <w:pPr>
              <w:jc w:val="center"/>
              <w:rPr>
                <w:rFonts w:ascii="Times New Roman" w:hAnsi="Times New Roman" w:cs="Times New Roman"/>
                <w:i/>
                <w:iCs/>
                <w:sz w:val="20"/>
                <w:szCs w:val="20"/>
              </w:rPr>
            </w:pPr>
            <w:r w:rsidRPr="00822026">
              <w:rPr>
                <w:rFonts w:ascii="Times New Roman" w:hAnsi="Times New Roman" w:cs="Times New Roman"/>
                <w:i/>
                <w:iCs/>
                <w:sz w:val="20"/>
                <w:szCs w:val="20"/>
              </w:rPr>
              <w:t>(28)</w:t>
            </w:r>
          </w:p>
        </w:tc>
      </w:tr>
      <w:tr w:rsidR="008A2EE1" w:rsidRPr="00822026" w:rsidTr="008A2EE1">
        <w:trPr>
          <w:trHeight w:val="454"/>
        </w:trPr>
        <w:tc>
          <w:tcPr>
            <w:tcW w:w="133" w:type="pct"/>
            <w:shd w:val="clear" w:color="000000" w:fill="FFFFFF"/>
            <w:noWrap/>
            <w:vAlign w:val="center"/>
          </w:tcPr>
          <w:p w:rsidR="008A2EE1" w:rsidRPr="008A2EE1" w:rsidRDefault="008A2EE1" w:rsidP="003234AF">
            <w:pPr>
              <w:jc w:val="center"/>
              <w:rPr>
                <w:rFonts w:ascii="Times New Roman" w:hAnsi="Times New Roman" w:cs="Times New Roman"/>
                <w:sz w:val="20"/>
                <w:szCs w:val="20"/>
                <w:highlight w:val="yellow"/>
                <w:lang w:val="en-AU"/>
              </w:rPr>
            </w:pPr>
            <w:r w:rsidRPr="008A2EE1">
              <w:rPr>
                <w:rFonts w:ascii="Times New Roman" w:hAnsi="Times New Roman" w:cs="Times New Roman"/>
                <w:sz w:val="20"/>
                <w:szCs w:val="20"/>
                <w:highlight w:val="yellow"/>
                <w:lang w:val="en-AU"/>
              </w:rPr>
              <w:t>C(9)</w:t>
            </w:r>
          </w:p>
        </w:tc>
        <w:tc>
          <w:tcPr>
            <w:tcW w:w="211" w:type="pct"/>
            <w:shd w:val="clear" w:color="auto" w:fill="auto"/>
            <w:vAlign w:val="center"/>
          </w:tcPr>
          <w:p w:rsidR="008A2EE1" w:rsidRPr="008A2EE1" w:rsidRDefault="008A2EE1" w:rsidP="003234AF">
            <w:pPr>
              <w:rPr>
                <w:rFonts w:ascii="Times New Roman" w:hAnsi="Times New Roman" w:cs="Times New Roman"/>
                <w:sz w:val="20"/>
                <w:szCs w:val="20"/>
                <w:highlight w:val="yellow"/>
                <w:lang w:val="en-AU"/>
              </w:rPr>
            </w:pPr>
            <w:r w:rsidRPr="008A2EE1">
              <w:rPr>
                <w:rFonts w:ascii="Times New Roman" w:hAnsi="Times New Roman" w:cs="Times New Roman"/>
                <w:sz w:val="20"/>
                <w:szCs w:val="20"/>
                <w:highlight w:val="yellow"/>
                <w:lang w:val="en-AU"/>
              </w:rPr>
              <w:t>C(max)</w:t>
            </w:r>
          </w:p>
        </w:tc>
        <w:tc>
          <w:tcPr>
            <w:tcW w:w="226" w:type="pct"/>
            <w:shd w:val="clear" w:color="auto" w:fill="auto"/>
            <w:vAlign w:val="center"/>
          </w:tcPr>
          <w:p w:rsidR="008A2EE1" w:rsidRPr="008A2EE1" w:rsidRDefault="008A2EE1" w:rsidP="003234AF">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C(15)</w:t>
            </w:r>
          </w:p>
        </w:tc>
        <w:tc>
          <w:tcPr>
            <w:tcW w:w="151" w:type="pct"/>
            <w:shd w:val="clear" w:color="000000" w:fill="FFFFFF"/>
            <w:noWrap/>
            <w:vAlign w:val="center"/>
          </w:tcPr>
          <w:p w:rsidR="008A2EE1" w:rsidRPr="008A2EE1" w:rsidRDefault="008A2EE1" w:rsidP="003234AF">
            <w:pPr>
              <w:rPr>
                <w:rFonts w:ascii="Times New Roman" w:hAnsi="Times New Roman" w:cs="Times New Roman"/>
                <w:sz w:val="20"/>
                <w:szCs w:val="20"/>
                <w:highlight w:val="yellow"/>
                <w:lang w:val="en-AU"/>
              </w:rPr>
            </w:pPr>
            <w:r w:rsidRPr="008A2EE1">
              <w:rPr>
                <w:rFonts w:ascii="Times New Roman" w:hAnsi="Times New Roman" w:cs="Times New Roman"/>
                <w:sz w:val="20"/>
                <w:szCs w:val="20"/>
                <w:highlight w:val="yellow"/>
                <w:lang w:val="en-AU"/>
              </w:rPr>
              <w:t>N(1)</w:t>
            </w:r>
          </w:p>
        </w:tc>
        <w:tc>
          <w:tcPr>
            <w:tcW w:w="217" w:type="pct"/>
            <w:shd w:val="clear" w:color="auto" w:fill="auto"/>
            <w:vAlign w:val="center"/>
          </w:tcPr>
          <w:p w:rsidR="008A2EE1" w:rsidRPr="008A2EE1" w:rsidRDefault="008A2EE1" w:rsidP="003234AF">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216" w:type="pct"/>
            <w:shd w:val="clear" w:color="auto" w:fill="auto"/>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216" w:type="pct"/>
            <w:shd w:val="clear" w:color="auto" w:fill="auto"/>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216" w:type="pct"/>
            <w:shd w:val="clear" w:color="auto" w:fill="auto"/>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216" w:type="pct"/>
            <w:shd w:val="clear" w:color="auto" w:fill="auto"/>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r w:rsidR="008C6BD9">
              <w:rPr>
                <w:rFonts w:ascii="Times New Roman" w:hAnsi="Times New Roman" w:cs="Times New Roman"/>
                <w:b/>
                <w:bCs/>
                <w:sz w:val="20"/>
                <w:szCs w:val="20"/>
                <w:highlight w:val="yellow"/>
                <w:lang w:val="en-AU"/>
              </w:rPr>
              <w:t xml:space="preserve"> có giá trị âm</w:t>
            </w:r>
          </w:p>
        </w:tc>
        <w:tc>
          <w:tcPr>
            <w:tcW w:w="216" w:type="pct"/>
            <w:shd w:val="clear" w:color="auto" w:fill="auto"/>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216" w:type="pct"/>
            <w:shd w:val="clear" w:color="auto" w:fill="auto"/>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216" w:type="pct"/>
            <w:shd w:val="clear" w:color="auto" w:fill="auto"/>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216"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47"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69"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35"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54"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73"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85"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51"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47"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47"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69"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17"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54"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85"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51"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47" w:type="pct"/>
            <w:shd w:val="clear" w:color="000000" w:fill="FFFFFF"/>
            <w:noWrap/>
            <w:vAlign w:val="center"/>
          </w:tcPr>
          <w:p w:rsidR="008A2EE1" w:rsidRPr="008A2EE1" w:rsidRDefault="008A2EE1" w:rsidP="008A2EE1">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r>
      <w:tr w:rsidR="008A2EE1" w:rsidRPr="00822026" w:rsidTr="008A2EE1">
        <w:trPr>
          <w:trHeight w:val="454"/>
        </w:trPr>
        <w:tc>
          <w:tcPr>
            <w:tcW w:w="133" w:type="pct"/>
            <w:shd w:val="clear" w:color="000000" w:fill="FFFFFF"/>
            <w:noWrap/>
            <w:vAlign w:val="center"/>
            <w:hideMark/>
          </w:tcPr>
          <w:p w:rsidR="008A2EE1" w:rsidRPr="00822026" w:rsidRDefault="008A2EE1" w:rsidP="003234AF">
            <w:pPr>
              <w:jc w:val="center"/>
              <w:rPr>
                <w:rFonts w:ascii="Times New Roman" w:hAnsi="Times New Roman" w:cs="Times New Roman"/>
                <w:sz w:val="20"/>
                <w:szCs w:val="20"/>
              </w:rPr>
            </w:pPr>
            <w:r w:rsidRPr="00822026">
              <w:rPr>
                <w:rFonts w:ascii="Times New Roman" w:hAnsi="Times New Roman" w:cs="Times New Roman"/>
                <w:sz w:val="20"/>
                <w:szCs w:val="20"/>
                <w:lang w:val="en-AU"/>
              </w:rPr>
              <w:t>1</w:t>
            </w:r>
          </w:p>
        </w:tc>
        <w:tc>
          <w:tcPr>
            <w:tcW w:w="211" w:type="pct"/>
            <w:shd w:val="clear" w:color="auto" w:fill="auto"/>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Công ty A</w:t>
            </w:r>
          </w:p>
        </w:tc>
        <w:tc>
          <w:tcPr>
            <w:tcW w:w="226" w:type="pct"/>
            <w:shd w:val="clear" w:color="auto" w:fill="auto"/>
            <w:vAlign w:val="center"/>
            <w:hideMark/>
          </w:tcPr>
          <w:p w:rsidR="008A2EE1" w:rsidRPr="00822026" w:rsidRDefault="008A2EE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51" w:type="pct"/>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7" w:type="pct"/>
            <w:shd w:val="clear" w:color="auto" w:fill="auto"/>
            <w:vAlign w:val="center"/>
            <w:hideMark/>
          </w:tcPr>
          <w:p w:rsidR="008A2EE1" w:rsidRPr="00822026" w:rsidRDefault="008A2EE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shd w:val="clear" w:color="auto" w:fill="auto"/>
            <w:vAlign w:val="center"/>
            <w:hideMark/>
          </w:tcPr>
          <w:p w:rsidR="008A2EE1" w:rsidRPr="00822026" w:rsidRDefault="008A2EE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shd w:val="clear" w:color="auto" w:fill="auto"/>
            <w:vAlign w:val="center"/>
            <w:hideMark/>
          </w:tcPr>
          <w:p w:rsidR="008A2EE1" w:rsidRPr="00822026" w:rsidRDefault="008A2EE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shd w:val="clear" w:color="auto" w:fill="auto"/>
            <w:vAlign w:val="center"/>
            <w:hideMark/>
          </w:tcPr>
          <w:p w:rsidR="008A2EE1" w:rsidRPr="00822026" w:rsidRDefault="008A2EE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shd w:val="clear" w:color="auto" w:fill="auto"/>
            <w:vAlign w:val="center"/>
            <w:hideMark/>
          </w:tcPr>
          <w:p w:rsidR="008A2EE1" w:rsidRPr="00822026" w:rsidRDefault="008A2EE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shd w:val="clear" w:color="auto" w:fill="auto"/>
            <w:vAlign w:val="center"/>
            <w:hideMark/>
          </w:tcPr>
          <w:p w:rsidR="008A2EE1" w:rsidRPr="00822026" w:rsidRDefault="008A2EE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shd w:val="clear" w:color="auto" w:fill="auto"/>
            <w:vAlign w:val="center"/>
            <w:hideMark/>
          </w:tcPr>
          <w:p w:rsidR="008A2EE1" w:rsidRPr="00822026" w:rsidRDefault="008A2EE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shd w:val="clear" w:color="auto" w:fill="auto"/>
            <w:vAlign w:val="center"/>
            <w:hideMark/>
          </w:tcPr>
          <w:p w:rsidR="008A2EE1" w:rsidRPr="00822026" w:rsidRDefault="008A2EE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47"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69"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35"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54"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3"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85"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51"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47"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47"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69"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17"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54"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85"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51"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47"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r>
      <w:tr w:rsidR="008A2EE1" w:rsidRPr="00822026" w:rsidTr="008A2EE1">
        <w:trPr>
          <w:trHeight w:val="454"/>
        </w:trPr>
        <w:tc>
          <w:tcPr>
            <w:tcW w:w="133" w:type="pct"/>
            <w:shd w:val="clear" w:color="000000" w:fill="FFFFFF"/>
            <w:noWrap/>
            <w:vAlign w:val="center"/>
            <w:hideMark/>
          </w:tcPr>
          <w:p w:rsidR="008A2EE1" w:rsidRPr="00822026" w:rsidRDefault="008A2EE1" w:rsidP="003234AF">
            <w:pPr>
              <w:jc w:val="center"/>
              <w:rPr>
                <w:rFonts w:ascii="Times New Roman" w:hAnsi="Times New Roman" w:cs="Times New Roman"/>
                <w:sz w:val="20"/>
                <w:szCs w:val="20"/>
              </w:rPr>
            </w:pPr>
            <w:r w:rsidRPr="00822026">
              <w:rPr>
                <w:rFonts w:ascii="Times New Roman" w:hAnsi="Times New Roman" w:cs="Times New Roman"/>
                <w:sz w:val="20"/>
                <w:szCs w:val="20"/>
                <w:lang w:val="en-AU"/>
              </w:rPr>
              <w:t>2</w:t>
            </w:r>
          </w:p>
        </w:tc>
        <w:tc>
          <w:tcPr>
            <w:tcW w:w="211" w:type="pct"/>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226" w:type="pct"/>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51" w:type="pct"/>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7" w:type="pct"/>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47"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69"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35"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54"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3"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85"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51"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47"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47"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69"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17"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54"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85"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51"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47" w:type="pct"/>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r>
      <w:tr w:rsidR="008A2EE1" w:rsidRPr="00822026" w:rsidTr="008A2EE1">
        <w:trPr>
          <w:trHeight w:val="454"/>
        </w:trPr>
        <w:tc>
          <w:tcPr>
            <w:tcW w:w="133" w:type="pct"/>
            <w:tcBorders>
              <w:bottom w:val="single" w:sz="4" w:space="0" w:color="auto"/>
            </w:tcBorders>
            <w:shd w:val="clear" w:color="000000" w:fill="FFFFFF"/>
            <w:noWrap/>
            <w:vAlign w:val="center"/>
            <w:hideMark/>
          </w:tcPr>
          <w:p w:rsidR="008A2EE1" w:rsidRPr="00822026" w:rsidRDefault="008A2EE1" w:rsidP="003234AF">
            <w:pPr>
              <w:jc w:val="center"/>
              <w:rPr>
                <w:rFonts w:ascii="Times New Roman" w:hAnsi="Times New Roman" w:cs="Times New Roman"/>
                <w:sz w:val="20"/>
                <w:szCs w:val="20"/>
              </w:rPr>
            </w:pPr>
            <w:r w:rsidRPr="00822026">
              <w:rPr>
                <w:rFonts w:ascii="Times New Roman" w:hAnsi="Times New Roman" w:cs="Times New Roman"/>
                <w:sz w:val="20"/>
                <w:szCs w:val="20"/>
                <w:lang w:val="en-AU"/>
              </w:rPr>
              <w:t xml:space="preserve"> …</w:t>
            </w:r>
          </w:p>
        </w:tc>
        <w:tc>
          <w:tcPr>
            <w:tcW w:w="211" w:type="pct"/>
            <w:tcBorders>
              <w:bottom w:val="single" w:sz="4" w:space="0" w:color="auto"/>
            </w:tcBorders>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w:t>
            </w:r>
          </w:p>
        </w:tc>
        <w:tc>
          <w:tcPr>
            <w:tcW w:w="226" w:type="pct"/>
            <w:tcBorders>
              <w:bottom w:val="single" w:sz="4" w:space="0" w:color="auto"/>
            </w:tcBorders>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51" w:type="pct"/>
            <w:tcBorders>
              <w:bottom w:val="single" w:sz="4" w:space="0" w:color="auto"/>
            </w:tcBorders>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7" w:type="pct"/>
            <w:tcBorders>
              <w:bottom w:val="single" w:sz="4" w:space="0" w:color="auto"/>
            </w:tcBorders>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tcBorders>
              <w:bottom w:val="single" w:sz="4" w:space="0" w:color="auto"/>
            </w:tcBorders>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tcBorders>
              <w:bottom w:val="single" w:sz="4" w:space="0" w:color="auto"/>
            </w:tcBorders>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tcBorders>
              <w:bottom w:val="single" w:sz="4" w:space="0" w:color="auto"/>
            </w:tcBorders>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tcBorders>
              <w:bottom w:val="single" w:sz="4" w:space="0" w:color="auto"/>
            </w:tcBorders>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tcBorders>
              <w:bottom w:val="single" w:sz="4" w:space="0" w:color="auto"/>
            </w:tcBorders>
            <w:shd w:val="clear" w:color="000000" w:fill="FFFFFF"/>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tcBorders>
              <w:bottom w:val="single" w:sz="4" w:space="0" w:color="auto"/>
            </w:tcBorders>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tcBorders>
              <w:bottom w:val="single" w:sz="4" w:space="0" w:color="auto"/>
            </w:tcBorders>
            <w:shd w:val="clear" w:color="000000" w:fill="FFFFFF"/>
            <w:noWrap/>
            <w:vAlign w:val="center"/>
            <w:hideMark/>
          </w:tcPr>
          <w:p w:rsidR="008A2EE1" w:rsidRPr="00822026" w:rsidRDefault="008A2EE1" w:rsidP="003234AF">
            <w:pPr>
              <w:jc w:val="right"/>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16"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47"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69"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35"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54"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85"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51"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47"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47"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69"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17"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54"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85"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51"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47"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r>
      <w:tr w:rsidR="008A2EE1" w:rsidRPr="00822026" w:rsidTr="008A2EE1">
        <w:trPr>
          <w:trHeight w:val="454"/>
        </w:trPr>
        <w:tc>
          <w:tcPr>
            <w:tcW w:w="344" w:type="pct"/>
            <w:gridSpan w:val="2"/>
            <w:tcBorders>
              <w:bottom w:val="single" w:sz="4" w:space="0" w:color="auto"/>
            </w:tcBorders>
            <w:shd w:val="clear" w:color="000000" w:fill="FFFFFF"/>
            <w:noWrap/>
            <w:vAlign w:val="center"/>
            <w:hideMark/>
          </w:tcPr>
          <w:p w:rsidR="008A2EE1" w:rsidRPr="00822026" w:rsidRDefault="008A2EE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Tổng cộng</w:t>
            </w:r>
          </w:p>
        </w:tc>
        <w:tc>
          <w:tcPr>
            <w:tcW w:w="226" w:type="pct"/>
            <w:tcBorders>
              <w:bottom w:val="single" w:sz="4" w:space="0" w:color="auto"/>
            </w:tcBorders>
            <w:shd w:val="clear" w:color="auto" w:fill="808080" w:themeFill="background1" w:themeFillShade="80"/>
            <w:noWrap/>
            <w:vAlign w:val="center"/>
            <w:hideMark/>
          </w:tcPr>
          <w:p w:rsidR="008A2EE1" w:rsidRPr="00822026" w:rsidRDefault="008A2EE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51" w:type="pct"/>
            <w:tcBorders>
              <w:bottom w:val="single" w:sz="4" w:space="0" w:color="auto"/>
            </w:tcBorders>
            <w:shd w:val="clear" w:color="auto" w:fill="808080" w:themeFill="background1" w:themeFillShade="80"/>
            <w:noWrap/>
            <w:vAlign w:val="center"/>
            <w:hideMark/>
          </w:tcPr>
          <w:p w:rsidR="008A2EE1" w:rsidRPr="00822026" w:rsidRDefault="008A2EE1" w:rsidP="003234AF">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7" w:type="pct"/>
            <w:tcBorders>
              <w:bottom w:val="single" w:sz="4" w:space="0" w:color="auto"/>
            </w:tcBorders>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tcBorders>
              <w:bottom w:val="single" w:sz="4" w:space="0" w:color="auto"/>
            </w:tcBorders>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tcBorders>
              <w:bottom w:val="single" w:sz="4" w:space="0" w:color="auto"/>
            </w:tcBorders>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tcBorders>
              <w:bottom w:val="single" w:sz="4" w:space="0" w:color="auto"/>
            </w:tcBorders>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tcBorders>
              <w:bottom w:val="single" w:sz="4" w:space="0" w:color="auto"/>
            </w:tcBorders>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tcBorders>
              <w:bottom w:val="single" w:sz="4" w:space="0" w:color="auto"/>
            </w:tcBorders>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tcBorders>
              <w:bottom w:val="single" w:sz="4" w:space="0" w:color="auto"/>
            </w:tcBorders>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tcBorders>
              <w:bottom w:val="single" w:sz="4" w:space="0" w:color="auto"/>
            </w:tcBorders>
            <w:shd w:val="clear" w:color="000000" w:fill="FFFFFF"/>
            <w:vAlign w:val="center"/>
            <w:hideMark/>
          </w:tcPr>
          <w:p w:rsidR="008A2EE1" w:rsidRPr="00822026" w:rsidRDefault="008A2EE1" w:rsidP="003234AF">
            <w:pPr>
              <w:jc w:val="right"/>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216"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47"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69"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35"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54"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73"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85"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51"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47"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47"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69"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17"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54"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85"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51"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c>
          <w:tcPr>
            <w:tcW w:w="147" w:type="pct"/>
            <w:tcBorders>
              <w:bottom w:val="single" w:sz="4" w:space="0" w:color="auto"/>
            </w:tcBorders>
            <w:shd w:val="clear" w:color="auto" w:fill="auto"/>
            <w:noWrap/>
            <w:vAlign w:val="center"/>
            <w:hideMark/>
          </w:tcPr>
          <w:p w:rsidR="008A2EE1" w:rsidRPr="00822026" w:rsidRDefault="008A2EE1" w:rsidP="003234AF">
            <w:pPr>
              <w:rPr>
                <w:rFonts w:ascii="Times New Roman" w:hAnsi="Times New Roman" w:cs="Times New Roman"/>
                <w:sz w:val="20"/>
                <w:szCs w:val="20"/>
              </w:rPr>
            </w:pPr>
            <w:r w:rsidRPr="00822026">
              <w:rPr>
                <w:rFonts w:ascii="Times New Roman" w:hAnsi="Times New Roman" w:cs="Times New Roman"/>
                <w:sz w:val="20"/>
                <w:szCs w:val="20"/>
              </w:rPr>
              <w:t> </w:t>
            </w:r>
          </w:p>
        </w:tc>
      </w:tr>
    </w:tbl>
    <w:p w:rsidR="00EC43C1" w:rsidRPr="00822026" w:rsidRDefault="00EC43C1" w:rsidP="00EC43C1">
      <w:pPr>
        <w:keepNext/>
        <w:spacing w:before="60" w:after="60" w:line="240" w:lineRule="atLeast"/>
        <w:ind w:left="10080"/>
        <w:rPr>
          <w:rFonts w:ascii="Times New Roman" w:hAnsi="Times New Roman" w:cs="Times New Roman"/>
          <w:bCs/>
          <w:i/>
          <w:lang w:val="en-AU" w:eastAsia="en-AU"/>
        </w:rPr>
      </w:pPr>
    </w:p>
    <w:p w:rsidR="00EC43C1" w:rsidRPr="00822026" w:rsidRDefault="00EC43C1" w:rsidP="00EC43C1">
      <w:pPr>
        <w:keepNext/>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cs="Times New Roman"/>
          <w:i/>
          <w:iCs/>
          <w:sz w:val="24"/>
          <w:szCs w:val="24"/>
        </w:rPr>
      </w:pPr>
      <w:r w:rsidRPr="00822026">
        <w:rPr>
          <w:rFonts w:ascii="Times New Roman" w:hAnsi="Times New Roman" w:cs="Times New Roman"/>
          <w:b/>
          <w:bCs/>
          <w:i/>
          <w:sz w:val="24"/>
          <w:szCs w:val="24"/>
        </w:rPr>
        <w:t>1.</w:t>
      </w:r>
      <w:r w:rsidRPr="00822026">
        <w:rPr>
          <w:rFonts w:ascii="Times New Roman" w:hAnsi="Times New Roman"/>
          <w:b/>
          <w:bCs/>
          <w:i/>
          <w:sz w:val="24"/>
          <w:szCs w:val="24"/>
        </w:rPr>
        <w:t xml:space="preserve"> Đối tượng áp dụng: </w:t>
      </w:r>
      <w:r w:rsidRPr="00822026">
        <w:rPr>
          <w:rFonts w:ascii="Times New Roman" w:hAnsi="Times New Roman"/>
          <w:bCs/>
          <w:iCs/>
          <w:sz w:val="24"/>
          <w:szCs w:val="24"/>
        </w:rPr>
        <w:t xml:space="preserve">Các tổ chức tín dụng (trừ </w:t>
      </w:r>
      <w:r w:rsidRPr="00822026">
        <w:rPr>
          <w:rFonts w:ascii="Times New Roman" w:hAnsi="Times New Roman" w:cs="Times New Roman"/>
          <w:sz w:val="24"/>
          <w:szCs w:val="24"/>
          <w:lang w:eastAsia="en-AU"/>
        </w:rPr>
        <w:t xml:space="preserve">Ngân hàng Hợp tác xã Việt Nam, </w:t>
      </w:r>
      <w:r w:rsidRPr="00822026">
        <w:rPr>
          <w:rFonts w:ascii="Times New Roman" w:hAnsi="Times New Roman" w:cs="Times New Roman"/>
          <w:sz w:val="24"/>
          <w:szCs w:val="24"/>
        </w:rPr>
        <w:t>Ngân hàng Chính sách xã hội</w:t>
      </w:r>
      <w:r w:rsidRPr="00822026">
        <w:rPr>
          <w:rFonts w:ascii="Times New Roman" w:hAnsi="Times New Roman"/>
          <w:bCs/>
          <w:iCs/>
          <w:sz w:val="24"/>
          <w:szCs w:val="24"/>
        </w:rPr>
        <w:t>, Chi nhánh ngân hàng nước ngoài,</w:t>
      </w:r>
      <w:r w:rsidRPr="00822026">
        <w:rPr>
          <w:rFonts w:ascii="Times New Roman" w:hAnsi="Times New Roman" w:cs="Times New Roman"/>
          <w:sz w:val="24"/>
          <w:szCs w:val="24"/>
          <w:lang w:eastAsia="en-AU"/>
        </w:rPr>
        <w:t xml:space="preserve"> Công ty cho thuê tài chính, Quỹ tín dụng nhân dân</w:t>
      </w:r>
      <w:r w:rsidRPr="00822026">
        <w:rPr>
          <w:rFonts w:ascii="Times New Roman" w:hAnsi="Times New Roman"/>
          <w:bCs/>
          <w:iCs/>
          <w:sz w:val="24"/>
          <w:szCs w:val="24"/>
        </w:rPr>
        <w:t xml:space="preserve">). </w:t>
      </w:r>
    </w:p>
    <w:p w:rsidR="00EC43C1" w:rsidRPr="00822026" w:rsidRDefault="00EC43C1" w:rsidP="00EC43C1">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bCs/>
          <w:iCs/>
          <w:sz w:val="24"/>
          <w:szCs w:val="24"/>
        </w:rPr>
        <w:t>tổ chức tín dụng</w:t>
      </w:r>
      <w:r w:rsidR="008D6105" w:rsidRPr="00822026">
        <w:rPr>
          <w:rFonts w:ascii="Times New Roman" w:hAnsi="Times New Roman"/>
          <w:bCs/>
          <w:iCs/>
          <w:sz w:val="24"/>
          <w:szCs w:val="24"/>
        </w:rPr>
        <w:t xml:space="preserve"> </w:t>
      </w:r>
      <w:r w:rsidRPr="00822026">
        <w:rPr>
          <w:rFonts w:ascii="Times New Roman" w:hAnsi="Times New Roman"/>
          <w:bCs/>
          <w:iCs/>
          <w:sz w:val="24"/>
          <w:szCs w:val="24"/>
        </w:rPr>
        <w:t xml:space="preserve">tổng hợp số liệu toàn hệ thống gửi NHNN thông qua Cục Công nghệ </w:t>
      </w:r>
      <w:r w:rsidR="008D6105" w:rsidRPr="00822026">
        <w:rPr>
          <w:rFonts w:ascii="Times New Roman" w:hAnsi="Times New Roman"/>
          <w:bCs/>
          <w:iCs/>
          <w:sz w:val="24"/>
          <w:szCs w:val="24"/>
        </w:rPr>
        <w:t>thông tin</w:t>
      </w:r>
    </w:p>
    <w:p w:rsidR="00EC43C1" w:rsidRPr="00822026" w:rsidRDefault="00EC43C1" w:rsidP="00EC43C1">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iCs/>
          <w:sz w:val="24"/>
          <w:szCs w:val="24"/>
        </w:rPr>
        <w:t xml:space="preserve">3. Đơn vị nhận và duyệt báo cáo: </w:t>
      </w:r>
      <w:r w:rsidRPr="00822026">
        <w:rPr>
          <w:rFonts w:ascii="Times New Roman" w:hAnsi="Times New Roman" w:cs="Times New Roman"/>
          <w:sz w:val="24"/>
          <w:szCs w:val="24"/>
        </w:rPr>
        <w:t>Cơ quan Thanh tra, giám sát ngân hàng.</w:t>
      </w:r>
    </w:p>
    <w:p w:rsidR="00EC43C1" w:rsidRPr="00822026" w:rsidRDefault="00EC43C1" w:rsidP="00EC43C1">
      <w:pPr>
        <w:spacing w:before="60" w:after="60" w:line="240" w:lineRule="atLeast"/>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4. Hướng dẫn lập báo cáo:</w:t>
      </w:r>
    </w:p>
    <w:p w:rsidR="00EC43C1" w:rsidRPr="00822026" w:rsidRDefault="00EC43C1" w:rsidP="00EC43C1">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Báo cáo lần lượt theo thứ tự từng công ty con, công ty liên kết trong nước của </w:t>
      </w:r>
      <w:r w:rsidRPr="00822026">
        <w:rPr>
          <w:rFonts w:ascii="Times New Roman" w:hAnsi="Times New Roman"/>
          <w:bCs/>
          <w:iCs/>
          <w:sz w:val="24"/>
          <w:szCs w:val="24"/>
        </w:rPr>
        <w:t xml:space="preserve">tổ chức tín dụng </w:t>
      </w:r>
      <w:r w:rsidRPr="00822026">
        <w:rPr>
          <w:rFonts w:ascii="Times New Roman" w:hAnsi="Times New Roman" w:cs="Times New Roman"/>
          <w:sz w:val="24"/>
          <w:szCs w:val="24"/>
          <w:lang w:eastAsia="en-AU"/>
        </w:rPr>
        <w:t>là Công ty chứng khoán. Trong đó, công ty liên kết, công ty con của tổ chức tín dụng là công ty đáp ứng theo quy định tại khoản 29, 30 Điều 4 Luật Các tổ chức tín dụng 2010</w:t>
      </w:r>
      <w:r w:rsidR="00655DE9" w:rsidRPr="00822026">
        <w:rPr>
          <w:rFonts w:ascii="Times New Roman" w:hAnsi="Times New Roman" w:cs="Times New Roman"/>
          <w:sz w:val="24"/>
          <w:szCs w:val="24"/>
          <w:lang w:eastAsia="en-AU"/>
        </w:rPr>
        <w:t xml:space="preserve"> </w:t>
      </w:r>
      <w:r w:rsidRPr="00822026">
        <w:rPr>
          <w:rFonts w:ascii="Times New Roman" w:hAnsi="Times New Roman" w:cs="Times New Roman"/>
          <w:sz w:val="24"/>
          <w:szCs w:val="24"/>
        </w:rPr>
        <w:t>và các văn bản sửa đổi, bổ sung (nếu có)</w:t>
      </w:r>
      <w:r w:rsidRPr="00822026">
        <w:rPr>
          <w:rFonts w:ascii="Times New Roman" w:hAnsi="Times New Roman" w:cs="Times New Roman"/>
          <w:sz w:val="24"/>
          <w:szCs w:val="24"/>
          <w:lang w:eastAsia="en-AU"/>
        </w:rPr>
        <w:t xml:space="preserve">. </w:t>
      </w:r>
    </w:p>
    <w:p w:rsidR="00EC43C1" w:rsidRPr="00822026" w:rsidRDefault="00EC43C1" w:rsidP="00EC43C1">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sz w:val="24"/>
          <w:szCs w:val="24"/>
          <w:lang w:eastAsia="en-AU"/>
        </w:rPr>
        <w:t>- Cột (4): Ghi rõ mối quan hệ (Nếu là công ty con trong nước: ghi số 2; công ty liên kết trong nước: ghi số 4).</w:t>
      </w:r>
    </w:p>
    <w:p w:rsidR="00EC43C1" w:rsidRPr="00822026" w:rsidRDefault="00EC43C1" w:rsidP="00EC43C1">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sz w:val="24"/>
          <w:szCs w:val="24"/>
          <w:lang w:eastAsia="en-AU"/>
        </w:rPr>
        <w:t>- Các chỉ tiêu báo cáo được tính như cách tính để lập báo cáo tài chính của công ty con, công ty liên kết là Công ty chứng khoán theo quy định tại Thông tư số 210/2014/TT-BTC ngày 30/12/2014 hướng dẫn kế toán áp dụng đối với Công ty chứng khoán và các văn bản sửa đổi, bổ sung (nếu có).</w:t>
      </w:r>
    </w:p>
    <w:p w:rsidR="00EC43C1" w:rsidRPr="00822026" w:rsidRDefault="00EC43C1" w:rsidP="00EC43C1">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sz w:val="24"/>
          <w:szCs w:val="24"/>
          <w:lang w:eastAsia="en-AU"/>
        </w:rPr>
        <w:t>- Từ cột (5) đến cột (28): Thống kê số dư tại cuối ngày làm việc cuối cùng của kỳ báo cáo. Trong đó:</w:t>
      </w:r>
    </w:p>
    <w:p w:rsidR="00EC43C1" w:rsidRPr="00822026" w:rsidRDefault="00EC43C1" w:rsidP="00EC43C1">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sz w:val="24"/>
          <w:szCs w:val="24"/>
          <w:lang w:eastAsia="en-AU"/>
        </w:rPr>
        <w:t xml:space="preserve">+ Cột (5) = Cột (6) + Cột (13) </w:t>
      </w:r>
      <w:r w:rsidR="008A2EE1">
        <w:rPr>
          <w:rFonts w:ascii="Times New Roman" w:hAnsi="Times New Roman" w:cs="Times New Roman"/>
          <w:sz w:val="24"/>
          <w:szCs w:val="24"/>
          <w:lang w:eastAsia="en-AU"/>
        </w:rPr>
        <w:t xml:space="preserve"> </w:t>
      </w:r>
      <w:r w:rsidR="008A2EE1" w:rsidRPr="00854B0C">
        <w:rPr>
          <w:rFonts w:ascii="Times New Roman" w:hAnsi="Times New Roman" w:cs="Times New Roman"/>
          <w:b/>
          <w:bCs/>
          <w:color w:val="FF0000"/>
          <w:sz w:val="20"/>
          <w:highlight w:val="yellow"/>
        </w:rPr>
        <w:t xml:space="preserve">Chênh lệch cho phép </w:t>
      </w:r>
      <w:r w:rsidR="008A2EE1">
        <w:rPr>
          <w:rFonts w:ascii="Times New Roman" w:hAnsi="Times New Roman" w:cs="Times New Roman"/>
          <w:b/>
          <w:bCs/>
          <w:color w:val="FF0000"/>
          <w:sz w:val="20"/>
          <w:highlight w:val="yellow"/>
        </w:rPr>
        <w:t xml:space="preserve"> </w:t>
      </w:r>
      <w:r w:rsidR="008A2EE1">
        <w:rPr>
          <w:rFonts w:ascii="Times New Roman" w:hAnsi="Times New Roman" w:cs="Times New Roman"/>
          <w:b/>
          <w:bCs/>
          <w:color w:val="FF0000"/>
          <w:sz w:val="20"/>
        </w:rPr>
        <w:t>0.2</w:t>
      </w:r>
    </w:p>
    <w:p w:rsidR="00EC43C1" w:rsidRPr="00822026" w:rsidRDefault="00EC43C1" w:rsidP="00EC43C1">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sz w:val="24"/>
          <w:szCs w:val="24"/>
          <w:lang w:eastAsia="en-AU"/>
        </w:rPr>
        <w:t>+ Cột (6) = Cột (7) + Cột (8) + Cột (9) + Cột (10) + Cột (11) + Cột (12).</w:t>
      </w:r>
      <w:r w:rsidR="008A2EE1">
        <w:rPr>
          <w:rFonts w:ascii="Times New Roman" w:hAnsi="Times New Roman" w:cs="Times New Roman"/>
          <w:sz w:val="24"/>
          <w:szCs w:val="24"/>
          <w:lang w:eastAsia="en-AU"/>
        </w:rPr>
        <w:t xml:space="preserve"> </w:t>
      </w:r>
      <w:r w:rsidR="008A2EE1" w:rsidRPr="00854B0C">
        <w:rPr>
          <w:rFonts w:ascii="Times New Roman" w:hAnsi="Times New Roman" w:cs="Times New Roman"/>
          <w:b/>
          <w:bCs/>
          <w:color w:val="FF0000"/>
          <w:sz w:val="20"/>
          <w:highlight w:val="yellow"/>
        </w:rPr>
        <w:t xml:space="preserve">Chênh lệch cho phép </w:t>
      </w:r>
      <w:r w:rsidR="008A2EE1">
        <w:rPr>
          <w:rFonts w:ascii="Times New Roman" w:hAnsi="Times New Roman" w:cs="Times New Roman"/>
          <w:b/>
          <w:bCs/>
          <w:color w:val="FF0000"/>
          <w:sz w:val="20"/>
          <w:highlight w:val="yellow"/>
        </w:rPr>
        <w:t xml:space="preserve"> </w:t>
      </w:r>
      <w:r w:rsidR="008A2EE1">
        <w:rPr>
          <w:rFonts w:ascii="Times New Roman" w:hAnsi="Times New Roman" w:cs="Times New Roman"/>
          <w:b/>
          <w:bCs/>
          <w:color w:val="FF0000"/>
          <w:sz w:val="20"/>
        </w:rPr>
        <w:t>0.6</w:t>
      </w:r>
    </w:p>
    <w:p w:rsidR="00EC43C1" w:rsidRPr="00822026" w:rsidRDefault="00EC43C1" w:rsidP="00EC43C1">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(9): Có giá trị âm (-).</w:t>
      </w:r>
    </w:p>
    <w:p w:rsidR="00EC43C1" w:rsidRPr="00822026" w:rsidRDefault="00EC43C1" w:rsidP="00EC43C1">
      <w:pPr>
        <w:spacing w:before="60" w:after="60" w:line="240" w:lineRule="atLeast"/>
        <w:jc w:val="both"/>
        <w:rPr>
          <w:rFonts w:ascii="Times New Roman" w:hAnsi="Times New Roman" w:cs="Times New Roman"/>
          <w:b/>
          <w:bCs/>
          <w:i/>
          <w:iCs/>
          <w:sz w:val="24"/>
          <w:szCs w:val="24"/>
        </w:rPr>
      </w:pPr>
      <w:r w:rsidRPr="00822026">
        <w:rPr>
          <w:rFonts w:ascii="Times New Roman" w:hAnsi="Times New Roman" w:cs="Times New Roman"/>
          <w:sz w:val="24"/>
          <w:szCs w:val="24"/>
          <w:lang w:eastAsia="en-AU"/>
        </w:rPr>
        <w:t>+ Cột (13) = Cột (14) + Cột (22).</w:t>
      </w:r>
      <w:r w:rsidR="008A2EE1">
        <w:rPr>
          <w:rFonts w:ascii="Times New Roman" w:hAnsi="Times New Roman" w:cs="Times New Roman"/>
          <w:sz w:val="24"/>
          <w:szCs w:val="24"/>
          <w:lang w:eastAsia="en-AU"/>
        </w:rPr>
        <w:t xml:space="preserve"> </w:t>
      </w:r>
      <w:r w:rsidR="008A2EE1" w:rsidRPr="00854B0C">
        <w:rPr>
          <w:rFonts w:ascii="Times New Roman" w:hAnsi="Times New Roman" w:cs="Times New Roman"/>
          <w:b/>
          <w:bCs/>
          <w:color w:val="FF0000"/>
          <w:sz w:val="20"/>
          <w:highlight w:val="yellow"/>
        </w:rPr>
        <w:t xml:space="preserve">Chênh lệch cho phép </w:t>
      </w:r>
      <w:r w:rsidR="008A2EE1">
        <w:rPr>
          <w:rFonts w:ascii="Times New Roman" w:hAnsi="Times New Roman" w:cs="Times New Roman"/>
          <w:b/>
          <w:bCs/>
          <w:color w:val="FF0000"/>
          <w:sz w:val="20"/>
          <w:highlight w:val="yellow"/>
        </w:rPr>
        <w:t xml:space="preserve"> </w:t>
      </w:r>
      <w:r w:rsidR="008A2EE1">
        <w:rPr>
          <w:rFonts w:ascii="Times New Roman" w:hAnsi="Times New Roman" w:cs="Times New Roman"/>
          <w:b/>
          <w:bCs/>
          <w:color w:val="FF0000"/>
          <w:sz w:val="20"/>
        </w:rPr>
        <w:t>0.2</w:t>
      </w:r>
    </w:p>
    <w:p w:rsidR="00EC43C1" w:rsidRPr="00822026" w:rsidRDefault="00EC43C1" w:rsidP="00EC43C1">
      <w:pPr>
        <w:spacing w:before="60" w:after="60" w:line="240" w:lineRule="atLeast"/>
        <w:jc w:val="both"/>
        <w:rPr>
          <w:rFonts w:ascii="Times New Roman" w:hAnsi="Times New Roman" w:cs="Times New Roman"/>
          <w:b/>
          <w:bCs/>
          <w:i/>
          <w:iCs/>
          <w:sz w:val="24"/>
          <w:szCs w:val="24"/>
        </w:rPr>
      </w:pPr>
      <w:r w:rsidRPr="00822026">
        <w:rPr>
          <w:rFonts w:ascii="Times New Roman" w:hAnsi="Times New Roman" w:cs="Times New Roman"/>
          <w:sz w:val="24"/>
          <w:szCs w:val="24"/>
          <w:lang w:eastAsia="en-AU"/>
        </w:rPr>
        <w:t xml:space="preserve">+ Cột (14) = Cột (16) + Cột (17) + Cột (18) + Cột (19) + Cột (20) + Cột (21). </w:t>
      </w:r>
      <w:r w:rsidR="008A2EE1">
        <w:rPr>
          <w:rFonts w:ascii="Times New Roman" w:hAnsi="Times New Roman" w:cs="Times New Roman"/>
          <w:sz w:val="24"/>
          <w:szCs w:val="24"/>
          <w:lang w:eastAsia="en-AU"/>
        </w:rPr>
        <w:t xml:space="preserve"> </w:t>
      </w:r>
      <w:r w:rsidR="008A2EE1" w:rsidRPr="00854B0C">
        <w:rPr>
          <w:rFonts w:ascii="Times New Roman" w:hAnsi="Times New Roman" w:cs="Times New Roman"/>
          <w:b/>
          <w:bCs/>
          <w:color w:val="FF0000"/>
          <w:sz w:val="20"/>
          <w:highlight w:val="yellow"/>
        </w:rPr>
        <w:t xml:space="preserve">Chênh lệch cho phép </w:t>
      </w:r>
      <w:r w:rsidR="008A2EE1">
        <w:rPr>
          <w:rFonts w:ascii="Times New Roman" w:hAnsi="Times New Roman" w:cs="Times New Roman"/>
          <w:b/>
          <w:bCs/>
          <w:color w:val="FF0000"/>
          <w:sz w:val="20"/>
          <w:highlight w:val="yellow"/>
        </w:rPr>
        <w:t xml:space="preserve"> </w:t>
      </w:r>
      <w:r w:rsidR="008A2EE1">
        <w:rPr>
          <w:rFonts w:ascii="Times New Roman" w:hAnsi="Times New Roman" w:cs="Times New Roman"/>
          <w:b/>
          <w:bCs/>
          <w:color w:val="FF0000"/>
          <w:sz w:val="20"/>
        </w:rPr>
        <w:t>0.6</w:t>
      </w:r>
    </w:p>
    <w:p w:rsidR="00EC43C1" w:rsidRPr="00822026" w:rsidRDefault="00EC43C1" w:rsidP="00EC43C1">
      <w:pPr>
        <w:spacing w:before="60" w:after="60" w:line="240" w:lineRule="atLeast"/>
        <w:jc w:val="both"/>
        <w:rPr>
          <w:rFonts w:ascii="Times New Roman" w:hAnsi="Times New Roman" w:cs="Times New Roman"/>
          <w:b/>
          <w:bCs/>
          <w:i/>
          <w:iCs/>
          <w:sz w:val="24"/>
          <w:szCs w:val="24"/>
        </w:rPr>
      </w:pPr>
      <w:r w:rsidRPr="00822026">
        <w:rPr>
          <w:rFonts w:ascii="Times New Roman" w:hAnsi="Times New Roman" w:cs="Times New Roman"/>
          <w:sz w:val="24"/>
          <w:szCs w:val="24"/>
          <w:lang w:eastAsia="en-AU"/>
        </w:rPr>
        <w:t xml:space="preserve">+ Cột (15): Thống kê tổng số dư nợ phải trả ngắn hạn tương ứng mà công ty con, công ty liên kết trong nước là công ty chứng khoán phải trả </w:t>
      </w:r>
      <w:r w:rsidRPr="00822026">
        <w:rPr>
          <w:rFonts w:ascii="Times New Roman" w:hAnsi="Times New Roman"/>
          <w:bCs/>
          <w:iCs/>
          <w:sz w:val="24"/>
          <w:szCs w:val="24"/>
        </w:rPr>
        <w:t xml:space="preserve">tổ chức tín dụng </w:t>
      </w:r>
      <w:r w:rsidRPr="00822026">
        <w:rPr>
          <w:rFonts w:ascii="Times New Roman" w:hAnsi="Times New Roman" w:cs="Times New Roman"/>
          <w:sz w:val="24"/>
          <w:szCs w:val="24"/>
          <w:lang w:eastAsia="en-AU"/>
        </w:rPr>
        <w:t>báo cáo.</w:t>
      </w:r>
    </w:p>
    <w:p w:rsidR="00EC43C1" w:rsidRPr="00822026" w:rsidRDefault="00EC43C1" w:rsidP="00EC43C1">
      <w:pPr>
        <w:spacing w:before="60" w:after="60" w:line="240" w:lineRule="atLeast"/>
        <w:jc w:val="both"/>
        <w:rPr>
          <w:rFonts w:ascii="Times New Roman" w:hAnsi="Times New Roman" w:cs="Times New Roman"/>
          <w:b/>
          <w:bCs/>
          <w:i/>
          <w:iCs/>
          <w:sz w:val="24"/>
          <w:szCs w:val="24"/>
        </w:rPr>
      </w:pPr>
      <w:r w:rsidRPr="00822026">
        <w:rPr>
          <w:rFonts w:ascii="Times New Roman" w:hAnsi="Times New Roman" w:cs="Times New Roman"/>
          <w:sz w:val="24"/>
          <w:szCs w:val="24"/>
          <w:lang w:eastAsia="en-AU"/>
        </w:rPr>
        <w:t>+ Cột (16) = Tổng các khoản mục sau theo cách tính tại mẫu biểu báo cáo tài chính theo quy định tại Thông tư số 210/2014/TT-BTC ngày 30/12/2014 hướng dẫn kế toán áp dụng đối với Công ty chứng khoán: Vay và nợ thuê tài sản tài chính ngắn hạn, Vay tài sản tài chính ngắn hạn, Vay quỹ hỗ trợ thanh toán.</w:t>
      </w:r>
    </w:p>
    <w:p w:rsidR="00EC43C1" w:rsidRPr="00822026" w:rsidRDefault="00EC43C1" w:rsidP="00EC43C1">
      <w:pPr>
        <w:spacing w:before="60" w:after="60" w:line="240" w:lineRule="atLeast"/>
        <w:jc w:val="both"/>
        <w:rPr>
          <w:rFonts w:ascii="Times New Roman" w:hAnsi="Times New Roman" w:cs="Times New Roman"/>
          <w:b/>
          <w:bCs/>
          <w:i/>
          <w:iCs/>
          <w:sz w:val="24"/>
          <w:szCs w:val="24"/>
        </w:rPr>
      </w:pPr>
      <w:r w:rsidRPr="00822026">
        <w:rPr>
          <w:rFonts w:ascii="Times New Roman" w:hAnsi="Times New Roman" w:cs="Times New Roman"/>
          <w:sz w:val="24"/>
          <w:szCs w:val="24"/>
          <w:lang w:eastAsia="en-AU"/>
        </w:rPr>
        <w:t>+ Cột (22) = Cột (24) + Cột (25) + Cột (26) + Cột (27) + Cột (28).</w:t>
      </w:r>
      <w:r w:rsidR="008A2EE1">
        <w:rPr>
          <w:rFonts w:ascii="Times New Roman" w:hAnsi="Times New Roman" w:cs="Times New Roman"/>
          <w:sz w:val="24"/>
          <w:szCs w:val="24"/>
          <w:lang w:eastAsia="en-AU"/>
        </w:rPr>
        <w:t xml:space="preserve"> </w:t>
      </w:r>
      <w:r w:rsidR="008A2EE1" w:rsidRPr="00854B0C">
        <w:rPr>
          <w:rFonts w:ascii="Times New Roman" w:hAnsi="Times New Roman" w:cs="Times New Roman"/>
          <w:b/>
          <w:bCs/>
          <w:color w:val="FF0000"/>
          <w:sz w:val="20"/>
          <w:highlight w:val="yellow"/>
        </w:rPr>
        <w:t xml:space="preserve">Chênh lệch cho phép </w:t>
      </w:r>
      <w:r w:rsidR="008A2EE1">
        <w:rPr>
          <w:rFonts w:ascii="Times New Roman" w:hAnsi="Times New Roman" w:cs="Times New Roman"/>
          <w:b/>
          <w:bCs/>
          <w:color w:val="FF0000"/>
          <w:sz w:val="20"/>
          <w:highlight w:val="yellow"/>
        </w:rPr>
        <w:t xml:space="preserve"> </w:t>
      </w:r>
      <w:r w:rsidR="008A2EE1">
        <w:rPr>
          <w:rFonts w:ascii="Times New Roman" w:hAnsi="Times New Roman" w:cs="Times New Roman"/>
          <w:b/>
          <w:bCs/>
          <w:color w:val="FF0000"/>
          <w:sz w:val="20"/>
        </w:rPr>
        <w:t>0.5</w:t>
      </w:r>
    </w:p>
    <w:p w:rsidR="00EC43C1" w:rsidRPr="00822026" w:rsidRDefault="00EC43C1" w:rsidP="00EC43C1">
      <w:pPr>
        <w:spacing w:before="60" w:after="60" w:line="240" w:lineRule="atLeast"/>
        <w:jc w:val="both"/>
        <w:rPr>
          <w:rFonts w:ascii="Times New Roman" w:hAnsi="Times New Roman" w:cs="Times New Roman"/>
          <w:b/>
          <w:bCs/>
          <w:i/>
          <w:iCs/>
          <w:sz w:val="24"/>
          <w:szCs w:val="24"/>
        </w:rPr>
      </w:pPr>
      <w:r w:rsidRPr="00822026">
        <w:rPr>
          <w:rFonts w:ascii="Times New Roman" w:hAnsi="Times New Roman" w:cs="Times New Roman"/>
          <w:sz w:val="24"/>
          <w:szCs w:val="24"/>
          <w:lang w:eastAsia="en-AU"/>
        </w:rPr>
        <w:t xml:space="preserve">+ Cột (23): Thống kê tổng số dư nợ phải trả dài hạn tương ứng mà công ty con, công ty liên kết trong nước là công ty chứng khoán phải trả </w:t>
      </w:r>
      <w:r w:rsidRPr="00822026">
        <w:rPr>
          <w:rFonts w:ascii="Times New Roman" w:hAnsi="Times New Roman"/>
          <w:bCs/>
          <w:iCs/>
          <w:sz w:val="24"/>
          <w:szCs w:val="24"/>
        </w:rPr>
        <w:t>tổ chức tín dụng</w:t>
      </w:r>
      <w:r w:rsidRPr="00822026">
        <w:rPr>
          <w:rFonts w:ascii="Times New Roman" w:hAnsi="Times New Roman" w:cs="Times New Roman"/>
          <w:sz w:val="24"/>
          <w:szCs w:val="24"/>
          <w:lang w:eastAsia="en-AU"/>
        </w:rPr>
        <w:t xml:space="preserve"> báo cáo.</w:t>
      </w:r>
    </w:p>
    <w:p w:rsidR="00EC43C1" w:rsidRPr="00822026" w:rsidRDefault="00EC43C1" w:rsidP="00EC43C1">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(24) = Tổng các khoản mục sau theo cách tính tại mẫu biểu báo cáo tài chính theo quy định tại Thông tư số 210/2014/TT-BTC ngày 30/12/2014 hướng dẫn kế toán áp dụng đối với Công ty chứng khoán: Vay và nợ thuê tài sản tài chính dài hạn, Vay tài sản tài chính dài hạn.</w:t>
      </w:r>
    </w:p>
    <w:p w:rsidR="0091334F" w:rsidRPr="00822026" w:rsidRDefault="0091334F" w:rsidP="008D39E8">
      <w:pPr>
        <w:spacing w:before="60" w:after="60" w:line="240" w:lineRule="atLeast"/>
        <w:jc w:val="both"/>
        <w:rPr>
          <w:rFonts w:ascii="Times New Roman" w:hAnsi="Times New Roman" w:cs="Times New Roman"/>
          <w:sz w:val="24"/>
          <w:szCs w:val="24"/>
          <w:lang w:eastAsia="en-AU"/>
        </w:rPr>
      </w:pPr>
    </w:p>
    <w:p w:rsidR="0091334F" w:rsidRPr="00822026" w:rsidRDefault="0091334F">
      <w:pPr>
        <w:rPr>
          <w:rFonts w:ascii="Times New Roman" w:hAnsi="Times New Roman" w:cs="Times New Roman"/>
          <w:sz w:val="24"/>
          <w:szCs w:val="24"/>
          <w:lang w:eastAsia="en-AU"/>
        </w:rPr>
      </w:pPr>
      <w:r w:rsidRPr="00822026">
        <w:rPr>
          <w:rFonts w:ascii="Times New Roman" w:hAnsi="Times New Roman" w:cs="Times New Roman"/>
          <w:sz w:val="24"/>
          <w:szCs w:val="24"/>
          <w:lang w:eastAsia="en-AU"/>
        </w:rPr>
        <w:lastRenderedPageBreak/>
        <w:br w:type="page"/>
      </w:r>
    </w:p>
    <w:tbl>
      <w:tblPr>
        <w:tblW w:w="5100" w:type="pct"/>
        <w:tblInd w:w="-284" w:type="dxa"/>
        <w:tblLayout w:type="fixed"/>
        <w:tblCellMar>
          <w:left w:w="0" w:type="dxa"/>
          <w:right w:w="0" w:type="dxa"/>
        </w:tblCellMar>
        <w:tblLook w:val="04A0" w:firstRow="1" w:lastRow="0" w:firstColumn="1" w:lastColumn="0" w:noHBand="0" w:noVBand="1"/>
      </w:tblPr>
      <w:tblGrid>
        <w:gridCol w:w="568"/>
        <w:gridCol w:w="1072"/>
        <w:gridCol w:w="354"/>
        <w:gridCol w:w="378"/>
        <w:gridCol w:w="401"/>
        <w:gridCol w:w="270"/>
        <w:gridCol w:w="314"/>
        <w:gridCol w:w="360"/>
        <w:gridCol w:w="593"/>
        <w:gridCol w:w="81"/>
        <w:gridCol w:w="648"/>
        <w:gridCol w:w="26"/>
        <w:gridCol w:w="674"/>
        <w:gridCol w:w="23"/>
        <w:gridCol w:w="651"/>
        <w:gridCol w:w="360"/>
        <w:gridCol w:w="314"/>
        <w:gridCol w:w="372"/>
        <w:gridCol w:w="302"/>
        <w:gridCol w:w="128"/>
        <w:gridCol w:w="546"/>
        <w:gridCol w:w="218"/>
        <w:gridCol w:w="291"/>
        <w:gridCol w:w="183"/>
        <w:gridCol w:w="331"/>
        <w:gridCol w:w="227"/>
        <w:gridCol w:w="116"/>
        <w:gridCol w:w="320"/>
        <w:gridCol w:w="212"/>
        <w:gridCol w:w="142"/>
        <w:gridCol w:w="264"/>
        <w:gridCol w:w="410"/>
        <w:gridCol w:w="151"/>
        <w:gridCol w:w="273"/>
        <w:gridCol w:w="250"/>
        <w:gridCol w:w="674"/>
        <w:gridCol w:w="674"/>
        <w:gridCol w:w="674"/>
        <w:gridCol w:w="683"/>
      </w:tblGrid>
      <w:tr w:rsidR="00822026" w:rsidRPr="00822026" w:rsidTr="00E57ADC">
        <w:trPr>
          <w:trHeight w:val="315"/>
        </w:trPr>
        <w:tc>
          <w:tcPr>
            <w:tcW w:w="2978" w:type="pct"/>
            <w:gridSpan w:val="22"/>
            <w:tcBorders>
              <w:top w:val="nil"/>
              <w:left w:val="nil"/>
              <w:bottom w:val="nil"/>
              <w:right w:val="nil"/>
            </w:tcBorders>
            <w:shd w:val="clear" w:color="auto" w:fill="auto"/>
            <w:noWrap/>
            <w:vAlign w:val="center"/>
            <w:hideMark/>
          </w:tcPr>
          <w:p w:rsidR="0091334F" w:rsidRPr="00822026" w:rsidRDefault="0091334F" w:rsidP="003234AF">
            <w:pPr>
              <w:keepNext/>
              <w:rPr>
                <w:rFonts w:ascii="Times New Roman" w:hAnsi="Times New Roman" w:cs="Times New Roman"/>
                <w:b/>
                <w:bCs/>
                <w:sz w:val="24"/>
                <w:szCs w:val="24"/>
              </w:rPr>
            </w:pPr>
            <w:r w:rsidRPr="00822026">
              <w:rPr>
                <w:rFonts w:ascii="Times New Roman" w:hAnsi="Times New Roman" w:cs="Times New Roman"/>
                <w:b/>
                <w:bCs/>
                <w:sz w:val="24"/>
                <w:szCs w:val="24"/>
                <w:lang w:val="en-AU"/>
              </w:rPr>
              <w:lastRenderedPageBreak/>
              <w:t>Đơn vị báo cáo:…</w:t>
            </w:r>
          </w:p>
        </w:tc>
        <w:tc>
          <w:tcPr>
            <w:tcW w:w="277" w:type="pct"/>
            <w:gridSpan w:val="3"/>
            <w:tcBorders>
              <w:top w:val="nil"/>
              <w:left w:val="nil"/>
              <w:bottom w:val="nil"/>
              <w:right w:val="nil"/>
            </w:tcBorders>
            <w:shd w:val="clear" w:color="auto" w:fill="auto"/>
            <w:noWrap/>
            <w:vAlign w:val="center"/>
            <w:hideMark/>
          </w:tcPr>
          <w:p w:rsidR="0091334F" w:rsidRPr="00822026" w:rsidRDefault="0091334F" w:rsidP="003234AF">
            <w:pPr>
              <w:keepNext/>
              <w:jc w:val="center"/>
              <w:rPr>
                <w:rFonts w:ascii="Calibri" w:hAnsi="Calibri" w:cs="Calibri"/>
                <w:sz w:val="24"/>
                <w:szCs w:val="24"/>
              </w:rPr>
            </w:pPr>
          </w:p>
        </w:tc>
        <w:tc>
          <w:tcPr>
            <w:tcW w:w="228" w:type="pct"/>
            <w:gridSpan w:val="3"/>
            <w:tcBorders>
              <w:top w:val="nil"/>
              <w:left w:val="nil"/>
              <w:bottom w:val="nil"/>
              <w:right w:val="nil"/>
            </w:tcBorders>
            <w:shd w:val="clear" w:color="auto" w:fill="auto"/>
            <w:noWrap/>
            <w:vAlign w:val="center"/>
            <w:hideMark/>
          </w:tcPr>
          <w:p w:rsidR="0091334F" w:rsidRPr="00822026" w:rsidRDefault="0091334F" w:rsidP="003234AF">
            <w:pPr>
              <w:keepNext/>
              <w:jc w:val="center"/>
              <w:rPr>
                <w:rFonts w:ascii="Calibri" w:hAnsi="Calibri" w:cs="Calibri"/>
                <w:sz w:val="24"/>
                <w:szCs w:val="24"/>
              </w:rPr>
            </w:pPr>
          </w:p>
        </w:tc>
        <w:tc>
          <w:tcPr>
            <w:tcW w:w="213" w:type="pct"/>
            <w:gridSpan w:val="3"/>
            <w:tcBorders>
              <w:top w:val="nil"/>
              <w:left w:val="nil"/>
              <w:bottom w:val="nil"/>
              <w:right w:val="nil"/>
            </w:tcBorders>
            <w:shd w:val="clear" w:color="auto" w:fill="auto"/>
            <w:noWrap/>
            <w:vAlign w:val="center"/>
            <w:hideMark/>
          </w:tcPr>
          <w:p w:rsidR="0091334F" w:rsidRPr="00822026" w:rsidRDefault="0091334F" w:rsidP="003234AF">
            <w:pPr>
              <w:keepNext/>
              <w:jc w:val="center"/>
              <w:rPr>
                <w:rFonts w:ascii="Calibri" w:hAnsi="Calibri" w:cs="Calibri"/>
                <w:sz w:val="24"/>
                <w:szCs w:val="24"/>
              </w:rPr>
            </w:pPr>
          </w:p>
        </w:tc>
        <w:tc>
          <w:tcPr>
            <w:tcW w:w="1304" w:type="pct"/>
            <w:gridSpan w:val="8"/>
            <w:tcBorders>
              <w:top w:val="nil"/>
              <w:left w:val="nil"/>
              <w:bottom w:val="nil"/>
              <w:right w:val="nil"/>
            </w:tcBorders>
            <w:shd w:val="clear" w:color="auto" w:fill="auto"/>
            <w:noWrap/>
            <w:vAlign w:val="center"/>
            <w:hideMark/>
          </w:tcPr>
          <w:p w:rsidR="0091334F" w:rsidRPr="00822026" w:rsidRDefault="0091334F" w:rsidP="003234AF">
            <w:pPr>
              <w:keepNext/>
              <w:jc w:val="right"/>
              <w:rPr>
                <w:rFonts w:ascii="Times New Roman" w:hAnsi="Times New Roman" w:cs="Times New Roman"/>
                <w:b/>
                <w:bCs/>
                <w:sz w:val="24"/>
                <w:szCs w:val="24"/>
              </w:rPr>
            </w:pPr>
            <w:r w:rsidRPr="00822026">
              <w:rPr>
                <w:rFonts w:ascii="Times New Roman" w:hAnsi="Times New Roman" w:cs="Times New Roman"/>
                <w:b/>
                <w:bCs/>
                <w:sz w:val="24"/>
                <w:szCs w:val="24"/>
              </w:rPr>
              <w:t>Biểu số 152.3-TTGS</w:t>
            </w:r>
          </w:p>
        </w:tc>
      </w:tr>
      <w:tr w:rsidR="00822026" w:rsidRPr="00822026" w:rsidTr="00E57ADC">
        <w:trPr>
          <w:trHeight w:val="315"/>
        </w:trPr>
        <w:tc>
          <w:tcPr>
            <w:tcW w:w="2978" w:type="pct"/>
            <w:gridSpan w:val="22"/>
            <w:tcBorders>
              <w:top w:val="nil"/>
              <w:left w:val="nil"/>
              <w:bottom w:val="nil"/>
              <w:right w:val="nil"/>
            </w:tcBorders>
            <w:shd w:val="clear" w:color="auto" w:fill="auto"/>
            <w:noWrap/>
            <w:vAlign w:val="center"/>
            <w:hideMark/>
          </w:tcPr>
          <w:p w:rsidR="0091334F" w:rsidRPr="00822026" w:rsidRDefault="0091334F" w:rsidP="003234AF">
            <w:pPr>
              <w:keepNext/>
              <w:rPr>
                <w:rFonts w:ascii="Times New Roman" w:hAnsi="Times New Roman" w:cs="Times New Roman"/>
                <w:b/>
                <w:bCs/>
                <w:sz w:val="24"/>
                <w:szCs w:val="24"/>
                <w:lang w:val="en-AU"/>
              </w:rPr>
            </w:pPr>
          </w:p>
        </w:tc>
        <w:tc>
          <w:tcPr>
            <w:tcW w:w="277" w:type="pct"/>
            <w:gridSpan w:val="3"/>
            <w:tcBorders>
              <w:top w:val="nil"/>
              <w:left w:val="nil"/>
              <w:bottom w:val="nil"/>
              <w:right w:val="nil"/>
            </w:tcBorders>
            <w:shd w:val="clear" w:color="auto" w:fill="auto"/>
            <w:noWrap/>
            <w:vAlign w:val="center"/>
            <w:hideMark/>
          </w:tcPr>
          <w:p w:rsidR="0091334F" w:rsidRPr="00822026" w:rsidRDefault="0091334F" w:rsidP="003234AF">
            <w:pPr>
              <w:keepNext/>
              <w:jc w:val="center"/>
              <w:rPr>
                <w:rFonts w:ascii="Calibri" w:hAnsi="Calibri" w:cs="Calibri"/>
                <w:sz w:val="24"/>
                <w:szCs w:val="24"/>
              </w:rPr>
            </w:pPr>
          </w:p>
        </w:tc>
        <w:tc>
          <w:tcPr>
            <w:tcW w:w="228" w:type="pct"/>
            <w:gridSpan w:val="3"/>
            <w:tcBorders>
              <w:top w:val="nil"/>
              <w:left w:val="nil"/>
              <w:bottom w:val="nil"/>
              <w:right w:val="nil"/>
            </w:tcBorders>
            <w:shd w:val="clear" w:color="auto" w:fill="auto"/>
            <w:noWrap/>
            <w:vAlign w:val="center"/>
            <w:hideMark/>
          </w:tcPr>
          <w:p w:rsidR="0091334F" w:rsidRPr="00822026" w:rsidRDefault="0091334F" w:rsidP="003234AF">
            <w:pPr>
              <w:keepNext/>
              <w:jc w:val="center"/>
              <w:rPr>
                <w:rFonts w:ascii="Calibri" w:hAnsi="Calibri" w:cs="Calibri"/>
                <w:sz w:val="24"/>
                <w:szCs w:val="24"/>
              </w:rPr>
            </w:pPr>
          </w:p>
        </w:tc>
        <w:tc>
          <w:tcPr>
            <w:tcW w:w="213" w:type="pct"/>
            <w:gridSpan w:val="3"/>
            <w:tcBorders>
              <w:top w:val="nil"/>
              <w:left w:val="nil"/>
              <w:bottom w:val="nil"/>
              <w:right w:val="nil"/>
            </w:tcBorders>
            <w:shd w:val="clear" w:color="auto" w:fill="auto"/>
            <w:noWrap/>
            <w:vAlign w:val="center"/>
            <w:hideMark/>
          </w:tcPr>
          <w:p w:rsidR="0091334F" w:rsidRPr="00822026" w:rsidRDefault="0091334F" w:rsidP="003234AF">
            <w:pPr>
              <w:keepNext/>
              <w:jc w:val="center"/>
              <w:rPr>
                <w:rFonts w:ascii="Calibri" w:hAnsi="Calibri" w:cs="Calibri"/>
                <w:sz w:val="24"/>
                <w:szCs w:val="24"/>
              </w:rPr>
            </w:pPr>
          </w:p>
        </w:tc>
        <w:tc>
          <w:tcPr>
            <w:tcW w:w="1304" w:type="pct"/>
            <w:gridSpan w:val="8"/>
            <w:tcBorders>
              <w:top w:val="nil"/>
              <w:left w:val="nil"/>
              <w:bottom w:val="nil"/>
              <w:right w:val="nil"/>
            </w:tcBorders>
            <w:shd w:val="clear" w:color="auto" w:fill="auto"/>
            <w:noWrap/>
            <w:vAlign w:val="center"/>
            <w:hideMark/>
          </w:tcPr>
          <w:p w:rsidR="0091334F" w:rsidRPr="00822026" w:rsidRDefault="0091334F" w:rsidP="003234AF">
            <w:pPr>
              <w:keepNext/>
              <w:jc w:val="right"/>
              <w:rPr>
                <w:rFonts w:ascii="Times New Roman" w:hAnsi="Times New Roman" w:cs="Times New Roman"/>
                <w:b/>
                <w:bCs/>
                <w:sz w:val="24"/>
                <w:szCs w:val="24"/>
              </w:rPr>
            </w:pPr>
          </w:p>
        </w:tc>
      </w:tr>
      <w:tr w:rsidR="00822026" w:rsidRPr="00822026" w:rsidTr="001B6F5F">
        <w:trPr>
          <w:trHeight w:val="315"/>
        </w:trPr>
        <w:tc>
          <w:tcPr>
            <w:tcW w:w="5000" w:type="pct"/>
            <w:gridSpan w:val="39"/>
            <w:tcBorders>
              <w:top w:val="nil"/>
              <w:left w:val="nil"/>
              <w:bottom w:val="nil"/>
              <w:right w:val="nil"/>
            </w:tcBorders>
            <w:shd w:val="clear" w:color="auto" w:fill="auto"/>
            <w:vAlign w:val="center"/>
            <w:hideMark/>
          </w:tcPr>
          <w:p w:rsidR="0091334F" w:rsidRPr="00822026" w:rsidRDefault="0091334F" w:rsidP="003234AF">
            <w:pPr>
              <w:keepNext/>
              <w:jc w:val="center"/>
              <w:rPr>
                <w:rFonts w:ascii="Times New Roman" w:hAnsi="Times New Roman" w:cs="Times New Roman"/>
                <w:b/>
                <w:bCs/>
                <w:sz w:val="24"/>
                <w:szCs w:val="24"/>
              </w:rPr>
            </w:pPr>
            <w:r w:rsidRPr="00822026">
              <w:rPr>
                <w:rFonts w:ascii="Times New Roman" w:hAnsi="Times New Roman" w:cs="Times New Roman"/>
                <w:b/>
                <w:bCs/>
                <w:sz w:val="24"/>
                <w:szCs w:val="24"/>
              </w:rPr>
              <w:t>BÁO CÁO MỘT SỐ CHỈ TIÊU TÀI SẢN CỦA CÁC CÔNG TY CON, CÔNG TY LIÊN KẾT</w:t>
            </w:r>
          </w:p>
          <w:p w:rsidR="0091334F" w:rsidRPr="00822026" w:rsidRDefault="0091334F" w:rsidP="003234AF">
            <w:pPr>
              <w:keepNext/>
              <w:jc w:val="center"/>
              <w:rPr>
                <w:rFonts w:ascii="Times New Roman" w:hAnsi="Times New Roman" w:cs="Times New Roman"/>
                <w:b/>
                <w:bCs/>
                <w:sz w:val="24"/>
                <w:szCs w:val="24"/>
              </w:rPr>
            </w:pPr>
            <w:r w:rsidRPr="00822026">
              <w:rPr>
                <w:rFonts w:ascii="Times New Roman" w:hAnsi="Times New Roman" w:cs="Times New Roman"/>
                <w:b/>
                <w:bCs/>
                <w:sz w:val="24"/>
                <w:szCs w:val="24"/>
              </w:rPr>
              <w:t>TRONG NƯỚC CỦA TỔ CHỨC TÍN DỤNG LÀ CÔNG TY CHỨNG KHOÁN</w:t>
            </w:r>
          </w:p>
        </w:tc>
      </w:tr>
      <w:tr w:rsidR="00822026" w:rsidRPr="00822026" w:rsidTr="001B6F5F">
        <w:trPr>
          <w:trHeight w:val="315"/>
        </w:trPr>
        <w:tc>
          <w:tcPr>
            <w:tcW w:w="5000" w:type="pct"/>
            <w:gridSpan w:val="39"/>
            <w:tcBorders>
              <w:top w:val="nil"/>
              <w:left w:val="nil"/>
              <w:right w:val="nil"/>
            </w:tcBorders>
            <w:shd w:val="clear" w:color="auto" w:fill="auto"/>
            <w:noWrap/>
            <w:vAlign w:val="center"/>
            <w:hideMark/>
          </w:tcPr>
          <w:p w:rsidR="0091334F" w:rsidRPr="00822026" w:rsidRDefault="0091334F" w:rsidP="003234AF">
            <w:pPr>
              <w:keepNext/>
              <w:jc w:val="center"/>
              <w:rPr>
                <w:rFonts w:ascii="Times New Roman" w:hAnsi="Times New Roman" w:cs="Times New Roman"/>
                <w:i/>
                <w:iCs/>
                <w:sz w:val="24"/>
                <w:szCs w:val="24"/>
              </w:rPr>
            </w:pPr>
            <w:r w:rsidRPr="00822026">
              <w:rPr>
                <w:rFonts w:ascii="Times New Roman" w:hAnsi="Times New Roman" w:cs="Times New Roman"/>
                <w:i/>
                <w:iCs/>
                <w:sz w:val="24"/>
                <w:szCs w:val="24"/>
                <w:lang w:val="en-AU"/>
              </w:rPr>
              <w:t>(Quý…</w:t>
            </w:r>
            <w:r w:rsidR="00655DE9" w:rsidRPr="00822026">
              <w:rPr>
                <w:rFonts w:ascii="Times New Roman" w:hAnsi="Times New Roman" w:cs="Times New Roman"/>
                <w:i/>
                <w:iCs/>
                <w:sz w:val="24"/>
                <w:szCs w:val="24"/>
                <w:lang w:val="en-AU"/>
              </w:rPr>
              <w:t>…</w:t>
            </w:r>
            <w:r w:rsidRPr="00822026">
              <w:rPr>
                <w:rFonts w:ascii="Times New Roman" w:hAnsi="Times New Roman" w:cs="Times New Roman"/>
                <w:i/>
                <w:iCs/>
                <w:sz w:val="24"/>
                <w:szCs w:val="24"/>
                <w:lang w:val="en-AU"/>
              </w:rPr>
              <w:t>năm…</w:t>
            </w:r>
            <w:r w:rsidR="00655DE9" w:rsidRPr="00822026">
              <w:rPr>
                <w:rFonts w:ascii="Times New Roman" w:hAnsi="Times New Roman" w:cs="Times New Roman"/>
                <w:i/>
                <w:iCs/>
                <w:sz w:val="24"/>
                <w:szCs w:val="24"/>
                <w:lang w:val="en-AU"/>
              </w:rPr>
              <w:t>…</w:t>
            </w:r>
            <w:r w:rsidRPr="00822026">
              <w:rPr>
                <w:rFonts w:ascii="Times New Roman" w:hAnsi="Times New Roman" w:cs="Times New Roman"/>
                <w:i/>
                <w:iCs/>
                <w:sz w:val="24"/>
                <w:szCs w:val="24"/>
                <w:lang w:val="en-AU"/>
              </w:rPr>
              <w:t>)</w:t>
            </w:r>
          </w:p>
        </w:tc>
      </w:tr>
      <w:tr w:rsidR="00822026" w:rsidRPr="00822026" w:rsidTr="00E57ADC">
        <w:trPr>
          <w:trHeight w:val="330"/>
        </w:trPr>
        <w:tc>
          <w:tcPr>
            <w:tcW w:w="195" w:type="pct"/>
            <w:tcBorders>
              <w:top w:val="nil"/>
              <w:left w:val="nil"/>
              <w:right w:val="nil"/>
            </w:tcBorders>
            <w:shd w:val="clear" w:color="auto" w:fill="auto"/>
            <w:noWrap/>
            <w:vAlign w:val="center"/>
            <w:hideMark/>
          </w:tcPr>
          <w:p w:rsidR="0091334F" w:rsidRPr="00822026" w:rsidRDefault="0091334F" w:rsidP="003234AF">
            <w:pPr>
              <w:keepNext/>
              <w:jc w:val="center"/>
              <w:rPr>
                <w:rFonts w:ascii="Times New Roman" w:hAnsi="Times New Roman" w:cs="Times New Roman"/>
                <w:i/>
                <w:iCs/>
              </w:rPr>
            </w:pPr>
          </w:p>
        </w:tc>
        <w:tc>
          <w:tcPr>
            <w:tcW w:w="491" w:type="pct"/>
            <w:gridSpan w:val="2"/>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268" w:type="pct"/>
            <w:gridSpan w:val="2"/>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201" w:type="pct"/>
            <w:gridSpan w:val="2"/>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328" w:type="pct"/>
            <w:gridSpan w:val="2"/>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251" w:type="pct"/>
            <w:gridSpan w:val="2"/>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249" w:type="pct"/>
            <w:gridSpan w:val="3"/>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348" w:type="pct"/>
            <w:gridSpan w:val="2"/>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236" w:type="pct"/>
            <w:gridSpan w:val="2"/>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148" w:type="pct"/>
            <w:gridSpan w:val="2"/>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263" w:type="pct"/>
            <w:gridSpan w:val="2"/>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100" w:type="pct"/>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255" w:type="pct"/>
            <w:gridSpan w:val="3"/>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223" w:type="pct"/>
            <w:gridSpan w:val="3"/>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140" w:type="pct"/>
            <w:gridSpan w:val="2"/>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193" w:type="pct"/>
            <w:gridSpan w:val="2"/>
            <w:tcBorders>
              <w:top w:val="nil"/>
              <w:left w:val="nil"/>
              <w:right w:val="nil"/>
            </w:tcBorders>
            <w:shd w:val="clear" w:color="auto" w:fill="auto"/>
            <w:noWrap/>
            <w:vAlign w:val="center"/>
            <w:hideMark/>
          </w:tcPr>
          <w:p w:rsidR="0091334F" w:rsidRPr="00822026" w:rsidRDefault="0091334F" w:rsidP="003234AF">
            <w:pPr>
              <w:keepNext/>
              <w:jc w:val="center"/>
              <w:rPr>
                <w:rFonts w:ascii="Calibri" w:hAnsi="Calibri" w:cs="Calibri"/>
              </w:rPr>
            </w:pPr>
          </w:p>
        </w:tc>
        <w:tc>
          <w:tcPr>
            <w:tcW w:w="94" w:type="pct"/>
            <w:tcBorders>
              <w:top w:val="nil"/>
              <w:left w:val="nil"/>
              <w:right w:val="nil"/>
            </w:tcBorders>
            <w:shd w:val="clear" w:color="auto" w:fill="auto"/>
            <w:noWrap/>
            <w:vAlign w:val="center"/>
            <w:hideMark/>
          </w:tcPr>
          <w:p w:rsidR="0091334F" w:rsidRPr="00822026" w:rsidRDefault="0091334F" w:rsidP="00B92425">
            <w:pPr>
              <w:keepNext/>
              <w:ind w:right="49"/>
              <w:jc w:val="center"/>
              <w:rPr>
                <w:rFonts w:ascii="Calibri" w:hAnsi="Calibri" w:cs="Calibri"/>
              </w:rPr>
            </w:pPr>
          </w:p>
        </w:tc>
        <w:tc>
          <w:tcPr>
            <w:tcW w:w="1017" w:type="pct"/>
            <w:gridSpan w:val="5"/>
            <w:tcBorders>
              <w:top w:val="nil"/>
              <w:left w:val="nil"/>
              <w:right w:val="nil"/>
            </w:tcBorders>
            <w:shd w:val="clear" w:color="auto" w:fill="auto"/>
            <w:noWrap/>
            <w:vAlign w:val="center"/>
            <w:hideMark/>
          </w:tcPr>
          <w:p w:rsidR="0091334F" w:rsidRPr="00822026" w:rsidRDefault="0091334F" w:rsidP="003234AF">
            <w:pPr>
              <w:keepNext/>
              <w:spacing w:before="240"/>
              <w:jc w:val="center"/>
              <w:rPr>
                <w:rFonts w:ascii="Times New Roman" w:hAnsi="Times New Roman" w:cs="Times New Roman"/>
                <w:i/>
                <w:sz w:val="24"/>
                <w:szCs w:val="24"/>
              </w:rPr>
            </w:pPr>
            <w:r w:rsidRPr="00822026">
              <w:rPr>
                <w:rFonts w:ascii="Times New Roman" w:hAnsi="Times New Roman" w:cs="Times New Roman"/>
                <w:i/>
                <w:sz w:val="24"/>
                <w:szCs w:val="24"/>
              </w:rPr>
              <w:t>Đơn vị tính: Triệu VND</w:t>
            </w:r>
          </w:p>
        </w:tc>
      </w:tr>
      <w:tr w:rsidR="00822026" w:rsidRPr="00822026" w:rsidTr="00E57ADC">
        <w:trPr>
          <w:trHeight w:val="510"/>
        </w:trPr>
        <w:tc>
          <w:tcPr>
            <w:tcW w:w="1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b/>
                <w:bCs/>
              </w:rPr>
            </w:pPr>
            <w:r w:rsidRPr="00822026">
              <w:rPr>
                <w:rFonts w:ascii="Times New Roman" w:hAnsi="Times New Roman" w:cs="Times New Roman"/>
                <w:b/>
                <w:bCs/>
                <w:sz w:val="22"/>
                <w:szCs w:val="22"/>
                <w:lang w:val="en-AU"/>
              </w:rPr>
              <w:t>STT</w:t>
            </w:r>
          </w:p>
        </w:tc>
        <w:tc>
          <w:tcPr>
            <w:tcW w:w="36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b/>
                <w:bCs/>
              </w:rPr>
            </w:pPr>
            <w:r w:rsidRPr="00822026">
              <w:rPr>
                <w:rFonts w:ascii="Times New Roman" w:hAnsi="Times New Roman" w:cs="Times New Roman"/>
                <w:b/>
                <w:bCs/>
                <w:sz w:val="22"/>
                <w:szCs w:val="22"/>
              </w:rPr>
              <w:t xml:space="preserve">Tên công ty con, công ty liên kết trong nước là công ty chứng khoán </w:t>
            </w:r>
          </w:p>
        </w:tc>
        <w:tc>
          <w:tcPr>
            <w:tcW w:w="252"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b/>
                <w:bCs/>
              </w:rPr>
            </w:pPr>
            <w:r w:rsidRPr="00822026">
              <w:rPr>
                <w:rFonts w:ascii="Times New Roman" w:hAnsi="Times New Roman" w:cs="Times New Roman"/>
                <w:b/>
                <w:bCs/>
                <w:sz w:val="22"/>
                <w:szCs w:val="22"/>
              </w:rPr>
              <w:t>Số ĐKKD/ Mã số thuế</w:t>
            </w:r>
          </w:p>
        </w:tc>
        <w:tc>
          <w:tcPr>
            <w:tcW w:w="23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b/>
                <w:bCs/>
              </w:rPr>
            </w:pPr>
            <w:r w:rsidRPr="00822026">
              <w:rPr>
                <w:rFonts w:ascii="Times New Roman" w:hAnsi="Times New Roman" w:cs="Times New Roman"/>
                <w:b/>
                <w:bCs/>
                <w:sz w:val="22"/>
                <w:szCs w:val="22"/>
                <w:lang w:val="en-AU"/>
              </w:rPr>
              <w:t xml:space="preserve">Tổng tài sản </w:t>
            </w:r>
          </w:p>
        </w:tc>
        <w:tc>
          <w:tcPr>
            <w:tcW w:w="3953" w:type="pct"/>
            <w:gridSpan w:val="33"/>
            <w:tcBorders>
              <w:top w:val="single" w:sz="4" w:space="0" w:color="auto"/>
              <w:left w:val="nil"/>
              <w:bottom w:val="single" w:sz="4" w:space="0" w:color="auto"/>
              <w:right w:val="single" w:sz="4" w:space="0" w:color="000000"/>
            </w:tcBorders>
            <w:shd w:val="clear" w:color="auto" w:fill="auto"/>
            <w:vAlign w:val="center"/>
            <w:hideMark/>
          </w:tcPr>
          <w:p w:rsidR="0091334F" w:rsidRPr="00822026" w:rsidRDefault="0091334F" w:rsidP="003234AF">
            <w:pPr>
              <w:jc w:val="center"/>
              <w:rPr>
                <w:rFonts w:ascii="Times New Roman" w:hAnsi="Times New Roman" w:cs="Times New Roman"/>
                <w:b/>
              </w:rPr>
            </w:pPr>
            <w:r w:rsidRPr="00822026">
              <w:rPr>
                <w:rFonts w:ascii="Times New Roman" w:hAnsi="Times New Roman" w:cs="Times New Roman"/>
                <w:b/>
                <w:sz w:val="22"/>
                <w:szCs w:val="22"/>
                <w:lang w:val="en-AU"/>
              </w:rPr>
              <w:t>Trong đó</w:t>
            </w:r>
          </w:p>
        </w:tc>
      </w:tr>
      <w:tr w:rsidR="00822026" w:rsidRPr="00822026" w:rsidTr="00E57ADC">
        <w:trPr>
          <w:trHeight w:val="510"/>
        </w:trPr>
        <w:tc>
          <w:tcPr>
            <w:tcW w:w="195" w:type="pct"/>
            <w:vMerge/>
            <w:tcBorders>
              <w:top w:val="single" w:sz="4" w:space="0" w:color="auto"/>
              <w:left w:val="single" w:sz="4" w:space="0" w:color="auto"/>
              <w:bottom w:val="single" w:sz="4" w:space="0" w:color="000000"/>
              <w:right w:val="single" w:sz="4" w:space="0" w:color="auto"/>
            </w:tcBorders>
            <w:vAlign w:val="center"/>
            <w:hideMark/>
          </w:tcPr>
          <w:p w:rsidR="0091334F" w:rsidRPr="00822026" w:rsidRDefault="0091334F" w:rsidP="003234AF">
            <w:pPr>
              <w:rPr>
                <w:rFonts w:ascii="Times New Roman" w:hAnsi="Times New Roman" w:cs="Times New Roman"/>
                <w:b/>
                <w:bCs/>
              </w:rPr>
            </w:pPr>
          </w:p>
        </w:tc>
        <w:tc>
          <w:tcPr>
            <w:tcW w:w="369" w:type="pct"/>
            <w:vMerge/>
            <w:tcBorders>
              <w:top w:val="single" w:sz="4" w:space="0" w:color="auto"/>
              <w:left w:val="single" w:sz="4" w:space="0" w:color="auto"/>
              <w:bottom w:val="single" w:sz="4" w:space="0" w:color="000000"/>
              <w:right w:val="single" w:sz="4" w:space="0" w:color="auto"/>
            </w:tcBorders>
            <w:vAlign w:val="center"/>
            <w:hideMark/>
          </w:tcPr>
          <w:p w:rsidR="0091334F" w:rsidRPr="00822026" w:rsidRDefault="0091334F" w:rsidP="003234AF">
            <w:pPr>
              <w:rPr>
                <w:rFonts w:ascii="Times New Roman" w:hAnsi="Times New Roman" w:cs="Times New Roman"/>
                <w:b/>
                <w:bCs/>
              </w:rPr>
            </w:pPr>
          </w:p>
        </w:tc>
        <w:tc>
          <w:tcPr>
            <w:tcW w:w="252" w:type="pct"/>
            <w:gridSpan w:val="2"/>
            <w:vMerge/>
            <w:tcBorders>
              <w:top w:val="single" w:sz="4" w:space="0" w:color="auto"/>
              <w:left w:val="single" w:sz="4" w:space="0" w:color="auto"/>
              <w:bottom w:val="single" w:sz="4" w:space="0" w:color="000000"/>
              <w:right w:val="single" w:sz="4" w:space="0" w:color="auto"/>
            </w:tcBorders>
            <w:vAlign w:val="center"/>
            <w:hideMark/>
          </w:tcPr>
          <w:p w:rsidR="0091334F" w:rsidRPr="00822026" w:rsidRDefault="0091334F" w:rsidP="003234AF">
            <w:pPr>
              <w:rPr>
                <w:rFonts w:ascii="Times New Roman" w:hAnsi="Times New Roman" w:cs="Times New Roman"/>
                <w:b/>
                <w:bCs/>
              </w:rPr>
            </w:pPr>
          </w:p>
        </w:tc>
        <w:tc>
          <w:tcPr>
            <w:tcW w:w="231" w:type="pct"/>
            <w:gridSpan w:val="2"/>
            <w:vMerge/>
            <w:tcBorders>
              <w:top w:val="single" w:sz="4" w:space="0" w:color="auto"/>
              <w:left w:val="single" w:sz="4" w:space="0" w:color="auto"/>
              <w:bottom w:val="single" w:sz="4" w:space="0" w:color="000000"/>
              <w:right w:val="single" w:sz="4" w:space="0" w:color="auto"/>
            </w:tcBorders>
            <w:vAlign w:val="center"/>
            <w:hideMark/>
          </w:tcPr>
          <w:p w:rsidR="0091334F" w:rsidRPr="00822026" w:rsidRDefault="0091334F" w:rsidP="003234AF">
            <w:pPr>
              <w:rPr>
                <w:rFonts w:ascii="Times New Roman" w:hAnsi="Times New Roman" w:cs="Times New Roman"/>
                <w:b/>
                <w:bCs/>
              </w:rPr>
            </w:pPr>
          </w:p>
        </w:tc>
        <w:tc>
          <w:tcPr>
            <w:tcW w:w="2094" w:type="pct"/>
            <w:gridSpan w:val="18"/>
            <w:tcBorders>
              <w:top w:val="single" w:sz="4" w:space="0" w:color="auto"/>
              <w:left w:val="nil"/>
              <w:bottom w:val="single" w:sz="4" w:space="0" w:color="auto"/>
              <w:right w:val="single" w:sz="4" w:space="0" w:color="000000"/>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Tài sản ngắn hạn</w:t>
            </w:r>
          </w:p>
        </w:tc>
        <w:tc>
          <w:tcPr>
            <w:tcW w:w="1859" w:type="pct"/>
            <w:gridSpan w:val="15"/>
            <w:tcBorders>
              <w:top w:val="single" w:sz="4" w:space="0" w:color="auto"/>
              <w:left w:val="nil"/>
              <w:bottom w:val="single" w:sz="4" w:space="0" w:color="auto"/>
              <w:right w:val="single" w:sz="4" w:space="0" w:color="000000"/>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xml:space="preserve">Tài sản dài hạn </w:t>
            </w:r>
          </w:p>
        </w:tc>
      </w:tr>
      <w:tr w:rsidR="00822026" w:rsidRPr="00822026" w:rsidTr="00E57ADC">
        <w:trPr>
          <w:trHeight w:val="510"/>
        </w:trPr>
        <w:tc>
          <w:tcPr>
            <w:tcW w:w="195" w:type="pct"/>
            <w:vMerge/>
            <w:tcBorders>
              <w:top w:val="single" w:sz="4" w:space="0" w:color="auto"/>
              <w:left w:val="single" w:sz="4" w:space="0" w:color="auto"/>
              <w:bottom w:val="single" w:sz="4" w:space="0" w:color="000000"/>
              <w:right w:val="single" w:sz="4" w:space="0" w:color="auto"/>
            </w:tcBorders>
            <w:vAlign w:val="center"/>
            <w:hideMark/>
          </w:tcPr>
          <w:p w:rsidR="0091334F" w:rsidRPr="00822026" w:rsidRDefault="0091334F" w:rsidP="003234AF">
            <w:pPr>
              <w:rPr>
                <w:rFonts w:ascii="Times New Roman" w:hAnsi="Times New Roman" w:cs="Times New Roman"/>
                <w:b/>
                <w:bCs/>
              </w:rPr>
            </w:pPr>
          </w:p>
        </w:tc>
        <w:tc>
          <w:tcPr>
            <w:tcW w:w="369" w:type="pct"/>
            <w:vMerge/>
            <w:tcBorders>
              <w:top w:val="single" w:sz="4" w:space="0" w:color="auto"/>
              <w:left w:val="single" w:sz="4" w:space="0" w:color="auto"/>
              <w:bottom w:val="single" w:sz="4" w:space="0" w:color="000000"/>
              <w:right w:val="single" w:sz="4" w:space="0" w:color="auto"/>
            </w:tcBorders>
            <w:vAlign w:val="center"/>
            <w:hideMark/>
          </w:tcPr>
          <w:p w:rsidR="0091334F" w:rsidRPr="00822026" w:rsidRDefault="0091334F" w:rsidP="003234AF">
            <w:pPr>
              <w:rPr>
                <w:rFonts w:ascii="Times New Roman" w:hAnsi="Times New Roman" w:cs="Times New Roman"/>
                <w:b/>
                <w:bCs/>
              </w:rPr>
            </w:pPr>
          </w:p>
        </w:tc>
        <w:tc>
          <w:tcPr>
            <w:tcW w:w="252" w:type="pct"/>
            <w:gridSpan w:val="2"/>
            <w:vMerge/>
            <w:tcBorders>
              <w:top w:val="single" w:sz="4" w:space="0" w:color="auto"/>
              <w:left w:val="single" w:sz="4" w:space="0" w:color="auto"/>
              <w:bottom w:val="single" w:sz="4" w:space="0" w:color="000000"/>
              <w:right w:val="single" w:sz="4" w:space="0" w:color="auto"/>
            </w:tcBorders>
            <w:vAlign w:val="center"/>
            <w:hideMark/>
          </w:tcPr>
          <w:p w:rsidR="0091334F" w:rsidRPr="00822026" w:rsidRDefault="0091334F" w:rsidP="003234AF">
            <w:pPr>
              <w:rPr>
                <w:rFonts w:ascii="Times New Roman" w:hAnsi="Times New Roman" w:cs="Times New Roman"/>
                <w:b/>
                <w:bCs/>
              </w:rPr>
            </w:pPr>
          </w:p>
        </w:tc>
        <w:tc>
          <w:tcPr>
            <w:tcW w:w="231" w:type="pct"/>
            <w:gridSpan w:val="2"/>
            <w:vMerge/>
            <w:tcBorders>
              <w:top w:val="single" w:sz="4" w:space="0" w:color="auto"/>
              <w:left w:val="single" w:sz="4" w:space="0" w:color="auto"/>
              <w:bottom w:val="single" w:sz="4" w:space="0" w:color="000000"/>
              <w:right w:val="single" w:sz="4" w:space="0" w:color="auto"/>
            </w:tcBorders>
            <w:vAlign w:val="center"/>
            <w:hideMark/>
          </w:tcPr>
          <w:p w:rsidR="0091334F" w:rsidRPr="00822026" w:rsidRDefault="0091334F" w:rsidP="003234AF">
            <w:pPr>
              <w:rPr>
                <w:rFonts w:ascii="Times New Roman" w:hAnsi="Times New Roman" w:cs="Times New Roman"/>
                <w:b/>
                <w:bCs/>
              </w:rPr>
            </w:pPr>
          </w:p>
        </w:tc>
        <w:tc>
          <w:tcPr>
            <w:tcW w:w="232"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Tổng tài sản ngắn hạn</w:t>
            </w:r>
          </w:p>
        </w:tc>
        <w:tc>
          <w:tcPr>
            <w:tcW w:w="1862" w:type="pct"/>
            <w:gridSpan w:val="16"/>
            <w:tcBorders>
              <w:top w:val="single" w:sz="4" w:space="0" w:color="auto"/>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Trong đó</w:t>
            </w:r>
          </w:p>
        </w:tc>
        <w:tc>
          <w:tcPr>
            <w:tcW w:w="232"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Tổng tài sản dài hạn</w:t>
            </w:r>
          </w:p>
        </w:tc>
        <w:tc>
          <w:tcPr>
            <w:tcW w:w="1627" w:type="pct"/>
            <w:gridSpan w:val="12"/>
            <w:tcBorders>
              <w:top w:val="single" w:sz="4" w:space="0" w:color="auto"/>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Trong đó</w:t>
            </w:r>
          </w:p>
        </w:tc>
      </w:tr>
      <w:tr w:rsidR="00822026" w:rsidRPr="00822026" w:rsidTr="00E57ADC">
        <w:trPr>
          <w:trHeight w:val="510"/>
        </w:trPr>
        <w:tc>
          <w:tcPr>
            <w:tcW w:w="195" w:type="pct"/>
            <w:vMerge/>
            <w:tcBorders>
              <w:top w:val="single" w:sz="4" w:space="0" w:color="auto"/>
              <w:left w:val="single" w:sz="4" w:space="0" w:color="auto"/>
              <w:bottom w:val="single" w:sz="4" w:space="0" w:color="000000"/>
              <w:right w:val="single" w:sz="4" w:space="0" w:color="auto"/>
            </w:tcBorders>
            <w:vAlign w:val="center"/>
            <w:hideMark/>
          </w:tcPr>
          <w:p w:rsidR="0091334F" w:rsidRPr="00822026" w:rsidRDefault="0091334F" w:rsidP="003234AF">
            <w:pPr>
              <w:rPr>
                <w:rFonts w:ascii="Times New Roman" w:hAnsi="Times New Roman" w:cs="Times New Roman"/>
                <w:b/>
                <w:bCs/>
              </w:rPr>
            </w:pPr>
          </w:p>
        </w:tc>
        <w:tc>
          <w:tcPr>
            <w:tcW w:w="369" w:type="pct"/>
            <w:vMerge/>
            <w:tcBorders>
              <w:top w:val="single" w:sz="4" w:space="0" w:color="auto"/>
              <w:left w:val="single" w:sz="4" w:space="0" w:color="auto"/>
              <w:bottom w:val="single" w:sz="4" w:space="0" w:color="000000"/>
              <w:right w:val="single" w:sz="4" w:space="0" w:color="auto"/>
            </w:tcBorders>
            <w:vAlign w:val="center"/>
            <w:hideMark/>
          </w:tcPr>
          <w:p w:rsidR="0091334F" w:rsidRPr="00822026" w:rsidRDefault="0091334F" w:rsidP="003234AF">
            <w:pPr>
              <w:rPr>
                <w:rFonts w:ascii="Times New Roman" w:hAnsi="Times New Roman" w:cs="Times New Roman"/>
                <w:b/>
                <w:bCs/>
              </w:rPr>
            </w:pPr>
          </w:p>
        </w:tc>
        <w:tc>
          <w:tcPr>
            <w:tcW w:w="252" w:type="pct"/>
            <w:gridSpan w:val="2"/>
            <w:vMerge/>
            <w:tcBorders>
              <w:top w:val="single" w:sz="4" w:space="0" w:color="auto"/>
              <w:left w:val="single" w:sz="4" w:space="0" w:color="auto"/>
              <w:bottom w:val="single" w:sz="4" w:space="0" w:color="000000"/>
              <w:right w:val="single" w:sz="4" w:space="0" w:color="auto"/>
            </w:tcBorders>
            <w:vAlign w:val="center"/>
            <w:hideMark/>
          </w:tcPr>
          <w:p w:rsidR="0091334F" w:rsidRPr="00822026" w:rsidRDefault="0091334F" w:rsidP="003234AF">
            <w:pPr>
              <w:rPr>
                <w:rFonts w:ascii="Times New Roman" w:hAnsi="Times New Roman" w:cs="Times New Roman"/>
                <w:b/>
                <w:bCs/>
              </w:rPr>
            </w:pPr>
          </w:p>
        </w:tc>
        <w:tc>
          <w:tcPr>
            <w:tcW w:w="231" w:type="pct"/>
            <w:gridSpan w:val="2"/>
            <w:vMerge/>
            <w:tcBorders>
              <w:top w:val="single" w:sz="4" w:space="0" w:color="auto"/>
              <w:left w:val="single" w:sz="4" w:space="0" w:color="auto"/>
              <w:bottom w:val="single" w:sz="4" w:space="0" w:color="000000"/>
              <w:right w:val="single" w:sz="4" w:space="0" w:color="auto"/>
            </w:tcBorders>
            <w:vAlign w:val="center"/>
            <w:hideMark/>
          </w:tcPr>
          <w:p w:rsidR="0091334F" w:rsidRPr="00822026" w:rsidRDefault="0091334F" w:rsidP="003234AF">
            <w:pPr>
              <w:rPr>
                <w:rFonts w:ascii="Times New Roman" w:hAnsi="Times New Roman" w:cs="Times New Roman"/>
                <w:b/>
                <w:bCs/>
              </w:rPr>
            </w:pPr>
          </w:p>
        </w:tc>
        <w:tc>
          <w:tcPr>
            <w:tcW w:w="232" w:type="pct"/>
            <w:gridSpan w:val="2"/>
            <w:vMerge/>
            <w:tcBorders>
              <w:top w:val="nil"/>
              <w:left w:val="single" w:sz="4" w:space="0" w:color="auto"/>
              <w:bottom w:val="single" w:sz="4" w:space="0" w:color="000000"/>
              <w:right w:val="single" w:sz="4" w:space="0" w:color="auto"/>
            </w:tcBorders>
            <w:vAlign w:val="center"/>
            <w:hideMark/>
          </w:tcPr>
          <w:p w:rsidR="0091334F" w:rsidRPr="00822026" w:rsidRDefault="0091334F" w:rsidP="003234AF">
            <w:pPr>
              <w:rPr>
                <w:rFonts w:ascii="Times New Roman" w:hAnsi="Times New Roman" w:cs="Times New Roman"/>
              </w:rPr>
            </w:pP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Tiền và các khoản tương đương tiền</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Các tài sản tài chính ghi nhận thông qua lãi</w:t>
            </w:r>
            <w:r w:rsidR="00855EA0" w:rsidRPr="00822026">
              <w:rPr>
                <w:rFonts w:ascii="Times New Roman" w:hAnsi="Times New Roman" w:cs="Times New Roman"/>
                <w:sz w:val="22"/>
                <w:szCs w:val="22"/>
              </w:rPr>
              <w:t>/</w:t>
            </w:r>
            <w:r w:rsidRPr="00822026">
              <w:rPr>
                <w:rFonts w:ascii="Times New Roman" w:hAnsi="Times New Roman" w:cs="Times New Roman"/>
                <w:sz w:val="22"/>
                <w:szCs w:val="22"/>
              </w:rPr>
              <w:t xml:space="preserve"> lỗ </w:t>
            </w:r>
          </w:p>
        </w:tc>
        <w:tc>
          <w:tcPr>
            <w:tcW w:w="232"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 xml:space="preserve"> Các  khoản đầu tư  giữ đến ngày đáo hạn </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Các khoản cho vay</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 xml:space="preserve">Các tài sản tài chính sẵn sàng để bán </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Các khoản phải thu</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Tài sản ngắn hạn khác</w:t>
            </w:r>
          </w:p>
        </w:tc>
        <w:tc>
          <w:tcPr>
            <w:tcW w:w="238" w:type="pct"/>
            <w:gridSpan w:val="3"/>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Dự phòng</w:t>
            </w:r>
          </w:p>
        </w:tc>
        <w:tc>
          <w:tcPr>
            <w:tcW w:w="232" w:type="pct"/>
            <w:gridSpan w:val="3"/>
            <w:vMerge/>
            <w:tcBorders>
              <w:top w:val="nil"/>
              <w:left w:val="single" w:sz="4" w:space="0" w:color="auto"/>
              <w:bottom w:val="single" w:sz="4" w:space="0" w:color="auto"/>
              <w:right w:val="single" w:sz="4" w:space="0" w:color="auto"/>
            </w:tcBorders>
            <w:vAlign w:val="center"/>
            <w:hideMark/>
          </w:tcPr>
          <w:p w:rsidR="0091334F" w:rsidRPr="00822026" w:rsidRDefault="0091334F" w:rsidP="003234AF">
            <w:pPr>
              <w:rPr>
                <w:rFonts w:ascii="Times New Roman" w:hAnsi="Times New Roman" w:cs="Times New Roman"/>
              </w:rPr>
            </w:pPr>
          </w:p>
        </w:tc>
        <w:tc>
          <w:tcPr>
            <w:tcW w:w="232" w:type="pct"/>
            <w:gridSpan w:val="3"/>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Các khoản phải thu dài hạn</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Các khoản đầu tư</w:t>
            </w:r>
          </w:p>
        </w:tc>
        <w:tc>
          <w:tcPr>
            <w:tcW w:w="232" w:type="pct"/>
            <w:gridSpan w:val="3"/>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Tài sản cố định</w:t>
            </w:r>
          </w:p>
        </w:tc>
        <w:tc>
          <w:tcPr>
            <w:tcW w:w="232"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Bất động sản đầu tư</w:t>
            </w:r>
          </w:p>
        </w:tc>
        <w:tc>
          <w:tcPr>
            <w:tcW w:w="232"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Chi phí xây dựng cơ bản dở dang</w:t>
            </w:r>
          </w:p>
        </w:tc>
        <w:tc>
          <w:tcPr>
            <w:tcW w:w="232"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Tài sản dài hạn khác</w:t>
            </w:r>
          </w:p>
        </w:tc>
        <w:tc>
          <w:tcPr>
            <w:tcW w:w="235"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Dự phòng, giá trị hao mòn lũy kế</w:t>
            </w:r>
          </w:p>
        </w:tc>
      </w:tr>
      <w:tr w:rsidR="00822026" w:rsidRPr="00822026" w:rsidTr="00E57ADC">
        <w:trPr>
          <w:trHeight w:val="510"/>
        </w:trPr>
        <w:tc>
          <w:tcPr>
            <w:tcW w:w="195" w:type="pct"/>
            <w:tcBorders>
              <w:top w:val="nil"/>
              <w:left w:val="single" w:sz="4" w:space="0" w:color="auto"/>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lang w:val="en-AU"/>
              </w:rPr>
              <w:t>(1)</w:t>
            </w:r>
          </w:p>
        </w:tc>
        <w:tc>
          <w:tcPr>
            <w:tcW w:w="369"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lang w:val="en-AU"/>
              </w:rPr>
              <w:t>(2)</w:t>
            </w:r>
          </w:p>
        </w:tc>
        <w:tc>
          <w:tcPr>
            <w:tcW w:w="25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lang w:val="en-AU"/>
              </w:rPr>
              <w:t>(3)</w:t>
            </w:r>
          </w:p>
        </w:tc>
        <w:tc>
          <w:tcPr>
            <w:tcW w:w="231"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lang w:val="en-AU"/>
              </w:rPr>
              <w:t>(4)</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lang w:val="en-AU"/>
              </w:rPr>
              <w:t>(5)</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lang w:val="en-AU"/>
              </w:rPr>
              <w:t>(6)</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lang w:val="en-AU"/>
              </w:rPr>
              <w:t>(7)</w:t>
            </w:r>
          </w:p>
        </w:tc>
        <w:tc>
          <w:tcPr>
            <w:tcW w:w="232"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lang w:val="en-AU"/>
              </w:rPr>
              <w:t>(8)</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lang w:val="en-AU"/>
              </w:rPr>
              <w:t>(9)</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lang w:val="en-AU"/>
              </w:rPr>
              <w:t>(10)</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lang w:val="en-AU"/>
              </w:rPr>
              <w:t>(11)</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lang w:val="en-AU"/>
              </w:rPr>
              <w:t>(12)</w:t>
            </w:r>
          </w:p>
        </w:tc>
        <w:tc>
          <w:tcPr>
            <w:tcW w:w="238" w:type="pct"/>
            <w:gridSpan w:val="3"/>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lang w:val="en-AU"/>
              </w:rPr>
              <w:t>(13)</w:t>
            </w:r>
          </w:p>
        </w:tc>
        <w:tc>
          <w:tcPr>
            <w:tcW w:w="232" w:type="pct"/>
            <w:gridSpan w:val="3"/>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rPr>
              <w:t>(14)</w:t>
            </w:r>
          </w:p>
        </w:tc>
        <w:tc>
          <w:tcPr>
            <w:tcW w:w="232" w:type="pct"/>
            <w:gridSpan w:val="3"/>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rPr>
              <w:t>(15)</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rPr>
              <w:t>(16)</w:t>
            </w:r>
          </w:p>
        </w:tc>
        <w:tc>
          <w:tcPr>
            <w:tcW w:w="232" w:type="pct"/>
            <w:gridSpan w:val="3"/>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rPr>
              <w:t>(17)</w:t>
            </w:r>
          </w:p>
        </w:tc>
        <w:tc>
          <w:tcPr>
            <w:tcW w:w="232"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rPr>
              <w:t>(18)</w:t>
            </w:r>
          </w:p>
        </w:tc>
        <w:tc>
          <w:tcPr>
            <w:tcW w:w="232"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rPr>
              <w:t>(19)</w:t>
            </w:r>
          </w:p>
        </w:tc>
        <w:tc>
          <w:tcPr>
            <w:tcW w:w="232"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rPr>
              <w:t>(20)</w:t>
            </w:r>
          </w:p>
        </w:tc>
        <w:tc>
          <w:tcPr>
            <w:tcW w:w="235"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i/>
                <w:iCs/>
              </w:rPr>
            </w:pPr>
            <w:r w:rsidRPr="00822026">
              <w:rPr>
                <w:rFonts w:ascii="Times New Roman" w:hAnsi="Times New Roman" w:cs="Times New Roman"/>
                <w:i/>
                <w:iCs/>
                <w:sz w:val="22"/>
                <w:szCs w:val="22"/>
              </w:rPr>
              <w:t>(21)</w:t>
            </w:r>
          </w:p>
        </w:tc>
      </w:tr>
      <w:tr w:rsidR="008A2EE1" w:rsidRPr="00822026" w:rsidTr="008A2EE1">
        <w:trPr>
          <w:trHeight w:val="510"/>
        </w:trPr>
        <w:tc>
          <w:tcPr>
            <w:tcW w:w="195" w:type="pct"/>
            <w:tcBorders>
              <w:top w:val="nil"/>
              <w:left w:val="single" w:sz="4" w:space="0" w:color="auto"/>
              <w:bottom w:val="single" w:sz="4" w:space="0" w:color="auto"/>
              <w:right w:val="single" w:sz="4" w:space="0" w:color="auto"/>
            </w:tcBorders>
            <w:shd w:val="clear" w:color="000000" w:fill="FFFFFF"/>
            <w:noWrap/>
            <w:vAlign w:val="center"/>
          </w:tcPr>
          <w:p w:rsidR="008A2EE1" w:rsidRPr="008A2EE1" w:rsidRDefault="008A2EE1" w:rsidP="003234AF">
            <w:pPr>
              <w:jc w:val="center"/>
              <w:rPr>
                <w:rFonts w:ascii="Times New Roman" w:hAnsi="Times New Roman" w:cs="Times New Roman"/>
                <w:sz w:val="22"/>
                <w:szCs w:val="22"/>
                <w:highlight w:val="yellow"/>
                <w:lang w:val="en-AU"/>
              </w:rPr>
            </w:pPr>
            <w:r w:rsidRPr="008A2EE1">
              <w:rPr>
                <w:rFonts w:ascii="Times New Roman" w:hAnsi="Times New Roman" w:cs="Times New Roman"/>
                <w:sz w:val="22"/>
                <w:szCs w:val="22"/>
                <w:highlight w:val="yellow"/>
                <w:lang w:val="en-AU"/>
              </w:rPr>
              <w:t>C(9)</w:t>
            </w:r>
          </w:p>
        </w:tc>
        <w:tc>
          <w:tcPr>
            <w:tcW w:w="369" w:type="pct"/>
            <w:tcBorders>
              <w:top w:val="nil"/>
              <w:left w:val="nil"/>
              <w:bottom w:val="single" w:sz="4" w:space="0" w:color="auto"/>
              <w:right w:val="single" w:sz="4" w:space="0" w:color="auto"/>
            </w:tcBorders>
            <w:shd w:val="clear" w:color="auto" w:fill="auto"/>
            <w:vAlign w:val="center"/>
          </w:tcPr>
          <w:p w:rsidR="008A2EE1" w:rsidRPr="008A2EE1" w:rsidRDefault="008A2EE1" w:rsidP="003234AF">
            <w:pPr>
              <w:rPr>
                <w:rFonts w:ascii="Times New Roman" w:hAnsi="Times New Roman" w:cs="Times New Roman"/>
                <w:sz w:val="22"/>
                <w:szCs w:val="22"/>
                <w:highlight w:val="yellow"/>
                <w:lang w:val="en-AU"/>
              </w:rPr>
            </w:pPr>
            <w:r w:rsidRPr="008A2EE1">
              <w:rPr>
                <w:rFonts w:ascii="Times New Roman" w:hAnsi="Times New Roman" w:cs="Times New Roman"/>
                <w:sz w:val="22"/>
                <w:szCs w:val="22"/>
                <w:highlight w:val="yellow"/>
                <w:lang w:val="en-AU"/>
              </w:rPr>
              <w:t>C(max)</w:t>
            </w:r>
          </w:p>
        </w:tc>
        <w:tc>
          <w:tcPr>
            <w:tcW w:w="252" w:type="pct"/>
            <w:gridSpan w:val="2"/>
            <w:tcBorders>
              <w:top w:val="nil"/>
              <w:left w:val="nil"/>
              <w:bottom w:val="single" w:sz="4" w:space="0" w:color="auto"/>
              <w:right w:val="single" w:sz="4" w:space="0" w:color="auto"/>
            </w:tcBorders>
            <w:shd w:val="clear" w:color="auto" w:fill="auto"/>
            <w:vAlign w:val="center"/>
          </w:tcPr>
          <w:p w:rsidR="008A2EE1" w:rsidRPr="008A2EE1" w:rsidRDefault="008A2EE1" w:rsidP="003234AF">
            <w:pPr>
              <w:jc w:val="center"/>
              <w:rPr>
                <w:rFonts w:ascii="Times New Roman" w:hAnsi="Times New Roman" w:cs="Times New Roman"/>
                <w:sz w:val="22"/>
                <w:szCs w:val="22"/>
                <w:highlight w:val="yellow"/>
                <w:lang w:val="en-AU"/>
              </w:rPr>
            </w:pPr>
            <w:r w:rsidRPr="008A2EE1">
              <w:rPr>
                <w:rFonts w:ascii="Times New Roman" w:hAnsi="Times New Roman" w:cs="Times New Roman"/>
                <w:sz w:val="22"/>
                <w:szCs w:val="22"/>
                <w:highlight w:val="yellow"/>
                <w:lang w:val="en-AU"/>
              </w:rPr>
              <w:t>C(15)</w:t>
            </w:r>
          </w:p>
        </w:tc>
        <w:tc>
          <w:tcPr>
            <w:tcW w:w="231" w:type="pct"/>
            <w:gridSpan w:val="2"/>
            <w:tcBorders>
              <w:top w:val="nil"/>
              <w:left w:val="nil"/>
              <w:bottom w:val="single" w:sz="4" w:space="0" w:color="auto"/>
              <w:right w:val="single" w:sz="4" w:space="0" w:color="auto"/>
            </w:tcBorders>
            <w:shd w:val="clear" w:color="auto" w:fill="auto"/>
            <w:vAlign w:val="center"/>
          </w:tcPr>
          <w:p w:rsidR="008A2EE1" w:rsidRPr="008A2EE1" w:rsidRDefault="008A2EE1" w:rsidP="003234AF">
            <w:pPr>
              <w:jc w:val="center"/>
              <w:rPr>
                <w:rFonts w:ascii="Times New Roman" w:hAnsi="Times New Roman" w:cs="Times New Roman"/>
                <w:sz w:val="22"/>
                <w:szCs w:val="22"/>
                <w:highlight w:val="yellow"/>
                <w:lang w:val="en-AU"/>
              </w:rPr>
            </w:pPr>
            <w:r w:rsidRPr="008A2EE1">
              <w:rPr>
                <w:rFonts w:ascii="Times New Roman" w:hAnsi="Times New Roman" w:cs="Times New Roman"/>
                <w:sz w:val="22"/>
                <w:szCs w:val="22"/>
                <w:highlight w:val="yellow"/>
                <w:lang w:val="en-AU"/>
              </w:rPr>
              <w:t>N(16,1)</w:t>
            </w:r>
          </w:p>
        </w:tc>
        <w:tc>
          <w:tcPr>
            <w:tcW w:w="232" w:type="pct"/>
            <w:gridSpan w:val="2"/>
            <w:tcBorders>
              <w:top w:val="nil"/>
              <w:left w:val="nil"/>
              <w:bottom w:val="single" w:sz="4" w:space="0" w:color="auto"/>
              <w:right w:val="single" w:sz="4" w:space="0" w:color="auto"/>
            </w:tcBorders>
            <w:shd w:val="clear" w:color="auto" w:fill="auto"/>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2" w:type="pct"/>
            <w:gridSpan w:val="2"/>
            <w:tcBorders>
              <w:top w:val="nil"/>
              <w:left w:val="nil"/>
              <w:bottom w:val="single" w:sz="4" w:space="0" w:color="auto"/>
              <w:right w:val="single" w:sz="4" w:space="0" w:color="auto"/>
            </w:tcBorders>
            <w:shd w:val="clear" w:color="auto" w:fill="auto"/>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2" w:type="pct"/>
            <w:gridSpan w:val="2"/>
            <w:tcBorders>
              <w:top w:val="nil"/>
              <w:left w:val="nil"/>
              <w:bottom w:val="single" w:sz="4" w:space="0" w:color="auto"/>
              <w:right w:val="single" w:sz="4" w:space="0" w:color="auto"/>
            </w:tcBorders>
            <w:shd w:val="clear" w:color="auto" w:fill="auto"/>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2" w:type="pct"/>
            <w:tcBorders>
              <w:top w:val="nil"/>
              <w:left w:val="nil"/>
              <w:bottom w:val="single" w:sz="4" w:space="0" w:color="auto"/>
              <w:right w:val="single" w:sz="4" w:space="0" w:color="auto"/>
            </w:tcBorders>
            <w:shd w:val="clear" w:color="auto" w:fill="auto"/>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2" w:type="pct"/>
            <w:gridSpan w:val="2"/>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2" w:type="pct"/>
            <w:gridSpan w:val="2"/>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2" w:type="pct"/>
            <w:gridSpan w:val="2"/>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2" w:type="pct"/>
            <w:gridSpan w:val="2"/>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8" w:type="pct"/>
            <w:gridSpan w:val="3"/>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r w:rsidR="008C6BD9">
              <w:rPr>
                <w:rFonts w:ascii="Times New Roman" w:hAnsi="Times New Roman" w:cs="Times New Roman"/>
                <w:sz w:val="22"/>
                <w:szCs w:val="22"/>
                <w:highlight w:val="yellow"/>
                <w:lang w:val="en-AU"/>
              </w:rPr>
              <w:t xml:space="preserve"> có giá trị âm</w:t>
            </w:r>
          </w:p>
        </w:tc>
        <w:tc>
          <w:tcPr>
            <w:tcW w:w="232" w:type="pct"/>
            <w:gridSpan w:val="3"/>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2" w:type="pct"/>
            <w:gridSpan w:val="3"/>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2" w:type="pct"/>
            <w:gridSpan w:val="2"/>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2" w:type="pct"/>
            <w:gridSpan w:val="3"/>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2"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2"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2"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sz w:val="22"/>
                <w:szCs w:val="22"/>
                <w:highlight w:val="yellow"/>
                <w:lang w:val="en-AU"/>
              </w:rPr>
              <w:t>N(16,1)</w:t>
            </w:r>
          </w:p>
        </w:tc>
        <w:tc>
          <w:tcPr>
            <w:tcW w:w="235" w:type="pct"/>
            <w:tcBorders>
              <w:top w:val="nil"/>
              <w:left w:val="nil"/>
              <w:bottom w:val="single" w:sz="4" w:space="0" w:color="auto"/>
              <w:right w:val="single" w:sz="4" w:space="0" w:color="auto"/>
            </w:tcBorders>
            <w:shd w:val="clear" w:color="auto" w:fill="auto"/>
          </w:tcPr>
          <w:p w:rsidR="008A2EE1" w:rsidRPr="008A2EE1" w:rsidRDefault="008C6BD9">
            <w:pPr>
              <w:rPr>
                <w:highlight w:val="yellow"/>
              </w:rPr>
            </w:pPr>
            <w:r w:rsidRPr="008A2EE1">
              <w:rPr>
                <w:rFonts w:ascii="Times New Roman" w:hAnsi="Times New Roman" w:cs="Times New Roman"/>
                <w:sz w:val="22"/>
                <w:szCs w:val="22"/>
                <w:highlight w:val="yellow"/>
                <w:lang w:val="en-AU"/>
              </w:rPr>
              <w:t>N(16,1)</w:t>
            </w:r>
            <w:r>
              <w:rPr>
                <w:rFonts w:ascii="Times New Roman" w:hAnsi="Times New Roman" w:cs="Times New Roman"/>
                <w:sz w:val="22"/>
                <w:szCs w:val="22"/>
                <w:highlight w:val="yellow"/>
                <w:lang w:val="en-AU"/>
              </w:rPr>
              <w:t xml:space="preserve"> có giá trị âm</w:t>
            </w:r>
          </w:p>
        </w:tc>
      </w:tr>
      <w:tr w:rsidR="00822026" w:rsidRPr="00822026" w:rsidTr="00E57ADC">
        <w:trPr>
          <w:trHeight w:val="510"/>
        </w:trPr>
        <w:tc>
          <w:tcPr>
            <w:tcW w:w="195" w:type="pct"/>
            <w:tcBorders>
              <w:top w:val="nil"/>
              <w:left w:val="single" w:sz="4" w:space="0" w:color="auto"/>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1</w:t>
            </w:r>
          </w:p>
        </w:tc>
        <w:tc>
          <w:tcPr>
            <w:tcW w:w="369"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rPr>
                <w:rFonts w:ascii="Times New Roman" w:hAnsi="Times New Roman" w:cs="Times New Roman"/>
              </w:rPr>
            </w:pPr>
            <w:r w:rsidRPr="00822026">
              <w:rPr>
                <w:rFonts w:ascii="Times New Roman" w:hAnsi="Times New Roman" w:cs="Times New Roman"/>
                <w:sz w:val="22"/>
                <w:szCs w:val="22"/>
                <w:lang w:val="en-AU"/>
              </w:rPr>
              <w:t>Công ty A</w:t>
            </w:r>
          </w:p>
        </w:tc>
        <w:tc>
          <w:tcPr>
            <w:tcW w:w="25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1"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8" w:type="pct"/>
            <w:gridSpan w:val="3"/>
            <w:tcBorders>
              <w:top w:val="nil"/>
              <w:left w:val="nil"/>
              <w:bottom w:val="single" w:sz="4" w:space="0" w:color="auto"/>
              <w:right w:val="single" w:sz="4" w:space="0" w:color="auto"/>
            </w:tcBorders>
            <w:shd w:val="clear" w:color="auto" w:fill="auto"/>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 </w:t>
            </w:r>
          </w:p>
        </w:tc>
        <w:tc>
          <w:tcPr>
            <w:tcW w:w="232" w:type="pct"/>
            <w:gridSpan w:val="3"/>
            <w:tcBorders>
              <w:top w:val="nil"/>
              <w:left w:val="nil"/>
              <w:bottom w:val="single" w:sz="4" w:space="0" w:color="auto"/>
              <w:right w:val="single" w:sz="4" w:space="0" w:color="auto"/>
            </w:tcBorders>
            <w:shd w:val="clear" w:color="auto" w:fill="auto"/>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auto" w:fill="auto"/>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auto" w:fill="auto"/>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auto" w:fill="auto"/>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auto" w:fill="auto"/>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auto" w:fill="auto"/>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auto" w:fill="auto"/>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5"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E57ADC">
        <w:trPr>
          <w:trHeight w:val="510"/>
        </w:trPr>
        <w:tc>
          <w:tcPr>
            <w:tcW w:w="195" w:type="pct"/>
            <w:tcBorders>
              <w:top w:val="nil"/>
              <w:left w:val="single" w:sz="4" w:space="0" w:color="auto"/>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2</w:t>
            </w:r>
          </w:p>
        </w:tc>
        <w:tc>
          <w:tcPr>
            <w:tcW w:w="369" w:type="pct"/>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rPr>
                <w:rFonts w:ascii="Times New Roman" w:hAnsi="Times New Roman" w:cs="Times New Roman"/>
              </w:rPr>
            </w:pPr>
            <w:r w:rsidRPr="00822026">
              <w:rPr>
                <w:rFonts w:ascii="Times New Roman" w:hAnsi="Times New Roman" w:cs="Times New Roman"/>
                <w:sz w:val="22"/>
                <w:szCs w:val="22"/>
                <w:lang w:val="en-AU"/>
              </w:rPr>
              <w:t>Công ty B</w:t>
            </w:r>
          </w:p>
        </w:tc>
        <w:tc>
          <w:tcPr>
            <w:tcW w:w="25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1"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8" w:type="pct"/>
            <w:gridSpan w:val="3"/>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 </w:t>
            </w:r>
          </w:p>
        </w:tc>
        <w:tc>
          <w:tcPr>
            <w:tcW w:w="232" w:type="pct"/>
            <w:gridSpan w:val="3"/>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5"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E57ADC">
        <w:trPr>
          <w:trHeight w:val="510"/>
        </w:trPr>
        <w:tc>
          <w:tcPr>
            <w:tcW w:w="195" w:type="pct"/>
            <w:tcBorders>
              <w:top w:val="nil"/>
              <w:left w:val="single" w:sz="4" w:space="0" w:color="auto"/>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xml:space="preserve">... </w:t>
            </w:r>
          </w:p>
        </w:tc>
        <w:tc>
          <w:tcPr>
            <w:tcW w:w="369" w:type="pct"/>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rPr>
                <w:rFonts w:ascii="Times New Roman" w:hAnsi="Times New Roman" w:cs="Times New Roman"/>
              </w:rPr>
            </w:pPr>
            <w:r w:rsidRPr="00822026">
              <w:rPr>
                <w:rFonts w:ascii="Times New Roman" w:hAnsi="Times New Roman" w:cs="Times New Roman"/>
                <w:sz w:val="22"/>
                <w:szCs w:val="22"/>
                <w:lang w:val="en-AU"/>
              </w:rPr>
              <w:t>…..</w:t>
            </w:r>
          </w:p>
        </w:tc>
        <w:tc>
          <w:tcPr>
            <w:tcW w:w="25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1"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8" w:type="pct"/>
            <w:gridSpan w:val="3"/>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 </w:t>
            </w:r>
          </w:p>
        </w:tc>
        <w:tc>
          <w:tcPr>
            <w:tcW w:w="232" w:type="pct"/>
            <w:gridSpan w:val="3"/>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5"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rPr>
                <w:rFonts w:ascii="Times New Roman" w:hAnsi="Times New Roman" w:cs="Times New Roman"/>
              </w:rPr>
            </w:pPr>
            <w:r w:rsidRPr="00822026">
              <w:rPr>
                <w:rFonts w:ascii="Times New Roman" w:hAnsi="Times New Roman" w:cs="Times New Roman"/>
                <w:sz w:val="22"/>
                <w:szCs w:val="22"/>
              </w:rPr>
              <w:t> </w:t>
            </w:r>
          </w:p>
        </w:tc>
      </w:tr>
      <w:tr w:rsidR="00822026" w:rsidRPr="00822026" w:rsidTr="008A2EE1">
        <w:trPr>
          <w:trHeight w:val="510"/>
        </w:trPr>
        <w:tc>
          <w:tcPr>
            <w:tcW w:w="56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1334F" w:rsidRPr="00822026" w:rsidRDefault="0091334F" w:rsidP="003234AF">
            <w:pPr>
              <w:jc w:val="center"/>
              <w:rPr>
                <w:rFonts w:ascii="Times New Roman" w:hAnsi="Times New Roman" w:cs="Times New Roman"/>
                <w:b/>
                <w:bCs/>
              </w:rPr>
            </w:pPr>
            <w:r w:rsidRPr="00822026">
              <w:rPr>
                <w:rFonts w:ascii="Times New Roman" w:hAnsi="Times New Roman" w:cs="Times New Roman"/>
                <w:b/>
                <w:bCs/>
                <w:sz w:val="22"/>
                <w:szCs w:val="22"/>
                <w:lang w:val="en-AU"/>
              </w:rPr>
              <w:t>Tổng cộng</w:t>
            </w:r>
          </w:p>
        </w:tc>
        <w:tc>
          <w:tcPr>
            <w:tcW w:w="252" w:type="pct"/>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1" w:type="pct"/>
            <w:gridSpan w:val="2"/>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8" w:type="pct"/>
            <w:gridSpan w:val="3"/>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rPr>
              <w:t> </w:t>
            </w:r>
          </w:p>
        </w:tc>
        <w:tc>
          <w:tcPr>
            <w:tcW w:w="232" w:type="pct"/>
            <w:gridSpan w:val="3"/>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2"/>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gridSpan w:val="3"/>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2" w:type="pct"/>
            <w:tcBorders>
              <w:top w:val="nil"/>
              <w:left w:val="nil"/>
              <w:bottom w:val="single" w:sz="4" w:space="0" w:color="auto"/>
              <w:right w:val="single" w:sz="4" w:space="0" w:color="auto"/>
            </w:tcBorders>
            <w:shd w:val="clear" w:color="000000" w:fill="FFFFFF"/>
            <w:vAlign w:val="center"/>
            <w:hideMark/>
          </w:tcPr>
          <w:p w:rsidR="0091334F" w:rsidRPr="00822026" w:rsidRDefault="0091334F" w:rsidP="003234AF">
            <w:pPr>
              <w:jc w:val="center"/>
              <w:rPr>
                <w:rFonts w:ascii="Times New Roman" w:hAnsi="Times New Roman" w:cs="Times New Roman"/>
              </w:rPr>
            </w:pPr>
            <w:r w:rsidRPr="00822026">
              <w:rPr>
                <w:rFonts w:ascii="Times New Roman" w:hAnsi="Times New Roman" w:cs="Times New Roman"/>
                <w:sz w:val="22"/>
                <w:szCs w:val="22"/>
                <w:lang w:val="en-AU"/>
              </w:rPr>
              <w:t> </w:t>
            </w:r>
          </w:p>
        </w:tc>
        <w:tc>
          <w:tcPr>
            <w:tcW w:w="235" w:type="pct"/>
            <w:tcBorders>
              <w:top w:val="nil"/>
              <w:left w:val="nil"/>
              <w:bottom w:val="single" w:sz="4" w:space="0" w:color="auto"/>
              <w:right w:val="single" w:sz="4" w:space="0" w:color="auto"/>
            </w:tcBorders>
            <w:shd w:val="clear" w:color="auto" w:fill="auto"/>
            <w:vAlign w:val="center"/>
            <w:hideMark/>
          </w:tcPr>
          <w:p w:rsidR="0091334F" w:rsidRPr="00822026" w:rsidRDefault="0091334F" w:rsidP="003234AF">
            <w:pPr>
              <w:rPr>
                <w:rFonts w:ascii="Times New Roman" w:hAnsi="Times New Roman" w:cs="Times New Roman"/>
              </w:rPr>
            </w:pPr>
            <w:r w:rsidRPr="00822026">
              <w:rPr>
                <w:rFonts w:ascii="Times New Roman" w:hAnsi="Times New Roman" w:cs="Times New Roman"/>
                <w:sz w:val="22"/>
                <w:szCs w:val="22"/>
              </w:rPr>
              <w:t> </w:t>
            </w:r>
          </w:p>
        </w:tc>
      </w:tr>
    </w:tbl>
    <w:p w:rsidR="00E57ADC" w:rsidRPr="00822026" w:rsidRDefault="00E57ADC" w:rsidP="00A200CE">
      <w:pPr>
        <w:keepNext/>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cs="Times New Roman"/>
          <w:b/>
          <w:bCs/>
          <w:i/>
          <w:sz w:val="24"/>
          <w:szCs w:val="24"/>
        </w:rPr>
      </w:pPr>
    </w:p>
    <w:p w:rsidR="0091334F" w:rsidRPr="00822026" w:rsidRDefault="0091334F" w:rsidP="00A200CE">
      <w:pPr>
        <w:keepNext/>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cs="Times New Roman"/>
          <w:i/>
          <w:iCs/>
          <w:sz w:val="24"/>
          <w:szCs w:val="24"/>
        </w:rPr>
      </w:pPr>
      <w:r w:rsidRPr="00822026">
        <w:rPr>
          <w:rFonts w:ascii="Times New Roman" w:hAnsi="Times New Roman" w:cs="Times New Roman"/>
          <w:b/>
          <w:bCs/>
          <w:i/>
          <w:sz w:val="24"/>
          <w:szCs w:val="24"/>
        </w:rPr>
        <w:t>1.</w:t>
      </w:r>
      <w:r w:rsidRPr="00822026">
        <w:rPr>
          <w:rFonts w:ascii="Times New Roman" w:hAnsi="Times New Roman"/>
          <w:b/>
          <w:bCs/>
          <w:i/>
          <w:sz w:val="24"/>
          <w:szCs w:val="24"/>
        </w:rPr>
        <w:t xml:space="preserve"> Đối tượng áp dụng: </w:t>
      </w:r>
      <w:r w:rsidRPr="00822026">
        <w:rPr>
          <w:rFonts w:ascii="Times New Roman" w:hAnsi="Times New Roman"/>
          <w:bCs/>
          <w:iCs/>
          <w:sz w:val="24"/>
          <w:szCs w:val="24"/>
        </w:rPr>
        <w:t xml:space="preserve">Các tổ chức tín dụng (trừ </w:t>
      </w:r>
      <w:r w:rsidRPr="00822026">
        <w:rPr>
          <w:rFonts w:ascii="Times New Roman" w:hAnsi="Times New Roman" w:cs="Times New Roman"/>
          <w:sz w:val="24"/>
          <w:szCs w:val="24"/>
          <w:lang w:eastAsia="en-AU"/>
        </w:rPr>
        <w:t xml:space="preserve">Ngân hàng Hợp tác xã Việt Nam, </w:t>
      </w:r>
      <w:r w:rsidRPr="00822026">
        <w:rPr>
          <w:rFonts w:ascii="Times New Roman" w:hAnsi="Times New Roman" w:cs="Times New Roman"/>
          <w:sz w:val="24"/>
          <w:szCs w:val="24"/>
        </w:rPr>
        <w:t>Ngân hàng Chính sách xã hội</w:t>
      </w:r>
      <w:r w:rsidRPr="00822026">
        <w:rPr>
          <w:rFonts w:ascii="Times New Roman" w:hAnsi="Times New Roman"/>
          <w:bCs/>
          <w:iCs/>
          <w:sz w:val="24"/>
          <w:szCs w:val="24"/>
        </w:rPr>
        <w:t>, Chi nhánh ngân hàng nước ngoài,</w:t>
      </w:r>
      <w:r w:rsidRPr="00822026">
        <w:rPr>
          <w:rFonts w:ascii="Times New Roman" w:hAnsi="Times New Roman" w:cs="Times New Roman"/>
          <w:sz w:val="24"/>
          <w:szCs w:val="24"/>
          <w:lang w:eastAsia="en-AU"/>
        </w:rPr>
        <w:t xml:space="preserve"> Công ty cho thuê tài chính, Quỹ tín dụng nhân dân</w:t>
      </w:r>
      <w:r w:rsidRPr="00822026">
        <w:rPr>
          <w:rFonts w:ascii="Times New Roman" w:hAnsi="Times New Roman"/>
          <w:bCs/>
          <w:iCs/>
          <w:sz w:val="24"/>
          <w:szCs w:val="24"/>
        </w:rPr>
        <w:t xml:space="preserve">). </w:t>
      </w:r>
    </w:p>
    <w:p w:rsidR="0091334F" w:rsidRPr="00822026" w:rsidRDefault="0091334F" w:rsidP="00A200CE">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bCs/>
          <w:iCs/>
          <w:sz w:val="24"/>
          <w:szCs w:val="24"/>
        </w:rPr>
        <w:t>tổ chức tín dụng</w:t>
      </w:r>
      <w:r w:rsidR="008D6105" w:rsidRPr="00822026">
        <w:rPr>
          <w:rFonts w:ascii="Times New Roman" w:hAnsi="Times New Roman"/>
          <w:bCs/>
          <w:iCs/>
          <w:sz w:val="24"/>
          <w:szCs w:val="24"/>
        </w:rPr>
        <w:t xml:space="preserve"> </w:t>
      </w:r>
      <w:r w:rsidRPr="00822026">
        <w:rPr>
          <w:rFonts w:ascii="Times New Roman" w:hAnsi="Times New Roman"/>
          <w:bCs/>
          <w:iCs/>
          <w:sz w:val="24"/>
          <w:szCs w:val="24"/>
        </w:rPr>
        <w:t>tổng hợp số liệu toàn hệ thống gửi NHNN thông qua Cục Công nghệ t</w:t>
      </w:r>
      <w:r w:rsidR="008D6105" w:rsidRPr="00822026">
        <w:rPr>
          <w:rFonts w:ascii="Times New Roman" w:hAnsi="Times New Roman"/>
          <w:bCs/>
          <w:iCs/>
          <w:sz w:val="24"/>
          <w:szCs w:val="24"/>
        </w:rPr>
        <w:t>hông tin</w:t>
      </w:r>
      <w:r w:rsidRPr="00822026">
        <w:rPr>
          <w:rFonts w:ascii="Times New Roman" w:hAnsi="Times New Roman"/>
          <w:bCs/>
          <w:iCs/>
          <w:sz w:val="24"/>
          <w:szCs w:val="24"/>
        </w:rPr>
        <w:t>.</w:t>
      </w:r>
    </w:p>
    <w:p w:rsidR="0091334F" w:rsidRPr="00822026" w:rsidRDefault="0091334F" w:rsidP="00A200CE">
      <w:pPr>
        <w:keepNext/>
        <w:spacing w:before="60" w:after="60" w:line="240" w:lineRule="atLeast"/>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 xml:space="preserve">3. Đơn vị nhận và duyệt báo cáo: </w:t>
      </w:r>
      <w:r w:rsidRPr="00822026">
        <w:rPr>
          <w:rFonts w:ascii="Times New Roman" w:hAnsi="Times New Roman" w:cs="Times New Roman"/>
          <w:sz w:val="24"/>
          <w:szCs w:val="24"/>
        </w:rPr>
        <w:t>Cơ quan Thanh tra, giám sát ngân hàng.</w:t>
      </w:r>
    </w:p>
    <w:p w:rsidR="0091334F" w:rsidRPr="00822026" w:rsidRDefault="0091334F" w:rsidP="00A200CE">
      <w:pPr>
        <w:keepNext/>
        <w:spacing w:before="60" w:after="60" w:line="240" w:lineRule="atLeast"/>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4. Hướng dẫn lập báo cáo:</w:t>
      </w:r>
    </w:p>
    <w:p w:rsidR="0091334F" w:rsidRPr="00822026" w:rsidRDefault="0091334F" w:rsidP="00A200CE">
      <w:pPr>
        <w:keepNext/>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lang w:eastAsia="en-AU"/>
        </w:rPr>
        <w:t xml:space="preserve">- Báo cáo lần lượt theo thứ tự từng công ty con, công ty liên kết trong nước của </w:t>
      </w:r>
      <w:r w:rsidRPr="00822026">
        <w:rPr>
          <w:rFonts w:ascii="Times New Roman" w:hAnsi="Times New Roman"/>
          <w:bCs/>
          <w:iCs/>
          <w:sz w:val="24"/>
          <w:szCs w:val="24"/>
        </w:rPr>
        <w:t>tổ chức tín dụng</w:t>
      </w:r>
      <w:r w:rsidRPr="00822026">
        <w:rPr>
          <w:rFonts w:ascii="Times New Roman" w:hAnsi="Times New Roman" w:cs="Times New Roman"/>
          <w:sz w:val="24"/>
          <w:szCs w:val="24"/>
          <w:lang w:eastAsia="en-AU"/>
        </w:rPr>
        <w:t xml:space="preserve"> là công ty chứng khoán. </w:t>
      </w:r>
      <w:r w:rsidRPr="00822026">
        <w:rPr>
          <w:rFonts w:ascii="Times New Roman" w:hAnsi="Times New Roman" w:cs="Times New Roman"/>
          <w:sz w:val="24"/>
          <w:szCs w:val="24"/>
        </w:rPr>
        <w:t>Trong đó, công ty liên kết, công ty con của tổ chức tín dụng là công ty đáp ứng theo quy định tại khoản 29, 30 Điều 4 Luật Các tổ chức tín dụng 2010 và các văn bản sửa đổi, bổ sung.</w:t>
      </w:r>
    </w:p>
    <w:p w:rsidR="0091334F" w:rsidRPr="00822026" w:rsidRDefault="0091334F" w:rsidP="00A200CE">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sz w:val="24"/>
          <w:szCs w:val="24"/>
          <w:lang w:eastAsia="en-AU"/>
        </w:rPr>
        <w:t>- Các chỉ tiêu báo cáo được tính như cách tính để lập báo cáo tài chính của công ty con, công ty liên kết là Công ty chứng khoán theo quy định tại Thông tư số 210/2014/TT-BTC ngày 30/12/2014 hướng dẫn kế toán áp dụng đối với Công ty chứng khoán và các văn bản sửa đổi, bổ sung (nếu có).</w:t>
      </w:r>
    </w:p>
    <w:p w:rsidR="0091334F" w:rsidRPr="00822026" w:rsidRDefault="0091334F" w:rsidP="00A200CE">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Từ cột (4) đến cột (21): Thống kê số dư tại cuối ngày làm việc cuối cùng của kỳ báo cáo. Trong đó:</w:t>
      </w:r>
    </w:p>
    <w:p w:rsidR="0091334F" w:rsidRPr="00822026" w:rsidRDefault="0091334F" w:rsidP="00A200CE">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(7), cột (8), cột (9), cột (10), cột (11), cột (12), cột (15), cột (16), cột (17), cột (18), cột (19), cột (20): Thống kê số dư tại ngày làm việc cuối cùng của kỳ báo cáo chưa trừ dự phòng suy giảm giá trị, giá trị hao mòn lũy kế.</w:t>
      </w:r>
    </w:p>
    <w:p w:rsidR="0091334F" w:rsidRPr="00822026" w:rsidRDefault="0091334F" w:rsidP="00A200CE">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(4) = Cột (5) + Cột (14).</w:t>
      </w:r>
      <w:r w:rsidR="008A2EE1">
        <w:rPr>
          <w:rFonts w:ascii="Times New Roman" w:hAnsi="Times New Roman" w:cs="Times New Roman"/>
          <w:sz w:val="24"/>
          <w:szCs w:val="24"/>
          <w:lang w:eastAsia="en-AU"/>
        </w:rPr>
        <w:t xml:space="preserve"> </w:t>
      </w:r>
      <w:r w:rsidR="008A2EE1" w:rsidRPr="00854B0C">
        <w:rPr>
          <w:rFonts w:ascii="Times New Roman" w:hAnsi="Times New Roman" w:cs="Times New Roman"/>
          <w:b/>
          <w:bCs/>
          <w:color w:val="FF0000"/>
          <w:sz w:val="20"/>
          <w:highlight w:val="yellow"/>
        </w:rPr>
        <w:t>Chênh lệch cho phép</w:t>
      </w:r>
      <w:r w:rsidR="008A2EE1">
        <w:rPr>
          <w:rFonts w:ascii="Times New Roman" w:hAnsi="Times New Roman" w:cs="Times New Roman"/>
          <w:b/>
          <w:bCs/>
          <w:color w:val="FF0000"/>
          <w:sz w:val="20"/>
        </w:rPr>
        <w:t xml:space="preserve"> 0.2</w:t>
      </w:r>
    </w:p>
    <w:p w:rsidR="0091334F" w:rsidRPr="00822026" w:rsidRDefault="0091334F" w:rsidP="00A200CE">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(5) = Cột (6) + Cột (7) + Cột (8) + Cột (9) + Cột (10) + Cột (11) + Cột (12) + Cột (13)</w:t>
      </w:r>
      <w:r w:rsidR="008A2EE1">
        <w:rPr>
          <w:rFonts w:ascii="Times New Roman" w:hAnsi="Times New Roman" w:cs="Times New Roman"/>
          <w:sz w:val="24"/>
          <w:szCs w:val="24"/>
          <w:lang w:eastAsia="en-AU"/>
        </w:rPr>
        <w:t xml:space="preserve"> </w:t>
      </w:r>
      <w:r w:rsidR="008A2EE1" w:rsidRPr="00854B0C">
        <w:rPr>
          <w:rFonts w:ascii="Times New Roman" w:hAnsi="Times New Roman" w:cs="Times New Roman"/>
          <w:b/>
          <w:bCs/>
          <w:color w:val="FF0000"/>
          <w:sz w:val="20"/>
          <w:highlight w:val="yellow"/>
        </w:rPr>
        <w:t>Chênh lệch cho phép</w:t>
      </w:r>
      <w:r w:rsidR="008A2EE1">
        <w:rPr>
          <w:rFonts w:ascii="Times New Roman" w:hAnsi="Times New Roman" w:cs="Times New Roman"/>
          <w:b/>
          <w:bCs/>
          <w:color w:val="FF0000"/>
          <w:sz w:val="20"/>
        </w:rPr>
        <w:t xml:space="preserve"> 0.8</w:t>
      </w:r>
    </w:p>
    <w:p w:rsidR="0091334F" w:rsidRPr="00822026" w:rsidRDefault="0091334F" w:rsidP="00A200CE">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(13): Thống kê tổng số dư dự phòng của các tài sản ngắn hạn, có giá trị âm (-).</w:t>
      </w:r>
    </w:p>
    <w:p w:rsidR="0091334F" w:rsidRPr="00822026" w:rsidRDefault="0091334F" w:rsidP="00A200CE">
      <w:pPr>
        <w:spacing w:before="60" w:after="60" w:line="240" w:lineRule="atLeast"/>
        <w:rPr>
          <w:sz w:val="24"/>
          <w:szCs w:val="24"/>
        </w:rPr>
      </w:pPr>
      <w:r w:rsidRPr="00822026">
        <w:rPr>
          <w:rFonts w:ascii="Times New Roman" w:hAnsi="Times New Roman" w:cs="Times New Roman"/>
          <w:sz w:val="24"/>
          <w:szCs w:val="24"/>
          <w:lang w:eastAsia="en-AU"/>
        </w:rPr>
        <w:t>+ Cột (14) = Cột (15) + Cột (16) + Cột (17) + Cột (18) + Cột (19) + Cột (20) + Cột (21).</w:t>
      </w:r>
      <w:r w:rsidR="008A2EE1">
        <w:rPr>
          <w:rFonts w:ascii="Times New Roman" w:hAnsi="Times New Roman" w:cs="Times New Roman"/>
          <w:sz w:val="24"/>
          <w:szCs w:val="24"/>
          <w:lang w:eastAsia="en-AU"/>
        </w:rPr>
        <w:t xml:space="preserve"> </w:t>
      </w:r>
      <w:r w:rsidR="008A2EE1" w:rsidRPr="00854B0C">
        <w:rPr>
          <w:rFonts w:ascii="Times New Roman" w:hAnsi="Times New Roman" w:cs="Times New Roman"/>
          <w:b/>
          <w:bCs/>
          <w:color w:val="FF0000"/>
          <w:sz w:val="20"/>
          <w:highlight w:val="yellow"/>
        </w:rPr>
        <w:t>Chênh lệch cho phép</w:t>
      </w:r>
      <w:r w:rsidR="008A2EE1">
        <w:rPr>
          <w:rFonts w:ascii="Times New Roman" w:hAnsi="Times New Roman" w:cs="Times New Roman"/>
          <w:b/>
          <w:bCs/>
          <w:color w:val="FF0000"/>
          <w:sz w:val="20"/>
        </w:rPr>
        <w:t xml:space="preserve"> 0.7</w:t>
      </w:r>
    </w:p>
    <w:p w:rsidR="00B92425" w:rsidRPr="00822026" w:rsidRDefault="0091334F" w:rsidP="00A200CE">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(21): Thống kê tổng số dư dự phòng của các tài sản dài hạn, giá trị hao mòn lũy kế, có giá trị âm (-).</w:t>
      </w:r>
    </w:p>
    <w:p w:rsidR="00B92425" w:rsidRPr="00822026" w:rsidRDefault="00B92425">
      <w:pPr>
        <w:rPr>
          <w:rFonts w:ascii="Times New Roman" w:hAnsi="Times New Roman" w:cs="Times New Roman"/>
          <w:sz w:val="24"/>
          <w:szCs w:val="24"/>
          <w:lang w:eastAsia="en-AU"/>
        </w:rPr>
      </w:pPr>
      <w:r w:rsidRPr="00822026">
        <w:rPr>
          <w:rFonts w:ascii="Times New Roman" w:hAnsi="Times New Roman" w:cs="Times New Roman"/>
          <w:sz w:val="24"/>
          <w:szCs w:val="24"/>
          <w:lang w:eastAsia="en-AU"/>
        </w:rPr>
        <w:br w:type="page"/>
      </w:r>
    </w:p>
    <w:tbl>
      <w:tblPr>
        <w:tblW w:w="5000" w:type="pct"/>
        <w:tblCellMar>
          <w:left w:w="0" w:type="dxa"/>
          <w:right w:w="0" w:type="dxa"/>
        </w:tblCellMar>
        <w:tblLook w:val="04A0" w:firstRow="1" w:lastRow="0" w:firstColumn="1" w:lastColumn="0" w:noHBand="0" w:noVBand="1"/>
      </w:tblPr>
      <w:tblGrid>
        <w:gridCol w:w="310"/>
        <w:gridCol w:w="373"/>
        <w:gridCol w:w="292"/>
        <w:gridCol w:w="190"/>
        <w:gridCol w:w="342"/>
        <w:gridCol w:w="74"/>
        <w:gridCol w:w="436"/>
        <w:gridCol w:w="300"/>
        <w:gridCol w:w="210"/>
        <w:gridCol w:w="353"/>
        <w:gridCol w:w="157"/>
        <w:gridCol w:w="509"/>
        <w:gridCol w:w="509"/>
        <w:gridCol w:w="275"/>
        <w:gridCol w:w="235"/>
        <w:gridCol w:w="487"/>
        <w:gridCol w:w="23"/>
        <w:gridCol w:w="509"/>
        <w:gridCol w:w="509"/>
        <w:gridCol w:w="509"/>
        <w:gridCol w:w="509"/>
        <w:gridCol w:w="509"/>
        <w:gridCol w:w="509"/>
        <w:gridCol w:w="232"/>
        <w:gridCol w:w="278"/>
        <w:gridCol w:w="246"/>
        <w:gridCol w:w="264"/>
        <w:gridCol w:w="376"/>
        <w:gridCol w:w="134"/>
        <w:gridCol w:w="391"/>
        <w:gridCol w:w="119"/>
        <w:gridCol w:w="509"/>
        <w:gridCol w:w="353"/>
        <w:gridCol w:w="157"/>
        <w:gridCol w:w="509"/>
        <w:gridCol w:w="509"/>
        <w:gridCol w:w="509"/>
        <w:gridCol w:w="509"/>
        <w:gridCol w:w="509"/>
        <w:gridCol w:w="226"/>
        <w:gridCol w:w="284"/>
      </w:tblGrid>
      <w:tr w:rsidR="00822026" w:rsidRPr="00822026" w:rsidTr="008A2EE1">
        <w:trPr>
          <w:gridAfter w:val="1"/>
          <w:wAfter w:w="96" w:type="pct"/>
          <w:trHeight w:val="315"/>
        </w:trPr>
        <w:tc>
          <w:tcPr>
            <w:tcW w:w="2938" w:type="pct"/>
            <w:gridSpan w:val="24"/>
            <w:shd w:val="clear" w:color="auto" w:fill="auto"/>
            <w:vAlign w:val="center"/>
            <w:hideMark/>
          </w:tcPr>
          <w:p w:rsidR="00B92425" w:rsidRPr="00822026" w:rsidRDefault="00B92425" w:rsidP="006767F4">
            <w:pPr>
              <w:keepNext/>
              <w:rPr>
                <w:rFonts w:ascii="Times New Roman" w:hAnsi="Times New Roman" w:cs="Times New Roman"/>
                <w:b/>
                <w:bCs/>
                <w:sz w:val="24"/>
                <w:szCs w:val="24"/>
              </w:rPr>
            </w:pPr>
            <w:r w:rsidRPr="00822026">
              <w:rPr>
                <w:rFonts w:ascii="Times New Roman" w:hAnsi="Times New Roman" w:cs="Times New Roman"/>
                <w:b/>
                <w:bCs/>
                <w:sz w:val="24"/>
                <w:szCs w:val="24"/>
                <w:lang w:val="en-AU"/>
              </w:rPr>
              <w:lastRenderedPageBreak/>
              <w:t>Đơn vị báo cáo:…</w:t>
            </w:r>
          </w:p>
        </w:tc>
        <w:tc>
          <w:tcPr>
            <w:tcW w:w="184" w:type="pct"/>
            <w:gridSpan w:val="2"/>
            <w:shd w:val="clear" w:color="auto" w:fill="auto"/>
            <w:noWrap/>
            <w:vAlign w:val="center"/>
            <w:hideMark/>
          </w:tcPr>
          <w:p w:rsidR="00B92425" w:rsidRPr="00822026" w:rsidRDefault="00B92425" w:rsidP="006767F4">
            <w:pPr>
              <w:keepNext/>
              <w:jc w:val="center"/>
              <w:rPr>
                <w:rFonts w:ascii="Calibri" w:hAnsi="Calibri" w:cs="Calibri"/>
                <w:sz w:val="24"/>
                <w:szCs w:val="24"/>
              </w:rPr>
            </w:pPr>
          </w:p>
        </w:tc>
        <w:tc>
          <w:tcPr>
            <w:tcW w:w="225" w:type="pct"/>
            <w:gridSpan w:val="2"/>
            <w:shd w:val="clear" w:color="auto" w:fill="auto"/>
            <w:noWrap/>
            <w:vAlign w:val="center"/>
            <w:hideMark/>
          </w:tcPr>
          <w:p w:rsidR="00B92425" w:rsidRPr="00822026" w:rsidRDefault="00B92425" w:rsidP="006767F4">
            <w:pPr>
              <w:keepNext/>
              <w:jc w:val="center"/>
              <w:rPr>
                <w:rFonts w:ascii="Calibri" w:hAnsi="Calibri" w:cs="Calibri"/>
                <w:sz w:val="24"/>
                <w:szCs w:val="24"/>
              </w:rPr>
            </w:pPr>
          </w:p>
        </w:tc>
        <w:tc>
          <w:tcPr>
            <w:tcW w:w="184" w:type="pct"/>
            <w:gridSpan w:val="2"/>
            <w:shd w:val="clear" w:color="auto" w:fill="auto"/>
            <w:noWrap/>
            <w:vAlign w:val="center"/>
            <w:hideMark/>
          </w:tcPr>
          <w:p w:rsidR="00B92425" w:rsidRPr="00822026" w:rsidRDefault="00B92425" w:rsidP="006767F4">
            <w:pPr>
              <w:keepNext/>
              <w:jc w:val="center"/>
              <w:rPr>
                <w:rFonts w:ascii="Calibri" w:hAnsi="Calibri" w:cs="Calibri"/>
                <w:sz w:val="24"/>
                <w:szCs w:val="24"/>
              </w:rPr>
            </w:pPr>
          </w:p>
        </w:tc>
        <w:tc>
          <w:tcPr>
            <w:tcW w:w="345" w:type="pct"/>
            <w:gridSpan w:val="3"/>
            <w:shd w:val="clear" w:color="auto" w:fill="auto"/>
            <w:noWrap/>
            <w:vAlign w:val="center"/>
            <w:hideMark/>
          </w:tcPr>
          <w:p w:rsidR="00B92425" w:rsidRPr="00822026" w:rsidRDefault="00B92425" w:rsidP="006767F4">
            <w:pPr>
              <w:keepNext/>
              <w:jc w:val="center"/>
              <w:rPr>
                <w:rFonts w:ascii="Calibri" w:hAnsi="Calibri" w:cs="Calibri"/>
                <w:sz w:val="24"/>
                <w:szCs w:val="24"/>
              </w:rPr>
            </w:pPr>
          </w:p>
        </w:tc>
        <w:tc>
          <w:tcPr>
            <w:tcW w:w="1029" w:type="pct"/>
            <w:gridSpan w:val="7"/>
            <w:shd w:val="clear" w:color="auto" w:fill="auto"/>
            <w:vAlign w:val="center"/>
            <w:hideMark/>
          </w:tcPr>
          <w:p w:rsidR="00B92425" w:rsidRPr="00822026" w:rsidRDefault="00B92425" w:rsidP="006767F4">
            <w:pPr>
              <w:keepNext/>
              <w:jc w:val="right"/>
              <w:rPr>
                <w:rFonts w:ascii="Times New Roman" w:hAnsi="Times New Roman" w:cs="Times New Roman"/>
                <w:b/>
                <w:bCs/>
                <w:sz w:val="24"/>
                <w:szCs w:val="24"/>
              </w:rPr>
            </w:pPr>
            <w:r w:rsidRPr="00822026">
              <w:rPr>
                <w:rFonts w:ascii="Times New Roman" w:hAnsi="Times New Roman" w:cs="Times New Roman"/>
                <w:b/>
                <w:bCs/>
                <w:sz w:val="24"/>
                <w:szCs w:val="24"/>
              </w:rPr>
              <w:t>Biểu số 152.4-TTGS</w:t>
            </w:r>
          </w:p>
        </w:tc>
      </w:tr>
      <w:tr w:rsidR="00822026" w:rsidRPr="00822026" w:rsidTr="008A2EE1">
        <w:trPr>
          <w:gridAfter w:val="25"/>
          <w:wAfter w:w="3226" w:type="pct"/>
          <w:trHeight w:val="315"/>
        </w:trPr>
        <w:tc>
          <w:tcPr>
            <w:tcW w:w="109" w:type="pct"/>
            <w:shd w:val="clear" w:color="auto" w:fill="auto"/>
            <w:noWrap/>
            <w:vAlign w:val="center"/>
            <w:hideMark/>
          </w:tcPr>
          <w:p w:rsidR="00B92425" w:rsidRPr="00822026" w:rsidRDefault="00B92425" w:rsidP="006767F4">
            <w:pPr>
              <w:keepNext/>
              <w:jc w:val="center"/>
              <w:rPr>
                <w:rFonts w:ascii="Calibri" w:hAnsi="Calibri" w:cs="Calibri"/>
              </w:rPr>
            </w:pPr>
          </w:p>
        </w:tc>
        <w:tc>
          <w:tcPr>
            <w:tcW w:w="131" w:type="pct"/>
            <w:shd w:val="clear" w:color="auto" w:fill="auto"/>
            <w:noWrap/>
            <w:vAlign w:val="center"/>
            <w:hideMark/>
          </w:tcPr>
          <w:p w:rsidR="00B92425" w:rsidRPr="00822026" w:rsidRDefault="00B92425" w:rsidP="006767F4">
            <w:pPr>
              <w:keepNext/>
              <w:jc w:val="center"/>
              <w:rPr>
                <w:rFonts w:ascii="Calibri" w:hAnsi="Calibri" w:cs="Calibri"/>
              </w:rPr>
            </w:pPr>
          </w:p>
        </w:tc>
        <w:tc>
          <w:tcPr>
            <w:tcW w:w="169" w:type="pct"/>
            <w:gridSpan w:val="2"/>
            <w:shd w:val="clear" w:color="auto" w:fill="auto"/>
            <w:noWrap/>
            <w:vAlign w:val="center"/>
            <w:hideMark/>
          </w:tcPr>
          <w:p w:rsidR="00B92425" w:rsidRPr="00822026" w:rsidRDefault="00B92425" w:rsidP="006767F4">
            <w:pPr>
              <w:keepNext/>
              <w:jc w:val="center"/>
              <w:rPr>
                <w:rFonts w:ascii="Calibri" w:hAnsi="Calibri" w:cs="Calibri"/>
              </w:rPr>
            </w:pPr>
          </w:p>
        </w:tc>
        <w:tc>
          <w:tcPr>
            <w:tcW w:w="146" w:type="pct"/>
            <w:gridSpan w:val="2"/>
            <w:shd w:val="clear" w:color="auto" w:fill="auto"/>
            <w:noWrap/>
            <w:vAlign w:val="center"/>
            <w:hideMark/>
          </w:tcPr>
          <w:p w:rsidR="00B92425" w:rsidRPr="00822026" w:rsidRDefault="00B92425" w:rsidP="006767F4">
            <w:pPr>
              <w:keepNext/>
              <w:jc w:val="center"/>
              <w:rPr>
                <w:rFonts w:ascii="Calibri" w:hAnsi="Calibri" w:cs="Calibri"/>
              </w:rPr>
            </w:pPr>
          </w:p>
        </w:tc>
        <w:tc>
          <w:tcPr>
            <w:tcW w:w="259" w:type="pct"/>
            <w:gridSpan w:val="2"/>
            <w:shd w:val="clear" w:color="auto" w:fill="auto"/>
            <w:noWrap/>
            <w:vAlign w:val="center"/>
            <w:hideMark/>
          </w:tcPr>
          <w:p w:rsidR="00B92425" w:rsidRPr="00822026" w:rsidRDefault="00B92425" w:rsidP="006767F4">
            <w:pPr>
              <w:keepNext/>
              <w:jc w:val="center"/>
              <w:rPr>
                <w:rFonts w:ascii="Calibri" w:hAnsi="Calibri" w:cs="Calibri"/>
              </w:rPr>
            </w:pPr>
          </w:p>
        </w:tc>
        <w:tc>
          <w:tcPr>
            <w:tcW w:w="198" w:type="pct"/>
            <w:gridSpan w:val="2"/>
            <w:shd w:val="clear" w:color="auto" w:fill="auto"/>
            <w:noWrap/>
            <w:vAlign w:val="center"/>
            <w:hideMark/>
          </w:tcPr>
          <w:p w:rsidR="00B92425" w:rsidRPr="00822026" w:rsidRDefault="00B92425" w:rsidP="006767F4">
            <w:pPr>
              <w:keepNext/>
              <w:jc w:val="center"/>
              <w:rPr>
                <w:rFonts w:ascii="Calibri" w:hAnsi="Calibri" w:cs="Calibri"/>
              </w:rPr>
            </w:pPr>
          </w:p>
        </w:tc>
        <w:tc>
          <w:tcPr>
            <w:tcW w:w="233" w:type="pct"/>
            <w:gridSpan w:val="2"/>
            <w:shd w:val="clear" w:color="auto" w:fill="auto"/>
            <w:noWrap/>
            <w:vAlign w:val="center"/>
            <w:hideMark/>
          </w:tcPr>
          <w:p w:rsidR="00B92425" w:rsidRPr="00822026" w:rsidRDefault="00B92425" w:rsidP="006767F4">
            <w:pPr>
              <w:keepNext/>
              <w:jc w:val="center"/>
              <w:rPr>
                <w:rFonts w:ascii="Calibri" w:hAnsi="Calibri" w:cs="Calibri"/>
              </w:rPr>
            </w:pPr>
          </w:p>
        </w:tc>
        <w:tc>
          <w:tcPr>
            <w:tcW w:w="275" w:type="pct"/>
            <w:gridSpan w:val="2"/>
            <w:shd w:val="clear" w:color="auto" w:fill="auto"/>
            <w:noWrap/>
            <w:vAlign w:val="center"/>
            <w:hideMark/>
          </w:tcPr>
          <w:p w:rsidR="00B92425" w:rsidRPr="00822026" w:rsidRDefault="00B92425" w:rsidP="006767F4">
            <w:pPr>
              <w:keepNext/>
              <w:jc w:val="center"/>
              <w:rPr>
                <w:rFonts w:ascii="Calibri" w:hAnsi="Calibri" w:cs="Calibri"/>
              </w:rPr>
            </w:pPr>
          </w:p>
        </w:tc>
        <w:tc>
          <w:tcPr>
            <w:tcW w:w="254" w:type="pct"/>
            <w:gridSpan w:val="2"/>
            <w:shd w:val="clear" w:color="auto" w:fill="auto"/>
            <w:noWrap/>
            <w:vAlign w:val="center"/>
            <w:hideMark/>
          </w:tcPr>
          <w:p w:rsidR="00B92425" w:rsidRPr="00822026" w:rsidRDefault="00B92425" w:rsidP="006767F4">
            <w:pPr>
              <w:keepNext/>
              <w:jc w:val="center"/>
              <w:rPr>
                <w:rFonts w:ascii="Calibri" w:hAnsi="Calibri" w:cs="Calibri"/>
              </w:rPr>
            </w:pPr>
          </w:p>
        </w:tc>
      </w:tr>
      <w:tr w:rsidR="00822026" w:rsidRPr="00822026" w:rsidTr="008A2EE1">
        <w:trPr>
          <w:gridAfter w:val="1"/>
          <w:wAfter w:w="96" w:type="pct"/>
          <w:trHeight w:val="645"/>
        </w:trPr>
        <w:tc>
          <w:tcPr>
            <w:tcW w:w="4904" w:type="pct"/>
            <w:gridSpan w:val="40"/>
            <w:shd w:val="clear" w:color="auto" w:fill="auto"/>
            <w:vAlign w:val="center"/>
            <w:hideMark/>
          </w:tcPr>
          <w:p w:rsidR="00B92425" w:rsidRPr="00822026" w:rsidRDefault="00B92425" w:rsidP="006767F4">
            <w:pPr>
              <w:keepNext/>
              <w:jc w:val="center"/>
              <w:rPr>
                <w:rFonts w:ascii="Times New Roman" w:hAnsi="Times New Roman" w:cs="Times New Roman"/>
                <w:b/>
                <w:bCs/>
                <w:sz w:val="24"/>
                <w:szCs w:val="24"/>
              </w:rPr>
            </w:pPr>
            <w:r w:rsidRPr="00822026">
              <w:rPr>
                <w:rFonts w:ascii="Times New Roman" w:hAnsi="Times New Roman" w:cs="Times New Roman"/>
                <w:b/>
                <w:bCs/>
                <w:sz w:val="24"/>
                <w:szCs w:val="24"/>
              </w:rPr>
              <w:t xml:space="preserve">BÁO CÁO MỘT SỐ CHỈ TIÊU KẾT QUẢ HOẠT ĐỘNG KINH DOANH CỦA CÁC CÔNG TY CON, </w:t>
            </w:r>
          </w:p>
          <w:p w:rsidR="00B92425" w:rsidRPr="00822026" w:rsidRDefault="00B92425" w:rsidP="006767F4">
            <w:pPr>
              <w:keepNext/>
              <w:jc w:val="center"/>
              <w:rPr>
                <w:rFonts w:ascii="Times New Roman" w:hAnsi="Times New Roman" w:cs="Times New Roman"/>
                <w:b/>
                <w:bCs/>
                <w:sz w:val="24"/>
                <w:szCs w:val="24"/>
              </w:rPr>
            </w:pPr>
            <w:r w:rsidRPr="00822026">
              <w:rPr>
                <w:rFonts w:ascii="Times New Roman" w:hAnsi="Times New Roman" w:cs="Times New Roman"/>
                <w:b/>
                <w:bCs/>
                <w:sz w:val="24"/>
                <w:szCs w:val="24"/>
              </w:rPr>
              <w:t>CÔNG TY LIÊN KẾT TRONG NƯỚC CỦA TỔ CHỨC TÍN DỤNG LÀ CÔNG TY CHỨNG KHOÁN</w:t>
            </w:r>
          </w:p>
        </w:tc>
      </w:tr>
      <w:tr w:rsidR="00822026" w:rsidRPr="00822026" w:rsidTr="008A2EE1">
        <w:trPr>
          <w:gridAfter w:val="1"/>
          <w:wAfter w:w="96" w:type="pct"/>
          <w:trHeight w:val="315"/>
        </w:trPr>
        <w:tc>
          <w:tcPr>
            <w:tcW w:w="4904" w:type="pct"/>
            <w:gridSpan w:val="40"/>
            <w:shd w:val="clear" w:color="auto" w:fill="auto"/>
            <w:vAlign w:val="center"/>
            <w:hideMark/>
          </w:tcPr>
          <w:p w:rsidR="00B92425" w:rsidRPr="00822026" w:rsidRDefault="00B92425" w:rsidP="006767F4">
            <w:pPr>
              <w:keepNext/>
              <w:jc w:val="center"/>
              <w:rPr>
                <w:rFonts w:ascii="Times New Roman" w:hAnsi="Times New Roman" w:cs="Times New Roman"/>
                <w:i/>
                <w:iCs/>
                <w:sz w:val="24"/>
                <w:szCs w:val="24"/>
                <w:lang w:val="en-AU"/>
              </w:rPr>
            </w:pPr>
            <w:r w:rsidRPr="00822026">
              <w:rPr>
                <w:rFonts w:ascii="Times New Roman" w:hAnsi="Times New Roman" w:cs="Times New Roman"/>
                <w:i/>
                <w:iCs/>
                <w:sz w:val="24"/>
                <w:szCs w:val="24"/>
                <w:lang w:val="en-AU"/>
              </w:rPr>
              <w:t>(Quý</w:t>
            </w:r>
            <w:r w:rsidR="00A200CE" w:rsidRPr="00822026">
              <w:rPr>
                <w:rFonts w:ascii="Times New Roman" w:hAnsi="Times New Roman" w:cs="Times New Roman"/>
                <w:i/>
                <w:iCs/>
                <w:sz w:val="24"/>
                <w:szCs w:val="24"/>
                <w:lang w:val="en-AU"/>
              </w:rPr>
              <w:t>……n</w:t>
            </w:r>
            <w:r w:rsidRPr="00822026">
              <w:rPr>
                <w:rFonts w:ascii="Times New Roman" w:hAnsi="Times New Roman" w:cs="Times New Roman"/>
                <w:i/>
                <w:iCs/>
                <w:sz w:val="24"/>
                <w:szCs w:val="24"/>
                <w:lang w:val="en-AU"/>
              </w:rPr>
              <w:t>ăm</w:t>
            </w:r>
            <w:r w:rsidR="00A200CE" w:rsidRPr="00822026">
              <w:rPr>
                <w:rFonts w:ascii="Times New Roman" w:hAnsi="Times New Roman" w:cs="Times New Roman"/>
                <w:i/>
                <w:iCs/>
                <w:sz w:val="24"/>
                <w:szCs w:val="24"/>
                <w:lang w:val="en-AU"/>
              </w:rPr>
              <w:t>……</w:t>
            </w:r>
            <w:r w:rsidRPr="00822026">
              <w:rPr>
                <w:rFonts w:ascii="Times New Roman" w:hAnsi="Times New Roman" w:cs="Times New Roman"/>
                <w:i/>
                <w:iCs/>
                <w:sz w:val="24"/>
                <w:szCs w:val="24"/>
                <w:lang w:val="en-AU"/>
              </w:rPr>
              <w:t>)</w:t>
            </w:r>
          </w:p>
          <w:p w:rsidR="00B92425" w:rsidRPr="00822026" w:rsidRDefault="00B92425" w:rsidP="006767F4">
            <w:pPr>
              <w:keepNext/>
              <w:jc w:val="right"/>
              <w:rPr>
                <w:rFonts w:ascii="Times New Roman" w:hAnsi="Times New Roman" w:cs="Times New Roman"/>
                <w:i/>
                <w:iCs/>
                <w:sz w:val="24"/>
                <w:szCs w:val="24"/>
              </w:rPr>
            </w:pPr>
            <w:r w:rsidRPr="00822026">
              <w:rPr>
                <w:rFonts w:ascii="Times New Roman" w:hAnsi="Times New Roman" w:cs="Times New Roman"/>
                <w:i/>
                <w:sz w:val="24"/>
                <w:szCs w:val="24"/>
              </w:rPr>
              <w:t>Đơn vị tính: Triệu VND</w:t>
            </w:r>
          </w:p>
        </w:tc>
      </w:tr>
      <w:tr w:rsidR="00822026" w:rsidRPr="00822026" w:rsidTr="008A2EE1">
        <w:trPr>
          <w:trHeight w:val="454"/>
        </w:trPr>
        <w:tc>
          <w:tcPr>
            <w:tcW w:w="1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STT</w:t>
            </w:r>
          </w:p>
        </w:tc>
        <w:tc>
          <w:tcPr>
            <w:tcW w:w="23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rPr>
              <w:t>Tên công ty con, công ty liên kết trong nước là công ty chứng khoán</w:t>
            </w:r>
          </w:p>
        </w:tc>
        <w:tc>
          <w:tcPr>
            <w:tcW w:w="18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rPr>
              <w:t>Số ĐKKD/ Mã số thuế</w:t>
            </w:r>
          </w:p>
        </w:tc>
        <w:tc>
          <w:tcPr>
            <w:tcW w:w="1610" w:type="pct"/>
            <w:gridSpan w:val="14"/>
            <w:tcBorders>
              <w:top w:val="single" w:sz="4" w:space="0" w:color="auto"/>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Doanh thu hoạt động</w:t>
            </w:r>
          </w:p>
        </w:tc>
        <w:tc>
          <w:tcPr>
            <w:tcW w:w="1789" w:type="pct"/>
            <w:gridSpan w:val="15"/>
            <w:tcBorders>
              <w:top w:val="single" w:sz="4" w:space="0" w:color="auto"/>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Chi phí hoạt động</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rPr>
              <w:t>Kết quả hoạt động tài chính</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Chi phí bán hàng</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rPr>
              <w:t>Chi phí quản lý công ty chứng khoán</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rPr>
              <w:t>Kết quả hoạt động khác</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rPr>
              <w:t>Lợi nhuận kế toán trước thuế</w:t>
            </w:r>
          </w:p>
        </w:tc>
        <w:tc>
          <w:tcPr>
            <w:tcW w:w="1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rPr>
              <w:t>Lợi nhuận sau thuế thu nhập doanh nghiệp</w:t>
            </w:r>
          </w:p>
        </w:tc>
      </w:tr>
      <w:tr w:rsidR="00822026" w:rsidRPr="00822026" w:rsidTr="008A2EE1">
        <w:trPr>
          <w:trHeight w:val="454"/>
        </w:trPr>
        <w:tc>
          <w:tcPr>
            <w:tcW w:w="109"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187" w:type="pct"/>
            <w:gridSpan w:val="2"/>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179"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Tổng doanh thu hoạt động</w:t>
            </w:r>
          </w:p>
        </w:tc>
        <w:tc>
          <w:tcPr>
            <w:tcW w:w="1431" w:type="pct"/>
            <w:gridSpan w:val="12"/>
            <w:tcBorders>
              <w:top w:val="single" w:sz="4" w:space="0" w:color="auto"/>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Trong đó</w:t>
            </w:r>
          </w:p>
        </w:tc>
        <w:tc>
          <w:tcPr>
            <w:tcW w:w="179" w:type="pct"/>
            <w:vMerge w:val="restart"/>
            <w:tcBorders>
              <w:top w:val="nil"/>
              <w:left w:val="single" w:sz="4" w:space="0" w:color="auto"/>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rPr>
              <w:t>Tổng chi phí hoạt động</w:t>
            </w:r>
          </w:p>
        </w:tc>
        <w:tc>
          <w:tcPr>
            <w:tcW w:w="1610" w:type="pct"/>
            <w:gridSpan w:val="14"/>
            <w:tcBorders>
              <w:top w:val="single" w:sz="4" w:space="0" w:color="auto"/>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Trong đó</w:t>
            </w: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179" w:type="pct"/>
            <w:gridSpan w:val="2"/>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r>
      <w:tr w:rsidR="008A2EE1" w:rsidRPr="00822026" w:rsidTr="008A2EE1">
        <w:trPr>
          <w:trHeight w:val="454"/>
        </w:trPr>
        <w:tc>
          <w:tcPr>
            <w:tcW w:w="109"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234" w:type="pct"/>
            <w:gridSpan w:val="2"/>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187" w:type="pct"/>
            <w:gridSpan w:val="2"/>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179" w:type="pct"/>
            <w:gridSpan w:val="2"/>
            <w:vMerge/>
            <w:tcBorders>
              <w:top w:val="nil"/>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sz w:val="20"/>
                <w:szCs w:val="20"/>
              </w:rPr>
            </w:pP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rPr>
              <w:t xml:space="preserve"> Lãi từ các tài sản tài chính ghi nhận thông qua lãi/lỗ </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rPr>
              <w:t xml:space="preserve">Lãi từ các khoản đầu tư nắm giữ đến ngày đáo hạn </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rPr>
              <w:t>Lãi từ các khoản cho vay và phải thu</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rPr>
              <w:t xml:space="preserve">Lãi từ các tài sản tài chính sẵn sàng để bán </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rPr>
              <w:t>Doanh thu môi giới chứng khoán</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rPr>
              <w:t>Doanh thu bảo lãnh, đại lý phát hành chứng khoán</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Doanh thu tư vấn</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rPr>
              <w:t xml:space="preserve">Thu nhập hoạt động khác </w:t>
            </w:r>
          </w:p>
        </w:tc>
        <w:tc>
          <w:tcPr>
            <w:tcW w:w="179" w:type="pct"/>
            <w:vMerge/>
            <w:tcBorders>
              <w:top w:val="nil"/>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sz w:val="20"/>
                <w:szCs w:val="20"/>
              </w:rPr>
            </w:pP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855EA0">
            <w:pPr>
              <w:jc w:val="center"/>
              <w:rPr>
                <w:rFonts w:ascii="Times New Roman" w:hAnsi="Times New Roman" w:cs="Times New Roman"/>
                <w:sz w:val="20"/>
                <w:szCs w:val="20"/>
              </w:rPr>
            </w:pPr>
            <w:r w:rsidRPr="00822026">
              <w:rPr>
                <w:rFonts w:ascii="Times New Roman" w:hAnsi="Times New Roman" w:cs="Times New Roman"/>
                <w:sz w:val="20"/>
                <w:szCs w:val="20"/>
              </w:rPr>
              <w:t>Lỗ các tài sản tài chính ghi nhận thông qua lãi</w:t>
            </w:r>
            <w:r w:rsidR="00855EA0" w:rsidRPr="00822026">
              <w:rPr>
                <w:rFonts w:ascii="Times New Roman" w:hAnsi="Times New Roman" w:cs="Times New Roman"/>
                <w:sz w:val="20"/>
                <w:szCs w:val="20"/>
              </w:rPr>
              <w:t>/</w:t>
            </w:r>
            <w:r w:rsidRPr="00822026">
              <w:rPr>
                <w:rFonts w:ascii="Times New Roman" w:hAnsi="Times New Roman" w:cs="Times New Roman"/>
                <w:sz w:val="20"/>
                <w:szCs w:val="20"/>
              </w:rPr>
              <w:t xml:space="preserve">lỗ </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rPr>
              <w:t xml:space="preserve">Lỗ các khoản đầu tư nắm giữ đến ngày đáo hạn </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rPr>
              <w:t>Chi phí lãi vay, lỗ từ các khoản cho vay và phải thu</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rPr>
              <w:t xml:space="preserve">Lỗ bán các tài sản tài chính sẵn sàng để bán </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rPr>
              <w:t>Chi phí hoạt động tự doanh</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rPr>
              <w:t>Chi phí môi giới chứng khoán</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rPr>
              <w:t>Chi phí hoạt động bảo lãnh, đại lý phát hành chứng khoán</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Chi phí tư vấn</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xml:space="preserve">Chi phí khác </w:t>
            </w: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c>
          <w:tcPr>
            <w:tcW w:w="179" w:type="pct"/>
            <w:gridSpan w:val="2"/>
            <w:vMerge/>
            <w:tcBorders>
              <w:top w:val="single" w:sz="4" w:space="0" w:color="auto"/>
              <w:left w:val="single" w:sz="4" w:space="0" w:color="auto"/>
              <w:bottom w:val="single" w:sz="4" w:space="0" w:color="auto"/>
              <w:right w:val="single" w:sz="4" w:space="0" w:color="auto"/>
            </w:tcBorders>
            <w:vAlign w:val="center"/>
            <w:hideMark/>
          </w:tcPr>
          <w:p w:rsidR="00B92425" w:rsidRPr="00822026" w:rsidRDefault="00B92425" w:rsidP="006767F4">
            <w:pPr>
              <w:rPr>
                <w:rFonts w:ascii="Times New Roman" w:hAnsi="Times New Roman" w:cs="Times New Roman"/>
                <w:b/>
                <w:bCs/>
                <w:sz w:val="20"/>
                <w:szCs w:val="20"/>
              </w:rPr>
            </w:pPr>
          </w:p>
        </w:tc>
      </w:tr>
      <w:tr w:rsidR="008A2EE1" w:rsidRPr="00822026" w:rsidTr="008A2EE1">
        <w:trPr>
          <w:trHeight w:val="454"/>
        </w:trPr>
        <w:tc>
          <w:tcPr>
            <w:tcW w:w="109" w:type="pct"/>
            <w:tcBorders>
              <w:top w:val="nil"/>
              <w:left w:val="single" w:sz="4" w:space="0" w:color="auto"/>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(1)</w:t>
            </w:r>
          </w:p>
        </w:tc>
        <w:tc>
          <w:tcPr>
            <w:tcW w:w="234"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(2)</w:t>
            </w:r>
          </w:p>
        </w:tc>
        <w:tc>
          <w:tcPr>
            <w:tcW w:w="187"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(3)</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(4)</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(5)</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(6)</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(7)</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(8)</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(9)</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(10)</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(11)</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(12)</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lang w:val="en-AU"/>
              </w:rPr>
              <w:t>(13)</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(14)</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(15)</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(16)</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(17)</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(18)</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(19)</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(20)</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(21)</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(22)</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(23)</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(24)</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(25)</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(26)</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(27)</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i/>
                <w:iCs/>
                <w:sz w:val="20"/>
                <w:szCs w:val="20"/>
              </w:rPr>
            </w:pPr>
            <w:r w:rsidRPr="00822026">
              <w:rPr>
                <w:rFonts w:ascii="Times New Roman" w:hAnsi="Times New Roman" w:cs="Times New Roman"/>
                <w:i/>
                <w:iCs/>
                <w:sz w:val="20"/>
                <w:szCs w:val="20"/>
              </w:rPr>
              <w:t>(28)</w:t>
            </w:r>
          </w:p>
        </w:tc>
      </w:tr>
      <w:tr w:rsidR="008A2EE1" w:rsidRPr="00822026" w:rsidTr="008A2EE1">
        <w:trPr>
          <w:trHeight w:val="454"/>
        </w:trPr>
        <w:tc>
          <w:tcPr>
            <w:tcW w:w="109" w:type="pct"/>
            <w:tcBorders>
              <w:top w:val="nil"/>
              <w:left w:val="single" w:sz="4" w:space="0" w:color="auto"/>
              <w:bottom w:val="single" w:sz="4" w:space="0" w:color="auto"/>
              <w:right w:val="single" w:sz="4" w:space="0" w:color="auto"/>
            </w:tcBorders>
            <w:shd w:val="clear" w:color="000000" w:fill="FFFFFF"/>
            <w:noWrap/>
            <w:vAlign w:val="center"/>
          </w:tcPr>
          <w:p w:rsidR="008A2EE1" w:rsidRPr="008A2EE1" w:rsidRDefault="008A2EE1" w:rsidP="006767F4">
            <w:pPr>
              <w:jc w:val="center"/>
              <w:rPr>
                <w:rFonts w:ascii="Times New Roman" w:hAnsi="Times New Roman" w:cs="Times New Roman"/>
                <w:sz w:val="20"/>
                <w:szCs w:val="20"/>
                <w:highlight w:val="yellow"/>
                <w:lang w:val="en-AU"/>
              </w:rPr>
            </w:pPr>
            <w:r w:rsidRPr="008A2EE1">
              <w:rPr>
                <w:rFonts w:ascii="Times New Roman" w:hAnsi="Times New Roman" w:cs="Times New Roman"/>
                <w:sz w:val="20"/>
                <w:szCs w:val="20"/>
                <w:highlight w:val="yellow"/>
                <w:lang w:val="en-AU"/>
              </w:rPr>
              <w:t>C(9)</w:t>
            </w:r>
          </w:p>
        </w:tc>
        <w:tc>
          <w:tcPr>
            <w:tcW w:w="234" w:type="pct"/>
            <w:gridSpan w:val="2"/>
            <w:tcBorders>
              <w:top w:val="nil"/>
              <w:left w:val="nil"/>
              <w:bottom w:val="single" w:sz="4" w:space="0" w:color="auto"/>
              <w:right w:val="single" w:sz="4" w:space="0" w:color="auto"/>
            </w:tcBorders>
            <w:shd w:val="clear" w:color="auto" w:fill="auto"/>
            <w:vAlign w:val="center"/>
          </w:tcPr>
          <w:p w:rsidR="008A2EE1" w:rsidRPr="008A2EE1" w:rsidRDefault="008A2EE1" w:rsidP="006767F4">
            <w:pPr>
              <w:jc w:val="center"/>
              <w:rPr>
                <w:rFonts w:ascii="Times New Roman" w:hAnsi="Times New Roman" w:cs="Times New Roman"/>
                <w:sz w:val="20"/>
                <w:szCs w:val="20"/>
                <w:highlight w:val="yellow"/>
                <w:lang w:val="en-AU"/>
              </w:rPr>
            </w:pPr>
            <w:r w:rsidRPr="008A2EE1">
              <w:rPr>
                <w:rFonts w:ascii="Times New Roman" w:hAnsi="Times New Roman" w:cs="Times New Roman"/>
                <w:sz w:val="20"/>
                <w:szCs w:val="20"/>
                <w:highlight w:val="yellow"/>
                <w:lang w:val="en-AU"/>
              </w:rPr>
              <w:t>C(Max)</w:t>
            </w:r>
          </w:p>
        </w:tc>
        <w:tc>
          <w:tcPr>
            <w:tcW w:w="187" w:type="pct"/>
            <w:gridSpan w:val="2"/>
            <w:tcBorders>
              <w:top w:val="nil"/>
              <w:left w:val="nil"/>
              <w:bottom w:val="single" w:sz="4" w:space="0" w:color="auto"/>
              <w:right w:val="single" w:sz="4" w:space="0" w:color="auto"/>
            </w:tcBorders>
            <w:shd w:val="clear" w:color="auto" w:fill="auto"/>
            <w:vAlign w:val="center"/>
          </w:tcPr>
          <w:p w:rsidR="008A2EE1" w:rsidRPr="008A2EE1" w:rsidRDefault="008A2EE1" w:rsidP="006767F4">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C(15)</w:t>
            </w:r>
          </w:p>
        </w:tc>
        <w:tc>
          <w:tcPr>
            <w:tcW w:w="179" w:type="pct"/>
            <w:gridSpan w:val="2"/>
            <w:tcBorders>
              <w:top w:val="nil"/>
              <w:left w:val="nil"/>
              <w:bottom w:val="single" w:sz="4" w:space="0" w:color="auto"/>
              <w:right w:val="single" w:sz="4" w:space="0" w:color="auto"/>
            </w:tcBorders>
            <w:shd w:val="clear" w:color="auto" w:fill="auto"/>
            <w:vAlign w:val="center"/>
          </w:tcPr>
          <w:p w:rsidR="008A2EE1" w:rsidRPr="008A2EE1" w:rsidRDefault="008A2EE1" w:rsidP="006767F4">
            <w:pPr>
              <w:jc w:val="center"/>
              <w:rPr>
                <w:rFonts w:ascii="Times New Roman" w:hAnsi="Times New Roman" w:cs="Times New Roman"/>
                <w:b/>
                <w:bCs/>
                <w:sz w:val="20"/>
                <w:szCs w:val="20"/>
                <w:highlight w:val="yellow"/>
                <w:lang w:val="en-AU"/>
              </w:rPr>
            </w:pPr>
            <w:r w:rsidRPr="008A2EE1">
              <w:rPr>
                <w:rFonts w:ascii="Times New Roman" w:hAnsi="Times New Roman" w:cs="Times New Roman"/>
                <w:b/>
                <w:bCs/>
                <w:sz w:val="20"/>
                <w:szCs w:val="20"/>
                <w:highlight w:val="yellow"/>
                <w:lang w:val="en-AU"/>
              </w:rPr>
              <w:t>N(16,1)</w:t>
            </w:r>
          </w:p>
        </w:tc>
        <w:tc>
          <w:tcPr>
            <w:tcW w:w="179" w:type="pct"/>
            <w:gridSpan w:val="2"/>
            <w:tcBorders>
              <w:top w:val="nil"/>
              <w:left w:val="nil"/>
              <w:bottom w:val="single" w:sz="4" w:space="0" w:color="auto"/>
              <w:right w:val="single" w:sz="4" w:space="0" w:color="auto"/>
            </w:tcBorders>
            <w:shd w:val="clear" w:color="auto" w:fill="auto"/>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gridSpan w:val="2"/>
            <w:tcBorders>
              <w:top w:val="nil"/>
              <w:left w:val="nil"/>
              <w:bottom w:val="single" w:sz="4" w:space="0" w:color="auto"/>
              <w:right w:val="single" w:sz="4" w:space="0" w:color="auto"/>
            </w:tcBorders>
            <w:shd w:val="clear" w:color="auto" w:fill="auto"/>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tcBorders>
              <w:top w:val="nil"/>
              <w:left w:val="nil"/>
              <w:bottom w:val="single" w:sz="4" w:space="0" w:color="auto"/>
              <w:right w:val="single" w:sz="4" w:space="0" w:color="auto"/>
            </w:tcBorders>
            <w:shd w:val="clear" w:color="auto" w:fill="auto"/>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tcBorders>
              <w:top w:val="nil"/>
              <w:left w:val="nil"/>
              <w:bottom w:val="single" w:sz="4" w:space="0" w:color="auto"/>
              <w:right w:val="single" w:sz="4" w:space="0" w:color="auto"/>
            </w:tcBorders>
            <w:shd w:val="clear" w:color="auto" w:fill="auto"/>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gridSpan w:val="2"/>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gridSpan w:val="2"/>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gridSpan w:val="2"/>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gridSpan w:val="2"/>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gridSpan w:val="2"/>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gridSpan w:val="2"/>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gridSpan w:val="2"/>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c>
          <w:tcPr>
            <w:tcW w:w="179" w:type="pct"/>
            <w:gridSpan w:val="2"/>
            <w:tcBorders>
              <w:top w:val="nil"/>
              <w:left w:val="nil"/>
              <w:bottom w:val="single" w:sz="4" w:space="0" w:color="auto"/>
              <w:right w:val="single" w:sz="4" w:space="0" w:color="auto"/>
            </w:tcBorders>
            <w:shd w:val="clear" w:color="auto" w:fill="auto"/>
            <w:noWrap/>
          </w:tcPr>
          <w:p w:rsidR="008A2EE1" w:rsidRPr="008A2EE1" w:rsidRDefault="008A2EE1">
            <w:pPr>
              <w:rPr>
                <w:highlight w:val="yellow"/>
              </w:rPr>
            </w:pPr>
            <w:r w:rsidRPr="008A2EE1">
              <w:rPr>
                <w:rFonts w:ascii="Times New Roman" w:hAnsi="Times New Roman" w:cs="Times New Roman"/>
                <w:b/>
                <w:bCs/>
                <w:sz w:val="20"/>
                <w:szCs w:val="20"/>
                <w:highlight w:val="yellow"/>
                <w:lang w:val="en-AU"/>
              </w:rPr>
              <w:t>N(16,1)</w:t>
            </w:r>
          </w:p>
        </w:tc>
      </w:tr>
      <w:tr w:rsidR="008A2EE1" w:rsidRPr="00822026" w:rsidTr="008A2EE1">
        <w:trPr>
          <w:trHeight w:val="454"/>
        </w:trPr>
        <w:tc>
          <w:tcPr>
            <w:tcW w:w="109" w:type="pct"/>
            <w:tcBorders>
              <w:top w:val="nil"/>
              <w:left w:val="single" w:sz="4" w:space="0" w:color="auto"/>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1</w:t>
            </w:r>
          </w:p>
        </w:tc>
        <w:tc>
          <w:tcPr>
            <w:tcW w:w="234"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Công ty A</w:t>
            </w:r>
          </w:p>
        </w:tc>
        <w:tc>
          <w:tcPr>
            <w:tcW w:w="187"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auto" w:fill="auto"/>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r>
      <w:tr w:rsidR="008A2EE1" w:rsidRPr="00822026" w:rsidTr="008A2EE1">
        <w:trPr>
          <w:trHeight w:val="454"/>
        </w:trPr>
        <w:tc>
          <w:tcPr>
            <w:tcW w:w="109" w:type="pct"/>
            <w:tcBorders>
              <w:top w:val="nil"/>
              <w:left w:val="single" w:sz="4" w:space="0" w:color="auto"/>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2</w:t>
            </w:r>
          </w:p>
        </w:tc>
        <w:tc>
          <w:tcPr>
            <w:tcW w:w="234"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Công ty B</w:t>
            </w:r>
          </w:p>
        </w:tc>
        <w:tc>
          <w:tcPr>
            <w:tcW w:w="187"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r>
      <w:tr w:rsidR="008A2EE1" w:rsidRPr="00822026" w:rsidTr="008A2EE1">
        <w:trPr>
          <w:trHeight w:val="454"/>
        </w:trPr>
        <w:tc>
          <w:tcPr>
            <w:tcW w:w="109" w:type="pct"/>
            <w:tcBorders>
              <w:top w:val="nil"/>
              <w:left w:val="single" w:sz="4" w:space="0" w:color="auto"/>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xml:space="preserve"> …. </w:t>
            </w:r>
          </w:p>
        </w:tc>
        <w:tc>
          <w:tcPr>
            <w:tcW w:w="234"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w:t>
            </w:r>
          </w:p>
        </w:tc>
        <w:tc>
          <w:tcPr>
            <w:tcW w:w="187"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r>
      <w:tr w:rsidR="008A2EE1" w:rsidRPr="00822026" w:rsidTr="008A2EE1">
        <w:trPr>
          <w:trHeight w:val="454"/>
        </w:trPr>
        <w:tc>
          <w:tcPr>
            <w:tcW w:w="109" w:type="pct"/>
            <w:tcBorders>
              <w:top w:val="nil"/>
              <w:left w:val="single" w:sz="4" w:space="0" w:color="auto"/>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234"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87"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r>
      <w:tr w:rsidR="008A2EE1" w:rsidRPr="00822026" w:rsidTr="008A2EE1">
        <w:trPr>
          <w:trHeight w:val="454"/>
        </w:trPr>
        <w:tc>
          <w:tcPr>
            <w:tcW w:w="343"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Tổng cộng</w:t>
            </w:r>
          </w:p>
        </w:tc>
        <w:tc>
          <w:tcPr>
            <w:tcW w:w="187" w:type="pct"/>
            <w:gridSpan w:val="2"/>
            <w:tcBorders>
              <w:top w:val="nil"/>
              <w:left w:val="nil"/>
              <w:bottom w:val="single" w:sz="4" w:space="0" w:color="auto"/>
              <w:right w:val="single" w:sz="4" w:space="0" w:color="auto"/>
            </w:tcBorders>
            <w:shd w:val="clear" w:color="auto" w:fill="808080" w:themeFill="background1" w:themeFillShade="80"/>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000000" w:fill="FFFFFF"/>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000000" w:fill="FFFFFF"/>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000000" w:fill="FFFFFF"/>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000000" w:fill="FFFFFF"/>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000000" w:fill="FFFFFF"/>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000000" w:fill="FFFFFF"/>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000000" w:fill="FFFFFF"/>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000000" w:fill="FFFFFF"/>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auto" w:fill="auto"/>
            <w:noWrap/>
            <w:vAlign w:val="center"/>
            <w:hideMark/>
          </w:tcPr>
          <w:p w:rsidR="00B92425" w:rsidRPr="00822026" w:rsidRDefault="00B92425" w:rsidP="006767F4">
            <w:pPr>
              <w:jc w:val="center"/>
              <w:rPr>
                <w:rFonts w:ascii="Times New Roman" w:hAnsi="Times New Roman" w:cs="Times New Roman"/>
                <w:sz w:val="20"/>
                <w:szCs w:val="20"/>
              </w:rPr>
            </w:pPr>
            <w:r w:rsidRPr="00822026">
              <w:rPr>
                <w:rFonts w:ascii="Times New Roman" w:hAnsi="Times New Roman" w:cs="Times New Roman"/>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c>
          <w:tcPr>
            <w:tcW w:w="179" w:type="pct"/>
            <w:gridSpan w:val="2"/>
            <w:tcBorders>
              <w:top w:val="nil"/>
              <w:left w:val="nil"/>
              <w:bottom w:val="single" w:sz="4" w:space="0" w:color="auto"/>
              <w:right w:val="single" w:sz="4" w:space="0" w:color="auto"/>
            </w:tcBorders>
            <w:shd w:val="clear" w:color="000000" w:fill="FFFFFF"/>
            <w:noWrap/>
            <w:vAlign w:val="center"/>
            <w:hideMark/>
          </w:tcPr>
          <w:p w:rsidR="00B92425" w:rsidRPr="00822026" w:rsidRDefault="00B92425" w:rsidP="006767F4">
            <w:pPr>
              <w:jc w:val="center"/>
              <w:rPr>
                <w:rFonts w:ascii="Times New Roman" w:hAnsi="Times New Roman" w:cs="Times New Roman"/>
                <w:b/>
                <w:bCs/>
                <w:sz w:val="20"/>
                <w:szCs w:val="20"/>
              </w:rPr>
            </w:pPr>
            <w:r w:rsidRPr="00822026">
              <w:rPr>
                <w:rFonts w:ascii="Times New Roman" w:hAnsi="Times New Roman" w:cs="Times New Roman"/>
                <w:b/>
                <w:bCs/>
                <w:sz w:val="20"/>
                <w:szCs w:val="20"/>
                <w:lang w:val="en-AU"/>
              </w:rPr>
              <w:t> </w:t>
            </w:r>
          </w:p>
        </w:tc>
      </w:tr>
    </w:tbl>
    <w:p w:rsidR="00E57ADC" w:rsidRPr="00822026" w:rsidRDefault="00E57ADC" w:rsidP="00B92425">
      <w:pPr>
        <w:keepNext/>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cs="Times New Roman"/>
          <w:b/>
          <w:bCs/>
          <w:i/>
          <w:sz w:val="24"/>
          <w:szCs w:val="24"/>
        </w:rPr>
      </w:pPr>
    </w:p>
    <w:p w:rsidR="00B92425" w:rsidRPr="00822026" w:rsidRDefault="00B92425" w:rsidP="00B92425">
      <w:pPr>
        <w:keepNext/>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cs="Times New Roman"/>
          <w:i/>
          <w:iCs/>
          <w:sz w:val="24"/>
          <w:szCs w:val="24"/>
        </w:rPr>
      </w:pPr>
      <w:r w:rsidRPr="00822026">
        <w:rPr>
          <w:rFonts w:ascii="Times New Roman" w:hAnsi="Times New Roman" w:cs="Times New Roman"/>
          <w:b/>
          <w:bCs/>
          <w:i/>
          <w:sz w:val="24"/>
          <w:szCs w:val="24"/>
        </w:rPr>
        <w:t>1.</w:t>
      </w:r>
      <w:r w:rsidRPr="00822026">
        <w:rPr>
          <w:rFonts w:ascii="Times New Roman" w:hAnsi="Times New Roman"/>
          <w:b/>
          <w:bCs/>
          <w:i/>
          <w:sz w:val="24"/>
          <w:szCs w:val="24"/>
        </w:rPr>
        <w:t xml:space="preserve"> Đối tượng áp dụng: </w:t>
      </w:r>
      <w:r w:rsidRPr="00822026">
        <w:rPr>
          <w:rFonts w:ascii="Times New Roman" w:hAnsi="Times New Roman"/>
          <w:bCs/>
          <w:iCs/>
          <w:sz w:val="24"/>
          <w:szCs w:val="24"/>
        </w:rPr>
        <w:t xml:space="preserve">Các tổ chức tín dụng (trừ </w:t>
      </w:r>
      <w:r w:rsidRPr="00822026">
        <w:rPr>
          <w:rFonts w:ascii="Times New Roman" w:hAnsi="Times New Roman" w:cs="Times New Roman"/>
          <w:sz w:val="24"/>
          <w:szCs w:val="24"/>
          <w:lang w:eastAsia="en-AU"/>
        </w:rPr>
        <w:t xml:space="preserve">Ngân hàng Hợp tác xã Việt Nam, </w:t>
      </w:r>
      <w:r w:rsidRPr="00822026">
        <w:rPr>
          <w:rFonts w:ascii="Times New Roman" w:hAnsi="Times New Roman" w:cs="Times New Roman"/>
          <w:sz w:val="24"/>
          <w:szCs w:val="24"/>
        </w:rPr>
        <w:t>Ngân hàng Chính sách xã hội</w:t>
      </w:r>
      <w:r w:rsidRPr="00822026">
        <w:rPr>
          <w:rFonts w:ascii="Times New Roman" w:hAnsi="Times New Roman"/>
          <w:bCs/>
          <w:iCs/>
          <w:sz w:val="24"/>
          <w:szCs w:val="24"/>
        </w:rPr>
        <w:t>, Chi nhánh ngân hàng nước ngoài,</w:t>
      </w:r>
      <w:r w:rsidRPr="00822026">
        <w:rPr>
          <w:rFonts w:ascii="Times New Roman" w:hAnsi="Times New Roman" w:cs="Times New Roman"/>
          <w:sz w:val="24"/>
          <w:szCs w:val="24"/>
          <w:lang w:eastAsia="en-AU"/>
        </w:rPr>
        <w:t xml:space="preserve"> Công ty cho thuê tài chính, Quỹ tín dụng nhân dân</w:t>
      </w:r>
      <w:r w:rsidRPr="00822026">
        <w:rPr>
          <w:rFonts w:ascii="Times New Roman" w:hAnsi="Times New Roman"/>
          <w:bCs/>
          <w:iCs/>
          <w:sz w:val="24"/>
          <w:szCs w:val="24"/>
        </w:rPr>
        <w:t xml:space="preserve">). </w:t>
      </w:r>
    </w:p>
    <w:p w:rsidR="001B6F5F" w:rsidRPr="00822026" w:rsidRDefault="00B92425" w:rsidP="001B6F5F">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bCs/>
          <w:iCs/>
          <w:sz w:val="24"/>
          <w:szCs w:val="24"/>
        </w:rPr>
        <w:t>tổ chức tín dụng</w:t>
      </w:r>
      <w:r w:rsidR="008D6105" w:rsidRPr="00822026">
        <w:rPr>
          <w:rFonts w:ascii="Times New Roman" w:hAnsi="Times New Roman"/>
          <w:bCs/>
          <w:iCs/>
          <w:sz w:val="24"/>
          <w:szCs w:val="24"/>
        </w:rPr>
        <w:t xml:space="preserve"> </w:t>
      </w:r>
      <w:r w:rsidRPr="00822026">
        <w:rPr>
          <w:rFonts w:ascii="Times New Roman" w:hAnsi="Times New Roman"/>
          <w:bCs/>
          <w:iCs/>
          <w:sz w:val="24"/>
          <w:szCs w:val="24"/>
        </w:rPr>
        <w:t>tổng hợp số liệu toàn hệ thống gửi NHNN thông qua Cục Công nghệ t</w:t>
      </w:r>
      <w:r w:rsidR="008D6105" w:rsidRPr="00822026">
        <w:rPr>
          <w:rFonts w:ascii="Times New Roman" w:hAnsi="Times New Roman"/>
          <w:bCs/>
          <w:iCs/>
          <w:sz w:val="24"/>
          <w:szCs w:val="24"/>
        </w:rPr>
        <w:t>hông tin</w:t>
      </w:r>
      <w:r w:rsidRPr="00822026">
        <w:rPr>
          <w:rFonts w:ascii="Times New Roman" w:hAnsi="Times New Roman"/>
          <w:bCs/>
          <w:iCs/>
          <w:sz w:val="24"/>
          <w:szCs w:val="24"/>
        </w:rPr>
        <w:t>.</w:t>
      </w:r>
    </w:p>
    <w:p w:rsidR="001B6F5F" w:rsidRPr="00822026" w:rsidRDefault="00B92425" w:rsidP="001B6F5F">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iCs/>
          <w:sz w:val="24"/>
          <w:szCs w:val="24"/>
        </w:rPr>
        <w:t xml:space="preserve">3. Đơn vị nhận và duyệt báo cáo: </w:t>
      </w:r>
      <w:r w:rsidRPr="00822026">
        <w:rPr>
          <w:rFonts w:ascii="Times New Roman" w:hAnsi="Times New Roman" w:cs="Times New Roman"/>
          <w:sz w:val="24"/>
          <w:szCs w:val="24"/>
        </w:rPr>
        <w:t>Cơ quan Thanh tra, giám sát ngân hàng.</w:t>
      </w:r>
    </w:p>
    <w:p w:rsidR="001B6F5F" w:rsidRPr="00822026" w:rsidRDefault="00B92425" w:rsidP="001B6F5F">
      <w:pPr>
        <w:spacing w:before="60" w:after="60" w:line="240" w:lineRule="atLeast"/>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4. Hướng dẫn lập báo cáo:</w:t>
      </w:r>
    </w:p>
    <w:p w:rsidR="001B6F5F" w:rsidRPr="00822026" w:rsidRDefault="00B92425" w:rsidP="001B6F5F">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lang w:eastAsia="en-AU"/>
        </w:rPr>
        <w:t xml:space="preserve">- Báo cáo lần lượt theo thứ tự từng công ty con, công ty liên kết trong nước của </w:t>
      </w:r>
      <w:r w:rsidRPr="00822026">
        <w:rPr>
          <w:rFonts w:ascii="Times New Roman" w:hAnsi="Times New Roman"/>
          <w:bCs/>
          <w:iCs/>
          <w:sz w:val="24"/>
          <w:szCs w:val="24"/>
        </w:rPr>
        <w:t>tổ chức tín dụng</w:t>
      </w:r>
      <w:r w:rsidRPr="00822026">
        <w:rPr>
          <w:rFonts w:ascii="Times New Roman" w:hAnsi="Times New Roman" w:cs="Times New Roman"/>
          <w:sz w:val="24"/>
          <w:szCs w:val="24"/>
          <w:lang w:eastAsia="en-AU"/>
        </w:rPr>
        <w:t xml:space="preserve"> là công ty chứng khoán. </w:t>
      </w:r>
      <w:r w:rsidRPr="00822026">
        <w:rPr>
          <w:rFonts w:ascii="Times New Roman" w:hAnsi="Times New Roman" w:cs="Times New Roman"/>
          <w:sz w:val="24"/>
          <w:szCs w:val="24"/>
        </w:rPr>
        <w:t>Trong đó, công ty liên kết, công ty con của tổ chức tín dụng là công ty đáp ứng theo quy định tại khoản 29, 30 Điều 4 Luật Các tổ chức tín dụng 2010 và các văn bản sửa đổi, bổ sung</w:t>
      </w:r>
      <w:r w:rsidR="00855EA0" w:rsidRPr="00822026">
        <w:rPr>
          <w:rFonts w:ascii="Times New Roman" w:hAnsi="Times New Roman" w:cs="Times New Roman"/>
          <w:sz w:val="24"/>
          <w:szCs w:val="24"/>
        </w:rPr>
        <w:t xml:space="preserve"> (nếu có)</w:t>
      </w:r>
      <w:r w:rsidRPr="00822026">
        <w:rPr>
          <w:rFonts w:ascii="Times New Roman" w:hAnsi="Times New Roman" w:cs="Times New Roman"/>
          <w:sz w:val="24"/>
          <w:szCs w:val="24"/>
        </w:rPr>
        <w:t>.</w:t>
      </w:r>
    </w:p>
    <w:p w:rsidR="001B6F5F" w:rsidRPr="00822026" w:rsidRDefault="00B92425" w:rsidP="001B6F5F">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Các chỉ tiêu báo cáo được tính như cách tính để lập báo cáo tài chính của công ty con, công ty liên kết</w:t>
      </w:r>
      <w:r w:rsidR="005C08BE" w:rsidRPr="00822026">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là Công ty chứng khoán theo quy định tại Thông tư số 210/2014/TT-BTC ngày 30/12/2014 hướng dẫn kế toán áp dụng đối với công ty chứng khoán và các văn bản sửa đổi, bổ sung (nếu có).</w:t>
      </w:r>
    </w:p>
    <w:p w:rsidR="001B6F5F" w:rsidRPr="00822026" w:rsidRDefault="00B92425" w:rsidP="001B6F5F">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Từ cột (4) đến cột (28): Thống kê số lũy kế từ ngày đầu tiên của năm tài chính đến cuối ngày làm việc cuối cùng của kỳ báo cáo (</w:t>
      </w:r>
      <w:r w:rsidRPr="00822026">
        <w:rPr>
          <w:rFonts w:ascii="Times New Roman" w:hAnsi="Times New Roman" w:cs="Times New Roman"/>
          <w:i/>
          <w:sz w:val="24"/>
          <w:szCs w:val="24"/>
          <w:lang w:eastAsia="en-AU"/>
        </w:rPr>
        <w:t>Ví dụ:</w:t>
      </w:r>
      <w:r w:rsidRPr="00822026">
        <w:rPr>
          <w:rFonts w:ascii="Times New Roman" w:hAnsi="Times New Roman" w:cs="Times New Roman"/>
          <w:sz w:val="24"/>
          <w:szCs w:val="24"/>
          <w:lang w:eastAsia="en-AU"/>
        </w:rPr>
        <w:t xml:space="preserve"> kỳ báo cáo Quý 2/N, số liệu từ cột (4) đến cột (28) là số lũy kế từ ngày 01/01/N đến ngày 30/6/N đối với công ty con, công ty liên kết thực hiện năm tài chính từ ngày 01/01/N đến 31/12/N).</w:t>
      </w:r>
    </w:p>
    <w:p w:rsidR="001B6F5F" w:rsidRPr="00822026" w:rsidRDefault="00B92425" w:rsidP="001B6F5F">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Trong đó:</w:t>
      </w:r>
    </w:p>
    <w:p w:rsidR="001B6F5F" w:rsidRPr="00822026" w:rsidRDefault="00B92425" w:rsidP="001B6F5F">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(4) = Cột (5) + Cột (6) + Cột (7) + Cột (8) + Cột (9) + Cột (10)</w:t>
      </w:r>
      <w:r w:rsidR="005C08BE" w:rsidRPr="00822026">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en-AU"/>
        </w:rPr>
        <w:t>+ Cột (11) + Cột (12).</w:t>
      </w:r>
      <w:r w:rsidR="008A2EE1">
        <w:rPr>
          <w:rFonts w:ascii="Times New Roman" w:hAnsi="Times New Roman" w:cs="Times New Roman"/>
          <w:sz w:val="24"/>
          <w:szCs w:val="24"/>
          <w:lang w:eastAsia="en-AU"/>
        </w:rPr>
        <w:t xml:space="preserve"> </w:t>
      </w:r>
      <w:r w:rsidR="008A2EE1" w:rsidRPr="00854B0C">
        <w:rPr>
          <w:rFonts w:ascii="Times New Roman" w:hAnsi="Times New Roman" w:cs="Times New Roman"/>
          <w:b/>
          <w:bCs/>
          <w:color w:val="FF0000"/>
          <w:sz w:val="20"/>
          <w:highlight w:val="yellow"/>
        </w:rPr>
        <w:t>Chênh lệch cho phép</w:t>
      </w:r>
      <w:r w:rsidR="008A2EE1">
        <w:rPr>
          <w:rFonts w:ascii="Times New Roman" w:hAnsi="Times New Roman" w:cs="Times New Roman"/>
          <w:b/>
          <w:bCs/>
          <w:color w:val="FF0000"/>
          <w:sz w:val="20"/>
        </w:rPr>
        <w:t xml:space="preserve"> 0.8</w:t>
      </w:r>
    </w:p>
    <w:p w:rsidR="001B6F5F" w:rsidRPr="00822026" w:rsidRDefault="00B92425" w:rsidP="001B6F5F">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(12) = Tổng thu nhập hoạt động khác trong phần doanh thu hoạt động ngoài các hoạt động tại Cột (5) đến Cột (11).</w:t>
      </w:r>
    </w:p>
    <w:p w:rsidR="001B6F5F" w:rsidRPr="00822026" w:rsidRDefault="00B92425" w:rsidP="001B6F5F">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(13) = Cột (14) + Cột (15) + Cột (16) + Cột (17) + Cột (18) + Cột (19) + Cột (20) + Cột (21) + Cột (22).</w:t>
      </w:r>
      <w:r w:rsidR="008A2EE1">
        <w:rPr>
          <w:rFonts w:ascii="Times New Roman" w:hAnsi="Times New Roman" w:cs="Times New Roman"/>
          <w:sz w:val="24"/>
          <w:szCs w:val="24"/>
          <w:lang w:eastAsia="en-AU"/>
        </w:rPr>
        <w:t xml:space="preserve"> </w:t>
      </w:r>
      <w:r w:rsidR="008A2EE1" w:rsidRPr="00854B0C">
        <w:rPr>
          <w:rFonts w:ascii="Times New Roman" w:hAnsi="Times New Roman" w:cs="Times New Roman"/>
          <w:b/>
          <w:bCs/>
          <w:color w:val="FF0000"/>
          <w:sz w:val="20"/>
          <w:highlight w:val="yellow"/>
        </w:rPr>
        <w:t>Chênh lệch cho phép</w:t>
      </w:r>
      <w:r w:rsidR="008A2EE1">
        <w:rPr>
          <w:rFonts w:ascii="Times New Roman" w:hAnsi="Times New Roman" w:cs="Times New Roman"/>
          <w:b/>
          <w:bCs/>
          <w:color w:val="FF0000"/>
          <w:sz w:val="20"/>
        </w:rPr>
        <w:t xml:space="preserve"> 0.9</w:t>
      </w:r>
    </w:p>
    <w:p w:rsidR="001B6F5F" w:rsidRPr="00822026" w:rsidRDefault="00B92425" w:rsidP="001B6F5F">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(22) = Tổng chi phí hoạt động khác ngoài các hoạt động từ Cột (14) đến Cột (21).</w:t>
      </w:r>
    </w:p>
    <w:p w:rsidR="001B6F5F" w:rsidRPr="00822026" w:rsidRDefault="00B92425" w:rsidP="001B6F5F">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(23) = Doanh thu hoạt động tài chính - Chi phí tài chính.</w:t>
      </w:r>
    </w:p>
    <w:p w:rsidR="001B6F5F" w:rsidRPr="00822026" w:rsidRDefault="00B92425" w:rsidP="001B6F5F">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(26) = Thu nhập khác - Chi phí khác.</w:t>
      </w:r>
    </w:p>
    <w:p w:rsidR="001B6F5F" w:rsidRPr="00822026" w:rsidRDefault="00B92425" w:rsidP="001B6F5F">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Cột (27) = Cột (4) - Cột (13) + Cột (23) </w:t>
      </w:r>
      <w:r w:rsidR="005C08BE" w:rsidRPr="00822026">
        <w:rPr>
          <w:rFonts w:ascii="Times New Roman" w:hAnsi="Times New Roman" w:cs="Times New Roman"/>
          <w:sz w:val="24"/>
          <w:szCs w:val="24"/>
          <w:lang w:eastAsia="en-AU"/>
        </w:rPr>
        <w:t>-</w:t>
      </w:r>
      <w:r w:rsidRPr="00822026">
        <w:rPr>
          <w:rFonts w:ascii="Times New Roman" w:hAnsi="Times New Roman" w:cs="Times New Roman"/>
          <w:sz w:val="24"/>
          <w:szCs w:val="24"/>
          <w:lang w:eastAsia="en-AU"/>
        </w:rPr>
        <w:t xml:space="preserve"> Cột (24) </w:t>
      </w:r>
      <w:r w:rsidR="005C08BE" w:rsidRPr="00822026">
        <w:rPr>
          <w:rFonts w:ascii="Times New Roman" w:hAnsi="Times New Roman" w:cs="Times New Roman"/>
          <w:sz w:val="24"/>
          <w:szCs w:val="24"/>
          <w:lang w:eastAsia="en-AU"/>
        </w:rPr>
        <w:t>-</w:t>
      </w:r>
      <w:r w:rsidRPr="00822026">
        <w:rPr>
          <w:rFonts w:ascii="Times New Roman" w:hAnsi="Times New Roman" w:cs="Times New Roman"/>
          <w:sz w:val="24"/>
          <w:szCs w:val="24"/>
          <w:lang w:eastAsia="en-AU"/>
        </w:rPr>
        <w:t xml:space="preserve"> Cột (25) + Cột (26).</w:t>
      </w:r>
      <w:r w:rsidR="008A2EE1">
        <w:rPr>
          <w:rFonts w:ascii="Times New Roman" w:hAnsi="Times New Roman" w:cs="Times New Roman"/>
          <w:sz w:val="24"/>
          <w:szCs w:val="24"/>
          <w:lang w:eastAsia="en-AU"/>
        </w:rPr>
        <w:t xml:space="preserve"> </w:t>
      </w:r>
      <w:r w:rsidR="00722823" w:rsidRPr="00854B0C">
        <w:rPr>
          <w:rFonts w:ascii="Times New Roman" w:hAnsi="Times New Roman" w:cs="Times New Roman"/>
          <w:b/>
          <w:bCs/>
          <w:color w:val="FF0000"/>
          <w:sz w:val="20"/>
          <w:highlight w:val="yellow"/>
        </w:rPr>
        <w:t>Chênh lệch cho phép</w:t>
      </w:r>
      <w:r w:rsidR="00722823">
        <w:rPr>
          <w:rFonts w:ascii="Times New Roman" w:hAnsi="Times New Roman" w:cs="Times New Roman"/>
          <w:b/>
          <w:bCs/>
          <w:color w:val="FF0000"/>
          <w:sz w:val="20"/>
        </w:rPr>
        <w:t xml:space="preserve"> 0.6</w:t>
      </w:r>
    </w:p>
    <w:p w:rsidR="001B6F5F" w:rsidRPr="00822026" w:rsidRDefault="001B6F5F" w:rsidP="001B6F5F">
      <w:pPr>
        <w:spacing w:before="60" w:after="60" w:line="240" w:lineRule="atLeast"/>
        <w:jc w:val="both"/>
        <w:rPr>
          <w:rFonts w:ascii="Times New Roman" w:hAnsi="Times New Roman" w:cs="Times New Roman"/>
          <w:sz w:val="24"/>
          <w:szCs w:val="24"/>
          <w:lang w:eastAsia="en-AU"/>
        </w:rPr>
      </w:pPr>
    </w:p>
    <w:tbl>
      <w:tblPr>
        <w:tblW w:w="5013" w:type="pct"/>
        <w:jc w:val="center"/>
        <w:tblCellMar>
          <w:left w:w="0" w:type="dxa"/>
          <w:right w:w="0" w:type="dxa"/>
        </w:tblCellMar>
        <w:tblLook w:val="04A0" w:firstRow="1" w:lastRow="0" w:firstColumn="1" w:lastColumn="0" w:noHBand="0" w:noVBand="1"/>
      </w:tblPr>
      <w:tblGrid>
        <w:gridCol w:w="3722"/>
        <w:gridCol w:w="8057"/>
        <w:gridCol w:w="845"/>
        <w:gridCol w:w="805"/>
        <w:gridCol w:w="851"/>
      </w:tblGrid>
      <w:tr w:rsidR="00822026" w:rsidRPr="00822026" w:rsidTr="00623A2D">
        <w:trPr>
          <w:trHeight w:val="405"/>
          <w:jc w:val="center"/>
        </w:trPr>
        <w:tc>
          <w:tcPr>
            <w:tcW w:w="1303" w:type="pct"/>
            <w:tcBorders>
              <w:top w:val="nil"/>
              <w:left w:val="nil"/>
              <w:bottom w:val="nil"/>
              <w:right w:val="nil"/>
            </w:tcBorders>
            <w:shd w:val="clear" w:color="auto" w:fill="auto"/>
            <w:vAlign w:val="bottom"/>
            <w:hideMark/>
          </w:tcPr>
          <w:p w:rsidR="00623A2D" w:rsidRPr="00822026" w:rsidRDefault="00623A2D" w:rsidP="00623A2D">
            <w:pPr>
              <w:keepNext/>
              <w:widowControl w:val="0"/>
              <w:rPr>
                <w:rFonts w:ascii="Times New Roman" w:hAnsi="Times New Roman" w:cs="Times New Roman"/>
                <w:b/>
                <w:bCs/>
                <w:sz w:val="24"/>
                <w:szCs w:val="24"/>
                <w:lang w:val="en-AU" w:eastAsia="en-AU"/>
              </w:rPr>
            </w:pPr>
            <w:r w:rsidRPr="00822026">
              <w:rPr>
                <w:rFonts w:ascii="Times New Roman" w:hAnsi="Times New Roman" w:cs="Times New Roman"/>
                <w:b/>
                <w:bCs/>
                <w:sz w:val="24"/>
                <w:szCs w:val="24"/>
                <w:lang w:val="en-AU" w:eastAsia="en-AU"/>
              </w:rPr>
              <w:lastRenderedPageBreak/>
              <w:t>Đơn vị báo cáo:…</w:t>
            </w:r>
          </w:p>
        </w:tc>
        <w:tc>
          <w:tcPr>
            <w:tcW w:w="3697" w:type="pct"/>
            <w:gridSpan w:val="4"/>
            <w:tcBorders>
              <w:top w:val="nil"/>
              <w:left w:val="nil"/>
              <w:bottom w:val="nil"/>
              <w:right w:val="nil"/>
            </w:tcBorders>
            <w:shd w:val="clear" w:color="auto" w:fill="auto"/>
            <w:noWrap/>
            <w:vAlign w:val="bottom"/>
            <w:hideMark/>
          </w:tcPr>
          <w:p w:rsidR="00623A2D" w:rsidRPr="00822026" w:rsidRDefault="00623A2D" w:rsidP="00623A2D">
            <w:pPr>
              <w:keepNext/>
              <w:widowControl w:val="0"/>
              <w:jc w:val="right"/>
              <w:rPr>
                <w:rFonts w:ascii="Times New Roman" w:hAnsi="Times New Roman" w:cs="Times New Roman"/>
                <w:sz w:val="24"/>
                <w:szCs w:val="24"/>
                <w:lang w:val="en-AU" w:eastAsia="en-AU"/>
              </w:rPr>
            </w:pPr>
            <w:r w:rsidRPr="00822026">
              <w:rPr>
                <w:rFonts w:ascii="Times New Roman" w:hAnsi="Times New Roman" w:cs="Times New Roman"/>
                <w:b/>
                <w:bCs/>
                <w:sz w:val="24"/>
                <w:szCs w:val="24"/>
                <w:lang w:eastAsia="vi-VN"/>
              </w:rPr>
              <w:t>Biểu số 154.5-TTGS</w:t>
            </w:r>
          </w:p>
        </w:tc>
      </w:tr>
      <w:tr w:rsidR="00822026" w:rsidRPr="00822026" w:rsidTr="00623A2D">
        <w:trPr>
          <w:trHeight w:val="330"/>
          <w:jc w:val="center"/>
        </w:trPr>
        <w:tc>
          <w:tcPr>
            <w:tcW w:w="5000" w:type="pct"/>
            <w:gridSpan w:val="5"/>
            <w:tcBorders>
              <w:top w:val="nil"/>
              <w:left w:val="nil"/>
              <w:bottom w:val="nil"/>
              <w:right w:val="nil"/>
            </w:tcBorders>
            <w:shd w:val="clear" w:color="auto" w:fill="auto"/>
            <w:vAlign w:val="center"/>
            <w:hideMark/>
          </w:tcPr>
          <w:p w:rsidR="00A200CE" w:rsidRPr="00822026" w:rsidRDefault="00A200CE" w:rsidP="00A200CE">
            <w:pPr>
              <w:keepNext/>
              <w:widowControl w:val="0"/>
              <w:jc w:val="center"/>
              <w:rPr>
                <w:rFonts w:ascii="Times New Roman" w:hAnsi="Times New Roman" w:cs="Times New Roman"/>
                <w:b/>
                <w:bCs/>
                <w:sz w:val="24"/>
                <w:szCs w:val="24"/>
                <w:lang w:eastAsia="en-AU"/>
              </w:rPr>
            </w:pPr>
          </w:p>
          <w:p w:rsidR="00623A2D" w:rsidRPr="00822026" w:rsidRDefault="00623A2D" w:rsidP="00A200CE">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BÁO CÁO MỘT SỐ CHỈ TIÊU KẾT QUẢ HOẠT ĐỘNG KINH DOANH CỦA CÁC CÔNG TY CON,</w:t>
            </w:r>
          </w:p>
          <w:p w:rsidR="00623A2D" w:rsidRPr="00822026" w:rsidRDefault="00623A2D" w:rsidP="00A200CE">
            <w:pPr>
              <w:keepNext/>
              <w:widowControl w:val="0"/>
              <w:jc w:val="center"/>
              <w:rPr>
                <w:rFonts w:ascii="Times New Roman" w:hAnsi="Times New Roman" w:cs="Times New Roman"/>
                <w:b/>
                <w:bCs/>
                <w:sz w:val="24"/>
                <w:szCs w:val="24"/>
                <w:lang w:eastAsia="en-AU"/>
              </w:rPr>
            </w:pPr>
            <w:r w:rsidRPr="00822026">
              <w:rPr>
                <w:rFonts w:ascii="Times New Roman" w:hAnsi="Times New Roman" w:cs="Times New Roman"/>
                <w:b/>
                <w:bCs/>
                <w:sz w:val="24"/>
                <w:szCs w:val="24"/>
                <w:lang w:eastAsia="en-AU"/>
              </w:rPr>
              <w:t>CÔNG TY LIÊN KẾT TRONG NƯỚC CỦA TỔ CHỨC TÍN DỤNG LÀ CÔNG TY BẢO HIỂM</w:t>
            </w:r>
          </w:p>
        </w:tc>
      </w:tr>
      <w:tr w:rsidR="00822026" w:rsidRPr="00822026" w:rsidTr="00623A2D">
        <w:trPr>
          <w:trHeight w:val="330"/>
          <w:jc w:val="center"/>
        </w:trPr>
        <w:tc>
          <w:tcPr>
            <w:tcW w:w="4124" w:type="pct"/>
            <w:gridSpan w:val="2"/>
            <w:tcBorders>
              <w:top w:val="nil"/>
              <w:left w:val="nil"/>
              <w:bottom w:val="nil"/>
              <w:right w:val="nil"/>
            </w:tcBorders>
            <w:shd w:val="clear" w:color="auto" w:fill="auto"/>
            <w:noWrap/>
            <w:vAlign w:val="bottom"/>
            <w:hideMark/>
          </w:tcPr>
          <w:p w:rsidR="00623A2D" w:rsidRPr="00822026" w:rsidRDefault="00623A2D" w:rsidP="00A200CE">
            <w:pPr>
              <w:keepNext/>
              <w:widowControl w:val="0"/>
              <w:jc w:val="center"/>
              <w:rPr>
                <w:rFonts w:ascii="Times New Roman" w:hAnsi="Times New Roman" w:cs="Times New Roman"/>
                <w:i/>
                <w:iCs/>
                <w:sz w:val="24"/>
                <w:szCs w:val="24"/>
                <w:lang w:val="en-AU" w:eastAsia="en-AU"/>
              </w:rPr>
            </w:pPr>
            <w:r w:rsidRPr="00822026">
              <w:rPr>
                <w:rFonts w:ascii="Times New Roman" w:hAnsi="Times New Roman" w:cs="Times New Roman"/>
                <w:i/>
                <w:iCs/>
                <w:sz w:val="24"/>
                <w:szCs w:val="24"/>
                <w:lang w:val="en-AU" w:eastAsia="en-AU"/>
              </w:rPr>
              <w:t xml:space="preserve">                          (Quý</w:t>
            </w:r>
            <w:r w:rsidR="00A200CE" w:rsidRPr="00822026">
              <w:rPr>
                <w:rFonts w:ascii="Times New Roman" w:hAnsi="Times New Roman" w:cs="Times New Roman"/>
                <w:i/>
                <w:iCs/>
                <w:sz w:val="24"/>
                <w:szCs w:val="24"/>
                <w:lang w:val="en-AU" w:eastAsia="en-AU"/>
              </w:rPr>
              <w:t>……</w:t>
            </w:r>
            <w:r w:rsidRPr="00822026">
              <w:rPr>
                <w:rFonts w:ascii="Times New Roman" w:hAnsi="Times New Roman" w:cs="Times New Roman"/>
                <w:i/>
                <w:iCs/>
                <w:sz w:val="24"/>
                <w:szCs w:val="24"/>
                <w:lang w:val="en-AU" w:eastAsia="en-AU"/>
              </w:rPr>
              <w:t>năm</w:t>
            </w:r>
            <w:r w:rsidR="00A200CE" w:rsidRPr="00822026">
              <w:rPr>
                <w:rFonts w:ascii="Times New Roman" w:hAnsi="Times New Roman" w:cs="Times New Roman"/>
                <w:i/>
                <w:iCs/>
                <w:sz w:val="24"/>
                <w:szCs w:val="24"/>
                <w:lang w:val="en-AU" w:eastAsia="en-AU"/>
              </w:rPr>
              <w:t>……</w:t>
            </w:r>
            <w:r w:rsidRPr="00822026">
              <w:rPr>
                <w:rFonts w:ascii="Times New Roman" w:hAnsi="Times New Roman" w:cs="Times New Roman"/>
                <w:i/>
                <w:iCs/>
                <w:sz w:val="24"/>
                <w:szCs w:val="24"/>
                <w:lang w:val="en-AU" w:eastAsia="en-AU"/>
              </w:rPr>
              <w:t>)</w:t>
            </w:r>
          </w:p>
        </w:tc>
        <w:tc>
          <w:tcPr>
            <w:tcW w:w="296" w:type="pct"/>
            <w:tcBorders>
              <w:top w:val="nil"/>
              <w:left w:val="nil"/>
              <w:bottom w:val="nil"/>
              <w:right w:val="nil"/>
            </w:tcBorders>
            <w:shd w:val="clear" w:color="auto" w:fill="auto"/>
            <w:noWrap/>
            <w:vAlign w:val="bottom"/>
            <w:hideMark/>
          </w:tcPr>
          <w:p w:rsidR="00623A2D" w:rsidRPr="00822026" w:rsidRDefault="00623A2D" w:rsidP="00623A2D">
            <w:pPr>
              <w:keepNext/>
              <w:widowControl w:val="0"/>
              <w:rPr>
                <w:rFonts w:ascii="Times New Roman" w:hAnsi="Times New Roman" w:cs="Times New Roman"/>
                <w:sz w:val="24"/>
                <w:szCs w:val="24"/>
                <w:lang w:val="en-AU" w:eastAsia="en-AU"/>
              </w:rPr>
            </w:pPr>
          </w:p>
        </w:tc>
        <w:tc>
          <w:tcPr>
            <w:tcW w:w="282" w:type="pct"/>
            <w:tcBorders>
              <w:top w:val="nil"/>
              <w:left w:val="nil"/>
              <w:bottom w:val="nil"/>
              <w:right w:val="nil"/>
            </w:tcBorders>
            <w:shd w:val="clear" w:color="auto" w:fill="auto"/>
            <w:noWrap/>
            <w:vAlign w:val="bottom"/>
            <w:hideMark/>
          </w:tcPr>
          <w:p w:rsidR="00623A2D" w:rsidRPr="00822026" w:rsidRDefault="00623A2D" w:rsidP="00623A2D">
            <w:pPr>
              <w:keepNext/>
              <w:widowControl w:val="0"/>
              <w:rPr>
                <w:rFonts w:ascii="Times New Roman" w:hAnsi="Times New Roman" w:cs="Times New Roman"/>
                <w:sz w:val="24"/>
                <w:szCs w:val="24"/>
                <w:lang w:val="en-AU" w:eastAsia="en-AU"/>
              </w:rPr>
            </w:pPr>
          </w:p>
        </w:tc>
        <w:tc>
          <w:tcPr>
            <w:tcW w:w="298" w:type="pct"/>
            <w:tcBorders>
              <w:top w:val="nil"/>
              <w:left w:val="nil"/>
              <w:bottom w:val="nil"/>
              <w:right w:val="nil"/>
            </w:tcBorders>
            <w:shd w:val="clear" w:color="auto" w:fill="auto"/>
            <w:noWrap/>
            <w:vAlign w:val="bottom"/>
            <w:hideMark/>
          </w:tcPr>
          <w:p w:rsidR="00623A2D" w:rsidRPr="00822026" w:rsidRDefault="00623A2D" w:rsidP="00623A2D">
            <w:pPr>
              <w:keepNext/>
              <w:widowControl w:val="0"/>
              <w:rPr>
                <w:rFonts w:ascii="Times New Roman" w:hAnsi="Times New Roman" w:cs="Times New Roman"/>
                <w:sz w:val="24"/>
                <w:szCs w:val="24"/>
                <w:lang w:val="en-AU" w:eastAsia="en-AU"/>
              </w:rPr>
            </w:pPr>
          </w:p>
        </w:tc>
      </w:tr>
    </w:tbl>
    <w:p w:rsidR="00623A2D" w:rsidRPr="00822026" w:rsidRDefault="00623A2D" w:rsidP="00623A2D">
      <w:pPr>
        <w:keepNext/>
        <w:widowControl w:val="0"/>
        <w:tabs>
          <w:tab w:val="left" w:pos="461"/>
          <w:tab w:val="left" w:pos="2538"/>
          <w:tab w:val="left" w:pos="3310"/>
          <w:tab w:val="left" w:pos="3419"/>
          <w:tab w:val="left" w:pos="4555"/>
          <w:tab w:val="left" w:pos="5831"/>
          <w:tab w:val="left" w:pos="6897"/>
          <w:tab w:val="left" w:pos="7487"/>
          <w:tab w:val="left" w:pos="8653"/>
          <w:tab w:val="left" w:pos="9493"/>
          <w:tab w:val="left" w:pos="10330"/>
          <w:tab w:val="left" w:pos="11231"/>
          <w:tab w:val="left" w:pos="11813"/>
        </w:tabs>
        <w:spacing w:before="240"/>
        <w:jc w:val="right"/>
        <w:rPr>
          <w:rFonts w:ascii="Times New Roman" w:hAnsi="Times New Roman" w:cs="Times New Roman"/>
          <w:sz w:val="24"/>
          <w:szCs w:val="24"/>
          <w:lang w:val="en-AU" w:eastAsia="en-AU"/>
        </w:rPr>
      </w:pPr>
      <w:r w:rsidRPr="00822026">
        <w:rPr>
          <w:rFonts w:ascii="Times New Roman" w:hAnsi="Times New Roman" w:cs="Times New Roman"/>
          <w:b/>
          <w:bCs/>
          <w:sz w:val="24"/>
          <w:szCs w:val="24"/>
          <w:lang w:val="en-AU" w:eastAsia="en-AU"/>
        </w:rPr>
        <w:tab/>
      </w:r>
      <w:r w:rsidRPr="00822026">
        <w:rPr>
          <w:rFonts w:ascii="Times New Roman" w:hAnsi="Times New Roman" w:cs="Times New Roman"/>
          <w:b/>
          <w:bCs/>
          <w:sz w:val="24"/>
          <w:szCs w:val="24"/>
          <w:lang w:val="en-AU" w:eastAsia="en-AU"/>
        </w:rPr>
        <w:tab/>
      </w:r>
      <w:r w:rsidRPr="00822026">
        <w:rPr>
          <w:rFonts w:ascii="Times New Roman" w:hAnsi="Times New Roman" w:cs="Times New Roman"/>
          <w:b/>
          <w:bCs/>
          <w:sz w:val="24"/>
          <w:szCs w:val="24"/>
          <w:lang w:val="en-AU" w:eastAsia="en-AU"/>
        </w:rPr>
        <w:tab/>
      </w:r>
      <w:r w:rsidRPr="00822026">
        <w:rPr>
          <w:rFonts w:ascii="Times New Roman" w:hAnsi="Times New Roman" w:cs="Times New Roman"/>
          <w:b/>
          <w:bCs/>
          <w:sz w:val="24"/>
          <w:szCs w:val="24"/>
          <w:lang w:val="en-AU" w:eastAsia="en-AU"/>
        </w:rPr>
        <w:tab/>
      </w:r>
      <w:r w:rsidRPr="00822026">
        <w:rPr>
          <w:rFonts w:ascii="Times New Roman" w:hAnsi="Times New Roman" w:cs="Times New Roman"/>
          <w:sz w:val="24"/>
          <w:szCs w:val="24"/>
          <w:lang w:val="en-AU" w:eastAsia="en-AU"/>
        </w:rPr>
        <w:tab/>
      </w:r>
      <w:r w:rsidRPr="00822026">
        <w:rPr>
          <w:rFonts w:ascii="Times New Roman" w:hAnsi="Times New Roman" w:cs="Times New Roman"/>
          <w:sz w:val="24"/>
          <w:szCs w:val="24"/>
          <w:lang w:val="en-AU" w:eastAsia="en-AU"/>
        </w:rPr>
        <w:tab/>
      </w:r>
      <w:r w:rsidRPr="00822026">
        <w:rPr>
          <w:rFonts w:ascii="Times New Roman" w:hAnsi="Times New Roman" w:cs="Times New Roman"/>
          <w:sz w:val="24"/>
          <w:szCs w:val="24"/>
          <w:lang w:val="en-AU" w:eastAsia="en-AU"/>
        </w:rPr>
        <w:tab/>
      </w:r>
      <w:r w:rsidRPr="00822026">
        <w:rPr>
          <w:rFonts w:ascii="Times New Roman" w:hAnsi="Times New Roman" w:cs="Times New Roman"/>
          <w:sz w:val="24"/>
          <w:szCs w:val="24"/>
          <w:lang w:val="en-AU" w:eastAsia="en-AU"/>
        </w:rPr>
        <w:tab/>
      </w:r>
      <w:r w:rsidRPr="00822026">
        <w:rPr>
          <w:rFonts w:ascii="Times New Roman" w:hAnsi="Times New Roman" w:cs="Times New Roman"/>
          <w:sz w:val="24"/>
          <w:szCs w:val="24"/>
          <w:lang w:val="en-AU" w:eastAsia="en-AU"/>
        </w:rPr>
        <w:tab/>
      </w:r>
      <w:r w:rsidRPr="00822026">
        <w:rPr>
          <w:rFonts w:ascii="Times New Roman" w:hAnsi="Times New Roman" w:cs="Times New Roman"/>
          <w:i/>
          <w:iCs/>
          <w:sz w:val="24"/>
          <w:szCs w:val="24"/>
          <w:lang w:val="en-AU" w:eastAsia="en-AU"/>
        </w:rPr>
        <w:tab/>
      </w:r>
      <w:r w:rsidRPr="00822026">
        <w:rPr>
          <w:rFonts w:ascii="Times New Roman" w:hAnsi="Times New Roman" w:cs="Times New Roman"/>
          <w:i/>
          <w:iCs/>
          <w:sz w:val="24"/>
          <w:szCs w:val="24"/>
          <w:lang w:val="en-AU" w:eastAsia="en-AU"/>
        </w:rPr>
        <w:tab/>
      </w:r>
      <w:r w:rsidRPr="00822026">
        <w:rPr>
          <w:rFonts w:ascii="Times New Roman" w:hAnsi="Times New Roman" w:cs="Times New Roman"/>
          <w:i/>
          <w:iCs/>
          <w:sz w:val="24"/>
          <w:szCs w:val="24"/>
          <w:lang w:val="en-AU" w:eastAsia="en-AU"/>
        </w:rPr>
        <w:tab/>
      </w:r>
      <w:r w:rsidRPr="00822026">
        <w:rPr>
          <w:rFonts w:ascii="Times New Roman" w:hAnsi="Times New Roman" w:cs="Times New Roman"/>
          <w:i/>
          <w:iCs/>
          <w:sz w:val="24"/>
          <w:szCs w:val="24"/>
          <w:lang w:val="en-AU" w:eastAsia="en-AU"/>
        </w:rPr>
        <w:tab/>
        <w:t>Đơn vị tính: Triệu VND</w:t>
      </w:r>
    </w:p>
    <w:tbl>
      <w:tblPr>
        <w:tblW w:w="5111" w:type="pct"/>
        <w:jc w:val="center"/>
        <w:tblCellMar>
          <w:left w:w="0" w:type="dxa"/>
          <w:right w:w="0" w:type="dxa"/>
        </w:tblCellMar>
        <w:tblLook w:val="04A0" w:firstRow="1" w:lastRow="0" w:firstColumn="1" w:lastColumn="0" w:noHBand="0" w:noVBand="1"/>
      </w:tblPr>
      <w:tblGrid>
        <w:gridCol w:w="525"/>
        <w:gridCol w:w="1101"/>
        <w:gridCol w:w="842"/>
        <w:gridCol w:w="955"/>
        <w:gridCol w:w="1092"/>
        <w:gridCol w:w="807"/>
        <w:gridCol w:w="810"/>
        <w:gridCol w:w="955"/>
        <w:gridCol w:w="732"/>
        <w:gridCol w:w="732"/>
        <w:gridCol w:w="732"/>
        <w:gridCol w:w="811"/>
        <w:gridCol w:w="732"/>
        <w:gridCol w:w="837"/>
        <w:gridCol w:w="985"/>
        <w:gridCol w:w="965"/>
        <w:gridCol w:w="936"/>
      </w:tblGrid>
      <w:tr w:rsidR="00822026" w:rsidRPr="00822026" w:rsidTr="00722823">
        <w:trPr>
          <w:trHeight w:val="567"/>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STT</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Tên công ty con, công ty liên kết  trong nước là công ty bảo hiểm</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rPr>
              <w:t>Số ĐKKD/ Mã số thuế</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 xml:space="preserve"> Doanh thu thuần hoạt động kinh doanh bảo hiểm</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Doanh thu kinh doanh bất động sản đầu tư</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Doanh thu hoạt động tài chính</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Thu nhập khác</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Tổng chi phí hoạt động kinh doanh bảo hiểm</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Giá vốn bất động sản đầu tư</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Chi phí hoạt động tài chính</w:t>
            </w:r>
          </w:p>
        </w:tc>
        <w:tc>
          <w:tcPr>
            <w:tcW w:w="170" w:type="pct"/>
            <w:tcBorders>
              <w:top w:val="single" w:sz="4" w:space="0" w:color="auto"/>
              <w:left w:val="single" w:sz="4" w:space="0" w:color="auto"/>
              <w:bottom w:val="single" w:sz="4" w:space="0" w:color="auto"/>
              <w:right w:val="single" w:sz="4" w:space="0" w:color="auto"/>
            </w:tcBorders>
            <w:vAlign w:val="center"/>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Chi phí bán hàng</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Chi phí quản lý doanh nghiệp</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Chi phí khác</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 xml:space="preserve">Tổng lợi nhuận kế toán trước thuế </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Chi phí thuế thu nhập doanh nghiệp hiện hành</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Chi phí thuế thu nhập doanh nghiệp hoãn lại</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b/>
                <w:sz w:val="22"/>
                <w:szCs w:val="22"/>
                <w:lang w:val="en-AU" w:eastAsia="en-AU"/>
              </w:rPr>
            </w:pPr>
            <w:r w:rsidRPr="00822026">
              <w:rPr>
                <w:rFonts w:ascii="Times New Roman" w:hAnsi="Times New Roman" w:cs="Times New Roman"/>
                <w:b/>
                <w:sz w:val="22"/>
                <w:szCs w:val="22"/>
                <w:lang w:val="en-AU" w:eastAsia="en-AU"/>
              </w:rPr>
              <w:t xml:space="preserve">Lợi nhuận sau thuế thu nhập doanh nghiệp </w:t>
            </w:r>
          </w:p>
        </w:tc>
      </w:tr>
      <w:tr w:rsidR="00822026" w:rsidRPr="00822026" w:rsidTr="00722823">
        <w:trPr>
          <w:trHeight w:val="567"/>
          <w:jc w:val="center"/>
        </w:trPr>
        <w:tc>
          <w:tcPr>
            <w:tcW w:w="1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(1)</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(2)</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(3)</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(4)</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(5)</w:t>
            </w:r>
          </w:p>
        </w:tc>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(6)</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(7)</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(8)</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(9)</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(10)</w:t>
            </w:r>
          </w:p>
        </w:tc>
        <w:tc>
          <w:tcPr>
            <w:tcW w:w="170" w:type="pct"/>
            <w:tcBorders>
              <w:top w:val="single" w:sz="4" w:space="0" w:color="auto"/>
              <w:left w:val="single" w:sz="4" w:space="0" w:color="auto"/>
              <w:bottom w:val="single" w:sz="4" w:space="0" w:color="auto"/>
              <w:right w:val="single" w:sz="4" w:space="0" w:color="auto"/>
            </w:tcBorders>
            <w:vAlign w:val="center"/>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(11)</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(12)</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(13)</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(14)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(15)</w:t>
            </w:r>
          </w:p>
        </w:tc>
        <w:tc>
          <w:tcPr>
            <w:tcW w:w="3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(16)</w:t>
            </w: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i/>
                <w:sz w:val="23"/>
                <w:szCs w:val="23"/>
                <w:lang w:val="en-AU" w:eastAsia="en-AU"/>
              </w:rPr>
            </w:pPr>
            <w:r w:rsidRPr="00822026">
              <w:rPr>
                <w:rFonts w:ascii="Times New Roman" w:hAnsi="Times New Roman" w:cs="Times New Roman"/>
                <w:i/>
                <w:sz w:val="23"/>
                <w:szCs w:val="23"/>
                <w:lang w:val="en-AU" w:eastAsia="en-AU"/>
              </w:rPr>
              <w:t>(17)</w:t>
            </w:r>
          </w:p>
        </w:tc>
      </w:tr>
      <w:tr w:rsidR="00722823" w:rsidRPr="00822026" w:rsidTr="00722823">
        <w:trPr>
          <w:trHeight w:val="567"/>
          <w:jc w:val="center"/>
        </w:trPr>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722823" w:rsidRPr="00722823" w:rsidRDefault="00722823" w:rsidP="00623A2D">
            <w:pPr>
              <w:keepNext/>
              <w:widowControl w:val="0"/>
              <w:jc w:val="center"/>
              <w:rPr>
                <w:rFonts w:ascii="Times New Roman" w:hAnsi="Times New Roman" w:cs="Times New Roman"/>
                <w:sz w:val="23"/>
                <w:szCs w:val="23"/>
                <w:highlight w:val="yellow"/>
                <w:lang w:val="en-AU" w:eastAsia="en-AU"/>
              </w:rPr>
            </w:pPr>
            <w:r w:rsidRPr="00722823">
              <w:rPr>
                <w:rFonts w:ascii="Times New Roman" w:hAnsi="Times New Roman" w:cs="Times New Roman"/>
                <w:sz w:val="23"/>
                <w:szCs w:val="23"/>
                <w:highlight w:val="yellow"/>
                <w:lang w:val="en-AU" w:eastAsia="en-AU"/>
              </w:rPr>
              <w:t>C(9)</w:t>
            </w:r>
          </w:p>
        </w:tc>
        <w:tc>
          <w:tcPr>
            <w:tcW w:w="391" w:type="pct"/>
            <w:tcBorders>
              <w:top w:val="single" w:sz="4" w:space="0" w:color="auto"/>
              <w:left w:val="nil"/>
              <w:bottom w:val="single" w:sz="4" w:space="0" w:color="auto"/>
              <w:right w:val="single" w:sz="4" w:space="0" w:color="auto"/>
            </w:tcBorders>
            <w:shd w:val="clear" w:color="auto" w:fill="auto"/>
            <w:vAlign w:val="center"/>
          </w:tcPr>
          <w:p w:rsidR="00722823" w:rsidRPr="00722823" w:rsidRDefault="00722823" w:rsidP="00346405">
            <w:pPr>
              <w:keepNext/>
              <w:widowControl w:val="0"/>
              <w:rPr>
                <w:rFonts w:ascii="Times New Roman" w:hAnsi="Times New Roman" w:cs="Times New Roman"/>
                <w:sz w:val="23"/>
                <w:szCs w:val="23"/>
                <w:highlight w:val="yellow"/>
                <w:lang w:val="en-AU" w:eastAsia="en-AU"/>
              </w:rPr>
            </w:pPr>
            <w:r w:rsidRPr="00722823">
              <w:rPr>
                <w:rFonts w:ascii="Times New Roman" w:hAnsi="Times New Roman" w:cs="Times New Roman"/>
                <w:sz w:val="23"/>
                <w:szCs w:val="23"/>
                <w:highlight w:val="yellow"/>
                <w:lang w:val="en-AU" w:eastAsia="en-AU"/>
              </w:rPr>
              <w:t>C(max)</w:t>
            </w:r>
          </w:p>
        </w:tc>
        <w:tc>
          <w:tcPr>
            <w:tcW w:w="302" w:type="pct"/>
            <w:tcBorders>
              <w:top w:val="single" w:sz="4" w:space="0" w:color="auto"/>
              <w:left w:val="nil"/>
              <w:bottom w:val="single" w:sz="4" w:space="0" w:color="auto"/>
              <w:right w:val="single" w:sz="4" w:space="0" w:color="auto"/>
            </w:tcBorders>
            <w:shd w:val="clear" w:color="auto" w:fill="auto"/>
            <w:vAlign w:val="center"/>
          </w:tcPr>
          <w:p w:rsidR="00722823" w:rsidRPr="00722823" w:rsidRDefault="00722823" w:rsidP="00623A2D">
            <w:pPr>
              <w:keepNext/>
              <w:widowControl w:val="0"/>
              <w:jc w:val="center"/>
              <w:rPr>
                <w:rFonts w:ascii="Times New Roman" w:hAnsi="Times New Roman" w:cs="Times New Roman"/>
                <w:sz w:val="23"/>
                <w:szCs w:val="23"/>
                <w:highlight w:val="yellow"/>
                <w:lang w:val="en-AU" w:eastAsia="en-AU"/>
              </w:rPr>
            </w:pPr>
            <w:r w:rsidRPr="00722823">
              <w:rPr>
                <w:rFonts w:ascii="Times New Roman" w:hAnsi="Times New Roman" w:cs="Times New Roman"/>
                <w:sz w:val="23"/>
                <w:szCs w:val="23"/>
                <w:highlight w:val="yellow"/>
                <w:lang w:val="en-AU" w:eastAsia="en-AU"/>
              </w:rPr>
              <w:t>C(15)</w:t>
            </w:r>
          </w:p>
        </w:tc>
        <w:tc>
          <w:tcPr>
            <w:tcW w:w="341" w:type="pct"/>
            <w:tcBorders>
              <w:top w:val="single" w:sz="4" w:space="0" w:color="auto"/>
              <w:left w:val="nil"/>
              <w:bottom w:val="single" w:sz="4" w:space="0" w:color="auto"/>
              <w:right w:val="single" w:sz="4" w:space="0" w:color="auto"/>
            </w:tcBorders>
            <w:shd w:val="clear" w:color="auto" w:fill="auto"/>
            <w:vAlign w:val="center"/>
          </w:tcPr>
          <w:p w:rsidR="00722823" w:rsidRPr="00722823" w:rsidRDefault="00722823" w:rsidP="00623A2D">
            <w:pPr>
              <w:keepNext/>
              <w:widowControl w:val="0"/>
              <w:jc w:val="center"/>
              <w:rPr>
                <w:rFonts w:ascii="Times New Roman" w:hAnsi="Times New Roman" w:cs="Times New Roman"/>
                <w:sz w:val="23"/>
                <w:szCs w:val="23"/>
                <w:highlight w:val="yellow"/>
                <w:lang w:val="en-AU" w:eastAsia="en-AU"/>
              </w:rPr>
            </w:pPr>
            <w:r w:rsidRPr="00722823">
              <w:rPr>
                <w:rFonts w:ascii="Times New Roman" w:hAnsi="Times New Roman" w:cs="Times New Roman"/>
                <w:sz w:val="23"/>
                <w:szCs w:val="23"/>
                <w:highlight w:val="yellow"/>
                <w:lang w:val="en-AU" w:eastAsia="en-AU"/>
              </w:rPr>
              <w:t>N(16,1)</w:t>
            </w:r>
          </w:p>
        </w:tc>
        <w:tc>
          <w:tcPr>
            <w:tcW w:w="388" w:type="pct"/>
            <w:tcBorders>
              <w:top w:val="single" w:sz="4" w:space="0" w:color="auto"/>
              <w:left w:val="nil"/>
              <w:bottom w:val="single" w:sz="4" w:space="0" w:color="auto"/>
              <w:right w:val="single" w:sz="4" w:space="0" w:color="auto"/>
            </w:tcBorders>
            <w:shd w:val="clear" w:color="auto" w:fill="auto"/>
          </w:tcPr>
          <w:p w:rsidR="00722823" w:rsidRPr="00722823" w:rsidRDefault="00722823">
            <w:pPr>
              <w:rPr>
                <w:highlight w:val="yellow"/>
              </w:rPr>
            </w:pPr>
            <w:r w:rsidRPr="00722823">
              <w:rPr>
                <w:rFonts w:ascii="Times New Roman" w:hAnsi="Times New Roman" w:cs="Times New Roman"/>
                <w:sz w:val="23"/>
                <w:szCs w:val="23"/>
                <w:highlight w:val="yellow"/>
                <w:lang w:val="en-AU" w:eastAsia="en-AU"/>
              </w:rPr>
              <w:t>N(16,1)</w:t>
            </w:r>
          </w:p>
        </w:tc>
        <w:tc>
          <w:tcPr>
            <w:tcW w:w="290" w:type="pct"/>
            <w:tcBorders>
              <w:top w:val="single" w:sz="4" w:space="0" w:color="auto"/>
              <w:left w:val="nil"/>
              <w:bottom w:val="single" w:sz="4" w:space="0" w:color="auto"/>
              <w:right w:val="single" w:sz="4" w:space="0" w:color="auto"/>
            </w:tcBorders>
            <w:shd w:val="clear" w:color="auto" w:fill="auto"/>
          </w:tcPr>
          <w:p w:rsidR="00722823" w:rsidRPr="00722823" w:rsidRDefault="00722823">
            <w:pPr>
              <w:rPr>
                <w:highlight w:val="yellow"/>
              </w:rPr>
            </w:pPr>
            <w:r w:rsidRPr="00722823">
              <w:rPr>
                <w:rFonts w:ascii="Times New Roman" w:hAnsi="Times New Roman" w:cs="Times New Roman"/>
                <w:sz w:val="23"/>
                <w:szCs w:val="23"/>
                <w:highlight w:val="yellow"/>
                <w:lang w:val="en-AU" w:eastAsia="en-AU"/>
              </w:rPr>
              <w:t>N(16,1)</w:t>
            </w:r>
          </w:p>
        </w:tc>
        <w:tc>
          <w:tcPr>
            <w:tcW w:w="291" w:type="pct"/>
            <w:tcBorders>
              <w:top w:val="single" w:sz="4" w:space="0" w:color="auto"/>
              <w:left w:val="nil"/>
              <w:bottom w:val="single" w:sz="4" w:space="0" w:color="auto"/>
              <w:right w:val="single" w:sz="4" w:space="0" w:color="auto"/>
            </w:tcBorders>
            <w:shd w:val="clear" w:color="auto" w:fill="auto"/>
          </w:tcPr>
          <w:p w:rsidR="00722823" w:rsidRPr="00722823" w:rsidRDefault="00722823">
            <w:pPr>
              <w:rPr>
                <w:highlight w:val="yellow"/>
              </w:rPr>
            </w:pPr>
            <w:r w:rsidRPr="00722823">
              <w:rPr>
                <w:rFonts w:ascii="Times New Roman" w:hAnsi="Times New Roman" w:cs="Times New Roman"/>
                <w:sz w:val="23"/>
                <w:szCs w:val="23"/>
                <w:highlight w:val="yellow"/>
                <w:lang w:val="en-AU" w:eastAsia="en-AU"/>
              </w:rPr>
              <w:t>N(16,1)</w:t>
            </w:r>
          </w:p>
        </w:tc>
        <w:tc>
          <w:tcPr>
            <w:tcW w:w="341" w:type="pct"/>
            <w:tcBorders>
              <w:top w:val="single" w:sz="4" w:space="0" w:color="auto"/>
              <w:left w:val="nil"/>
              <w:bottom w:val="single" w:sz="4" w:space="0" w:color="auto"/>
              <w:right w:val="single" w:sz="4" w:space="0" w:color="auto"/>
            </w:tcBorders>
            <w:shd w:val="clear" w:color="auto" w:fill="auto"/>
          </w:tcPr>
          <w:p w:rsidR="00722823" w:rsidRPr="00722823" w:rsidRDefault="00722823">
            <w:pPr>
              <w:rPr>
                <w:highlight w:val="yellow"/>
              </w:rPr>
            </w:pPr>
            <w:r w:rsidRPr="00722823">
              <w:rPr>
                <w:rFonts w:ascii="Times New Roman" w:hAnsi="Times New Roman" w:cs="Times New Roman"/>
                <w:sz w:val="23"/>
                <w:szCs w:val="23"/>
                <w:highlight w:val="yellow"/>
                <w:lang w:val="en-AU" w:eastAsia="en-AU"/>
              </w:rPr>
              <w:t>N(16,1)</w:t>
            </w:r>
          </w:p>
        </w:tc>
        <w:tc>
          <w:tcPr>
            <w:tcW w:w="243" w:type="pct"/>
            <w:tcBorders>
              <w:top w:val="single" w:sz="4" w:space="0" w:color="auto"/>
              <w:left w:val="nil"/>
              <w:bottom w:val="single" w:sz="4" w:space="0" w:color="auto"/>
              <w:right w:val="single" w:sz="4" w:space="0" w:color="auto"/>
            </w:tcBorders>
            <w:shd w:val="clear" w:color="auto" w:fill="auto"/>
            <w:noWrap/>
          </w:tcPr>
          <w:p w:rsidR="00722823" w:rsidRPr="00722823" w:rsidRDefault="00722823">
            <w:pPr>
              <w:rPr>
                <w:highlight w:val="yellow"/>
              </w:rPr>
            </w:pPr>
            <w:r w:rsidRPr="00722823">
              <w:rPr>
                <w:rFonts w:ascii="Times New Roman" w:hAnsi="Times New Roman" w:cs="Times New Roman"/>
                <w:sz w:val="23"/>
                <w:szCs w:val="23"/>
                <w:highlight w:val="yellow"/>
                <w:lang w:val="en-AU" w:eastAsia="en-AU"/>
              </w:rPr>
              <w:t>N(16,1)</w:t>
            </w:r>
          </w:p>
        </w:tc>
        <w:tc>
          <w:tcPr>
            <w:tcW w:w="246" w:type="pct"/>
            <w:tcBorders>
              <w:top w:val="single" w:sz="4" w:space="0" w:color="auto"/>
              <w:left w:val="nil"/>
              <w:bottom w:val="single" w:sz="4" w:space="0" w:color="auto"/>
              <w:right w:val="single" w:sz="4" w:space="0" w:color="auto"/>
            </w:tcBorders>
            <w:shd w:val="clear" w:color="auto" w:fill="auto"/>
            <w:noWrap/>
          </w:tcPr>
          <w:p w:rsidR="00722823" w:rsidRPr="00722823" w:rsidRDefault="00722823">
            <w:pPr>
              <w:rPr>
                <w:highlight w:val="yellow"/>
              </w:rPr>
            </w:pPr>
            <w:r w:rsidRPr="00722823">
              <w:rPr>
                <w:rFonts w:ascii="Times New Roman" w:hAnsi="Times New Roman" w:cs="Times New Roman"/>
                <w:sz w:val="23"/>
                <w:szCs w:val="23"/>
                <w:highlight w:val="yellow"/>
                <w:lang w:val="en-AU" w:eastAsia="en-AU"/>
              </w:rPr>
              <w:t>N(16,1)</w:t>
            </w:r>
          </w:p>
        </w:tc>
        <w:tc>
          <w:tcPr>
            <w:tcW w:w="170" w:type="pct"/>
            <w:tcBorders>
              <w:top w:val="single" w:sz="4" w:space="0" w:color="auto"/>
              <w:left w:val="nil"/>
              <w:bottom w:val="single" w:sz="4" w:space="0" w:color="auto"/>
              <w:right w:val="single" w:sz="4" w:space="0" w:color="auto"/>
            </w:tcBorders>
          </w:tcPr>
          <w:p w:rsidR="00722823" w:rsidRPr="00722823" w:rsidRDefault="00722823">
            <w:pPr>
              <w:rPr>
                <w:highlight w:val="yellow"/>
              </w:rPr>
            </w:pPr>
            <w:r w:rsidRPr="00722823">
              <w:rPr>
                <w:rFonts w:ascii="Times New Roman" w:hAnsi="Times New Roman" w:cs="Times New Roman"/>
                <w:sz w:val="23"/>
                <w:szCs w:val="23"/>
                <w:highlight w:val="yellow"/>
                <w:lang w:val="en-AU" w:eastAsia="en-AU"/>
              </w:rPr>
              <w:t>N(16,1)</w:t>
            </w:r>
          </w:p>
        </w:tc>
        <w:tc>
          <w:tcPr>
            <w:tcW w:w="291" w:type="pct"/>
            <w:tcBorders>
              <w:top w:val="single" w:sz="4" w:space="0" w:color="auto"/>
              <w:left w:val="single" w:sz="4" w:space="0" w:color="auto"/>
              <w:bottom w:val="single" w:sz="4" w:space="0" w:color="auto"/>
              <w:right w:val="single" w:sz="4" w:space="0" w:color="auto"/>
            </w:tcBorders>
            <w:shd w:val="clear" w:color="auto" w:fill="auto"/>
            <w:noWrap/>
          </w:tcPr>
          <w:p w:rsidR="00722823" w:rsidRPr="00722823" w:rsidRDefault="00722823">
            <w:pPr>
              <w:rPr>
                <w:highlight w:val="yellow"/>
              </w:rPr>
            </w:pPr>
            <w:r w:rsidRPr="00722823">
              <w:rPr>
                <w:rFonts w:ascii="Times New Roman" w:hAnsi="Times New Roman" w:cs="Times New Roman"/>
                <w:sz w:val="23"/>
                <w:szCs w:val="23"/>
                <w:highlight w:val="yellow"/>
                <w:lang w:val="en-AU" w:eastAsia="en-AU"/>
              </w:rPr>
              <w:t>N(16,1)</w:t>
            </w:r>
          </w:p>
        </w:tc>
        <w:tc>
          <w:tcPr>
            <w:tcW w:w="184" w:type="pct"/>
            <w:tcBorders>
              <w:top w:val="single" w:sz="4" w:space="0" w:color="auto"/>
              <w:left w:val="nil"/>
              <w:bottom w:val="single" w:sz="4" w:space="0" w:color="auto"/>
              <w:right w:val="single" w:sz="4" w:space="0" w:color="auto"/>
            </w:tcBorders>
            <w:shd w:val="clear" w:color="auto" w:fill="auto"/>
            <w:noWrap/>
          </w:tcPr>
          <w:p w:rsidR="00722823" w:rsidRPr="00722823" w:rsidRDefault="00722823">
            <w:pPr>
              <w:rPr>
                <w:highlight w:val="yellow"/>
              </w:rPr>
            </w:pPr>
            <w:r w:rsidRPr="00722823">
              <w:rPr>
                <w:rFonts w:ascii="Times New Roman" w:hAnsi="Times New Roman" w:cs="Times New Roman"/>
                <w:sz w:val="23"/>
                <w:szCs w:val="23"/>
                <w:highlight w:val="yellow"/>
                <w:lang w:val="en-AU" w:eastAsia="en-AU"/>
              </w:rPr>
              <w:t>N(16,1)</w:t>
            </w:r>
          </w:p>
        </w:tc>
        <w:tc>
          <w:tcPr>
            <w:tcW w:w="300" w:type="pct"/>
            <w:tcBorders>
              <w:top w:val="single" w:sz="4" w:space="0" w:color="auto"/>
              <w:left w:val="nil"/>
              <w:bottom w:val="single" w:sz="4" w:space="0" w:color="auto"/>
              <w:right w:val="single" w:sz="4" w:space="0" w:color="auto"/>
            </w:tcBorders>
            <w:shd w:val="clear" w:color="auto" w:fill="auto"/>
            <w:noWrap/>
          </w:tcPr>
          <w:p w:rsidR="00722823" w:rsidRPr="00722823" w:rsidRDefault="00722823">
            <w:pPr>
              <w:rPr>
                <w:highlight w:val="yellow"/>
              </w:rPr>
            </w:pPr>
            <w:r w:rsidRPr="00722823">
              <w:rPr>
                <w:rFonts w:ascii="Times New Roman" w:hAnsi="Times New Roman" w:cs="Times New Roman"/>
                <w:sz w:val="23"/>
                <w:szCs w:val="23"/>
                <w:highlight w:val="yellow"/>
                <w:lang w:val="en-AU" w:eastAsia="en-AU"/>
              </w:rPr>
              <w:t>N(16,1)</w:t>
            </w:r>
          </w:p>
        </w:tc>
        <w:tc>
          <w:tcPr>
            <w:tcW w:w="351" w:type="pct"/>
            <w:tcBorders>
              <w:top w:val="single" w:sz="4" w:space="0" w:color="auto"/>
              <w:left w:val="nil"/>
              <w:bottom w:val="single" w:sz="4" w:space="0" w:color="auto"/>
              <w:right w:val="single" w:sz="4" w:space="0" w:color="auto"/>
            </w:tcBorders>
            <w:shd w:val="clear" w:color="auto" w:fill="auto"/>
            <w:noWrap/>
          </w:tcPr>
          <w:p w:rsidR="00722823" w:rsidRPr="00722823" w:rsidRDefault="00722823">
            <w:pPr>
              <w:rPr>
                <w:highlight w:val="yellow"/>
              </w:rPr>
            </w:pPr>
            <w:r w:rsidRPr="00722823">
              <w:rPr>
                <w:rFonts w:ascii="Times New Roman" w:hAnsi="Times New Roman" w:cs="Times New Roman"/>
                <w:sz w:val="23"/>
                <w:szCs w:val="23"/>
                <w:highlight w:val="yellow"/>
                <w:lang w:val="en-AU" w:eastAsia="en-AU"/>
              </w:rPr>
              <w:t>N(16,1)</w:t>
            </w:r>
          </w:p>
        </w:tc>
        <w:tc>
          <w:tcPr>
            <w:tcW w:w="344" w:type="pct"/>
            <w:tcBorders>
              <w:top w:val="single" w:sz="4" w:space="0" w:color="auto"/>
              <w:left w:val="nil"/>
              <w:bottom w:val="single" w:sz="4" w:space="0" w:color="auto"/>
              <w:right w:val="single" w:sz="4" w:space="0" w:color="auto"/>
            </w:tcBorders>
            <w:shd w:val="clear" w:color="auto" w:fill="auto"/>
            <w:noWrap/>
          </w:tcPr>
          <w:p w:rsidR="00722823" w:rsidRPr="00722823" w:rsidRDefault="00722823">
            <w:pPr>
              <w:rPr>
                <w:highlight w:val="yellow"/>
              </w:rPr>
            </w:pPr>
            <w:r w:rsidRPr="00722823">
              <w:rPr>
                <w:rFonts w:ascii="Times New Roman" w:hAnsi="Times New Roman" w:cs="Times New Roman"/>
                <w:sz w:val="23"/>
                <w:szCs w:val="23"/>
                <w:highlight w:val="yellow"/>
                <w:lang w:val="en-AU" w:eastAsia="en-AU"/>
              </w:rPr>
              <w:t>N(16,1)</w:t>
            </w:r>
          </w:p>
        </w:tc>
        <w:tc>
          <w:tcPr>
            <w:tcW w:w="334" w:type="pct"/>
            <w:tcBorders>
              <w:top w:val="single" w:sz="4" w:space="0" w:color="auto"/>
              <w:left w:val="nil"/>
              <w:bottom w:val="single" w:sz="4" w:space="0" w:color="auto"/>
              <w:right w:val="single" w:sz="4" w:space="0" w:color="auto"/>
            </w:tcBorders>
            <w:shd w:val="clear" w:color="auto" w:fill="auto"/>
            <w:noWrap/>
          </w:tcPr>
          <w:p w:rsidR="00722823" w:rsidRPr="00722823" w:rsidRDefault="00722823">
            <w:pPr>
              <w:rPr>
                <w:highlight w:val="yellow"/>
              </w:rPr>
            </w:pPr>
            <w:r w:rsidRPr="00722823">
              <w:rPr>
                <w:rFonts w:ascii="Times New Roman" w:hAnsi="Times New Roman" w:cs="Times New Roman"/>
                <w:sz w:val="23"/>
                <w:szCs w:val="23"/>
                <w:highlight w:val="yellow"/>
                <w:lang w:val="en-AU" w:eastAsia="en-AU"/>
              </w:rPr>
              <w:t>N(16,1)</w:t>
            </w:r>
          </w:p>
        </w:tc>
      </w:tr>
      <w:tr w:rsidR="00822026" w:rsidRPr="00822026" w:rsidTr="00722823">
        <w:trPr>
          <w:trHeight w:val="567"/>
          <w:jc w:val="center"/>
        </w:trPr>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1</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623A2D" w:rsidRPr="00822026" w:rsidRDefault="00346405" w:rsidP="00346405">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Công ty A</w:t>
            </w:r>
          </w:p>
        </w:tc>
        <w:tc>
          <w:tcPr>
            <w:tcW w:w="302" w:type="pct"/>
            <w:tcBorders>
              <w:top w:val="single" w:sz="4" w:space="0" w:color="auto"/>
              <w:left w:val="nil"/>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88" w:type="pct"/>
            <w:tcBorders>
              <w:top w:val="single" w:sz="4" w:space="0" w:color="auto"/>
              <w:left w:val="nil"/>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0" w:type="pct"/>
            <w:tcBorders>
              <w:top w:val="single" w:sz="4" w:space="0" w:color="auto"/>
              <w:left w:val="nil"/>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43" w:type="pct"/>
            <w:tcBorders>
              <w:top w:val="single" w:sz="4" w:space="0" w:color="auto"/>
              <w:left w:val="nil"/>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46" w:type="pct"/>
            <w:tcBorders>
              <w:top w:val="single" w:sz="4" w:space="0" w:color="auto"/>
              <w:left w:val="nil"/>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170" w:type="pct"/>
            <w:tcBorders>
              <w:top w:val="single" w:sz="4" w:space="0" w:color="auto"/>
              <w:left w:val="nil"/>
              <w:bottom w:val="single" w:sz="4" w:space="0" w:color="auto"/>
              <w:right w:val="single" w:sz="4" w:space="0" w:color="auto"/>
            </w:tcBorders>
            <w:vAlign w:val="center"/>
          </w:tcPr>
          <w:p w:rsidR="00623A2D" w:rsidRPr="00822026" w:rsidRDefault="00623A2D" w:rsidP="00623A2D">
            <w:pPr>
              <w:keepNext/>
              <w:widowControl w:val="0"/>
              <w:jc w:val="center"/>
              <w:rPr>
                <w:rFonts w:ascii="Times New Roman" w:hAnsi="Times New Roman" w:cs="Times New Roman"/>
                <w:sz w:val="23"/>
                <w:szCs w:val="23"/>
                <w:lang w:val="en-AU" w:eastAsia="en-AU"/>
              </w:rPr>
            </w:pP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184" w:type="pct"/>
            <w:tcBorders>
              <w:top w:val="single" w:sz="4" w:space="0" w:color="auto"/>
              <w:left w:val="nil"/>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00" w:type="pct"/>
            <w:tcBorders>
              <w:top w:val="single" w:sz="4" w:space="0" w:color="auto"/>
              <w:left w:val="nil"/>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34" w:type="pct"/>
            <w:tcBorders>
              <w:top w:val="single" w:sz="4" w:space="0" w:color="auto"/>
              <w:left w:val="nil"/>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r>
      <w:tr w:rsidR="00822026" w:rsidRPr="00822026" w:rsidTr="00722823">
        <w:trPr>
          <w:trHeight w:val="567"/>
          <w:jc w:val="center"/>
        </w:trPr>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2</w:t>
            </w:r>
          </w:p>
        </w:tc>
        <w:tc>
          <w:tcPr>
            <w:tcW w:w="39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Công ty B</w:t>
            </w:r>
          </w:p>
        </w:tc>
        <w:tc>
          <w:tcPr>
            <w:tcW w:w="302"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88"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46"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170" w:type="pct"/>
            <w:tcBorders>
              <w:top w:val="single" w:sz="4" w:space="0" w:color="auto"/>
              <w:left w:val="nil"/>
              <w:bottom w:val="single" w:sz="4" w:space="0" w:color="auto"/>
              <w:right w:val="single" w:sz="4" w:space="0" w:color="auto"/>
            </w:tcBorders>
            <w:shd w:val="clear" w:color="000000" w:fill="FFFFFF"/>
            <w:vAlign w:val="center"/>
          </w:tcPr>
          <w:p w:rsidR="00623A2D" w:rsidRPr="00822026" w:rsidRDefault="00623A2D" w:rsidP="00623A2D">
            <w:pPr>
              <w:keepNext/>
              <w:widowControl w:val="0"/>
              <w:jc w:val="right"/>
              <w:rPr>
                <w:rFonts w:ascii="Times New Roman" w:hAnsi="Times New Roman" w:cs="Times New Roman"/>
                <w:sz w:val="23"/>
                <w:szCs w:val="23"/>
                <w:lang w:val="en-AU" w:eastAsia="en-AU"/>
              </w:rPr>
            </w:pPr>
          </w:p>
        </w:tc>
        <w:tc>
          <w:tcPr>
            <w:tcW w:w="2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184"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0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34"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r>
      <w:tr w:rsidR="00822026" w:rsidRPr="00822026" w:rsidTr="00722823">
        <w:trPr>
          <w:trHeight w:val="567"/>
          <w:jc w:val="center"/>
        </w:trPr>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xml:space="preserve"> …. </w:t>
            </w:r>
          </w:p>
        </w:tc>
        <w:tc>
          <w:tcPr>
            <w:tcW w:w="39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346405"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w:t>
            </w:r>
          </w:p>
        </w:tc>
        <w:tc>
          <w:tcPr>
            <w:tcW w:w="302"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88"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46"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170" w:type="pct"/>
            <w:tcBorders>
              <w:top w:val="single" w:sz="4" w:space="0" w:color="auto"/>
              <w:left w:val="nil"/>
              <w:bottom w:val="single" w:sz="4" w:space="0" w:color="auto"/>
              <w:right w:val="single" w:sz="4" w:space="0" w:color="auto"/>
            </w:tcBorders>
            <w:shd w:val="clear" w:color="000000" w:fill="FFFFFF"/>
            <w:vAlign w:val="center"/>
          </w:tcPr>
          <w:p w:rsidR="00623A2D" w:rsidRPr="00822026" w:rsidRDefault="00623A2D" w:rsidP="00623A2D">
            <w:pPr>
              <w:keepNext/>
              <w:widowControl w:val="0"/>
              <w:jc w:val="right"/>
              <w:rPr>
                <w:rFonts w:ascii="Times New Roman" w:hAnsi="Times New Roman" w:cs="Times New Roman"/>
                <w:sz w:val="23"/>
                <w:szCs w:val="23"/>
                <w:lang w:val="en-AU" w:eastAsia="en-AU"/>
              </w:rPr>
            </w:pPr>
          </w:p>
        </w:tc>
        <w:tc>
          <w:tcPr>
            <w:tcW w:w="2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184"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0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34"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r>
      <w:tr w:rsidR="00822026" w:rsidRPr="00822026" w:rsidTr="00722823">
        <w:trPr>
          <w:trHeight w:val="567"/>
          <w:jc w:val="center"/>
        </w:trPr>
        <w:tc>
          <w:tcPr>
            <w:tcW w:w="19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9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02"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88"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1"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43"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46"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170" w:type="pct"/>
            <w:tcBorders>
              <w:top w:val="single" w:sz="4" w:space="0" w:color="auto"/>
              <w:left w:val="nil"/>
              <w:bottom w:val="single" w:sz="4" w:space="0" w:color="auto"/>
              <w:right w:val="single" w:sz="4" w:space="0" w:color="auto"/>
            </w:tcBorders>
            <w:shd w:val="clear" w:color="000000" w:fill="FFFFFF"/>
            <w:vAlign w:val="center"/>
          </w:tcPr>
          <w:p w:rsidR="00623A2D" w:rsidRPr="00822026" w:rsidRDefault="00623A2D" w:rsidP="00623A2D">
            <w:pPr>
              <w:keepNext/>
              <w:widowControl w:val="0"/>
              <w:jc w:val="right"/>
              <w:rPr>
                <w:rFonts w:ascii="Times New Roman" w:hAnsi="Times New Roman" w:cs="Times New Roman"/>
                <w:sz w:val="23"/>
                <w:szCs w:val="23"/>
                <w:lang w:val="en-AU" w:eastAsia="en-AU"/>
              </w:rPr>
            </w:pPr>
          </w:p>
        </w:tc>
        <w:tc>
          <w:tcPr>
            <w:tcW w:w="2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184"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00"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51" w:type="pct"/>
            <w:tcBorders>
              <w:top w:val="single" w:sz="4" w:space="0" w:color="auto"/>
              <w:left w:val="nil"/>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34" w:type="pct"/>
            <w:tcBorders>
              <w:top w:val="single" w:sz="4" w:space="0" w:color="auto"/>
              <w:left w:val="nil"/>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r>
      <w:tr w:rsidR="00822026" w:rsidRPr="00822026" w:rsidTr="00346405">
        <w:trPr>
          <w:trHeight w:val="567"/>
          <w:jc w:val="center"/>
        </w:trPr>
        <w:tc>
          <w:tcPr>
            <w:tcW w:w="584"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center"/>
              <w:rPr>
                <w:rFonts w:ascii="Times New Roman" w:hAnsi="Times New Roman" w:cs="Times New Roman"/>
                <w:b/>
                <w:sz w:val="23"/>
                <w:szCs w:val="23"/>
                <w:lang w:val="en-AU" w:eastAsia="en-AU"/>
              </w:rPr>
            </w:pPr>
            <w:r w:rsidRPr="00822026">
              <w:rPr>
                <w:rFonts w:ascii="Times New Roman" w:hAnsi="Times New Roman" w:cs="Times New Roman"/>
                <w:b/>
                <w:sz w:val="23"/>
                <w:szCs w:val="23"/>
                <w:lang w:val="en-AU" w:eastAsia="en-AU"/>
              </w:rPr>
              <w:t>Tổng cộng</w:t>
            </w:r>
          </w:p>
        </w:tc>
        <w:tc>
          <w:tcPr>
            <w:tcW w:w="30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jc w:val="center"/>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8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24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170" w:type="pct"/>
            <w:tcBorders>
              <w:top w:val="single" w:sz="4" w:space="0" w:color="auto"/>
              <w:left w:val="single" w:sz="4" w:space="0" w:color="auto"/>
              <w:bottom w:val="single" w:sz="4" w:space="0" w:color="auto"/>
              <w:right w:val="single" w:sz="4" w:space="0" w:color="auto"/>
            </w:tcBorders>
            <w:shd w:val="clear" w:color="000000" w:fill="FFFFFF"/>
            <w:vAlign w:val="center"/>
          </w:tcPr>
          <w:p w:rsidR="00623A2D" w:rsidRPr="00822026" w:rsidRDefault="00623A2D" w:rsidP="00623A2D">
            <w:pPr>
              <w:keepNext/>
              <w:widowControl w:val="0"/>
              <w:jc w:val="right"/>
              <w:rPr>
                <w:rFonts w:ascii="Times New Roman" w:hAnsi="Times New Roman" w:cs="Times New Roman"/>
                <w:sz w:val="23"/>
                <w:szCs w:val="23"/>
                <w:lang w:val="en-AU" w:eastAsia="en-AU"/>
              </w:rPr>
            </w:pPr>
          </w:p>
        </w:tc>
        <w:tc>
          <w:tcPr>
            <w:tcW w:w="2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18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23A2D" w:rsidRPr="00822026" w:rsidRDefault="00623A2D" w:rsidP="00623A2D">
            <w:pPr>
              <w:keepNext/>
              <w:widowControl w:val="0"/>
              <w:jc w:val="right"/>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c>
          <w:tcPr>
            <w:tcW w:w="33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23A2D" w:rsidRPr="00822026" w:rsidRDefault="00623A2D" w:rsidP="00623A2D">
            <w:pPr>
              <w:keepNext/>
              <w:widowControl w:val="0"/>
              <w:rPr>
                <w:rFonts w:ascii="Times New Roman" w:hAnsi="Times New Roman" w:cs="Times New Roman"/>
                <w:sz w:val="23"/>
                <w:szCs w:val="23"/>
                <w:lang w:val="en-AU" w:eastAsia="en-AU"/>
              </w:rPr>
            </w:pPr>
            <w:r w:rsidRPr="00822026">
              <w:rPr>
                <w:rFonts w:ascii="Times New Roman" w:hAnsi="Times New Roman" w:cs="Times New Roman"/>
                <w:sz w:val="23"/>
                <w:szCs w:val="23"/>
                <w:lang w:val="en-AU" w:eastAsia="en-AU"/>
              </w:rPr>
              <w:t> </w:t>
            </w:r>
          </w:p>
        </w:tc>
      </w:tr>
    </w:tbl>
    <w:p w:rsidR="00623A2D" w:rsidRPr="00822026" w:rsidRDefault="00623A2D" w:rsidP="00623A2D">
      <w:pPr>
        <w:keepNext/>
        <w:widowControl w:val="0"/>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rPr>
          <w:rFonts w:ascii="Times New Roman" w:hAnsi="Times New Roman" w:cs="Times New Roman"/>
          <w:b/>
          <w:bCs/>
          <w:i/>
          <w:sz w:val="24"/>
          <w:szCs w:val="24"/>
        </w:rPr>
      </w:pPr>
    </w:p>
    <w:p w:rsidR="00623A2D" w:rsidRPr="00822026" w:rsidRDefault="00623A2D" w:rsidP="00623A2D">
      <w:pPr>
        <w:keepNext/>
        <w:widowControl w:val="0"/>
        <w:tabs>
          <w:tab w:val="left" w:pos="567"/>
          <w:tab w:val="left" w:pos="1579"/>
          <w:tab w:val="left" w:pos="2268"/>
          <w:tab w:val="left" w:pos="2832"/>
          <w:tab w:val="left" w:pos="3381"/>
          <w:tab w:val="left" w:pos="3933"/>
          <w:tab w:val="left" w:pos="4477"/>
          <w:tab w:val="left" w:pos="5031"/>
          <w:tab w:val="left" w:pos="5697"/>
          <w:tab w:val="left" w:pos="6363"/>
          <w:tab w:val="left" w:pos="6915"/>
          <w:tab w:val="left" w:pos="7467"/>
          <w:tab w:val="left" w:pos="8179"/>
          <w:tab w:val="left" w:pos="8715"/>
          <w:tab w:val="left" w:pos="9272"/>
          <w:tab w:val="left" w:pos="9824"/>
          <w:tab w:val="left" w:pos="10376"/>
          <w:tab w:val="left" w:pos="10928"/>
        </w:tabs>
        <w:spacing w:before="60" w:after="60" w:line="240" w:lineRule="atLeast"/>
        <w:jc w:val="both"/>
        <w:rPr>
          <w:rFonts w:ascii="Times New Roman" w:hAnsi="Times New Roman" w:cs="Times New Roman"/>
          <w:i/>
          <w:iCs/>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iCs/>
          <w:sz w:val="24"/>
          <w:szCs w:val="24"/>
        </w:rPr>
        <w:t xml:space="preserve">Các tổ chức tín dụng (trừ </w:t>
      </w:r>
      <w:r w:rsidR="00436A8F" w:rsidRPr="00822026">
        <w:rPr>
          <w:rFonts w:ascii="Times New Roman" w:hAnsi="Times New Roman" w:cs="Times New Roman"/>
          <w:sz w:val="24"/>
          <w:szCs w:val="24"/>
          <w:lang w:eastAsia="en-AU"/>
        </w:rPr>
        <w:t>Ngân hàng Hợp tác xã Việt Nam</w:t>
      </w:r>
      <w:r w:rsidRPr="00822026">
        <w:rPr>
          <w:rFonts w:ascii="Times New Roman" w:hAnsi="Times New Roman" w:cs="Times New Roman"/>
          <w:sz w:val="24"/>
          <w:szCs w:val="24"/>
          <w:lang w:eastAsia="en-AU"/>
        </w:rPr>
        <w:t xml:space="preserve">, </w:t>
      </w:r>
      <w:r w:rsidRPr="00822026">
        <w:rPr>
          <w:rFonts w:ascii="Times New Roman" w:hAnsi="Times New Roman" w:cs="Times New Roman"/>
          <w:sz w:val="24"/>
          <w:szCs w:val="24"/>
          <w:lang w:eastAsia="vi-VN"/>
        </w:rPr>
        <w:t>Ngân hàng Chính sách xã hội</w:t>
      </w:r>
      <w:r w:rsidRPr="00822026">
        <w:rPr>
          <w:rFonts w:ascii="Times New Roman" w:hAnsi="Times New Roman" w:cs="Times New Roman"/>
          <w:bCs/>
          <w:iCs/>
          <w:sz w:val="24"/>
          <w:szCs w:val="24"/>
        </w:rPr>
        <w:t>, Chi nhánh ngân hàng nước ngoài,</w:t>
      </w:r>
      <w:r w:rsidRPr="00822026">
        <w:rPr>
          <w:rFonts w:ascii="Times New Roman" w:hAnsi="Times New Roman" w:cs="Times New Roman"/>
          <w:sz w:val="24"/>
          <w:szCs w:val="24"/>
          <w:lang w:eastAsia="en-AU"/>
        </w:rPr>
        <w:t xml:space="preserve"> Công ty cho thuê tài chính, Quỹ tín dụng nhân dân</w:t>
      </w:r>
      <w:r w:rsidRPr="00822026">
        <w:rPr>
          <w:rFonts w:ascii="Times New Roman" w:hAnsi="Times New Roman" w:cs="Times New Roman"/>
          <w:bCs/>
          <w:iCs/>
          <w:sz w:val="24"/>
          <w:szCs w:val="24"/>
        </w:rPr>
        <w:t xml:space="preserve">). </w:t>
      </w:r>
    </w:p>
    <w:p w:rsidR="00623A2D" w:rsidRPr="00822026" w:rsidRDefault="00623A2D" w:rsidP="00623A2D">
      <w:pPr>
        <w:spacing w:before="60" w:after="60" w:line="240" w:lineRule="atLeas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cs="Times New Roman"/>
          <w:bCs/>
          <w:iCs/>
          <w:sz w:val="24"/>
          <w:szCs w:val="24"/>
        </w:rPr>
        <w:t>tổ chức tín dụng</w:t>
      </w:r>
      <w:r w:rsidR="008D6105" w:rsidRPr="00822026">
        <w:rPr>
          <w:rFonts w:ascii="Times New Roman" w:hAnsi="Times New Roman" w:cs="Times New Roman"/>
          <w:bCs/>
          <w:iCs/>
          <w:sz w:val="24"/>
          <w:szCs w:val="24"/>
        </w:rPr>
        <w:t xml:space="preserve"> </w:t>
      </w:r>
      <w:r w:rsidRPr="00822026">
        <w:rPr>
          <w:rFonts w:ascii="Times New Roman" w:hAnsi="Times New Roman" w:cs="Times New Roman"/>
          <w:bCs/>
          <w:iCs/>
          <w:sz w:val="24"/>
          <w:szCs w:val="24"/>
        </w:rPr>
        <w:t xml:space="preserve">tổng hợp số liệu toàn hệ thống gửi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623A2D" w:rsidRPr="00822026" w:rsidRDefault="00623A2D" w:rsidP="00623A2D">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iCs/>
          <w:sz w:val="24"/>
          <w:szCs w:val="24"/>
        </w:rPr>
        <w:lastRenderedPageBreak/>
        <w:t xml:space="preserve">3. Đơn vị nhận và duyệt báo cáo: </w:t>
      </w:r>
      <w:r w:rsidRPr="00822026">
        <w:rPr>
          <w:rFonts w:ascii="Times New Roman" w:hAnsi="Times New Roman" w:cs="Times New Roman"/>
          <w:sz w:val="24"/>
          <w:szCs w:val="24"/>
        </w:rPr>
        <w:t>Cơ quan Thanh tra, giám sát ngân hàng.</w:t>
      </w:r>
    </w:p>
    <w:p w:rsidR="00346405" w:rsidRPr="00822026" w:rsidRDefault="00346405" w:rsidP="00623A2D">
      <w:pPr>
        <w:spacing w:before="60" w:after="60" w:line="240" w:lineRule="atLeast"/>
        <w:jc w:val="both"/>
        <w:rPr>
          <w:rFonts w:ascii="Times New Roman" w:hAnsi="Times New Roman" w:cs="Times New Roman"/>
          <w:b/>
          <w:bCs/>
          <w:i/>
          <w:iCs/>
          <w:sz w:val="24"/>
          <w:szCs w:val="24"/>
        </w:rPr>
      </w:pPr>
    </w:p>
    <w:p w:rsidR="00346405" w:rsidRPr="00822026" w:rsidRDefault="00346405" w:rsidP="00623A2D">
      <w:pPr>
        <w:spacing w:before="60" w:after="60" w:line="240" w:lineRule="atLeast"/>
        <w:jc w:val="both"/>
        <w:rPr>
          <w:rFonts w:ascii="Times New Roman" w:hAnsi="Times New Roman" w:cs="Times New Roman"/>
          <w:b/>
          <w:bCs/>
          <w:i/>
          <w:iCs/>
          <w:sz w:val="24"/>
          <w:szCs w:val="24"/>
        </w:rPr>
      </w:pPr>
    </w:p>
    <w:p w:rsidR="00623A2D" w:rsidRPr="00822026" w:rsidRDefault="00623A2D" w:rsidP="00623A2D">
      <w:pPr>
        <w:spacing w:before="60" w:after="60" w:line="240" w:lineRule="atLeast"/>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4. Hướng dẫn lập báo cáo:</w:t>
      </w:r>
    </w:p>
    <w:p w:rsidR="008D6105" w:rsidRPr="00822026" w:rsidRDefault="008D6105" w:rsidP="008D6105">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bCs/>
          <w:iCs/>
          <w:sz w:val="24"/>
          <w:szCs w:val="24"/>
        </w:rPr>
        <w:t>- Báo cáo lần lượt theo thứ tự từng công ty con, công ty liên kết trong nước của tổ chức tín dụng là công ty bảo hiểm. Trong đó, công ty liên kết, công ty con của tổ chức tín dụng là công ty đáp ứng theo quy định tại khoản 29, 30 Điều 4 Luật Các tổ chức tín dụng 2010 và các văn bản sửa đổi, bổ sung</w:t>
      </w:r>
      <w:r w:rsidR="00855EA0" w:rsidRPr="00822026">
        <w:rPr>
          <w:rFonts w:ascii="Times New Roman" w:hAnsi="Times New Roman" w:cs="Times New Roman"/>
          <w:bCs/>
          <w:iCs/>
          <w:sz w:val="24"/>
          <w:szCs w:val="24"/>
        </w:rPr>
        <w:t xml:space="preserve"> (nếu có)</w:t>
      </w:r>
      <w:r w:rsidRPr="00822026">
        <w:rPr>
          <w:rFonts w:ascii="Times New Roman" w:hAnsi="Times New Roman" w:cs="Times New Roman"/>
          <w:bCs/>
          <w:iCs/>
          <w:sz w:val="24"/>
          <w:szCs w:val="24"/>
        </w:rPr>
        <w:t xml:space="preserve">. </w:t>
      </w:r>
    </w:p>
    <w:p w:rsidR="008D6105" w:rsidRPr="00822026" w:rsidRDefault="008D6105" w:rsidP="008D6105">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xml:space="preserve">- Các chỉ tiêu báo cáo được tính như cách tính để lập báo cáo tài chính của công ty con, công ty liên kết là công ty bảo hiểm. </w:t>
      </w:r>
    </w:p>
    <w:p w:rsidR="008D6105" w:rsidRPr="00822026" w:rsidRDefault="008D6105" w:rsidP="008D6105">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Từ cột (4) đến cột (17): Thống kê số lũy kế từ ngày đầu tiên của năm tài chính đến cuối ngày làm việc cuối cùng của kỳ báo cáo (</w:t>
      </w:r>
      <w:r w:rsidRPr="00822026">
        <w:rPr>
          <w:rFonts w:ascii="Times New Roman" w:hAnsi="Times New Roman" w:cs="Times New Roman"/>
          <w:i/>
          <w:sz w:val="24"/>
          <w:szCs w:val="24"/>
          <w:lang w:eastAsia="en-AU"/>
        </w:rPr>
        <w:t>Ví dụ:</w:t>
      </w:r>
      <w:r w:rsidRPr="00822026">
        <w:rPr>
          <w:rFonts w:ascii="Times New Roman" w:hAnsi="Times New Roman" w:cs="Times New Roman"/>
          <w:sz w:val="24"/>
          <w:szCs w:val="24"/>
          <w:lang w:eastAsia="en-AU"/>
        </w:rPr>
        <w:t xml:space="preserve"> kỳ báo cáo Quý 2/N, số liệu từ cột (4) đến cột (17) là số lũy kế từ ngày 01/01/N đến ngày 30/6/N đối với công ty con, công ty liên kết thực hiện năm tài chính từ ngày 01/01/N đến 31/12/N).</w:t>
      </w:r>
    </w:p>
    <w:p w:rsidR="008D6105" w:rsidRPr="00822026" w:rsidRDefault="008D6105" w:rsidP="008D6105">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Trong đó:</w:t>
      </w:r>
    </w:p>
    <w:p w:rsidR="008D6105" w:rsidRPr="00822026" w:rsidRDefault="008D6105" w:rsidP="008D6105">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(14) = Cột (4) + Cột (5) + Cột (6) + Cột (7) – Cột (8) – Cột (9) – Cột (10) – Cột (11) – Cột (12) – Cột (13).</w:t>
      </w:r>
      <w:r w:rsidR="00722823">
        <w:rPr>
          <w:rFonts w:ascii="Times New Roman" w:hAnsi="Times New Roman" w:cs="Times New Roman"/>
          <w:sz w:val="24"/>
          <w:szCs w:val="24"/>
          <w:lang w:eastAsia="en-AU"/>
        </w:rPr>
        <w:t xml:space="preserve"> </w:t>
      </w:r>
      <w:r w:rsidR="00722823" w:rsidRPr="00854B0C">
        <w:rPr>
          <w:rFonts w:ascii="Times New Roman" w:hAnsi="Times New Roman" w:cs="Times New Roman"/>
          <w:b/>
          <w:bCs/>
          <w:color w:val="FF0000"/>
          <w:sz w:val="20"/>
          <w:highlight w:val="yellow"/>
        </w:rPr>
        <w:t>Chênh lệch cho phép</w:t>
      </w:r>
      <w:r w:rsidR="00722823">
        <w:rPr>
          <w:rFonts w:ascii="Times New Roman" w:hAnsi="Times New Roman" w:cs="Times New Roman"/>
          <w:b/>
          <w:bCs/>
          <w:color w:val="FF0000"/>
          <w:sz w:val="20"/>
        </w:rPr>
        <w:t xml:space="preserve"> 1</w:t>
      </w:r>
    </w:p>
    <w:p w:rsidR="008D6105" w:rsidRPr="00822026" w:rsidRDefault="008D6105" w:rsidP="008D6105">
      <w:pPr>
        <w:keepNext/>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sz w:val="24"/>
          <w:szCs w:val="24"/>
          <w:lang w:eastAsia="en-AU"/>
        </w:rPr>
        <w:t>+ Cột (17) = Cột (14) – Cột (15) – Cột (16).</w:t>
      </w:r>
      <w:r w:rsidR="00722823">
        <w:rPr>
          <w:rFonts w:ascii="Times New Roman" w:hAnsi="Times New Roman" w:cs="Times New Roman"/>
          <w:sz w:val="24"/>
          <w:szCs w:val="24"/>
          <w:lang w:eastAsia="en-AU"/>
        </w:rPr>
        <w:t xml:space="preserve"> </w:t>
      </w:r>
      <w:r w:rsidR="00722823" w:rsidRPr="00854B0C">
        <w:rPr>
          <w:rFonts w:ascii="Times New Roman" w:hAnsi="Times New Roman" w:cs="Times New Roman"/>
          <w:b/>
          <w:bCs/>
          <w:color w:val="FF0000"/>
          <w:sz w:val="20"/>
          <w:highlight w:val="yellow"/>
        </w:rPr>
        <w:t>Chênh lệch cho phép</w:t>
      </w:r>
      <w:r w:rsidR="00722823">
        <w:rPr>
          <w:rFonts w:ascii="Times New Roman" w:hAnsi="Times New Roman" w:cs="Times New Roman"/>
          <w:b/>
          <w:bCs/>
          <w:color w:val="FF0000"/>
          <w:sz w:val="20"/>
        </w:rPr>
        <w:t xml:space="preserve"> 0.3</w:t>
      </w:r>
    </w:p>
    <w:p w:rsidR="002B7738" w:rsidRPr="00822026" w:rsidRDefault="002B7738" w:rsidP="00A57282">
      <w:pPr>
        <w:keepNext/>
        <w:widowControl w:val="0"/>
        <w:spacing w:before="60" w:after="60" w:line="240" w:lineRule="atLeast"/>
        <w:jc w:val="both"/>
        <w:rPr>
          <w:rFonts w:ascii="Times New Roman" w:hAnsi="Times New Roman" w:cs="Times New Roman"/>
          <w:sz w:val="24"/>
          <w:szCs w:val="24"/>
          <w:lang w:eastAsia="en-AU"/>
        </w:rPr>
      </w:pPr>
    </w:p>
    <w:p w:rsidR="002B7738" w:rsidRPr="00822026" w:rsidRDefault="002B7738">
      <w:pPr>
        <w:rPr>
          <w:rFonts w:ascii="Times New Roman" w:hAnsi="Times New Roman" w:cs="Times New Roman"/>
          <w:sz w:val="24"/>
          <w:szCs w:val="24"/>
          <w:lang w:eastAsia="en-AU"/>
        </w:rPr>
      </w:pPr>
      <w:r w:rsidRPr="00822026">
        <w:rPr>
          <w:rFonts w:ascii="Times New Roman" w:hAnsi="Times New Roman" w:cs="Times New Roman"/>
          <w:sz w:val="24"/>
          <w:szCs w:val="24"/>
          <w:lang w:eastAsia="en-AU"/>
        </w:rPr>
        <w:br w:type="page"/>
      </w:r>
    </w:p>
    <w:p w:rsidR="002B7738" w:rsidRPr="00822026" w:rsidRDefault="002B7738" w:rsidP="00A57282">
      <w:pPr>
        <w:keepNext/>
        <w:widowControl w:val="0"/>
        <w:spacing w:before="60" w:after="60" w:line="240" w:lineRule="atLeast"/>
        <w:jc w:val="both"/>
        <w:rPr>
          <w:rFonts w:ascii="Times New Roman" w:hAnsi="Times New Roman" w:cs="Times New Roman"/>
          <w:sz w:val="24"/>
          <w:szCs w:val="24"/>
          <w:lang w:eastAsia="en-AU"/>
        </w:rPr>
        <w:sectPr w:rsidR="002B7738" w:rsidRPr="00822026" w:rsidSect="00B854E0">
          <w:pgSz w:w="16834" w:h="11909" w:orient="landscape" w:code="9"/>
          <w:pgMar w:top="1304" w:right="1440" w:bottom="1077" w:left="1151" w:header="720" w:footer="567" w:gutter="0"/>
          <w:pgNumType w:start="198"/>
          <w:cols w:space="720"/>
          <w:docGrid w:linePitch="381"/>
        </w:sectPr>
      </w:pPr>
    </w:p>
    <w:p w:rsidR="002B7738" w:rsidRPr="00822026" w:rsidRDefault="002B7738" w:rsidP="002B7738">
      <w:pPr>
        <w:keepNext/>
        <w:widowControl w:val="0"/>
        <w:ind w:hanging="90"/>
        <w:rPr>
          <w:rFonts w:ascii="Times New Roman" w:hAnsi="Times New Roman" w:cs="Times New Roman"/>
          <w:b/>
          <w:bCs/>
          <w:sz w:val="24"/>
          <w:szCs w:val="24"/>
        </w:rPr>
      </w:pPr>
      <w:r w:rsidRPr="00822026">
        <w:rPr>
          <w:rFonts w:ascii="Times New Roman" w:hAnsi="Times New Roman" w:cs="Times New Roman"/>
          <w:b/>
          <w:bCs/>
          <w:sz w:val="24"/>
          <w:szCs w:val="24"/>
        </w:rPr>
        <w:lastRenderedPageBreak/>
        <w:t>Đơn vị báo cáo:…                                                                                        Biểu số 160-TTGS</w:t>
      </w:r>
    </w:p>
    <w:p w:rsidR="002B7738" w:rsidRPr="00822026" w:rsidRDefault="002B7738" w:rsidP="002B7738">
      <w:pPr>
        <w:keepNext/>
        <w:widowControl w:val="0"/>
        <w:spacing w:before="240"/>
        <w:jc w:val="center"/>
        <w:rPr>
          <w:rFonts w:ascii="Times New Roman" w:hAnsi="Times New Roman" w:cs="Times New Roman"/>
          <w:b/>
          <w:bCs/>
          <w:sz w:val="24"/>
          <w:szCs w:val="24"/>
        </w:rPr>
      </w:pPr>
      <w:r w:rsidRPr="00822026">
        <w:rPr>
          <w:rFonts w:ascii="Times New Roman" w:hAnsi="Times New Roman" w:cs="Times New Roman"/>
          <w:b/>
          <w:bCs/>
          <w:sz w:val="24"/>
          <w:szCs w:val="24"/>
        </w:rPr>
        <w:t>BẢNG CÂN ĐỐI TÀI KHOẢN KẾ TOÁN</w:t>
      </w:r>
    </w:p>
    <w:p w:rsidR="002B7738" w:rsidRPr="00822026" w:rsidRDefault="002B7738" w:rsidP="002B7738">
      <w:pPr>
        <w:keepNext/>
        <w:widowControl w:val="0"/>
        <w:jc w:val="center"/>
        <w:rPr>
          <w:rFonts w:ascii="Times New Roman" w:hAnsi="Times New Roman" w:cs="Times New Roman"/>
          <w:bCs/>
          <w:i/>
          <w:sz w:val="24"/>
          <w:szCs w:val="24"/>
        </w:rPr>
      </w:pPr>
      <w:r w:rsidRPr="00822026">
        <w:rPr>
          <w:rFonts w:ascii="Times New Roman" w:hAnsi="Times New Roman" w:cs="Times New Roman"/>
          <w:bCs/>
          <w:i/>
          <w:sz w:val="24"/>
          <w:szCs w:val="24"/>
        </w:rPr>
        <w:t>(Tháng…</w:t>
      </w:r>
      <w:r w:rsidR="00A200CE" w:rsidRPr="00822026">
        <w:rPr>
          <w:rFonts w:ascii="Times New Roman" w:hAnsi="Times New Roman" w:cs="Times New Roman"/>
          <w:bCs/>
          <w:i/>
          <w:sz w:val="24"/>
          <w:szCs w:val="24"/>
        </w:rPr>
        <w:t>…</w:t>
      </w:r>
      <w:r w:rsidRPr="00822026">
        <w:rPr>
          <w:rFonts w:ascii="Times New Roman" w:hAnsi="Times New Roman" w:cs="Times New Roman"/>
          <w:bCs/>
          <w:i/>
          <w:sz w:val="24"/>
          <w:szCs w:val="24"/>
        </w:rPr>
        <w:t>năm…</w:t>
      </w:r>
      <w:r w:rsidR="00A200CE" w:rsidRPr="00822026">
        <w:rPr>
          <w:rFonts w:ascii="Times New Roman" w:hAnsi="Times New Roman" w:cs="Times New Roman"/>
          <w:bCs/>
          <w:i/>
          <w:sz w:val="24"/>
          <w:szCs w:val="24"/>
        </w:rPr>
        <w:t>…</w:t>
      </w:r>
      <w:r w:rsidRPr="00822026">
        <w:rPr>
          <w:rFonts w:ascii="Times New Roman" w:hAnsi="Times New Roman" w:cs="Times New Roman"/>
          <w:bCs/>
          <w:i/>
          <w:sz w:val="24"/>
          <w:szCs w:val="24"/>
        </w:rPr>
        <w:t>)</w:t>
      </w:r>
    </w:p>
    <w:p w:rsidR="002B7738" w:rsidRPr="00822026" w:rsidRDefault="002B7738" w:rsidP="002B7738">
      <w:pPr>
        <w:keepNext/>
        <w:widowControl w:val="0"/>
        <w:jc w:val="center"/>
        <w:rPr>
          <w:rFonts w:ascii="Times New Roman" w:hAnsi="Times New Roman" w:cs="Times New Roman"/>
          <w:b/>
          <w:bCs/>
          <w:i/>
          <w:sz w:val="24"/>
          <w:szCs w:val="24"/>
        </w:rPr>
      </w:pPr>
    </w:p>
    <w:p w:rsidR="002B7738" w:rsidRPr="00822026" w:rsidRDefault="002B7738" w:rsidP="002B7738">
      <w:pPr>
        <w:keepNext/>
        <w:widowControl w:val="0"/>
        <w:rPr>
          <w:rFonts w:ascii="Times New Roman" w:hAnsi="Times New Roman" w:cs="Times New Roman"/>
          <w:b/>
          <w:sz w:val="24"/>
          <w:szCs w:val="24"/>
        </w:rPr>
      </w:pPr>
      <w:r w:rsidRPr="00822026">
        <w:rPr>
          <w:rFonts w:ascii="Times New Roman" w:hAnsi="Times New Roman" w:cs="Times New Roman"/>
          <w:b/>
          <w:bCs/>
          <w:sz w:val="24"/>
          <w:szCs w:val="24"/>
        </w:rPr>
        <w:t>A - CÁC TÀI KHOẢN TRONG BẢNG CÂN ĐỐI TÀI KHOẢN KẾ TOÁN</w:t>
      </w:r>
    </w:p>
    <w:p w:rsidR="002B7738" w:rsidRPr="00822026" w:rsidRDefault="002B7738" w:rsidP="002B7738">
      <w:pPr>
        <w:keepNext/>
        <w:widowControl w:val="0"/>
        <w:spacing w:before="240"/>
        <w:jc w:val="right"/>
        <w:rPr>
          <w:rFonts w:ascii="Times New Roman" w:hAnsi="Times New Roman" w:cs="Times New Roman"/>
          <w:sz w:val="24"/>
          <w:szCs w:val="24"/>
        </w:rPr>
      </w:pPr>
      <w:r w:rsidRPr="00822026">
        <w:rPr>
          <w:rFonts w:ascii="Times New Roman" w:hAnsi="Times New Roman" w:cs="Times New Roman"/>
          <w:i/>
          <w:iCs/>
          <w:sz w:val="24"/>
          <w:szCs w:val="24"/>
        </w:rPr>
        <w:t>Đơn vị tính: Đồng Việt Nam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424"/>
        <w:gridCol w:w="1361"/>
        <w:gridCol w:w="1327"/>
        <w:gridCol w:w="1287"/>
        <w:gridCol w:w="1258"/>
        <w:gridCol w:w="1395"/>
        <w:gridCol w:w="1364"/>
      </w:tblGrid>
      <w:tr w:rsidR="00822026" w:rsidRPr="00822026" w:rsidTr="001B6F5F">
        <w:trPr>
          <w:trHeight w:val="397"/>
        </w:trPr>
        <w:tc>
          <w:tcPr>
            <w:tcW w:w="990" w:type="pct"/>
            <w:vMerge w:val="restart"/>
            <w:vAlign w:val="center"/>
            <w:hideMark/>
          </w:tcPr>
          <w:p w:rsidR="002B7738" w:rsidRPr="00822026" w:rsidRDefault="002B7738" w:rsidP="002B7738">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Tên tài khoản</w:t>
            </w:r>
          </w:p>
        </w:tc>
        <w:tc>
          <w:tcPr>
            <w:tcW w:w="1203" w:type="pct"/>
            <w:vMerge w:val="restart"/>
            <w:vAlign w:val="center"/>
            <w:hideMark/>
          </w:tcPr>
          <w:p w:rsidR="002B7738" w:rsidRPr="00822026" w:rsidRDefault="002B7738" w:rsidP="002B7738">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Số hiệu tài khoản</w:t>
            </w:r>
          </w:p>
        </w:tc>
        <w:tc>
          <w:tcPr>
            <w:tcW w:w="944" w:type="pct"/>
            <w:gridSpan w:val="2"/>
            <w:vAlign w:val="center"/>
            <w:hideMark/>
          </w:tcPr>
          <w:p w:rsidR="002B7738" w:rsidRPr="00822026" w:rsidRDefault="002B7738" w:rsidP="002B7738">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Số dư đầu kỳ</w:t>
            </w:r>
          </w:p>
        </w:tc>
        <w:tc>
          <w:tcPr>
            <w:tcW w:w="894" w:type="pct"/>
            <w:gridSpan w:val="2"/>
            <w:vAlign w:val="center"/>
            <w:hideMark/>
          </w:tcPr>
          <w:p w:rsidR="002B7738" w:rsidRPr="00822026" w:rsidRDefault="002B7738" w:rsidP="002B7738">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Số phát sinh</w:t>
            </w:r>
          </w:p>
        </w:tc>
        <w:tc>
          <w:tcPr>
            <w:tcW w:w="969" w:type="pct"/>
            <w:gridSpan w:val="2"/>
            <w:vAlign w:val="center"/>
            <w:hideMark/>
          </w:tcPr>
          <w:p w:rsidR="002B7738" w:rsidRPr="00822026" w:rsidRDefault="002B7738" w:rsidP="002B7738">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Số dư cuối kỳ</w:t>
            </w:r>
          </w:p>
        </w:tc>
      </w:tr>
      <w:tr w:rsidR="00822026" w:rsidRPr="00822026" w:rsidTr="001B6F5F">
        <w:trPr>
          <w:trHeight w:val="397"/>
        </w:trPr>
        <w:tc>
          <w:tcPr>
            <w:tcW w:w="990" w:type="pct"/>
            <w:vMerge/>
            <w:vAlign w:val="center"/>
            <w:hideMark/>
          </w:tcPr>
          <w:p w:rsidR="002B7738" w:rsidRPr="00822026" w:rsidRDefault="002B7738" w:rsidP="002B7738">
            <w:pPr>
              <w:keepNext/>
              <w:widowControl w:val="0"/>
              <w:rPr>
                <w:rFonts w:ascii="Times New Roman" w:hAnsi="Times New Roman" w:cs="Times New Roman"/>
                <w:b/>
                <w:bCs/>
                <w:sz w:val="24"/>
                <w:szCs w:val="24"/>
              </w:rPr>
            </w:pPr>
          </w:p>
        </w:tc>
        <w:tc>
          <w:tcPr>
            <w:tcW w:w="1203" w:type="pct"/>
            <w:vMerge/>
            <w:vAlign w:val="center"/>
            <w:hideMark/>
          </w:tcPr>
          <w:p w:rsidR="002B7738" w:rsidRPr="00822026" w:rsidRDefault="002B7738" w:rsidP="002B7738">
            <w:pPr>
              <w:keepNext/>
              <w:widowControl w:val="0"/>
              <w:rPr>
                <w:rFonts w:ascii="Times New Roman" w:hAnsi="Times New Roman" w:cs="Times New Roman"/>
                <w:b/>
                <w:bCs/>
                <w:sz w:val="24"/>
                <w:szCs w:val="24"/>
              </w:rPr>
            </w:pPr>
          </w:p>
        </w:tc>
        <w:tc>
          <w:tcPr>
            <w:tcW w:w="478" w:type="pct"/>
            <w:vAlign w:val="center"/>
            <w:hideMark/>
          </w:tcPr>
          <w:p w:rsidR="002B7738" w:rsidRPr="00822026" w:rsidRDefault="002B7738" w:rsidP="002B7738">
            <w:pPr>
              <w:keepNext/>
              <w:widowControl w:val="0"/>
              <w:jc w:val="center"/>
              <w:rPr>
                <w:rFonts w:ascii="Times New Roman" w:hAnsi="Times New Roman" w:cs="Times New Roman"/>
                <w:bCs/>
                <w:sz w:val="24"/>
                <w:szCs w:val="24"/>
              </w:rPr>
            </w:pPr>
            <w:r w:rsidRPr="00822026">
              <w:rPr>
                <w:rFonts w:ascii="Times New Roman" w:hAnsi="Times New Roman" w:cs="Times New Roman"/>
                <w:bCs/>
                <w:sz w:val="24"/>
                <w:szCs w:val="24"/>
              </w:rPr>
              <w:t>Nợ</w:t>
            </w:r>
          </w:p>
        </w:tc>
        <w:tc>
          <w:tcPr>
            <w:tcW w:w="466" w:type="pct"/>
            <w:vAlign w:val="center"/>
            <w:hideMark/>
          </w:tcPr>
          <w:p w:rsidR="002B7738" w:rsidRPr="00822026" w:rsidRDefault="002B7738" w:rsidP="002B7738">
            <w:pPr>
              <w:keepNext/>
              <w:widowControl w:val="0"/>
              <w:jc w:val="center"/>
              <w:rPr>
                <w:rFonts w:ascii="Times New Roman" w:hAnsi="Times New Roman" w:cs="Times New Roman"/>
                <w:bCs/>
                <w:sz w:val="24"/>
                <w:szCs w:val="24"/>
              </w:rPr>
            </w:pPr>
            <w:r w:rsidRPr="00822026">
              <w:rPr>
                <w:rFonts w:ascii="Times New Roman" w:hAnsi="Times New Roman" w:cs="Times New Roman"/>
                <w:bCs/>
                <w:sz w:val="24"/>
                <w:szCs w:val="24"/>
              </w:rPr>
              <w:t>Có</w:t>
            </w:r>
          </w:p>
        </w:tc>
        <w:tc>
          <w:tcPr>
            <w:tcW w:w="452" w:type="pct"/>
            <w:vAlign w:val="center"/>
            <w:hideMark/>
          </w:tcPr>
          <w:p w:rsidR="002B7738" w:rsidRPr="00822026" w:rsidRDefault="002B7738" w:rsidP="002B7738">
            <w:pPr>
              <w:keepNext/>
              <w:widowControl w:val="0"/>
              <w:jc w:val="center"/>
              <w:rPr>
                <w:rFonts w:ascii="Times New Roman" w:hAnsi="Times New Roman" w:cs="Times New Roman"/>
                <w:bCs/>
                <w:sz w:val="24"/>
                <w:szCs w:val="24"/>
              </w:rPr>
            </w:pPr>
            <w:r w:rsidRPr="00822026">
              <w:rPr>
                <w:rFonts w:ascii="Times New Roman" w:hAnsi="Times New Roman" w:cs="Times New Roman"/>
                <w:bCs/>
                <w:sz w:val="24"/>
                <w:szCs w:val="24"/>
              </w:rPr>
              <w:t>Nợ</w:t>
            </w:r>
          </w:p>
        </w:tc>
        <w:tc>
          <w:tcPr>
            <w:tcW w:w="442" w:type="pct"/>
            <w:vAlign w:val="center"/>
            <w:hideMark/>
          </w:tcPr>
          <w:p w:rsidR="002B7738" w:rsidRPr="00822026" w:rsidRDefault="002B7738" w:rsidP="002B7738">
            <w:pPr>
              <w:keepNext/>
              <w:widowControl w:val="0"/>
              <w:jc w:val="center"/>
              <w:rPr>
                <w:rFonts w:ascii="Times New Roman" w:hAnsi="Times New Roman" w:cs="Times New Roman"/>
                <w:bCs/>
                <w:sz w:val="24"/>
                <w:szCs w:val="24"/>
              </w:rPr>
            </w:pPr>
            <w:r w:rsidRPr="00822026">
              <w:rPr>
                <w:rFonts w:ascii="Times New Roman" w:hAnsi="Times New Roman" w:cs="Times New Roman"/>
                <w:bCs/>
                <w:sz w:val="24"/>
                <w:szCs w:val="24"/>
              </w:rPr>
              <w:t>Có</w:t>
            </w:r>
          </w:p>
        </w:tc>
        <w:tc>
          <w:tcPr>
            <w:tcW w:w="490" w:type="pct"/>
            <w:vAlign w:val="center"/>
            <w:hideMark/>
          </w:tcPr>
          <w:p w:rsidR="002B7738" w:rsidRPr="00822026" w:rsidRDefault="002B7738" w:rsidP="002B7738">
            <w:pPr>
              <w:keepNext/>
              <w:widowControl w:val="0"/>
              <w:jc w:val="center"/>
              <w:rPr>
                <w:rFonts w:ascii="Times New Roman" w:hAnsi="Times New Roman" w:cs="Times New Roman"/>
                <w:bCs/>
                <w:sz w:val="24"/>
                <w:szCs w:val="24"/>
              </w:rPr>
            </w:pPr>
            <w:r w:rsidRPr="00822026">
              <w:rPr>
                <w:rFonts w:ascii="Times New Roman" w:hAnsi="Times New Roman" w:cs="Times New Roman"/>
                <w:bCs/>
                <w:sz w:val="24"/>
                <w:szCs w:val="24"/>
              </w:rPr>
              <w:t>Nợ</w:t>
            </w:r>
          </w:p>
        </w:tc>
        <w:tc>
          <w:tcPr>
            <w:tcW w:w="478" w:type="pct"/>
            <w:vAlign w:val="center"/>
            <w:hideMark/>
          </w:tcPr>
          <w:p w:rsidR="002B7738" w:rsidRPr="00822026" w:rsidRDefault="002B7738" w:rsidP="002B7738">
            <w:pPr>
              <w:keepNext/>
              <w:widowControl w:val="0"/>
              <w:jc w:val="center"/>
              <w:rPr>
                <w:rFonts w:ascii="Times New Roman" w:hAnsi="Times New Roman" w:cs="Times New Roman"/>
                <w:bCs/>
                <w:sz w:val="24"/>
                <w:szCs w:val="24"/>
              </w:rPr>
            </w:pPr>
            <w:r w:rsidRPr="00822026">
              <w:rPr>
                <w:rFonts w:ascii="Times New Roman" w:hAnsi="Times New Roman" w:cs="Times New Roman"/>
                <w:bCs/>
                <w:sz w:val="24"/>
                <w:szCs w:val="24"/>
              </w:rPr>
              <w:t>Có</w:t>
            </w:r>
          </w:p>
        </w:tc>
      </w:tr>
      <w:tr w:rsidR="00822026" w:rsidRPr="00822026" w:rsidTr="001B6F5F">
        <w:trPr>
          <w:trHeight w:val="397"/>
        </w:trPr>
        <w:tc>
          <w:tcPr>
            <w:tcW w:w="990" w:type="pct"/>
            <w:vAlign w:val="center"/>
            <w:hideMark/>
          </w:tcPr>
          <w:p w:rsidR="002B7738" w:rsidRPr="00822026" w:rsidRDefault="002B7738" w:rsidP="002B7738">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(1)</w:t>
            </w:r>
          </w:p>
        </w:tc>
        <w:tc>
          <w:tcPr>
            <w:tcW w:w="1203" w:type="pct"/>
            <w:vAlign w:val="center"/>
            <w:hideMark/>
          </w:tcPr>
          <w:p w:rsidR="002B7738" w:rsidRPr="00822026" w:rsidRDefault="002B7738" w:rsidP="002B7738">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(2)</w:t>
            </w:r>
          </w:p>
        </w:tc>
        <w:tc>
          <w:tcPr>
            <w:tcW w:w="478" w:type="pct"/>
            <w:vAlign w:val="center"/>
            <w:hideMark/>
          </w:tcPr>
          <w:p w:rsidR="002B7738" w:rsidRPr="00822026" w:rsidRDefault="002B7738" w:rsidP="002B7738">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(3)</w:t>
            </w:r>
          </w:p>
        </w:tc>
        <w:tc>
          <w:tcPr>
            <w:tcW w:w="466" w:type="pct"/>
            <w:vAlign w:val="center"/>
            <w:hideMark/>
          </w:tcPr>
          <w:p w:rsidR="002B7738" w:rsidRPr="00822026" w:rsidRDefault="002B7738" w:rsidP="002B7738">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(4)</w:t>
            </w:r>
          </w:p>
        </w:tc>
        <w:tc>
          <w:tcPr>
            <w:tcW w:w="452" w:type="pct"/>
            <w:vAlign w:val="center"/>
            <w:hideMark/>
          </w:tcPr>
          <w:p w:rsidR="002B7738" w:rsidRPr="00822026" w:rsidRDefault="002B7738" w:rsidP="002B7738">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(5)</w:t>
            </w:r>
          </w:p>
        </w:tc>
        <w:tc>
          <w:tcPr>
            <w:tcW w:w="442" w:type="pct"/>
            <w:vAlign w:val="center"/>
            <w:hideMark/>
          </w:tcPr>
          <w:p w:rsidR="002B7738" w:rsidRPr="00822026" w:rsidRDefault="002B7738" w:rsidP="002B7738">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(6)</w:t>
            </w:r>
          </w:p>
        </w:tc>
        <w:tc>
          <w:tcPr>
            <w:tcW w:w="490" w:type="pct"/>
            <w:vAlign w:val="center"/>
            <w:hideMark/>
          </w:tcPr>
          <w:p w:rsidR="002B7738" w:rsidRPr="00822026" w:rsidRDefault="002B7738" w:rsidP="002B7738">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(7)</w:t>
            </w:r>
          </w:p>
        </w:tc>
        <w:tc>
          <w:tcPr>
            <w:tcW w:w="478" w:type="pct"/>
            <w:vAlign w:val="center"/>
            <w:hideMark/>
          </w:tcPr>
          <w:p w:rsidR="002B7738" w:rsidRPr="00822026" w:rsidRDefault="002B7738" w:rsidP="002B7738">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(8)</w:t>
            </w:r>
          </w:p>
        </w:tc>
      </w:tr>
      <w:tr w:rsidR="00822026" w:rsidRPr="00822026" w:rsidTr="001B6F5F">
        <w:trPr>
          <w:trHeight w:val="397"/>
        </w:trPr>
        <w:tc>
          <w:tcPr>
            <w:tcW w:w="990" w:type="pct"/>
            <w:vAlign w:val="center"/>
            <w:hideMark/>
          </w:tcPr>
          <w:p w:rsidR="002B7738" w:rsidRPr="00722823" w:rsidRDefault="002B7738" w:rsidP="002B7738">
            <w:pPr>
              <w:keepNext/>
              <w:widowControl w:val="0"/>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 </w:t>
            </w:r>
            <w:r w:rsidR="00722823" w:rsidRPr="00722823">
              <w:rPr>
                <w:rFonts w:ascii="Times New Roman" w:hAnsi="Times New Roman" w:cs="Times New Roman"/>
                <w:sz w:val="24"/>
                <w:szCs w:val="24"/>
                <w:highlight w:val="yellow"/>
              </w:rPr>
              <w:t>C(Max)</w:t>
            </w:r>
          </w:p>
        </w:tc>
        <w:tc>
          <w:tcPr>
            <w:tcW w:w="1203" w:type="pct"/>
            <w:vAlign w:val="center"/>
            <w:hideMark/>
          </w:tcPr>
          <w:p w:rsidR="002B7738" w:rsidRPr="00722823" w:rsidRDefault="00722823" w:rsidP="002B7738">
            <w:pPr>
              <w:keepNext/>
              <w:widowControl w:val="0"/>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C(10)</w:t>
            </w:r>
          </w:p>
        </w:tc>
        <w:tc>
          <w:tcPr>
            <w:tcW w:w="478" w:type="pct"/>
            <w:vAlign w:val="center"/>
            <w:hideMark/>
          </w:tcPr>
          <w:p w:rsidR="002B7738" w:rsidRPr="00722823" w:rsidRDefault="00722823" w:rsidP="002B7738">
            <w:pPr>
              <w:keepNext/>
              <w:widowControl w:val="0"/>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N(22,1)</w:t>
            </w:r>
          </w:p>
        </w:tc>
        <w:tc>
          <w:tcPr>
            <w:tcW w:w="466" w:type="pct"/>
            <w:vAlign w:val="center"/>
            <w:hideMark/>
          </w:tcPr>
          <w:p w:rsidR="002B7738" w:rsidRPr="00722823" w:rsidRDefault="002B7738" w:rsidP="002B7738">
            <w:pPr>
              <w:keepNext/>
              <w:widowControl w:val="0"/>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 </w:t>
            </w:r>
            <w:r w:rsidR="00722823" w:rsidRPr="00722823">
              <w:rPr>
                <w:rFonts w:ascii="Times New Roman" w:hAnsi="Times New Roman" w:cs="Times New Roman"/>
                <w:sz w:val="24"/>
                <w:szCs w:val="24"/>
                <w:highlight w:val="yellow"/>
              </w:rPr>
              <w:t>N(22,1)</w:t>
            </w:r>
          </w:p>
        </w:tc>
        <w:tc>
          <w:tcPr>
            <w:tcW w:w="452" w:type="pct"/>
            <w:vAlign w:val="center"/>
            <w:hideMark/>
          </w:tcPr>
          <w:p w:rsidR="002B7738" w:rsidRPr="00722823" w:rsidRDefault="002B7738" w:rsidP="002B7738">
            <w:pPr>
              <w:keepNext/>
              <w:widowControl w:val="0"/>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 </w:t>
            </w:r>
            <w:r w:rsidR="00722823" w:rsidRPr="00722823">
              <w:rPr>
                <w:rFonts w:ascii="Times New Roman" w:hAnsi="Times New Roman" w:cs="Times New Roman"/>
                <w:sz w:val="24"/>
                <w:szCs w:val="24"/>
                <w:highlight w:val="yellow"/>
              </w:rPr>
              <w:t>N(22,1)</w:t>
            </w:r>
          </w:p>
        </w:tc>
        <w:tc>
          <w:tcPr>
            <w:tcW w:w="442" w:type="pct"/>
            <w:vAlign w:val="center"/>
            <w:hideMark/>
          </w:tcPr>
          <w:p w:rsidR="002B7738" w:rsidRPr="00722823" w:rsidRDefault="002B7738" w:rsidP="002B7738">
            <w:pPr>
              <w:keepNext/>
              <w:widowControl w:val="0"/>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 </w:t>
            </w:r>
            <w:r w:rsidR="00722823" w:rsidRPr="00722823">
              <w:rPr>
                <w:rFonts w:ascii="Times New Roman" w:hAnsi="Times New Roman" w:cs="Times New Roman"/>
                <w:sz w:val="24"/>
                <w:szCs w:val="24"/>
                <w:highlight w:val="yellow"/>
              </w:rPr>
              <w:t>N(22,1)</w:t>
            </w:r>
          </w:p>
        </w:tc>
        <w:tc>
          <w:tcPr>
            <w:tcW w:w="490" w:type="pct"/>
            <w:vAlign w:val="center"/>
            <w:hideMark/>
          </w:tcPr>
          <w:p w:rsidR="002B7738" w:rsidRPr="00722823" w:rsidRDefault="002B7738" w:rsidP="002B7738">
            <w:pPr>
              <w:keepNext/>
              <w:widowControl w:val="0"/>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 </w:t>
            </w:r>
            <w:r w:rsidR="00722823" w:rsidRPr="00722823">
              <w:rPr>
                <w:rFonts w:ascii="Times New Roman" w:hAnsi="Times New Roman" w:cs="Times New Roman"/>
                <w:sz w:val="24"/>
                <w:szCs w:val="24"/>
                <w:highlight w:val="yellow"/>
              </w:rPr>
              <w:t>N(22,1)</w:t>
            </w:r>
          </w:p>
        </w:tc>
        <w:tc>
          <w:tcPr>
            <w:tcW w:w="478" w:type="pct"/>
            <w:vAlign w:val="center"/>
            <w:hideMark/>
          </w:tcPr>
          <w:p w:rsidR="002B7738" w:rsidRPr="00722823" w:rsidRDefault="002B7738" w:rsidP="002B7738">
            <w:pPr>
              <w:keepNext/>
              <w:widowControl w:val="0"/>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 </w:t>
            </w:r>
            <w:r w:rsidR="00722823" w:rsidRPr="00722823">
              <w:rPr>
                <w:rFonts w:ascii="Times New Roman" w:hAnsi="Times New Roman" w:cs="Times New Roman"/>
                <w:sz w:val="24"/>
                <w:szCs w:val="24"/>
                <w:highlight w:val="yellow"/>
              </w:rPr>
              <w:t>N(22,1)</w:t>
            </w:r>
          </w:p>
        </w:tc>
      </w:tr>
      <w:tr w:rsidR="00822026" w:rsidRPr="00822026" w:rsidTr="001B6F5F">
        <w:trPr>
          <w:trHeight w:val="397"/>
        </w:trPr>
        <w:tc>
          <w:tcPr>
            <w:tcW w:w="990" w:type="pct"/>
            <w:vAlign w:val="center"/>
            <w:hideMark/>
          </w:tcPr>
          <w:p w:rsidR="002B7738" w:rsidRPr="00822026" w:rsidRDefault="002B7738" w:rsidP="002B7738">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w:t>
            </w:r>
          </w:p>
        </w:tc>
        <w:tc>
          <w:tcPr>
            <w:tcW w:w="1203" w:type="pct"/>
            <w:vAlign w:val="center"/>
            <w:hideMark/>
          </w:tcPr>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478" w:type="pct"/>
            <w:vAlign w:val="center"/>
            <w:hideMark/>
          </w:tcPr>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466" w:type="pct"/>
            <w:vAlign w:val="center"/>
            <w:hideMark/>
          </w:tcPr>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452" w:type="pct"/>
            <w:vAlign w:val="center"/>
            <w:hideMark/>
          </w:tcPr>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442" w:type="pct"/>
            <w:vAlign w:val="center"/>
            <w:hideMark/>
          </w:tcPr>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490" w:type="pct"/>
            <w:vAlign w:val="center"/>
            <w:hideMark/>
          </w:tcPr>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478" w:type="pct"/>
            <w:vAlign w:val="center"/>
            <w:hideMark/>
          </w:tcPr>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r>
      <w:tr w:rsidR="002B7738" w:rsidRPr="00822026" w:rsidTr="00722823">
        <w:trPr>
          <w:trHeight w:val="397"/>
        </w:trPr>
        <w:tc>
          <w:tcPr>
            <w:tcW w:w="990" w:type="pct"/>
            <w:vAlign w:val="center"/>
            <w:hideMark/>
          </w:tcPr>
          <w:p w:rsidR="002B7738" w:rsidRPr="00822026" w:rsidRDefault="002B7738" w:rsidP="002B7738">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Tổng cộng</w:t>
            </w:r>
          </w:p>
        </w:tc>
        <w:tc>
          <w:tcPr>
            <w:tcW w:w="1203" w:type="pct"/>
            <w:shd w:val="clear" w:color="auto" w:fill="808080" w:themeFill="background1" w:themeFillShade="80"/>
            <w:vAlign w:val="center"/>
            <w:hideMark/>
          </w:tcPr>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478" w:type="pct"/>
            <w:vAlign w:val="center"/>
            <w:hideMark/>
          </w:tcPr>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466" w:type="pct"/>
            <w:vAlign w:val="center"/>
            <w:hideMark/>
          </w:tcPr>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452" w:type="pct"/>
            <w:vAlign w:val="center"/>
            <w:hideMark/>
          </w:tcPr>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442" w:type="pct"/>
            <w:vAlign w:val="center"/>
            <w:hideMark/>
          </w:tcPr>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490" w:type="pct"/>
            <w:vAlign w:val="center"/>
            <w:hideMark/>
          </w:tcPr>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c>
          <w:tcPr>
            <w:tcW w:w="478" w:type="pct"/>
            <w:vAlign w:val="center"/>
            <w:hideMark/>
          </w:tcPr>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sz w:val="24"/>
                <w:szCs w:val="24"/>
              </w:rPr>
              <w:t> </w:t>
            </w:r>
          </w:p>
        </w:tc>
      </w:tr>
    </w:tbl>
    <w:p w:rsidR="002B7738" w:rsidRPr="00822026" w:rsidRDefault="002B7738" w:rsidP="002B7738">
      <w:pPr>
        <w:keepNext/>
        <w:widowControl w:val="0"/>
        <w:rPr>
          <w:rFonts w:ascii="Times New Roman" w:hAnsi="Times New Roman" w:cs="Times New Roman"/>
          <w:b/>
          <w:bCs/>
          <w:sz w:val="24"/>
          <w:szCs w:val="24"/>
        </w:rPr>
      </w:pPr>
    </w:p>
    <w:p w:rsidR="002B7738" w:rsidRPr="00822026" w:rsidRDefault="002B7738" w:rsidP="002B7738">
      <w:pPr>
        <w:keepNext/>
        <w:widowControl w:val="0"/>
        <w:rPr>
          <w:rFonts w:ascii="Times New Roman" w:hAnsi="Times New Roman" w:cs="Times New Roman"/>
          <w:sz w:val="24"/>
          <w:szCs w:val="24"/>
        </w:rPr>
      </w:pPr>
      <w:r w:rsidRPr="00822026">
        <w:rPr>
          <w:rFonts w:ascii="Times New Roman" w:hAnsi="Times New Roman" w:cs="Times New Roman"/>
          <w:b/>
          <w:bCs/>
          <w:sz w:val="24"/>
          <w:szCs w:val="24"/>
        </w:rPr>
        <w:t>B - CÁC TÀI KHOẢN NGOÀI BẢNG CÂN ĐỐI TÀI KHOẢN KẾ TOÁN</w:t>
      </w:r>
    </w:p>
    <w:p w:rsidR="002B7738" w:rsidRPr="00822026" w:rsidRDefault="002B7738" w:rsidP="002B7738">
      <w:pPr>
        <w:keepNext/>
        <w:widowControl w:val="0"/>
        <w:jc w:val="right"/>
        <w:rPr>
          <w:rFonts w:ascii="Times New Roman" w:hAnsi="Times New Roman" w:cs="Times New Roman"/>
          <w:i/>
          <w:iCs/>
          <w:sz w:val="24"/>
          <w:szCs w:val="24"/>
        </w:rPr>
      </w:pPr>
    </w:p>
    <w:p w:rsidR="002B7738" w:rsidRPr="00822026" w:rsidRDefault="002B7738" w:rsidP="002B7738">
      <w:pPr>
        <w:keepNext/>
        <w:widowControl w:val="0"/>
        <w:jc w:val="right"/>
        <w:rPr>
          <w:rFonts w:ascii="Times New Roman" w:hAnsi="Times New Roman" w:cs="Times New Roman"/>
          <w:sz w:val="24"/>
          <w:szCs w:val="24"/>
        </w:rPr>
      </w:pPr>
      <w:r w:rsidRPr="00822026">
        <w:rPr>
          <w:rFonts w:ascii="Times New Roman" w:hAnsi="Times New Roman" w:cs="Times New Roman"/>
          <w:i/>
          <w:iCs/>
          <w:sz w:val="24"/>
          <w:szCs w:val="24"/>
        </w:rPr>
        <w:t>Đơn vị tính: Đồng Việt Nam (VND)</w:t>
      </w:r>
    </w:p>
    <w:tbl>
      <w:tblPr>
        <w:tblW w:w="5000" w:type="pct"/>
        <w:jc w:val="center"/>
        <w:tblLook w:val="04A0" w:firstRow="1" w:lastRow="0" w:firstColumn="1" w:lastColumn="0" w:noHBand="0" w:noVBand="1"/>
      </w:tblPr>
      <w:tblGrid>
        <w:gridCol w:w="2819"/>
        <w:gridCol w:w="3424"/>
        <w:gridCol w:w="2687"/>
        <w:gridCol w:w="1287"/>
        <w:gridCol w:w="1258"/>
        <w:gridCol w:w="2758"/>
      </w:tblGrid>
      <w:tr w:rsidR="00822026" w:rsidRPr="00822026" w:rsidTr="001B6F5F">
        <w:trPr>
          <w:trHeight w:val="397"/>
          <w:jc w:val="center"/>
        </w:trPr>
        <w:tc>
          <w:tcPr>
            <w:tcW w:w="990" w:type="pct"/>
            <w:vMerge w:val="restart"/>
            <w:tcBorders>
              <w:top w:val="single" w:sz="4" w:space="0" w:color="auto"/>
              <w:left w:val="single" w:sz="4" w:space="0" w:color="auto"/>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Tên tài khoản</w:t>
            </w:r>
          </w:p>
        </w:tc>
        <w:tc>
          <w:tcPr>
            <w:tcW w:w="1203" w:type="pct"/>
            <w:vMerge w:val="restart"/>
            <w:tcBorders>
              <w:top w:val="single" w:sz="4" w:space="0" w:color="auto"/>
              <w:left w:val="single" w:sz="4" w:space="0" w:color="auto"/>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Số hiệu tài khoản</w:t>
            </w:r>
          </w:p>
        </w:tc>
        <w:tc>
          <w:tcPr>
            <w:tcW w:w="944" w:type="pct"/>
            <w:vMerge w:val="restart"/>
            <w:tcBorders>
              <w:top w:val="single" w:sz="4" w:space="0" w:color="auto"/>
              <w:left w:val="single" w:sz="4" w:space="0" w:color="auto"/>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Số dư đầu kỳ</w:t>
            </w:r>
          </w:p>
        </w:tc>
        <w:tc>
          <w:tcPr>
            <w:tcW w:w="894" w:type="pct"/>
            <w:gridSpan w:val="2"/>
            <w:tcBorders>
              <w:top w:val="single" w:sz="4" w:space="0" w:color="auto"/>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Số phát sinh</w:t>
            </w:r>
          </w:p>
        </w:tc>
        <w:tc>
          <w:tcPr>
            <w:tcW w:w="969" w:type="pct"/>
            <w:vMerge w:val="restart"/>
            <w:tcBorders>
              <w:top w:val="single" w:sz="4" w:space="0" w:color="auto"/>
              <w:left w:val="single" w:sz="4" w:space="0" w:color="auto"/>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Số dư cuối kỳ</w:t>
            </w:r>
          </w:p>
        </w:tc>
      </w:tr>
      <w:tr w:rsidR="00822026" w:rsidRPr="00822026" w:rsidTr="001B6F5F">
        <w:trPr>
          <w:trHeight w:val="397"/>
          <w:jc w:val="center"/>
        </w:trPr>
        <w:tc>
          <w:tcPr>
            <w:tcW w:w="990" w:type="pct"/>
            <w:vMerge/>
            <w:tcBorders>
              <w:top w:val="single" w:sz="4" w:space="0" w:color="auto"/>
              <w:left w:val="single" w:sz="4" w:space="0" w:color="auto"/>
              <w:bottom w:val="single" w:sz="4" w:space="0" w:color="auto"/>
              <w:right w:val="single" w:sz="4" w:space="0" w:color="auto"/>
            </w:tcBorders>
            <w:vAlign w:val="center"/>
            <w:hideMark/>
          </w:tcPr>
          <w:p w:rsidR="002B7738" w:rsidRPr="00822026" w:rsidRDefault="002B7738" w:rsidP="002B7738">
            <w:pPr>
              <w:keepNext/>
              <w:widowControl w:val="0"/>
              <w:rPr>
                <w:rFonts w:ascii="Times New Roman" w:hAnsi="Times New Roman" w:cs="Times New Roman"/>
                <w:b/>
                <w:bCs/>
                <w:sz w:val="24"/>
                <w:szCs w:val="24"/>
              </w:rPr>
            </w:pPr>
          </w:p>
        </w:tc>
        <w:tc>
          <w:tcPr>
            <w:tcW w:w="1203" w:type="pct"/>
            <w:vMerge/>
            <w:tcBorders>
              <w:top w:val="single" w:sz="4" w:space="0" w:color="auto"/>
              <w:left w:val="single" w:sz="4" w:space="0" w:color="auto"/>
              <w:bottom w:val="single" w:sz="4" w:space="0" w:color="auto"/>
              <w:right w:val="single" w:sz="4" w:space="0" w:color="auto"/>
            </w:tcBorders>
            <w:vAlign w:val="center"/>
            <w:hideMark/>
          </w:tcPr>
          <w:p w:rsidR="002B7738" w:rsidRPr="00822026" w:rsidRDefault="002B7738" w:rsidP="002B7738">
            <w:pPr>
              <w:keepNext/>
              <w:widowControl w:val="0"/>
              <w:rPr>
                <w:rFonts w:ascii="Times New Roman" w:hAnsi="Times New Roman" w:cs="Times New Roman"/>
                <w:b/>
                <w:bCs/>
                <w:sz w:val="24"/>
                <w:szCs w:val="24"/>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rsidR="002B7738" w:rsidRPr="00822026" w:rsidRDefault="002B7738" w:rsidP="002B7738">
            <w:pPr>
              <w:keepNext/>
              <w:widowControl w:val="0"/>
              <w:rPr>
                <w:rFonts w:ascii="Times New Roman" w:hAnsi="Times New Roman" w:cs="Times New Roman"/>
                <w:b/>
                <w:bCs/>
                <w:sz w:val="24"/>
                <w:szCs w:val="24"/>
              </w:rPr>
            </w:pPr>
          </w:p>
        </w:tc>
        <w:tc>
          <w:tcPr>
            <w:tcW w:w="452"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Nợ</w:t>
            </w:r>
          </w:p>
        </w:tc>
        <w:tc>
          <w:tcPr>
            <w:tcW w:w="442"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Có</w:t>
            </w:r>
          </w:p>
        </w:tc>
        <w:tc>
          <w:tcPr>
            <w:tcW w:w="969" w:type="pct"/>
            <w:vMerge/>
            <w:tcBorders>
              <w:top w:val="single" w:sz="4" w:space="0" w:color="auto"/>
              <w:left w:val="single" w:sz="4" w:space="0" w:color="auto"/>
              <w:bottom w:val="single" w:sz="4" w:space="0" w:color="auto"/>
              <w:right w:val="single" w:sz="4" w:space="0" w:color="auto"/>
            </w:tcBorders>
            <w:vAlign w:val="center"/>
            <w:hideMark/>
          </w:tcPr>
          <w:p w:rsidR="002B7738" w:rsidRPr="00822026" w:rsidRDefault="002B7738" w:rsidP="002B7738">
            <w:pPr>
              <w:keepNext/>
              <w:widowControl w:val="0"/>
              <w:rPr>
                <w:rFonts w:ascii="Times New Roman" w:hAnsi="Times New Roman" w:cs="Times New Roman"/>
                <w:b/>
                <w:bCs/>
                <w:sz w:val="24"/>
                <w:szCs w:val="24"/>
              </w:rPr>
            </w:pPr>
          </w:p>
        </w:tc>
      </w:tr>
      <w:tr w:rsidR="00822026" w:rsidRPr="00822026" w:rsidTr="001B6F5F">
        <w:trPr>
          <w:trHeight w:val="397"/>
          <w:jc w:val="center"/>
        </w:trPr>
        <w:tc>
          <w:tcPr>
            <w:tcW w:w="990" w:type="pct"/>
            <w:tcBorders>
              <w:top w:val="nil"/>
              <w:left w:val="single" w:sz="4" w:space="0" w:color="auto"/>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(1)</w:t>
            </w:r>
          </w:p>
        </w:tc>
        <w:tc>
          <w:tcPr>
            <w:tcW w:w="1203"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(2)</w:t>
            </w:r>
          </w:p>
        </w:tc>
        <w:tc>
          <w:tcPr>
            <w:tcW w:w="944"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(3)</w:t>
            </w:r>
          </w:p>
        </w:tc>
        <w:tc>
          <w:tcPr>
            <w:tcW w:w="452"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(4)</w:t>
            </w:r>
          </w:p>
        </w:tc>
        <w:tc>
          <w:tcPr>
            <w:tcW w:w="442"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(5)</w:t>
            </w:r>
          </w:p>
        </w:tc>
        <w:tc>
          <w:tcPr>
            <w:tcW w:w="969"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i/>
                <w:sz w:val="24"/>
                <w:szCs w:val="24"/>
              </w:rPr>
            </w:pPr>
            <w:r w:rsidRPr="00822026">
              <w:rPr>
                <w:rFonts w:ascii="Times New Roman" w:hAnsi="Times New Roman" w:cs="Times New Roman"/>
                <w:i/>
                <w:sz w:val="24"/>
                <w:szCs w:val="24"/>
              </w:rPr>
              <w:t>(6)</w:t>
            </w:r>
          </w:p>
        </w:tc>
      </w:tr>
      <w:tr w:rsidR="00722823" w:rsidRPr="00822026" w:rsidTr="001B6F5F">
        <w:trPr>
          <w:trHeight w:val="397"/>
          <w:jc w:val="center"/>
        </w:trPr>
        <w:tc>
          <w:tcPr>
            <w:tcW w:w="990" w:type="pct"/>
            <w:tcBorders>
              <w:top w:val="nil"/>
              <w:left w:val="single" w:sz="4" w:space="0" w:color="auto"/>
              <w:bottom w:val="single" w:sz="4" w:space="0" w:color="auto"/>
              <w:right w:val="single" w:sz="4" w:space="0" w:color="auto"/>
            </w:tcBorders>
            <w:vAlign w:val="center"/>
            <w:hideMark/>
          </w:tcPr>
          <w:p w:rsidR="00722823" w:rsidRPr="00722823" w:rsidRDefault="00722823" w:rsidP="00E9557D">
            <w:pPr>
              <w:keepNext/>
              <w:widowControl w:val="0"/>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 C(Max)</w:t>
            </w:r>
          </w:p>
        </w:tc>
        <w:tc>
          <w:tcPr>
            <w:tcW w:w="1203" w:type="pct"/>
            <w:tcBorders>
              <w:top w:val="nil"/>
              <w:left w:val="nil"/>
              <w:bottom w:val="single" w:sz="4" w:space="0" w:color="auto"/>
              <w:right w:val="single" w:sz="4" w:space="0" w:color="auto"/>
            </w:tcBorders>
            <w:vAlign w:val="center"/>
            <w:hideMark/>
          </w:tcPr>
          <w:p w:rsidR="00722823" w:rsidRPr="00722823" w:rsidRDefault="00722823" w:rsidP="00E9557D">
            <w:pPr>
              <w:keepNext/>
              <w:widowControl w:val="0"/>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C(10)</w:t>
            </w:r>
          </w:p>
        </w:tc>
        <w:tc>
          <w:tcPr>
            <w:tcW w:w="944" w:type="pct"/>
            <w:tcBorders>
              <w:top w:val="nil"/>
              <w:left w:val="nil"/>
              <w:bottom w:val="single" w:sz="4" w:space="0" w:color="auto"/>
              <w:right w:val="single" w:sz="4" w:space="0" w:color="auto"/>
            </w:tcBorders>
            <w:vAlign w:val="center"/>
            <w:hideMark/>
          </w:tcPr>
          <w:p w:rsidR="00722823" w:rsidRPr="00722823" w:rsidRDefault="00722823" w:rsidP="002B7738">
            <w:pPr>
              <w:keepNext/>
              <w:widowControl w:val="0"/>
              <w:jc w:val="center"/>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 N(22,1)</w:t>
            </w:r>
          </w:p>
        </w:tc>
        <w:tc>
          <w:tcPr>
            <w:tcW w:w="452" w:type="pct"/>
            <w:tcBorders>
              <w:top w:val="nil"/>
              <w:left w:val="nil"/>
              <w:bottom w:val="single" w:sz="4" w:space="0" w:color="auto"/>
              <w:right w:val="single" w:sz="4" w:space="0" w:color="auto"/>
            </w:tcBorders>
            <w:vAlign w:val="center"/>
            <w:hideMark/>
          </w:tcPr>
          <w:p w:rsidR="00722823" w:rsidRPr="00722823" w:rsidRDefault="00722823" w:rsidP="002B7738">
            <w:pPr>
              <w:keepNext/>
              <w:widowControl w:val="0"/>
              <w:jc w:val="center"/>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N(22,1) </w:t>
            </w:r>
          </w:p>
        </w:tc>
        <w:tc>
          <w:tcPr>
            <w:tcW w:w="442" w:type="pct"/>
            <w:tcBorders>
              <w:top w:val="nil"/>
              <w:left w:val="nil"/>
              <w:bottom w:val="single" w:sz="4" w:space="0" w:color="auto"/>
              <w:right w:val="single" w:sz="4" w:space="0" w:color="auto"/>
            </w:tcBorders>
            <w:vAlign w:val="center"/>
            <w:hideMark/>
          </w:tcPr>
          <w:p w:rsidR="00722823" w:rsidRPr="00722823" w:rsidRDefault="00722823" w:rsidP="002B7738">
            <w:pPr>
              <w:keepNext/>
              <w:widowControl w:val="0"/>
              <w:jc w:val="center"/>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N(22,1) </w:t>
            </w:r>
          </w:p>
        </w:tc>
        <w:tc>
          <w:tcPr>
            <w:tcW w:w="969" w:type="pct"/>
            <w:tcBorders>
              <w:top w:val="nil"/>
              <w:left w:val="nil"/>
              <w:bottom w:val="single" w:sz="4" w:space="0" w:color="auto"/>
              <w:right w:val="single" w:sz="4" w:space="0" w:color="auto"/>
            </w:tcBorders>
            <w:vAlign w:val="center"/>
            <w:hideMark/>
          </w:tcPr>
          <w:p w:rsidR="00722823" w:rsidRPr="00722823" w:rsidRDefault="00722823" w:rsidP="002B7738">
            <w:pPr>
              <w:keepNext/>
              <w:widowControl w:val="0"/>
              <w:jc w:val="center"/>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N(22,1) </w:t>
            </w:r>
          </w:p>
        </w:tc>
      </w:tr>
      <w:tr w:rsidR="00822026" w:rsidRPr="00822026" w:rsidTr="001B6F5F">
        <w:trPr>
          <w:trHeight w:val="397"/>
          <w:jc w:val="center"/>
        </w:trPr>
        <w:tc>
          <w:tcPr>
            <w:tcW w:w="990" w:type="pct"/>
            <w:tcBorders>
              <w:top w:val="nil"/>
              <w:left w:val="single" w:sz="4" w:space="0" w:color="auto"/>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w:t>
            </w:r>
          </w:p>
        </w:tc>
        <w:tc>
          <w:tcPr>
            <w:tcW w:w="1203"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944"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52"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42"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969"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r>
      <w:tr w:rsidR="002B7738" w:rsidRPr="00822026" w:rsidTr="00722823">
        <w:trPr>
          <w:trHeight w:val="397"/>
          <w:jc w:val="center"/>
        </w:trPr>
        <w:tc>
          <w:tcPr>
            <w:tcW w:w="990" w:type="pct"/>
            <w:tcBorders>
              <w:top w:val="nil"/>
              <w:left w:val="single" w:sz="4" w:space="0" w:color="auto"/>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b/>
                <w:sz w:val="24"/>
                <w:szCs w:val="24"/>
              </w:rPr>
            </w:pPr>
            <w:r w:rsidRPr="00822026">
              <w:rPr>
                <w:rFonts w:ascii="Times New Roman" w:hAnsi="Times New Roman" w:cs="Times New Roman"/>
                <w:b/>
                <w:sz w:val="24"/>
                <w:szCs w:val="24"/>
              </w:rPr>
              <w:t>Tổng cộng</w:t>
            </w:r>
          </w:p>
        </w:tc>
        <w:tc>
          <w:tcPr>
            <w:tcW w:w="1203" w:type="pct"/>
            <w:tcBorders>
              <w:top w:val="nil"/>
              <w:left w:val="nil"/>
              <w:bottom w:val="single" w:sz="4" w:space="0" w:color="auto"/>
              <w:right w:val="single" w:sz="4" w:space="0" w:color="auto"/>
            </w:tcBorders>
            <w:shd w:val="clear" w:color="auto" w:fill="808080" w:themeFill="background1" w:themeFillShade="80"/>
            <w:vAlign w:val="center"/>
            <w:hideMark/>
          </w:tcPr>
          <w:p w:rsidR="002B7738" w:rsidRPr="00822026" w:rsidRDefault="002B7738" w:rsidP="002B7738">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944"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52"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42"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969" w:type="pct"/>
            <w:tcBorders>
              <w:top w:val="nil"/>
              <w:left w:val="nil"/>
              <w:bottom w:val="single" w:sz="4" w:space="0" w:color="auto"/>
              <w:right w:val="single" w:sz="4" w:space="0" w:color="auto"/>
            </w:tcBorders>
            <w:vAlign w:val="center"/>
            <w:hideMark/>
          </w:tcPr>
          <w:p w:rsidR="002B7738" w:rsidRPr="00822026" w:rsidRDefault="002B7738" w:rsidP="002B7738">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 </w:t>
            </w:r>
          </w:p>
        </w:tc>
      </w:tr>
    </w:tbl>
    <w:p w:rsidR="002B7738" w:rsidRPr="00822026" w:rsidRDefault="002B7738" w:rsidP="002B7738">
      <w:pPr>
        <w:keepNext/>
        <w:widowControl w:val="0"/>
        <w:ind w:left="93"/>
        <w:rPr>
          <w:rFonts w:ascii="Times New Roman" w:hAnsi="Times New Roman" w:cs="Times New Roman"/>
          <w:b/>
          <w:bCs/>
          <w:i/>
          <w:sz w:val="24"/>
          <w:szCs w:val="24"/>
        </w:rPr>
      </w:pPr>
    </w:p>
    <w:p w:rsidR="002B7738" w:rsidRPr="00822026" w:rsidRDefault="002B7738" w:rsidP="004928B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sz w:val="24"/>
          <w:szCs w:val="24"/>
        </w:rPr>
        <w:t xml:space="preserve">1. Đối tượng áp dụng: </w:t>
      </w:r>
      <w:r w:rsidRPr="00822026">
        <w:rPr>
          <w:rFonts w:ascii="Times New Roman" w:hAnsi="Times New Roman" w:cs="Times New Roman"/>
          <w:bCs/>
          <w:sz w:val="24"/>
          <w:szCs w:val="24"/>
        </w:rPr>
        <w:t>Các</w:t>
      </w:r>
      <w:r w:rsidRPr="00822026">
        <w:rPr>
          <w:rFonts w:ascii="Times New Roman" w:hAnsi="Times New Roman" w:cs="Times New Roman"/>
          <w:bCs/>
          <w:iCs/>
          <w:sz w:val="24"/>
          <w:szCs w:val="24"/>
        </w:rPr>
        <w:t xml:space="preserve"> tổ chức tín dụng (trừ Quỹ tín dụng nhân dân).</w:t>
      </w:r>
    </w:p>
    <w:p w:rsidR="002B7738" w:rsidRPr="00822026" w:rsidRDefault="002B7738" w:rsidP="004928BB">
      <w:pPr>
        <w:spacing w:before="60" w:after="60" w:line="240" w:lineRule="atLeast"/>
        <w:jc w:val="both"/>
        <w:rPr>
          <w:rFonts w:ascii="Times New Roman" w:hAnsi="Times New Roman" w:cs="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cs="Times New Roman"/>
          <w:bCs/>
          <w:iCs/>
          <w:sz w:val="24"/>
          <w:szCs w:val="24"/>
        </w:rPr>
        <w:t>tổ chức tín dụng</w:t>
      </w:r>
      <w:r w:rsidR="008D6105" w:rsidRPr="00822026">
        <w:rPr>
          <w:rFonts w:ascii="Times New Roman" w:hAnsi="Times New Roman" w:cs="Times New Roman"/>
          <w:bCs/>
          <w:iCs/>
          <w:sz w:val="24"/>
          <w:szCs w:val="24"/>
        </w:rPr>
        <w:t xml:space="preserve"> </w:t>
      </w:r>
      <w:r w:rsidRPr="00822026">
        <w:rPr>
          <w:rFonts w:ascii="Times New Roman" w:hAnsi="Times New Roman" w:cs="Times New Roman"/>
          <w:bCs/>
          <w:iCs/>
          <w:sz w:val="24"/>
          <w:szCs w:val="24"/>
        </w:rPr>
        <w:t xml:space="preserve">gửi báo cáo cho NHNN thông qua </w:t>
      </w:r>
      <w:r w:rsidR="00C40AF2" w:rsidRPr="00822026">
        <w:rPr>
          <w:rFonts w:ascii="Times New Roman" w:hAnsi="Times New Roman" w:cs="Times New Roman"/>
          <w:bCs/>
          <w:iCs/>
          <w:sz w:val="24"/>
          <w:szCs w:val="24"/>
        </w:rPr>
        <w:t>Cục Công nghệ thông tin</w:t>
      </w:r>
      <w:r w:rsidRPr="00822026">
        <w:rPr>
          <w:rFonts w:ascii="Times New Roman" w:hAnsi="Times New Roman" w:cs="Times New Roman"/>
          <w:bCs/>
          <w:iCs/>
          <w:sz w:val="24"/>
          <w:szCs w:val="24"/>
        </w:rPr>
        <w:t>.</w:t>
      </w:r>
    </w:p>
    <w:p w:rsidR="002B7738" w:rsidRPr="00822026" w:rsidRDefault="002B7738" w:rsidP="004928BB">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bCs/>
          <w:iCs/>
          <w:sz w:val="24"/>
          <w:szCs w:val="24"/>
        </w:rPr>
        <w:t>- Số liệu toàn hệ thống;</w:t>
      </w:r>
    </w:p>
    <w:p w:rsidR="002B7738" w:rsidRPr="00822026" w:rsidRDefault="002B7738" w:rsidP="004928BB">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bCs/>
          <w:iCs/>
          <w:sz w:val="24"/>
          <w:szCs w:val="24"/>
        </w:rPr>
        <w:lastRenderedPageBreak/>
        <w:t>- Số liệu từng chi nhánh tổ chức tín dụng trong hệ thống (nếu có);</w:t>
      </w:r>
    </w:p>
    <w:p w:rsidR="002B7738" w:rsidRPr="00822026" w:rsidRDefault="002B7738" w:rsidP="004928BB">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bCs/>
          <w:iCs/>
          <w:sz w:val="24"/>
          <w:szCs w:val="24"/>
        </w:rPr>
        <w:t xml:space="preserve">- Số liệu </w:t>
      </w:r>
      <w:r w:rsidRPr="00822026">
        <w:rPr>
          <w:rFonts w:ascii="Times New Roman" w:hAnsi="Times New Roman" w:cs="Times New Roman"/>
          <w:sz w:val="24"/>
          <w:szCs w:val="24"/>
        </w:rPr>
        <w:t xml:space="preserve">chi nhánh, công ty con (là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rPr>
        <w:t xml:space="preserve">) của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rPr>
        <w:t xml:space="preserve"> Việt Nam hoạt động tại nước ngoài (nếu có).</w:t>
      </w:r>
    </w:p>
    <w:p w:rsidR="002B7738" w:rsidRPr="00822026" w:rsidRDefault="002B7738" w:rsidP="004928BB">
      <w:pPr>
        <w:spacing w:before="60" w:after="60" w:line="240" w:lineRule="atLeast"/>
        <w:jc w:val="both"/>
        <w:rPr>
          <w:rFonts w:ascii="Times New Roman" w:hAnsi="Times New Roman" w:cs="Times New Roman"/>
          <w:b/>
          <w:bCs/>
          <w:i/>
          <w:sz w:val="24"/>
          <w:szCs w:val="24"/>
        </w:rPr>
      </w:pPr>
      <w:r w:rsidRPr="00822026">
        <w:rPr>
          <w:rFonts w:ascii="Times New Roman" w:hAnsi="Times New Roman" w:cs="Times New Roman"/>
          <w:b/>
          <w:bCs/>
          <w:i/>
          <w:sz w:val="24"/>
          <w:szCs w:val="24"/>
        </w:rPr>
        <w:t>3. Thời hạn gửi báo cáo:</w:t>
      </w:r>
    </w:p>
    <w:p w:rsidR="002B7738" w:rsidRPr="00822026" w:rsidRDefault="002B7738" w:rsidP="004928B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Chậm nhất ngày 7 tháng tiếp theo tháng báo cáo.</w:t>
      </w:r>
      <w:r w:rsidRPr="00822026">
        <w:rPr>
          <w:rFonts w:ascii="Times New Roman" w:hAnsi="Times New Roman" w:cs="Times New Roman"/>
          <w:sz w:val="24"/>
          <w:szCs w:val="24"/>
        </w:rPr>
        <w:tab/>
      </w:r>
    </w:p>
    <w:p w:rsidR="002B7738" w:rsidRPr="00822026" w:rsidRDefault="002B7738" w:rsidP="004928B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Chậm nhất ngày 10 tháng tiếp theo tháng báo cáo đ</w:t>
      </w:r>
      <w:r w:rsidR="009F731E" w:rsidRPr="00822026">
        <w:rPr>
          <w:rFonts w:ascii="Times New Roman" w:hAnsi="Times New Roman" w:cs="Times New Roman"/>
          <w:sz w:val="24"/>
          <w:szCs w:val="24"/>
        </w:rPr>
        <w:t>ối với chi nhánh, công ty con (l</w:t>
      </w:r>
      <w:r w:rsidRPr="00822026">
        <w:rPr>
          <w:rFonts w:ascii="Times New Roman" w:hAnsi="Times New Roman" w:cs="Times New Roman"/>
          <w:sz w:val="24"/>
          <w:szCs w:val="24"/>
        </w:rPr>
        <w:t xml:space="preserve">à </w:t>
      </w:r>
      <w:r w:rsidRPr="00822026">
        <w:rPr>
          <w:rFonts w:ascii="Times New Roman" w:hAnsi="Times New Roman" w:cs="Times New Roman"/>
          <w:bCs/>
          <w:iCs/>
          <w:sz w:val="24"/>
          <w:szCs w:val="24"/>
        </w:rPr>
        <w:t>tổ chức tín dụng</w:t>
      </w:r>
      <w:r w:rsidRPr="00822026">
        <w:rPr>
          <w:rFonts w:ascii="Times New Roman" w:hAnsi="Times New Roman" w:cs="Times New Roman"/>
          <w:sz w:val="24"/>
          <w:szCs w:val="24"/>
        </w:rPr>
        <w:t xml:space="preserve">) của </w:t>
      </w:r>
      <w:r w:rsidRPr="00822026">
        <w:rPr>
          <w:rFonts w:ascii="Times New Roman" w:hAnsi="Times New Roman" w:cs="Times New Roman"/>
          <w:bCs/>
          <w:iCs/>
          <w:sz w:val="24"/>
          <w:szCs w:val="24"/>
        </w:rPr>
        <w:t>tổ chức tín dụng</w:t>
      </w:r>
      <w:r w:rsidR="00346405" w:rsidRPr="00822026">
        <w:rPr>
          <w:rFonts w:ascii="Times New Roman" w:hAnsi="Times New Roman" w:cs="Times New Roman"/>
          <w:bCs/>
          <w:iCs/>
          <w:sz w:val="24"/>
          <w:szCs w:val="24"/>
        </w:rPr>
        <w:t xml:space="preserve"> </w:t>
      </w:r>
      <w:r w:rsidRPr="00822026">
        <w:rPr>
          <w:rFonts w:ascii="Times New Roman" w:hAnsi="Times New Roman" w:cs="Times New Roman"/>
          <w:sz w:val="24"/>
          <w:szCs w:val="24"/>
        </w:rPr>
        <w:t>Việt Nam</w:t>
      </w:r>
      <w:r w:rsidR="00CA377D" w:rsidRPr="00822026">
        <w:rPr>
          <w:rFonts w:ascii="Times New Roman" w:hAnsi="Times New Roman" w:cs="Times New Roman"/>
          <w:sz w:val="24"/>
          <w:szCs w:val="24"/>
        </w:rPr>
        <w:t xml:space="preserve"> </w:t>
      </w:r>
      <w:r w:rsidRPr="00822026">
        <w:rPr>
          <w:rFonts w:ascii="Times New Roman" w:hAnsi="Times New Roman" w:cs="Times New Roman"/>
          <w:sz w:val="24"/>
          <w:szCs w:val="24"/>
        </w:rPr>
        <w:t>hoạt động tại nước ngoài.</w:t>
      </w:r>
    </w:p>
    <w:p w:rsidR="002B7738" w:rsidRPr="00822026" w:rsidRDefault="002B7738" w:rsidP="004928BB">
      <w:pPr>
        <w:keepNext/>
        <w:widowControl w:val="0"/>
        <w:spacing w:before="60" w:after="60" w:line="240" w:lineRule="atLeast"/>
        <w:jc w:val="both"/>
        <w:rPr>
          <w:rFonts w:ascii="Times New Roman" w:hAnsi="Times New Roman" w:cs="Times New Roman"/>
          <w:sz w:val="24"/>
          <w:szCs w:val="24"/>
          <w:lang w:eastAsia="vi-VN"/>
        </w:rPr>
      </w:pPr>
      <w:r w:rsidRPr="00822026">
        <w:rPr>
          <w:rFonts w:ascii="Times New Roman" w:hAnsi="Times New Roman" w:cs="Times New Roman"/>
          <w:b/>
          <w:bCs/>
          <w:i/>
          <w:sz w:val="24"/>
          <w:szCs w:val="24"/>
        </w:rPr>
        <w:t xml:space="preserve">4. Đơn vị nhận và duyệt báo cáo: </w:t>
      </w:r>
      <w:r w:rsidRPr="00822026">
        <w:rPr>
          <w:rFonts w:ascii="Times New Roman" w:hAnsi="Times New Roman" w:cs="Times New Roman"/>
          <w:sz w:val="24"/>
          <w:szCs w:val="24"/>
        </w:rPr>
        <w:t>Cơ quan Thanh tra, giám sát ngân hàng;</w:t>
      </w:r>
      <w:r w:rsidR="00CA377D" w:rsidRPr="00822026">
        <w:rPr>
          <w:rFonts w:ascii="Times New Roman" w:hAnsi="Times New Roman" w:cs="Times New Roman"/>
          <w:sz w:val="24"/>
          <w:szCs w:val="24"/>
        </w:rPr>
        <w:t xml:space="preserve"> </w:t>
      </w:r>
      <w:r w:rsidRPr="00822026">
        <w:rPr>
          <w:rFonts w:ascii="Times New Roman" w:hAnsi="Times New Roman" w:cs="Times New Roman"/>
          <w:sz w:val="24"/>
          <w:szCs w:val="24"/>
          <w:lang w:eastAsia="vi-VN"/>
        </w:rPr>
        <w:t>NHNN chi nhánh tỉnh, thành phố.</w:t>
      </w:r>
    </w:p>
    <w:p w:rsidR="002B7738" w:rsidRPr="00822026" w:rsidRDefault="002B7738" w:rsidP="004928B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iCs/>
          <w:sz w:val="24"/>
          <w:szCs w:val="24"/>
        </w:rPr>
        <w:t>5. Hướng dẫn lập báo cáo:</w:t>
      </w:r>
    </w:p>
    <w:p w:rsidR="002B7738" w:rsidRPr="00822026" w:rsidRDefault="002B7738" w:rsidP="004928B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Theo chế độ tài chính, kế toán hiện hành.</w:t>
      </w:r>
    </w:p>
    <w:p w:rsidR="002B7738" w:rsidRPr="00822026" w:rsidRDefault="002B7738" w:rsidP="004928B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Tổng dư Nợ đầu kỳ = Tổng dư Có đầu kỳ.</w:t>
      </w:r>
      <w:r w:rsidRPr="00822026">
        <w:rPr>
          <w:rFonts w:ascii="Times New Roman" w:hAnsi="Times New Roman" w:cs="Times New Roman"/>
          <w:sz w:val="24"/>
          <w:szCs w:val="24"/>
        </w:rPr>
        <w:tab/>
      </w:r>
    </w:p>
    <w:p w:rsidR="002B7738" w:rsidRPr="00822026" w:rsidRDefault="002B7738" w:rsidP="004928B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Tổng số phát sinh Nợ trong kỳ = Tổng số phát sinh Có trong kỳ.</w:t>
      </w:r>
    </w:p>
    <w:p w:rsidR="002B7738" w:rsidRPr="00822026" w:rsidRDefault="002B7738" w:rsidP="004928B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Tổng dư Nợ cuối kỳ = Tổng dư Có cuối kỳ.</w:t>
      </w:r>
    </w:p>
    <w:p w:rsidR="002B7738" w:rsidRPr="00822026" w:rsidRDefault="002B7738" w:rsidP="004928B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Mục A: </w:t>
      </w:r>
    </w:p>
    <w:p w:rsidR="002B7738" w:rsidRPr="00822026" w:rsidRDefault="002B7738" w:rsidP="004928B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sz w:val="24"/>
          <w:szCs w:val="24"/>
        </w:rPr>
        <w:t>+</w:t>
      </w:r>
      <w:r w:rsidR="00346405" w:rsidRPr="00822026">
        <w:rPr>
          <w:rFonts w:ascii="Times New Roman" w:hAnsi="Times New Roman" w:cs="Times New Roman"/>
          <w:b/>
          <w:sz w:val="24"/>
          <w:szCs w:val="24"/>
        </w:rPr>
        <w:t xml:space="preserve"> </w:t>
      </w:r>
      <w:r w:rsidRPr="00822026">
        <w:rPr>
          <w:rFonts w:ascii="Times New Roman" w:hAnsi="Times New Roman" w:cs="Times New Roman"/>
          <w:sz w:val="24"/>
          <w:szCs w:val="24"/>
        </w:rPr>
        <w:t>Toàn bộ các dòng:</w:t>
      </w:r>
      <w:r w:rsidR="005C08BE" w:rsidRPr="00822026">
        <w:rPr>
          <w:rFonts w:ascii="Times New Roman" w:hAnsi="Times New Roman" w:cs="Times New Roman"/>
          <w:sz w:val="24"/>
          <w:szCs w:val="24"/>
        </w:rPr>
        <w:t xml:space="preserve"> </w:t>
      </w:r>
      <w:r w:rsidRPr="00822026">
        <w:rPr>
          <w:rFonts w:ascii="Times New Roman" w:hAnsi="Times New Roman" w:cs="Times New Roman"/>
          <w:sz w:val="24"/>
          <w:szCs w:val="24"/>
        </w:rPr>
        <w:t>Cột (3) - Cột (4) + Cột (5)</w:t>
      </w:r>
      <w:r w:rsidR="005C08BE" w:rsidRPr="00822026">
        <w:rPr>
          <w:rFonts w:ascii="Times New Roman" w:hAnsi="Times New Roman" w:cs="Times New Roman"/>
          <w:sz w:val="24"/>
          <w:szCs w:val="24"/>
        </w:rPr>
        <w:t xml:space="preserve"> -</w:t>
      </w:r>
      <w:r w:rsidRPr="00822026">
        <w:rPr>
          <w:rFonts w:ascii="Times New Roman" w:hAnsi="Times New Roman" w:cs="Times New Roman"/>
          <w:sz w:val="24"/>
          <w:szCs w:val="24"/>
        </w:rPr>
        <w:t xml:space="preserve"> Cột (6)</w:t>
      </w:r>
      <w:r w:rsidR="005C08BE" w:rsidRPr="00822026">
        <w:rPr>
          <w:rFonts w:ascii="Times New Roman" w:hAnsi="Times New Roman" w:cs="Times New Roman"/>
          <w:sz w:val="24"/>
          <w:szCs w:val="24"/>
        </w:rPr>
        <w:t xml:space="preserve"> </w:t>
      </w:r>
      <w:r w:rsidRPr="00822026">
        <w:rPr>
          <w:rFonts w:ascii="Times New Roman" w:hAnsi="Times New Roman" w:cs="Times New Roman"/>
          <w:sz w:val="24"/>
          <w:szCs w:val="24"/>
        </w:rPr>
        <w:t>=</w:t>
      </w:r>
      <w:r w:rsidR="005C08BE" w:rsidRPr="00822026">
        <w:rPr>
          <w:rFonts w:ascii="Times New Roman" w:hAnsi="Times New Roman" w:cs="Times New Roman"/>
          <w:sz w:val="24"/>
          <w:szCs w:val="24"/>
        </w:rPr>
        <w:t xml:space="preserve"> </w:t>
      </w:r>
      <w:r w:rsidRPr="00822026">
        <w:rPr>
          <w:rFonts w:ascii="Times New Roman" w:hAnsi="Times New Roman" w:cs="Times New Roman"/>
          <w:sz w:val="24"/>
          <w:szCs w:val="24"/>
        </w:rPr>
        <w:t>Cột (7) - Cột (8).</w:t>
      </w:r>
    </w:p>
    <w:p w:rsidR="002B7738" w:rsidRPr="00822026" w:rsidRDefault="002B7738" w:rsidP="004928B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Dòng tổng cộng: Cột (3) = Cột (4); Cột (5) = Cột (6); Cột (7) = Cột (8).</w:t>
      </w:r>
    </w:p>
    <w:p w:rsidR="002B7738" w:rsidRPr="00822026" w:rsidRDefault="002B7738" w:rsidP="004928BB">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Mục B: Cột (3) + Cột (4) - Cột (5) = Cột (6).</w:t>
      </w:r>
    </w:p>
    <w:p w:rsidR="002B7738" w:rsidRPr="00822026" w:rsidRDefault="002B7738" w:rsidP="004928BB">
      <w:pPr>
        <w:spacing w:before="60" w:after="60" w:line="240" w:lineRule="atLeast"/>
        <w:rPr>
          <w:rFonts w:ascii="Times New Roman" w:hAnsi="Times New Roman" w:cs="Times New Roman"/>
          <w:sz w:val="24"/>
          <w:szCs w:val="24"/>
        </w:rPr>
      </w:pPr>
      <w:r w:rsidRPr="00822026">
        <w:rPr>
          <w:rFonts w:ascii="Times New Roman" w:hAnsi="Times New Roman" w:cs="Times New Roman"/>
          <w:sz w:val="24"/>
          <w:szCs w:val="24"/>
        </w:rPr>
        <w:t>- Tài khoản cấp 1 bằng tổng toàn bộ tài khoản cấp hai thành phần.</w:t>
      </w:r>
    </w:p>
    <w:p w:rsidR="002B7738" w:rsidRPr="00822026" w:rsidRDefault="002B7738" w:rsidP="004928BB">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Tài khoản cấp 2 bằng tổng toàn bộ tài khoản cấp ba thành phần</w:t>
      </w:r>
      <w:r w:rsidR="009F731E" w:rsidRPr="00822026">
        <w:rPr>
          <w:rFonts w:ascii="Times New Roman" w:hAnsi="Times New Roman" w:cs="Times New Roman"/>
          <w:sz w:val="24"/>
          <w:szCs w:val="24"/>
        </w:rPr>
        <w:t>.</w:t>
      </w:r>
    </w:p>
    <w:p w:rsidR="002B7738" w:rsidRPr="00822026" w:rsidRDefault="002B7738">
      <w:pPr>
        <w:rPr>
          <w:rFonts w:ascii="Times New Roman" w:hAnsi="Times New Roman" w:cs="Times New Roman"/>
          <w:sz w:val="24"/>
          <w:szCs w:val="24"/>
        </w:rPr>
      </w:pPr>
      <w:r w:rsidRPr="00822026">
        <w:rPr>
          <w:rFonts w:ascii="Times New Roman" w:hAnsi="Times New Roman" w:cs="Times New Roman"/>
          <w:sz w:val="24"/>
          <w:szCs w:val="24"/>
        </w:rPr>
        <w:br w:type="page"/>
      </w:r>
    </w:p>
    <w:tbl>
      <w:tblPr>
        <w:tblW w:w="5072" w:type="pct"/>
        <w:tblLook w:val="04A0" w:firstRow="1" w:lastRow="0" w:firstColumn="1" w:lastColumn="0" w:noHBand="0" w:noVBand="1"/>
      </w:tblPr>
      <w:tblGrid>
        <w:gridCol w:w="9848"/>
        <w:gridCol w:w="4600"/>
      </w:tblGrid>
      <w:tr w:rsidR="00822026" w:rsidRPr="00822026" w:rsidTr="00FB6597">
        <w:trPr>
          <w:trHeight w:val="319"/>
        </w:trPr>
        <w:tc>
          <w:tcPr>
            <w:tcW w:w="3408" w:type="pct"/>
            <w:shd w:val="clear" w:color="auto" w:fill="auto"/>
            <w:noWrap/>
            <w:vAlign w:val="bottom"/>
            <w:hideMark/>
          </w:tcPr>
          <w:p w:rsidR="00FB6597" w:rsidRPr="00822026" w:rsidRDefault="00FB6597" w:rsidP="00FB6597">
            <w:pPr>
              <w:rPr>
                <w:rFonts w:ascii="Times New Roman" w:hAnsi="Times New Roman" w:cs="Times New Roman"/>
                <w:b/>
                <w:bCs/>
                <w:sz w:val="24"/>
                <w:szCs w:val="24"/>
              </w:rPr>
            </w:pPr>
            <w:r w:rsidRPr="00822026">
              <w:rPr>
                <w:rFonts w:ascii="Times New Roman" w:hAnsi="Times New Roman" w:cs="Times New Roman"/>
                <w:b/>
                <w:bCs/>
                <w:sz w:val="24"/>
                <w:szCs w:val="24"/>
              </w:rPr>
              <w:lastRenderedPageBreak/>
              <w:t>Đơn vị báo cáo:...</w:t>
            </w:r>
          </w:p>
        </w:tc>
        <w:tc>
          <w:tcPr>
            <w:tcW w:w="1592" w:type="pct"/>
            <w:shd w:val="clear" w:color="auto" w:fill="auto"/>
            <w:noWrap/>
            <w:vAlign w:val="bottom"/>
            <w:hideMark/>
          </w:tcPr>
          <w:p w:rsidR="00FB6597" w:rsidRPr="00822026" w:rsidRDefault="00FB6597" w:rsidP="00C916F6">
            <w:pPr>
              <w:jc w:val="right"/>
              <w:rPr>
                <w:rFonts w:ascii="Times New Roman" w:hAnsi="Times New Roman" w:cs="Times New Roman"/>
                <w:b/>
                <w:bCs/>
                <w:sz w:val="24"/>
                <w:szCs w:val="24"/>
              </w:rPr>
            </w:pPr>
            <w:r w:rsidRPr="00822026">
              <w:rPr>
                <w:rFonts w:ascii="Times New Roman" w:hAnsi="Times New Roman" w:cs="Times New Roman"/>
                <w:b/>
                <w:bCs/>
                <w:sz w:val="24"/>
                <w:szCs w:val="24"/>
              </w:rPr>
              <w:t xml:space="preserve">Biểu số 162-TTGS </w:t>
            </w:r>
          </w:p>
        </w:tc>
      </w:tr>
      <w:tr w:rsidR="00822026" w:rsidRPr="00822026" w:rsidTr="00FB6597">
        <w:trPr>
          <w:trHeight w:val="319"/>
        </w:trPr>
        <w:tc>
          <w:tcPr>
            <w:tcW w:w="5000" w:type="pct"/>
            <w:gridSpan w:val="2"/>
            <w:shd w:val="clear" w:color="auto" w:fill="auto"/>
            <w:noWrap/>
            <w:vAlign w:val="center"/>
            <w:hideMark/>
          </w:tcPr>
          <w:p w:rsidR="00FB6597" w:rsidRPr="00822026" w:rsidRDefault="00FB6597" w:rsidP="00FB6597">
            <w:pPr>
              <w:jc w:val="center"/>
              <w:rPr>
                <w:rFonts w:ascii="Times New Roman" w:hAnsi="Times New Roman" w:cs="Times New Roman"/>
                <w:b/>
                <w:bCs/>
                <w:sz w:val="24"/>
                <w:szCs w:val="24"/>
              </w:rPr>
            </w:pPr>
          </w:p>
          <w:p w:rsidR="00FB6597" w:rsidRPr="00822026" w:rsidRDefault="00FB6597"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BẢNG CÂN ĐỐI KẾ TOÁN (HỢP NHẤT, RIÊNG LẺ)</w:t>
            </w:r>
          </w:p>
        </w:tc>
      </w:tr>
      <w:tr w:rsidR="00822026" w:rsidRPr="00822026" w:rsidTr="00FB6597">
        <w:trPr>
          <w:trHeight w:val="319"/>
        </w:trPr>
        <w:tc>
          <w:tcPr>
            <w:tcW w:w="5000" w:type="pct"/>
            <w:gridSpan w:val="2"/>
            <w:shd w:val="clear" w:color="auto" w:fill="auto"/>
            <w:noWrap/>
            <w:vAlign w:val="center"/>
            <w:hideMark/>
          </w:tcPr>
          <w:p w:rsidR="00FB6597" w:rsidRPr="00822026" w:rsidRDefault="00FB6597" w:rsidP="00FB6597">
            <w:pPr>
              <w:jc w:val="center"/>
              <w:rPr>
                <w:rFonts w:ascii="Times New Roman" w:hAnsi="Times New Roman" w:cs="Times New Roman"/>
                <w:bCs/>
                <w:i/>
                <w:iCs/>
                <w:sz w:val="24"/>
                <w:szCs w:val="24"/>
              </w:rPr>
            </w:pPr>
            <w:r w:rsidRPr="00822026">
              <w:rPr>
                <w:rFonts w:ascii="Times New Roman" w:hAnsi="Times New Roman" w:cs="Times New Roman"/>
                <w:bCs/>
                <w:i/>
                <w:iCs/>
                <w:sz w:val="24"/>
                <w:szCs w:val="24"/>
              </w:rPr>
              <w:t>(Quý, Bán niên, Năm)</w:t>
            </w:r>
          </w:p>
        </w:tc>
      </w:tr>
      <w:tr w:rsidR="00FB6597" w:rsidRPr="00822026" w:rsidTr="00FB6597">
        <w:trPr>
          <w:trHeight w:val="319"/>
        </w:trPr>
        <w:tc>
          <w:tcPr>
            <w:tcW w:w="5000" w:type="pct"/>
            <w:gridSpan w:val="2"/>
            <w:shd w:val="clear" w:color="auto" w:fill="auto"/>
            <w:noWrap/>
            <w:vAlign w:val="bottom"/>
            <w:hideMark/>
          </w:tcPr>
          <w:p w:rsidR="00FB6597" w:rsidRPr="00822026" w:rsidRDefault="00FB6597" w:rsidP="00FB6597">
            <w:pPr>
              <w:spacing w:before="240"/>
              <w:jc w:val="right"/>
              <w:rPr>
                <w:rFonts w:ascii="Times New Roman" w:hAnsi="Times New Roman" w:cs="Times New Roman"/>
                <w:i/>
                <w:iCs/>
                <w:sz w:val="24"/>
                <w:szCs w:val="24"/>
              </w:rPr>
            </w:pPr>
            <w:r w:rsidRPr="00822026">
              <w:rPr>
                <w:rFonts w:ascii="Times New Roman" w:hAnsi="Times New Roman" w:cs="Times New Roman"/>
                <w:i/>
                <w:iCs/>
                <w:sz w:val="24"/>
                <w:szCs w:val="24"/>
              </w:rPr>
              <w:t>Đơn vị tính: Triệu VND</w:t>
            </w:r>
          </w:p>
        </w:tc>
      </w:tr>
    </w:tbl>
    <w:p w:rsidR="00FB6597" w:rsidRPr="00822026" w:rsidRDefault="00FB6597" w:rsidP="00FB6597">
      <w:pPr>
        <w:spacing w:before="60" w:after="60" w:line="240" w:lineRule="atLeast"/>
        <w:jc w:val="both"/>
        <w:rPr>
          <w:rFonts w:ascii="Times New Roman" w:hAnsi="Times New Roman" w:cs="Times New Roman"/>
          <w:b/>
          <w:bCs/>
          <w:i/>
          <w:sz w:val="24"/>
          <w:szCs w:val="24"/>
        </w:rPr>
      </w:pPr>
    </w:p>
    <w:tbl>
      <w:tblPr>
        <w:tblW w:w="4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7362"/>
        <w:gridCol w:w="1992"/>
        <w:gridCol w:w="1953"/>
      </w:tblGrid>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STT</w:t>
            </w:r>
          </w:p>
        </w:tc>
        <w:tc>
          <w:tcPr>
            <w:tcW w:w="2996"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xml:space="preserve">Chỉ tiêu </w:t>
            </w:r>
          </w:p>
        </w:tc>
        <w:tc>
          <w:tcPr>
            <w:tcW w:w="811"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Số cuối kỳ</w:t>
            </w:r>
          </w:p>
        </w:tc>
        <w:tc>
          <w:tcPr>
            <w:tcW w:w="795"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Số đầu năm</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A</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TÀI SẢN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tcPr>
          <w:p w:rsidR="00E14760" w:rsidRPr="00822026" w:rsidRDefault="00E14760" w:rsidP="00FB6597">
            <w:pPr>
              <w:jc w:val="center"/>
              <w:rPr>
                <w:rFonts w:ascii="Times New Roman" w:hAnsi="Times New Roman" w:cs="Times New Roman"/>
                <w:b/>
                <w:bCs/>
                <w:sz w:val="24"/>
                <w:szCs w:val="24"/>
              </w:rPr>
            </w:pPr>
          </w:p>
        </w:tc>
        <w:tc>
          <w:tcPr>
            <w:tcW w:w="2996" w:type="pct"/>
            <w:shd w:val="clear" w:color="auto" w:fill="auto"/>
            <w:vAlign w:val="center"/>
          </w:tcPr>
          <w:p w:rsidR="00E14760" w:rsidRPr="00822026" w:rsidRDefault="00E14760" w:rsidP="00FB6597">
            <w:pPr>
              <w:jc w:val="both"/>
              <w:rPr>
                <w:rFonts w:ascii="Times New Roman" w:hAnsi="Times New Roman" w:cs="Times New Roman"/>
                <w:b/>
                <w:bCs/>
                <w:sz w:val="24"/>
                <w:szCs w:val="24"/>
              </w:rPr>
            </w:pPr>
          </w:p>
        </w:tc>
        <w:tc>
          <w:tcPr>
            <w:tcW w:w="811" w:type="pct"/>
            <w:shd w:val="clear" w:color="auto" w:fill="auto"/>
            <w:noWrap/>
            <w:vAlign w:val="center"/>
          </w:tcPr>
          <w:p w:rsidR="00E14760" w:rsidRPr="00722823" w:rsidRDefault="00E14760" w:rsidP="00FB6597">
            <w:pPr>
              <w:rPr>
                <w:rFonts w:ascii="Times New Roman" w:hAnsi="Times New Roman" w:cs="Times New Roman"/>
                <w:b/>
                <w:bCs/>
                <w:sz w:val="24"/>
                <w:szCs w:val="24"/>
                <w:highlight w:val="yellow"/>
              </w:rPr>
            </w:pPr>
            <w:r w:rsidRPr="00722823">
              <w:rPr>
                <w:rFonts w:ascii="Times New Roman" w:hAnsi="Times New Roman" w:cs="Times New Roman"/>
                <w:b/>
                <w:bCs/>
                <w:sz w:val="24"/>
                <w:szCs w:val="24"/>
                <w:highlight w:val="yellow"/>
              </w:rPr>
              <w:t>N(16,1)</w:t>
            </w:r>
          </w:p>
        </w:tc>
        <w:tc>
          <w:tcPr>
            <w:tcW w:w="795" w:type="pct"/>
            <w:shd w:val="clear" w:color="auto" w:fill="auto"/>
            <w:noWrap/>
            <w:vAlign w:val="center"/>
          </w:tcPr>
          <w:p w:rsidR="00E14760" w:rsidRPr="00722823" w:rsidRDefault="00E14760" w:rsidP="00FB6597">
            <w:pPr>
              <w:rPr>
                <w:rFonts w:ascii="Times New Roman" w:hAnsi="Times New Roman" w:cs="Times New Roman"/>
                <w:b/>
                <w:bCs/>
                <w:sz w:val="24"/>
                <w:szCs w:val="24"/>
                <w:highlight w:val="yellow"/>
              </w:rPr>
            </w:pPr>
            <w:r w:rsidRPr="00722823">
              <w:rPr>
                <w:rFonts w:ascii="Times New Roman" w:hAnsi="Times New Roman" w:cs="Times New Roman"/>
                <w:b/>
                <w:bCs/>
                <w:sz w:val="24"/>
                <w:szCs w:val="24"/>
                <w:highlight w:val="yellow"/>
              </w:rPr>
              <w:t>N(16,1)</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I</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Tiền mặt, vàng bạc, đá quý</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1</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Tiền mặt bằng VND</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2</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Tiền mặt bằng ngoại tệ</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3</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từ có giá trị ngoại tệ</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4</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Vàng tiền tệ</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5</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Vàng phi tiền tệ</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6</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Kim loại quý, đá quý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II</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Tiền gửi tại Ngân hàng Nhà nước Việt Nam</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E9557D" w:rsidRDefault="00E14760" w:rsidP="00FB6597">
            <w:pPr>
              <w:rPr>
                <w:rFonts w:ascii="Times New Roman" w:hAnsi="Times New Roman" w:cs="Times New Roman"/>
                <w:b/>
                <w:bCs/>
                <w:sz w:val="24"/>
                <w:szCs w:val="24"/>
                <w:highlight w:val="yellow"/>
              </w:rPr>
            </w:pPr>
            <w:r w:rsidRPr="00E9557D">
              <w:rPr>
                <w:rFonts w:ascii="Times New Roman" w:hAnsi="Times New Roman" w:cs="Times New Roman"/>
                <w:b/>
                <w:bCs/>
                <w:sz w:val="24"/>
                <w:szCs w:val="24"/>
                <w:highlight w:val="yellow"/>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1</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Tiền gửi thanh toán tại NHNN </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Bằng VND</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Bằng ngoại tệ</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2</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Tiền gửi phong toả (nếu có)</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3</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Tiền gửi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III</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Tiền gửi và cho vay các TCTD khác (1 + 2 + 3)</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a</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đủ tiêu chuẩn</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b</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Nợ cần chú ý </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c</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Nợ dưới tiêu chuẩn </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lastRenderedPageBreak/>
              <w:t>d</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Nợ nghi ngờ </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e</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có khả năng mất vốn</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Tiền gửi tại các TCTD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a</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Tiền gửi không kỳ hạn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Bằng VND</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Bằng ngoại hối</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b</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Tiền gửi có kỳ hạn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Bằng VND</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Bằng ngoại hối</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Cho vay các TCTD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a</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Bằng VND</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Trong đó: chiết khấu, tái chiết khấu</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b</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 Bằng ngoại hối </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Trong đó: chiết khấu, tái chiết khấu</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c</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Cho vay các QTDND (áp dụng đối với Ngân hàng Hợp tác xã Việt Nam)</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Mở rộng tín dụng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Hỗ trợ khả năng chi trả</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Hỗ trợ khó khăn về tài chính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Cho vay đặc biệt</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Dự phòng chung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Dự phòng cụ thể</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3</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Dự phòng rủi ro</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Dự phòng rủi ro tiền gửi tại các TCTD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Dự phòng rủi ro cho vay các TCTD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IV</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Chứng khoán kinh doanh</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Chứng khoán kinh doanh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lastRenderedPageBreak/>
              <w:t>1.1</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Chứng khoán  Nợ</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Chứng khoán Chính phủ, chính quyền địa phương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Chứng khoán do các TCTD khác trong nước phát hành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Chứng khoán do các TCKT trong nước phát hành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Chứng khoán Nợ nước ngoài</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1.2</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Chứng khoán Vốn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Chứng khoán Vốn do các TCTD khác phát hành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Chứng khoán Vốn do các TCKT trong nước phát hành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Chứng khoán Vốn nước ngoài</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1.3</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Chứng khoán kinh doanh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1.4</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Thuyết minh về tình trạng niêm yết của các chứng khoán kinh doanh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a</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khoán Nợ</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Đã niêm yết</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Chưa niêm yết</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b</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khoán Vốn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Đã niêm yết</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Chưa niêm yết</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c</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khoán kinh doanh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Đã niêm yết</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Chưa niêm yết</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 xml:space="preserve"> Dự phòng rủi ro chứng khoán kinh doanh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Dự phòng giảm giá</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Dự phòng chung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Dự phòng cụ thể</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V</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Các công cụ tài chính phái sinh và các tài sản tài chính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VI</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Cho vay khách hàng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lastRenderedPageBreak/>
              <w:t>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Cho vay khách hàng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bCs/>
                <w:i/>
                <w:iCs/>
                <w:sz w:val="24"/>
                <w:szCs w:val="24"/>
              </w:rPr>
              <w:t>1.1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bCs/>
                <w:i/>
                <w:iCs/>
                <w:sz w:val="24"/>
                <w:szCs w:val="24"/>
              </w:rPr>
              <w:t>Phân tích theo hình thức cho vay</w:t>
            </w:r>
          </w:p>
        </w:tc>
        <w:tc>
          <w:tcPr>
            <w:tcW w:w="811" w:type="pct"/>
            <w:shd w:val="clear" w:color="auto" w:fill="auto"/>
            <w:noWrap/>
            <w:vAlign w:val="center"/>
            <w:hideMark/>
          </w:tcPr>
          <w:p w:rsidR="00E14760" w:rsidRPr="00822026" w:rsidRDefault="00E14760" w:rsidP="00FB6597">
            <w:pPr>
              <w:rPr>
                <w:rFonts w:ascii="Calibri" w:hAnsi="Calibri" w:cs="Times New Roman"/>
                <w:sz w:val="20"/>
                <w:szCs w:val="20"/>
              </w:rPr>
            </w:pPr>
            <w:r w:rsidRPr="00822026">
              <w:rPr>
                <w:rFonts w:ascii="Calibri" w:hAnsi="Calibri" w:cs="Times New Roman"/>
                <w:sz w:val="20"/>
                <w:szCs w:val="20"/>
              </w:rPr>
              <w:t> </w:t>
            </w:r>
          </w:p>
        </w:tc>
        <w:tc>
          <w:tcPr>
            <w:tcW w:w="795" w:type="pct"/>
            <w:shd w:val="clear" w:color="auto" w:fill="auto"/>
            <w:noWrap/>
            <w:vAlign w:val="center"/>
            <w:hideMark/>
          </w:tcPr>
          <w:p w:rsidR="00E14760" w:rsidRPr="00822026" w:rsidRDefault="00E14760" w:rsidP="00FB6597">
            <w:pPr>
              <w:rPr>
                <w:rFonts w:ascii="Calibri" w:hAnsi="Calibri" w:cs="Times New Roman"/>
                <w:sz w:val="20"/>
                <w:szCs w:val="20"/>
              </w:rPr>
            </w:pPr>
            <w:r w:rsidRPr="00822026">
              <w:rPr>
                <w:rFonts w:ascii="Calibri" w:hAnsi="Calibri" w:cs="Times New Roman"/>
                <w:sz w:val="20"/>
                <w:szCs w:val="20"/>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a</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Cho vay các tổ chức kinh tế, cá nhân trong nước</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b</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Cho vay chiết khấu công cụ chuyển nhượng và các giấy tờ có giá</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c</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Cho thuê tài chính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d</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Các khoản trả thay khách hàng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e</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Cho vay bằng vốn tài trợ, ủy thác đầu tư</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f</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Cho vay đối với các tổ chức, cá nhân nước ngoài</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g</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Cho vay theo chỉ định của Chính phủ</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h</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cho vay được khoanh và nợ chờ xử lý</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1.2</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Phân tích chất lượng nợ cho vay</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a</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đủ tiêu chuẩn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b</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cần chú ý</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c</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dưới tiêu chuẩn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d</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nghi ngờ</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e</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có khả năng mất vốn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1.3</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Phân tích dư nợ theo thời gian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a</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ngắn hạn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b</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trung hạn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c</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dài hạn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Dự phòng rủi ro cho vay khách hàng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2.1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Dự phòng chung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Số dư đầu kỳ</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Dự phòng rủi ro trích lập trong kỳ/(Hoàn nhập dự phòng trong kỳ)</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Sử dụng dự phòng rủi ro tín dụng trong kỳ</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Số dư cuối kỳ</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lastRenderedPageBreak/>
              <w:t>2.2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Dự phòng cụ thể</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Số dư đầu kỳ</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Dự phòng rủi ro trích lập trong kỳ/(Hoàn nhập dự phòng trong kỳ)</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Sử dụng dự phòng rủi ro tín dụng trong kỳ</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Số dư cuối kỳ</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VII</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 xml:space="preserve">Hoạt động mua nợ </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Mua nợ</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1.1</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Mua nợ bằng VND</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1.2</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 xml:space="preserve">Mua nợ bằng ngoại tệ </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 xml:space="preserve">Thuyết minh giá trị nợ gốc, lãi của khoản nợ đã mua </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Nợ gốc đã mua</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Lãi của khoản nợ đã mua</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Dự phòng rủi ro hoạt động mua nợ</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VIII</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Chứng khoán đầu tư</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Chứng khoán đầu tư sẵn sàng để bán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1.1</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Chứng khoán Nợ</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khoán Chính phủ, chính quyền địa phương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khoán Nợ do các TCTD khác trong nước phát hành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khoán Nợ do các TCKT trong nước phát hành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khoán Nợ nước ngoài</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1.2</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Chứng khoán Vốn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khoán Vốn do các TCTD khác trong nước phát hành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khoán Vốn do các TCKT trong nước phát hành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khoán Vốn nước ngoài</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Chứng khoán đầu tư giữ đến ngày đáo hạn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bCs/>
                <w:i/>
                <w:iCs/>
                <w:sz w:val="24"/>
                <w:szCs w:val="24"/>
              </w:rPr>
              <w:t>2.1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Chứng khoán đầu tư giữ đến ngày đáo hạn (không bao gồm trái phiếu đặc biệt do VAMC phát hành)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lastRenderedPageBreak/>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khoán Chính phủ, chính quyền địa phương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khoán Nợ do các TCTD khác trong nước phát hành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khoán Nợ do các TCKT trong nước phát hành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Chứng khoán Nợ nước ngoài</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bCs/>
                <w:i/>
                <w:iCs/>
                <w:sz w:val="24"/>
                <w:szCs w:val="24"/>
              </w:rPr>
              <w:t>2.2</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Trái phiếu đặc biệt do VAMC phát hành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3</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Dự phòng rủi ro chứng khoán đầu tư</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3.1</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Dự phòng rủi ro chứng khoán sẵn sàng để bán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Trong đó: - Dự phòng giảm giá</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                 - Dự phòng chung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                 - Dự phòng cụ thể</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3.2</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Dự phòng rủi ro chứng khoán giữ đến ngày đáo hạn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a</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Dự phòng rủi ro chứng khoán đầu tư giữ đến ngày đáo hạn (không bao gồm trái phiếu đặc biệt do VAMC phát hành)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Trong đó: - Dự phòng giảm giá</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                 - Dự phòng chung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                 - Dự phòng cụ thể</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b</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Dự phòng trái phiếu đặc biệt do VAMC phát hành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 Phân tích chất lượng chứng khoán (bao gồm chứng khoán kinh doanh và chứng khoán đầu tư) được phân loại là tài sản có rủi ro tín dụng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đủ tiêu chuẩn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cần chú ý</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dưới tiêu chuẩn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nghi ngờ</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có khả năng mất vốn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tcBorders>
              <w:bottom w:val="single" w:sz="4" w:space="0" w:color="auto"/>
            </w:tcBorders>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IX</w:t>
            </w:r>
          </w:p>
        </w:tc>
        <w:tc>
          <w:tcPr>
            <w:tcW w:w="2996" w:type="pct"/>
            <w:tcBorders>
              <w:bottom w:val="single" w:sz="4" w:space="0" w:color="auto"/>
            </w:tcBorders>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Góp vốn, đầu tư dài hạn</w:t>
            </w:r>
          </w:p>
        </w:tc>
        <w:tc>
          <w:tcPr>
            <w:tcW w:w="811" w:type="pct"/>
            <w:tcBorders>
              <w:bottom w:val="single" w:sz="4" w:space="0" w:color="auto"/>
            </w:tcBorders>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tcBorders>
              <w:bottom w:val="single" w:sz="4" w:space="0" w:color="auto"/>
            </w:tcBorders>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tcBorders>
              <w:bottom w:val="single" w:sz="4" w:space="0" w:color="auto"/>
            </w:tcBorders>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1</w:t>
            </w:r>
          </w:p>
        </w:tc>
        <w:tc>
          <w:tcPr>
            <w:tcW w:w="2996" w:type="pct"/>
            <w:tcBorders>
              <w:bottom w:val="single" w:sz="4" w:space="0" w:color="auto"/>
            </w:tcBorders>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Đầu tư vào công ty con</w:t>
            </w:r>
          </w:p>
        </w:tc>
        <w:tc>
          <w:tcPr>
            <w:tcW w:w="811" w:type="pct"/>
            <w:tcBorders>
              <w:bottom w:val="single" w:sz="4" w:space="0" w:color="auto"/>
            </w:tcBorders>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tcBorders>
              <w:bottom w:val="single" w:sz="4" w:space="0" w:color="auto"/>
            </w:tcBorders>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tcBorders>
              <w:top w:val="single" w:sz="4" w:space="0" w:color="auto"/>
            </w:tcBorders>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2</w:t>
            </w:r>
          </w:p>
        </w:tc>
        <w:tc>
          <w:tcPr>
            <w:tcW w:w="2996" w:type="pct"/>
            <w:tcBorders>
              <w:top w:val="single" w:sz="4" w:space="0" w:color="auto"/>
            </w:tcBorders>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Góp vốn liên doanh</w:t>
            </w:r>
          </w:p>
        </w:tc>
        <w:tc>
          <w:tcPr>
            <w:tcW w:w="811" w:type="pct"/>
            <w:tcBorders>
              <w:top w:val="single" w:sz="4" w:space="0" w:color="auto"/>
            </w:tcBorders>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tcBorders>
              <w:top w:val="single" w:sz="4" w:space="0" w:color="auto"/>
            </w:tcBorders>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lastRenderedPageBreak/>
              <w:t>3</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Đầu tư vào công ty liên kết</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4</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Đầu tư dài hạn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5</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Dự phòng giảm giá đầu tư dài hạn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X</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Tài sản cố định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Tài sản cố định hữu hình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a</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Nguyên giá TSCĐ</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b</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Hao mòn TSCĐ</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Các thông tin khác về tài sản cố định hữu hình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Giá trị còn lại của TSCĐ hữu hình đã dùng để thế chấp, cầm cố cho các khoản vay</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Cam kết mua TSCĐ có giá trị lớn trong tương lai</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Cam kết bán TSCĐ có giá trị lớn trong tương lai</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Giá trị còn lại của TSCĐ hữu  hình tạm thời không được sử dụng vào sản xuất kinh doanh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Nguyên giá TSCĐ hữu hình đã khấu hao hết nhưng vẫn còn sử dụng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Giá trị còn lại của TSCĐ hữu hình đang chờ thanh lý</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Các thay đổi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Tài sản cố định thuê tài chính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a</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Nguyên giá TSCĐ</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b</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Hao mòn TSCĐ</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3</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Tài sản cố định vô hình</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a</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Nguyên giá TSCĐ</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b</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Hao mòn TSCĐ</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XI</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 xml:space="preserve"> Bất động sản đầu tư</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a</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Nguyên giá bất động sản đầu tư</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b</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Hao mòn bất động sản đầu tư</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XII</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Tài sản có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lastRenderedPageBreak/>
              <w:t>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Các khoản phải thu</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Trong đó:</w:t>
            </w:r>
          </w:p>
        </w:tc>
        <w:tc>
          <w:tcPr>
            <w:tcW w:w="811" w:type="pct"/>
            <w:shd w:val="clear" w:color="000000" w:fill="D8D8D8"/>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000000" w:fill="D8D8D8"/>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a</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Chi phí XDCB dở dang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b</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Các khoản phải thu nội bộ</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Các khoản phải thu bên ngoài</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c</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Tài sản gán nợ đã chuyển quyền sở hữu cho TCTD, đang chờ xử lý</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Bất động sản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Cổ phiếu</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Các khoản lãi, phí phải thu</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3</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Tài sản thuế TNDN hoãn lại</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4</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Tài sản có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Trong đó: Lợi thế thương mại</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 Phân tích chất lượng tài sản có khác được phân loại là tài sản có rủi ro tín dụng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đủ tiêu chuẩn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cần chú ý</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dưới tiêu chuẩn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nghi ngờ</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có khả năng mất vốn</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5</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Các khoản dự phòng rủi ro cho các Tài sản có nội bảng khác</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5.1</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Dự phòng giảm giá hàng tồn kho</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5.2</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Dự phòng rủi ro tín dụng </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Dự phòng chung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Dự phòng cụ thể</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5.3</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Dự phòng rủi ro khác (nếu nội dung kinh tế phù hợp)</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TỔNG TÀI SẢN CÓ</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lastRenderedPageBreak/>
              <w:t>B</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NỢ PHẢI TRẢ VÀ VỐN CHỦ SỞ HỮU</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I</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Các khoản nợ Chính phủ và NHNN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1</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Vay NHNN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Vay theo hồ sơ tín dụng</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Vay chiết khấu, tái chiết khấu các giấy tờ có giá</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Vay cầm cố các giấy tờ có giá</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Vay thanh toán bù trừ</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Vay hỗ trợ đặc biệt</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Vay khác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Nợ quá hạn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2</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Tiền gửi của KBNN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Tiền gửi bằng đồng Việt Nam</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Tiền gửi bằng ngoại tệ</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3</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Các khoản nợ khác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II</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Tiền gửi và vay các TCTD khác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Tiền gửi của các TCTD khác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1.1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Tiền gửi không kỳ hạn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Bằng VND</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Bằng ngoại hối</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1.2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Tiền gửi có kỳ hạn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Bằng VND</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Bằng ngoại hối</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1.3</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Tiền gửi của các QTDND (áp dụng đối với Ngân hàng Hợp tác xã Việt Nam)</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sz w:val="24"/>
                <w:szCs w:val="24"/>
              </w:rPr>
              <w:t>- Tiền gửi không kỳ hạn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sz w:val="24"/>
                <w:szCs w:val="24"/>
              </w:rPr>
              <w:t>Trong đó: Tiền gửi thanh toán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sz w:val="24"/>
                <w:szCs w:val="24"/>
              </w:rPr>
              <w:t xml:space="preserve">                Tiền gửi duy trì tối thiểu</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lastRenderedPageBreak/>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Tiền gửi có kỳ hạn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Trong đó: Tiền gửi điều hòa</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Vay các TCTD khác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2.1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Bằng VND</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Trong đó: Vay chiết khấu, tái chiết khấu </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                 Vay cầm cố, thế chấp</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2.2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Bằng ngoại hối</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Trong đó: Vay chiết khấu, tái chiết khấu </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                 Vay cầm cố, thế chấp</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III</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 xml:space="preserve"> Tiền gửi của khách hàng</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1</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Phân loại theo loại tiền gửi</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1.1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Tiền gửi không kỳ hạn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Tiền gửi không kỳ hạn bằng VND</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Tiền gửi không kỳ hạn bằng vàng, ngoại tệ</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1.2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Tiền, vàng gửi có kỳ hạn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Tiền gửi có kỳ hạn bằng VND</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Tiền gửi có kỳ hạn bằng vàng và ngoại tệ</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1.3</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Tiền gửi vốn chuyên dùng</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1.4</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Tiền gửi ký quỹ</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i/>
                <w:iCs/>
                <w:sz w:val="24"/>
                <w:szCs w:val="24"/>
              </w:rPr>
            </w:pPr>
            <w:r w:rsidRPr="00822026">
              <w:rPr>
                <w:rFonts w:ascii="Times New Roman" w:hAnsi="Times New Roman" w:cs="Times New Roman"/>
                <w:b/>
                <w:bCs/>
                <w:i/>
                <w:iCs/>
                <w:sz w:val="24"/>
                <w:szCs w:val="24"/>
              </w:rPr>
              <w:t>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Phân loại theo đối tượng khách hàng, loại hình doanh nghiệp</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bCs/>
                <w:i/>
                <w:iCs/>
                <w:sz w:val="24"/>
                <w:szCs w:val="24"/>
              </w:rPr>
              <w:t>2.1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Tiền gửi của TCKT</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Công ty nhà nước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Công ty trách nhiệm hữu hạn 1 thành viên do nhà nước sở hữu 100% vốn điều lệ</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Công ty trách nhiệm hữu hạn 2 thành viên trở lên có phần vốn góp của nhà nước trên 50% vốn điều lệ hoặc nhà nước giữ quyền chi phối</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Công ty trách nhiệm hữu hạn khác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lastRenderedPageBreak/>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Công ty cổ phần có vốn cổ phần của nhà nước chiếm trên 50% vốn điều lệ hoặc tổng số cổ phần có quyền biểu quyết; hoặc nhà nước giữ quyền chi phối đối với công ty trong Điều lệ của công ty</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Công ty cổ phần khác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Công ty hợp danh</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Doanh nghiệp tư nhân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Doanh nghiệp có vốn đầu tư nước ngoài</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Hợp tác xã và liên hiệp hợp tác xã</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Hộ kinh doanh</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Đơn vị hành chính sự nghiệp, đảng, đoàn thể và hiệp hội</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2.2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Tiền gửi của cá nhân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i/>
                <w:iCs/>
                <w:sz w:val="24"/>
                <w:szCs w:val="24"/>
              </w:rPr>
            </w:pPr>
            <w:r w:rsidRPr="00822026">
              <w:rPr>
                <w:rFonts w:ascii="Times New Roman" w:hAnsi="Times New Roman" w:cs="Times New Roman"/>
                <w:i/>
                <w:iCs/>
                <w:sz w:val="24"/>
                <w:szCs w:val="24"/>
              </w:rPr>
              <w:t>2.3</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i/>
                <w:iCs/>
                <w:sz w:val="24"/>
                <w:szCs w:val="24"/>
              </w:rPr>
            </w:pPr>
            <w:r w:rsidRPr="00822026">
              <w:rPr>
                <w:rFonts w:ascii="Times New Roman" w:hAnsi="Times New Roman" w:cs="Times New Roman"/>
                <w:i/>
                <w:iCs/>
                <w:sz w:val="24"/>
                <w:szCs w:val="24"/>
              </w:rPr>
              <w:t>Tiền gửi của các đối tượng khác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IV</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Các công cụ tài chính phái sinh và các khoản nợ tài chính khác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V</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 xml:space="preserve"> Vốn tài trợ, Ủy thác đầu tư, cho vay TCTD chịu rủi ro</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Vốn nhận tài trợ, uỷ thác đầu tư, cho vay bằng VND</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Vốn nhận tài trợ, uỷ thác đầu tư, cho vay bằng vàng, ngoại tệ</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VI</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Phát hành GTCG</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Giấy tờ có giá dưới 12 tháng</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Giấy tờ có giá có kỳ hạn từ 12 tháng đến 5 năm</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Giấy tờ có giá có kỳ hạn từ 5 năm trở lên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VII</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Các khoản nợ khác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Các khoản lãi, phí phải trả</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Thuế TNDN hoãn lại phải trả</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3</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Các khoản phải trả và công nợ khác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4</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Dự phòng rủi ro khác (Dự phòng cho công nợ tiềm ẩn)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 Thuyết minh các khoản nợ khác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Các khoản phải trả nội bộ</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lastRenderedPageBreak/>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Các khoản phải trả bên ngoài</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Dự phòng rủi ro khác: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 Dự phòng đối với các cam kết đưa ra</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 Dự phòng cho các dịch vụ thanh toán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 Dự phòng rủi ro khác (dự phòng rủi ro hoạt động,… không bao gồm dự phòng khác đối với tài sản có nội bảng)</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Quỹ khen thưởng, phúc lợi</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TỔNG NỢ PHẢI TRẢ</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b/>
                <w:bCs/>
                <w:sz w:val="24"/>
                <w:szCs w:val="24"/>
              </w:rPr>
            </w:pPr>
            <w:r w:rsidRPr="00822026">
              <w:rPr>
                <w:rFonts w:ascii="Times New Roman" w:hAnsi="Times New Roman" w:cs="Times New Roman"/>
                <w:b/>
                <w:bCs/>
                <w:sz w:val="24"/>
                <w:szCs w:val="24"/>
              </w:rPr>
              <w:t>VIII</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 xml:space="preserve">VỐN CHỦ SỞ HỮU </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Vốn của TCTD</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a</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 Vốn điều lệ</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b</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 Vốn đầu tư XDCB, mua sắm TSCĐ</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c</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 Thặng dư vốn cổ phần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d</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 Cổ phiếu quỹ</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e</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 Cổ phiếu ưu đãi</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g</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 xml:space="preserve"> Vốn khác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Quỹ của TCTD</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3</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Chênh lệch tỷ giá hối đoái</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4</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Chênh lệch đánh giá lại tài sản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5</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Lợi nhuận chưa phân phối/lỗ lũy kế</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a</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Lợi nhuận/Lỗ năm nay</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b</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Lợi nhuận/Lỗ lũy kế năm trước</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6</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Lợi ích của cổ đông thiểu số</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TỔNG NỢ PHẢI TRẢ, VỐN CHỦ SỞ HỮU</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b/>
                <w:bCs/>
                <w:sz w:val="24"/>
                <w:szCs w:val="24"/>
              </w:rPr>
            </w:pPr>
            <w:r w:rsidRPr="00822026">
              <w:rPr>
                <w:rFonts w:ascii="Times New Roman" w:hAnsi="Times New Roman" w:cs="Times New Roman"/>
                <w:b/>
                <w:bCs/>
                <w:sz w:val="24"/>
                <w:szCs w:val="24"/>
              </w:rPr>
              <w:t>CÁC CHỈ TIÊU NGOÀI BẢNG CÂN ĐỐI KẾ TOÁN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b/>
                <w:bCs/>
                <w:sz w:val="24"/>
                <w:szCs w:val="24"/>
              </w:rPr>
            </w:pPr>
            <w:r w:rsidRPr="00822026">
              <w:rPr>
                <w:rFonts w:ascii="Times New Roman" w:hAnsi="Times New Roman" w:cs="Times New Roman"/>
                <w:b/>
                <w:bCs/>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1</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Bảo lãnh vay vốn</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vMerge w:val="restar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2</w:t>
            </w: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Cam kết giao dịch hối đoái</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vMerge/>
            <w:vAlign w:val="center"/>
            <w:hideMark/>
          </w:tcPr>
          <w:p w:rsidR="00E14760" w:rsidRPr="00822026" w:rsidRDefault="00E14760" w:rsidP="00FB6597">
            <w:pPr>
              <w:rPr>
                <w:rFonts w:ascii="Times New Roman" w:hAnsi="Times New Roman" w:cs="Times New Roman"/>
                <w:sz w:val="24"/>
                <w:szCs w:val="24"/>
              </w:rPr>
            </w:pP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Cam kết mua ngoại tệ</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vMerge/>
            <w:vAlign w:val="center"/>
            <w:hideMark/>
          </w:tcPr>
          <w:p w:rsidR="00E14760" w:rsidRPr="00822026" w:rsidRDefault="00E14760" w:rsidP="00FB6597">
            <w:pPr>
              <w:rPr>
                <w:rFonts w:ascii="Times New Roman" w:hAnsi="Times New Roman" w:cs="Times New Roman"/>
                <w:sz w:val="24"/>
                <w:szCs w:val="24"/>
              </w:rPr>
            </w:pP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Cam kết bán ngoại tệ</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vMerge/>
            <w:vAlign w:val="center"/>
            <w:hideMark/>
          </w:tcPr>
          <w:p w:rsidR="00E14760" w:rsidRPr="00822026" w:rsidRDefault="00E14760" w:rsidP="00FB6597">
            <w:pPr>
              <w:rPr>
                <w:rFonts w:ascii="Times New Roman" w:hAnsi="Times New Roman" w:cs="Times New Roman"/>
                <w:sz w:val="24"/>
                <w:szCs w:val="24"/>
              </w:rPr>
            </w:pP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Cam kết giao dịch hoán đổi</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vMerge/>
            <w:vAlign w:val="center"/>
            <w:hideMark/>
          </w:tcPr>
          <w:p w:rsidR="00E14760" w:rsidRPr="00822026" w:rsidRDefault="00E14760" w:rsidP="00FB6597">
            <w:pPr>
              <w:rPr>
                <w:rFonts w:ascii="Times New Roman" w:hAnsi="Times New Roman" w:cs="Times New Roman"/>
                <w:sz w:val="24"/>
                <w:szCs w:val="24"/>
              </w:rPr>
            </w:pPr>
          </w:p>
        </w:tc>
        <w:tc>
          <w:tcPr>
            <w:tcW w:w="2996" w:type="pct"/>
            <w:shd w:val="clear" w:color="auto" w:fill="auto"/>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Cam kết giao dịch tương lai</w:t>
            </w:r>
          </w:p>
        </w:tc>
        <w:tc>
          <w:tcPr>
            <w:tcW w:w="811"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jc w:val="right"/>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3</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Cam kết cho vay không hủy ngang</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4</w:t>
            </w:r>
          </w:p>
        </w:tc>
        <w:tc>
          <w:tcPr>
            <w:tcW w:w="2996" w:type="pct"/>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Cam kết trong nghiệp vụ L/C</w:t>
            </w:r>
          </w:p>
        </w:tc>
        <w:tc>
          <w:tcPr>
            <w:tcW w:w="811"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tcBorders>
              <w:bottom w:val="single" w:sz="4" w:space="0" w:color="auto"/>
            </w:tcBorders>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5</w:t>
            </w:r>
          </w:p>
        </w:tc>
        <w:tc>
          <w:tcPr>
            <w:tcW w:w="2996" w:type="pct"/>
            <w:tcBorders>
              <w:bottom w:val="single" w:sz="4" w:space="0" w:color="auto"/>
            </w:tcBorders>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Bảo lãnh khác</w:t>
            </w:r>
          </w:p>
        </w:tc>
        <w:tc>
          <w:tcPr>
            <w:tcW w:w="811" w:type="pct"/>
            <w:tcBorders>
              <w:bottom w:val="single" w:sz="4" w:space="0" w:color="auto"/>
            </w:tcBorders>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tcBorders>
              <w:bottom w:val="single" w:sz="4" w:space="0" w:color="auto"/>
            </w:tcBorders>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r w:rsidR="00E14760" w:rsidRPr="00822026" w:rsidTr="00E14760">
        <w:trPr>
          <w:trHeight w:val="340"/>
        </w:trPr>
        <w:tc>
          <w:tcPr>
            <w:tcW w:w="3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4760" w:rsidRPr="00822026" w:rsidRDefault="00E14760" w:rsidP="00FB6597">
            <w:pPr>
              <w:jc w:val="center"/>
              <w:rPr>
                <w:rFonts w:ascii="Times New Roman" w:hAnsi="Times New Roman" w:cs="Times New Roman"/>
                <w:sz w:val="24"/>
                <w:szCs w:val="24"/>
              </w:rPr>
            </w:pPr>
            <w:r w:rsidRPr="00822026">
              <w:rPr>
                <w:rFonts w:ascii="Times New Roman" w:hAnsi="Times New Roman" w:cs="Times New Roman"/>
                <w:sz w:val="24"/>
                <w:szCs w:val="24"/>
              </w:rPr>
              <w:t>6</w:t>
            </w:r>
          </w:p>
        </w:tc>
        <w:tc>
          <w:tcPr>
            <w:tcW w:w="29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4760" w:rsidRPr="00822026" w:rsidRDefault="00E14760" w:rsidP="00FB6597">
            <w:pPr>
              <w:jc w:val="both"/>
              <w:rPr>
                <w:rFonts w:ascii="Times New Roman" w:hAnsi="Times New Roman" w:cs="Times New Roman"/>
                <w:sz w:val="24"/>
                <w:szCs w:val="24"/>
              </w:rPr>
            </w:pPr>
            <w:r w:rsidRPr="00822026">
              <w:rPr>
                <w:rFonts w:ascii="Times New Roman" w:hAnsi="Times New Roman" w:cs="Times New Roman"/>
                <w:sz w:val="24"/>
                <w:szCs w:val="24"/>
              </w:rPr>
              <w:t>Các cam kết khác</w:t>
            </w:r>
          </w:p>
        </w:tc>
        <w:tc>
          <w:tcPr>
            <w:tcW w:w="8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c>
          <w:tcPr>
            <w:tcW w:w="7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4760" w:rsidRPr="00822026" w:rsidRDefault="00E14760" w:rsidP="00FB6597">
            <w:pPr>
              <w:rPr>
                <w:rFonts w:ascii="Times New Roman" w:hAnsi="Times New Roman" w:cs="Times New Roman"/>
                <w:sz w:val="24"/>
                <w:szCs w:val="24"/>
              </w:rPr>
            </w:pPr>
            <w:r w:rsidRPr="00822026">
              <w:rPr>
                <w:rFonts w:ascii="Times New Roman" w:hAnsi="Times New Roman" w:cs="Times New Roman"/>
                <w:sz w:val="24"/>
                <w:szCs w:val="24"/>
              </w:rPr>
              <w:t> </w:t>
            </w:r>
          </w:p>
        </w:tc>
      </w:tr>
    </w:tbl>
    <w:p w:rsidR="00FB6597" w:rsidRPr="00822026" w:rsidRDefault="00FB6597" w:rsidP="00FB6597">
      <w:pPr>
        <w:spacing w:before="60" w:after="60" w:line="240" w:lineRule="atLeast"/>
        <w:jc w:val="both"/>
        <w:rPr>
          <w:rFonts w:ascii="Times New Roman" w:hAnsi="Times New Roman" w:cs="Times New Roman"/>
          <w:b/>
          <w:bCs/>
          <w:i/>
          <w:sz w:val="24"/>
          <w:szCs w:val="24"/>
        </w:rPr>
      </w:pPr>
    </w:p>
    <w:p w:rsidR="00A96574" w:rsidRPr="00822026" w:rsidRDefault="00A96574" w:rsidP="00A96574">
      <w:pPr>
        <w:spacing w:before="60" w:after="60" w:line="240" w:lineRule="atLeast"/>
        <w:jc w:val="both"/>
        <w:rPr>
          <w:rFonts w:ascii="Times New Roman" w:hAnsi="Times New Roman"/>
          <w:sz w:val="24"/>
          <w:szCs w:val="24"/>
        </w:rPr>
      </w:pPr>
      <w:r w:rsidRPr="00822026">
        <w:rPr>
          <w:rFonts w:ascii="Times New Roman" w:hAnsi="Times New Roman" w:cs="Times New Roman"/>
          <w:b/>
          <w:bCs/>
          <w:i/>
          <w:sz w:val="24"/>
          <w:szCs w:val="24"/>
        </w:rPr>
        <w:t>1.</w:t>
      </w:r>
      <w:r w:rsidRPr="00822026">
        <w:rPr>
          <w:rFonts w:ascii="Times New Roman" w:hAnsi="Times New Roman"/>
          <w:b/>
          <w:bCs/>
          <w:i/>
          <w:sz w:val="24"/>
          <w:szCs w:val="24"/>
        </w:rPr>
        <w:t xml:space="preserve"> Đối tượng áp dụng: </w:t>
      </w:r>
      <w:r w:rsidRPr="00822026">
        <w:rPr>
          <w:rFonts w:ascii="Times New Roman" w:hAnsi="Times New Roman"/>
          <w:bCs/>
          <w:iCs/>
          <w:sz w:val="24"/>
          <w:szCs w:val="24"/>
        </w:rPr>
        <w:t xml:space="preserve">Các tổ chức tín dụng (trừ Quỹ tín dụng nhân dân). </w:t>
      </w:r>
      <w:r w:rsidRPr="00822026">
        <w:rPr>
          <w:rFonts w:ascii="Times New Roman" w:hAnsi="Times New Roman" w:cs="Times New Roman"/>
          <w:bCs/>
          <w:iCs/>
          <w:sz w:val="24"/>
          <w:szCs w:val="24"/>
        </w:rPr>
        <w:t xml:space="preserve">Riêng Ngân hàng 100% vốn nước ngoài, Ngân hàng Liên doanh, Chi nhánh ngân hàng nước ngoài, </w:t>
      </w:r>
      <w:r w:rsidR="00436A8F" w:rsidRPr="00822026">
        <w:rPr>
          <w:rFonts w:ascii="Times New Roman" w:hAnsi="Times New Roman" w:cs="Times New Roman"/>
          <w:bCs/>
          <w:iCs/>
          <w:sz w:val="24"/>
          <w:szCs w:val="24"/>
        </w:rPr>
        <w:t>Ngân hàng Hợp tác xã Việt Nam</w:t>
      </w:r>
      <w:r w:rsidRPr="00822026">
        <w:rPr>
          <w:rFonts w:ascii="Times New Roman" w:hAnsi="Times New Roman" w:cs="Times New Roman"/>
          <w:bCs/>
          <w:iCs/>
          <w:sz w:val="24"/>
          <w:szCs w:val="24"/>
        </w:rPr>
        <w:t xml:space="preserve"> không phải thực hiện: Báo cáo tài chính bán niên đã được soát xét, Báo cáo tài chính bán niên hợp nhất hoặc báo cáo tài chính bán niên tổng hợp đã được soát xét; Báo cáo tài chính hợp nhất chưa kiểm toán và báo cáo tài chính hợp nhất đã kiểm toán.</w:t>
      </w:r>
    </w:p>
    <w:p w:rsidR="00A96574" w:rsidRPr="00822026" w:rsidRDefault="00A96574" w:rsidP="00A96574">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bCs/>
          <w:iCs/>
          <w:sz w:val="24"/>
          <w:szCs w:val="24"/>
        </w:rPr>
        <w:t>tổ chức tín dụng tổng hợp số liệu toàn hệ thống gửi NHNN thông qua Cục Công nghệ thông tin.</w:t>
      </w:r>
    </w:p>
    <w:p w:rsidR="00A96574" w:rsidRPr="00822026" w:rsidRDefault="00A96574" w:rsidP="00A96574">
      <w:pPr>
        <w:spacing w:before="60" w:after="60" w:line="240" w:lineRule="atLeast"/>
        <w:jc w:val="both"/>
        <w:rPr>
          <w:rFonts w:ascii="Times New Roman" w:hAnsi="Times New Roman" w:cs="Times New Roman"/>
          <w:b/>
          <w:bCs/>
          <w:sz w:val="24"/>
          <w:szCs w:val="24"/>
        </w:rPr>
      </w:pPr>
      <w:r w:rsidRPr="00822026">
        <w:rPr>
          <w:rFonts w:ascii="Times New Roman" w:hAnsi="Times New Roman" w:cs="Times New Roman"/>
          <w:b/>
          <w:i/>
          <w:sz w:val="24"/>
          <w:szCs w:val="24"/>
        </w:rPr>
        <w:t>3</w:t>
      </w:r>
      <w:r w:rsidRPr="00822026">
        <w:rPr>
          <w:rFonts w:ascii="Times New Roman" w:hAnsi="Times New Roman" w:cs="Times New Roman"/>
          <w:b/>
          <w:bCs/>
          <w:i/>
          <w:sz w:val="24"/>
          <w:szCs w:val="24"/>
        </w:rPr>
        <w:t xml:space="preserve">. Thời hạn gửi báo cáo:  </w:t>
      </w:r>
    </w:p>
    <w:p w:rsidR="00A96574" w:rsidRPr="00822026" w:rsidRDefault="00A96574" w:rsidP="00A9657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giữa niên độ: Chậm nhất là ngày 30 tháng đầu tiên của quý kế tiếp.</w:t>
      </w:r>
    </w:p>
    <w:p w:rsidR="00A96574" w:rsidRPr="00822026" w:rsidRDefault="00A96574" w:rsidP="00A9657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bán niên đã soát xét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là tổ chức niêm yết, công ty đại chúng có quy mô lớn thực hiện).</w:t>
      </w:r>
    </w:p>
    <w:p w:rsidR="00A96574" w:rsidRPr="00822026" w:rsidRDefault="00A96574" w:rsidP="00A9657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bán niên đã được soát xét: Chậm nhất là 45 ngày, kể từ ngày kết thúc 06 tháng đầu năm tài chính.</w:t>
      </w:r>
    </w:p>
    <w:p w:rsidR="00A96574" w:rsidRPr="00822026" w:rsidRDefault="00A96574" w:rsidP="00A9657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Báo cáo tài chính bán niên hợp nhất hoặc Báo cáo tài chính bán niên tổng hợp đã được soát xét: 60 ngày, kể từ ngày kết thúc 06 tháng đầu năm tài chính trong trường hợp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là tổ chức niêm yết, công ty đại chúng có quy mô lớn phải lập Báo cáo tài chính bán niên hợp nhất hoặc Báo cáo tài chính bán niên tổng hợp.</w:t>
      </w:r>
    </w:p>
    <w:p w:rsidR="00A96574" w:rsidRPr="00822026" w:rsidRDefault="00A96574" w:rsidP="00A9657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chưa kiểm toán: Chậm nhất là 45 ngày kể từ ngày kết thúc năm tài chính.</w:t>
      </w:r>
    </w:p>
    <w:p w:rsidR="00A96574" w:rsidRPr="00822026" w:rsidRDefault="00A96574" w:rsidP="00A9657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hợp nhất chưa kiểm toán: Chậm nhất là 60 ngày kể từ ngày kết thúc năm tài chính.</w:t>
      </w:r>
    </w:p>
    <w:p w:rsidR="00A96574" w:rsidRPr="00822026" w:rsidRDefault="00A96574" w:rsidP="00A9657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đã được kiểm toán: Chậm nhất là 90 ngày kể từ ngày kết thúc năm tài chính.</w:t>
      </w:r>
    </w:p>
    <w:p w:rsidR="00A96574" w:rsidRPr="00822026" w:rsidRDefault="00A96574" w:rsidP="00A9657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sz w:val="24"/>
          <w:szCs w:val="24"/>
        </w:rPr>
        <w:t xml:space="preserve">4. Đơn vị nhận và duyệt báo cáo: </w:t>
      </w:r>
      <w:r w:rsidRPr="00822026">
        <w:rPr>
          <w:rFonts w:ascii="Times New Roman" w:hAnsi="Times New Roman" w:cs="Times New Roman"/>
          <w:sz w:val="24"/>
          <w:szCs w:val="24"/>
        </w:rPr>
        <w:t>Cơ quan Thanh tra, giám sát ngân hàng.</w:t>
      </w:r>
    </w:p>
    <w:p w:rsidR="00A96574" w:rsidRPr="00822026" w:rsidRDefault="00A96574" w:rsidP="00A9657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iCs/>
          <w:sz w:val="24"/>
          <w:szCs w:val="24"/>
        </w:rPr>
        <w:t>5. Hướng dẫn lập báo cáo:</w:t>
      </w:r>
    </w:p>
    <w:p w:rsidR="00A96574" w:rsidRPr="00822026" w:rsidRDefault="00A96574" w:rsidP="00A9657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Theo chế độ tài chính, kế toán hiện hành. Đối với các khoản mục thuyết minh chi tiết theo Thuyết minh Báo cáo tài chính, trong trường hợp không phát sinh báo cáo thì để trống.</w:t>
      </w:r>
      <w:r w:rsidRPr="00822026">
        <w:rPr>
          <w:rFonts w:ascii="Times New Roman" w:hAnsi="Times New Roman" w:cs="Times New Roman"/>
          <w:sz w:val="24"/>
          <w:szCs w:val="24"/>
        </w:rPr>
        <w:tab/>
      </w:r>
    </w:p>
    <w:p w:rsidR="00A96574" w:rsidRPr="00822026" w:rsidRDefault="00A96574" w:rsidP="00A96574">
      <w:pPr>
        <w:spacing w:before="60" w:after="60" w:line="240" w:lineRule="atLeast"/>
        <w:rPr>
          <w:rFonts w:ascii="Times New Roman" w:hAnsi="Times New Roman" w:cs="Times New Roman"/>
          <w:sz w:val="24"/>
          <w:szCs w:val="24"/>
          <w:shd w:val="clear" w:color="auto" w:fill="FFFFFF"/>
        </w:rPr>
      </w:pPr>
      <w:r w:rsidRPr="00822026">
        <w:rPr>
          <w:rFonts w:ascii="Times New Roman" w:hAnsi="Times New Roman" w:cs="Times New Roman"/>
          <w:sz w:val="24"/>
          <w:szCs w:val="24"/>
          <w:shd w:val="clear" w:color="auto" w:fill="FFFFFF"/>
        </w:rPr>
        <w:lastRenderedPageBreak/>
        <w:t xml:space="preserve">- Áp dụng riêng với </w:t>
      </w:r>
      <w:r w:rsidR="00436A8F" w:rsidRPr="00822026">
        <w:rPr>
          <w:rFonts w:ascii="Times New Roman" w:hAnsi="Times New Roman" w:cs="Times New Roman"/>
          <w:sz w:val="24"/>
          <w:szCs w:val="24"/>
          <w:shd w:val="clear" w:color="auto" w:fill="FFFFFF"/>
        </w:rPr>
        <w:t>Ngân hàng Hợp tác xã Việt Nam</w:t>
      </w:r>
      <w:r w:rsidRPr="00822026">
        <w:rPr>
          <w:rFonts w:ascii="Times New Roman" w:hAnsi="Times New Roman" w:cs="Times New Roman"/>
          <w:sz w:val="24"/>
          <w:szCs w:val="24"/>
          <w:shd w:val="clear" w:color="auto" w:fill="FFFFFF"/>
        </w:rPr>
        <w:t xml:space="preserve">: </w:t>
      </w:r>
    </w:p>
    <w:p w:rsidR="00A96574" w:rsidRPr="00822026" w:rsidRDefault="00A96574" w:rsidP="00A96574">
      <w:pPr>
        <w:spacing w:before="60" w:after="60" w:line="240" w:lineRule="atLeast"/>
        <w:rPr>
          <w:rFonts w:ascii="Times New Roman" w:hAnsi="Times New Roman" w:cs="Times New Roman"/>
          <w:sz w:val="24"/>
          <w:szCs w:val="24"/>
          <w:shd w:val="clear" w:color="auto" w:fill="FFFFFF"/>
        </w:rPr>
      </w:pPr>
      <w:r w:rsidRPr="00822026">
        <w:rPr>
          <w:rFonts w:ascii="Times New Roman" w:hAnsi="Times New Roman" w:cs="Times New Roman"/>
          <w:sz w:val="24"/>
          <w:szCs w:val="24"/>
        </w:rPr>
        <w:t>(i) Tại</w:t>
      </w:r>
      <w:r w:rsidRPr="00822026">
        <w:rPr>
          <w:rFonts w:ascii="Times New Roman" w:hAnsi="Times New Roman" w:cs="Times New Roman"/>
          <w:sz w:val="24"/>
          <w:szCs w:val="24"/>
          <w:shd w:val="clear" w:color="auto" w:fill="FFFFFF"/>
        </w:rPr>
        <w:t xml:space="preserve"> phần A, Điểm 2 của Mục III: số liệu của tiết (a, b) của Điểm 2 bao gồm cả số liệu dư nợ cho vay của tiết (c) của Điểm 2. </w:t>
      </w:r>
    </w:p>
    <w:p w:rsidR="00A96574" w:rsidRPr="00822026" w:rsidRDefault="00A96574" w:rsidP="00A96574">
      <w:pPr>
        <w:spacing w:before="60" w:after="60" w:line="240" w:lineRule="atLeast"/>
        <w:rPr>
          <w:rFonts w:ascii="Times New Roman" w:hAnsi="Times New Roman" w:cs="Times New Roman"/>
          <w:sz w:val="24"/>
          <w:szCs w:val="24"/>
          <w:shd w:val="clear" w:color="auto" w:fill="FFFFFF"/>
        </w:rPr>
      </w:pPr>
      <w:r w:rsidRPr="00822026">
        <w:rPr>
          <w:rFonts w:ascii="Times New Roman" w:hAnsi="Times New Roman" w:cs="Times New Roman"/>
          <w:sz w:val="24"/>
          <w:szCs w:val="24"/>
          <w:shd w:val="clear" w:color="auto" w:fill="FFFFFF"/>
        </w:rPr>
        <w:t xml:space="preserve">(ii) Tại phần A, Điểm 3 của Mục III số liệu bao gồm cả số liệu dự phòng rủi ro tại tiết (c) của Điểm 2 của Mục III. </w:t>
      </w:r>
    </w:p>
    <w:p w:rsidR="00A96574" w:rsidRPr="00822026" w:rsidRDefault="00A96574" w:rsidP="00A9657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Tại Phần A, Mục III, tiết (a, b, c, d, e): Đối với </w:t>
      </w:r>
      <w:r w:rsidR="00436A8F" w:rsidRPr="00822026">
        <w:rPr>
          <w:rFonts w:ascii="Times New Roman" w:hAnsi="Times New Roman" w:cs="Times New Roman"/>
          <w:sz w:val="24"/>
          <w:szCs w:val="24"/>
        </w:rPr>
        <w:t>Ngân hàng Hợp tác xã Việt Nam</w:t>
      </w:r>
      <w:r w:rsidRPr="00822026">
        <w:rPr>
          <w:rFonts w:ascii="Times New Roman" w:hAnsi="Times New Roman" w:cs="Times New Roman"/>
          <w:sz w:val="24"/>
          <w:szCs w:val="24"/>
        </w:rPr>
        <w:t xml:space="preserve"> chỉ báo cáo phân nhóm nợ đối với khoản dư nợ cho vay các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khác (không bao gồm tiền gửi tại các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khác).</w:t>
      </w:r>
    </w:p>
    <w:p w:rsidR="00A96574" w:rsidRPr="00822026" w:rsidRDefault="00A96574" w:rsidP="00A9657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Tại Phần B, Điểm 1.3 của Mục II: Áp dụng riêng với </w:t>
      </w:r>
      <w:r w:rsidR="00436A8F" w:rsidRPr="00822026">
        <w:rPr>
          <w:rFonts w:ascii="Times New Roman" w:hAnsi="Times New Roman" w:cs="Times New Roman"/>
          <w:sz w:val="24"/>
          <w:szCs w:val="24"/>
        </w:rPr>
        <w:t>Ngân hàng Hợp tác xã Việt Nam</w:t>
      </w:r>
      <w:r w:rsidRPr="00822026">
        <w:rPr>
          <w:rFonts w:ascii="Times New Roman" w:hAnsi="Times New Roman" w:cs="Times New Roman"/>
          <w:sz w:val="24"/>
          <w:szCs w:val="24"/>
        </w:rPr>
        <w:t>, theo đó tại Điểm 1.1 và 1.2 bao gồm cả số liệu của Mục 1.3.</w:t>
      </w:r>
    </w:p>
    <w:p w:rsidR="002B7738" w:rsidRPr="00822026" w:rsidRDefault="002B7738" w:rsidP="00FC6DF3">
      <w:pPr>
        <w:jc w:val="both"/>
        <w:rPr>
          <w:rFonts w:ascii="Times New Roman" w:hAnsi="Times New Roman" w:cs="Times New Roman"/>
          <w:sz w:val="24"/>
          <w:szCs w:val="24"/>
        </w:rPr>
      </w:pPr>
    </w:p>
    <w:p w:rsidR="002B7738" w:rsidRPr="00822026" w:rsidRDefault="002B7738" w:rsidP="002B7738">
      <w:pPr>
        <w:spacing w:before="60" w:after="60" w:line="240" w:lineRule="atLeast"/>
        <w:rPr>
          <w:rFonts w:ascii="Times New Roman" w:hAnsi="Times New Roman" w:cs="Times New Roman"/>
          <w:sz w:val="24"/>
          <w:szCs w:val="24"/>
          <w:lang w:eastAsia="vi-VN"/>
        </w:rPr>
      </w:pPr>
      <w:r w:rsidRPr="00822026">
        <w:rPr>
          <w:rFonts w:ascii="Times New Roman" w:hAnsi="Times New Roman" w:cs="Times New Roman"/>
          <w:sz w:val="24"/>
          <w:szCs w:val="24"/>
          <w:lang w:eastAsia="vi-VN"/>
        </w:rPr>
        <w:br w:type="page"/>
      </w:r>
    </w:p>
    <w:tbl>
      <w:tblPr>
        <w:tblW w:w="4441" w:type="pct"/>
        <w:tblLayout w:type="fixed"/>
        <w:tblLook w:val="04A0" w:firstRow="1" w:lastRow="0" w:firstColumn="1" w:lastColumn="0" w:noHBand="0" w:noVBand="1"/>
      </w:tblPr>
      <w:tblGrid>
        <w:gridCol w:w="1002"/>
        <w:gridCol w:w="6090"/>
        <w:gridCol w:w="1139"/>
        <w:gridCol w:w="288"/>
        <w:gridCol w:w="1356"/>
        <w:gridCol w:w="1179"/>
        <w:gridCol w:w="1597"/>
      </w:tblGrid>
      <w:tr w:rsidR="00E14760" w:rsidRPr="00822026" w:rsidTr="00E14760">
        <w:trPr>
          <w:trHeight w:val="315"/>
        </w:trPr>
        <w:tc>
          <w:tcPr>
            <w:tcW w:w="3367" w:type="pct"/>
            <w:gridSpan w:val="4"/>
            <w:noWrap/>
            <w:vAlign w:val="bottom"/>
            <w:hideMark/>
          </w:tcPr>
          <w:p w:rsidR="00E14760" w:rsidRPr="00822026" w:rsidRDefault="00E14760" w:rsidP="00D23C44">
            <w:pPr>
              <w:keepNext/>
              <w:widowControl w:val="0"/>
              <w:rPr>
                <w:rFonts w:ascii="Times New Roman" w:hAnsi="Times New Roman" w:cs="Times New Roman"/>
                <w:b/>
                <w:bCs/>
                <w:sz w:val="24"/>
                <w:szCs w:val="24"/>
              </w:rPr>
            </w:pPr>
            <w:r w:rsidRPr="00822026">
              <w:rPr>
                <w:rFonts w:ascii="Times New Roman" w:hAnsi="Times New Roman" w:cs="Times New Roman"/>
                <w:b/>
                <w:bCs/>
                <w:sz w:val="24"/>
                <w:szCs w:val="24"/>
              </w:rPr>
              <w:lastRenderedPageBreak/>
              <w:t>Đơn vị báo cáo:...</w:t>
            </w:r>
          </w:p>
        </w:tc>
        <w:tc>
          <w:tcPr>
            <w:tcW w:w="1633" w:type="pct"/>
            <w:gridSpan w:val="3"/>
            <w:noWrap/>
            <w:vAlign w:val="bottom"/>
            <w:hideMark/>
          </w:tcPr>
          <w:p w:rsidR="00E14760" w:rsidRPr="00822026" w:rsidRDefault="00E14760" w:rsidP="00371CC5">
            <w:pPr>
              <w:keepNext/>
              <w:widowControl w:val="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822026">
              <w:rPr>
                <w:rFonts w:ascii="Times New Roman" w:hAnsi="Times New Roman" w:cs="Times New Roman"/>
                <w:b/>
                <w:bCs/>
                <w:sz w:val="24"/>
                <w:szCs w:val="24"/>
              </w:rPr>
              <w:t>Biểu số 165-TTGS</w:t>
            </w:r>
          </w:p>
        </w:tc>
      </w:tr>
      <w:tr w:rsidR="00E14760" w:rsidRPr="00822026" w:rsidTr="00E14760">
        <w:trPr>
          <w:trHeight w:val="315"/>
        </w:trPr>
        <w:tc>
          <w:tcPr>
            <w:tcW w:w="5000" w:type="pct"/>
            <w:gridSpan w:val="7"/>
            <w:noWrap/>
            <w:vAlign w:val="center"/>
            <w:hideMark/>
          </w:tcPr>
          <w:p w:rsidR="00E14760" w:rsidRPr="00822026" w:rsidRDefault="00E14760" w:rsidP="00792A7D">
            <w:pPr>
              <w:keepNext/>
              <w:widowControl w:val="0"/>
              <w:jc w:val="center"/>
              <w:rPr>
                <w:rFonts w:ascii="Times New Roman" w:hAnsi="Times New Roman" w:cs="Times New Roman"/>
                <w:b/>
                <w:bCs/>
                <w:sz w:val="24"/>
                <w:szCs w:val="24"/>
              </w:rPr>
            </w:pPr>
          </w:p>
          <w:p w:rsidR="00E14760" w:rsidRPr="00822026" w:rsidRDefault="00E14760" w:rsidP="00792A7D">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BÁO CÁO KẾT QUẢ HOẠT ĐỘNG KINH DOANH (HỢP NHẤT, RIÊNG LẺ)</w:t>
            </w:r>
          </w:p>
        </w:tc>
      </w:tr>
      <w:tr w:rsidR="00E14760" w:rsidRPr="00822026" w:rsidTr="00E14760">
        <w:trPr>
          <w:trHeight w:val="315"/>
        </w:trPr>
        <w:tc>
          <w:tcPr>
            <w:tcW w:w="5000" w:type="pct"/>
            <w:gridSpan w:val="7"/>
            <w:noWrap/>
            <w:vAlign w:val="center"/>
            <w:hideMark/>
          </w:tcPr>
          <w:p w:rsidR="00E14760" w:rsidRPr="00822026" w:rsidRDefault="00E14760" w:rsidP="00792A7D">
            <w:pPr>
              <w:keepNext/>
              <w:widowControl w:val="0"/>
              <w:jc w:val="center"/>
              <w:rPr>
                <w:rFonts w:ascii="Times New Roman" w:hAnsi="Times New Roman" w:cs="Times New Roman"/>
                <w:bCs/>
                <w:i/>
                <w:iCs/>
                <w:sz w:val="24"/>
                <w:szCs w:val="24"/>
              </w:rPr>
            </w:pPr>
            <w:r w:rsidRPr="00822026">
              <w:rPr>
                <w:rFonts w:ascii="Times New Roman" w:hAnsi="Times New Roman" w:cs="Times New Roman"/>
                <w:bCs/>
                <w:i/>
                <w:iCs/>
                <w:sz w:val="24"/>
                <w:szCs w:val="24"/>
              </w:rPr>
              <w:t>(Quý, Bán niên, Năm)</w:t>
            </w:r>
          </w:p>
        </w:tc>
      </w:tr>
      <w:tr w:rsidR="00E14760" w:rsidRPr="00822026" w:rsidTr="00E14760">
        <w:trPr>
          <w:trHeight w:val="315"/>
        </w:trPr>
        <w:tc>
          <w:tcPr>
            <w:tcW w:w="396" w:type="pct"/>
            <w:noWrap/>
            <w:vAlign w:val="bottom"/>
            <w:hideMark/>
          </w:tcPr>
          <w:p w:rsidR="00E14760" w:rsidRPr="00822026" w:rsidRDefault="00E14760" w:rsidP="00D23C44">
            <w:pPr>
              <w:keepNext/>
              <w:widowControl w:val="0"/>
              <w:rPr>
                <w:rFonts w:ascii="Calibri" w:eastAsia="Calibri" w:hAnsi="Calibri" w:cs="Times New Roman"/>
                <w:sz w:val="20"/>
                <w:szCs w:val="20"/>
              </w:rPr>
            </w:pPr>
          </w:p>
        </w:tc>
        <w:tc>
          <w:tcPr>
            <w:tcW w:w="2407" w:type="pct"/>
            <w:noWrap/>
            <w:vAlign w:val="center"/>
            <w:hideMark/>
          </w:tcPr>
          <w:p w:rsidR="00E14760" w:rsidRPr="00822026" w:rsidRDefault="00E14760" w:rsidP="00D23C44">
            <w:pPr>
              <w:keepNext/>
              <w:widowControl w:val="0"/>
              <w:rPr>
                <w:rFonts w:ascii="Calibri" w:eastAsia="Calibri" w:hAnsi="Calibri" w:cs="Times New Roman"/>
                <w:sz w:val="20"/>
                <w:szCs w:val="20"/>
              </w:rPr>
            </w:pPr>
          </w:p>
        </w:tc>
        <w:tc>
          <w:tcPr>
            <w:tcW w:w="563" w:type="pct"/>
            <w:gridSpan w:val="2"/>
            <w:tcBorders>
              <w:top w:val="nil"/>
              <w:left w:val="nil"/>
              <w:bottom w:val="single" w:sz="4" w:space="0" w:color="auto"/>
              <w:right w:val="nil"/>
            </w:tcBorders>
            <w:noWrap/>
            <w:vAlign w:val="bottom"/>
            <w:hideMark/>
          </w:tcPr>
          <w:p w:rsidR="00E14760" w:rsidRPr="00822026" w:rsidRDefault="00E14760" w:rsidP="00D23C44">
            <w:pPr>
              <w:keepNext/>
              <w:widowControl w:val="0"/>
              <w:rPr>
                <w:rFonts w:ascii="Calibri" w:eastAsia="Calibri" w:hAnsi="Calibri" w:cs="Times New Roman"/>
                <w:sz w:val="20"/>
                <w:szCs w:val="20"/>
              </w:rPr>
            </w:pPr>
          </w:p>
        </w:tc>
        <w:tc>
          <w:tcPr>
            <w:tcW w:w="1633" w:type="pct"/>
            <w:gridSpan w:val="3"/>
            <w:tcBorders>
              <w:top w:val="nil"/>
              <w:left w:val="nil"/>
              <w:bottom w:val="single" w:sz="4" w:space="0" w:color="auto"/>
              <w:right w:val="nil"/>
            </w:tcBorders>
            <w:noWrap/>
            <w:vAlign w:val="center"/>
            <w:hideMark/>
          </w:tcPr>
          <w:p w:rsidR="00E14760" w:rsidRPr="00822026" w:rsidRDefault="00E14760" w:rsidP="00D23C44">
            <w:pPr>
              <w:keepNext/>
              <w:widowControl w:val="0"/>
              <w:spacing w:before="240"/>
              <w:jc w:val="right"/>
              <w:rPr>
                <w:rFonts w:ascii="Times New Roman" w:hAnsi="Times New Roman" w:cs="Times New Roman"/>
                <w:i/>
                <w:iCs/>
                <w:sz w:val="24"/>
                <w:szCs w:val="24"/>
              </w:rPr>
            </w:pPr>
            <w:r w:rsidRPr="00822026">
              <w:rPr>
                <w:rFonts w:ascii="Times New Roman" w:hAnsi="Times New Roman" w:cs="Times New Roman"/>
                <w:i/>
                <w:iCs/>
                <w:sz w:val="24"/>
                <w:szCs w:val="24"/>
              </w:rPr>
              <w:t>Đơn vị tính: Triệu VND</w:t>
            </w:r>
          </w:p>
        </w:tc>
      </w:tr>
      <w:tr w:rsidR="00E14760" w:rsidRPr="00822026" w:rsidTr="00E14760">
        <w:trPr>
          <w:trHeight w:val="340"/>
        </w:trPr>
        <w:tc>
          <w:tcPr>
            <w:tcW w:w="396" w:type="pct"/>
            <w:vMerge w:val="restar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STT</w:t>
            </w:r>
          </w:p>
        </w:tc>
        <w:tc>
          <w:tcPr>
            <w:tcW w:w="2407" w:type="pct"/>
            <w:vMerge w:val="restar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Tên chỉ tiêu</w:t>
            </w:r>
          </w:p>
        </w:tc>
        <w:tc>
          <w:tcPr>
            <w:tcW w:w="1100" w:type="pct"/>
            <w:gridSpan w:val="3"/>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Kỳ báo cáo</w:t>
            </w:r>
          </w:p>
        </w:tc>
        <w:tc>
          <w:tcPr>
            <w:tcW w:w="1096" w:type="pct"/>
            <w:gridSpan w:val="2"/>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Cùng kỳ</w:t>
            </w:r>
          </w:p>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năm trước</w:t>
            </w:r>
          </w:p>
        </w:tc>
      </w:tr>
      <w:tr w:rsidR="00E14760" w:rsidRPr="00822026" w:rsidTr="00E14760">
        <w:trPr>
          <w:trHeight w:val="340"/>
        </w:trPr>
        <w:tc>
          <w:tcPr>
            <w:tcW w:w="396" w:type="pct"/>
            <w:vMerge/>
            <w:tcBorders>
              <w:top w:val="single" w:sz="4" w:space="0" w:color="auto"/>
              <w:left w:val="single" w:sz="4" w:space="0" w:color="auto"/>
              <w:bottom w:val="single" w:sz="4" w:space="0" w:color="auto"/>
              <w:right w:val="single" w:sz="4" w:space="0" w:color="auto"/>
            </w:tcBorders>
            <w:vAlign w:val="center"/>
            <w:hideMark/>
          </w:tcPr>
          <w:p w:rsidR="00E14760" w:rsidRPr="00822026" w:rsidRDefault="00E14760" w:rsidP="00D23C44">
            <w:pPr>
              <w:keepNext/>
              <w:widowControl w:val="0"/>
              <w:rPr>
                <w:rFonts w:ascii="Times New Roman" w:hAnsi="Times New Roman" w:cs="Times New Roman"/>
                <w:b/>
                <w:bCs/>
                <w:sz w:val="23"/>
                <w:szCs w:val="23"/>
              </w:rPr>
            </w:pPr>
          </w:p>
        </w:tc>
        <w:tc>
          <w:tcPr>
            <w:tcW w:w="2407" w:type="pct"/>
            <w:vMerge/>
            <w:tcBorders>
              <w:top w:val="single" w:sz="4" w:space="0" w:color="auto"/>
              <w:left w:val="single" w:sz="4" w:space="0" w:color="auto"/>
              <w:bottom w:val="single" w:sz="4" w:space="0" w:color="auto"/>
              <w:right w:val="single" w:sz="4" w:space="0" w:color="auto"/>
            </w:tcBorders>
            <w:vAlign w:val="center"/>
            <w:hideMark/>
          </w:tcPr>
          <w:p w:rsidR="00E14760" w:rsidRPr="00822026" w:rsidRDefault="00E14760" w:rsidP="00D23C44">
            <w:pPr>
              <w:keepNext/>
              <w:widowControl w:val="0"/>
              <w:rPr>
                <w:rFonts w:ascii="Times New Roman" w:hAnsi="Times New Roman" w:cs="Times New Roman"/>
                <w:b/>
                <w:bCs/>
                <w:sz w:val="23"/>
                <w:szCs w:val="23"/>
              </w:rPr>
            </w:pPr>
          </w:p>
        </w:tc>
        <w:tc>
          <w:tcPr>
            <w:tcW w:w="450"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center"/>
              <w:rPr>
                <w:rFonts w:ascii="Times New Roman" w:hAnsi="Times New Roman" w:cs="Times New Roman"/>
                <w:bCs/>
                <w:sz w:val="23"/>
                <w:szCs w:val="23"/>
              </w:rPr>
            </w:pPr>
            <w:r w:rsidRPr="00822026">
              <w:rPr>
                <w:rFonts w:ascii="Times New Roman" w:hAnsi="Times New Roman" w:cs="Times New Roman"/>
                <w:bCs/>
                <w:sz w:val="23"/>
                <w:szCs w:val="23"/>
              </w:rPr>
              <w:t>Phát sinh trong kỳ</w:t>
            </w:r>
          </w:p>
        </w:tc>
        <w:tc>
          <w:tcPr>
            <w:tcW w:w="649" w:type="pct"/>
            <w:gridSpan w:val="2"/>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center"/>
              <w:rPr>
                <w:rFonts w:ascii="Times New Roman" w:hAnsi="Times New Roman" w:cs="Times New Roman"/>
                <w:bCs/>
                <w:sz w:val="23"/>
                <w:szCs w:val="23"/>
              </w:rPr>
            </w:pPr>
            <w:r w:rsidRPr="00822026">
              <w:rPr>
                <w:rFonts w:ascii="Times New Roman" w:hAnsi="Times New Roman" w:cs="Times New Roman"/>
                <w:bCs/>
                <w:sz w:val="23"/>
                <w:szCs w:val="23"/>
              </w:rPr>
              <w:t>Lũy kế từ đầu năm đến thời điểm kết thúc kỳ báo cáo</w:t>
            </w:r>
          </w:p>
        </w:tc>
        <w:tc>
          <w:tcPr>
            <w:tcW w:w="466"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center"/>
              <w:rPr>
                <w:rFonts w:ascii="Times New Roman" w:hAnsi="Times New Roman" w:cs="Times New Roman"/>
                <w:bCs/>
                <w:sz w:val="23"/>
                <w:szCs w:val="23"/>
              </w:rPr>
            </w:pPr>
            <w:r w:rsidRPr="00822026">
              <w:rPr>
                <w:rFonts w:ascii="Times New Roman" w:hAnsi="Times New Roman" w:cs="Times New Roman"/>
                <w:bCs/>
                <w:sz w:val="23"/>
                <w:szCs w:val="23"/>
              </w:rPr>
              <w:t>Phát sinh trong kỳ</w:t>
            </w:r>
          </w:p>
        </w:tc>
        <w:tc>
          <w:tcPr>
            <w:tcW w:w="630"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center"/>
              <w:rPr>
                <w:rFonts w:ascii="Times New Roman" w:hAnsi="Times New Roman" w:cs="Times New Roman"/>
                <w:bCs/>
                <w:sz w:val="23"/>
                <w:szCs w:val="23"/>
              </w:rPr>
            </w:pPr>
            <w:r w:rsidRPr="00822026">
              <w:rPr>
                <w:rFonts w:ascii="Times New Roman" w:hAnsi="Times New Roman" w:cs="Times New Roman"/>
                <w:bCs/>
                <w:sz w:val="23"/>
                <w:szCs w:val="23"/>
              </w:rPr>
              <w:t>Lũy kế từ đầu năm đến thời điểm kết thúc kỳ báo cáo</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1</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Thu nhập lãi và các khoản thu nhập tương tự</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a</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Thu nhập lãi tiền gửi</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b</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Thu nhập lãi cho vay</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c</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pacing w:val="-6"/>
                <w:sz w:val="23"/>
                <w:szCs w:val="23"/>
              </w:rPr>
            </w:pPr>
            <w:r w:rsidRPr="00822026">
              <w:rPr>
                <w:rFonts w:ascii="Times New Roman" w:hAnsi="Times New Roman" w:cs="Times New Roman"/>
                <w:spacing w:val="-6"/>
                <w:sz w:val="23"/>
                <w:szCs w:val="23"/>
              </w:rPr>
              <w:t>Thu nhập lãi từ kinh doanh, đầu tư chứng khoán nợ</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Thu lãi từ chứng khoán kinh doanh</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Thu lãi từ chứng khoán đầu tư</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d</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Thu phí từ nghiệp vụ bảo lãnh</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e</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Thu nhập lãi từ cho thuê tài chính</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f</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Thu nhập lãi từ nghiệp vụ mua bán nợ</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g</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Thu khác từ hoạt động tín dụng</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2</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Chi phí lãi và các chi phí tương tự</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a</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Trả lãi tiền gửi</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b</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Trả lãi tiền vay</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c</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Trả lãi phát hành GTCG</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d</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Trả lãi tiền thuê tài chính</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e</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phí hoạt động tín dụng khác</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I</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Thu nhập lãi thuần</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lastRenderedPageBreak/>
              <w:t>3</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Thu nhập từ hoạt động dịch vụ</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4</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phí từ hoạt động dịch vụ</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II</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Lãi/Lỗ thuần từ hoạt động dịch vụ</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5</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Thu nhập từ hoạt động kinh doanh ngoại hối</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Thu từ kinh doanh ngoại tệ giao ngay</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Thu từ kinh doanh vàng</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Thu từ các công cụ tài chính phái sinh tiền tệ</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6</w:t>
            </w:r>
          </w:p>
        </w:tc>
        <w:tc>
          <w:tcPr>
            <w:tcW w:w="2407" w:type="pct"/>
            <w:tcBorders>
              <w:top w:val="single" w:sz="4" w:space="0" w:color="auto"/>
              <w:left w:val="single" w:sz="4" w:space="0" w:color="auto"/>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phí hoạt động kinh doanh ngoại hối</w:t>
            </w:r>
          </w:p>
        </w:tc>
        <w:tc>
          <w:tcPr>
            <w:tcW w:w="45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Chi về kinh doanh ngoại tệ giao ngay</w:t>
            </w:r>
          </w:p>
        </w:tc>
        <w:tc>
          <w:tcPr>
            <w:tcW w:w="45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Chi về kinh doanh vàng</w:t>
            </w:r>
          </w:p>
        </w:tc>
        <w:tc>
          <w:tcPr>
            <w:tcW w:w="45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Chi về các công cụ tài chính phái sinh tiền tệ</w:t>
            </w:r>
          </w:p>
        </w:tc>
        <w:tc>
          <w:tcPr>
            <w:tcW w:w="45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III</w:t>
            </w:r>
          </w:p>
        </w:tc>
        <w:tc>
          <w:tcPr>
            <w:tcW w:w="2407" w:type="pct"/>
            <w:tcBorders>
              <w:top w:val="single" w:sz="4" w:space="0" w:color="auto"/>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Bold" w:hAnsi="Times New Roman Bold" w:cs="Times New Roman"/>
                <w:b/>
                <w:bCs/>
                <w:spacing w:val="-6"/>
                <w:sz w:val="23"/>
                <w:szCs w:val="23"/>
              </w:rPr>
            </w:pPr>
            <w:r w:rsidRPr="00822026">
              <w:rPr>
                <w:rFonts w:ascii="Times New Roman Bold" w:hAnsi="Times New Roman Bold" w:cs="Times New Roman"/>
                <w:b/>
                <w:bCs/>
                <w:spacing w:val="-6"/>
                <w:sz w:val="23"/>
                <w:szCs w:val="23"/>
              </w:rPr>
              <w:t>Lãi/Lỗ thuần từ hoạt động kinh doanh ngoại hối</w:t>
            </w:r>
          </w:p>
        </w:tc>
        <w:tc>
          <w:tcPr>
            <w:tcW w:w="45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7</w:t>
            </w:r>
          </w:p>
        </w:tc>
        <w:tc>
          <w:tcPr>
            <w:tcW w:w="2407"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Thu nhập từ mua bán chứng khoán kinh doanh</w:t>
            </w:r>
          </w:p>
        </w:tc>
        <w:tc>
          <w:tcPr>
            <w:tcW w:w="45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8</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phí về mua bán chứng khoán kinh doanh</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9</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phí dự phòng rủi ro chứng khoán kinh doanh</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IV</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Lãi/(lỗ) thuần từ mua bán chứng khoán kinh doanh</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10</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Thu nhập từ mua bán chứng khoán đầu tư</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11</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phí về mua bán chứng khoán đầu tư</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12</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Dự phòng rủi ro chứng khoán đầu tư</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V</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Bold" w:hAnsi="Times New Roman Bold" w:cs="Times New Roman"/>
                <w:b/>
                <w:bCs/>
                <w:spacing w:val="-4"/>
                <w:sz w:val="23"/>
                <w:szCs w:val="23"/>
              </w:rPr>
            </w:pPr>
            <w:r w:rsidRPr="00822026">
              <w:rPr>
                <w:rFonts w:ascii="Times New Roman Bold" w:hAnsi="Times New Roman Bold" w:cs="Times New Roman"/>
                <w:b/>
                <w:bCs/>
                <w:spacing w:val="-4"/>
                <w:sz w:val="23"/>
                <w:szCs w:val="23"/>
              </w:rPr>
              <w:t>Lãi/(lỗ) thuần từ mua bán chứng khoán đầu tư</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13</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Thu nhập hoạt động khác</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14</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phí hoạt động khác</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VI</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Lãi/(lỗ) thuần từ hoạt động khác</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15</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Cổ tức nhận được trong kỳ từ góp vốn, mua cổ phần</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Từ chứng khoán Vốn kinh doanh (hạch toán trên TK 14)</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Từ chứng khoán Vốn đầu tư (hạch toán trên TK 15)</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Từ góp vốn, đầu tư dài hạn (hạch toán trên TK 34)</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lastRenderedPageBreak/>
              <w:t>16</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Phân chia lãi/lỗ theo phương pháp vốn CSH của các khoản đầu tư vào các công ty liên doanh, liên kết (đối với Báo cáo tài chính hợp nhất)</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17</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Các khoản thu nhập khác</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VII</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Thu nhập từ góp vốn mua cổ phần</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18</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nộp thuế và các khoản phí, lệ phí</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19</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phí cho nhân viên</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Chi lương và phụ cấp</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Các khoản chi đóng góp theo lương</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Chi trợ cấp</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Chi khác cho nhân viên</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20</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về tài sản</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Trong đó khấu hao tài sản cố định</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21</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cho hoạt động quản lý công vụ</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Công tác phí</w:t>
            </w:r>
          </w:p>
        </w:tc>
        <w:tc>
          <w:tcPr>
            <w:tcW w:w="45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Chi về các hoạt động đoàn thể của TCTD</w:t>
            </w:r>
          </w:p>
        </w:tc>
        <w:tc>
          <w:tcPr>
            <w:tcW w:w="45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22</w:t>
            </w:r>
          </w:p>
        </w:tc>
        <w:tc>
          <w:tcPr>
            <w:tcW w:w="2407"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nộp phí bảo hiểm, bảo toàn tiền gửi của khách hàng</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23</w:t>
            </w:r>
          </w:p>
        </w:tc>
        <w:tc>
          <w:tcPr>
            <w:tcW w:w="2407" w:type="pct"/>
            <w:tcBorders>
              <w:top w:val="single" w:sz="4" w:space="0" w:color="auto"/>
              <w:left w:val="single" w:sz="4" w:space="0" w:color="auto"/>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phí dự phòng (không tính chi phí dự phòng rủi ro tín dụng; chi phí dự phòng rủi ro chứng khoán)</w:t>
            </w:r>
          </w:p>
        </w:tc>
        <w:tc>
          <w:tcPr>
            <w:tcW w:w="45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24</w:t>
            </w:r>
          </w:p>
        </w:tc>
        <w:tc>
          <w:tcPr>
            <w:tcW w:w="2407"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phí hoạt động khác</w:t>
            </w:r>
          </w:p>
        </w:tc>
        <w:tc>
          <w:tcPr>
            <w:tcW w:w="45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VIII</w:t>
            </w:r>
          </w:p>
        </w:tc>
        <w:tc>
          <w:tcPr>
            <w:tcW w:w="2407" w:type="pct"/>
            <w:tcBorders>
              <w:top w:val="single" w:sz="4" w:space="0" w:color="auto"/>
              <w:left w:val="single" w:sz="4" w:space="0" w:color="auto"/>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Chi phí hoạt động</w:t>
            </w:r>
          </w:p>
        </w:tc>
        <w:tc>
          <w:tcPr>
            <w:tcW w:w="45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IX</w:t>
            </w:r>
          </w:p>
        </w:tc>
        <w:tc>
          <w:tcPr>
            <w:tcW w:w="2407" w:type="pct"/>
            <w:tcBorders>
              <w:top w:val="single" w:sz="4" w:space="0" w:color="auto"/>
              <w:left w:val="single" w:sz="4" w:space="0" w:color="auto"/>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Lợi nhuận thuần từ hoạt động kinh doanh trước chi phí dự phòng rủi ro tín dụng</w:t>
            </w:r>
          </w:p>
        </w:tc>
        <w:tc>
          <w:tcPr>
            <w:tcW w:w="45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25</w:t>
            </w:r>
          </w:p>
        </w:tc>
        <w:tc>
          <w:tcPr>
            <w:tcW w:w="2407" w:type="pct"/>
            <w:tcBorders>
              <w:top w:val="single" w:sz="4" w:space="0" w:color="auto"/>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phí dự phòng rủi ro tín dụng cho vay khách hàng</w:t>
            </w:r>
          </w:p>
        </w:tc>
        <w:tc>
          <w:tcPr>
            <w:tcW w:w="45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26</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Chi phí dự phòng rủi ro cho vay các TCTD khác</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27</w:t>
            </w:r>
          </w:p>
        </w:tc>
        <w:tc>
          <w:tcPr>
            <w:tcW w:w="2407" w:type="pct"/>
            <w:tcBorders>
              <w:top w:val="single" w:sz="4" w:space="0" w:color="auto"/>
              <w:left w:val="single" w:sz="4" w:space="0" w:color="auto"/>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Hoàn nhập dự phòng rủi ro tín dụng</w:t>
            </w:r>
          </w:p>
        </w:tc>
        <w:tc>
          <w:tcPr>
            <w:tcW w:w="45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X</w:t>
            </w:r>
          </w:p>
        </w:tc>
        <w:tc>
          <w:tcPr>
            <w:tcW w:w="2407" w:type="pct"/>
            <w:tcBorders>
              <w:top w:val="single" w:sz="4" w:space="0" w:color="auto"/>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Chi phí dự phòng rủi ro tín dụng</w:t>
            </w:r>
          </w:p>
        </w:tc>
        <w:tc>
          <w:tcPr>
            <w:tcW w:w="45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XI</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Tổng lợi nhuận trước thuế</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i/>
                <w:sz w:val="23"/>
                <w:szCs w:val="23"/>
              </w:rPr>
            </w:pPr>
            <w:r w:rsidRPr="00822026">
              <w:rPr>
                <w:rFonts w:ascii="Times New Roman" w:hAnsi="Times New Roman" w:cs="Times New Roman"/>
                <w:i/>
                <w:sz w:val="23"/>
                <w:szCs w:val="23"/>
              </w:rPr>
              <w:lastRenderedPageBreak/>
              <w:t>28</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i/>
                <w:iCs/>
                <w:sz w:val="23"/>
                <w:szCs w:val="23"/>
              </w:rPr>
            </w:pPr>
            <w:r w:rsidRPr="00822026">
              <w:rPr>
                <w:rFonts w:ascii="Times New Roman" w:hAnsi="Times New Roman" w:cs="Times New Roman"/>
                <w:i/>
                <w:iCs/>
                <w:sz w:val="23"/>
                <w:szCs w:val="23"/>
              </w:rPr>
              <w:t>Chi phí thuế thu nhập doanh nghiệp hiện hành</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i/>
                <w:sz w:val="23"/>
                <w:szCs w:val="23"/>
              </w:rPr>
            </w:pPr>
            <w:r w:rsidRPr="00822026">
              <w:rPr>
                <w:rFonts w:ascii="Times New Roman" w:hAnsi="Times New Roman" w:cs="Times New Roman"/>
                <w:i/>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i/>
                <w:sz w:val="23"/>
                <w:szCs w:val="23"/>
              </w:rPr>
            </w:pPr>
            <w:r w:rsidRPr="00822026">
              <w:rPr>
                <w:rFonts w:ascii="Times New Roman" w:hAnsi="Times New Roman" w:cs="Times New Roman"/>
                <w:i/>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i/>
                <w:sz w:val="23"/>
                <w:szCs w:val="23"/>
              </w:rPr>
            </w:pPr>
            <w:r w:rsidRPr="00822026">
              <w:rPr>
                <w:rFonts w:ascii="Times New Roman" w:hAnsi="Times New Roman" w:cs="Times New Roman"/>
                <w:i/>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i/>
                <w:sz w:val="23"/>
                <w:szCs w:val="23"/>
              </w:rPr>
            </w:pPr>
            <w:r w:rsidRPr="00822026">
              <w:rPr>
                <w:rFonts w:ascii="Times New Roman" w:hAnsi="Times New Roman" w:cs="Times New Roman"/>
                <w:i/>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1. Lợi nhuận trước thuế TNDN</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2. Thu nhập chịu thuế</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3. Chi phí thuế TNDN tính trên thu nhập chịu thuế kỳ hiện hành (= Thu nhập chịu thuế x Thuế suất thuế TNDN)</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Điều chỉnh chi phí thuế thu nhập doanh nghiệp của các năm trước vào chi phí thuế thu nhập hiện hành kỳ này</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4. Tổng chi phí thuế thu nhập doanh nghiệp hiện hành</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Thuế TNDN đã nộp trong kỳ</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xml:space="preserve">- Điều chỉnh chênh lệch thuế thu nhập doanh nghiệp của các năm trước </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5. Thuế thu nhập doanh nghiệp còn phải nộp cuối kỳ</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i/>
                <w:sz w:val="23"/>
                <w:szCs w:val="23"/>
              </w:rPr>
            </w:pPr>
            <w:r w:rsidRPr="00822026">
              <w:rPr>
                <w:rFonts w:ascii="Times New Roman" w:hAnsi="Times New Roman" w:cs="Times New Roman"/>
                <w:i/>
                <w:sz w:val="23"/>
                <w:szCs w:val="23"/>
              </w:rPr>
              <w:t>29</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i/>
                <w:iCs/>
                <w:sz w:val="23"/>
                <w:szCs w:val="23"/>
              </w:rPr>
            </w:pPr>
            <w:r w:rsidRPr="00822026">
              <w:rPr>
                <w:rFonts w:ascii="Times New Roman" w:hAnsi="Times New Roman" w:cs="Times New Roman"/>
                <w:i/>
                <w:iCs/>
                <w:sz w:val="23"/>
                <w:szCs w:val="23"/>
              </w:rPr>
              <w:t>Chi phí thuế thu nhập doanh nghiệp hoãn lại</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i/>
                <w:sz w:val="23"/>
                <w:szCs w:val="23"/>
              </w:rPr>
            </w:pPr>
            <w:r w:rsidRPr="00822026">
              <w:rPr>
                <w:rFonts w:ascii="Times New Roman" w:hAnsi="Times New Roman" w:cs="Times New Roman"/>
                <w:i/>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i/>
                <w:sz w:val="23"/>
                <w:szCs w:val="23"/>
              </w:rPr>
            </w:pPr>
            <w:r w:rsidRPr="00822026">
              <w:rPr>
                <w:rFonts w:ascii="Times New Roman" w:hAnsi="Times New Roman" w:cs="Times New Roman"/>
                <w:i/>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i/>
                <w:sz w:val="23"/>
                <w:szCs w:val="23"/>
              </w:rPr>
            </w:pPr>
            <w:r w:rsidRPr="00822026">
              <w:rPr>
                <w:rFonts w:ascii="Times New Roman" w:hAnsi="Times New Roman" w:cs="Times New Roman"/>
                <w:i/>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i/>
                <w:sz w:val="23"/>
                <w:szCs w:val="23"/>
              </w:rPr>
            </w:pPr>
            <w:r w:rsidRPr="00822026">
              <w:rPr>
                <w:rFonts w:ascii="Times New Roman" w:hAnsi="Times New Roman" w:cs="Times New Roman"/>
                <w:i/>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Chi phí thuế thu nhập doanh nghiệp hoãn lại phát sinh từ các khoản chênh lệch tạm thời phải chịu thuế</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Chi phí thuế thu nhập doanh nghiệp hoãn lại phát sinh từ việc hoàn nhập tài sản thuế thu nhập hoãn lại</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Thu nhập thuế thu nhập doanh nghiệp hoãn lại phát sinh từ các khoản chênh lệch tạm thời được khấu trừ</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Thu nhập thuế thu nhập doanh nghiệp hoãn lại phát sinh từ các khoản lỗ tính thuế và ưu đãi thuế chưa sử dụng</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single" w:sz="4" w:space="0" w:color="auto"/>
              <w:left w:val="single" w:sz="4" w:space="0" w:color="auto"/>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Thu nhập thuế thu nhập doanh nghiệp hoãn lại phát sinh từ việc hoàn nhập thuế thu nhập hoãn lại phải trả</w:t>
            </w:r>
          </w:p>
        </w:tc>
        <w:tc>
          <w:tcPr>
            <w:tcW w:w="45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sz w:val="23"/>
                <w:szCs w:val="23"/>
              </w:rPr>
            </w:pPr>
            <w:r w:rsidRPr="00822026">
              <w:rPr>
                <w:rFonts w:ascii="Times New Roman" w:hAnsi="Times New Roman" w:cs="Times New Roman"/>
                <w:sz w:val="23"/>
                <w:szCs w:val="23"/>
              </w:rPr>
              <w:t> </w:t>
            </w:r>
          </w:p>
        </w:tc>
        <w:tc>
          <w:tcPr>
            <w:tcW w:w="2407" w:type="pct"/>
            <w:tcBorders>
              <w:top w:val="single" w:sz="4" w:space="0" w:color="auto"/>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sz w:val="23"/>
                <w:szCs w:val="23"/>
              </w:rPr>
            </w:pPr>
            <w:r w:rsidRPr="00822026">
              <w:rPr>
                <w:rFonts w:ascii="Times New Roman" w:hAnsi="Times New Roman" w:cs="Times New Roman"/>
                <w:sz w:val="23"/>
                <w:szCs w:val="23"/>
              </w:rPr>
              <w:t>- Tổng chi phí thuế thu nhập doanh nghiệp hoãn lại</w:t>
            </w:r>
          </w:p>
        </w:tc>
        <w:tc>
          <w:tcPr>
            <w:tcW w:w="45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XII</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Chi phí thuế TNDN</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XIII</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Lợi nhuận sau thuế</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nil"/>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XIV</w:t>
            </w:r>
          </w:p>
        </w:tc>
        <w:tc>
          <w:tcPr>
            <w:tcW w:w="2407" w:type="pct"/>
            <w:tcBorders>
              <w:top w:val="nil"/>
              <w:left w:val="nil"/>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Lợi ích của cổ đông thiểu số</w:t>
            </w:r>
          </w:p>
        </w:tc>
        <w:tc>
          <w:tcPr>
            <w:tcW w:w="45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nil"/>
              <w:left w:val="nil"/>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r w:rsidR="00E14760" w:rsidRPr="00822026" w:rsidTr="00E14760">
        <w:trPr>
          <w:trHeight w:val="340"/>
        </w:trPr>
        <w:tc>
          <w:tcPr>
            <w:tcW w:w="39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jc w:val="center"/>
              <w:rPr>
                <w:rFonts w:ascii="Times New Roman" w:hAnsi="Times New Roman" w:cs="Times New Roman"/>
                <w:b/>
                <w:bCs/>
                <w:sz w:val="23"/>
                <w:szCs w:val="23"/>
              </w:rPr>
            </w:pPr>
            <w:r w:rsidRPr="00822026">
              <w:rPr>
                <w:rFonts w:ascii="Times New Roman" w:hAnsi="Times New Roman" w:cs="Times New Roman"/>
                <w:b/>
                <w:bCs/>
                <w:sz w:val="23"/>
                <w:szCs w:val="23"/>
              </w:rPr>
              <w:t>XV</w:t>
            </w:r>
          </w:p>
        </w:tc>
        <w:tc>
          <w:tcPr>
            <w:tcW w:w="2407" w:type="pct"/>
            <w:tcBorders>
              <w:top w:val="single" w:sz="4" w:space="0" w:color="auto"/>
              <w:left w:val="single" w:sz="4" w:space="0" w:color="auto"/>
              <w:bottom w:val="single" w:sz="4" w:space="0" w:color="auto"/>
              <w:right w:val="single" w:sz="4" w:space="0" w:color="auto"/>
            </w:tcBorders>
            <w:vAlign w:val="center"/>
            <w:hideMark/>
          </w:tcPr>
          <w:p w:rsidR="00E14760" w:rsidRPr="00822026" w:rsidRDefault="00E14760" w:rsidP="00D23C44">
            <w:pPr>
              <w:keepNext/>
              <w:widowControl w:val="0"/>
              <w:spacing w:line="240" w:lineRule="atLeast"/>
              <w:jc w:val="both"/>
              <w:rPr>
                <w:rFonts w:ascii="Times New Roman" w:hAnsi="Times New Roman" w:cs="Times New Roman"/>
                <w:b/>
                <w:bCs/>
                <w:sz w:val="23"/>
                <w:szCs w:val="23"/>
              </w:rPr>
            </w:pPr>
            <w:r w:rsidRPr="00822026">
              <w:rPr>
                <w:rFonts w:ascii="Times New Roman" w:hAnsi="Times New Roman" w:cs="Times New Roman"/>
                <w:b/>
                <w:bCs/>
                <w:sz w:val="23"/>
                <w:szCs w:val="23"/>
              </w:rPr>
              <w:t>Lãi cơ bản trên cổ phiếu</w:t>
            </w:r>
          </w:p>
        </w:tc>
        <w:tc>
          <w:tcPr>
            <w:tcW w:w="45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49" w:type="pct"/>
            <w:gridSpan w:val="2"/>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466"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c>
          <w:tcPr>
            <w:tcW w:w="630" w:type="pct"/>
            <w:tcBorders>
              <w:top w:val="single" w:sz="4" w:space="0" w:color="auto"/>
              <w:left w:val="single" w:sz="4" w:space="0" w:color="auto"/>
              <w:bottom w:val="single" w:sz="4" w:space="0" w:color="auto"/>
              <w:right w:val="single" w:sz="4" w:space="0" w:color="auto"/>
            </w:tcBorders>
            <w:noWrap/>
            <w:vAlign w:val="center"/>
            <w:hideMark/>
          </w:tcPr>
          <w:p w:rsidR="00E14760" w:rsidRPr="00822026" w:rsidRDefault="00E14760" w:rsidP="00D23C44">
            <w:pPr>
              <w:keepNext/>
              <w:widowControl w:val="0"/>
              <w:spacing w:line="240" w:lineRule="atLeast"/>
              <w:rPr>
                <w:rFonts w:ascii="Times New Roman" w:hAnsi="Times New Roman" w:cs="Times New Roman"/>
                <w:sz w:val="23"/>
                <w:szCs w:val="23"/>
              </w:rPr>
            </w:pPr>
            <w:r w:rsidRPr="00822026">
              <w:rPr>
                <w:rFonts w:ascii="Times New Roman" w:hAnsi="Times New Roman" w:cs="Times New Roman"/>
                <w:sz w:val="23"/>
                <w:szCs w:val="23"/>
              </w:rPr>
              <w:t> </w:t>
            </w:r>
          </w:p>
        </w:tc>
      </w:tr>
    </w:tbl>
    <w:p w:rsidR="00D23C44" w:rsidRPr="00822026" w:rsidRDefault="00D23C44" w:rsidP="00D23C44">
      <w:pPr>
        <w:spacing w:before="60" w:after="60" w:line="240" w:lineRule="exact"/>
        <w:jc w:val="both"/>
        <w:rPr>
          <w:rFonts w:ascii="Times New Roman" w:hAnsi="Times New Roman" w:cs="Times New Roman"/>
          <w:b/>
          <w:bCs/>
          <w:i/>
          <w:sz w:val="24"/>
          <w:szCs w:val="24"/>
        </w:rPr>
      </w:pPr>
    </w:p>
    <w:p w:rsidR="00C27581" w:rsidRPr="00822026" w:rsidRDefault="00C27581" w:rsidP="00792A7D">
      <w:pPr>
        <w:spacing w:before="60" w:after="60" w:line="240" w:lineRule="atLeast"/>
        <w:jc w:val="both"/>
        <w:rPr>
          <w:rFonts w:ascii="Times New Roman" w:hAnsi="Times New Roman" w:cs="Times New Roman"/>
          <w:b/>
          <w:bCs/>
          <w:i/>
          <w:sz w:val="24"/>
          <w:szCs w:val="24"/>
        </w:rPr>
      </w:pPr>
    </w:p>
    <w:p w:rsidR="00C27581" w:rsidRPr="00822026" w:rsidRDefault="00C27581" w:rsidP="00792A7D">
      <w:pPr>
        <w:spacing w:before="60" w:after="60" w:line="240" w:lineRule="atLeast"/>
        <w:jc w:val="both"/>
        <w:rPr>
          <w:rFonts w:ascii="Times New Roman" w:hAnsi="Times New Roman" w:cs="Times New Roman"/>
          <w:b/>
          <w:bCs/>
          <w:i/>
          <w:sz w:val="24"/>
          <w:szCs w:val="24"/>
        </w:rPr>
      </w:pPr>
    </w:p>
    <w:p w:rsidR="002F1C89" w:rsidRPr="00822026" w:rsidRDefault="00D23C44" w:rsidP="00D43681">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b/>
          <w:bCs/>
          <w:i/>
          <w:sz w:val="24"/>
          <w:szCs w:val="24"/>
        </w:rPr>
        <w:t>1.</w:t>
      </w:r>
      <w:r w:rsidRPr="00822026">
        <w:rPr>
          <w:rFonts w:ascii="Times New Roman" w:hAnsi="Times New Roman"/>
          <w:b/>
          <w:bCs/>
          <w:i/>
          <w:sz w:val="24"/>
          <w:szCs w:val="24"/>
        </w:rPr>
        <w:t xml:space="preserve"> Đối tượng áp dụng: </w:t>
      </w:r>
      <w:r w:rsidRPr="00822026">
        <w:rPr>
          <w:rFonts w:ascii="Times New Roman" w:hAnsi="Times New Roman"/>
          <w:bCs/>
          <w:iCs/>
          <w:sz w:val="24"/>
          <w:szCs w:val="24"/>
        </w:rPr>
        <w:t xml:space="preserve">Các tổ chức tín dụng (trừ Quỹ tín dụng nhân dân). </w:t>
      </w:r>
      <w:r w:rsidR="002F1C89" w:rsidRPr="00822026">
        <w:rPr>
          <w:rFonts w:ascii="Times New Roman" w:hAnsi="Times New Roman" w:cs="Times New Roman"/>
          <w:bCs/>
          <w:iCs/>
          <w:sz w:val="24"/>
          <w:szCs w:val="24"/>
        </w:rPr>
        <w:t xml:space="preserve">Riêng Ngân hàng 100% vốn nước ngoài, Ngân hàng Liên doanh, Chi nhánh ngân hàng nước ngoài, </w:t>
      </w:r>
      <w:r w:rsidR="00436A8F" w:rsidRPr="00822026">
        <w:rPr>
          <w:rFonts w:ascii="Times New Roman" w:hAnsi="Times New Roman" w:cs="Times New Roman"/>
          <w:bCs/>
          <w:iCs/>
          <w:sz w:val="24"/>
          <w:szCs w:val="24"/>
        </w:rPr>
        <w:t>Ngân hàng Hợp tác xã Việt Nam</w:t>
      </w:r>
      <w:r w:rsidR="002F1C89" w:rsidRPr="00822026">
        <w:rPr>
          <w:rFonts w:ascii="Times New Roman" w:hAnsi="Times New Roman" w:cs="Times New Roman"/>
          <w:bCs/>
          <w:iCs/>
          <w:sz w:val="24"/>
          <w:szCs w:val="24"/>
        </w:rPr>
        <w:t xml:space="preserve"> không phải thực hiện: Báo cáo tài chính bán niên đã được soát xét, Báo cáo tài chính bán niên hợp nhất hoặc báo cáo tài chính bán niên tổng hợp đã được soát xét; Báo cáo tài chính hợp nhất chưa kiểm toán và báo cáo tài chính hợp nhất đã kiểm toán.</w:t>
      </w:r>
    </w:p>
    <w:p w:rsidR="00D23C44" w:rsidRPr="00822026" w:rsidRDefault="00D23C44" w:rsidP="00D43681">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bCs/>
          <w:iCs/>
          <w:sz w:val="24"/>
          <w:szCs w:val="24"/>
        </w:rPr>
        <w:t>tổ chức tín dụng</w:t>
      </w:r>
      <w:r w:rsidR="000B6A20" w:rsidRPr="00822026">
        <w:rPr>
          <w:rFonts w:ascii="Times New Roman" w:hAnsi="Times New Roman"/>
          <w:bCs/>
          <w:iCs/>
          <w:sz w:val="24"/>
          <w:szCs w:val="24"/>
        </w:rPr>
        <w:t xml:space="preserve"> </w:t>
      </w:r>
      <w:r w:rsidRPr="00822026">
        <w:rPr>
          <w:rFonts w:ascii="Times New Roman" w:hAnsi="Times New Roman"/>
          <w:bCs/>
          <w:iCs/>
          <w:sz w:val="24"/>
          <w:szCs w:val="24"/>
        </w:rPr>
        <w:t xml:space="preserve">tổng hợp số liệu toàn hệ thống gửi NHNN thông qua Cục Công nghệ </w:t>
      </w:r>
      <w:r w:rsidR="00D43C61" w:rsidRPr="00822026">
        <w:rPr>
          <w:rFonts w:ascii="Times New Roman" w:hAnsi="Times New Roman"/>
          <w:bCs/>
          <w:iCs/>
          <w:sz w:val="24"/>
          <w:szCs w:val="24"/>
        </w:rPr>
        <w:t>thông tin</w:t>
      </w:r>
      <w:r w:rsidRPr="00822026">
        <w:rPr>
          <w:rFonts w:ascii="Times New Roman" w:hAnsi="Times New Roman"/>
          <w:bCs/>
          <w:iCs/>
          <w:sz w:val="24"/>
          <w:szCs w:val="24"/>
        </w:rPr>
        <w:t>.</w:t>
      </w:r>
    </w:p>
    <w:p w:rsidR="00D23C44" w:rsidRPr="00822026" w:rsidRDefault="00D23C44" w:rsidP="00D43681">
      <w:pPr>
        <w:spacing w:before="60" w:after="60" w:line="240" w:lineRule="atLeast"/>
        <w:jc w:val="both"/>
        <w:rPr>
          <w:rFonts w:ascii="Times New Roman" w:hAnsi="Times New Roman" w:cs="Times New Roman"/>
        </w:rPr>
      </w:pPr>
      <w:r w:rsidRPr="00822026">
        <w:rPr>
          <w:rFonts w:ascii="Times New Roman" w:hAnsi="Times New Roman" w:cs="Times New Roman"/>
          <w:b/>
          <w:bCs/>
          <w:i/>
          <w:sz w:val="24"/>
          <w:szCs w:val="24"/>
        </w:rPr>
        <w:t>3. Thời hạn gửi báo cáo:</w:t>
      </w:r>
      <w:r w:rsidRPr="00822026">
        <w:rPr>
          <w:rFonts w:ascii="Times New Roman" w:hAnsi="Times New Roman" w:cs="Times New Roman"/>
          <w:b/>
          <w:bCs/>
          <w:sz w:val="24"/>
          <w:szCs w:val="24"/>
        </w:rPr>
        <w:tab/>
      </w:r>
    </w:p>
    <w:p w:rsidR="00792A7D" w:rsidRPr="00822026" w:rsidRDefault="00D23C44" w:rsidP="00D43681">
      <w:pPr>
        <w:keepNext/>
        <w:widowControl w:val="0"/>
        <w:tabs>
          <w:tab w:val="left" w:pos="9247"/>
          <w:tab w:val="left" w:pos="10882"/>
          <w:tab w:val="left" w:pos="12362"/>
          <w:tab w:val="left" w:pos="13302"/>
          <w:tab w:val="left" w:pos="14242"/>
          <w:tab w:val="left" w:pos="15182"/>
          <w:tab w:val="left" w:pos="16122"/>
        </w:tabs>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giữa niên độ: Chậm nhất là ngày 30 tháng đầu tiên của quý kế tiếp.</w:t>
      </w:r>
    </w:p>
    <w:p w:rsidR="00792A7D" w:rsidRPr="00822026" w:rsidRDefault="00D23C44" w:rsidP="00D43681">
      <w:pPr>
        <w:keepNext/>
        <w:widowControl w:val="0"/>
        <w:tabs>
          <w:tab w:val="left" w:pos="9247"/>
          <w:tab w:val="left" w:pos="10882"/>
          <w:tab w:val="left" w:pos="12362"/>
          <w:tab w:val="left" w:pos="13302"/>
          <w:tab w:val="left" w:pos="14242"/>
          <w:tab w:val="left" w:pos="15182"/>
          <w:tab w:val="left" w:pos="16122"/>
        </w:tabs>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bán niên đã soát xét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là tổ chức niêm yết, công ty đại chúng có quy mô lớn thực hiện).</w:t>
      </w:r>
    </w:p>
    <w:p w:rsidR="00D23C44" w:rsidRPr="00822026" w:rsidRDefault="00D23C44" w:rsidP="00D43681">
      <w:pPr>
        <w:keepNext/>
        <w:widowControl w:val="0"/>
        <w:tabs>
          <w:tab w:val="left" w:pos="9247"/>
          <w:tab w:val="left" w:pos="10882"/>
          <w:tab w:val="left" w:pos="12362"/>
          <w:tab w:val="left" w:pos="13302"/>
          <w:tab w:val="left" w:pos="14242"/>
          <w:tab w:val="left" w:pos="15182"/>
          <w:tab w:val="left" w:pos="16122"/>
        </w:tabs>
        <w:spacing w:before="60" w:after="60" w:line="240" w:lineRule="atLeast"/>
        <w:jc w:val="both"/>
        <w:rPr>
          <w:rFonts w:ascii="Times New Roman" w:hAnsi="Times New Roman" w:cs="Times New Roman"/>
        </w:rPr>
      </w:pPr>
      <w:r w:rsidRPr="00822026">
        <w:rPr>
          <w:rFonts w:ascii="Times New Roman" w:hAnsi="Times New Roman" w:cs="Times New Roman"/>
          <w:sz w:val="24"/>
          <w:szCs w:val="24"/>
        </w:rPr>
        <w:t>+ Báo cáo tài chính bán niên đã được soát xét: Chậm nhất là 45 ngày, kể từ ngày kết thúc 06 tháng đầu năm tài chính.</w:t>
      </w:r>
    </w:p>
    <w:p w:rsidR="00D23C44" w:rsidRPr="00822026" w:rsidRDefault="00D23C44" w:rsidP="00D43681">
      <w:pPr>
        <w:keepNext/>
        <w:widowControl w:val="0"/>
        <w:tabs>
          <w:tab w:val="left" w:pos="12362"/>
          <w:tab w:val="left" w:pos="13302"/>
          <w:tab w:val="left" w:pos="14242"/>
          <w:tab w:val="left" w:pos="15182"/>
          <w:tab w:val="left" w:pos="16122"/>
        </w:tabs>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Báo cáo tài chính bán niên hợp nhất hoặc Báo cáo tài chính bán niên tổng hợp đã được soát xét: 60 ngày, kể từ ngày kết thúc 06 tháng đầu năm tài chính trong trường hợp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là tổ chức niêm yết, công ty đại chúng có quy mô lớn phải lập Báo cáo tài chính bán niên hợp nhất hoặc Báo cáo tài chính bán niên tổng hợp.</w:t>
      </w:r>
    </w:p>
    <w:p w:rsidR="00D23C44" w:rsidRPr="00822026" w:rsidRDefault="00D23C44" w:rsidP="00D43681">
      <w:pPr>
        <w:keepNext/>
        <w:widowControl w:val="0"/>
        <w:tabs>
          <w:tab w:val="left" w:pos="12362"/>
          <w:tab w:val="left" w:pos="13302"/>
          <w:tab w:val="left" w:pos="14242"/>
          <w:tab w:val="left" w:pos="15182"/>
          <w:tab w:val="left" w:pos="16122"/>
        </w:tabs>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chưa kiểm toán: Chậm nhất là 45 ngày kể từ ngày kết thúc năm tài chính.</w:t>
      </w:r>
    </w:p>
    <w:p w:rsidR="00D23C44" w:rsidRPr="00822026" w:rsidRDefault="00D23C44" w:rsidP="00D43681">
      <w:pPr>
        <w:keepNext/>
        <w:widowControl w:val="0"/>
        <w:tabs>
          <w:tab w:val="left" w:pos="12362"/>
          <w:tab w:val="left" w:pos="13302"/>
          <w:tab w:val="left" w:pos="14242"/>
          <w:tab w:val="left" w:pos="15182"/>
          <w:tab w:val="left" w:pos="16122"/>
        </w:tabs>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hợp nhất chưa kiểm toán: Chậm nhất là 60 ngày kể từ ngày kết thúc năm tài chính.</w:t>
      </w:r>
    </w:p>
    <w:p w:rsidR="00D23C44" w:rsidRPr="00822026" w:rsidRDefault="00D23C44" w:rsidP="00D43681">
      <w:pPr>
        <w:keepNext/>
        <w:widowControl w:val="0"/>
        <w:tabs>
          <w:tab w:val="left" w:pos="12362"/>
          <w:tab w:val="left" w:pos="13302"/>
          <w:tab w:val="left" w:pos="14242"/>
          <w:tab w:val="left" w:pos="15182"/>
          <w:tab w:val="left" w:pos="16122"/>
        </w:tabs>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đã kiểm toán: Chậm nhất là 90 ngày kể từ ngày kết thúc năm tài chính.</w:t>
      </w:r>
    </w:p>
    <w:p w:rsidR="00D23C44" w:rsidRPr="00822026" w:rsidRDefault="00D23C44" w:rsidP="00D43681">
      <w:pPr>
        <w:keepNext/>
        <w:widowControl w:val="0"/>
        <w:spacing w:before="60" w:after="60" w:line="240" w:lineRule="atLeast"/>
        <w:jc w:val="both"/>
        <w:rPr>
          <w:rFonts w:ascii="Times New Roman" w:hAnsi="Times New Roman" w:cs="Times New Roman"/>
        </w:rPr>
      </w:pPr>
      <w:r w:rsidRPr="00822026">
        <w:rPr>
          <w:rFonts w:ascii="Times New Roman" w:hAnsi="Times New Roman" w:cs="Times New Roman"/>
          <w:b/>
          <w:bCs/>
          <w:i/>
          <w:sz w:val="24"/>
          <w:szCs w:val="24"/>
        </w:rPr>
        <w:t xml:space="preserve">4. Đơn vị nhận và duyệt báo cáo: </w:t>
      </w:r>
      <w:r w:rsidRPr="00822026">
        <w:rPr>
          <w:rFonts w:ascii="Times New Roman" w:hAnsi="Times New Roman" w:cs="Times New Roman"/>
          <w:sz w:val="24"/>
          <w:szCs w:val="24"/>
        </w:rPr>
        <w:t>Cơ quan Thanh tra, giám sát ngân hàng.</w:t>
      </w:r>
      <w:r w:rsidRPr="00822026">
        <w:rPr>
          <w:rFonts w:ascii="Times New Roman" w:hAnsi="Times New Roman" w:cs="Times New Roman"/>
          <w:b/>
          <w:bCs/>
          <w:sz w:val="24"/>
          <w:szCs w:val="24"/>
        </w:rPr>
        <w:tab/>
      </w:r>
      <w:r w:rsidRPr="00822026">
        <w:rPr>
          <w:rFonts w:ascii="Times New Roman" w:hAnsi="Times New Roman" w:cs="Times New Roman"/>
          <w:b/>
          <w:bCs/>
          <w:sz w:val="24"/>
          <w:szCs w:val="24"/>
        </w:rPr>
        <w:tab/>
      </w:r>
    </w:p>
    <w:p w:rsidR="00D23C44" w:rsidRPr="00822026" w:rsidRDefault="00D23C44" w:rsidP="00D43681">
      <w:pPr>
        <w:keepNext/>
        <w:widowControl w:val="0"/>
        <w:spacing w:before="60" w:after="60" w:line="240" w:lineRule="atLeast"/>
        <w:jc w:val="both"/>
        <w:rPr>
          <w:rFonts w:ascii="Times New Roman" w:hAnsi="Times New Roman" w:cs="Times New Roman"/>
        </w:rPr>
      </w:pPr>
      <w:r w:rsidRPr="00822026">
        <w:rPr>
          <w:rFonts w:ascii="Times New Roman" w:hAnsi="Times New Roman" w:cs="Times New Roman"/>
          <w:b/>
          <w:bCs/>
          <w:i/>
          <w:iCs/>
          <w:sz w:val="24"/>
          <w:szCs w:val="24"/>
        </w:rPr>
        <w:t xml:space="preserve"> 5. Hướng dẫn lập báo cáo:</w:t>
      </w:r>
      <w:r w:rsidRPr="00822026">
        <w:rPr>
          <w:rFonts w:ascii="Times New Roman" w:hAnsi="Times New Roman" w:cs="Times New Roman"/>
          <w:sz w:val="24"/>
          <w:szCs w:val="24"/>
        </w:rPr>
        <w:t xml:space="preserve"> Theo chế độ tài chính, kế toán hiện hành.</w:t>
      </w:r>
    </w:p>
    <w:p w:rsidR="00337103" w:rsidRPr="00822026" w:rsidRDefault="00337103" w:rsidP="002B7738">
      <w:pPr>
        <w:keepNext/>
        <w:widowControl w:val="0"/>
        <w:spacing w:before="60" w:after="60" w:line="240" w:lineRule="atLeast"/>
        <w:jc w:val="both"/>
        <w:rPr>
          <w:rFonts w:ascii="Times New Roman" w:hAnsi="Times New Roman" w:cs="Times New Roman"/>
          <w:sz w:val="24"/>
          <w:szCs w:val="24"/>
        </w:rPr>
      </w:pPr>
    </w:p>
    <w:p w:rsidR="00337103" w:rsidRPr="00822026" w:rsidRDefault="00337103">
      <w:pPr>
        <w:rPr>
          <w:rFonts w:ascii="Times New Roman" w:hAnsi="Times New Roman" w:cs="Times New Roman"/>
          <w:sz w:val="24"/>
          <w:szCs w:val="24"/>
        </w:rPr>
      </w:pPr>
      <w:r w:rsidRPr="00822026">
        <w:rPr>
          <w:rFonts w:ascii="Times New Roman" w:hAnsi="Times New Roman" w:cs="Times New Roman"/>
          <w:sz w:val="24"/>
          <w:szCs w:val="24"/>
        </w:rPr>
        <w:br w:type="page"/>
      </w:r>
    </w:p>
    <w:tbl>
      <w:tblPr>
        <w:tblW w:w="5000" w:type="pct"/>
        <w:tblLook w:val="04A0" w:firstRow="1" w:lastRow="0" w:firstColumn="1" w:lastColumn="0" w:noHBand="0" w:noVBand="1"/>
      </w:tblPr>
      <w:tblGrid>
        <w:gridCol w:w="6805"/>
        <w:gridCol w:w="7438"/>
      </w:tblGrid>
      <w:tr w:rsidR="00822026" w:rsidRPr="00822026" w:rsidTr="003670AC">
        <w:trPr>
          <w:trHeight w:val="286"/>
        </w:trPr>
        <w:tc>
          <w:tcPr>
            <w:tcW w:w="2389" w:type="pct"/>
            <w:tcBorders>
              <w:top w:val="nil"/>
              <w:left w:val="nil"/>
              <w:bottom w:val="nil"/>
              <w:right w:val="nil"/>
            </w:tcBorders>
            <w:shd w:val="clear" w:color="auto" w:fill="auto"/>
            <w:noWrap/>
            <w:vAlign w:val="bottom"/>
            <w:hideMark/>
          </w:tcPr>
          <w:p w:rsidR="00602CAF" w:rsidRPr="00822026" w:rsidRDefault="00602CAF" w:rsidP="003670AC">
            <w:pPr>
              <w:keepNext/>
              <w:widowControl w:val="0"/>
              <w:rPr>
                <w:rFonts w:ascii="Times New Roman" w:hAnsi="Times New Roman" w:cs="Times New Roman"/>
                <w:b/>
                <w:bCs/>
                <w:sz w:val="24"/>
                <w:szCs w:val="24"/>
              </w:rPr>
            </w:pPr>
            <w:r w:rsidRPr="00822026">
              <w:rPr>
                <w:rFonts w:ascii="Times New Roman" w:hAnsi="Times New Roman" w:cs="Times New Roman"/>
                <w:b/>
                <w:bCs/>
                <w:sz w:val="24"/>
                <w:szCs w:val="24"/>
              </w:rPr>
              <w:lastRenderedPageBreak/>
              <w:t>Đơn vị báo cáo:…</w:t>
            </w:r>
          </w:p>
        </w:tc>
        <w:tc>
          <w:tcPr>
            <w:tcW w:w="2611" w:type="pct"/>
            <w:tcBorders>
              <w:top w:val="nil"/>
              <w:left w:val="nil"/>
              <w:bottom w:val="nil"/>
              <w:right w:val="nil"/>
            </w:tcBorders>
            <w:shd w:val="clear" w:color="auto" w:fill="auto"/>
            <w:noWrap/>
            <w:vAlign w:val="bottom"/>
            <w:hideMark/>
          </w:tcPr>
          <w:p w:rsidR="00602CAF" w:rsidRPr="00822026" w:rsidRDefault="00602CAF" w:rsidP="003670AC">
            <w:pPr>
              <w:keepNext/>
              <w:widowControl w:val="0"/>
              <w:jc w:val="right"/>
              <w:rPr>
                <w:rFonts w:ascii="Times New Roman" w:hAnsi="Times New Roman" w:cs="Times New Roman"/>
                <w:b/>
                <w:bCs/>
                <w:sz w:val="24"/>
                <w:szCs w:val="24"/>
              </w:rPr>
            </w:pPr>
            <w:r w:rsidRPr="00822026">
              <w:rPr>
                <w:rFonts w:ascii="Times New Roman" w:hAnsi="Times New Roman" w:cs="Times New Roman"/>
                <w:b/>
                <w:bCs/>
                <w:sz w:val="24"/>
                <w:szCs w:val="24"/>
              </w:rPr>
              <w:t xml:space="preserve">       Biểu số 170-TTGS</w:t>
            </w:r>
          </w:p>
        </w:tc>
      </w:tr>
      <w:tr w:rsidR="00822026" w:rsidRPr="00822026" w:rsidTr="003670AC">
        <w:trPr>
          <w:trHeight w:val="286"/>
        </w:trPr>
        <w:tc>
          <w:tcPr>
            <w:tcW w:w="5000" w:type="pct"/>
            <w:gridSpan w:val="2"/>
            <w:tcBorders>
              <w:top w:val="nil"/>
              <w:left w:val="nil"/>
              <w:bottom w:val="nil"/>
              <w:right w:val="nil"/>
            </w:tcBorders>
            <w:shd w:val="clear" w:color="auto" w:fill="auto"/>
            <w:noWrap/>
            <w:vAlign w:val="bottom"/>
            <w:hideMark/>
          </w:tcPr>
          <w:p w:rsidR="00B61B32" w:rsidRPr="00822026" w:rsidRDefault="00B61B32" w:rsidP="00B61B32">
            <w:pPr>
              <w:keepNext/>
              <w:widowControl w:val="0"/>
              <w:jc w:val="center"/>
              <w:rPr>
                <w:rFonts w:ascii="Times New Roman" w:hAnsi="Times New Roman" w:cs="Times New Roman"/>
                <w:b/>
                <w:bCs/>
                <w:sz w:val="24"/>
                <w:szCs w:val="24"/>
              </w:rPr>
            </w:pPr>
          </w:p>
          <w:p w:rsidR="00602CAF" w:rsidRPr="00822026" w:rsidRDefault="00602CAF" w:rsidP="00B61B32">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BÁO CÁO TÌNH HÌNH THU NHẬP CỦA CÁN BỘ CÔNG NHÂN VIÊN</w:t>
            </w:r>
          </w:p>
        </w:tc>
      </w:tr>
      <w:tr w:rsidR="00822026" w:rsidRPr="00822026" w:rsidTr="003670AC">
        <w:trPr>
          <w:trHeight w:val="286"/>
        </w:trPr>
        <w:tc>
          <w:tcPr>
            <w:tcW w:w="5000" w:type="pct"/>
            <w:gridSpan w:val="2"/>
            <w:tcBorders>
              <w:top w:val="nil"/>
              <w:left w:val="nil"/>
              <w:bottom w:val="nil"/>
              <w:right w:val="nil"/>
            </w:tcBorders>
            <w:shd w:val="clear" w:color="auto" w:fill="auto"/>
            <w:noWrap/>
            <w:vAlign w:val="bottom"/>
            <w:hideMark/>
          </w:tcPr>
          <w:p w:rsidR="00602CAF" w:rsidRPr="00822026" w:rsidRDefault="00602CAF" w:rsidP="00B61B32">
            <w:pPr>
              <w:keepNext/>
              <w:widowControl w:val="0"/>
              <w:jc w:val="center"/>
              <w:rPr>
                <w:rFonts w:ascii="Times New Roman" w:hAnsi="Times New Roman" w:cs="Times New Roman"/>
                <w:bCs/>
                <w:i/>
                <w:iCs/>
                <w:sz w:val="24"/>
                <w:szCs w:val="24"/>
              </w:rPr>
            </w:pPr>
            <w:r w:rsidRPr="00822026">
              <w:rPr>
                <w:rFonts w:ascii="Times New Roman" w:hAnsi="Times New Roman" w:cs="Times New Roman"/>
                <w:bCs/>
                <w:i/>
                <w:iCs/>
                <w:sz w:val="24"/>
                <w:szCs w:val="24"/>
              </w:rPr>
              <w:t>(Quý, Bán niên, Năm)</w:t>
            </w:r>
          </w:p>
        </w:tc>
      </w:tr>
    </w:tbl>
    <w:p w:rsidR="00602CAF" w:rsidRPr="00822026" w:rsidRDefault="00602CAF" w:rsidP="00602CAF">
      <w:pPr>
        <w:keepNext/>
        <w:widowControl w:val="0"/>
        <w:spacing w:before="240"/>
        <w:ind w:left="86"/>
        <w:jc w:val="right"/>
        <w:rPr>
          <w:rFonts w:ascii="Times New Roman" w:hAnsi="Times New Roman" w:cs="Times New Roman"/>
          <w:i/>
          <w:iCs/>
          <w:sz w:val="24"/>
          <w:szCs w:val="24"/>
        </w:rPr>
      </w:pPr>
      <w:r w:rsidRPr="00822026">
        <w:rPr>
          <w:rFonts w:ascii="Times New Roman" w:hAnsi="Times New Roman" w:cs="Times New Roman"/>
          <w:i/>
          <w:iCs/>
          <w:sz w:val="24"/>
          <w:szCs w:val="24"/>
        </w:rPr>
        <w:tab/>
        <w:t>Đơn vị tính: Triệu VND</w:t>
      </w:r>
    </w:p>
    <w:tbl>
      <w:tblPr>
        <w:tblW w:w="5000" w:type="pct"/>
        <w:tblLook w:val="04A0" w:firstRow="1" w:lastRow="0" w:firstColumn="1" w:lastColumn="0" w:noHBand="0" w:noVBand="1"/>
      </w:tblPr>
      <w:tblGrid>
        <w:gridCol w:w="1005"/>
        <w:gridCol w:w="5366"/>
        <w:gridCol w:w="4036"/>
        <w:gridCol w:w="3826"/>
      </w:tblGrid>
      <w:tr w:rsidR="00822026" w:rsidRPr="00822026" w:rsidTr="00303D96">
        <w:trPr>
          <w:trHeight w:val="397"/>
        </w:trPr>
        <w:tc>
          <w:tcPr>
            <w:tcW w:w="353" w:type="pct"/>
            <w:tcBorders>
              <w:top w:val="single" w:sz="4" w:space="0" w:color="auto"/>
              <w:left w:val="single" w:sz="4" w:space="0" w:color="auto"/>
              <w:bottom w:val="single" w:sz="4" w:space="0" w:color="auto"/>
              <w:right w:val="single" w:sz="4" w:space="0" w:color="auto"/>
            </w:tcBorders>
            <w:vAlign w:val="center"/>
          </w:tcPr>
          <w:p w:rsidR="00602CAF" w:rsidRPr="00822026" w:rsidRDefault="00602CAF" w:rsidP="003670AC">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STT</w:t>
            </w:r>
          </w:p>
        </w:tc>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Tên chỉ tiêu</w:t>
            </w:r>
          </w:p>
        </w:tc>
        <w:tc>
          <w:tcPr>
            <w:tcW w:w="1418"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053710" w:rsidP="003670AC">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Kỳ này</w:t>
            </w:r>
            <w:r w:rsidR="00371CC5">
              <w:rPr>
                <w:rFonts w:ascii="Times New Roman" w:hAnsi="Times New Roman" w:cs="Times New Roman"/>
                <w:b/>
                <w:bCs/>
                <w:sz w:val="24"/>
                <w:szCs w:val="24"/>
              </w:rPr>
              <w:t xml:space="preserve"> </w:t>
            </w:r>
          </w:p>
        </w:tc>
        <w:tc>
          <w:tcPr>
            <w:tcW w:w="1344"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053710" w:rsidP="003670AC">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Kỳ trước</w:t>
            </w:r>
          </w:p>
        </w:tc>
      </w:tr>
      <w:tr w:rsidR="007D7089" w:rsidRPr="00822026" w:rsidTr="00303D96">
        <w:trPr>
          <w:trHeight w:val="397"/>
        </w:trPr>
        <w:tc>
          <w:tcPr>
            <w:tcW w:w="353" w:type="pct"/>
            <w:tcBorders>
              <w:top w:val="single" w:sz="4" w:space="0" w:color="auto"/>
              <w:left w:val="single" w:sz="4" w:space="0" w:color="auto"/>
              <w:bottom w:val="single" w:sz="4" w:space="0" w:color="auto"/>
              <w:right w:val="single" w:sz="4" w:space="0" w:color="auto"/>
            </w:tcBorders>
            <w:vAlign w:val="center"/>
          </w:tcPr>
          <w:p w:rsidR="007D7089" w:rsidRPr="00822026" w:rsidRDefault="007D7089" w:rsidP="003670AC">
            <w:pPr>
              <w:keepNext/>
              <w:widowControl w:val="0"/>
              <w:jc w:val="center"/>
              <w:rPr>
                <w:rFonts w:ascii="Times New Roman" w:hAnsi="Times New Roman" w:cs="Times New Roman"/>
                <w:b/>
                <w:bCs/>
                <w:sz w:val="24"/>
                <w:szCs w:val="24"/>
              </w:rPr>
            </w:pPr>
          </w:p>
        </w:tc>
        <w:tc>
          <w:tcPr>
            <w:tcW w:w="1885" w:type="pct"/>
            <w:tcBorders>
              <w:top w:val="single" w:sz="4" w:space="0" w:color="auto"/>
              <w:left w:val="single" w:sz="4" w:space="0" w:color="auto"/>
              <w:bottom w:val="single" w:sz="4" w:space="0" w:color="auto"/>
              <w:right w:val="single" w:sz="4" w:space="0" w:color="auto"/>
            </w:tcBorders>
            <w:shd w:val="clear" w:color="auto" w:fill="auto"/>
            <w:vAlign w:val="center"/>
          </w:tcPr>
          <w:p w:rsidR="007D7089" w:rsidRPr="00822026" w:rsidRDefault="007D7089" w:rsidP="0044704F">
            <w:pPr>
              <w:keepNext/>
              <w:widowControl w:val="0"/>
              <w:jc w:val="both"/>
              <w:rPr>
                <w:rFonts w:ascii="Times New Roman" w:hAnsi="Times New Roman" w:cs="Times New Roman"/>
                <w:b/>
                <w:bCs/>
                <w:sz w:val="24"/>
                <w:szCs w:val="24"/>
              </w:rPr>
            </w:pPr>
          </w:p>
        </w:tc>
        <w:tc>
          <w:tcPr>
            <w:tcW w:w="1418" w:type="pct"/>
            <w:tcBorders>
              <w:top w:val="single" w:sz="4" w:space="0" w:color="auto"/>
              <w:left w:val="nil"/>
              <w:bottom w:val="single" w:sz="4" w:space="0" w:color="auto"/>
              <w:right w:val="single" w:sz="4" w:space="0" w:color="auto"/>
            </w:tcBorders>
            <w:shd w:val="clear" w:color="auto" w:fill="auto"/>
            <w:vAlign w:val="center"/>
          </w:tcPr>
          <w:p w:rsidR="007D7089" w:rsidRPr="007D7089" w:rsidRDefault="007D7089" w:rsidP="003670AC">
            <w:pPr>
              <w:keepNext/>
              <w:widowControl w:val="0"/>
              <w:jc w:val="center"/>
              <w:rPr>
                <w:rFonts w:ascii="Times New Roman" w:hAnsi="Times New Roman" w:cs="Times New Roman"/>
                <w:sz w:val="24"/>
                <w:szCs w:val="24"/>
                <w:highlight w:val="yellow"/>
              </w:rPr>
            </w:pPr>
            <w:r w:rsidRPr="007D7089">
              <w:rPr>
                <w:rFonts w:ascii="Times New Roman" w:hAnsi="Times New Roman" w:cs="Times New Roman"/>
                <w:sz w:val="24"/>
                <w:szCs w:val="24"/>
                <w:highlight w:val="yellow"/>
              </w:rPr>
              <w:t>N(16,1)</w:t>
            </w:r>
          </w:p>
        </w:tc>
        <w:tc>
          <w:tcPr>
            <w:tcW w:w="1344" w:type="pct"/>
            <w:tcBorders>
              <w:top w:val="single" w:sz="4" w:space="0" w:color="auto"/>
              <w:left w:val="nil"/>
              <w:bottom w:val="single" w:sz="4" w:space="0" w:color="auto"/>
              <w:right w:val="single" w:sz="4" w:space="0" w:color="auto"/>
            </w:tcBorders>
            <w:shd w:val="clear" w:color="auto" w:fill="auto"/>
            <w:vAlign w:val="center"/>
          </w:tcPr>
          <w:p w:rsidR="007D7089" w:rsidRPr="007D7089" w:rsidRDefault="007D7089" w:rsidP="003670AC">
            <w:pPr>
              <w:keepNext/>
              <w:widowControl w:val="0"/>
              <w:jc w:val="center"/>
              <w:rPr>
                <w:rFonts w:ascii="Times New Roman" w:hAnsi="Times New Roman" w:cs="Times New Roman"/>
                <w:sz w:val="24"/>
                <w:szCs w:val="24"/>
                <w:highlight w:val="yellow"/>
              </w:rPr>
            </w:pPr>
            <w:r w:rsidRPr="007D7089">
              <w:rPr>
                <w:rFonts w:ascii="Times New Roman" w:hAnsi="Times New Roman" w:cs="Times New Roman"/>
                <w:sz w:val="24"/>
                <w:szCs w:val="24"/>
                <w:highlight w:val="yellow"/>
              </w:rPr>
              <w:t>N(16,1)</w:t>
            </w:r>
          </w:p>
        </w:tc>
      </w:tr>
      <w:tr w:rsidR="00822026" w:rsidRPr="00822026" w:rsidTr="00303D96">
        <w:trPr>
          <w:trHeight w:val="397"/>
        </w:trPr>
        <w:tc>
          <w:tcPr>
            <w:tcW w:w="353" w:type="pct"/>
            <w:tcBorders>
              <w:top w:val="single" w:sz="4" w:space="0" w:color="auto"/>
              <w:left w:val="single" w:sz="4" w:space="0" w:color="auto"/>
              <w:bottom w:val="single" w:sz="4" w:space="0" w:color="auto"/>
              <w:right w:val="single" w:sz="4" w:space="0" w:color="auto"/>
            </w:tcBorders>
            <w:vAlign w:val="center"/>
          </w:tcPr>
          <w:p w:rsidR="00602CAF" w:rsidRPr="00822026" w:rsidRDefault="00602CAF" w:rsidP="003670AC">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I</w:t>
            </w:r>
          </w:p>
        </w:tc>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822026" w:rsidRDefault="00602CAF" w:rsidP="0044704F">
            <w:pPr>
              <w:keepNext/>
              <w:widowControl w:val="0"/>
              <w:jc w:val="both"/>
              <w:rPr>
                <w:rFonts w:ascii="Times New Roman" w:hAnsi="Times New Roman" w:cs="Times New Roman"/>
                <w:b/>
                <w:bCs/>
                <w:sz w:val="24"/>
                <w:szCs w:val="24"/>
              </w:rPr>
            </w:pPr>
            <w:r w:rsidRPr="00822026">
              <w:rPr>
                <w:rFonts w:ascii="Times New Roman" w:hAnsi="Times New Roman" w:cs="Times New Roman"/>
                <w:b/>
                <w:bCs/>
                <w:sz w:val="24"/>
                <w:szCs w:val="24"/>
              </w:rPr>
              <w:t xml:space="preserve">Tổng số cán bộ, </w:t>
            </w:r>
            <w:r w:rsidR="0044704F" w:rsidRPr="00822026">
              <w:rPr>
                <w:rFonts w:ascii="Times New Roman" w:hAnsi="Times New Roman" w:cs="Times New Roman"/>
                <w:b/>
                <w:bCs/>
                <w:sz w:val="24"/>
                <w:szCs w:val="24"/>
              </w:rPr>
              <w:t>công nhân viên</w:t>
            </w:r>
          </w:p>
        </w:tc>
        <w:tc>
          <w:tcPr>
            <w:tcW w:w="1418"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sz w:val="24"/>
                <w:szCs w:val="24"/>
              </w:rPr>
            </w:pPr>
          </w:p>
        </w:tc>
        <w:tc>
          <w:tcPr>
            <w:tcW w:w="1344"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sz w:val="24"/>
                <w:szCs w:val="24"/>
              </w:rPr>
            </w:pPr>
          </w:p>
        </w:tc>
      </w:tr>
      <w:tr w:rsidR="00822026" w:rsidRPr="00822026" w:rsidTr="00303D96">
        <w:trPr>
          <w:trHeight w:val="397"/>
        </w:trPr>
        <w:tc>
          <w:tcPr>
            <w:tcW w:w="353" w:type="pct"/>
            <w:tcBorders>
              <w:top w:val="single" w:sz="4" w:space="0" w:color="auto"/>
              <w:left w:val="single" w:sz="4" w:space="0" w:color="auto"/>
              <w:bottom w:val="single" w:sz="4" w:space="0" w:color="auto"/>
              <w:right w:val="single" w:sz="4" w:space="0" w:color="auto"/>
            </w:tcBorders>
            <w:vAlign w:val="center"/>
          </w:tcPr>
          <w:p w:rsidR="00602CAF" w:rsidRPr="00822026" w:rsidRDefault="00602CAF" w:rsidP="003670AC">
            <w:pPr>
              <w:keepNext/>
              <w:widowControl w:val="0"/>
              <w:jc w:val="center"/>
              <w:rPr>
                <w:rFonts w:ascii="Times New Roman" w:hAnsi="Times New Roman" w:cs="Times New Roman"/>
                <w:b/>
                <w:bCs/>
                <w:sz w:val="24"/>
                <w:szCs w:val="24"/>
              </w:rPr>
            </w:pPr>
            <w:r w:rsidRPr="00822026">
              <w:rPr>
                <w:rFonts w:ascii="Times New Roman" w:hAnsi="Times New Roman" w:cs="Times New Roman"/>
                <w:b/>
                <w:bCs/>
                <w:sz w:val="24"/>
                <w:szCs w:val="24"/>
              </w:rPr>
              <w:t>II</w:t>
            </w:r>
          </w:p>
        </w:tc>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both"/>
              <w:rPr>
                <w:rFonts w:ascii="Times New Roman" w:hAnsi="Times New Roman" w:cs="Times New Roman"/>
                <w:b/>
                <w:bCs/>
                <w:sz w:val="24"/>
                <w:szCs w:val="24"/>
              </w:rPr>
            </w:pPr>
            <w:r w:rsidRPr="00822026">
              <w:rPr>
                <w:rFonts w:ascii="Times New Roman" w:hAnsi="Times New Roman" w:cs="Times New Roman"/>
                <w:b/>
                <w:bCs/>
                <w:sz w:val="24"/>
                <w:szCs w:val="24"/>
              </w:rPr>
              <w:t>Thu nhập của cán bộ</w:t>
            </w:r>
          </w:p>
        </w:tc>
        <w:tc>
          <w:tcPr>
            <w:tcW w:w="1418"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sz w:val="24"/>
                <w:szCs w:val="24"/>
              </w:rPr>
            </w:pPr>
          </w:p>
        </w:tc>
        <w:tc>
          <w:tcPr>
            <w:tcW w:w="1344"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sz w:val="24"/>
                <w:szCs w:val="24"/>
              </w:rPr>
            </w:pPr>
          </w:p>
        </w:tc>
      </w:tr>
      <w:tr w:rsidR="00822026" w:rsidRPr="00822026" w:rsidTr="00303D96">
        <w:trPr>
          <w:trHeight w:val="397"/>
        </w:trPr>
        <w:tc>
          <w:tcPr>
            <w:tcW w:w="353" w:type="pct"/>
            <w:tcBorders>
              <w:top w:val="single" w:sz="4" w:space="0" w:color="auto"/>
              <w:left w:val="single" w:sz="4" w:space="0" w:color="auto"/>
              <w:bottom w:val="single" w:sz="4" w:space="0" w:color="auto"/>
              <w:right w:val="single" w:sz="4" w:space="0" w:color="auto"/>
            </w:tcBorders>
            <w:vAlign w:val="center"/>
          </w:tcPr>
          <w:p w:rsidR="00602CAF" w:rsidRPr="00822026" w:rsidRDefault="00602CAF" w:rsidP="003670AC">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1</w:t>
            </w:r>
          </w:p>
        </w:tc>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Tổng quỹ lương</w:t>
            </w:r>
          </w:p>
        </w:tc>
        <w:tc>
          <w:tcPr>
            <w:tcW w:w="1418"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sz w:val="24"/>
                <w:szCs w:val="24"/>
              </w:rPr>
            </w:pPr>
          </w:p>
        </w:tc>
        <w:tc>
          <w:tcPr>
            <w:tcW w:w="1344"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sz w:val="24"/>
                <w:szCs w:val="24"/>
              </w:rPr>
            </w:pPr>
          </w:p>
        </w:tc>
      </w:tr>
      <w:tr w:rsidR="00822026" w:rsidRPr="00822026" w:rsidTr="00303D96">
        <w:trPr>
          <w:trHeight w:val="397"/>
        </w:trPr>
        <w:tc>
          <w:tcPr>
            <w:tcW w:w="353" w:type="pct"/>
            <w:tcBorders>
              <w:top w:val="single" w:sz="4" w:space="0" w:color="auto"/>
              <w:left w:val="single" w:sz="4" w:space="0" w:color="auto"/>
              <w:bottom w:val="single" w:sz="4" w:space="0" w:color="auto"/>
              <w:right w:val="single" w:sz="4" w:space="0" w:color="auto"/>
            </w:tcBorders>
            <w:vAlign w:val="center"/>
          </w:tcPr>
          <w:p w:rsidR="00602CAF" w:rsidRPr="00822026" w:rsidRDefault="00602CAF" w:rsidP="003670AC">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2</w:t>
            </w:r>
          </w:p>
        </w:tc>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Tiền thưởng</w:t>
            </w:r>
          </w:p>
        </w:tc>
        <w:tc>
          <w:tcPr>
            <w:tcW w:w="1418"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sz w:val="24"/>
                <w:szCs w:val="24"/>
              </w:rPr>
            </w:pPr>
          </w:p>
        </w:tc>
        <w:tc>
          <w:tcPr>
            <w:tcW w:w="1344"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sz w:val="24"/>
                <w:szCs w:val="24"/>
              </w:rPr>
            </w:pPr>
          </w:p>
        </w:tc>
      </w:tr>
      <w:tr w:rsidR="00822026" w:rsidRPr="00822026" w:rsidTr="00303D96">
        <w:trPr>
          <w:trHeight w:val="397"/>
        </w:trPr>
        <w:tc>
          <w:tcPr>
            <w:tcW w:w="353" w:type="pct"/>
            <w:tcBorders>
              <w:top w:val="single" w:sz="4" w:space="0" w:color="auto"/>
              <w:left w:val="single" w:sz="4" w:space="0" w:color="auto"/>
              <w:bottom w:val="single" w:sz="4" w:space="0" w:color="auto"/>
              <w:right w:val="single" w:sz="4" w:space="0" w:color="auto"/>
            </w:tcBorders>
            <w:vAlign w:val="center"/>
          </w:tcPr>
          <w:p w:rsidR="00602CAF" w:rsidRPr="00822026" w:rsidRDefault="00602CAF" w:rsidP="003670AC">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3</w:t>
            </w:r>
          </w:p>
        </w:tc>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Thu nhập khác</w:t>
            </w:r>
          </w:p>
        </w:tc>
        <w:tc>
          <w:tcPr>
            <w:tcW w:w="1418"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sz w:val="24"/>
                <w:szCs w:val="24"/>
              </w:rPr>
            </w:pPr>
          </w:p>
        </w:tc>
        <w:tc>
          <w:tcPr>
            <w:tcW w:w="1344"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sz w:val="24"/>
                <w:szCs w:val="24"/>
              </w:rPr>
            </w:pPr>
          </w:p>
        </w:tc>
      </w:tr>
      <w:tr w:rsidR="00822026" w:rsidRPr="00822026" w:rsidTr="00303D96">
        <w:trPr>
          <w:trHeight w:val="397"/>
        </w:trPr>
        <w:tc>
          <w:tcPr>
            <w:tcW w:w="353" w:type="pct"/>
            <w:tcBorders>
              <w:top w:val="single" w:sz="4" w:space="0" w:color="auto"/>
              <w:left w:val="single" w:sz="4" w:space="0" w:color="auto"/>
              <w:bottom w:val="single" w:sz="4" w:space="0" w:color="auto"/>
              <w:right w:val="single" w:sz="4" w:space="0" w:color="auto"/>
            </w:tcBorders>
            <w:vAlign w:val="center"/>
          </w:tcPr>
          <w:p w:rsidR="00602CAF" w:rsidRPr="00822026" w:rsidRDefault="00602CAF" w:rsidP="003670AC">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4</w:t>
            </w:r>
          </w:p>
        </w:tc>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Tổng thu nhập (=1+2+3)</w:t>
            </w:r>
          </w:p>
        </w:tc>
        <w:tc>
          <w:tcPr>
            <w:tcW w:w="1418" w:type="pct"/>
            <w:tcBorders>
              <w:top w:val="single" w:sz="4" w:space="0" w:color="auto"/>
              <w:left w:val="nil"/>
              <w:bottom w:val="single" w:sz="4" w:space="0" w:color="auto"/>
              <w:right w:val="single" w:sz="4" w:space="0" w:color="auto"/>
            </w:tcBorders>
            <w:shd w:val="clear" w:color="auto" w:fill="auto"/>
            <w:vAlign w:val="center"/>
            <w:hideMark/>
          </w:tcPr>
          <w:p w:rsidR="00602CAF" w:rsidRPr="007D7089" w:rsidRDefault="007D7089" w:rsidP="003670AC">
            <w:pPr>
              <w:keepNext/>
              <w:widowControl w:val="0"/>
              <w:jc w:val="center"/>
              <w:rPr>
                <w:rFonts w:ascii="Times New Roman" w:hAnsi="Times New Roman" w:cs="Times New Roman"/>
                <w:sz w:val="24"/>
                <w:szCs w:val="24"/>
                <w:highlight w:val="yellow"/>
              </w:rPr>
            </w:pPr>
            <w:r w:rsidRPr="007D7089">
              <w:rPr>
                <w:rFonts w:ascii="Times New Roman" w:hAnsi="Times New Roman" w:cs="Times New Roman"/>
                <w:sz w:val="24"/>
                <w:szCs w:val="24"/>
                <w:highlight w:val="yellow"/>
              </w:rPr>
              <w:t>Chênh lệch cho phép 0.3</w:t>
            </w:r>
          </w:p>
        </w:tc>
        <w:tc>
          <w:tcPr>
            <w:tcW w:w="1344" w:type="pct"/>
            <w:tcBorders>
              <w:top w:val="single" w:sz="4" w:space="0" w:color="auto"/>
              <w:left w:val="nil"/>
              <w:bottom w:val="single" w:sz="4" w:space="0" w:color="auto"/>
              <w:right w:val="single" w:sz="4" w:space="0" w:color="auto"/>
            </w:tcBorders>
            <w:shd w:val="clear" w:color="auto" w:fill="auto"/>
            <w:vAlign w:val="center"/>
            <w:hideMark/>
          </w:tcPr>
          <w:p w:rsidR="00602CAF" w:rsidRPr="007D7089" w:rsidRDefault="007D7089" w:rsidP="003670AC">
            <w:pPr>
              <w:keepNext/>
              <w:widowControl w:val="0"/>
              <w:jc w:val="center"/>
              <w:rPr>
                <w:rFonts w:ascii="Times New Roman" w:hAnsi="Times New Roman" w:cs="Times New Roman"/>
                <w:sz w:val="24"/>
                <w:szCs w:val="24"/>
                <w:highlight w:val="yellow"/>
              </w:rPr>
            </w:pPr>
            <w:r w:rsidRPr="007D7089">
              <w:rPr>
                <w:rFonts w:ascii="Times New Roman" w:hAnsi="Times New Roman" w:cs="Times New Roman"/>
                <w:sz w:val="24"/>
                <w:szCs w:val="24"/>
                <w:highlight w:val="yellow"/>
              </w:rPr>
              <w:t>Chênh lệch cho phép 0.3</w:t>
            </w:r>
          </w:p>
        </w:tc>
      </w:tr>
      <w:tr w:rsidR="00822026" w:rsidRPr="00822026" w:rsidTr="00303D96">
        <w:trPr>
          <w:trHeight w:val="397"/>
        </w:trPr>
        <w:tc>
          <w:tcPr>
            <w:tcW w:w="353" w:type="pct"/>
            <w:tcBorders>
              <w:top w:val="single" w:sz="4" w:space="0" w:color="auto"/>
              <w:left w:val="single" w:sz="4" w:space="0" w:color="auto"/>
              <w:bottom w:val="single" w:sz="4" w:space="0" w:color="auto"/>
              <w:right w:val="single" w:sz="4" w:space="0" w:color="auto"/>
            </w:tcBorders>
            <w:vAlign w:val="center"/>
          </w:tcPr>
          <w:p w:rsidR="00602CAF" w:rsidRPr="00822026" w:rsidRDefault="00602CAF" w:rsidP="003670AC">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5</w:t>
            </w:r>
          </w:p>
        </w:tc>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Tiền lương bình quân</w:t>
            </w:r>
          </w:p>
        </w:tc>
        <w:tc>
          <w:tcPr>
            <w:tcW w:w="1418"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sz w:val="24"/>
                <w:szCs w:val="24"/>
              </w:rPr>
            </w:pPr>
          </w:p>
        </w:tc>
        <w:tc>
          <w:tcPr>
            <w:tcW w:w="1344"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sz w:val="24"/>
                <w:szCs w:val="24"/>
              </w:rPr>
            </w:pPr>
          </w:p>
        </w:tc>
      </w:tr>
      <w:tr w:rsidR="00602CAF" w:rsidRPr="00822026" w:rsidTr="00303D96">
        <w:trPr>
          <w:trHeight w:val="397"/>
        </w:trPr>
        <w:tc>
          <w:tcPr>
            <w:tcW w:w="353" w:type="pct"/>
            <w:tcBorders>
              <w:top w:val="single" w:sz="4" w:space="0" w:color="auto"/>
              <w:left w:val="single" w:sz="4" w:space="0" w:color="auto"/>
              <w:bottom w:val="single" w:sz="4" w:space="0" w:color="auto"/>
              <w:right w:val="single" w:sz="4" w:space="0" w:color="auto"/>
            </w:tcBorders>
            <w:vAlign w:val="center"/>
          </w:tcPr>
          <w:p w:rsidR="00602CAF" w:rsidRPr="00822026" w:rsidRDefault="00602CAF" w:rsidP="003670AC">
            <w:pPr>
              <w:keepNext/>
              <w:widowControl w:val="0"/>
              <w:jc w:val="center"/>
              <w:rPr>
                <w:rFonts w:ascii="Times New Roman" w:hAnsi="Times New Roman" w:cs="Times New Roman"/>
                <w:sz w:val="24"/>
                <w:szCs w:val="24"/>
              </w:rPr>
            </w:pPr>
            <w:r w:rsidRPr="00822026">
              <w:rPr>
                <w:rFonts w:ascii="Times New Roman" w:hAnsi="Times New Roman" w:cs="Times New Roman"/>
                <w:sz w:val="24"/>
                <w:szCs w:val="24"/>
              </w:rPr>
              <w:t>6</w:t>
            </w:r>
          </w:p>
        </w:tc>
        <w:tc>
          <w:tcPr>
            <w:tcW w:w="18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both"/>
              <w:rPr>
                <w:rFonts w:ascii="Times New Roman" w:hAnsi="Times New Roman" w:cs="Times New Roman"/>
                <w:sz w:val="24"/>
                <w:szCs w:val="24"/>
              </w:rPr>
            </w:pPr>
            <w:r w:rsidRPr="00822026">
              <w:rPr>
                <w:rFonts w:ascii="Times New Roman" w:hAnsi="Times New Roman" w:cs="Times New Roman"/>
                <w:sz w:val="24"/>
                <w:szCs w:val="24"/>
              </w:rPr>
              <w:t>Thu nhập bình quân</w:t>
            </w:r>
          </w:p>
        </w:tc>
        <w:tc>
          <w:tcPr>
            <w:tcW w:w="1418"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sz w:val="24"/>
                <w:szCs w:val="24"/>
              </w:rPr>
            </w:pPr>
          </w:p>
        </w:tc>
        <w:tc>
          <w:tcPr>
            <w:tcW w:w="1344" w:type="pct"/>
            <w:tcBorders>
              <w:top w:val="single" w:sz="4" w:space="0" w:color="auto"/>
              <w:left w:val="nil"/>
              <w:bottom w:val="single" w:sz="4" w:space="0" w:color="auto"/>
              <w:right w:val="single" w:sz="4" w:space="0" w:color="auto"/>
            </w:tcBorders>
            <w:shd w:val="clear" w:color="auto" w:fill="auto"/>
            <w:vAlign w:val="center"/>
            <w:hideMark/>
          </w:tcPr>
          <w:p w:rsidR="00602CAF" w:rsidRPr="00822026" w:rsidRDefault="00602CAF" w:rsidP="003670AC">
            <w:pPr>
              <w:keepNext/>
              <w:widowControl w:val="0"/>
              <w:jc w:val="center"/>
              <w:rPr>
                <w:rFonts w:ascii="Times New Roman" w:hAnsi="Times New Roman" w:cs="Times New Roman"/>
                <w:sz w:val="24"/>
                <w:szCs w:val="24"/>
              </w:rPr>
            </w:pPr>
          </w:p>
        </w:tc>
      </w:tr>
    </w:tbl>
    <w:p w:rsidR="00602CAF" w:rsidRPr="00822026" w:rsidRDefault="00602CAF" w:rsidP="00602CAF">
      <w:pPr>
        <w:keepNext/>
        <w:widowControl w:val="0"/>
        <w:ind w:left="93"/>
        <w:jc w:val="both"/>
        <w:rPr>
          <w:rFonts w:ascii="Times New Roman" w:hAnsi="Times New Roman" w:cs="Times New Roman"/>
          <w:b/>
          <w:bCs/>
          <w:i/>
          <w:sz w:val="24"/>
          <w:szCs w:val="24"/>
        </w:rPr>
      </w:pPr>
    </w:p>
    <w:p w:rsidR="00053710" w:rsidRPr="00822026" w:rsidRDefault="00053710" w:rsidP="00053710">
      <w:pPr>
        <w:spacing w:before="60" w:after="60" w:line="240" w:lineRule="atLeast"/>
        <w:jc w:val="both"/>
        <w:rPr>
          <w:rFonts w:ascii="Times New Roman" w:hAnsi="Times New Roman" w:cs="Times New Roman"/>
          <w:bCs/>
          <w:iCs/>
          <w:sz w:val="24"/>
          <w:szCs w:val="24"/>
        </w:rPr>
      </w:pPr>
      <w:r w:rsidRPr="00822026">
        <w:rPr>
          <w:rFonts w:ascii="Times New Roman" w:hAnsi="Times New Roman" w:cs="Times New Roman"/>
          <w:b/>
          <w:bCs/>
          <w:i/>
          <w:sz w:val="24"/>
          <w:szCs w:val="24"/>
        </w:rPr>
        <w:t>1.</w:t>
      </w:r>
      <w:r w:rsidRPr="00822026">
        <w:rPr>
          <w:rFonts w:ascii="Times New Roman" w:hAnsi="Times New Roman"/>
          <w:b/>
          <w:bCs/>
          <w:i/>
          <w:sz w:val="24"/>
          <w:szCs w:val="24"/>
        </w:rPr>
        <w:t xml:space="preserve"> Đối tượng áp dụng: </w:t>
      </w:r>
      <w:r w:rsidRPr="00822026">
        <w:rPr>
          <w:rFonts w:ascii="Times New Roman" w:hAnsi="Times New Roman"/>
          <w:bCs/>
          <w:iCs/>
          <w:sz w:val="24"/>
          <w:szCs w:val="24"/>
        </w:rPr>
        <w:t xml:space="preserve">Các tổ chức tín dụng (trừ Quỹ tín dụng nhân dân). </w:t>
      </w:r>
      <w:r w:rsidRPr="00822026">
        <w:rPr>
          <w:rFonts w:ascii="Times New Roman" w:hAnsi="Times New Roman" w:cs="Times New Roman"/>
          <w:bCs/>
          <w:iCs/>
          <w:sz w:val="24"/>
          <w:szCs w:val="24"/>
        </w:rPr>
        <w:t xml:space="preserve">Riêng Ngân hàng 100% vốn nước ngoài, Ngân hàng Liên doanh, Chi nhánh ngân hàng nước ngoài, </w:t>
      </w:r>
      <w:r w:rsidR="00436A8F" w:rsidRPr="00822026">
        <w:rPr>
          <w:rFonts w:ascii="Times New Roman" w:hAnsi="Times New Roman" w:cs="Times New Roman"/>
          <w:bCs/>
          <w:iCs/>
          <w:sz w:val="24"/>
          <w:szCs w:val="24"/>
        </w:rPr>
        <w:t>Ngân hàng Hợp tác xã Việt Nam</w:t>
      </w:r>
      <w:r w:rsidRPr="00822026">
        <w:rPr>
          <w:rFonts w:ascii="Times New Roman" w:hAnsi="Times New Roman" w:cs="Times New Roman"/>
          <w:bCs/>
          <w:iCs/>
          <w:sz w:val="24"/>
          <w:szCs w:val="24"/>
        </w:rPr>
        <w:t xml:space="preserve"> không phải thực hiện: Báo cáo tài chính bán niên đã được soát xét, Báo cáo tài chính bán niên hợp nhất hoặc báo cáo tài chính bán niên tổng hợp đã được soát xét; Báo cáo tài chính hợp nhất chưa kiểm toán và báo cáo tài chính hợp nhất đã kiểm toán.</w:t>
      </w:r>
    </w:p>
    <w:p w:rsidR="00602CAF" w:rsidRPr="00822026" w:rsidRDefault="00602CAF" w:rsidP="00B61B32">
      <w:pPr>
        <w:spacing w:before="60" w:after="60" w:line="240" w:lineRule="atLeast"/>
        <w:jc w:val="both"/>
        <w:rPr>
          <w:rFonts w:ascii="Times New Roman" w:hAnsi="Times New Roman"/>
          <w:bCs/>
          <w:iCs/>
          <w:sz w:val="24"/>
          <w:szCs w:val="24"/>
        </w:rPr>
      </w:pPr>
      <w:r w:rsidRPr="00822026">
        <w:rPr>
          <w:rFonts w:ascii="Times New Roman" w:eastAsia="Calibri" w:hAnsi="Times New Roman" w:cs="Times New Roman"/>
          <w:b/>
          <w:i/>
          <w:sz w:val="24"/>
          <w:szCs w:val="24"/>
        </w:rPr>
        <w:t xml:space="preserve">2. Yêu cầu số liệu báo cáo: </w:t>
      </w:r>
      <w:r w:rsidRPr="00822026">
        <w:rPr>
          <w:rFonts w:ascii="Times New Roman" w:eastAsia="Calibri" w:hAnsi="Times New Roman" w:cs="Times New Roman"/>
          <w:sz w:val="24"/>
          <w:szCs w:val="24"/>
        </w:rPr>
        <w:t xml:space="preserve">Trụ sở chính </w:t>
      </w:r>
      <w:r w:rsidRPr="00822026">
        <w:rPr>
          <w:rFonts w:ascii="Times New Roman" w:hAnsi="Times New Roman"/>
          <w:bCs/>
          <w:iCs/>
          <w:sz w:val="24"/>
          <w:szCs w:val="24"/>
        </w:rPr>
        <w:t>tổ chức tín dụng</w:t>
      </w:r>
      <w:r w:rsidR="007202F3" w:rsidRPr="00822026">
        <w:rPr>
          <w:rFonts w:ascii="Times New Roman" w:hAnsi="Times New Roman"/>
          <w:bCs/>
          <w:iCs/>
          <w:sz w:val="24"/>
          <w:szCs w:val="24"/>
        </w:rPr>
        <w:t xml:space="preserve"> </w:t>
      </w:r>
      <w:r w:rsidRPr="00822026">
        <w:rPr>
          <w:rFonts w:ascii="Times New Roman" w:hAnsi="Times New Roman"/>
          <w:bCs/>
          <w:iCs/>
          <w:sz w:val="24"/>
          <w:szCs w:val="24"/>
        </w:rPr>
        <w:t xml:space="preserve">tổng hợp số liệu toàn hệ thống gửi NHNN thông qua Cục Công nghệ </w:t>
      </w:r>
      <w:r w:rsidR="00D43C61" w:rsidRPr="00822026">
        <w:rPr>
          <w:rFonts w:ascii="Times New Roman" w:hAnsi="Times New Roman"/>
          <w:bCs/>
          <w:iCs/>
          <w:sz w:val="24"/>
          <w:szCs w:val="24"/>
        </w:rPr>
        <w:t>thông tin</w:t>
      </w:r>
      <w:r w:rsidRPr="00822026">
        <w:rPr>
          <w:rFonts w:ascii="Times New Roman" w:hAnsi="Times New Roman"/>
          <w:bCs/>
          <w:iCs/>
          <w:sz w:val="24"/>
          <w:szCs w:val="24"/>
        </w:rPr>
        <w:t>.</w:t>
      </w:r>
    </w:p>
    <w:p w:rsidR="00602CAF" w:rsidRPr="00822026" w:rsidRDefault="00602CAF" w:rsidP="00B61B32">
      <w:pPr>
        <w:spacing w:before="60" w:after="60" w:line="240" w:lineRule="atLeast"/>
        <w:jc w:val="both"/>
        <w:rPr>
          <w:rFonts w:ascii="Times New Roman" w:hAnsi="Times New Roman" w:cs="Times New Roman"/>
          <w:b/>
          <w:bCs/>
          <w:sz w:val="24"/>
          <w:szCs w:val="24"/>
        </w:rPr>
      </w:pPr>
      <w:r w:rsidRPr="00822026">
        <w:rPr>
          <w:rFonts w:ascii="Times New Roman" w:hAnsi="Times New Roman" w:cs="Times New Roman"/>
          <w:b/>
          <w:bCs/>
          <w:i/>
          <w:sz w:val="24"/>
          <w:szCs w:val="24"/>
        </w:rPr>
        <w:t>3. Thời hạn gửi báo cáo:</w:t>
      </w:r>
      <w:r w:rsidRPr="00822026">
        <w:rPr>
          <w:rFonts w:ascii="Times New Roman" w:hAnsi="Times New Roman" w:cs="Times New Roman"/>
          <w:b/>
          <w:bCs/>
          <w:sz w:val="24"/>
          <w:szCs w:val="24"/>
        </w:rPr>
        <w:tab/>
      </w:r>
    </w:p>
    <w:p w:rsidR="00B61B32" w:rsidRPr="00822026" w:rsidRDefault="00602CAF" w:rsidP="00B61B3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Báo cáo tài chính giữa niên </w:t>
      </w:r>
      <w:r w:rsidR="000B6A20" w:rsidRPr="00822026">
        <w:rPr>
          <w:rFonts w:ascii="Times New Roman" w:hAnsi="Times New Roman" w:cs="Times New Roman"/>
          <w:sz w:val="24"/>
          <w:szCs w:val="24"/>
        </w:rPr>
        <w:t xml:space="preserve">độ: Chậm </w:t>
      </w:r>
      <w:r w:rsidRPr="00822026">
        <w:rPr>
          <w:rFonts w:ascii="Times New Roman" w:hAnsi="Times New Roman" w:cs="Times New Roman"/>
          <w:sz w:val="24"/>
          <w:szCs w:val="24"/>
        </w:rPr>
        <w:t>nhất là ngày 30 tháng đầu tiên của quý kế tiếp.</w:t>
      </w:r>
    </w:p>
    <w:p w:rsidR="00B61B32" w:rsidRPr="00822026" w:rsidRDefault="00602CAF" w:rsidP="00B61B32">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bán niên đã soát xét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là tổ chức niêm yết, công ty đại chúng có quy mô lớn thực hiện).</w:t>
      </w:r>
    </w:p>
    <w:p w:rsidR="00602CAF" w:rsidRPr="00822026" w:rsidRDefault="00602CAF" w:rsidP="00B61B32">
      <w:pPr>
        <w:spacing w:before="60" w:after="60" w:line="240" w:lineRule="atLeast"/>
        <w:jc w:val="both"/>
        <w:rPr>
          <w:rFonts w:ascii="Times New Roman" w:hAnsi="Times New Roman" w:cs="Times New Roman"/>
          <w:sz w:val="20"/>
          <w:szCs w:val="20"/>
        </w:rPr>
      </w:pPr>
      <w:r w:rsidRPr="00822026">
        <w:rPr>
          <w:rFonts w:ascii="Times New Roman" w:hAnsi="Times New Roman" w:cs="Times New Roman"/>
          <w:sz w:val="24"/>
          <w:szCs w:val="24"/>
        </w:rPr>
        <w:t>+ Báo cáo tài chính bán niên đã được soát xét: Chậm nhất là 45 ngày, kể từ ngày kết thúc 06 tháng đầu năm tài chính.</w:t>
      </w:r>
      <w:r w:rsidRPr="00822026">
        <w:rPr>
          <w:rFonts w:ascii="Times New Roman" w:hAnsi="Times New Roman" w:cs="Times New Roman"/>
          <w:sz w:val="24"/>
          <w:szCs w:val="24"/>
        </w:rPr>
        <w:tab/>
      </w:r>
      <w:r w:rsidRPr="00822026">
        <w:rPr>
          <w:rFonts w:ascii="Times New Roman" w:hAnsi="Times New Roman" w:cs="Times New Roman"/>
          <w:b/>
          <w:bCs/>
          <w:sz w:val="24"/>
          <w:szCs w:val="24"/>
        </w:rPr>
        <w:tab/>
      </w:r>
      <w:r w:rsidRPr="00822026">
        <w:rPr>
          <w:rFonts w:ascii="Times New Roman" w:hAnsi="Times New Roman" w:cs="Times New Roman"/>
          <w:b/>
          <w:bCs/>
          <w:sz w:val="24"/>
          <w:szCs w:val="24"/>
        </w:rPr>
        <w:tab/>
      </w:r>
      <w:r w:rsidRPr="00822026">
        <w:rPr>
          <w:rFonts w:ascii="Times New Roman" w:hAnsi="Times New Roman" w:cs="Times New Roman"/>
        </w:rPr>
        <w:tab/>
      </w:r>
      <w:r w:rsidRPr="00822026">
        <w:rPr>
          <w:rFonts w:ascii="Times New Roman" w:hAnsi="Times New Roman" w:cs="Times New Roman"/>
          <w:sz w:val="20"/>
          <w:szCs w:val="20"/>
        </w:rPr>
        <w:tab/>
      </w:r>
      <w:r w:rsidRPr="00822026">
        <w:rPr>
          <w:rFonts w:ascii="Times New Roman" w:hAnsi="Times New Roman" w:cs="Times New Roman"/>
          <w:sz w:val="20"/>
          <w:szCs w:val="20"/>
        </w:rPr>
        <w:tab/>
      </w:r>
    </w:p>
    <w:p w:rsidR="00602CAF" w:rsidRPr="00822026" w:rsidRDefault="00602CAF" w:rsidP="00B61B32">
      <w:pPr>
        <w:keepNext/>
        <w:widowControl w:val="0"/>
        <w:tabs>
          <w:tab w:val="left" w:pos="7512"/>
          <w:tab w:val="left" w:pos="8321"/>
          <w:tab w:val="left" w:pos="9130"/>
          <w:tab w:val="left" w:pos="9939"/>
          <w:tab w:val="left" w:pos="10161"/>
          <w:tab w:val="left" w:pos="10383"/>
        </w:tabs>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xml:space="preserve">+ Báo cáo tài chính bán niên hợp nhất hoặc Báo cáo tài chính bán niên tổng hợp đã được soát xét: 60 ngày, kể từ ngày kết thúc 06 tháng đầu năm tài </w:t>
      </w:r>
      <w:r w:rsidRPr="00822026">
        <w:rPr>
          <w:rFonts w:ascii="Times New Roman" w:hAnsi="Times New Roman" w:cs="Times New Roman"/>
          <w:sz w:val="24"/>
          <w:szCs w:val="24"/>
        </w:rPr>
        <w:lastRenderedPageBreak/>
        <w:t xml:space="preserve">chính trong trường hợp </w:t>
      </w:r>
      <w:r w:rsidRPr="00822026">
        <w:rPr>
          <w:rFonts w:ascii="Times New Roman" w:hAnsi="Times New Roman"/>
          <w:bCs/>
          <w:iCs/>
          <w:sz w:val="24"/>
          <w:szCs w:val="24"/>
        </w:rPr>
        <w:t>tổ chức tín dụng</w:t>
      </w:r>
      <w:r w:rsidRPr="00822026">
        <w:rPr>
          <w:rFonts w:ascii="Times New Roman" w:hAnsi="Times New Roman" w:cs="Times New Roman"/>
          <w:sz w:val="24"/>
          <w:szCs w:val="24"/>
        </w:rPr>
        <w:t xml:space="preserve"> là tổ chức niêm yết, công ty đại chúng có quy mô lớn phải lập Báo cáo tài chính bán niên hợp nhất hoặc Báo cáo tài chính bán niên tổng hợp.</w:t>
      </w:r>
    </w:p>
    <w:p w:rsidR="00602CAF" w:rsidRPr="00822026" w:rsidRDefault="00602CAF" w:rsidP="00B61B32">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chưa kiểm toán: Chậm nhất là 45 ngày kể từ ngày kết thúc năm tài chính.</w:t>
      </w:r>
    </w:p>
    <w:p w:rsidR="00602CAF" w:rsidRPr="00822026" w:rsidRDefault="00602CAF" w:rsidP="00B61B32">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hợp nhất chưa kiểm toán: Chậm nhất là 60 ngày kể từ ngày kết thúc năm tài chính.</w:t>
      </w:r>
    </w:p>
    <w:p w:rsidR="00B61B32" w:rsidRPr="00822026" w:rsidRDefault="00602CAF" w:rsidP="00B61B32">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Báo cáo tài chính năm đã được kiểm toán: Chậm nhất là 90 ngày kể từ ngày kết thúc năm tài chính.</w:t>
      </w:r>
    </w:p>
    <w:p w:rsidR="00602CAF" w:rsidRPr="00822026" w:rsidRDefault="00602CAF" w:rsidP="00B61B32">
      <w:pPr>
        <w:keepNext/>
        <w:widowControl w:val="0"/>
        <w:spacing w:before="60" w:after="60" w:line="240" w:lineRule="atLeast"/>
        <w:jc w:val="both"/>
        <w:rPr>
          <w:rFonts w:ascii="Times New Roman" w:hAnsi="Times New Roman" w:cs="Times New Roman"/>
          <w:b/>
          <w:sz w:val="24"/>
          <w:szCs w:val="24"/>
        </w:rPr>
      </w:pPr>
      <w:r w:rsidRPr="00822026">
        <w:rPr>
          <w:rFonts w:ascii="Times New Roman" w:hAnsi="Times New Roman" w:cs="Times New Roman"/>
          <w:b/>
          <w:bCs/>
          <w:i/>
          <w:sz w:val="24"/>
          <w:szCs w:val="24"/>
        </w:rPr>
        <w:t>4. Đơn vị nhận và duyệt báo cáo:</w:t>
      </w:r>
      <w:r w:rsidRPr="00822026">
        <w:rPr>
          <w:rFonts w:ascii="Times New Roman" w:eastAsia="Calibri" w:hAnsi="Times New Roman" w:cs="Times New Roman"/>
          <w:sz w:val="24"/>
          <w:szCs w:val="24"/>
        </w:rPr>
        <w:t xml:space="preserve"> Cơ quan Thanh tra, giám sát ngân hàng.</w:t>
      </w:r>
    </w:p>
    <w:p w:rsidR="00602CAF" w:rsidRPr="00822026" w:rsidRDefault="00602CAF" w:rsidP="00B61B32">
      <w:pPr>
        <w:keepNext/>
        <w:widowControl w:val="0"/>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iCs/>
          <w:sz w:val="24"/>
          <w:szCs w:val="24"/>
        </w:rPr>
        <w:t>5. Hướng dẫn lập báo cáo:</w:t>
      </w:r>
      <w:r w:rsidRPr="00822026">
        <w:rPr>
          <w:rFonts w:ascii="Times New Roman" w:hAnsi="Times New Roman" w:cs="Times New Roman"/>
          <w:sz w:val="24"/>
          <w:szCs w:val="24"/>
        </w:rPr>
        <w:t xml:space="preserve"> Theo chế độ tài chính, kế toán hiện hành.</w:t>
      </w:r>
    </w:p>
    <w:p w:rsidR="00602CAF" w:rsidRPr="00822026" w:rsidRDefault="00602CAF" w:rsidP="00602CAF">
      <w:pPr>
        <w:keepNext/>
        <w:widowControl w:val="0"/>
        <w:spacing w:before="60" w:after="60" w:line="240" w:lineRule="atLeast"/>
        <w:rPr>
          <w:rFonts w:ascii="Times New Roman" w:hAnsi="Times New Roman" w:cs="Times New Roman"/>
          <w:sz w:val="24"/>
          <w:szCs w:val="24"/>
        </w:rPr>
      </w:pPr>
      <w:r w:rsidRPr="00822026">
        <w:rPr>
          <w:rFonts w:ascii="Times New Roman" w:hAnsi="Times New Roman" w:cs="Times New Roman"/>
          <w:sz w:val="24"/>
          <w:szCs w:val="24"/>
        </w:rPr>
        <w:br w:type="page"/>
      </w:r>
    </w:p>
    <w:p w:rsidR="00915238" w:rsidRPr="00822026" w:rsidRDefault="009B59D8" w:rsidP="00CD05BC">
      <w:pPr>
        <w:spacing w:line="240" w:lineRule="atLeast"/>
        <w:ind w:firstLine="720"/>
        <w:jc w:val="both"/>
        <w:rPr>
          <w:rFonts w:ascii="Times New Roman" w:hAnsi="Times New Roman" w:cs="Times New Roman"/>
          <w:b/>
          <w:bCs/>
          <w:sz w:val="26"/>
          <w:szCs w:val="26"/>
          <w:lang w:val="pt-BR"/>
        </w:rPr>
      </w:pPr>
      <w:r w:rsidRPr="00822026">
        <w:rPr>
          <w:rFonts w:ascii="Times New Roman" w:hAnsi="Times New Roman" w:cs="Times New Roman"/>
          <w:b/>
          <w:bCs/>
          <w:sz w:val="26"/>
          <w:szCs w:val="26"/>
          <w:lang w:val="pt-BR"/>
        </w:rPr>
        <w:lastRenderedPageBreak/>
        <w:t xml:space="preserve">Đơn vị báo cáo:...  </w:t>
      </w:r>
      <w:r w:rsidR="00915238" w:rsidRPr="00822026">
        <w:rPr>
          <w:rFonts w:ascii="Times New Roman" w:hAnsi="Times New Roman" w:cs="Times New Roman"/>
          <w:b/>
          <w:bCs/>
          <w:sz w:val="26"/>
          <w:szCs w:val="26"/>
          <w:lang w:val="pt-BR"/>
        </w:rPr>
        <w:tab/>
      </w:r>
      <w:r w:rsidR="00915238" w:rsidRPr="00822026">
        <w:rPr>
          <w:rFonts w:ascii="Times New Roman" w:hAnsi="Times New Roman" w:cs="Times New Roman"/>
          <w:b/>
          <w:bCs/>
          <w:sz w:val="26"/>
          <w:szCs w:val="26"/>
          <w:lang w:val="pt-BR"/>
        </w:rPr>
        <w:tab/>
      </w:r>
      <w:r w:rsidR="00915238" w:rsidRPr="00822026">
        <w:rPr>
          <w:rFonts w:ascii="Times New Roman" w:hAnsi="Times New Roman" w:cs="Times New Roman"/>
          <w:b/>
          <w:bCs/>
          <w:sz w:val="26"/>
          <w:szCs w:val="26"/>
          <w:lang w:val="pt-BR"/>
        </w:rPr>
        <w:tab/>
      </w:r>
      <w:r w:rsidR="00915238" w:rsidRPr="00822026">
        <w:rPr>
          <w:rFonts w:ascii="Times New Roman" w:hAnsi="Times New Roman" w:cs="Times New Roman"/>
          <w:b/>
          <w:bCs/>
          <w:sz w:val="26"/>
          <w:szCs w:val="26"/>
          <w:lang w:val="pt-BR"/>
        </w:rPr>
        <w:tab/>
      </w:r>
      <w:r w:rsidR="00915238" w:rsidRPr="00822026">
        <w:rPr>
          <w:rFonts w:ascii="Times New Roman" w:hAnsi="Times New Roman" w:cs="Times New Roman"/>
          <w:b/>
          <w:bCs/>
          <w:sz w:val="26"/>
          <w:szCs w:val="26"/>
          <w:lang w:val="pt-BR"/>
        </w:rPr>
        <w:tab/>
      </w:r>
      <w:r w:rsidR="00915238" w:rsidRPr="00822026">
        <w:rPr>
          <w:rFonts w:ascii="Times New Roman" w:hAnsi="Times New Roman" w:cs="Times New Roman"/>
          <w:b/>
          <w:bCs/>
          <w:sz w:val="26"/>
          <w:szCs w:val="26"/>
          <w:lang w:val="pt-BR"/>
        </w:rPr>
        <w:tab/>
      </w:r>
      <w:r w:rsidR="00915238" w:rsidRPr="00822026">
        <w:rPr>
          <w:rFonts w:ascii="Times New Roman" w:hAnsi="Times New Roman" w:cs="Times New Roman"/>
          <w:b/>
          <w:bCs/>
          <w:sz w:val="26"/>
          <w:szCs w:val="26"/>
          <w:lang w:val="pt-BR"/>
        </w:rPr>
        <w:tab/>
      </w:r>
      <w:r w:rsidR="00915238" w:rsidRPr="00822026">
        <w:rPr>
          <w:rFonts w:ascii="Times New Roman" w:hAnsi="Times New Roman" w:cs="Times New Roman"/>
          <w:b/>
          <w:bCs/>
          <w:sz w:val="26"/>
          <w:szCs w:val="26"/>
          <w:lang w:val="pt-BR"/>
        </w:rPr>
        <w:tab/>
      </w:r>
      <w:r w:rsidR="00915238" w:rsidRPr="00822026">
        <w:rPr>
          <w:rFonts w:ascii="Times New Roman" w:hAnsi="Times New Roman" w:cs="Times New Roman"/>
          <w:b/>
          <w:bCs/>
          <w:sz w:val="26"/>
          <w:szCs w:val="26"/>
          <w:lang w:val="pt-BR"/>
        </w:rPr>
        <w:tab/>
      </w:r>
      <w:r w:rsidR="00915238" w:rsidRPr="00822026">
        <w:rPr>
          <w:rFonts w:ascii="Times New Roman" w:hAnsi="Times New Roman" w:cs="Times New Roman"/>
          <w:b/>
          <w:bCs/>
          <w:sz w:val="26"/>
          <w:szCs w:val="26"/>
          <w:lang w:val="pt-BR"/>
        </w:rPr>
        <w:tab/>
      </w:r>
      <w:r w:rsidR="000E3D47" w:rsidRPr="00822026">
        <w:rPr>
          <w:rFonts w:ascii="Times New Roman" w:hAnsi="Times New Roman" w:cs="Times New Roman"/>
          <w:b/>
          <w:bCs/>
          <w:sz w:val="26"/>
          <w:szCs w:val="26"/>
          <w:lang w:val="pt-BR"/>
        </w:rPr>
        <w:t xml:space="preserve">            </w:t>
      </w:r>
      <w:r w:rsidRPr="00822026">
        <w:rPr>
          <w:rFonts w:ascii="Times New Roman" w:hAnsi="Times New Roman" w:cs="Times New Roman"/>
          <w:b/>
          <w:bCs/>
          <w:sz w:val="26"/>
          <w:szCs w:val="26"/>
          <w:lang w:val="pt-BR"/>
        </w:rPr>
        <w:t xml:space="preserve">                       </w:t>
      </w:r>
      <w:r w:rsidR="000E3D47" w:rsidRPr="00822026">
        <w:rPr>
          <w:rFonts w:ascii="Times New Roman" w:hAnsi="Times New Roman" w:cs="Times New Roman"/>
          <w:b/>
          <w:bCs/>
          <w:sz w:val="26"/>
          <w:szCs w:val="26"/>
          <w:lang w:val="pt-BR"/>
        </w:rPr>
        <w:t>B</w:t>
      </w:r>
      <w:r w:rsidR="00915238" w:rsidRPr="00822026">
        <w:rPr>
          <w:rFonts w:ascii="Times New Roman" w:hAnsi="Times New Roman" w:cs="Times New Roman"/>
          <w:b/>
          <w:bCs/>
          <w:sz w:val="26"/>
          <w:szCs w:val="26"/>
          <w:lang w:val="pt-BR"/>
        </w:rPr>
        <w:t>iểu số 181-TTGS</w:t>
      </w:r>
      <w:r w:rsidR="00CD05BC" w:rsidRPr="00822026">
        <w:rPr>
          <w:rFonts w:ascii="Times New Roman" w:hAnsi="Times New Roman" w:cs="Times New Roman"/>
          <w:b/>
          <w:bCs/>
          <w:sz w:val="26"/>
          <w:szCs w:val="26"/>
          <w:lang w:val="pt-BR"/>
        </w:rPr>
        <w:tab/>
      </w:r>
    </w:p>
    <w:p w:rsidR="00CD05BC" w:rsidRPr="00822026" w:rsidRDefault="00915238" w:rsidP="00CD05BC">
      <w:pPr>
        <w:spacing w:line="240" w:lineRule="atLeast"/>
        <w:ind w:firstLine="720"/>
        <w:jc w:val="both"/>
        <w:rPr>
          <w:rFonts w:ascii="Times New Roman" w:hAnsi="Times New Roman" w:cs="Times New Roman"/>
          <w:sz w:val="26"/>
          <w:szCs w:val="26"/>
        </w:rPr>
      </w:pPr>
      <w:r w:rsidRPr="00822026">
        <w:rPr>
          <w:rFonts w:ascii="Times New Roman" w:hAnsi="Times New Roman" w:cs="Times New Roman"/>
          <w:b/>
          <w:bCs/>
          <w:sz w:val="26"/>
          <w:szCs w:val="26"/>
          <w:lang w:val="pt-BR"/>
        </w:rPr>
        <w:t>Vốn điều lệ:......tỷ đồng</w:t>
      </w:r>
      <w:r w:rsidR="00CD05BC" w:rsidRPr="00822026">
        <w:rPr>
          <w:rFonts w:ascii="Times New Roman" w:hAnsi="Times New Roman" w:cs="Times New Roman"/>
          <w:bCs/>
          <w:sz w:val="26"/>
          <w:szCs w:val="26"/>
          <w:lang w:val="pt-BR"/>
        </w:rPr>
        <w:tab/>
      </w:r>
      <w:r w:rsidR="00CD05BC" w:rsidRPr="00822026">
        <w:rPr>
          <w:rFonts w:ascii="Times New Roman" w:hAnsi="Times New Roman" w:cs="Times New Roman"/>
          <w:sz w:val="26"/>
          <w:szCs w:val="26"/>
        </w:rPr>
        <w:tab/>
      </w:r>
    </w:p>
    <w:p w:rsidR="00915238" w:rsidRPr="00822026" w:rsidRDefault="00915238" w:rsidP="00CD05BC">
      <w:pPr>
        <w:spacing w:line="240" w:lineRule="atLeast"/>
        <w:ind w:firstLine="720"/>
        <w:jc w:val="both"/>
        <w:rPr>
          <w:rFonts w:ascii="Times New Roman" w:hAnsi="Times New Roman" w:cs="Times New Roman"/>
          <w:sz w:val="26"/>
          <w:szCs w:val="26"/>
        </w:rPr>
      </w:pPr>
    </w:p>
    <w:p w:rsidR="00915238" w:rsidRPr="00822026" w:rsidRDefault="00915238" w:rsidP="009B59D8">
      <w:pPr>
        <w:ind w:firstLine="720"/>
        <w:jc w:val="center"/>
        <w:rPr>
          <w:rFonts w:ascii="Times New Roman" w:hAnsi="Times New Roman" w:cs="Times New Roman"/>
          <w:b/>
          <w:sz w:val="24"/>
          <w:szCs w:val="24"/>
        </w:rPr>
      </w:pPr>
      <w:r w:rsidRPr="00822026">
        <w:rPr>
          <w:rFonts w:ascii="Times New Roman" w:hAnsi="Times New Roman" w:cs="Times New Roman"/>
          <w:b/>
          <w:sz w:val="26"/>
          <w:szCs w:val="26"/>
        </w:rPr>
        <w:t xml:space="preserve">BÁO CÁO TÌNH HÌNH ĐẦU TƯ, </w:t>
      </w:r>
      <w:r w:rsidRPr="00822026">
        <w:rPr>
          <w:rFonts w:ascii="Times New Roman" w:hAnsi="Times New Roman" w:cs="Times New Roman"/>
          <w:b/>
          <w:sz w:val="24"/>
          <w:szCs w:val="24"/>
        </w:rPr>
        <w:t xml:space="preserve">GÓP VỐN MUA CỔ PHẦN VÀ THOÁI VỐN CỦA </w:t>
      </w:r>
    </w:p>
    <w:p w:rsidR="00915238" w:rsidRPr="00822026" w:rsidRDefault="00915238" w:rsidP="009B59D8">
      <w:pPr>
        <w:ind w:firstLine="720"/>
        <w:jc w:val="center"/>
        <w:rPr>
          <w:rFonts w:ascii="Times New Roman" w:hAnsi="Times New Roman" w:cs="Times New Roman"/>
          <w:b/>
          <w:sz w:val="24"/>
          <w:szCs w:val="24"/>
        </w:rPr>
      </w:pPr>
      <w:r w:rsidRPr="00822026">
        <w:rPr>
          <w:rFonts w:ascii="Times New Roman" w:hAnsi="Times New Roman" w:cs="Times New Roman"/>
          <w:b/>
          <w:sz w:val="24"/>
          <w:szCs w:val="24"/>
        </w:rPr>
        <w:t>TỔ CHỨC TÍN DỤNG TẠI DOANH NGHIỆP VÀ NGƯỜI CÓ LIÊN QUAN</w:t>
      </w:r>
    </w:p>
    <w:p w:rsidR="00915238" w:rsidRPr="00822026" w:rsidRDefault="009B59D8" w:rsidP="009B59D8">
      <w:pPr>
        <w:ind w:firstLine="720"/>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Quý…</w:t>
      </w: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năm…</w:t>
      </w:r>
      <w:r w:rsidRPr="00822026">
        <w:rPr>
          <w:rFonts w:ascii="Times New Roman" w:hAnsi="Times New Roman" w:cs="Times New Roman"/>
          <w:i/>
          <w:sz w:val="24"/>
          <w:szCs w:val="24"/>
        </w:rPr>
        <w:t>…)</w:t>
      </w:r>
    </w:p>
    <w:p w:rsidR="009B59D8" w:rsidRPr="00822026" w:rsidRDefault="00AB4C17" w:rsidP="009B59D8">
      <w:pPr>
        <w:ind w:firstLine="720"/>
        <w:jc w:val="center"/>
        <w:rPr>
          <w:rFonts w:ascii="Times New Roman" w:hAnsi="Times New Roman" w:cs="Times New Roman"/>
          <w:sz w:val="16"/>
          <w:szCs w:val="16"/>
          <w:lang w:eastAsia="en-AU"/>
        </w:rPr>
      </w:pPr>
      <w:r w:rsidRPr="00822026">
        <w:rPr>
          <w:rFonts w:ascii="Times New Roman" w:hAnsi="Times New Roman" w:cs="Times New Roman"/>
          <w:i/>
          <w:iCs/>
          <w:sz w:val="24"/>
          <w:szCs w:val="24"/>
        </w:rPr>
        <w:t xml:space="preserve">                                                                                                                                                                              Đơn vị: Số cổ phần, Tỷ VND, %</w:t>
      </w:r>
    </w:p>
    <w:tbl>
      <w:tblPr>
        <w:tblStyle w:val="TableGrid"/>
        <w:tblW w:w="14856" w:type="dxa"/>
        <w:tblInd w:w="-147" w:type="dxa"/>
        <w:tblLayout w:type="fixed"/>
        <w:tblLook w:val="04A0" w:firstRow="1" w:lastRow="0" w:firstColumn="1" w:lastColumn="0" w:noHBand="0" w:noVBand="1"/>
      </w:tblPr>
      <w:tblGrid>
        <w:gridCol w:w="723"/>
        <w:gridCol w:w="1971"/>
        <w:gridCol w:w="1814"/>
        <w:gridCol w:w="992"/>
        <w:gridCol w:w="567"/>
        <w:gridCol w:w="851"/>
        <w:gridCol w:w="708"/>
        <w:gridCol w:w="993"/>
        <w:gridCol w:w="850"/>
        <w:gridCol w:w="992"/>
        <w:gridCol w:w="738"/>
        <w:gridCol w:w="1105"/>
        <w:gridCol w:w="851"/>
        <w:gridCol w:w="992"/>
        <w:gridCol w:w="709"/>
      </w:tblGrid>
      <w:tr w:rsidR="00822026" w:rsidRPr="00822026" w:rsidTr="00FC6CE4">
        <w:trPr>
          <w:trHeight w:val="369"/>
        </w:trPr>
        <w:tc>
          <w:tcPr>
            <w:cnfStyle w:val="000000000100" w:firstRow="0" w:lastRow="0" w:firstColumn="0" w:lastColumn="0" w:oddVBand="0" w:evenVBand="0" w:oddHBand="0" w:evenHBand="0" w:firstRowFirstColumn="1" w:firstRowLastColumn="0" w:lastRowFirstColumn="0" w:lastRowLastColumn="0"/>
            <w:tcW w:w="723" w:type="dxa"/>
            <w:vMerge w:val="restart"/>
            <w:tcBorders>
              <w:top w:val="single" w:sz="4" w:space="0" w:color="auto"/>
              <w:left w:val="single" w:sz="4" w:space="0" w:color="auto"/>
              <w:tl2br w:val="nil"/>
            </w:tcBorders>
            <w:vAlign w:val="center"/>
          </w:tcPr>
          <w:p w:rsidR="00915238" w:rsidRPr="00822026" w:rsidRDefault="009B59D8" w:rsidP="00915238">
            <w:pPr>
              <w:jc w:val="center"/>
              <w:rPr>
                <w:rFonts w:ascii="Times New Roman" w:hAnsi="Times New Roman" w:cs="Times New Roman"/>
                <w:b/>
                <w:bCs/>
                <w:sz w:val="20"/>
                <w:szCs w:val="20"/>
              </w:rPr>
            </w:pPr>
            <w:r w:rsidRPr="00822026">
              <w:rPr>
                <w:rFonts w:ascii="Times New Roman" w:hAnsi="Times New Roman" w:cs="Times New Roman"/>
                <w:b/>
                <w:bCs/>
                <w:sz w:val="20"/>
                <w:szCs w:val="20"/>
              </w:rPr>
              <w:t>S</w:t>
            </w:r>
            <w:r w:rsidR="00915238" w:rsidRPr="00822026">
              <w:rPr>
                <w:rFonts w:ascii="Times New Roman" w:hAnsi="Times New Roman" w:cs="Times New Roman"/>
                <w:b/>
                <w:bCs/>
                <w:sz w:val="20"/>
                <w:szCs w:val="20"/>
              </w:rPr>
              <w:t>TT</w:t>
            </w:r>
          </w:p>
        </w:tc>
        <w:tc>
          <w:tcPr>
            <w:tcW w:w="1971" w:type="dxa"/>
            <w:vMerge w:val="restart"/>
            <w:tcBorders>
              <w:top w:val="single" w:sz="4" w:space="0" w:color="auto"/>
            </w:tcBorders>
            <w:vAlign w:val="center"/>
          </w:tcPr>
          <w:p w:rsidR="00915238" w:rsidRPr="00822026"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22026">
              <w:rPr>
                <w:rFonts w:ascii="Times New Roman" w:hAnsi="Times New Roman" w:cs="Times New Roman"/>
                <w:b/>
                <w:bCs/>
                <w:sz w:val="20"/>
                <w:szCs w:val="20"/>
              </w:rPr>
              <w:t>Tên doanh nghiệp</w:t>
            </w:r>
          </w:p>
        </w:tc>
        <w:tc>
          <w:tcPr>
            <w:tcW w:w="1814" w:type="dxa"/>
            <w:vMerge w:val="restart"/>
            <w:tcBorders>
              <w:top w:val="single" w:sz="4" w:space="0" w:color="auto"/>
            </w:tcBorders>
            <w:vAlign w:val="center"/>
          </w:tcPr>
          <w:p w:rsidR="00915238" w:rsidRPr="00822026"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22026">
              <w:rPr>
                <w:rFonts w:ascii="Times New Roman" w:hAnsi="Times New Roman" w:cs="Times New Roman"/>
                <w:b/>
                <w:bCs/>
                <w:sz w:val="20"/>
                <w:szCs w:val="20"/>
              </w:rPr>
              <w:t>Tên người có liên quan của DN</w:t>
            </w:r>
          </w:p>
        </w:tc>
        <w:tc>
          <w:tcPr>
            <w:tcW w:w="992" w:type="dxa"/>
            <w:vMerge w:val="restart"/>
            <w:tcBorders>
              <w:top w:val="single" w:sz="4" w:space="0" w:color="auto"/>
            </w:tcBorders>
            <w:vAlign w:val="center"/>
          </w:tcPr>
          <w:p w:rsidR="00915238" w:rsidRPr="00822026"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22026">
              <w:rPr>
                <w:rFonts w:ascii="Times New Roman" w:hAnsi="Times New Roman" w:cs="Times New Roman"/>
                <w:b/>
                <w:bCs/>
                <w:sz w:val="20"/>
                <w:szCs w:val="20"/>
              </w:rPr>
              <w:t>Mối quan hệ của người có liên quan với DN</w:t>
            </w:r>
          </w:p>
        </w:tc>
        <w:tc>
          <w:tcPr>
            <w:tcW w:w="567" w:type="dxa"/>
            <w:vMerge w:val="restart"/>
            <w:tcBorders>
              <w:top w:val="single" w:sz="4" w:space="0" w:color="auto"/>
            </w:tcBorders>
            <w:vAlign w:val="center"/>
          </w:tcPr>
          <w:p w:rsidR="00915238" w:rsidRPr="00822026" w:rsidRDefault="00915238" w:rsidP="00915238">
            <w:pPr>
              <w:ind w:lef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22026">
              <w:rPr>
                <w:rFonts w:ascii="Times New Roman" w:hAnsi="Times New Roman" w:cs="Times New Roman"/>
                <w:b/>
                <w:bCs/>
                <w:sz w:val="20"/>
                <w:szCs w:val="20"/>
              </w:rPr>
              <w:t xml:space="preserve"> Mã số thuế của DN</w:t>
            </w:r>
          </w:p>
        </w:tc>
        <w:tc>
          <w:tcPr>
            <w:tcW w:w="851" w:type="dxa"/>
            <w:vMerge w:val="restart"/>
            <w:tcBorders>
              <w:top w:val="single" w:sz="4" w:space="0" w:color="auto"/>
            </w:tcBorders>
            <w:vAlign w:val="center"/>
          </w:tcPr>
          <w:p w:rsidR="00915238" w:rsidRPr="00822026"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22026">
              <w:rPr>
                <w:rFonts w:ascii="Times New Roman" w:hAnsi="Times New Roman" w:cs="Times New Roman"/>
                <w:b/>
                <w:bCs/>
                <w:sz w:val="20"/>
                <w:szCs w:val="20"/>
              </w:rPr>
              <w:t>Mã số thuế người liên quan của DN</w:t>
            </w:r>
          </w:p>
        </w:tc>
        <w:tc>
          <w:tcPr>
            <w:tcW w:w="3543" w:type="dxa"/>
            <w:gridSpan w:val="4"/>
            <w:tcBorders>
              <w:top w:val="single" w:sz="4" w:space="0" w:color="auto"/>
            </w:tcBorders>
            <w:vAlign w:val="center"/>
          </w:tcPr>
          <w:p w:rsidR="0044704F" w:rsidRPr="00822026"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22026">
              <w:rPr>
                <w:rFonts w:ascii="Times New Roman" w:hAnsi="Times New Roman" w:cs="Times New Roman"/>
                <w:b/>
                <w:bCs/>
                <w:sz w:val="20"/>
                <w:szCs w:val="20"/>
              </w:rPr>
              <w:t>Sở hữu của TCTD báo cáo tại DN</w:t>
            </w:r>
          </w:p>
          <w:p w:rsidR="00915238" w:rsidRPr="00822026"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22026">
              <w:rPr>
                <w:rFonts w:ascii="Times New Roman" w:hAnsi="Times New Roman" w:cs="Times New Roman"/>
                <w:b/>
                <w:bCs/>
                <w:sz w:val="20"/>
                <w:szCs w:val="20"/>
              </w:rPr>
              <w:t>và người có liên quan</w:t>
            </w:r>
          </w:p>
        </w:tc>
        <w:tc>
          <w:tcPr>
            <w:tcW w:w="3686" w:type="dxa"/>
            <w:gridSpan w:val="4"/>
            <w:tcBorders>
              <w:top w:val="single" w:sz="4" w:space="0" w:color="auto"/>
            </w:tcBorders>
            <w:vAlign w:val="center"/>
          </w:tcPr>
          <w:p w:rsidR="00915238" w:rsidRPr="00822026"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22026">
              <w:rPr>
                <w:rFonts w:ascii="Times New Roman" w:hAnsi="Times New Roman" w:cs="Times New Roman"/>
                <w:b/>
                <w:bCs/>
                <w:sz w:val="20"/>
                <w:szCs w:val="20"/>
              </w:rPr>
              <w:t> </w:t>
            </w:r>
          </w:p>
          <w:p w:rsidR="00915238" w:rsidRPr="00822026" w:rsidRDefault="00915238" w:rsidP="0091523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822026">
              <w:rPr>
                <w:rFonts w:ascii="Times New Roman" w:hAnsi="Times New Roman" w:cs="Times New Roman"/>
                <w:b/>
                <w:bCs/>
                <w:sz w:val="20"/>
                <w:szCs w:val="20"/>
              </w:rPr>
              <w:t>Thoái vốn của TCTD báo cáo tại DN và người có liên quan lũy kế từ đầu năm đến thời điểm báo cáo</w:t>
            </w:r>
          </w:p>
        </w:tc>
        <w:tc>
          <w:tcPr>
            <w:tcW w:w="709" w:type="dxa"/>
            <w:vMerge w:val="restart"/>
            <w:tcBorders>
              <w:top w:val="single" w:sz="4" w:space="0" w:color="auto"/>
            </w:tcBorders>
            <w:vAlign w:val="center"/>
          </w:tcPr>
          <w:p w:rsidR="00915238" w:rsidRPr="00822026" w:rsidRDefault="00915238" w:rsidP="00915238">
            <w:pPr>
              <w:keepNext/>
              <w:widowControl w:val="0"/>
              <w:spacing w:line="264"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eastAsia="en-AU"/>
              </w:rPr>
            </w:pPr>
            <w:r w:rsidRPr="00822026">
              <w:rPr>
                <w:rFonts w:ascii="Times New Roman" w:hAnsi="Times New Roman" w:cs="Times New Roman"/>
                <w:b/>
                <w:bCs/>
                <w:sz w:val="20"/>
                <w:szCs w:val="20"/>
              </w:rPr>
              <w:t>Ghi chú</w:t>
            </w:r>
          </w:p>
        </w:tc>
      </w:tr>
      <w:tr w:rsidR="00822026" w:rsidRPr="00822026" w:rsidTr="0044704F">
        <w:trPr>
          <w:trHeight w:val="369"/>
        </w:trPr>
        <w:tc>
          <w:tcPr>
            <w:tcW w:w="723" w:type="dxa"/>
            <w:vMerge/>
            <w:tcBorders>
              <w:left w:val="single" w:sz="4" w:space="0" w:color="auto"/>
            </w:tcBorders>
            <w:vAlign w:val="center"/>
          </w:tcPr>
          <w:p w:rsidR="00915238" w:rsidRPr="00822026" w:rsidRDefault="00915238" w:rsidP="00915238">
            <w:pPr>
              <w:keepNext/>
              <w:widowControl w:val="0"/>
              <w:spacing w:line="264" w:lineRule="auto"/>
              <w:rPr>
                <w:rFonts w:ascii="Times New Roman" w:hAnsi="Times New Roman" w:cs="Times New Roman"/>
                <w:sz w:val="20"/>
                <w:szCs w:val="20"/>
                <w:lang w:eastAsia="en-AU"/>
              </w:rPr>
            </w:pPr>
          </w:p>
        </w:tc>
        <w:tc>
          <w:tcPr>
            <w:tcW w:w="1971" w:type="dxa"/>
            <w:vMerge/>
            <w:vAlign w:val="center"/>
          </w:tcPr>
          <w:p w:rsidR="00915238" w:rsidRPr="00822026" w:rsidRDefault="00915238" w:rsidP="00915238">
            <w:pPr>
              <w:keepNext/>
              <w:widowControl w:val="0"/>
              <w:spacing w:line="264" w:lineRule="auto"/>
              <w:rPr>
                <w:rFonts w:ascii="Times New Roman" w:hAnsi="Times New Roman" w:cs="Times New Roman"/>
                <w:sz w:val="20"/>
                <w:szCs w:val="20"/>
                <w:lang w:eastAsia="en-AU"/>
              </w:rPr>
            </w:pPr>
          </w:p>
        </w:tc>
        <w:tc>
          <w:tcPr>
            <w:tcW w:w="1814" w:type="dxa"/>
            <w:vMerge/>
            <w:vAlign w:val="center"/>
          </w:tcPr>
          <w:p w:rsidR="00915238" w:rsidRPr="00822026" w:rsidRDefault="00915238" w:rsidP="00915238">
            <w:pPr>
              <w:keepNext/>
              <w:widowControl w:val="0"/>
              <w:spacing w:line="264" w:lineRule="auto"/>
              <w:rPr>
                <w:rFonts w:ascii="Times New Roman" w:hAnsi="Times New Roman" w:cs="Times New Roman"/>
                <w:sz w:val="20"/>
                <w:szCs w:val="20"/>
                <w:lang w:eastAsia="en-AU"/>
              </w:rPr>
            </w:pPr>
          </w:p>
        </w:tc>
        <w:tc>
          <w:tcPr>
            <w:tcW w:w="992" w:type="dxa"/>
            <w:vMerge/>
            <w:vAlign w:val="center"/>
          </w:tcPr>
          <w:p w:rsidR="00915238" w:rsidRPr="00822026" w:rsidRDefault="00915238" w:rsidP="00915238">
            <w:pPr>
              <w:keepNext/>
              <w:widowControl w:val="0"/>
              <w:spacing w:line="264" w:lineRule="auto"/>
              <w:rPr>
                <w:rFonts w:ascii="Times New Roman" w:hAnsi="Times New Roman" w:cs="Times New Roman"/>
                <w:sz w:val="20"/>
                <w:szCs w:val="20"/>
                <w:lang w:eastAsia="en-AU"/>
              </w:rPr>
            </w:pPr>
          </w:p>
        </w:tc>
        <w:tc>
          <w:tcPr>
            <w:tcW w:w="567" w:type="dxa"/>
            <w:vMerge/>
            <w:vAlign w:val="center"/>
          </w:tcPr>
          <w:p w:rsidR="00915238" w:rsidRPr="00822026" w:rsidRDefault="00915238" w:rsidP="00915238">
            <w:pPr>
              <w:keepNext/>
              <w:widowControl w:val="0"/>
              <w:spacing w:line="264" w:lineRule="auto"/>
              <w:rPr>
                <w:rFonts w:ascii="Times New Roman" w:hAnsi="Times New Roman" w:cs="Times New Roman"/>
                <w:sz w:val="20"/>
                <w:szCs w:val="20"/>
                <w:lang w:eastAsia="en-AU"/>
              </w:rPr>
            </w:pPr>
          </w:p>
        </w:tc>
        <w:tc>
          <w:tcPr>
            <w:tcW w:w="851" w:type="dxa"/>
            <w:vMerge/>
            <w:vAlign w:val="center"/>
          </w:tcPr>
          <w:p w:rsidR="00915238" w:rsidRPr="00822026" w:rsidRDefault="00915238" w:rsidP="00915238">
            <w:pPr>
              <w:keepNext/>
              <w:widowControl w:val="0"/>
              <w:spacing w:line="264" w:lineRule="auto"/>
              <w:rPr>
                <w:rFonts w:ascii="Times New Roman" w:hAnsi="Times New Roman" w:cs="Times New Roman"/>
                <w:sz w:val="20"/>
                <w:szCs w:val="20"/>
                <w:lang w:eastAsia="en-AU"/>
              </w:rPr>
            </w:pPr>
          </w:p>
        </w:tc>
        <w:tc>
          <w:tcPr>
            <w:tcW w:w="708" w:type="dxa"/>
            <w:vAlign w:val="center"/>
          </w:tcPr>
          <w:p w:rsidR="00915238" w:rsidRPr="00822026" w:rsidRDefault="00915238" w:rsidP="00915238">
            <w:pPr>
              <w:ind w:left="-108"/>
              <w:jc w:val="center"/>
              <w:rPr>
                <w:rFonts w:ascii="Times New Roman" w:hAnsi="Times New Roman" w:cs="Times New Roman"/>
                <w:b/>
                <w:bCs/>
                <w:sz w:val="20"/>
                <w:szCs w:val="20"/>
              </w:rPr>
            </w:pPr>
            <w:r w:rsidRPr="00822026">
              <w:rPr>
                <w:rFonts w:ascii="Times New Roman" w:hAnsi="Times New Roman" w:cs="Times New Roman"/>
                <w:b/>
                <w:bCs/>
                <w:sz w:val="20"/>
                <w:szCs w:val="20"/>
              </w:rPr>
              <w:t>Số lượng cổ phần</w:t>
            </w:r>
          </w:p>
        </w:tc>
        <w:tc>
          <w:tcPr>
            <w:tcW w:w="993" w:type="dxa"/>
            <w:vAlign w:val="center"/>
          </w:tcPr>
          <w:p w:rsidR="00915238" w:rsidRPr="00822026" w:rsidRDefault="00915238" w:rsidP="00915238">
            <w:pPr>
              <w:jc w:val="center"/>
              <w:rPr>
                <w:rFonts w:ascii="Times New Roman" w:hAnsi="Times New Roman" w:cs="Times New Roman"/>
                <w:b/>
                <w:bCs/>
                <w:sz w:val="20"/>
                <w:szCs w:val="20"/>
              </w:rPr>
            </w:pPr>
            <w:r w:rsidRPr="00822026">
              <w:rPr>
                <w:rFonts w:ascii="Times New Roman" w:hAnsi="Times New Roman" w:cs="Times New Roman"/>
                <w:b/>
                <w:bCs/>
                <w:sz w:val="20"/>
                <w:szCs w:val="20"/>
              </w:rPr>
              <w:t>Giá trị  theo mệnh giá hoặc giá trị vốn góp</w:t>
            </w:r>
          </w:p>
        </w:tc>
        <w:tc>
          <w:tcPr>
            <w:tcW w:w="850" w:type="dxa"/>
            <w:vAlign w:val="center"/>
          </w:tcPr>
          <w:p w:rsidR="00915238" w:rsidRPr="00822026" w:rsidRDefault="00915238" w:rsidP="00915238">
            <w:pPr>
              <w:jc w:val="center"/>
              <w:rPr>
                <w:rFonts w:ascii="Times New Roman" w:hAnsi="Times New Roman" w:cs="Times New Roman"/>
                <w:b/>
                <w:bCs/>
                <w:sz w:val="20"/>
                <w:szCs w:val="20"/>
              </w:rPr>
            </w:pPr>
            <w:r w:rsidRPr="00822026">
              <w:rPr>
                <w:rFonts w:ascii="Times New Roman" w:hAnsi="Times New Roman" w:cs="Times New Roman"/>
                <w:b/>
                <w:bCs/>
                <w:sz w:val="20"/>
                <w:szCs w:val="20"/>
              </w:rPr>
              <w:t>Giá trị thực của vốn góp</w:t>
            </w:r>
          </w:p>
        </w:tc>
        <w:tc>
          <w:tcPr>
            <w:tcW w:w="992" w:type="dxa"/>
            <w:vAlign w:val="center"/>
          </w:tcPr>
          <w:p w:rsidR="00915238" w:rsidRPr="00822026" w:rsidRDefault="00915238" w:rsidP="00915238">
            <w:pPr>
              <w:jc w:val="center"/>
              <w:rPr>
                <w:rFonts w:ascii="Times New Roman" w:hAnsi="Times New Roman" w:cs="Times New Roman"/>
                <w:b/>
                <w:bCs/>
                <w:sz w:val="20"/>
                <w:szCs w:val="20"/>
              </w:rPr>
            </w:pPr>
            <w:r w:rsidRPr="00822026">
              <w:rPr>
                <w:rFonts w:ascii="Times New Roman" w:hAnsi="Times New Roman" w:cs="Times New Roman"/>
                <w:b/>
                <w:bCs/>
                <w:sz w:val="20"/>
                <w:szCs w:val="20"/>
              </w:rPr>
              <w:t>Tỷ lệ so với vốn điều lệ của DN (%)</w:t>
            </w:r>
          </w:p>
        </w:tc>
        <w:tc>
          <w:tcPr>
            <w:tcW w:w="738" w:type="dxa"/>
            <w:vAlign w:val="center"/>
          </w:tcPr>
          <w:p w:rsidR="00915238" w:rsidRPr="00822026" w:rsidRDefault="00915238" w:rsidP="00915238">
            <w:pPr>
              <w:jc w:val="center"/>
              <w:rPr>
                <w:rFonts w:ascii="Times New Roman" w:hAnsi="Times New Roman" w:cs="Times New Roman"/>
                <w:b/>
                <w:bCs/>
                <w:sz w:val="20"/>
                <w:szCs w:val="20"/>
              </w:rPr>
            </w:pPr>
            <w:r w:rsidRPr="00822026">
              <w:rPr>
                <w:rFonts w:ascii="Times New Roman" w:hAnsi="Times New Roman" w:cs="Times New Roman"/>
                <w:b/>
                <w:bCs/>
                <w:sz w:val="20"/>
                <w:szCs w:val="20"/>
              </w:rPr>
              <w:t>Số lượng cổ phần</w:t>
            </w:r>
          </w:p>
        </w:tc>
        <w:tc>
          <w:tcPr>
            <w:tcW w:w="1105" w:type="dxa"/>
            <w:vAlign w:val="center"/>
          </w:tcPr>
          <w:p w:rsidR="00915238" w:rsidRPr="00822026" w:rsidRDefault="00915238" w:rsidP="00915238">
            <w:pPr>
              <w:jc w:val="center"/>
              <w:rPr>
                <w:rFonts w:ascii="Times New Roman" w:hAnsi="Times New Roman" w:cs="Times New Roman"/>
                <w:b/>
                <w:bCs/>
                <w:sz w:val="20"/>
                <w:szCs w:val="20"/>
              </w:rPr>
            </w:pPr>
            <w:r w:rsidRPr="00822026">
              <w:rPr>
                <w:rFonts w:ascii="Times New Roman" w:hAnsi="Times New Roman" w:cs="Times New Roman"/>
                <w:b/>
                <w:bCs/>
                <w:sz w:val="20"/>
                <w:szCs w:val="20"/>
              </w:rPr>
              <w:t>Giá trị  theo mệnh giá hoặc giá trị vốn góp</w:t>
            </w:r>
          </w:p>
        </w:tc>
        <w:tc>
          <w:tcPr>
            <w:tcW w:w="851" w:type="dxa"/>
            <w:vAlign w:val="center"/>
          </w:tcPr>
          <w:p w:rsidR="00915238" w:rsidRPr="00822026" w:rsidRDefault="00915238" w:rsidP="00915238">
            <w:pPr>
              <w:jc w:val="center"/>
              <w:rPr>
                <w:rFonts w:ascii="Times New Roman" w:hAnsi="Times New Roman" w:cs="Times New Roman"/>
                <w:b/>
                <w:bCs/>
                <w:sz w:val="20"/>
                <w:szCs w:val="20"/>
              </w:rPr>
            </w:pPr>
            <w:r w:rsidRPr="00822026">
              <w:rPr>
                <w:rFonts w:ascii="Times New Roman" w:hAnsi="Times New Roman" w:cs="Times New Roman"/>
                <w:b/>
                <w:bCs/>
                <w:sz w:val="20"/>
                <w:szCs w:val="20"/>
              </w:rPr>
              <w:t>Giá trị thực thu hồi về</w:t>
            </w:r>
          </w:p>
        </w:tc>
        <w:tc>
          <w:tcPr>
            <w:tcW w:w="992" w:type="dxa"/>
            <w:vAlign w:val="center"/>
          </w:tcPr>
          <w:p w:rsidR="00915238" w:rsidRPr="00822026" w:rsidRDefault="00915238" w:rsidP="00915238">
            <w:pPr>
              <w:jc w:val="center"/>
              <w:rPr>
                <w:rFonts w:ascii="Times New Roman" w:hAnsi="Times New Roman" w:cs="Times New Roman"/>
                <w:b/>
                <w:bCs/>
                <w:sz w:val="20"/>
                <w:szCs w:val="20"/>
              </w:rPr>
            </w:pPr>
            <w:r w:rsidRPr="00822026">
              <w:rPr>
                <w:rFonts w:ascii="Times New Roman" w:hAnsi="Times New Roman" w:cs="Times New Roman"/>
                <w:b/>
                <w:bCs/>
                <w:sz w:val="20"/>
                <w:szCs w:val="20"/>
              </w:rPr>
              <w:t>Tỷ lệ so với vốn điều lệ của DN (%)</w:t>
            </w:r>
          </w:p>
        </w:tc>
        <w:tc>
          <w:tcPr>
            <w:tcW w:w="709" w:type="dxa"/>
            <w:vMerge/>
            <w:vAlign w:val="center"/>
          </w:tcPr>
          <w:p w:rsidR="00915238" w:rsidRPr="00822026" w:rsidRDefault="00915238" w:rsidP="00915238">
            <w:pPr>
              <w:keepNext/>
              <w:widowControl w:val="0"/>
              <w:spacing w:line="264" w:lineRule="auto"/>
              <w:rPr>
                <w:rFonts w:ascii="Times New Roman" w:hAnsi="Times New Roman" w:cs="Times New Roman"/>
                <w:sz w:val="20"/>
                <w:szCs w:val="20"/>
                <w:lang w:eastAsia="en-AU"/>
              </w:rPr>
            </w:pPr>
          </w:p>
        </w:tc>
      </w:tr>
      <w:tr w:rsidR="00822026" w:rsidRPr="00822026" w:rsidTr="0044704F">
        <w:trPr>
          <w:trHeight w:val="369"/>
        </w:trPr>
        <w:tc>
          <w:tcPr>
            <w:tcW w:w="723" w:type="dxa"/>
            <w:tcBorders>
              <w:left w:val="single" w:sz="4" w:space="0" w:color="auto"/>
            </w:tcBorders>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1</w:t>
            </w:r>
            <w:r w:rsidRPr="00822026">
              <w:rPr>
                <w:rFonts w:ascii="Times New Roman" w:hAnsi="Times New Roman" w:cs="Times New Roman"/>
                <w:i/>
                <w:sz w:val="24"/>
                <w:szCs w:val="24"/>
              </w:rPr>
              <w:t>)</w:t>
            </w:r>
          </w:p>
        </w:tc>
        <w:tc>
          <w:tcPr>
            <w:tcW w:w="1971" w:type="dxa"/>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2</w:t>
            </w:r>
            <w:r w:rsidRPr="00822026">
              <w:rPr>
                <w:rFonts w:ascii="Times New Roman" w:hAnsi="Times New Roman" w:cs="Times New Roman"/>
                <w:i/>
                <w:sz w:val="24"/>
                <w:szCs w:val="24"/>
              </w:rPr>
              <w:t>)</w:t>
            </w:r>
          </w:p>
        </w:tc>
        <w:tc>
          <w:tcPr>
            <w:tcW w:w="1814" w:type="dxa"/>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3</w:t>
            </w:r>
            <w:r w:rsidRPr="00822026">
              <w:rPr>
                <w:rFonts w:ascii="Times New Roman" w:hAnsi="Times New Roman" w:cs="Times New Roman"/>
                <w:i/>
                <w:sz w:val="24"/>
                <w:szCs w:val="24"/>
              </w:rPr>
              <w:t>)</w:t>
            </w:r>
          </w:p>
        </w:tc>
        <w:tc>
          <w:tcPr>
            <w:tcW w:w="992" w:type="dxa"/>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4</w:t>
            </w:r>
            <w:r w:rsidRPr="00822026">
              <w:rPr>
                <w:rFonts w:ascii="Times New Roman" w:hAnsi="Times New Roman" w:cs="Times New Roman"/>
                <w:i/>
                <w:sz w:val="24"/>
                <w:szCs w:val="24"/>
              </w:rPr>
              <w:t>)</w:t>
            </w:r>
          </w:p>
        </w:tc>
        <w:tc>
          <w:tcPr>
            <w:tcW w:w="567" w:type="dxa"/>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5</w:t>
            </w:r>
            <w:r w:rsidRPr="00822026">
              <w:rPr>
                <w:rFonts w:ascii="Times New Roman" w:hAnsi="Times New Roman" w:cs="Times New Roman"/>
                <w:i/>
                <w:sz w:val="24"/>
                <w:szCs w:val="24"/>
              </w:rPr>
              <w:t>)</w:t>
            </w:r>
          </w:p>
        </w:tc>
        <w:tc>
          <w:tcPr>
            <w:tcW w:w="851" w:type="dxa"/>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6</w:t>
            </w:r>
            <w:r w:rsidRPr="00822026">
              <w:rPr>
                <w:rFonts w:ascii="Times New Roman" w:hAnsi="Times New Roman" w:cs="Times New Roman"/>
                <w:i/>
                <w:sz w:val="24"/>
                <w:szCs w:val="24"/>
              </w:rPr>
              <w:t>)</w:t>
            </w:r>
          </w:p>
        </w:tc>
        <w:tc>
          <w:tcPr>
            <w:tcW w:w="708" w:type="dxa"/>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7</w:t>
            </w:r>
            <w:r w:rsidRPr="00822026">
              <w:rPr>
                <w:rFonts w:ascii="Times New Roman" w:hAnsi="Times New Roman" w:cs="Times New Roman"/>
                <w:i/>
                <w:sz w:val="24"/>
                <w:szCs w:val="24"/>
              </w:rPr>
              <w:t>)</w:t>
            </w:r>
          </w:p>
        </w:tc>
        <w:tc>
          <w:tcPr>
            <w:tcW w:w="993" w:type="dxa"/>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8</w:t>
            </w:r>
            <w:r w:rsidRPr="00822026">
              <w:rPr>
                <w:rFonts w:ascii="Times New Roman" w:hAnsi="Times New Roman" w:cs="Times New Roman"/>
                <w:i/>
                <w:sz w:val="24"/>
                <w:szCs w:val="24"/>
              </w:rPr>
              <w:t>)</w:t>
            </w:r>
          </w:p>
        </w:tc>
        <w:tc>
          <w:tcPr>
            <w:tcW w:w="850" w:type="dxa"/>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9</w:t>
            </w:r>
            <w:r w:rsidRPr="00822026">
              <w:rPr>
                <w:rFonts w:ascii="Times New Roman" w:hAnsi="Times New Roman" w:cs="Times New Roman"/>
                <w:i/>
                <w:sz w:val="24"/>
                <w:szCs w:val="24"/>
              </w:rPr>
              <w:t>)</w:t>
            </w:r>
          </w:p>
        </w:tc>
        <w:tc>
          <w:tcPr>
            <w:tcW w:w="992" w:type="dxa"/>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10</w:t>
            </w:r>
            <w:r w:rsidRPr="00822026">
              <w:rPr>
                <w:rFonts w:ascii="Times New Roman" w:hAnsi="Times New Roman" w:cs="Times New Roman"/>
                <w:i/>
                <w:sz w:val="24"/>
                <w:szCs w:val="24"/>
              </w:rPr>
              <w:t>)</w:t>
            </w:r>
          </w:p>
        </w:tc>
        <w:tc>
          <w:tcPr>
            <w:tcW w:w="738" w:type="dxa"/>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11</w:t>
            </w:r>
            <w:r w:rsidRPr="00822026">
              <w:rPr>
                <w:rFonts w:ascii="Times New Roman" w:hAnsi="Times New Roman" w:cs="Times New Roman"/>
                <w:i/>
                <w:sz w:val="24"/>
                <w:szCs w:val="24"/>
              </w:rPr>
              <w:t>)</w:t>
            </w:r>
          </w:p>
        </w:tc>
        <w:tc>
          <w:tcPr>
            <w:tcW w:w="1105" w:type="dxa"/>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12</w:t>
            </w:r>
            <w:r w:rsidRPr="00822026">
              <w:rPr>
                <w:rFonts w:ascii="Times New Roman" w:hAnsi="Times New Roman" w:cs="Times New Roman"/>
                <w:i/>
                <w:sz w:val="24"/>
                <w:szCs w:val="24"/>
              </w:rPr>
              <w:t>)</w:t>
            </w:r>
          </w:p>
        </w:tc>
        <w:tc>
          <w:tcPr>
            <w:tcW w:w="851" w:type="dxa"/>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13</w:t>
            </w:r>
            <w:r w:rsidRPr="00822026">
              <w:rPr>
                <w:rFonts w:ascii="Times New Roman" w:hAnsi="Times New Roman" w:cs="Times New Roman"/>
                <w:i/>
                <w:sz w:val="24"/>
                <w:szCs w:val="24"/>
              </w:rPr>
              <w:t>)</w:t>
            </w:r>
          </w:p>
        </w:tc>
        <w:tc>
          <w:tcPr>
            <w:tcW w:w="992" w:type="dxa"/>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14</w:t>
            </w:r>
            <w:r w:rsidRPr="00822026">
              <w:rPr>
                <w:rFonts w:ascii="Times New Roman" w:hAnsi="Times New Roman" w:cs="Times New Roman"/>
                <w:i/>
                <w:sz w:val="24"/>
                <w:szCs w:val="24"/>
              </w:rPr>
              <w:t>)</w:t>
            </w:r>
          </w:p>
        </w:tc>
        <w:tc>
          <w:tcPr>
            <w:tcW w:w="709" w:type="dxa"/>
            <w:vAlign w:val="center"/>
          </w:tcPr>
          <w:p w:rsidR="00915238" w:rsidRPr="00822026" w:rsidRDefault="003670AC" w:rsidP="00915238">
            <w:pPr>
              <w:jc w:val="center"/>
              <w:rPr>
                <w:rFonts w:ascii="Times New Roman" w:hAnsi="Times New Roman" w:cs="Times New Roman"/>
                <w:i/>
                <w:sz w:val="24"/>
                <w:szCs w:val="24"/>
              </w:rPr>
            </w:pPr>
            <w:r w:rsidRPr="00822026">
              <w:rPr>
                <w:rFonts w:ascii="Times New Roman" w:hAnsi="Times New Roman" w:cs="Times New Roman"/>
                <w:i/>
                <w:sz w:val="24"/>
                <w:szCs w:val="24"/>
              </w:rPr>
              <w:t>(</w:t>
            </w:r>
            <w:r w:rsidR="00915238" w:rsidRPr="00822026">
              <w:rPr>
                <w:rFonts w:ascii="Times New Roman" w:hAnsi="Times New Roman" w:cs="Times New Roman"/>
                <w:i/>
                <w:sz w:val="24"/>
                <w:szCs w:val="24"/>
              </w:rPr>
              <w:t>15</w:t>
            </w:r>
            <w:r w:rsidRPr="00822026">
              <w:rPr>
                <w:rFonts w:ascii="Times New Roman" w:hAnsi="Times New Roman" w:cs="Times New Roman"/>
                <w:i/>
                <w:sz w:val="24"/>
                <w:szCs w:val="24"/>
              </w:rPr>
              <w:t>)</w:t>
            </w:r>
          </w:p>
        </w:tc>
      </w:tr>
      <w:tr w:rsidR="00722823" w:rsidRPr="00822026" w:rsidTr="0044704F">
        <w:trPr>
          <w:trHeight w:val="340"/>
        </w:trPr>
        <w:tc>
          <w:tcPr>
            <w:tcW w:w="723" w:type="dxa"/>
            <w:tcBorders>
              <w:left w:val="single" w:sz="4" w:space="0" w:color="auto"/>
            </w:tcBorders>
            <w:vAlign w:val="center"/>
          </w:tcPr>
          <w:p w:rsidR="00722823" w:rsidRPr="00722823" w:rsidRDefault="00722823" w:rsidP="004630D7">
            <w:pPr>
              <w:jc w:val="center"/>
              <w:rPr>
                <w:rFonts w:ascii="Times New Roman" w:hAnsi="Times New Roman" w:cs="Times New Roman"/>
                <w:bCs/>
                <w:sz w:val="16"/>
                <w:szCs w:val="18"/>
                <w:highlight w:val="yellow"/>
              </w:rPr>
            </w:pPr>
            <w:r w:rsidRPr="00722823">
              <w:rPr>
                <w:rFonts w:ascii="Times New Roman" w:hAnsi="Times New Roman" w:cs="Times New Roman"/>
                <w:bCs/>
                <w:sz w:val="16"/>
                <w:szCs w:val="18"/>
                <w:highlight w:val="yellow"/>
              </w:rPr>
              <w:t>C(9)</w:t>
            </w:r>
          </w:p>
        </w:tc>
        <w:tc>
          <w:tcPr>
            <w:tcW w:w="1971" w:type="dxa"/>
            <w:vAlign w:val="center"/>
          </w:tcPr>
          <w:p w:rsidR="00722823" w:rsidRPr="00722823" w:rsidRDefault="00722823" w:rsidP="00915238">
            <w:pPr>
              <w:rPr>
                <w:rFonts w:ascii="Times New Roman" w:hAnsi="Times New Roman" w:cs="Times New Roman"/>
                <w:bCs/>
                <w:sz w:val="16"/>
                <w:szCs w:val="18"/>
                <w:highlight w:val="yellow"/>
              </w:rPr>
            </w:pPr>
            <w:r w:rsidRPr="00722823">
              <w:rPr>
                <w:rFonts w:ascii="Times New Roman" w:hAnsi="Times New Roman" w:cs="Times New Roman"/>
                <w:bCs/>
                <w:sz w:val="16"/>
                <w:szCs w:val="18"/>
                <w:highlight w:val="yellow"/>
              </w:rPr>
              <w:t>C(max)</w:t>
            </w:r>
          </w:p>
        </w:tc>
        <w:tc>
          <w:tcPr>
            <w:tcW w:w="1814" w:type="dxa"/>
            <w:vAlign w:val="center"/>
          </w:tcPr>
          <w:p w:rsidR="00722823" w:rsidRPr="00722823" w:rsidRDefault="00722823" w:rsidP="00915238">
            <w:pPr>
              <w:jc w:val="center"/>
              <w:rPr>
                <w:rFonts w:ascii="Times New Roman" w:hAnsi="Times New Roman" w:cs="Times New Roman"/>
                <w:sz w:val="16"/>
                <w:szCs w:val="18"/>
                <w:highlight w:val="yellow"/>
              </w:rPr>
            </w:pPr>
            <w:r w:rsidRPr="00722823">
              <w:rPr>
                <w:rFonts w:ascii="Times New Roman" w:hAnsi="Times New Roman" w:cs="Times New Roman"/>
                <w:sz w:val="16"/>
                <w:szCs w:val="18"/>
                <w:highlight w:val="yellow"/>
              </w:rPr>
              <w:t>C(max)</w:t>
            </w:r>
          </w:p>
        </w:tc>
        <w:tc>
          <w:tcPr>
            <w:tcW w:w="992" w:type="dxa"/>
            <w:vAlign w:val="center"/>
          </w:tcPr>
          <w:p w:rsidR="00722823" w:rsidRPr="00722823" w:rsidRDefault="00722823" w:rsidP="00722823">
            <w:pPr>
              <w:jc w:val="center"/>
              <w:rPr>
                <w:rFonts w:ascii="Times New Roman" w:hAnsi="Times New Roman" w:cs="Times New Roman"/>
                <w:sz w:val="16"/>
                <w:szCs w:val="24"/>
                <w:highlight w:val="yellow"/>
              </w:rPr>
            </w:pPr>
            <w:r w:rsidRPr="00722823">
              <w:rPr>
                <w:rFonts w:ascii="Times New Roman" w:hAnsi="Times New Roman" w:cs="Times New Roman"/>
                <w:sz w:val="16"/>
                <w:szCs w:val="24"/>
                <w:highlight w:val="yellow"/>
              </w:rPr>
              <w:t>C(max)</w:t>
            </w:r>
          </w:p>
        </w:tc>
        <w:tc>
          <w:tcPr>
            <w:tcW w:w="567" w:type="dxa"/>
            <w:vAlign w:val="center"/>
          </w:tcPr>
          <w:p w:rsidR="00722823" w:rsidRPr="00722823" w:rsidRDefault="00722823" w:rsidP="00915238">
            <w:pPr>
              <w:jc w:val="center"/>
              <w:rPr>
                <w:rFonts w:ascii="Times New Roman" w:hAnsi="Times New Roman" w:cs="Times New Roman"/>
                <w:sz w:val="16"/>
                <w:szCs w:val="24"/>
                <w:highlight w:val="yellow"/>
              </w:rPr>
            </w:pPr>
            <w:r w:rsidRPr="00722823">
              <w:rPr>
                <w:rFonts w:ascii="Times New Roman" w:hAnsi="Times New Roman" w:cs="Times New Roman"/>
                <w:sz w:val="16"/>
                <w:szCs w:val="24"/>
                <w:highlight w:val="yellow"/>
              </w:rPr>
              <w:t>C(15)</w:t>
            </w:r>
          </w:p>
        </w:tc>
        <w:tc>
          <w:tcPr>
            <w:tcW w:w="851" w:type="dxa"/>
            <w:vAlign w:val="center"/>
          </w:tcPr>
          <w:p w:rsidR="00722823" w:rsidRPr="00722823" w:rsidRDefault="00722823" w:rsidP="00915238">
            <w:pPr>
              <w:jc w:val="center"/>
              <w:rPr>
                <w:rFonts w:ascii="Times New Roman" w:hAnsi="Times New Roman" w:cs="Times New Roman"/>
                <w:sz w:val="16"/>
                <w:szCs w:val="24"/>
                <w:highlight w:val="yellow"/>
              </w:rPr>
            </w:pPr>
            <w:r w:rsidRPr="00722823">
              <w:rPr>
                <w:rFonts w:ascii="Times New Roman" w:hAnsi="Times New Roman" w:cs="Times New Roman"/>
                <w:sz w:val="16"/>
                <w:szCs w:val="24"/>
                <w:highlight w:val="yellow"/>
              </w:rPr>
              <w:t>C(15)</w:t>
            </w:r>
          </w:p>
        </w:tc>
        <w:tc>
          <w:tcPr>
            <w:tcW w:w="708" w:type="dxa"/>
            <w:vAlign w:val="center"/>
          </w:tcPr>
          <w:p w:rsidR="00722823" w:rsidRPr="00722823" w:rsidRDefault="00722823" w:rsidP="00915238">
            <w:pPr>
              <w:jc w:val="center"/>
              <w:rPr>
                <w:rFonts w:ascii="Times New Roman" w:hAnsi="Times New Roman" w:cs="Times New Roman"/>
                <w:sz w:val="16"/>
                <w:szCs w:val="24"/>
                <w:highlight w:val="yellow"/>
              </w:rPr>
            </w:pPr>
            <w:r w:rsidRPr="00722823">
              <w:rPr>
                <w:rFonts w:ascii="Times New Roman" w:hAnsi="Times New Roman" w:cs="Times New Roman"/>
                <w:sz w:val="16"/>
                <w:szCs w:val="24"/>
                <w:highlight w:val="yellow"/>
              </w:rPr>
              <w:t>N(12)</w:t>
            </w:r>
          </w:p>
        </w:tc>
        <w:tc>
          <w:tcPr>
            <w:tcW w:w="993" w:type="dxa"/>
            <w:vAlign w:val="center"/>
          </w:tcPr>
          <w:p w:rsidR="00722823" w:rsidRPr="00722823" w:rsidRDefault="00722823" w:rsidP="00915238">
            <w:pPr>
              <w:jc w:val="center"/>
              <w:rPr>
                <w:rFonts w:ascii="Times New Roman" w:hAnsi="Times New Roman" w:cs="Times New Roman"/>
                <w:sz w:val="16"/>
                <w:szCs w:val="24"/>
                <w:highlight w:val="yellow"/>
              </w:rPr>
            </w:pPr>
            <w:r w:rsidRPr="00722823">
              <w:rPr>
                <w:rFonts w:ascii="Times New Roman" w:hAnsi="Times New Roman" w:cs="Times New Roman"/>
                <w:sz w:val="16"/>
                <w:szCs w:val="24"/>
                <w:highlight w:val="yellow"/>
              </w:rPr>
              <w:t>N(16,1)</w:t>
            </w:r>
          </w:p>
        </w:tc>
        <w:tc>
          <w:tcPr>
            <w:tcW w:w="850" w:type="dxa"/>
            <w:vAlign w:val="center"/>
          </w:tcPr>
          <w:p w:rsidR="00722823" w:rsidRPr="00722823" w:rsidRDefault="00722823" w:rsidP="00915238">
            <w:pPr>
              <w:jc w:val="center"/>
              <w:rPr>
                <w:rFonts w:ascii="Times New Roman" w:hAnsi="Times New Roman" w:cs="Times New Roman"/>
                <w:sz w:val="16"/>
                <w:szCs w:val="24"/>
                <w:highlight w:val="yellow"/>
              </w:rPr>
            </w:pPr>
            <w:r w:rsidRPr="00722823">
              <w:rPr>
                <w:rFonts w:ascii="Times New Roman" w:hAnsi="Times New Roman" w:cs="Times New Roman"/>
                <w:sz w:val="16"/>
                <w:szCs w:val="24"/>
                <w:highlight w:val="yellow"/>
              </w:rPr>
              <w:t>N(16,1)</w:t>
            </w:r>
          </w:p>
        </w:tc>
        <w:tc>
          <w:tcPr>
            <w:tcW w:w="992" w:type="dxa"/>
            <w:vAlign w:val="center"/>
          </w:tcPr>
          <w:p w:rsidR="00722823" w:rsidRPr="00722823" w:rsidRDefault="00722823" w:rsidP="00915238">
            <w:pPr>
              <w:jc w:val="center"/>
              <w:rPr>
                <w:rFonts w:ascii="Times New Roman" w:hAnsi="Times New Roman" w:cs="Times New Roman"/>
                <w:sz w:val="16"/>
                <w:szCs w:val="24"/>
                <w:highlight w:val="yellow"/>
              </w:rPr>
            </w:pPr>
            <w:r w:rsidRPr="00722823">
              <w:rPr>
                <w:rFonts w:ascii="Times New Roman" w:hAnsi="Times New Roman" w:cs="Times New Roman"/>
                <w:sz w:val="16"/>
                <w:szCs w:val="24"/>
                <w:highlight w:val="yellow"/>
              </w:rPr>
              <w:t>N(3,10)</w:t>
            </w:r>
          </w:p>
        </w:tc>
        <w:tc>
          <w:tcPr>
            <w:tcW w:w="738" w:type="dxa"/>
            <w:vAlign w:val="center"/>
          </w:tcPr>
          <w:p w:rsidR="00722823" w:rsidRPr="00722823" w:rsidRDefault="00722823" w:rsidP="00915238">
            <w:pPr>
              <w:jc w:val="center"/>
              <w:rPr>
                <w:rFonts w:ascii="Times New Roman" w:hAnsi="Times New Roman" w:cs="Times New Roman"/>
                <w:sz w:val="16"/>
                <w:szCs w:val="24"/>
                <w:highlight w:val="yellow"/>
              </w:rPr>
            </w:pPr>
            <w:r w:rsidRPr="00722823">
              <w:rPr>
                <w:rFonts w:ascii="Times New Roman" w:hAnsi="Times New Roman" w:cs="Times New Roman"/>
                <w:sz w:val="16"/>
                <w:szCs w:val="24"/>
                <w:highlight w:val="yellow"/>
              </w:rPr>
              <w:t>N(12)</w:t>
            </w:r>
          </w:p>
        </w:tc>
        <w:tc>
          <w:tcPr>
            <w:tcW w:w="1105" w:type="dxa"/>
            <w:vAlign w:val="center"/>
          </w:tcPr>
          <w:p w:rsidR="00722823" w:rsidRPr="00722823" w:rsidRDefault="00722823" w:rsidP="00E9557D">
            <w:pPr>
              <w:jc w:val="center"/>
              <w:rPr>
                <w:rFonts w:ascii="Times New Roman" w:hAnsi="Times New Roman" w:cs="Times New Roman"/>
                <w:sz w:val="16"/>
                <w:szCs w:val="24"/>
                <w:highlight w:val="yellow"/>
              </w:rPr>
            </w:pPr>
            <w:r w:rsidRPr="00722823">
              <w:rPr>
                <w:rFonts w:ascii="Times New Roman" w:hAnsi="Times New Roman" w:cs="Times New Roman"/>
                <w:sz w:val="16"/>
                <w:szCs w:val="24"/>
                <w:highlight w:val="yellow"/>
              </w:rPr>
              <w:t>N(16,1)</w:t>
            </w:r>
          </w:p>
        </w:tc>
        <w:tc>
          <w:tcPr>
            <w:tcW w:w="851" w:type="dxa"/>
            <w:vAlign w:val="center"/>
          </w:tcPr>
          <w:p w:rsidR="00722823" w:rsidRPr="00722823" w:rsidRDefault="00722823" w:rsidP="00E9557D">
            <w:pPr>
              <w:jc w:val="center"/>
              <w:rPr>
                <w:rFonts w:ascii="Times New Roman" w:hAnsi="Times New Roman" w:cs="Times New Roman"/>
                <w:sz w:val="16"/>
                <w:szCs w:val="24"/>
                <w:highlight w:val="yellow"/>
              </w:rPr>
            </w:pPr>
            <w:r w:rsidRPr="00722823">
              <w:rPr>
                <w:rFonts w:ascii="Times New Roman" w:hAnsi="Times New Roman" w:cs="Times New Roman"/>
                <w:sz w:val="16"/>
                <w:szCs w:val="24"/>
                <w:highlight w:val="yellow"/>
              </w:rPr>
              <w:t>N(16,1)</w:t>
            </w:r>
          </w:p>
        </w:tc>
        <w:tc>
          <w:tcPr>
            <w:tcW w:w="992" w:type="dxa"/>
            <w:vAlign w:val="center"/>
          </w:tcPr>
          <w:p w:rsidR="00722823" w:rsidRPr="00722823" w:rsidRDefault="00722823" w:rsidP="00915238">
            <w:pPr>
              <w:jc w:val="center"/>
              <w:rPr>
                <w:rFonts w:ascii="Times New Roman" w:hAnsi="Times New Roman" w:cs="Times New Roman"/>
                <w:sz w:val="16"/>
                <w:szCs w:val="24"/>
                <w:highlight w:val="yellow"/>
              </w:rPr>
            </w:pPr>
            <w:r w:rsidRPr="00722823">
              <w:rPr>
                <w:rFonts w:ascii="Times New Roman" w:hAnsi="Times New Roman" w:cs="Times New Roman"/>
                <w:sz w:val="16"/>
                <w:szCs w:val="24"/>
                <w:highlight w:val="yellow"/>
              </w:rPr>
              <w:t>N(3,10)</w:t>
            </w:r>
          </w:p>
        </w:tc>
        <w:tc>
          <w:tcPr>
            <w:tcW w:w="709" w:type="dxa"/>
            <w:vAlign w:val="center"/>
          </w:tcPr>
          <w:p w:rsidR="00722823" w:rsidRPr="00722823" w:rsidRDefault="00722823" w:rsidP="00915238">
            <w:pPr>
              <w:jc w:val="center"/>
              <w:rPr>
                <w:rFonts w:ascii="Times New Roman" w:hAnsi="Times New Roman" w:cs="Times New Roman"/>
                <w:sz w:val="16"/>
                <w:szCs w:val="24"/>
                <w:highlight w:val="yellow"/>
              </w:rPr>
            </w:pPr>
            <w:r w:rsidRPr="00722823">
              <w:rPr>
                <w:rFonts w:ascii="Times New Roman" w:hAnsi="Times New Roman" w:cs="Times New Roman"/>
                <w:sz w:val="16"/>
                <w:szCs w:val="24"/>
                <w:highlight w:val="yellow"/>
              </w:rPr>
              <w:t>C(max)</w:t>
            </w: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b/>
                <w:bCs/>
                <w:sz w:val="18"/>
                <w:szCs w:val="18"/>
              </w:rPr>
            </w:pPr>
            <w:r w:rsidRPr="00822026">
              <w:rPr>
                <w:rFonts w:ascii="Times New Roman" w:hAnsi="Times New Roman" w:cs="Times New Roman"/>
                <w:b/>
                <w:bCs/>
                <w:sz w:val="18"/>
                <w:szCs w:val="18"/>
              </w:rPr>
              <w:t>I</w:t>
            </w:r>
          </w:p>
        </w:tc>
        <w:tc>
          <w:tcPr>
            <w:tcW w:w="1971" w:type="dxa"/>
            <w:vAlign w:val="center"/>
          </w:tcPr>
          <w:p w:rsidR="00722823" w:rsidRPr="00822026" w:rsidRDefault="00722823" w:rsidP="00915238">
            <w:pPr>
              <w:rPr>
                <w:rFonts w:ascii="Times New Roman" w:hAnsi="Times New Roman" w:cs="Times New Roman"/>
                <w:b/>
                <w:bCs/>
                <w:sz w:val="18"/>
                <w:szCs w:val="18"/>
              </w:rPr>
            </w:pPr>
            <w:r w:rsidRPr="00822026">
              <w:rPr>
                <w:rFonts w:ascii="Times New Roman" w:hAnsi="Times New Roman" w:cs="Times New Roman"/>
                <w:b/>
                <w:bCs/>
                <w:sz w:val="18"/>
                <w:szCs w:val="18"/>
              </w:rPr>
              <w:t>Tập đoàn kinh tế và Tổng công ty Nhà nước</w:t>
            </w:r>
          </w:p>
        </w:tc>
        <w:tc>
          <w:tcPr>
            <w:tcW w:w="1814" w:type="dxa"/>
            <w:vAlign w:val="center"/>
          </w:tcPr>
          <w:p w:rsidR="00722823" w:rsidRPr="00822026" w:rsidRDefault="00722823" w:rsidP="00915238">
            <w:pPr>
              <w:jc w:val="center"/>
              <w:rPr>
                <w:rFonts w:ascii="Times New Roman" w:hAnsi="Times New Roman" w:cs="Times New Roman"/>
                <w:sz w:val="18"/>
                <w:szCs w:val="18"/>
              </w:rPr>
            </w:pPr>
            <w:r w:rsidRPr="00822026">
              <w:rPr>
                <w:rFonts w:ascii="Times New Roman" w:hAnsi="Times New Roman" w:cs="Times New Roman"/>
                <w:sz w:val="18"/>
                <w:szCs w:val="18"/>
              </w:rPr>
              <w:t>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w:t>
            </w: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Tập đoàn A</w:t>
            </w:r>
          </w:p>
        </w:tc>
        <w:tc>
          <w:tcPr>
            <w:tcW w:w="1814" w:type="dxa"/>
            <w:vAlign w:val="center"/>
          </w:tcPr>
          <w:p w:rsidR="00722823" w:rsidRPr="00822026" w:rsidRDefault="00722823" w:rsidP="00915238">
            <w:pPr>
              <w:jc w:val="center"/>
              <w:rPr>
                <w:rFonts w:ascii="Times New Roman" w:hAnsi="Times New Roman" w:cs="Times New Roman"/>
                <w:sz w:val="18"/>
                <w:szCs w:val="18"/>
              </w:rPr>
            </w:pPr>
            <w:r w:rsidRPr="00822026">
              <w:rPr>
                <w:rFonts w:ascii="Times New Roman" w:hAnsi="Times New Roman" w:cs="Times New Roman"/>
                <w:sz w:val="18"/>
                <w:szCs w:val="18"/>
              </w:rPr>
              <w:t>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1.1</w:t>
            </w:r>
          </w:p>
        </w:tc>
        <w:tc>
          <w:tcPr>
            <w:tcW w:w="1971" w:type="dxa"/>
            <w:vAlign w:val="center"/>
          </w:tcPr>
          <w:p w:rsidR="00722823" w:rsidRPr="00822026" w:rsidRDefault="00722823" w:rsidP="00915238">
            <w:pPr>
              <w:rPr>
                <w:rFonts w:ascii="Times New Roman" w:hAnsi="Times New Roman" w:cs="Times New Roman"/>
                <w:sz w:val="18"/>
                <w:szCs w:val="18"/>
              </w:rPr>
            </w:pP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Người có liên quan của tập đoàn A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1.2</w:t>
            </w:r>
          </w:p>
        </w:tc>
        <w:tc>
          <w:tcPr>
            <w:tcW w:w="1971" w:type="dxa"/>
            <w:vAlign w:val="center"/>
          </w:tcPr>
          <w:p w:rsidR="00722823" w:rsidRPr="00822026" w:rsidRDefault="00722823" w:rsidP="00915238">
            <w:pPr>
              <w:rPr>
                <w:rFonts w:ascii="Times New Roman" w:hAnsi="Times New Roman" w:cs="Times New Roman"/>
                <w:sz w:val="18"/>
                <w:szCs w:val="18"/>
              </w:rPr>
            </w:pP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Cộng (1)</w:t>
            </w:r>
          </w:p>
        </w:tc>
        <w:tc>
          <w:tcPr>
            <w:tcW w:w="1814" w:type="dxa"/>
            <w:vAlign w:val="center"/>
          </w:tcPr>
          <w:p w:rsidR="00722823" w:rsidRPr="00822026" w:rsidRDefault="00722823" w:rsidP="004630D7">
            <w:pPr>
              <w:rPr>
                <w:rFonts w:ascii="Times New Roman" w:hAnsi="Times New Roman" w:cs="Times New Roman"/>
                <w:sz w:val="18"/>
                <w:szCs w:val="18"/>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2.</w:t>
            </w: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Tập đoàn B</w:t>
            </w:r>
          </w:p>
        </w:tc>
        <w:tc>
          <w:tcPr>
            <w:tcW w:w="1814" w:type="dxa"/>
            <w:vAlign w:val="center"/>
          </w:tcPr>
          <w:p w:rsidR="00722823" w:rsidRPr="00822026" w:rsidRDefault="00722823" w:rsidP="004630D7">
            <w:pPr>
              <w:rPr>
                <w:rFonts w:ascii="Times New Roman" w:hAnsi="Times New Roman" w:cs="Times New Roman"/>
                <w:sz w:val="18"/>
                <w:szCs w:val="18"/>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2.1</w:t>
            </w:r>
          </w:p>
        </w:tc>
        <w:tc>
          <w:tcPr>
            <w:tcW w:w="1971" w:type="dxa"/>
            <w:vAlign w:val="center"/>
          </w:tcPr>
          <w:p w:rsidR="00722823" w:rsidRPr="00822026" w:rsidRDefault="00722823" w:rsidP="00915238">
            <w:pPr>
              <w:rPr>
                <w:rFonts w:ascii="Times New Roman" w:hAnsi="Times New Roman" w:cs="Times New Roman"/>
                <w:sz w:val="18"/>
                <w:szCs w:val="18"/>
              </w:rPr>
            </w:pP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Người có liên quan của tập đoàn B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2.2</w:t>
            </w:r>
          </w:p>
        </w:tc>
        <w:tc>
          <w:tcPr>
            <w:tcW w:w="1971" w:type="dxa"/>
            <w:vAlign w:val="center"/>
          </w:tcPr>
          <w:p w:rsidR="00722823" w:rsidRPr="00822026" w:rsidRDefault="00722823" w:rsidP="00915238">
            <w:pPr>
              <w:rPr>
                <w:rFonts w:ascii="Times New Roman" w:hAnsi="Times New Roman" w:cs="Times New Roman"/>
                <w:sz w:val="18"/>
                <w:szCs w:val="18"/>
              </w:rPr>
            </w:pP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Cộng (2)</w:t>
            </w:r>
          </w:p>
        </w:tc>
        <w:tc>
          <w:tcPr>
            <w:tcW w:w="1814" w:type="dxa"/>
            <w:vAlign w:val="center"/>
          </w:tcPr>
          <w:p w:rsidR="00722823" w:rsidRPr="00822026" w:rsidRDefault="00722823" w:rsidP="004630D7">
            <w:pPr>
              <w:rPr>
                <w:rFonts w:ascii="Times New Roman" w:hAnsi="Times New Roman" w:cs="Times New Roman"/>
                <w:sz w:val="18"/>
                <w:szCs w:val="18"/>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bottom w:val="single" w:sz="4" w:space="0" w:color="auto"/>
            </w:tcBorders>
            <w:vAlign w:val="center"/>
          </w:tcPr>
          <w:p w:rsidR="00722823" w:rsidRPr="00822026" w:rsidRDefault="00722823" w:rsidP="004630D7">
            <w:pPr>
              <w:jc w:val="center"/>
              <w:rPr>
                <w:rFonts w:ascii="Times New Roman" w:hAnsi="Times New Roman" w:cs="Times New Roman"/>
                <w:sz w:val="18"/>
                <w:szCs w:val="18"/>
              </w:rPr>
            </w:pPr>
          </w:p>
        </w:tc>
        <w:tc>
          <w:tcPr>
            <w:tcW w:w="1971" w:type="dxa"/>
            <w:tcBorders>
              <w:bottom w:val="single" w:sz="4" w:space="0" w:color="auto"/>
            </w:tcBorders>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w:t>
            </w:r>
          </w:p>
        </w:tc>
        <w:tc>
          <w:tcPr>
            <w:tcW w:w="1814" w:type="dxa"/>
            <w:tcBorders>
              <w:bottom w:val="single" w:sz="4" w:space="0" w:color="auto"/>
            </w:tcBorders>
            <w:vAlign w:val="center"/>
          </w:tcPr>
          <w:p w:rsidR="00722823" w:rsidRPr="00822026" w:rsidRDefault="00722823" w:rsidP="004630D7">
            <w:pPr>
              <w:rPr>
                <w:rFonts w:ascii="Times New Roman" w:hAnsi="Times New Roman" w:cs="Times New Roman"/>
                <w:sz w:val="18"/>
                <w:szCs w:val="18"/>
              </w:rPr>
            </w:pPr>
          </w:p>
        </w:tc>
        <w:tc>
          <w:tcPr>
            <w:tcW w:w="992"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567"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851"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708"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993"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850"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992"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738"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1105"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851"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992"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709"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bottom w:val="single" w:sz="4" w:space="0" w:color="auto"/>
            </w:tcBorders>
            <w:vAlign w:val="center"/>
          </w:tcPr>
          <w:p w:rsidR="00722823" w:rsidRPr="00822026" w:rsidRDefault="00722823" w:rsidP="004630D7">
            <w:pPr>
              <w:jc w:val="center"/>
              <w:rPr>
                <w:rFonts w:ascii="Times New Roman" w:hAnsi="Times New Roman" w:cs="Times New Roman"/>
                <w:b/>
                <w:bCs/>
                <w:sz w:val="18"/>
                <w:szCs w:val="18"/>
              </w:rPr>
            </w:pPr>
            <w:r w:rsidRPr="00822026">
              <w:rPr>
                <w:rFonts w:ascii="Times New Roman" w:hAnsi="Times New Roman" w:cs="Times New Roman"/>
                <w:b/>
                <w:bCs/>
                <w:sz w:val="18"/>
                <w:szCs w:val="18"/>
              </w:rPr>
              <w:lastRenderedPageBreak/>
              <w:t>II</w:t>
            </w:r>
          </w:p>
        </w:tc>
        <w:tc>
          <w:tcPr>
            <w:tcW w:w="1971" w:type="dxa"/>
            <w:tcBorders>
              <w:bottom w:val="single" w:sz="4" w:space="0" w:color="auto"/>
            </w:tcBorders>
            <w:vAlign w:val="center"/>
          </w:tcPr>
          <w:p w:rsidR="00722823" w:rsidRPr="00822026" w:rsidRDefault="00722823" w:rsidP="00915238">
            <w:pPr>
              <w:rPr>
                <w:rFonts w:ascii="Times New Roman" w:hAnsi="Times New Roman" w:cs="Times New Roman"/>
                <w:b/>
                <w:bCs/>
                <w:sz w:val="18"/>
                <w:szCs w:val="18"/>
              </w:rPr>
            </w:pPr>
            <w:r w:rsidRPr="00822026">
              <w:rPr>
                <w:rFonts w:ascii="Times New Roman" w:hAnsi="Times New Roman" w:cs="Times New Roman"/>
                <w:b/>
                <w:bCs/>
                <w:sz w:val="18"/>
                <w:szCs w:val="18"/>
              </w:rPr>
              <w:t>Doanh nghiệp Nhà nước không phải tập đoàn và Tổng Công ty Nhà nước</w:t>
            </w:r>
          </w:p>
        </w:tc>
        <w:tc>
          <w:tcPr>
            <w:tcW w:w="1814" w:type="dxa"/>
            <w:tcBorders>
              <w:bottom w:val="single" w:sz="4" w:space="0" w:color="auto"/>
            </w:tcBorders>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 </w:t>
            </w:r>
          </w:p>
        </w:tc>
        <w:tc>
          <w:tcPr>
            <w:tcW w:w="992"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567"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851"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708"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993"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850"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992"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738"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1105"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851"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992"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709" w:type="dxa"/>
            <w:tcBorders>
              <w:bottom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top w:val="single" w:sz="4" w:space="0" w:color="auto"/>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w:t>
            </w:r>
          </w:p>
        </w:tc>
        <w:tc>
          <w:tcPr>
            <w:tcW w:w="1971" w:type="dxa"/>
            <w:tcBorders>
              <w:top w:val="single" w:sz="4" w:space="0" w:color="auto"/>
            </w:tcBorders>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Doanh nghiệp A</w:t>
            </w:r>
          </w:p>
        </w:tc>
        <w:tc>
          <w:tcPr>
            <w:tcW w:w="1814" w:type="dxa"/>
            <w:tcBorders>
              <w:top w:val="single" w:sz="4" w:space="0" w:color="auto"/>
            </w:tcBorders>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 </w:t>
            </w:r>
          </w:p>
        </w:tc>
        <w:tc>
          <w:tcPr>
            <w:tcW w:w="992" w:type="dxa"/>
            <w:tcBorders>
              <w:top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567" w:type="dxa"/>
            <w:tcBorders>
              <w:top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851" w:type="dxa"/>
            <w:tcBorders>
              <w:top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708" w:type="dxa"/>
            <w:tcBorders>
              <w:top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993" w:type="dxa"/>
            <w:tcBorders>
              <w:top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850" w:type="dxa"/>
            <w:tcBorders>
              <w:top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992" w:type="dxa"/>
            <w:tcBorders>
              <w:top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738" w:type="dxa"/>
            <w:tcBorders>
              <w:top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1105" w:type="dxa"/>
            <w:tcBorders>
              <w:top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851" w:type="dxa"/>
            <w:tcBorders>
              <w:top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992" w:type="dxa"/>
            <w:tcBorders>
              <w:top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c>
          <w:tcPr>
            <w:tcW w:w="709" w:type="dxa"/>
            <w:tcBorders>
              <w:top w:val="single" w:sz="4" w:space="0" w:color="auto"/>
            </w:tcBorders>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1.1</w:t>
            </w:r>
          </w:p>
        </w:tc>
        <w:tc>
          <w:tcPr>
            <w:tcW w:w="1971" w:type="dxa"/>
            <w:vAlign w:val="center"/>
          </w:tcPr>
          <w:p w:rsidR="00722823" w:rsidRPr="00822026" w:rsidRDefault="00722823" w:rsidP="00915238">
            <w:pPr>
              <w:rPr>
                <w:rFonts w:ascii="Times New Roman" w:hAnsi="Times New Roman" w:cs="Times New Roman"/>
                <w:sz w:val="18"/>
                <w:szCs w:val="18"/>
              </w:rPr>
            </w:pP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Người có liên quan của doanh nghiệp A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1.2</w:t>
            </w:r>
          </w:p>
        </w:tc>
        <w:tc>
          <w:tcPr>
            <w:tcW w:w="1971" w:type="dxa"/>
            <w:vAlign w:val="center"/>
          </w:tcPr>
          <w:p w:rsidR="00722823" w:rsidRPr="00822026" w:rsidRDefault="00722823" w:rsidP="00915238">
            <w:pPr>
              <w:rPr>
                <w:rFonts w:ascii="Times New Roman" w:hAnsi="Times New Roman" w:cs="Times New Roman"/>
                <w:sz w:val="18"/>
                <w:szCs w:val="18"/>
              </w:rPr>
            </w:pP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Cộng (1)</w:t>
            </w:r>
          </w:p>
        </w:tc>
        <w:tc>
          <w:tcPr>
            <w:tcW w:w="1814" w:type="dxa"/>
            <w:vAlign w:val="center"/>
          </w:tcPr>
          <w:p w:rsidR="00722823" w:rsidRPr="00822026" w:rsidRDefault="00722823" w:rsidP="004630D7">
            <w:pPr>
              <w:rPr>
                <w:rFonts w:ascii="Times New Roman" w:hAnsi="Times New Roman" w:cs="Times New Roman"/>
                <w:sz w:val="18"/>
                <w:szCs w:val="18"/>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w:t>
            </w:r>
          </w:p>
        </w:tc>
        <w:tc>
          <w:tcPr>
            <w:tcW w:w="1814" w:type="dxa"/>
            <w:vAlign w:val="center"/>
          </w:tcPr>
          <w:p w:rsidR="00722823" w:rsidRPr="00822026" w:rsidRDefault="00722823" w:rsidP="004630D7">
            <w:pPr>
              <w:rPr>
                <w:rFonts w:ascii="Times New Roman" w:hAnsi="Times New Roman" w:cs="Times New Roman"/>
                <w:sz w:val="18"/>
                <w:szCs w:val="18"/>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b/>
                <w:bCs/>
                <w:sz w:val="18"/>
                <w:szCs w:val="18"/>
              </w:rPr>
            </w:pPr>
            <w:r w:rsidRPr="00822026">
              <w:rPr>
                <w:rFonts w:ascii="Times New Roman" w:hAnsi="Times New Roman" w:cs="Times New Roman"/>
                <w:b/>
                <w:bCs/>
                <w:sz w:val="18"/>
                <w:szCs w:val="18"/>
              </w:rPr>
              <w:t>III</w:t>
            </w:r>
          </w:p>
        </w:tc>
        <w:tc>
          <w:tcPr>
            <w:tcW w:w="1971" w:type="dxa"/>
            <w:vAlign w:val="center"/>
          </w:tcPr>
          <w:p w:rsidR="00722823" w:rsidRPr="00822026" w:rsidRDefault="00722823" w:rsidP="00915238">
            <w:pPr>
              <w:rPr>
                <w:rFonts w:ascii="Times New Roman" w:hAnsi="Times New Roman" w:cs="Times New Roman"/>
                <w:b/>
                <w:bCs/>
                <w:sz w:val="18"/>
                <w:szCs w:val="18"/>
              </w:rPr>
            </w:pPr>
            <w:r w:rsidRPr="00822026">
              <w:rPr>
                <w:rFonts w:ascii="Times New Roman" w:hAnsi="Times New Roman" w:cs="Times New Roman"/>
                <w:b/>
                <w:bCs/>
                <w:sz w:val="18"/>
                <w:szCs w:val="18"/>
              </w:rPr>
              <w:t>Doanh nghiệp khác</w:t>
            </w: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w:t>
            </w: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Doanh nghiệp A</w:t>
            </w: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1.1</w:t>
            </w:r>
          </w:p>
        </w:tc>
        <w:tc>
          <w:tcPr>
            <w:tcW w:w="1971" w:type="dxa"/>
            <w:vAlign w:val="center"/>
          </w:tcPr>
          <w:p w:rsidR="00722823" w:rsidRPr="00822026" w:rsidRDefault="00722823" w:rsidP="00915238">
            <w:pPr>
              <w:rPr>
                <w:rFonts w:ascii="Times New Roman" w:hAnsi="Times New Roman" w:cs="Times New Roman"/>
                <w:sz w:val="18"/>
                <w:szCs w:val="18"/>
              </w:rPr>
            </w:pP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Người có liên quan của doanh nghiệp A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1.2</w:t>
            </w:r>
          </w:p>
        </w:tc>
        <w:tc>
          <w:tcPr>
            <w:tcW w:w="1971" w:type="dxa"/>
            <w:vAlign w:val="center"/>
          </w:tcPr>
          <w:p w:rsidR="00722823" w:rsidRPr="00822026" w:rsidRDefault="00722823" w:rsidP="00915238">
            <w:pPr>
              <w:rPr>
                <w:rFonts w:ascii="Times New Roman" w:hAnsi="Times New Roman" w:cs="Times New Roman"/>
                <w:sz w:val="18"/>
                <w:szCs w:val="18"/>
              </w:rPr>
            </w:pP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Cộng (1)</w:t>
            </w:r>
          </w:p>
        </w:tc>
        <w:tc>
          <w:tcPr>
            <w:tcW w:w="1814" w:type="dxa"/>
            <w:vAlign w:val="center"/>
          </w:tcPr>
          <w:p w:rsidR="00722823" w:rsidRPr="00822026" w:rsidRDefault="00722823" w:rsidP="004630D7">
            <w:pPr>
              <w:rPr>
                <w:rFonts w:ascii="Times New Roman" w:hAnsi="Times New Roman" w:cs="Times New Roman"/>
                <w:sz w:val="18"/>
                <w:szCs w:val="18"/>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w:t>
            </w:r>
          </w:p>
        </w:tc>
        <w:tc>
          <w:tcPr>
            <w:tcW w:w="1814" w:type="dxa"/>
            <w:vAlign w:val="center"/>
          </w:tcPr>
          <w:p w:rsidR="00722823" w:rsidRPr="00822026" w:rsidRDefault="00722823" w:rsidP="004630D7">
            <w:pPr>
              <w:rPr>
                <w:rFonts w:ascii="Times New Roman" w:hAnsi="Times New Roman" w:cs="Times New Roman"/>
                <w:sz w:val="18"/>
                <w:szCs w:val="18"/>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b/>
                <w:bCs/>
                <w:sz w:val="18"/>
                <w:szCs w:val="18"/>
              </w:rPr>
            </w:pPr>
            <w:r w:rsidRPr="00822026">
              <w:rPr>
                <w:rFonts w:ascii="Times New Roman" w:hAnsi="Times New Roman" w:cs="Times New Roman"/>
                <w:b/>
                <w:bCs/>
                <w:sz w:val="18"/>
                <w:szCs w:val="18"/>
              </w:rPr>
              <w:t>IV</w:t>
            </w:r>
          </w:p>
        </w:tc>
        <w:tc>
          <w:tcPr>
            <w:tcW w:w="1971" w:type="dxa"/>
            <w:vAlign w:val="center"/>
          </w:tcPr>
          <w:p w:rsidR="00722823" w:rsidRPr="00822026" w:rsidRDefault="00722823" w:rsidP="00915238">
            <w:pPr>
              <w:rPr>
                <w:rFonts w:ascii="Times New Roman" w:hAnsi="Times New Roman" w:cs="Times New Roman"/>
                <w:b/>
                <w:bCs/>
                <w:sz w:val="18"/>
                <w:szCs w:val="18"/>
              </w:rPr>
            </w:pPr>
            <w:r w:rsidRPr="00822026">
              <w:rPr>
                <w:rFonts w:ascii="Times New Roman" w:hAnsi="Times New Roman" w:cs="Times New Roman"/>
                <w:b/>
                <w:bCs/>
                <w:sz w:val="18"/>
                <w:szCs w:val="18"/>
              </w:rPr>
              <w:t>TCTD khác</w:t>
            </w: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w:t>
            </w: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TCTD A</w:t>
            </w: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1.1</w:t>
            </w:r>
          </w:p>
        </w:tc>
        <w:tc>
          <w:tcPr>
            <w:tcW w:w="1971" w:type="dxa"/>
            <w:vAlign w:val="center"/>
          </w:tcPr>
          <w:p w:rsidR="00722823" w:rsidRPr="00822026" w:rsidRDefault="00722823" w:rsidP="00915238">
            <w:pPr>
              <w:rPr>
                <w:rFonts w:ascii="Times New Roman" w:hAnsi="Times New Roman" w:cs="Times New Roman"/>
                <w:sz w:val="18"/>
                <w:szCs w:val="18"/>
              </w:rPr>
            </w:pP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Người có liên quan của TCTD A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1.2</w:t>
            </w:r>
          </w:p>
        </w:tc>
        <w:tc>
          <w:tcPr>
            <w:tcW w:w="1971" w:type="dxa"/>
            <w:vAlign w:val="center"/>
          </w:tcPr>
          <w:p w:rsidR="00722823" w:rsidRPr="00822026" w:rsidRDefault="00722823" w:rsidP="00915238">
            <w:pPr>
              <w:rPr>
                <w:rFonts w:ascii="Times New Roman" w:hAnsi="Times New Roman" w:cs="Times New Roman"/>
                <w:sz w:val="18"/>
                <w:szCs w:val="18"/>
              </w:rPr>
            </w:pP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Cộng (1)</w:t>
            </w:r>
          </w:p>
        </w:tc>
        <w:tc>
          <w:tcPr>
            <w:tcW w:w="1814" w:type="dxa"/>
            <w:vAlign w:val="center"/>
          </w:tcPr>
          <w:p w:rsidR="00722823" w:rsidRPr="00822026" w:rsidRDefault="00722823" w:rsidP="004630D7">
            <w:pPr>
              <w:rPr>
                <w:rFonts w:ascii="Times New Roman" w:hAnsi="Times New Roman" w:cs="Times New Roman"/>
                <w:sz w:val="18"/>
                <w:szCs w:val="18"/>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w:t>
            </w:r>
          </w:p>
        </w:tc>
        <w:tc>
          <w:tcPr>
            <w:tcW w:w="1814" w:type="dxa"/>
            <w:vAlign w:val="center"/>
          </w:tcPr>
          <w:p w:rsidR="00722823" w:rsidRPr="00822026" w:rsidRDefault="00722823" w:rsidP="004630D7">
            <w:pPr>
              <w:rPr>
                <w:rFonts w:ascii="Times New Roman" w:hAnsi="Times New Roman" w:cs="Times New Roman"/>
                <w:sz w:val="18"/>
                <w:szCs w:val="18"/>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b/>
                <w:bCs/>
                <w:sz w:val="18"/>
                <w:szCs w:val="18"/>
              </w:rPr>
            </w:pPr>
            <w:r w:rsidRPr="00822026">
              <w:rPr>
                <w:rFonts w:ascii="Times New Roman" w:hAnsi="Times New Roman" w:cs="Times New Roman"/>
                <w:b/>
                <w:bCs/>
                <w:sz w:val="18"/>
                <w:szCs w:val="18"/>
              </w:rPr>
              <w:t>V</w:t>
            </w:r>
          </w:p>
        </w:tc>
        <w:tc>
          <w:tcPr>
            <w:tcW w:w="1971" w:type="dxa"/>
            <w:vAlign w:val="center"/>
          </w:tcPr>
          <w:p w:rsidR="00722823" w:rsidRPr="00822026" w:rsidRDefault="00722823" w:rsidP="00915238">
            <w:pPr>
              <w:rPr>
                <w:rFonts w:ascii="Times New Roman" w:hAnsi="Times New Roman" w:cs="Times New Roman"/>
                <w:b/>
                <w:bCs/>
                <w:sz w:val="18"/>
                <w:szCs w:val="18"/>
              </w:rPr>
            </w:pPr>
            <w:r w:rsidRPr="00822026">
              <w:rPr>
                <w:rFonts w:ascii="Times New Roman" w:hAnsi="Times New Roman" w:cs="Times New Roman"/>
                <w:b/>
                <w:bCs/>
                <w:sz w:val="18"/>
                <w:szCs w:val="18"/>
              </w:rPr>
              <w:t>Tổ chức khác</w:t>
            </w: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w:t>
            </w: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Tổ chức A</w:t>
            </w: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1.1</w:t>
            </w:r>
          </w:p>
        </w:tc>
        <w:tc>
          <w:tcPr>
            <w:tcW w:w="1971" w:type="dxa"/>
            <w:vAlign w:val="center"/>
          </w:tcPr>
          <w:p w:rsidR="00722823" w:rsidRPr="00822026" w:rsidRDefault="00722823" w:rsidP="00915238">
            <w:pPr>
              <w:rPr>
                <w:rFonts w:ascii="Times New Roman" w:hAnsi="Times New Roman" w:cs="Times New Roman"/>
                <w:sz w:val="18"/>
                <w:szCs w:val="18"/>
              </w:rPr>
            </w:pPr>
          </w:p>
        </w:tc>
        <w:tc>
          <w:tcPr>
            <w:tcW w:w="1814" w:type="dxa"/>
            <w:vAlign w:val="center"/>
          </w:tcPr>
          <w:p w:rsidR="00722823" w:rsidRPr="00822026" w:rsidRDefault="00722823" w:rsidP="004630D7">
            <w:pPr>
              <w:rPr>
                <w:rFonts w:ascii="Times New Roman" w:hAnsi="Times New Roman" w:cs="Times New Roman"/>
                <w:sz w:val="18"/>
                <w:szCs w:val="18"/>
              </w:rPr>
            </w:pPr>
            <w:r w:rsidRPr="00822026">
              <w:rPr>
                <w:rFonts w:ascii="Times New Roman" w:hAnsi="Times New Roman" w:cs="Times New Roman"/>
                <w:sz w:val="18"/>
                <w:szCs w:val="18"/>
              </w:rPr>
              <w:t>Người có liên quan của tổ chức A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4630D7">
            <w:pPr>
              <w:jc w:val="center"/>
              <w:rPr>
                <w:rFonts w:ascii="Times New Roman" w:hAnsi="Times New Roman" w:cs="Times New Roman"/>
                <w:sz w:val="18"/>
                <w:szCs w:val="18"/>
              </w:rPr>
            </w:pPr>
            <w:r w:rsidRPr="00822026">
              <w:rPr>
                <w:rFonts w:ascii="Times New Roman" w:hAnsi="Times New Roman" w:cs="Times New Roman"/>
                <w:sz w:val="18"/>
                <w:szCs w:val="18"/>
              </w:rPr>
              <w:t>1.2</w:t>
            </w:r>
          </w:p>
        </w:tc>
        <w:tc>
          <w:tcPr>
            <w:tcW w:w="1971" w:type="dxa"/>
            <w:vAlign w:val="center"/>
          </w:tcPr>
          <w:p w:rsidR="00722823" w:rsidRPr="00822026" w:rsidRDefault="00722823" w:rsidP="00915238">
            <w:pPr>
              <w:rPr>
                <w:rFonts w:ascii="Times New Roman" w:hAnsi="Times New Roman" w:cs="Times New Roman"/>
                <w:sz w:val="18"/>
                <w:szCs w:val="18"/>
              </w:rPr>
            </w:pPr>
          </w:p>
        </w:tc>
        <w:tc>
          <w:tcPr>
            <w:tcW w:w="1814"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6C00AA">
            <w:pPr>
              <w:jc w:val="both"/>
              <w:rPr>
                <w:rFonts w:ascii="Times New Roman" w:hAnsi="Times New Roman" w:cs="Times New Roman"/>
                <w:sz w:val="18"/>
                <w:szCs w:val="18"/>
              </w:rPr>
            </w:pP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Cộng (1)</w:t>
            </w:r>
          </w:p>
        </w:tc>
        <w:tc>
          <w:tcPr>
            <w:tcW w:w="1814" w:type="dxa"/>
            <w:vAlign w:val="center"/>
          </w:tcPr>
          <w:p w:rsidR="00722823" w:rsidRPr="00822026" w:rsidRDefault="00722823" w:rsidP="00915238">
            <w:pPr>
              <w:jc w:val="center"/>
              <w:rPr>
                <w:rFonts w:ascii="Times New Roman" w:hAnsi="Times New Roman" w:cs="Times New Roman"/>
                <w:sz w:val="18"/>
                <w:szCs w:val="18"/>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723" w:type="dxa"/>
            <w:tcBorders>
              <w:left w:val="single" w:sz="4" w:space="0" w:color="auto"/>
            </w:tcBorders>
            <w:vAlign w:val="center"/>
          </w:tcPr>
          <w:p w:rsidR="00722823" w:rsidRPr="00822026" w:rsidRDefault="00722823" w:rsidP="006C00AA">
            <w:pPr>
              <w:jc w:val="both"/>
              <w:rPr>
                <w:rFonts w:ascii="Times New Roman" w:hAnsi="Times New Roman" w:cs="Times New Roman"/>
                <w:sz w:val="18"/>
                <w:szCs w:val="18"/>
              </w:rPr>
            </w:pPr>
          </w:p>
        </w:tc>
        <w:tc>
          <w:tcPr>
            <w:tcW w:w="1971" w:type="dxa"/>
            <w:vAlign w:val="center"/>
          </w:tcPr>
          <w:p w:rsidR="00722823" w:rsidRPr="00822026" w:rsidRDefault="00722823" w:rsidP="00915238">
            <w:pPr>
              <w:rPr>
                <w:rFonts w:ascii="Times New Roman" w:hAnsi="Times New Roman" w:cs="Times New Roman"/>
                <w:sz w:val="18"/>
                <w:szCs w:val="18"/>
              </w:rPr>
            </w:pPr>
            <w:r w:rsidRPr="00822026">
              <w:rPr>
                <w:rFonts w:ascii="Times New Roman" w:hAnsi="Times New Roman" w:cs="Times New Roman"/>
                <w:sz w:val="18"/>
                <w:szCs w:val="18"/>
              </w:rPr>
              <w:t>….</w:t>
            </w:r>
          </w:p>
        </w:tc>
        <w:tc>
          <w:tcPr>
            <w:tcW w:w="1814" w:type="dxa"/>
            <w:vAlign w:val="center"/>
          </w:tcPr>
          <w:p w:rsidR="00722823" w:rsidRPr="00822026" w:rsidRDefault="00722823" w:rsidP="00915238">
            <w:pPr>
              <w:jc w:val="center"/>
              <w:rPr>
                <w:rFonts w:ascii="Times New Roman" w:hAnsi="Times New Roman" w:cs="Times New Roman"/>
                <w:sz w:val="18"/>
                <w:szCs w:val="18"/>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822026" w:rsidRDefault="00722823" w:rsidP="00915238">
            <w:pPr>
              <w:jc w:val="center"/>
              <w:rPr>
                <w:rFonts w:ascii="Times New Roman" w:hAnsi="Times New Roman" w:cs="Times New Roman"/>
                <w:sz w:val="24"/>
                <w:szCs w:val="24"/>
              </w:rPr>
            </w:pPr>
          </w:p>
        </w:tc>
        <w:tc>
          <w:tcPr>
            <w:tcW w:w="850"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38" w:type="dxa"/>
            <w:vAlign w:val="center"/>
          </w:tcPr>
          <w:p w:rsidR="00722823" w:rsidRPr="00822026" w:rsidRDefault="00722823" w:rsidP="00915238">
            <w:pPr>
              <w:jc w:val="center"/>
              <w:rPr>
                <w:rFonts w:ascii="Times New Roman" w:hAnsi="Times New Roman" w:cs="Times New Roman"/>
                <w:sz w:val="24"/>
                <w:szCs w:val="24"/>
              </w:rPr>
            </w:pPr>
          </w:p>
        </w:tc>
        <w:tc>
          <w:tcPr>
            <w:tcW w:w="1105"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r w:rsidR="00722823" w:rsidRPr="00822026" w:rsidTr="0044704F">
        <w:trPr>
          <w:trHeight w:val="340"/>
        </w:trPr>
        <w:tc>
          <w:tcPr>
            <w:tcW w:w="4508" w:type="dxa"/>
            <w:gridSpan w:val="3"/>
            <w:tcBorders>
              <w:left w:val="single" w:sz="4" w:space="0" w:color="auto"/>
            </w:tcBorders>
            <w:vAlign w:val="center"/>
          </w:tcPr>
          <w:p w:rsidR="00722823" w:rsidRPr="00822026" w:rsidRDefault="00722823" w:rsidP="00534015">
            <w:pPr>
              <w:jc w:val="center"/>
              <w:rPr>
                <w:rFonts w:ascii="Times New Roman" w:hAnsi="Times New Roman" w:cs="Times New Roman"/>
                <w:sz w:val="16"/>
                <w:szCs w:val="16"/>
              </w:rPr>
            </w:pPr>
            <w:r w:rsidRPr="00822026">
              <w:rPr>
                <w:rFonts w:ascii="Times New Roman" w:hAnsi="Times New Roman" w:cs="Times New Roman"/>
                <w:b/>
                <w:bCs/>
                <w:sz w:val="16"/>
                <w:szCs w:val="16"/>
              </w:rPr>
              <w:lastRenderedPageBreak/>
              <w:t>TỔNG CỘNG </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567" w:type="dxa"/>
            <w:vAlign w:val="center"/>
          </w:tcPr>
          <w:p w:rsidR="00722823" w:rsidRPr="00822026" w:rsidRDefault="00722823" w:rsidP="00915238">
            <w:pPr>
              <w:jc w:val="center"/>
              <w:rPr>
                <w:rFonts w:ascii="Times New Roman" w:hAnsi="Times New Roman" w:cs="Times New Roman"/>
                <w:sz w:val="24"/>
                <w:szCs w:val="24"/>
              </w:rPr>
            </w:pPr>
          </w:p>
        </w:tc>
        <w:tc>
          <w:tcPr>
            <w:tcW w:w="851" w:type="dxa"/>
            <w:vAlign w:val="center"/>
          </w:tcPr>
          <w:p w:rsidR="00722823" w:rsidRPr="00822026" w:rsidRDefault="00722823" w:rsidP="00915238">
            <w:pPr>
              <w:jc w:val="center"/>
              <w:rPr>
                <w:rFonts w:ascii="Times New Roman" w:hAnsi="Times New Roman" w:cs="Times New Roman"/>
                <w:sz w:val="24"/>
                <w:szCs w:val="24"/>
              </w:rPr>
            </w:pPr>
          </w:p>
        </w:tc>
        <w:tc>
          <w:tcPr>
            <w:tcW w:w="708" w:type="dxa"/>
            <w:vAlign w:val="center"/>
          </w:tcPr>
          <w:p w:rsidR="00722823" w:rsidRPr="00822026" w:rsidRDefault="00722823" w:rsidP="00915238">
            <w:pPr>
              <w:jc w:val="center"/>
              <w:rPr>
                <w:rFonts w:ascii="Times New Roman" w:hAnsi="Times New Roman" w:cs="Times New Roman"/>
                <w:sz w:val="24"/>
                <w:szCs w:val="24"/>
              </w:rPr>
            </w:pPr>
          </w:p>
        </w:tc>
        <w:tc>
          <w:tcPr>
            <w:tcW w:w="993" w:type="dxa"/>
            <w:vAlign w:val="center"/>
          </w:tcPr>
          <w:p w:rsidR="00722823" w:rsidRPr="00722823" w:rsidRDefault="00722823" w:rsidP="00915238">
            <w:pPr>
              <w:jc w:val="center"/>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Chênh lệch cho phép 0.5</w:t>
            </w:r>
          </w:p>
        </w:tc>
        <w:tc>
          <w:tcPr>
            <w:tcW w:w="850" w:type="dxa"/>
            <w:vAlign w:val="center"/>
          </w:tcPr>
          <w:p w:rsidR="00722823" w:rsidRPr="00722823" w:rsidRDefault="00722823" w:rsidP="00915238">
            <w:pPr>
              <w:jc w:val="center"/>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Chênh lệch cho phép 0.5</w:t>
            </w:r>
          </w:p>
        </w:tc>
        <w:tc>
          <w:tcPr>
            <w:tcW w:w="992" w:type="dxa"/>
            <w:vAlign w:val="center"/>
          </w:tcPr>
          <w:p w:rsidR="00722823" w:rsidRPr="00722823" w:rsidRDefault="00722823" w:rsidP="00915238">
            <w:pPr>
              <w:jc w:val="center"/>
              <w:rPr>
                <w:rFonts w:ascii="Times New Roman" w:hAnsi="Times New Roman" w:cs="Times New Roman"/>
                <w:sz w:val="24"/>
                <w:szCs w:val="24"/>
                <w:highlight w:val="yellow"/>
              </w:rPr>
            </w:pPr>
          </w:p>
        </w:tc>
        <w:tc>
          <w:tcPr>
            <w:tcW w:w="738" w:type="dxa"/>
            <w:vAlign w:val="center"/>
          </w:tcPr>
          <w:p w:rsidR="00722823" w:rsidRPr="00722823" w:rsidRDefault="00722823" w:rsidP="00915238">
            <w:pPr>
              <w:jc w:val="center"/>
              <w:rPr>
                <w:rFonts w:ascii="Times New Roman" w:hAnsi="Times New Roman" w:cs="Times New Roman"/>
                <w:sz w:val="24"/>
                <w:szCs w:val="24"/>
                <w:highlight w:val="yellow"/>
              </w:rPr>
            </w:pPr>
          </w:p>
        </w:tc>
        <w:tc>
          <w:tcPr>
            <w:tcW w:w="1105" w:type="dxa"/>
            <w:vAlign w:val="center"/>
          </w:tcPr>
          <w:p w:rsidR="00722823" w:rsidRPr="00722823" w:rsidRDefault="00722823" w:rsidP="00915238">
            <w:pPr>
              <w:jc w:val="center"/>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Chênh lệch cho phép 0.5</w:t>
            </w:r>
          </w:p>
        </w:tc>
        <w:tc>
          <w:tcPr>
            <w:tcW w:w="851" w:type="dxa"/>
            <w:vAlign w:val="center"/>
          </w:tcPr>
          <w:p w:rsidR="00722823" w:rsidRPr="00722823" w:rsidRDefault="00722823" w:rsidP="00915238">
            <w:pPr>
              <w:jc w:val="center"/>
              <w:rPr>
                <w:rFonts w:ascii="Times New Roman" w:hAnsi="Times New Roman" w:cs="Times New Roman"/>
                <w:sz w:val="24"/>
                <w:szCs w:val="24"/>
                <w:highlight w:val="yellow"/>
              </w:rPr>
            </w:pPr>
            <w:r w:rsidRPr="00722823">
              <w:rPr>
                <w:rFonts w:ascii="Times New Roman" w:hAnsi="Times New Roman" w:cs="Times New Roman"/>
                <w:sz w:val="24"/>
                <w:szCs w:val="24"/>
                <w:highlight w:val="yellow"/>
              </w:rPr>
              <w:t>Chênh lệch cho phép 0.5</w:t>
            </w:r>
          </w:p>
        </w:tc>
        <w:tc>
          <w:tcPr>
            <w:tcW w:w="992" w:type="dxa"/>
            <w:vAlign w:val="center"/>
          </w:tcPr>
          <w:p w:rsidR="00722823" w:rsidRPr="00822026" w:rsidRDefault="00722823" w:rsidP="00915238">
            <w:pPr>
              <w:jc w:val="center"/>
              <w:rPr>
                <w:rFonts w:ascii="Times New Roman" w:hAnsi="Times New Roman" w:cs="Times New Roman"/>
                <w:sz w:val="24"/>
                <w:szCs w:val="24"/>
              </w:rPr>
            </w:pPr>
          </w:p>
        </w:tc>
        <w:tc>
          <w:tcPr>
            <w:tcW w:w="709" w:type="dxa"/>
            <w:vAlign w:val="center"/>
          </w:tcPr>
          <w:p w:rsidR="00722823" w:rsidRPr="00822026" w:rsidRDefault="00722823" w:rsidP="00915238">
            <w:pPr>
              <w:jc w:val="center"/>
              <w:rPr>
                <w:rFonts w:ascii="Times New Roman" w:hAnsi="Times New Roman" w:cs="Times New Roman"/>
                <w:sz w:val="24"/>
                <w:szCs w:val="24"/>
              </w:rPr>
            </w:pPr>
          </w:p>
        </w:tc>
      </w:tr>
    </w:tbl>
    <w:p w:rsidR="00FC6CE4" w:rsidRPr="00822026" w:rsidRDefault="00FC6CE4">
      <w:pPr>
        <w:rPr>
          <w:rFonts w:ascii="Times New Roman" w:hAnsi="Times New Roman" w:cs="Times New Roman"/>
          <w:b/>
          <w:bCs/>
          <w:i/>
          <w:iCs/>
          <w:sz w:val="24"/>
          <w:szCs w:val="24"/>
        </w:rPr>
      </w:pPr>
    </w:p>
    <w:p w:rsidR="003670AC" w:rsidRPr="00822026" w:rsidRDefault="00FC6CE4" w:rsidP="00FC6CE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iCs/>
          <w:sz w:val="24"/>
          <w:szCs w:val="24"/>
        </w:rPr>
        <w:t xml:space="preserve">1. Đối tượng áp dụng: </w:t>
      </w:r>
      <w:r w:rsidR="00534015" w:rsidRPr="00822026">
        <w:rPr>
          <w:rFonts w:ascii="Times New Roman" w:hAnsi="Times New Roman" w:cs="Times New Roman"/>
          <w:sz w:val="24"/>
          <w:szCs w:val="24"/>
        </w:rPr>
        <w:t>Các t</w:t>
      </w:r>
      <w:r w:rsidRPr="00822026">
        <w:rPr>
          <w:rFonts w:ascii="Times New Roman" w:hAnsi="Times New Roman" w:cs="Times New Roman"/>
          <w:sz w:val="24"/>
          <w:szCs w:val="24"/>
        </w:rPr>
        <w:t xml:space="preserve">ổ chức tín dụng Việt Nam (trừ </w:t>
      </w:r>
      <w:r w:rsidR="00436A8F" w:rsidRPr="00822026">
        <w:rPr>
          <w:rFonts w:ascii="Times New Roman" w:hAnsi="Times New Roman" w:cs="Times New Roman"/>
          <w:sz w:val="24"/>
          <w:szCs w:val="24"/>
        </w:rPr>
        <w:t>Ngân hàng Hợp tác xã Việt Nam</w:t>
      </w:r>
      <w:r w:rsidRPr="00822026">
        <w:rPr>
          <w:rFonts w:ascii="Times New Roman" w:hAnsi="Times New Roman" w:cs="Times New Roman"/>
          <w:sz w:val="24"/>
          <w:szCs w:val="24"/>
        </w:rPr>
        <w:t xml:space="preserve">, Ngân hàng Chính sách </w:t>
      </w:r>
      <w:r w:rsidR="00AB4C17" w:rsidRPr="00822026">
        <w:rPr>
          <w:rFonts w:ascii="Times New Roman" w:hAnsi="Times New Roman" w:cs="Times New Roman"/>
          <w:sz w:val="24"/>
          <w:szCs w:val="24"/>
        </w:rPr>
        <w:t>x</w:t>
      </w:r>
      <w:r w:rsidRPr="00822026">
        <w:rPr>
          <w:rFonts w:ascii="Times New Roman" w:hAnsi="Times New Roman" w:cs="Times New Roman"/>
          <w:sz w:val="24"/>
          <w:szCs w:val="24"/>
        </w:rPr>
        <w:t>ã hội, Công ty Cho thuê tài chính, Quỹ tín dụng nhân dân).</w:t>
      </w:r>
    </w:p>
    <w:p w:rsidR="00FC6CE4" w:rsidRPr="00822026" w:rsidRDefault="00FC6CE4" w:rsidP="00FC6CE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iCs/>
          <w:sz w:val="24"/>
          <w:szCs w:val="24"/>
        </w:rPr>
        <w:t xml:space="preserve">2. Yêu cầu số liệu báo cáo: </w:t>
      </w:r>
      <w:r w:rsidRPr="00822026">
        <w:rPr>
          <w:rFonts w:ascii="Times New Roman" w:hAnsi="Times New Roman" w:cs="Times New Roman"/>
          <w:sz w:val="24"/>
          <w:szCs w:val="24"/>
        </w:rPr>
        <w:t>Trụ sở chính của tổ chức tín dụng tổng hợp số liệu toàn hệ thống gửi NHNN qua Cục Công nghệ thông tin.</w:t>
      </w:r>
    </w:p>
    <w:p w:rsidR="00FC6CE4" w:rsidRPr="00822026" w:rsidRDefault="00FC6CE4" w:rsidP="00FC6CE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iCs/>
          <w:sz w:val="24"/>
          <w:szCs w:val="24"/>
        </w:rPr>
        <w:t xml:space="preserve">3. Đơn vị nhận và duyệt báo cáo: </w:t>
      </w:r>
      <w:r w:rsidRPr="00822026">
        <w:rPr>
          <w:rFonts w:ascii="Times New Roman" w:hAnsi="Times New Roman" w:cs="Times New Roman"/>
          <w:sz w:val="24"/>
          <w:szCs w:val="24"/>
        </w:rPr>
        <w:t>Cơ quan Thanh tra, giám sát ngân hàng.</w:t>
      </w:r>
    </w:p>
    <w:p w:rsidR="00FC6CE4" w:rsidRPr="00822026" w:rsidRDefault="00FC6CE4" w:rsidP="00FC6CE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bCs/>
          <w:i/>
          <w:iCs/>
          <w:sz w:val="24"/>
          <w:szCs w:val="24"/>
        </w:rPr>
        <w:t>4. Hướng dẫn lập báo cáo:</w:t>
      </w:r>
    </w:p>
    <w:p w:rsidR="00066A01" w:rsidRPr="00822026" w:rsidRDefault="00FC6CE4" w:rsidP="00FC6CE4">
      <w:pPr>
        <w:spacing w:before="60" w:after="60" w:line="240" w:lineRule="atLeast"/>
        <w:jc w:val="both"/>
        <w:rPr>
          <w:rFonts w:ascii="Times New Roman" w:hAnsi="Times New Roman" w:cs="Times New Roman"/>
          <w:b/>
          <w:sz w:val="24"/>
          <w:szCs w:val="24"/>
        </w:rPr>
      </w:pPr>
      <w:r w:rsidRPr="00822026">
        <w:rPr>
          <w:rFonts w:ascii="Times New Roman" w:hAnsi="Times New Roman" w:cs="Times New Roman"/>
          <w:i/>
          <w:iCs/>
          <w:sz w:val="24"/>
          <w:szCs w:val="24"/>
        </w:rPr>
        <w:t>- Thống kê tình hình góp vốn, mua cổ phần của tổ chức tín dụng báo cáo tại các doanh nghiệp và người có liên quan và thống kê tình hình thoái vốn của tổ chức tín dụng báo cáo tại các doanh nghiệp và người có liên quan.</w:t>
      </w:r>
      <w:r w:rsidRPr="00822026">
        <w:rPr>
          <w:rFonts w:ascii="Times New Roman" w:hAnsi="Times New Roman" w:cs="Times New Roman"/>
          <w:b/>
          <w:sz w:val="24"/>
          <w:szCs w:val="24"/>
        </w:rPr>
        <w:t xml:space="preserve"> </w:t>
      </w:r>
    </w:p>
    <w:p w:rsidR="00FC6CE4" w:rsidRPr="00822026" w:rsidRDefault="00FC6CE4" w:rsidP="00FC6CE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i/>
          <w:sz w:val="24"/>
          <w:szCs w:val="24"/>
          <w:u w:val="single"/>
        </w:rPr>
        <w:t>Lưu ý:</w:t>
      </w:r>
      <w:r w:rsidRPr="00822026">
        <w:rPr>
          <w:rFonts w:ascii="Times New Roman" w:hAnsi="Times New Roman" w:cs="Times New Roman"/>
          <w:b/>
          <w:sz w:val="24"/>
          <w:szCs w:val="24"/>
        </w:rPr>
        <w:t xml:space="preserve"> </w:t>
      </w:r>
      <w:r w:rsidRPr="00822026">
        <w:rPr>
          <w:rFonts w:ascii="Times New Roman" w:hAnsi="Times New Roman" w:cs="Times New Roman"/>
          <w:sz w:val="24"/>
          <w:szCs w:val="24"/>
        </w:rPr>
        <w:t>DNNN và DN do nhà nước sở hữu trên 50% vốn điều lệ gọi tắt là DNNN.</w:t>
      </w:r>
    </w:p>
    <w:p w:rsidR="00FC6CE4" w:rsidRPr="00822026" w:rsidRDefault="00FC6CE4" w:rsidP="00FC6CE4">
      <w:pPr>
        <w:spacing w:before="60" w:after="60" w:line="240" w:lineRule="atLeast"/>
        <w:jc w:val="both"/>
        <w:rPr>
          <w:rFonts w:ascii="Times New Roman" w:hAnsi="Times New Roman" w:cs="Times New Roman"/>
          <w:sz w:val="24"/>
          <w:szCs w:val="24"/>
          <w:lang w:eastAsia="en-AU"/>
        </w:rPr>
      </w:pPr>
      <w:r w:rsidRPr="00822026">
        <w:rPr>
          <w:rFonts w:ascii="Times New Roman" w:hAnsi="Times New Roman" w:cs="Times New Roman"/>
          <w:iCs/>
          <w:sz w:val="24"/>
          <w:szCs w:val="24"/>
          <w:lang w:eastAsia="en-AU"/>
        </w:rPr>
        <w:t xml:space="preserve">- "Người có liên quan": </w:t>
      </w:r>
      <w:r w:rsidRPr="00822026">
        <w:rPr>
          <w:rFonts w:ascii="Times New Roman" w:hAnsi="Times New Roman" w:cs="Times New Roman"/>
          <w:sz w:val="24"/>
          <w:szCs w:val="24"/>
          <w:lang w:eastAsia="en-AU"/>
        </w:rPr>
        <w:t>Theo quy định tại khoản 15 Điều 3 Thông tư số 36/2014/TT-NHNN ngày 20/11/2014 Quy định các giới hạn, tỷ lệ bảo đảm an toàn trong hoạt động của tổ chức tín dụng, chi nhánh ngân hàng nước ngoài và các văn bản pháp luật khác thay thế, bổ sung, sửa đổi.</w:t>
      </w:r>
    </w:p>
    <w:p w:rsidR="00FC6CE4" w:rsidRPr="00822026" w:rsidRDefault="00FC6CE4" w:rsidP="00FC6CE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(1) số thứ tự các doanh nghiệp mà tổ chức tín dụng góp vốn, mua cổ phần và/hoặc thực hiện thoái vốn.</w:t>
      </w:r>
    </w:p>
    <w:p w:rsidR="00FC6CE4" w:rsidRPr="00822026" w:rsidRDefault="00FC6CE4" w:rsidP="00FC6CE4">
      <w:pPr>
        <w:spacing w:before="60" w:after="60" w:line="240" w:lineRule="atLeast"/>
        <w:jc w:val="both"/>
        <w:rPr>
          <w:rFonts w:ascii="Times New Roman" w:hAnsi="Times New Roman" w:cs="Times New Roman"/>
          <w:i/>
          <w:spacing w:val="-2"/>
          <w:sz w:val="24"/>
          <w:szCs w:val="24"/>
        </w:rPr>
      </w:pPr>
      <w:r w:rsidRPr="00822026">
        <w:rPr>
          <w:rFonts w:ascii="Times New Roman" w:hAnsi="Times New Roman" w:cs="Times New Roman"/>
          <w:spacing w:val="-2"/>
          <w:sz w:val="24"/>
          <w:szCs w:val="24"/>
        </w:rPr>
        <w:t>+ Cột (2)</w:t>
      </w:r>
      <w:r w:rsidR="00AB4C17" w:rsidRPr="00822026">
        <w:rPr>
          <w:rFonts w:ascii="Times New Roman" w:hAnsi="Times New Roman" w:cs="Times New Roman"/>
          <w:spacing w:val="-2"/>
          <w:sz w:val="24"/>
          <w:szCs w:val="24"/>
        </w:rPr>
        <w:t>,</w:t>
      </w:r>
      <w:r w:rsidRPr="00822026">
        <w:rPr>
          <w:rFonts w:ascii="Times New Roman" w:hAnsi="Times New Roman" w:cs="Times New Roman"/>
          <w:spacing w:val="-2"/>
          <w:sz w:val="24"/>
          <w:szCs w:val="24"/>
        </w:rPr>
        <w:t xml:space="preserve"> (3)</w:t>
      </w:r>
      <w:r w:rsidR="00AB4C17" w:rsidRPr="00822026">
        <w:rPr>
          <w:rFonts w:ascii="Times New Roman" w:hAnsi="Times New Roman" w:cs="Times New Roman"/>
          <w:spacing w:val="-2"/>
          <w:sz w:val="24"/>
          <w:szCs w:val="24"/>
        </w:rPr>
        <w:t>,</w:t>
      </w:r>
      <w:r w:rsidRPr="00822026">
        <w:rPr>
          <w:rFonts w:ascii="Times New Roman" w:hAnsi="Times New Roman" w:cs="Times New Roman"/>
          <w:spacing w:val="-2"/>
          <w:sz w:val="24"/>
          <w:szCs w:val="24"/>
        </w:rPr>
        <w:t xml:space="preserve"> (4)</w:t>
      </w:r>
      <w:r w:rsidR="00AB4C17" w:rsidRPr="00822026">
        <w:rPr>
          <w:rFonts w:ascii="Times New Roman" w:hAnsi="Times New Roman" w:cs="Times New Roman"/>
          <w:spacing w:val="-2"/>
          <w:sz w:val="24"/>
          <w:szCs w:val="24"/>
        </w:rPr>
        <w:t>,</w:t>
      </w:r>
      <w:r w:rsidRPr="00822026">
        <w:rPr>
          <w:rFonts w:ascii="Times New Roman" w:hAnsi="Times New Roman" w:cs="Times New Roman"/>
          <w:spacing w:val="-2"/>
          <w:sz w:val="24"/>
          <w:szCs w:val="24"/>
        </w:rPr>
        <w:t xml:space="preserve"> (5)</w:t>
      </w:r>
      <w:r w:rsidR="00AB4C17" w:rsidRPr="00822026">
        <w:rPr>
          <w:rFonts w:ascii="Times New Roman" w:hAnsi="Times New Roman" w:cs="Times New Roman"/>
          <w:spacing w:val="-2"/>
          <w:sz w:val="24"/>
          <w:szCs w:val="24"/>
        </w:rPr>
        <w:t>,</w:t>
      </w:r>
      <w:r w:rsidRPr="00822026">
        <w:rPr>
          <w:rFonts w:ascii="Times New Roman" w:hAnsi="Times New Roman" w:cs="Times New Roman"/>
          <w:spacing w:val="-2"/>
          <w:sz w:val="24"/>
          <w:szCs w:val="24"/>
        </w:rPr>
        <w:t xml:space="preserve"> (6): Tên doanh nghiệp mà tổ chức tín dụng góp vốn, sở hữu cổ phần hoặc đã thực hiện thoái vốn </w:t>
      </w:r>
      <w:r w:rsidRPr="00822026">
        <w:rPr>
          <w:rFonts w:ascii="Times New Roman" w:hAnsi="Times New Roman" w:cs="Times New Roman"/>
          <w:i/>
          <w:spacing w:val="-2"/>
          <w:sz w:val="24"/>
          <w:szCs w:val="24"/>
        </w:rPr>
        <w:t>(Cột 2</w:t>
      </w:r>
      <w:r w:rsidRPr="00822026">
        <w:rPr>
          <w:rFonts w:ascii="Times New Roman" w:hAnsi="Times New Roman" w:cs="Times New Roman"/>
          <w:spacing w:val="-2"/>
          <w:sz w:val="24"/>
          <w:szCs w:val="24"/>
        </w:rPr>
        <w:t>); tên người có liên quan của doanh nghiệp liệt kê ở cột 2 có góp vốn, sở hữu cổ phần hoặc đã thực hiện thoái vốn (</w:t>
      </w:r>
      <w:r w:rsidRPr="00822026">
        <w:rPr>
          <w:rFonts w:ascii="Times New Roman" w:hAnsi="Times New Roman" w:cs="Times New Roman"/>
          <w:i/>
          <w:spacing w:val="-2"/>
          <w:sz w:val="24"/>
          <w:szCs w:val="24"/>
        </w:rPr>
        <w:t>Cột 3</w:t>
      </w:r>
      <w:r w:rsidRPr="00822026">
        <w:rPr>
          <w:rFonts w:ascii="Times New Roman" w:hAnsi="Times New Roman" w:cs="Times New Roman"/>
          <w:spacing w:val="-2"/>
          <w:sz w:val="24"/>
          <w:szCs w:val="24"/>
        </w:rPr>
        <w:t xml:space="preserve">); mối quan hệ của người có liên quan đối với doanh nghiệp ở cột 2 </w:t>
      </w:r>
      <w:r w:rsidRPr="00822026">
        <w:rPr>
          <w:rFonts w:ascii="Times New Roman" w:hAnsi="Times New Roman" w:cs="Times New Roman"/>
          <w:i/>
          <w:spacing w:val="-2"/>
          <w:sz w:val="24"/>
          <w:szCs w:val="24"/>
        </w:rPr>
        <w:t>(Cột 4</w:t>
      </w:r>
      <w:r w:rsidRPr="00822026">
        <w:rPr>
          <w:rFonts w:ascii="Times New Roman" w:hAnsi="Times New Roman" w:cs="Times New Roman"/>
          <w:spacing w:val="-2"/>
          <w:sz w:val="24"/>
          <w:szCs w:val="24"/>
        </w:rPr>
        <w:t>), Mã số thuế của doanh nghiệp nêu tại cột 2 (</w:t>
      </w:r>
      <w:r w:rsidRPr="00822026">
        <w:rPr>
          <w:rFonts w:ascii="Times New Roman" w:hAnsi="Times New Roman" w:cs="Times New Roman"/>
          <w:i/>
          <w:spacing w:val="-2"/>
          <w:sz w:val="24"/>
          <w:szCs w:val="24"/>
        </w:rPr>
        <w:t>Cột 5</w:t>
      </w:r>
      <w:r w:rsidRPr="00822026">
        <w:rPr>
          <w:rFonts w:ascii="Times New Roman" w:hAnsi="Times New Roman" w:cs="Times New Roman"/>
          <w:spacing w:val="-2"/>
          <w:sz w:val="24"/>
          <w:szCs w:val="24"/>
        </w:rPr>
        <w:t xml:space="preserve">); Mã số thuế người có liên quan của doanh nghiệp nêu tại cột 3 </w:t>
      </w:r>
      <w:r w:rsidRPr="00822026">
        <w:rPr>
          <w:rFonts w:ascii="Times New Roman" w:hAnsi="Times New Roman" w:cs="Times New Roman"/>
          <w:i/>
          <w:spacing w:val="-2"/>
          <w:sz w:val="24"/>
          <w:szCs w:val="24"/>
        </w:rPr>
        <w:t>(Cột 6).</w:t>
      </w:r>
    </w:p>
    <w:p w:rsidR="00FC6CE4" w:rsidRPr="00822026" w:rsidRDefault="00FC6CE4" w:rsidP="00FC6CE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Cột (7)</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 xml:space="preserve"> (8)</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 xml:space="preserve"> (9)</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 xml:space="preserve"> (10): Thống kê số lượng cổ phần</w:t>
      </w:r>
      <w:r w:rsidRPr="00822026">
        <w:rPr>
          <w:rFonts w:ascii="Times New Roman" w:hAnsi="Times New Roman" w:cs="Times New Roman"/>
          <w:i/>
          <w:sz w:val="24"/>
          <w:szCs w:val="24"/>
        </w:rPr>
        <w:t>(Cột 7)</w:t>
      </w:r>
      <w:r w:rsidRPr="00822026">
        <w:rPr>
          <w:rFonts w:ascii="Times New Roman" w:hAnsi="Times New Roman" w:cs="Times New Roman"/>
          <w:sz w:val="24"/>
          <w:szCs w:val="24"/>
        </w:rPr>
        <w:t xml:space="preserve">, số tiền theo mệnh giá </w:t>
      </w:r>
      <w:r w:rsidRPr="00822026">
        <w:rPr>
          <w:rFonts w:ascii="Times New Roman" w:hAnsi="Times New Roman" w:cs="Times New Roman"/>
          <w:i/>
          <w:sz w:val="24"/>
          <w:szCs w:val="24"/>
        </w:rPr>
        <w:t>(Cột 8)</w:t>
      </w:r>
      <w:r w:rsidRPr="00822026">
        <w:rPr>
          <w:rFonts w:ascii="Times New Roman" w:hAnsi="Times New Roman" w:cs="Times New Roman"/>
          <w:sz w:val="24"/>
          <w:szCs w:val="24"/>
        </w:rPr>
        <w:t xml:space="preserve">, số tiền thực của vốn góp </w:t>
      </w:r>
      <w:r w:rsidRPr="00822026">
        <w:rPr>
          <w:rFonts w:ascii="Times New Roman" w:hAnsi="Times New Roman" w:cs="Times New Roman"/>
          <w:i/>
          <w:sz w:val="24"/>
          <w:szCs w:val="24"/>
        </w:rPr>
        <w:t>(Cột 9)</w:t>
      </w:r>
      <w:r w:rsidRPr="00822026">
        <w:rPr>
          <w:rFonts w:ascii="Times New Roman" w:hAnsi="Times New Roman" w:cs="Times New Roman"/>
          <w:sz w:val="24"/>
          <w:szCs w:val="24"/>
        </w:rPr>
        <w:t>, tỷ lệ sở hữu góp vốn, mua cổ phần, góp vốn liên doanh liên kết dưới các hình thức (tài khoản 34) tại thời điểm báo cáo</w:t>
      </w:r>
      <w:r w:rsidRPr="00822026">
        <w:rPr>
          <w:rFonts w:ascii="Times New Roman" w:hAnsi="Times New Roman" w:cs="Times New Roman"/>
          <w:i/>
          <w:sz w:val="24"/>
          <w:szCs w:val="24"/>
        </w:rPr>
        <w:t>(Cột 10)</w:t>
      </w:r>
      <w:r w:rsidRPr="00822026">
        <w:rPr>
          <w:rFonts w:ascii="Times New Roman" w:hAnsi="Times New Roman" w:cs="Times New Roman"/>
          <w:sz w:val="24"/>
          <w:szCs w:val="24"/>
        </w:rPr>
        <w:t>.</w:t>
      </w:r>
    </w:p>
    <w:p w:rsidR="00FC6CE4" w:rsidRPr="00822026" w:rsidRDefault="00FC6CE4" w:rsidP="00FC6CE4">
      <w:pPr>
        <w:spacing w:before="60" w:after="60" w:line="240" w:lineRule="atLeast"/>
        <w:jc w:val="both"/>
        <w:rPr>
          <w:rFonts w:ascii="Times New Roman" w:hAnsi="Times New Roman" w:cs="Times New Roman"/>
          <w:i/>
          <w:sz w:val="24"/>
          <w:szCs w:val="24"/>
        </w:rPr>
      </w:pPr>
      <w:r w:rsidRPr="00822026">
        <w:rPr>
          <w:rFonts w:ascii="Times New Roman" w:hAnsi="Times New Roman" w:cs="Times New Roman"/>
          <w:sz w:val="24"/>
          <w:szCs w:val="24"/>
        </w:rPr>
        <w:t>+ Cột (11)</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 xml:space="preserve"> (12)</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 xml:space="preserve"> (13)</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 xml:space="preserve"> (14): Thống kê số lượng cổ phần đã thoái</w:t>
      </w:r>
      <w:r w:rsidR="00AB4C17" w:rsidRPr="00822026">
        <w:rPr>
          <w:rFonts w:ascii="Times New Roman" w:hAnsi="Times New Roman" w:cs="Times New Roman"/>
          <w:sz w:val="24"/>
          <w:szCs w:val="24"/>
        </w:rPr>
        <w:t xml:space="preserve"> </w:t>
      </w:r>
      <w:r w:rsidRPr="00822026">
        <w:rPr>
          <w:rFonts w:ascii="Times New Roman" w:hAnsi="Times New Roman" w:cs="Times New Roman"/>
          <w:i/>
          <w:sz w:val="24"/>
          <w:szCs w:val="24"/>
        </w:rPr>
        <w:t>(Cột 11)</w:t>
      </w:r>
      <w:r w:rsidRPr="00822026">
        <w:rPr>
          <w:rFonts w:ascii="Times New Roman" w:hAnsi="Times New Roman" w:cs="Times New Roman"/>
          <w:sz w:val="24"/>
          <w:szCs w:val="24"/>
        </w:rPr>
        <w:t>; số tiền theo mệnh giá hoặc giá trị vốn góp đã thoái</w:t>
      </w:r>
      <w:r w:rsidR="00AB4C17" w:rsidRPr="00822026">
        <w:rPr>
          <w:rFonts w:ascii="Times New Roman" w:hAnsi="Times New Roman" w:cs="Times New Roman"/>
          <w:sz w:val="24"/>
          <w:szCs w:val="24"/>
        </w:rPr>
        <w:t xml:space="preserve"> </w:t>
      </w:r>
      <w:r w:rsidRPr="00822026">
        <w:rPr>
          <w:rFonts w:ascii="Times New Roman" w:hAnsi="Times New Roman" w:cs="Times New Roman"/>
          <w:i/>
          <w:sz w:val="24"/>
          <w:szCs w:val="24"/>
        </w:rPr>
        <w:t>(Cột 12)</w:t>
      </w:r>
      <w:r w:rsidRPr="00822026">
        <w:rPr>
          <w:rFonts w:ascii="Times New Roman" w:hAnsi="Times New Roman" w:cs="Times New Roman"/>
          <w:sz w:val="24"/>
          <w:szCs w:val="24"/>
        </w:rPr>
        <w:t xml:space="preserve">; số tiền thực thu về (13); tỷ lệ sở hữu so với vốn điều lệ của doanh nghiệp  mà tổ chức tín dụng báo cáo đã thực hiện thoái tại các doanh nghiệp và người có liên quan </w:t>
      </w:r>
      <w:r w:rsidRPr="00822026">
        <w:rPr>
          <w:rFonts w:ascii="Times New Roman" w:hAnsi="Times New Roman" w:cs="Times New Roman"/>
          <w:i/>
          <w:sz w:val="24"/>
          <w:szCs w:val="24"/>
        </w:rPr>
        <w:t xml:space="preserve">(Cột 14) </w:t>
      </w:r>
      <w:r w:rsidRPr="00822026">
        <w:rPr>
          <w:rFonts w:ascii="Times New Roman" w:hAnsi="Times New Roman" w:cs="Times New Roman"/>
          <w:sz w:val="24"/>
          <w:szCs w:val="24"/>
        </w:rPr>
        <w:t>lũy kế từ đầu năm đến thời điểm báo cáo</w:t>
      </w:r>
      <w:r w:rsidRPr="00822026">
        <w:rPr>
          <w:rFonts w:ascii="Times New Roman" w:hAnsi="Times New Roman" w:cs="Times New Roman"/>
          <w:i/>
          <w:sz w:val="24"/>
          <w:szCs w:val="24"/>
        </w:rPr>
        <w:t>.</w:t>
      </w:r>
    </w:p>
    <w:p w:rsidR="00FC6CE4" w:rsidRPr="00822026" w:rsidRDefault="00FC6CE4" w:rsidP="00FC6CE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Cộng tổng theo các mục I, II, III, IV, V; Dòng Tổng cộng</w:t>
      </w:r>
      <w:r w:rsidR="00AB4C17" w:rsidRPr="00822026">
        <w:rPr>
          <w:rFonts w:ascii="Times New Roman" w:hAnsi="Times New Roman" w:cs="Times New Roman"/>
          <w:sz w:val="24"/>
          <w:szCs w:val="24"/>
        </w:rPr>
        <w:t xml:space="preserve"> </w:t>
      </w:r>
      <w:r w:rsidRPr="00822026">
        <w:rPr>
          <w:rFonts w:ascii="Times New Roman" w:hAnsi="Times New Roman" w:cs="Times New Roman"/>
          <w:sz w:val="24"/>
          <w:szCs w:val="24"/>
        </w:rPr>
        <w:t>= (I)</w:t>
      </w:r>
      <w:r w:rsidR="00534015" w:rsidRPr="00822026">
        <w:rPr>
          <w:rFonts w:ascii="Times New Roman" w:hAnsi="Times New Roman" w:cs="Times New Roman"/>
          <w:sz w:val="24"/>
          <w:szCs w:val="24"/>
        </w:rPr>
        <w:t xml:space="preserve"> </w:t>
      </w:r>
      <w:r w:rsidRPr="00822026">
        <w:rPr>
          <w:rFonts w:ascii="Times New Roman" w:hAnsi="Times New Roman" w:cs="Times New Roman"/>
          <w:sz w:val="24"/>
          <w:szCs w:val="24"/>
        </w:rPr>
        <w:t>+ (II)</w:t>
      </w:r>
      <w:r w:rsidR="00534015" w:rsidRPr="00822026">
        <w:rPr>
          <w:rFonts w:ascii="Times New Roman" w:hAnsi="Times New Roman" w:cs="Times New Roman"/>
          <w:sz w:val="24"/>
          <w:szCs w:val="24"/>
        </w:rPr>
        <w:t xml:space="preserve"> </w:t>
      </w:r>
      <w:r w:rsidRPr="00822026">
        <w:rPr>
          <w:rFonts w:ascii="Times New Roman" w:hAnsi="Times New Roman" w:cs="Times New Roman"/>
          <w:sz w:val="24"/>
          <w:szCs w:val="24"/>
        </w:rPr>
        <w:t>+ (III)</w:t>
      </w:r>
      <w:r w:rsidR="00534015" w:rsidRPr="00822026">
        <w:rPr>
          <w:rFonts w:ascii="Times New Roman" w:hAnsi="Times New Roman" w:cs="Times New Roman"/>
          <w:sz w:val="24"/>
          <w:szCs w:val="24"/>
        </w:rPr>
        <w:t xml:space="preserve"> </w:t>
      </w:r>
      <w:r w:rsidRPr="00822026">
        <w:rPr>
          <w:rFonts w:ascii="Times New Roman" w:hAnsi="Times New Roman" w:cs="Times New Roman"/>
          <w:sz w:val="24"/>
          <w:szCs w:val="24"/>
        </w:rPr>
        <w:t>+</w:t>
      </w:r>
      <w:r w:rsidR="00534015" w:rsidRPr="00822026">
        <w:rPr>
          <w:rFonts w:ascii="Times New Roman" w:hAnsi="Times New Roman" w:cs="Times New Roman"/>
          <w:sz w:val="24"/>
          <w:szCs w:val="24"/>
        </w:rPr>
        <w:t xml:space="preserve"> </w:t>
      </w:r>
      <w:r w:rsidRPr="00822026">
        <w:rPr>
          <w:rFonts w:ascii="Times New Roman" w:hAnsi="Times New Roman" w:cs="Times New Roman"/>
          <w:sz w:val="24"/>
          <w:szCs w:val="24"/>
        </w:rPr>
        <w:t>(IV)</w:t>
      </w:r>
      <w:r w:rsidR="00534015" w:rsidRPr="00822026">
        <w:rPr>
          <w:rFonts w:ascii="Times New Roman" w:hAnsi="Times New Roman" w:cs="Times New Roman"/>
          <w:sz w:val="24"/>
          <w:szCs w:val="24"/>
        </w:rPr>
        <w:t xml:space="preserve"> </w:t>
      </w:r>
      <w:r w:rsidRPr="00822026">
        <w:rPr>
          <w:rFonts w:ascii="Times New Roman" w:hAnsi="Times New Roman" w:cs="Times New Roman"/>
          <w:sz w:val="24"/>
          <w:szCs w:val="24"/>
        </w:rPr>
        <w:t>+ (V).</w:t>
      </w:r>
    </w:p>
    <w:p w:rsidR="00FC6CE4" w:rsidRPr="00822026" w:rsidRDefault="00FC6CE4" w:rsidP="00FC6CE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sz w:val="24"/>
          <w:szCs w:val="24"/>
        </w:rPr>
        <w:t>- Tập đoàn kinh tế và tổng công ty nhà nước, Doanh nghiệp nhà nước không phải là tập đoàn và tổng công ty nhà nước, tổ chức tín dụng khác, doanh nghiệp khác, tổ chức khác gọi tắt là Doanh nghiệp.</w:t>
      </w:r>
    </w:p>
    <w:p w:rsidR="00FC6CE4" w:rsidRPr="00822026" w:rsidRDefault="00FC6CE4" w:rsidP="00FC6CE4">
      <w:pPr>
        <w:spacing w:before="60" w:after="60" w:line="240" w:lineRule="atLeast"/>
        <w:jc w:val="both"/>
        <w:rPr>
          <w:rFonts w:ascii="Times New Roman" w:hAnsi="Times New Roman" w:cs="Times New Roman"/>
          <w:sz w:val="24"/>
          <w:szCs w:val="24"/>
        </w:rPr>
      </w:pPr>
      <w:r w:rsidRPr="00822026">
        <w:rPr>
          <w:rFonts w:ascii="Times New Roman" w:hAnsi="Times New Roman" w:cs="Times New Roman"/>
          <w:b/>
          <w:i/>
          <w:sz w:val="24"/>
          <w:szCs w:val="24"/>
          <w:u w:val="single"/>
        </w:rPr>
        <w:t>Lưu ý</w:t>
      </w:r>
      <w:r w:rsidRPr="00822026">
        <w:rPr>
          <w:rFonts w:ascii="Times New Roman" w:hAnsi="Times New Roman" w:cs="Times New Roman"/>
          <w:b/>
          <w:sz w:val="24"/>
          <w:szCs w:val="24"/>
          <w:u w:val="single"/>
        </w:rPr>
        <w:t>:</w:t>
      </w:r>
      <w:r w:rsidRPr="00822026">
        <w:rPr>
          <w:rFonts w:ascii="Times New Roman" w:hAnsi="Times New Roman" w:cs="Times New Roman"/>
          <w:b/>
          <w:sz w:val="24"/>
          <w:szCs w:val="24"/>
        </w:rPr>
        <w:t xml:space="preserve"> </w:t>
      </w:r>
      <w:r w:rsidRPr="00822026">
        <w:rPr>
          <w:rFonts w:ascii="Times New Roman" w:hAnsi="Times New Roman" w:cs="Times New Roman"/>
          <w:sz w:val="24"/>
          <w:szCs w:val="24"/>
        </w:rPr>
        <w:t>Người có liên quan ở mẫu biểu báo cáo này chỉ lấy người có liên quan là các doanh nghiệp, tổ chức.</w:t>
      </w:r>
    </w:p>
    <w:p w:rsidR="003670AC" w:rsidRPr="00822026" w:rsidRDefault="003670AC">
      <w:pPr>
        <w:rPr>
          <w:rFonts w:ascii="Times New Roman" w:hAnsi="Times New Roman" w:cs="Times New Roman"/>
          <w:sz w:val="24"/>
          <w:szCs w:val="24"/>
        </w:rPr>
      </w:pPr>
      <w:r w:rsidRPr="00822026">
        <w:rPr>
          <w:rFonts w:ascii="Times New Roman" w:hAnsi="Times New Roman" w:cs="Times New Roman"/>
          <w:sz w:val="24"/>
          <w:szCs w:val="24"/>
        </w:rPr>
        <w:br w:type="page"/>
      </w:r>
    </w:p>
    <w:tbl>
      <w:tblPr>
        <w:tblpPr w:leftFromText="180" w:rightFromText="180" w:horzAnchor="margin" w:tblpY="-540"/>
        <w:tblW w:w="5300" w:type="pct"/>
        <w:tblLayout w:type="fixed"/>
        <w:tblLook w:val="04A0" w:firstRow="1" w:lastRow="0" w:firstColumn="1" w:lastColumn="0" w:noHBand="0" w:noVBand="1"/>
      </w:tblPr>
      <w:tblGrid>
        <w:gridCol w:w="288"/>
        <w:gridCol w:w="761"/>
        <w:gridCol w:w="2687"/>
        <w:gridCol w:w="836"/>
        <w:gridCol w:w="839"/>
        <w:gridCol w:w="719"/>
        <w:gridCol w:w="833"/>
        <w:gridCol w:w="260"/>
        <w:gridCol w:w="574"/>
        <w:gridCol w:w="637"/>
        <w:gridCol w:w="332"/>
        <w:gridCol w:w="873"/>
        <w:gridCol w:w="368"/>
        <w:gridCol w:w="978"/>
        <w:gridCol w:w="1063"/>
        <w:gridCol w:w="1419"/>
        <w:gridCol w:w="142"/>
        <w:gridCol w:w="990"/>
        <w:gridCol w:w="12"/>
        <w:gridCol w:w="239"/>
        <w:gridCol w:w="248"/>
      </w:tblGrid>
      <w:tr w:rsidR="00822026" w:rsidRPr="00822026" w:rsidTr="00522D5C">
        <w:trPr>
          <w:gridBefore w:val="1"/>
          <w:gridAfter w:val="4"/>
          <w:wBefore w:w="95" w:type="pct"/>
          <w:wAfter w:w="493" w:type="pct"/>
          <w:trHeight w:val="1420"/>
        </w:trPr>
        <w:tc>
          <w:tcPr>
            <w:tcW w:w="4412" w:type="pct"/>
            <w:gridSpan w:val="16"/>
            <w:tcBorders>
              <w:top w:val="nil"/>
              <w:left w:val="nil"/>
              <w:bottom w:val="nil"/>
              <w:right w:val="nil"/>
            </w:tcBorders>
            <w:shd w:val="clear" w:color="auto" w:fill="auto"/>
            <w:vAlign w:val="center"/>
            <w:hideMark/>
          </w:tcPr>
          <w:p w:rsidR="00AB4C17" w:rsidRPr="00822026" w:rsidRDefault="00AB4C17" w:rsidP="00AB4C17">
            <w:pPr>
              <w:spacing w:line="240" w:lineRule="atLeast"/>
              <w:ind w:firstLine="720"/>
              <w:jc w:val="both"/>
              <w:rPr>
                <w:rFonts w:ascii="Times New Roman" w:hAnsi="Times New Roman" w:cs="Times New Roman"/>
                <w:b/>
                <w:bCs/>
                <w:sz w:val="26"/>
                <w:szCs w:val="26"/>
                <w:lang w:val="pt-BR"/>
              </w:rPr>
            </w:pPr>
            <w:r w:rsidRPr="00822026">
              <w:rPr>
                <w:rFonts w:ascii="Times New Roman" w:hAnsi="Times New Roman" w:cs="Times New Roman"/>
                <w:b/>
                <w:bCs/>
                <w:sz w:val="26"/>
                <w:szCs w:val="26"/>
                <w:lang w:val="pt-BR"/>
              </w:rPr>
              <w:lastRenderedPageBreak/>
              <w:t xml:space="preserve">Đơn vị báo cáo:...  </w:t>
            </w:r>
            <w:r w:rsidRPr="00822026">
              <w:rPr>
                <w:rFonts w:ascii="Times New Roman" w:hAnsi="Times New Roman" w:cs="Times New Roman"/>
                <w:b/>
                <w:bCs/>
                <w:sz w:val="26"/>
                <w:szCs w:val="26"/>
                <w:lang w:val="pt-BR"/>
              </w:rPr>
              <w:tab/>
            </w:r>
            <w:r w:rsidRPr="00822026">
              <w:rPr>
                <w:rFonts w:ascii="Times New Roman" w:hAnsi="Times New Roman" w:cs="Times New Roman"/>
                <w:b/>
                <w:bCs/>
                <w:sz w:val="26"/>
                <w:szCs w:val="26"/>
                <w:lang w:val="pt-BR"/>
              </w:rPr>
              <w:tab/>
            </w:r>
            <w:r w:rsidRPr="00822026">
              <w:rPr>
                <w:rFonts w:ascii="Times New Roman" w:hAnsi="Times New Roman" w:cs="Times New Roman"/>
                <w:b/>
                <w:bCs/>
                <w:sz w:val="26"/>
                <w:szCs w:val="26"/>
                <w:lang w:val="pt-BR"/>
              </w:rPr>
              <w:tab/>
            </w:r>
            <w:r w:rsidRPr="00822026">
              <w:rPr>
                <w:rFonts w:ascii="Times New Roman" w:hAnsi="Times New Roman" w:cs="Times New Roman"/>
                <w:b/>
                <w:bCs/>
                <w:sz w:val="26"/>
                <w:szCs w:val="26"/>
                <w:lang w:val="pt-BR"/>
              </w:rPr>
              <w:tab/>
            </w:r>
            <w:r w:rsidRPr="00822026">
              <w:rPr>
                <w:rFonts w:ascii="Times New Roman" w:hAnsi="Times New Roman" w:cs="Times New Roman"/>
                <w:b/>
                <w:bCs/>
                <w:sz w:val="26"/>
                <w:szCs w:val="26"/>
                <w:lang w:val="pt-BR"/>
              </w:rPr>
              <w:tab/>
            </w:r>
            <w:r w:rsidRPr="00822026">
              <w:rPr>
                <w:rFonts w:ascii="Times New Roman" w:hAnsi="Times New Roman" w:cs="Times New Roman"/>
                <w:b/>
                <w:bCs/>
                <w:sz w:val="26"/>
                <w:szCs w:val="26"/>
                <w:lang w:val="pt-BR"/>
              </w:rPr>
              <w:tab/>
            </w:r>
            <w:r w:rsidRPr="00822026">
              <w:rPr>
                <w:rFonts w:ascii="Times New Roman" w:hAnsi="Times New Roman" w:cs="Times New Roman"/>
                <w:b/>
                <w:bCs/>
                <w:sz w:val="26"/>
                <w:szCs w:val="26"/>
                <w:lang w:val="pt-BR"/>
              </w:rPr>
              <w:tab/>
            </w:r>
            <w:r w:rsidRPr="00822026">
              <w:rPr>
                <w:rFonts w:ascii="Times New Roman" w:hAnsi="Times New Roman" w:cs="Times New Roman"/>
                <w:b/>
                <w:bCs/>
                <w:sz w:val="26"/>
                <w:szCs w:val="26"/>
                <w:lang w:val="pt-BR"/>
              </w:rPr>
              <w:tab/>
            </w:r>
            <w:r w:rsidRPr="00822026">
              <w:rPr>
                <w:rFonts w:ascii="Times New Roman" w:hAnsi="Times New Roman" w:cs="Times New Roman"/>
                <w:b/>
                <w:bCs/>
                <w:sz w:val="26"/>
                <w:szCs w:val="26"/>
                <w:lang w:val="pt-BR"/>
              </w:rPr>
              <w:tab/>
            </w:r>
            <w:r w:rsidRPr="00822026">
              <w:rPr>
                <w:rFonts w:ascii="Times New Roman" w:hAnsi="Times New Roman" w:cs="Times New Roman"/>
                <w:b/>
                <w:bCs/>
                <w:sz w:val="26"/>
                <w:szCs w:val="26"/>
                <w:lang w:val="pt-BR"/>
              </w:rPr>
              <w:tab/>
              <w:t xml:space="preserve">                        Biểu số 182-TTGS</w:t>
            </w:r>
            <w:r w:rsidRPr="00822026">
              <w:rPr>
                <w:rFonts w:ascii="Times New Roman" w:hAnsi="Times New Roman" w:cs="Times New Roman"/>
                <w:b/>
                <w:bCs/>
                <w:sz w:val="26"/>
                <w:szCs w:val="26"/>
                <w:lang w:val="pt-BR"/>
              </w:rPr>
              <w:tab/>
            </w:r>
          </w:p>
          <w:p w:rsidR="00AB4C17" w:rsidRPr="00822026" w:rsidRDefault="00AB4C17" w:rsidP="00AB4C17">
            <w:pPr>
              <w:spacing w:line="240" w:lineRule="atLeast"/>
              <w:ind w:firstLine="720"/>
              <w:jc w:val="both"/>
              <w:rPr>
                <w:rFonts w:ascii="Times New Roman" w:hAnsi="Times New Roman" w:cs="Times New Roman"/>
                <w:sz w:val="26"/>
                <w:szCs w:val="26"/>
              </w:rPr>
            </w:pPr>
            <w:r w:rsidRPr="00822026">
              <w:rPr>
                <w:rFonts w:ascii="Times New Roman" w:hAnsi="Times New Roman" w:cs="Times New Roman"/>
                <w:b/>
                <w:bCs/>
                <w:sz w:val="26"/>
                <w:szCs w:val="26"/>
                <w:lang w:val="pt-BR"/>
              </w:rPr>
              <w:t>Vốn điều lệ:......tỷ đồng</w:t>
            </w:r>
            <w:r w:rsidRPr="00822026">
              <w:rPr>
                <w:rFonts w:ascii="Times New Roman" w:hAnsi="Times New Roman" w:cs="Times New Roman"/>
                <w:bCs/>
                <w:sz w:val="26"/>
                <w:szCs w:val="26"/>
                <w:lang w:val="pt-BR"/>
              </w:rPr>
              <w:tab/>
            </w:r>
            <w:r w:rsidRPr="00822026">
              <w:rPr>
                <w:rFonts w:ascii="Times New Roman" w:hAnsi="Times New Roman" w:cs="Times New Roman"/>
                <w:sz w:val="26"/>
                <w:szCs w:val="26"/>
              </w:rPr>
              <w:tab/>
            </w:r>
          </w:p>
          <w:p w:rsidR="003670AC" w:rsidRPr="00822026" w:rsidRDefault="003670AC" w:rsidP="00522D5C">
            <w:pPr>
              <w:rPr>
                <w:rFonts w:ascii="Times New Roman" w:hAnsi="Times New Roman" w:cs="Times New Roman"/>
                <w:b/>
                <w:bCs/>
                <w:sz w:val="24"/>
                <w:szCs w:val="24"/>
              </w:rPr>
            </w:pPr>
          </w:p>
          <w:p w:rsidR="003670AC" w:rsidRPr="00822026" w:rsidRDefault="003670AC" w:rsidP="00522D5C">
            <w:pPr>
              <w:jc w:val="center"/>
              <w:rPr>
                <w:rFonts w:ascii="Times New Roman" w:hAnsi="Times New Roman" w:cs="Times New Roman"/>
                <w:b/>
                <w:bCs/>
                <w:sz w:val="24"/>
                <w:szCs w:val="24"/>
              </w:rPr>
            </w:pPr>
          </w:p>
          <w:p w:rsidR="00E024BE" w:rsidRPr="00822026" w:rsidRDefault="003670AC" w:rsidP="00522D5C">
            <w:pPr>
              <w:jc w:val="center"/>
              <w:rPr>
                <w:rFonts w:ascii="Times New Roman" w:hAnsi="Times New Roman" w:cs="Times New Roman"/>
                <w:b/>
                <w:bCs/>
                <w:sz w:val="24"/>
                <w:szCs w:val="24"/>
              </w:rPr>
            </w:pPr>
            <w:r w:rsidRPr="00822026">
              <w:rPr>
                <w:rFonts w:ascii="Times New Roman" w:hAnsi="Times New Roman" w:cs="Times New Roman"/>
                <w:b/>
                <w:bCs/>
                <w:sz w:val="24"/>
                <w:szCs w:val="24"/>
              </w:rPr>
              <w:t>BÁO CÁO TÌNH HÌNH SỞ HỮU CỔ PHẦN VÀ THOÁI VỐN CỦA</w:t>
            </w:r>
          </w:p>
          <w:p w:rsidR="003670AC" w:rsidRPr="00822026" w:rsidRDefault="003670AC" w:rsidP="00E024BE">
            <w:pPr>
              <w:jc w:val="center"/>
              <w:rPr>
                <w:rFonts w:ascii="Times New Roman" w:hAnsi="Times New Roman" w:cs="Times New Roman"/>
                <w:b/>
                <w:bCs/>
                <w:sz w:val="24"/>
                <w:szCs w:val="24"/>
              </w:rPr>
            </w:pPr>
            <w:r w:rsidRPr="00822026">
              <w:rPr>
                <w:rFonts w:ascii="Times New Roman" w:hAnsi="Times New Roman" w:cs="Times New Roman"/>
                <w:b/>
                <w:bCs/>
                <w:sz w:val="24"/>
                <w:szCs w:val="24"/>
              </w:rPr>
              <w:t xml:space="preserve">DOANH NGHIỆP NHÀ NƯỚC VÀ NGƯỜI CÓ LIÊN QUAN TẠI </w:t>
            </w:r>
            <w:r w:rsidR="00E024BE" w:rsidRPr="00822026">
              <w:rPr>
                <w:rFonts w:ascii="Times New Roman" w:hAnsi="Times New Roman" w:cs="Times New Roman"/>
                <w:b/>
                <w:bCs/>
                <w:sz w:val="24"/>
                <w:szCs w:val="24"/>
              </w:rPr>
              <w:t>TỔ CHỨC TÍN DỤNG</w:t>
            </w:r>
          </w:p>
        </w:tc>
      </w:tr>
      <w:tr w:rsidR="00822026" w:rsidRPr="00822026" w:rsidTr="00522D5C">
        <w:trPr>
          <w:gridBefore w:val="1"/>
          <w:gridAfter w:val="4"/>
          <w:wBefore w:w="95" w:type="pct"/>
          <w:wAfter w:w="493" w:type="pct"/>
          <w:trHeight w:val="95"/>
        </w:trPr>
        <w:tc>
          <w:tcPr>
            <w:tcW w:w="4412" w:type="pct"/>
            <w:gridSpan w:val="16"/>
            <w:tcBorders>
              <w:top w:val="nil"/>
              <w:left w:val="nil"/>
              <w:bottom w:val="nil"/>
              <w:right w:val="nil"/>
            </w:tcBorders>
            <w:shd w:val="clear" w:color="auto" w:fill="auto"/>
            <w:noWrap/>
            <w:vAlign w:val="bottom"/>
            <w:hideMark/>
          </w:tcPr>
          <w:p w:rsidR="003670AC" w:rsidRPr="00822026" w:rsidRDefault="009B59D8" w:rsidP="00522D5C">
            <w:pPr>
              <w:jc w:val="center"/>
              <w:rPr>
                <w:rFonts w:ascii="Times New Roman" w:hAnsi="Times New Roman" w:cs="Times New Roman"/>
                <w:bCs/>
                <w:i/>
                <w:iCs/>
                <w:sz w:val="24"/>
                <w:szCs w:val="24"/>
              </w:rPr>
            </w:pPr>
            <w:r w:rsidRPr="00822026">
              <w:rPr>
                <w:rFonts w:ascii="Times New Roman" w:hAnsi="Times New Roman" w:cs="Times New Roman"/>
                <w:bCs/>
                <w:i/>
                <w:iCs/>
                <w:sz w:val="24"/>
                <w:szCs w:val="24"/>
              </w:rPr>
              <w:t>(</w:t>
            </w:r>
            <w:r w:rsidR="003670AC" w:rsidRPr="00822026">
              <w:rPr>
                <w:rFonts w:ascii="Times New Roman" w:hAnsi="Times New Roman" w:cs="Times New Roman"/>
                <w:bCs/>
                <w:i/>
                <w:iCs/>
                <w:sz w:val="24"/>
                <w:szCs w:val="24"/>
              </w:rPr>
              <w:t>Quý</w:t>
            </w:r>
            <w:r w:rsidRPr="00822026">
              <w:rPr>
                <w:rFonts w:ascii="Times New Roman" w:hAnsi="Times New Roman" w:cs="Times New Roman"/>
                <w:bCs/>
                <w:i/>
                <w:iCs/>
                <w:sz w:val="24"/>
                <w:szCs w:val="24"/>
              </w:rPr>
              <w:t>……</w:t>
            </w:r>
            <w:r w:rsidR="003670AC" w:rsidRPr="00822026">
              <w:rPr>
                <w:rFonts w:ascii="Times New Roman" w:hAnsi="Times New Roman" w:cs="Times New Roman"/>
                <w:bCs/>
                <w:i/>
                <w:iCs/>
                <w:sz w:val="24"/>
                <w:szCs w:val="24"/>
              </w:rPr>
              <w:t>năm</w:t>
            </w:r>
            <w:r w:rsidRPr="00822026">
              <w:rPr>
                <w:rFonts w:ascii="Times New Roman" w:hAnsi="Times New Roman" w:cs="Times New Roman"/>
                <w:bCs/>
                <w:i/>
                <w:iCs/>
                <w:sz w:val="24"/>
                <w:szCs w:val="24"/>
              </w:rPr>
              <w:t>……)</w:t>
            </w:r>
          </w:p>
        </w:tc>
      </w:tr>
      <w:tr w:rsidR="00822026" w:rsidRPr="00822026" w:rsidTr="00534015">
        <w:trPr>
          <w:gridBefore w:val="1"/>
          <w:gridAfter w:val="3"/>
          <w:wBefore w:w="95" w:type="pct"/>
          <w:wAfter w:w="165" w:type="pct"/>
          <w:trHeight w:val="315"/>
        </w:trPr>
        <w:tc>
          <w:tcPr>
            <w:tcW w:w="252" w:type="pct"/>
            <w:tcBorders>
              <w:top w:val="nil"/>
              <w:left w:val="nil"/>
              <w:bottom w:val="nil"/>
              <w:right w:val="nil"/>
            </w:tcBorders>
            <w:shd w:val="clear" w:color="auto" w:fill="auto"/>
            <w:noWrap/>
            <w:vAlign w:val="bottom"/>
            <w:hideMark/>
          </w:tcPr>
          <w:p w:rsidR="003670AC" w:rsidRPr="00822026" w:rsidRDefault="003670AC" w:rsidP="00522D5C">
            <w:pPr>
              <w:jc w:val="right"/>
              <w:rPr>
                <w:rFonts w:ascii="Calibri" w:hAnsi="Calibri" w:cs="Calibri"/>
                <w:sz w:val="24"/>
                <w:szCs w:val="24"/>
              </w:rPr>
            </w:pPr>
          </w:p>
        </w:tc>
        <w:tc>
          <w:tcPr>
            <w:tcW w:w="890" w:type="pct"/>
            <w:tcBorders>
              <w:top w:val="nil"/>
              <w:left w:val="nil"/>
              <w:bottom w:val="nil"/>
              <w:right w:val="nil"/>
            </w:tcBorders>
            <w:shd w:val="clear" w:color="auto" w:fill="auto"/>
            <w:noWrap/>
            <w:vAlign w:val="bottom"/>
            <w:hideMark/>
          </w:tcPr>
          <w:p w:rsidR="003670AC" w:rsidRPr="00822026" w:rsidRDefault="003670AC" w:rsidP="00522D5C">
            <w:pPr>
              <w:rPr>
                <w:rFonts w:ascii="Calibri" w:hAnsi="Calibri" w:cs="Calibri"/>
                <w:sz w:val="24"/>
                <w:szCs w:val="24"/>
              </w:rPr>
            </w:pPr>
          </w:p>
        </w:tc>
        <w:tc>
          <w:tcPr>
            <w:tcW w:w="277" w:type="pct"/>
            <w:tcBorders>
              <w:top w:val="nil"/>
              <w:left w:val="nil"/>
              <w:bottom w:val="nil"/>
              <w:right w:val="nil"/>
            </w:tcBorders>
            <w:shd w:val="clear" w:color="auto" w:fill="auto"/>
            <w:noWrap/>
            <w:vAlign w:val="bottom"/>
            <w:hideMark/>
          </w:tcPr>
          <w:p w:rsidR="003670AC" w:rsidRPr="00822026" w:rsidRDefault="003670AC" w:rsidP="00522D5C">
            <w:pPr>
              <w:rPr>
                <w:rFonts w:ascii="Calibri" w:hAnsi="Calibri" w:cs="Calibri"/>
                <w:sz w:val="24"/>
                <w:szCs w:val="24"/>
              </w:rPr>
            </w:pPr>
          </w:p>
        </w:tc>
        <w:tc>
          <w:tcPr>
            <w:tcW w:w="278" w:type="pct"/>
            <w:tcBorders>
              <w:top w:val="nil"/>
              <w:left w:val="nil"/>
              <w:bottom w:val="nil"/>
              <w:right w:val="nil"/>
            </w:tcBorders>
            <w:shd w:val="clear" w:color="auto" w:fill="auto"/>
            <w:noWrap/>
            <w:vAlign w:val="bottom"/>
            <w:hideMark/>
          </w:tcPr>
          <w:p w:rsidR="003670AC" w:rsidRPr="00822026" w:rsidRDefault="003670AC" w:rsidP="00522D5C">
            <w:pPr>
              <w:rPr>
                <w:rFonts w:ascii="Calibri" w:hAnsi="Calibri" w:cs="Calibri"/>
                <w:sz w:val="24"/>
                <w:szCs w:val="24"/>
              </w:rPr>
            </w:pPr>
          </w:p>
        </w:tc>
        <w:tc>
          <w:tcPr>
            <w:tcW w:w="238" w:type="pct"/>
            <w:tcBorders>
              <w:top w:val="nil"/>
              <w:left w:val="nil"/>
              <w:bottom w:val="nil"/>
              <w:right w:val="nil"/>
            </w:tcBorders>
            <w:shd w:val="clear" w:color="auto" w:fill="auto"/>
            <w:noWrap/>
            <w:vAlign w:val="bottom"/>
            <w:hideMark/>
          </w:tcPr>
          <w:p w:rsidR="003670AC" w:rsidRPr="00822026" w:rsidRDefault="003670AC" w:rsidP="00522D5C">
            <w:pPr>
              <w:rPr>
                <w:rFonts w:ascii="Calibri" w:hAnsi="Calibri" w:cs="Calibri"/>
                <w:sz w:val="24"/>
                <w:szCs w:val="24"/>
              </w:rPr>
            </w:pPr>
          </w:p>
        </w:tc>
        <w:tc>
          <w:tcPr>
            <w:tcW w:w="362" w:type="pct"/>
            <w:gridSpan w:val="2"/>
            <w:tcBorders>
              <w:top w:val="nil"/>
              <w:left w:val="nil"/>
              <w:bottom w:val="nil"/>
              <w:right w:val="nil"/>
            </w:tcBorders>
            <w:shd w:val="clear" w:color="auto" w:fill="auto"/>
            <w:noWrap/>
            <w:vAlign w:val="bottom"/>
            <w:hideMark/>
          </w:tcPr>
          <w:p w:rsidR="003670AC" w:rsidRPr="00822026" w:rsidRDefault="003670AC" w:rsidP="00522D5C">
            <w:pPr>
              <w:rPr>
                <w:rFonts w:ascii="Calibri" w:hAnsi="Calibri" w:cs="Calibri"/>
                <w:sz w:val="24"/>
                <w:szCs w:val="24"/>
              </w:rPr>
            </w:pPr>
          </w:p>
        </w:tc>
        <w:tc>
          <w:tcPr>
            <w:tcW w:w="401" w:type="pct"/>
            <w:gridSpan w:val="2"/>
            <w:tcBorders>
              <w:top w:val="nil"/>
              <w:left w:val="nil"/>
              <w:bottom w:val="nil"/>
              <w:right w:val="nil"/>
            </w:tcBorders>
            <w:shd w:val="clear" w:color="auto" w:fill="auto"/>
            <w:noWrap/>
            <w:vAlign w:val="bottom"/>
            <w:hideMark/>
          </w:tcPr>
          <w:p w:rsidR="003670AC" w:rsidRPr="00822026" w:rsidRDefault="003670AC" w:rsidP="00522D5C">
            <w:pPr>
              <w:rPr>
                <w:rFonts w:ascii="Calibri" w:hAnsi="Calibri" w:cs="Calibri"/>
                <w:sz w:val="24"/>
                <w:szCs w:val="24"/>
              </w:rPr>
            </w:pPr>
          </w:p>
        </w:tc>
        <w:tc>
          <w:tcPr>
            <w:tcW w:w="399" w:type="pct"/>
            <w:gridSpan w:val="2"/>
            <w:tcBorders>
              <w:top w:val="nil"/>
              <w:left w:val="nil"/>
              <w:bottom w:val="nil"/>
              <w:right w:val="nil"/>
            </w:tcBorders>
            <w:shd w:val="clear" w:color="auto" w:fill="auto"/>
            <w:noWrap/>
            <w:vAlign w:val="bottom"/>
            <w:hideMark/>
          </w:tcPr>
          <w:p w:rsidR="003670AC" w:rsidRPr="00822026" w:rsidRDefault="003670AC" w:rsidP="00522D5C">
            <w:pPr>
              <w:rPr>
                <w:rFonts w:ascii="Calibri" w:hAnsi="Calibri" w:cs="Calibri"/>
                <w:sz w:val="24"/>
                <w:szCs w:val="24"/>
              </w:rPr>
            </w:pPr>
          </w:p>
        </w:tc>
        <w:tc>
          <w:tcPr>
            <w:tcW w:w="1643" w:type="pct"/>
            <w:gridSpan w:val="6"/>
            <w:tcBorders>
              <w:top w:val="nil"/>
              <w:left w:val="nil"/>
              <w:bottom w:val="single" w:sz="4" w:space="0" w:color="000000"/>
              <w:right w:val="nil"/>
            </w:tcBorders>
            <w:shd w:val="clear" w:color="auto" w:fill="auto"/>
            <w:noWrap/>
            <w:vAlign w:val="bottom"/>
            <w:hideMark/>
          </w:tcPr>
          <w:p w:rsidR="003670AC" w:rsidRPr="00822026" w:rsidRDefault="00534015" w:rsidP="00534015">
            <w:pPr>
              <w:jc w:val="right"/>
              <w:rPr>
                <w:rFonts w:ascii="Times New Roman" w:hAnsi="Times New Roman" w:cs="Times New Roman"/>
                <w:i/>
                <w:iCs/>
                <w:sz w:val="24"/>
                <w:szCs w:val="24"/>
              </w:rPr>
            </w:pPr>
            <w:r w:rsidRPr="00822026">
              <w:rPr>
                <w:rFonts w:ascii="Times New Roman" w:hAnsi="Times New Roman" w:cs="Times New Roman"/>
                <w:i/>
                <w:iCs/>
                <w:sz w:val="24"/>
                <w:szCs w:val="24"/>
              </w:rPr>
              <w:t>Đơn vị</w:t>
            </w:r>
            <w:r w:rsidR="00AB4C17" w:rsidRPr="00822026">
              <w:rPr>
                <w:rFonts w:ascii="Times New Roman" w:hAnsi="Times New Roman" w:cs="Times New Roman"/>
                <w:i/>
                <w:iCs/>
                <w:sz w:val="24"/>
                <w:szCs w:val="24"/>
              </w:rPr>
              <w:t xml:space="preserve"> tính</w:t>
            </w:r>
            <w:r w:rsidRPr="00822026">
              <w:rPr>
                <w:rFonts w:ascii="Times New Roman" w:hAnsi="Times New Roman" w:cs="Times New Roman"/>
                <w:i/>
                <w:iCs/>
                <w:sz w:val="24"/>
                <w:szCs w:val="24"/>
              </w:rPr>
              <w:t>: Số cổ phần, T</w:t>
            </w:r>
            <w:r w:rsidR="003670AC" w:rsidRPr="00822026">
              <w:rPr>
                <w:rFonts w:ascii="Times New Roman" w:hAnsi="Times New Roman" w:cs="Times New Roman"/>
                <w:i/>
                <w:iCs/>
                <w:sz w:val="24"/>
                <w:szCs w:val="24"/>
              </w:rPr>
              <w:t xml:space="preserve">ỷ </w:t>
            </w:r>
            <w:r w:rsidRPr="00822026">
              <w:rPr>
                <w:rFonts w:ascii="Times New Roman" w:hAnsi="Times New Roman" w:cs="Times New Roman"/>
                <w:i/>
                <w:iCs/>
                <w:sz w:val="24"/>
                <w:szCs w:val="24"/>
              </w:rPr>
              <w:t>VND</w:t>
            </w:r>
            <w:r w:rsidR="003670AC" w:rsidRPr="00822026">
              <w:rPr>
                <w:rFonts w:ascii="Times New Roman" w:hAnsi="Times New Roman" w:cs="Times New Roman"/>
                <w:i/>
                <w:iCs/>
                <w:sz w:val="24"/>
                <w:szCs w:val="24"/>
              </w:rPr>
              <w:t>, %</w:t>
            </w:r>
          </w:p>
        </w:tc>
      </w:tr>
      <w:tr w:rsidR="00822026" w:rsidRPr="00822026" w:rsidTr="00534015">
        <w:trPr>
          <w:gridBefore w:val="1"/>
          <w:gridAfter w:val="3"/>
          <w:wBefore w:w="95" w:type="pct"/>
          <w:wAfter w:w="165" w:type="pct"/>
          <w:trHeight w:val="567"/>
        </w:trPr>
        <w:tc>
          <w:tcPr>
            <w:tcW w:w="2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0AC" w:rsidRPr="00822026" w:rsidRDefault="00522D5C" w:rsidP="00522D5C">
            <w:pPr>
              <w:jc w:val="center"/>
              <w:rPr>
                <w:rFonts w:ascii="Times New Roman" w:hAnsi="Times New Roman" w:cs="Times New Roman"/>
                <w:b/>
                <w:bCs/>
                <w:sz w:val="20"/>
                <w:szCs w:val="20"/>
              </w:rPr>
            </w:pPr>
            <w:r w:rsidRPr="00822026">
              <w:rPr>
                <w:rFonts w:ascii="Times New Roman" w:hAnsi="Times New Roman" w:cs="Times New Roman"/>
                <w:b/>
                <w:bCs/>
                <w:sz w:val="20"/>
                <w:szCs w:val="20"/>
              </w:rPr>
              <w:t>S</w:t>
            </w:r>
            <w:r w:rsidR="003670AC" w:rsidRPr="00822026">
              <w:rPr>
                <w:rFonts w:ascii="Times New Roman" w:hAnsi="Times New Roman" w:cs="Times New Roman"/>
                <w:b/>
                <w:bCs/>
                <w:sz w:val="20"/>
                <w:szCs w:val="20"/>
              </w:rPr>
              <w:t>TT</w:t>
            </w:r>
          </w:p>
        </w:tc>
        <w:tc>
          <w:tcPr>
            <w:tcW w:w="8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0AC" w:rsidRPr="00822026" w:rsidRDefault="003670AC" w:rsidP="00522D5C">
            <w:pPr>
              <w:jc w:val="center"/>
              <w:rPr>
                <w:rFonts w:ascii="Times New Roman" w:hAnsi="Times New Roman" w:cs="Times New Roman"/>
                <w:b/>
                <w:bCs/>
                <w:sz w:val="20"/>
                <w:szCs w:val="20"/>
              </w:rPr>
            </w:pPr>
            <w:r w:rsidRPr="00822026">
              <w:rPr>
                <w:rFonts w:ascii="Times New Roman" w:hAnsi="Times New Roman" w:cs="Times New Roman"/>
                <w:b/>
                <w:bCs/>
                <w:sz w:val="20"/>
                <w:szCs w:val="20"/>
              </w:rPr>
              <w:t>Tên doanh nghiệp nhà nước (DNNN)</w:t>
            </w:r>
          </w:p>
        </w:tc>
        <w:tc>
          <w:tcPr>
            <w:tcW w:w="2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0AC" w:rsidRPr="00822026" w:rsidRDefault="003670AC" w:rsidP="00522D5C">
            <w:pPr>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Tên người có liên quan của DNNN </w:t>
            </w:r>
          </w:p>
        </w:tc>
        <w:tc>
          <w:tcPr>
            <w:tcW w:w="27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670AC" w:rsidRPr="00822026" w:rsidRDefault="003670AC" w:rsidP="00522D5C">
            <w:pPr>
              <w:tabs>
                <w:tab w:val="left" w:pos="744"/>
              </w:tabs>
              <w:ind w:left="-108" w:right="-109"/>
              <w:jc w:val="center"/>
              <w:rPr>
                <w:rFonts w:ascii="Times New Roman" w:hAnsi="Times New Roman" w:cs="Times New Roman"/>
                <w:b/>
                <w:bCs/>
                <w:sz w:val="20"/>
                <w:szCs w:val="20"/>
              </w:rPr>
            </w:pPr>
            <w:r w:rsidRPr="00822026">
              <w:rPr>
                <w:rFonts w:ascii="Times New Roman" w:hAnsi="Times New Roman" w:cs="Times New Roman"/>
                <w:b/>
                <w:bCs/>
                <w:sz w:val="20"/>
                <w:szCs w:val="20"/>
              </w:rPr>
              <w:t>Mối quan hệ của người có liên quan với DNNN</w:t>
            </w:r>
          </w:p>
        </w:tc>
        <w:tc>
          <w:tcPr>
            <w:tcW w:w="2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0AC" w:rsidRPr="00822026" w:rsidRDefault="003670AC" w:rsidP="00522D5C">
            <w:pPr>
              <w:ind w:left="-107"/>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 Mã số thuế của DNNN</w:t>
            </w:r>
          </w:p>
        </w:tc>
        <w:tc>
          <w:tcPr>
            <w:tcW w:w="2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70AC" w:rsidRPr="00822026" w:rsidRDefault="003670AC" w:rsidP="00522D5C">
            <w:pPr>
              <w:jc w:val="center"/>
              <w:rPr>
                <w:rFonts w:ascii="Times New Roman" w:hAnsi="Times New Roman" w:cs="Times New Roman"/>
                <w:b/>
                <w:bCs/>
                <w:sz w:val="20"/>
                <w:szCs w:val="20"/>
              </w:rPr>
            </w:pPr>
            <w:r w:rsidRPr="00822026">
              <w:rPr>
                <w:rFonts w:ascii="Times New Roman" w:hAnsi="Times New Roman" w:cs="Times New Roman"/>
                <w:b/>
                <w:bCs/>
                <w:sz w:val="20"/>
                <w:szCs w:val="20"/>
              </w:rPr>
              <w:t>Mã số thuế người liên quan của DNNN</w:t>
            </w:r>
          </w:p>
        </w:tc>
        <w:tc>
          <w:tcPr>
            <w:tcW w:w="1008"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3670AC" w:rsidRPr="00822026" w:rsidRDefault="003670AC" w:rsidP="00522D5C">
            <w:pPr>
              <w:jc w:val="center"/>
              <w:rPr>
                <w:rFonts w:ascii="Times New Roman" w:hAnsi="Times New Roman" w:cs="Times New Roman"/>
                <w:b/>
                <w:bCs/>
                <w:sz w:val="20"/>
                <w:szCs w:val="20"/>
              </w:rPr>
            </w:pPr>
            <w:r w:rsidRPr="00822026">
              <w:rPr>
                <w:rFonts w:ascii="Times New Roman" w:hAnsi="Times New Roman" w:cs="Times New Roman"/>
                <w:b/>
                <w:bCs/>
                <w:sz w:val="20"/>
                <w:szCs w:val="20"/>
              </w:rPr>
              <w:t>Sở hữu của DNNN  và người có liên quan tại TCTD báo cáo</w:t>
            </w:r>
          </w:p>
        </w:tc>
        <w:tc>
          <w:tcPr>
            <w:tcW w:w="1146" w:type="pct"/>
            <w:gridSpan w:val="3"/>
            <w:tcBorders>
              <w:top w:val="single" w:sz="4" w:space="0" w:color="auto"/>
              <w:left w:val="nil"/>
              <w:bottom w:val="single" w:sz="4" w:space="0" w:color="auto"/>
              <w:right w:val="single" w:sz="4" w:space="0" w:color="auto"/>
            </w:tcBorders>
            <w:shd w:val="clear" w:color="auto" w:fill="auto"/>
            <w:vAlign w:val="center"/>
            <w:hideMark/>
          </w:tcPr>
          <w:p w:rsidR="003670AC" w:rsidRPr="00822026" w:rsidRDefault="003670AC" w:rsidP="00522D5C">
            <w:pPr>
              <w:jc w:val="center"/>
              <w:rPr>
                <w:rFonts w:ascii="Times New Roman" w:hAnsi="Times New Roman" w:cs="Times New Roman"/>
                <w:b/>
                <w:bCs/>
                <w:sz w:val="20"/>
                <w:szCs w:val="20"/>
              </w:rPr>
            </w:pPr>
            <w:r w:rsidRPr="00822026">
              <w:rPr>
                <w:rFonts w:ascii="Times New Roman" w:hAnsi="Times New Roman" w:cs="Times New Roman"/>
                <w:b/>
                <w:bCs/>
                <w:sz w:val="20"/>
                <w:szCs w:val="20"/>
              </w:rPr>
              <w:t> </w:t>
            </w:r>
          </w:p>
          <w:p w:rsidR="003670AC" w:rsidRPr="00822026" w:rsidRDefault="003670AC" w:rsidP="00522D5C">
            <w:pPr>
              <w:jc w:val="center"/>
              <w:rPr>
                <w:rFonts w:ascii="Times New Roman" w:hAnsi="Times New Roman" w:cs="Times New Roman"/>
                <w:b/>
                <w:bCs/>
                <w:sz w:val="20"/>
                <w:szCs w:val="20"/>
              </w:rPr>
            </w:pPr>
            <w:r w:rsidRPr="00822026">
              <w:rPr>
                <w:rFonts w:ascii="Times New Roman" w:hAnsi="Times New Roman" w:cs="Times New Roman"/>
                <w:b/>
                <w:bCs/>
                <w:sz w:val="20"/>
                <w:szCs w:val="20"/>
              </w:rPr>
              <w:t>Thoái vốn của DNNN và người có liên quan  tại TCTD báo cáo lũy kế từ đầu năm đến thời điểm báo cáo</w:t>
            </w:r>
          </w:p>
        </w:tc>
        <w:tc>
          <w:tcPr>
            <w:tcW w:w="375"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3670AC" w:rsidRPr="00822026" w:rsidRDefault="003670AC" w:rsidP="00522D5C">
            <w:pPr>
              <w:jc w:val="center"/>
              <w:rPr>
                <w:rFonts w:ascii="Times New Roman" w:hAnsi="Times New Roman" w:cs="Times New Roman"/>
                <w:b/>
                <w:bCs/>
                <w:sz w:val="20"/>
                <w:szCs w:val="20"/>
              </w:rPr>
            </w:pPr>
            <w:r w:rsidRPr="00822026">
              <w:rPr>
                <w:rFonts w:ascii="Times New Roman" w:hAnsi="Times New Roman" w:cs="Times New Roman"/>
                <w:b/>
                <w:bCs/>
                <w:sz w:val="20"/>
                <w:szCs w:val="20"/>
              </w:rPr>
              <w:t>Ghi chú</w:t>
            </w:r>
          </w:p>
        </w:tc>
      </w:tr>
      <w:tr w:rsidR="00822026" w:rsidRPr="00822026" w:rsidTr="00534015">
        <w:trPr>
          <w:gridBefore w:val="1"/>
          <w:gridAfter w:val="3"/>
          <w:wBefore w:w="95" w:type="pct"/>
          <w:wAfter w:w="165" w:type="pct"/>
          <w:trHeight w:val="567"/>
        </w:trPr>
        <w:tc>
          <w:tcPr>
            <w:tcW w:w="252" w:type="pct"/>
            <w:vMerge/>
            <w:tcBorders>
              <w:top w:val="single" w:sz="4" w:space="0" w:color="auto"/>
              <w:left w:val="single" w:sz="4" w:space="0" w:color="auto"/>
              <w:bottom w:val="single" w:sz="4" w:space="0" w:color="auto"/>
              <w:right w:val="single" w:sz="4" w:space="0" w:color="auto"/>
            </w:tcBorders>
            <w:vAlign w:val="center"/>
            <w:hideMark/>
          </w:tcPr>
          <w:p w:rsidR="003670AC" w:rsidRPr="00822026" w:rsidRDefault="003670AC" w:rsidP="00522D5C">
            <w:pPr>
              <w:rPr>
                <w:rFonts w:ascii="Times New Roman" w:hAnsi="Times New Roman" w:cs="Times New Roman"/>
                <w:b/>
                <w:bCs/>
              </w:rPr>
            </w:pPr>
          </w:p>
        </w:tc>
        <w:tc>
          <w:tcPr>
            <w:tcW w:w="890" w:type="pct"/>
            <w:vMerge/>
            <w:tcBorders>
              <w:top w:val="single" w:sz="4" w:space="0" w:color="auto"/>
              <w:left w:val="single" w:sz="4" w:space="0" w:color="auto"/>
              <w:bottom w:val="single" w:sz="4" w:space="0" w:color="auto"/>
              <w:right w:val="single" w:sz="4" w:space="0" w:color="auto"/>
            </w:tcBorders>
            <w:vAlign w:val="center"/>
            <w:hideMark/>
          </w:tcPr>
          <w:p w:rsidR="003670AC" w:rsidRPr="00822026" w:rsidRDefault="003670AC" w:rsidP="00522D5C">
            <w:pPr>
              <w:rPr>
                <w:rFonts w:ascii="Times New Roman" w:hAnsi="Times New Roman" w:cs="Times New Roman"/>
                <w:b/>
                <w:bCs/>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3670AC" w:rsidRPr="00822026" w:rsidRDefault="003670AC" w:rsidP="00522D5C">
            <w:pPr>
              <w:rPr>
                <w:rFonts w:ascii="Times New Roman" w:hAnsi="Times New Roman" w:cs="Times New Roman"/>
                <w:b/>
                <w:bCs/>
              </w:rPr>
            </w:pPr>
          </w:p>
        </w:tc>
        <w:tc>
          <w:tcPr>
            <w:tcW w:w="278" w:type="pct"/>
            <w:vMerge/>
            <w:tcBorders>
              <w:top w:val="single" w:sz="4" w:space="0" w:color="auto"/>
              <w:left w:val="single" w:sz="4" w:space="0" w:color="auto"/>
              <w:bottom w:val="single" w:sz="4" w:space="0" w:color="000000"/>
              <w:right w:val="single" w:sz="4" w:space="0" w:color="auto"/>
            </w:tcBorders>
            <w:vAlign w:val="center"/>
            <w:hideMark/>
          </w:tcPr>
          <w:p w:rsidR="003670AC" w:rsidRPr="00822026" w:rsidRDefault="003670AC" w:rsidP="00522D5C">
            <w:pPr>
              <w:rPr>
                <w:rFonts w:ascii="Times New Roman" w:hAnsi="Times New Roman" w:cs="Times New Roman"/>
                <w:b/>
                <w:bCs/>
              </w:rPr>
            </w:pPr>
          </w:p>
        </w:tc>
        <w:tc>
          <w:tcPr>
            <w:tcW w:w="238" w:type="pct"/>
            <w:vMerge/>
            <w:tcBorders>
              <w:top w:val="single" w:sz="4" w:space="0" w:color="auto"/>
              <w:left w:val="single" w:sz="4" w:space="0" w:color="auto"/>
              <w:bottom w:val="single" w:sz="4" w:space="0" w:color="auto"/>
              <w:right w:val="single" w:sz="4" w:space="0" w:color="auto"/>
            </w:tcBorders>
            <w:vAlign w:val="center"/>
            <w:hideMark/>
          </w:tcPr>
          <w:p w:rsidR="003670AC" w:rsidRPr="00822026" w:rsidRDefault="003670AC" w:rsidP="00522D5C">
            <w:pPr>
              <w:rPr>
                <w:rFonts w:ascii="Times New Roman" w:hAnsi="Times New Roman" w:cs="Times New Roman"/>
                <w:b/>
                <w:bCs/>
              </w:rPr>
            </w:pPr>
          </w:p>
        </w:tc>
        <w:tc>
          <w:tcPr>
            <w:tcW w:w="276" w:type="pct"/>
            <w:vMerge/>
            <w:tcBorders>
              <w:top w:val="single" w:sz="4" w:space="0" w:color="auto"/>
              <w:left w:val="single" w:sz="4" w:space="0" w:color="auto"/>
              <w:bottom w:val="single" w:sz="4" w:space="0" w:color="auto"/>
              <w:right w:val="single" w:sz="4" w:space="0" w:color="auto"/>
            </w:tcBorders>
            <w:vAlign w:val="center"/>
            <w:hideMark/>
          </w:tcPr>
          <w:p w:rsidR="003670AC" w:rsidRPr="00822026" w:rsidRDefault="003670AC" w:rsidP="00522D5C">
            <w:pPr>
              <w:rPr>
                <w:rFonts w:ascii="Times New Roman" w:hAnsi="Times New Roman" w:cs="Times New Roman"/>
                <w:b/>
                <w:bCs/>
              </w:rPr>
            </w:pPr>
          </w:p>
        </w:tc>
        <w:tc>
          <w:tcPr>
            <w:tcW w:w="276" w:type="pct"/>
            <w:gridSpan w:val="2"/>
            <w:tcBorders>
              <w:top w:val="nil"/>
              <w:left w:val="nil"/>
              <w:bottom w:val="single" w:sz="4" w:space="0" w:color="auto"/>
              <w:right w:val="single" w:sz="4" w:space="0" w:color="auto"/>
            </w:tcBorders>
            <w:shd w:val="clear" w:color="auto" w:fill="auto"/>
            <w:vAlign w:val="center"/>
            <w:hideMark/>
          </w:tcPr>
          <w:p w:rsidR="003670AC" w:rsidRPr="00822026" w:rsidRDefault="003670AC" w:rsidP="00522D5C">
            <w:pPr>
              <w:jc w:val="center"/>
              <w:rPr>
                <w:rFonts w:ascii="Times New Roman" w:hAnsi="Times New Roman" w:cs="Times New Roman"/>
                <w:b/>
                <w:bCs/>
                <w:sz w:val="20"/>
                <w:szCs w:val="20"/>
              </w:rPr>
            </w:pPr>
            <w:r w:rsidRPr="00822026">
              <w:rPr>
                <w:rFonts w:ascii="Times New Roman" w:hAnsi="Times New Roman" w:cs="Times New Roman"/>
                <w:b/>
                <w:bCs/>
                <w:sz w:val="20"/>
                <w:szCs w:val="20"/>
              </w:rPr>
              <w:t>Số lượng cổ phần</w:t>
            </w:r>
          </w:p>
        </w:tc>
        <w:tc>
          <w:tcPr>
            <w:tcW w:w="321" w:type="pct"/>
            <w:gridSpan w:val="2"/>
            <w:tcBorders>
              <w:top w:val="nil"/>
              <w:left w:val="nil"/>
              <w:bottom w:val="single" w:sz="4" w:space="0" w:color="auto"/>
              <w:right w:val="single" w:sz="4" w:space="0" w:color="auto"/>
            </w:tcBorders>
            <w:shd w:val="clear" w:color="auto" w:fill="auto"/>
            <w:vAlign w:val="center"/>
            <w:hideMark/>
          </w:tcPr>
          <w:p w:rsidR="003670AC" w:rsidRPr="00822026" w:rsidRDefault="003670AC" w:rsidP="00522D5C">
            <w:pPr>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Giá trị  theo mệnh giá </w:t>
            </w:r>
          </w:p>
        </w:tc>
        <w:tc>
          <w:tcPr>
            <w:tcW w:w="411" w:type="pct"/>
            <w:gridSpan w:val="2"/>
            <w:tcBorders>
              <w:top w:val="nil"/>
              <w:left w:val="nil"/>
              <w:bottom w:val="single" w:sz="4" w:space="0" w:color="auto"/>
              <w:right w:val="single" w:sz="4" w:space="0" w:color="auto"/>
            </w:tcBorders>
            <w:shd w:val="clear" w:color="auto" w:fill="auto"/>
            <w:vAlign w:val="center"/>
            <w:hideMark/>
          </w:tcPr>
          <w:p w:rsidR="003670AC" w:rsidRPr="00822026" w:rsidRDefault="003670AC" w:rsidP="00522D5C">
            <w:pPr>
              <w:jc w:val="center"/>
              <w:rPr>
                <w:rFonts w:ascii="Times New Roman" w:hAnsi="Times New Roman" w:cs="Times New Roman"/>
                <w:b/>
                <w:bCs/>
                <w:sz w:val="20"/>
                <w:szCs w:val="20"/>
              </w:rPr>
            </w:pPr>
            <w:r w:rsidRPr="00822026">
              <w:rPr>
                <w:rFonts w:ascii="Times New Roman" w:hAnsi="Times New Roman" w:cs="Times New Roman"/>
                <w:b/>
                <w:bCs/>
                <w:sz w:val="20"/>
                <w:szCs w:val="20"/>
              </w:rPr>
              <w:t>Tỷ lệ so với vốn điều lệ của TCTD</w:t>
            </w:r>
            <w:r w:rsidR="00AB4C17" w:rsidRPr="00822026">
              <w:rPr>
                <w:rFonts w:ascii="Times New Roman" w:hAnsi="Times New Roman" w:cs="Times New Roman"/>
                <w:b/>
                <w:bCs/>
                <w:sz w:val="20"/>
                <w:szCs w:val="20"/>
              </w:rPr>
              <w:t xml:space="preserve"> </w:t>
            </w:r>
            <w:r w:rsidRPr="00822026">
              <w:rPr>
                <w:rFonts w:ascii="Times New Roman" w:hAnsi="Times New Roman" w:cs="Times New Roman"/>
                <w:b/>
                <w:bCs/>
                <w:sz w:val="20"/>
                <w:szCs w:val="20"/>
              </w:rPr>
              <w:t>(%)</w:t>
            </w:r>
          </w:p>
        </w:tc>
        <w:tc>
          <w:tcPr>
            <w:tcW w:w="324" w:type="pct"/>
            <w:tcBorders>
              <w:top w:val="nil"/>
              <w:left w:val="nil"/>
              <w:bottom w:val="single" w:sz="4" w:space="0" w:color="auto"/>
              <w:right w:val="single" w:sz="4" w:space="0" w:color="auto"/>
            </w:tcBorders>
            <w:shd w:val="clear" w:color="auto" w:fill="auto"/>
            <w:vAlign w:val="center"/>
            <w:hideMark/>
          </w:tcPr>
          <w:p w:rsidR="003670AC" w:rsidRPr="00822026" w:rsidRDefault="003670AC" w:rsidP="00522D5C">
            <w:pPr>
              <w:jc w:val="center"/>
              <w:rPr>
                <w:rFonts w:ascii="Times New Roman" w:hAnsi="Times New Roman" w:cs="Times New Roman"/>
                <w:b/>
                <w:bCs/>
                <w:sz w:val="20"/>
                <w:szCs w:val="20"/>
              </w:rPr>
            </w:pPr>
            <w:r w:rsidRPr="00822026">
              <w:rPr>
                <w:rFonts w:ascii="Times New Roman" w:hAnsi="Times New Roman" w:cs="Times New Roman"/>
                <w:b/>
                <w:bCs/>
                <w:sz w:val="20"/>
                <w:szCs w:val="20"/>
              </w:rPr>
              <w:t>Số lượng cổ phần</w:t>
            </w:r>
          </w:p>
        </w:tc>
        <w:tc>
          <w:tcPr>
            <w:tcW w:w="352" w:type="pct"/>
            <w:tcBorders>
              <w:top w:val="nil"/>
              <w:left w:val="nil"/>
              <w:bottom w:val="single" w:sz="4" w:space="0" w:color="auto"/>
              <w:right w:val="single" w:sz="4" w:space="0" w:color="auto"/>
            </w:tcBorders>
            <w:shd w:val="clear" w:color="auto" w:fill="auto"/>
            <w:vAlign w:val="center"/>
            <w:hideMark/>
          </w:tcPr>
          <w:p w:rsidR="003670AC" w:rsidRPr="00822026" w:rsidRDefault="003670AC" w:rsidP="00522D5C">
            <w:pPr>
              <w:jc w:val="center"/>
              <w:rPr>
                <w:rFonts w:ascii="Times New Roman" w:hAnsi="Times New Roman" w:cs="Times New Roman"/>
                <w:b/>
                <w:bCs/>
                <w:sz w:val="20"/>
                <w:szCs w:val="20"/>
              </w:rPr>
            </w:pPr>
            <w:r w:rsidRPr="00822026">
              <w:rPr>
                <w:rFonts w:ascii="Times New Roman" w:hAnsi="Times New Roman" w:cs="Times New Roman"/>
                <w:b/>
                <w:bCs/>
                <w:sz w:val="20"/>
                <w:szCs w:val="20"/>
              </w:rPr>
              <w:t xml:space="preserve">Giá trị  theo mệnh giá </w:t>
            </w:r>
          </w:p>
        </w:tc>
        <w:tc>
          <w:tcPr>
            <w:tcW w:w="470" w:type="pct"/>
            <w:tcBorders>
              <w:top w:val="nil"/>
              <w:left w:val="nil"/>
              <w:bottom w:val="single" w:sz="4" w:space="0" w:color="auto"/>
              <w:right w:val="single" w:sz="4" w:space="0" w:color="auto"/>
            </w:tcBorders>
            <w:shd w:val="clear" w:color="auto" w:fill="auto"/>
            <w:vAlign w:val="center"/>
            <w:hideMark/>
          </w:tcPr>
          <w:p w:rsidR="003670AC" w:rsidRPr="00822026" w:rsidRDefault="003670AC" w:rsidP="00522D5C">
            <w:pPr>
              <w:jc w:val="center"/>
              <w:rPr>
                <w:rFonts w:ascii="Times New Roman" w:hAnsi="Times New Roman" w:cs="Times New Roman"/>
                <w:b/>
                <w:bCs/>
                <w:sz w:val="20"/>
                <w:szCs w:val="20"/>
              </w:rPr>
            </w:pPr>
            <w:r w:rsidRPr="00822026">
              <w:rPr>
                <w:rFonts w:ascii="Times New Roman" w:hAnsi="Times New Roman" w:cs="Times New Roman"/>
                <w:b/>
                <w:bCs/>
                <w:sz w:val="20"/>
                <w:szCs w:val="20"/>
              </w:rPr>
              <w:t>Tỷ lệ so với vốn điều lệ của TCTD (%)</w:t>
            </w:r>
          </w:p>
        </w:tc>
        <w:tc>
          <w:tcPr>
            <w:tcW w:w="375" w:type="pct"/>
            <w:gridSpan w:val="2"/>
            <w:vMerge/>
            <w:tcBorders>
              <w:top w:val="nil"/>
              <w:left w:val="single" w:sz="4" w:space="0" w:color="auto"/>
              <w:bottom w:val="single" w:sz="4" w:space="0" w:color="auto"/>
              <w:right w:val="single" w:sz="4" w:space="0" w:color="auto"/>
            </w:tcBorders>
            <w:vAlign w:val="center"/>
            <w:hideMark/>
          </w:tcPr>
          <w:p w:rsidR="003670AC" w:rsidRPr="00822026" w:rsidRDefault="003670AC" w:rsidP="00522D5C">
            <w:pPr>
              <w:rPr>
                <w:rFonts w:ascii="Times New Roman" w:hAnsi="Times New Roman" w:cs="Times New Roman"/>
                <w:b/>
                <w:bCs/>
                <w:sz w:val="24"/>
                <w:szCs w:val="24"/>
              </w:rPr>
            </w:pPr>
          </w:p>
        </w:tc>
      </w:tr>
      <w:tr w:rsidR="00822026" w:rsidRPr="00822026" w:rsidTr="00534015">
        <w:trPr>
          <w:gridBefore w:val="1"/>
          <w:gridAfter w:val="3"/>
          <w:wBefore w:w="95" w:type="pct"/>
          <w:wAfter w:w="165" w:type="pct"/>
          <w:trHeight w:val="567"/>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i/>
                <w:sz w:val="24"/>
                <w:szCs w:val="24"/>
              </w:rPr>
            </w:pPr>
            <w:r w:rsidRPr="00822026">
              <w:rPr>
                <w:rFonts w:ascii="Times New Roman" w:hAnsi="Times New Roman" w:cs="Times New Roman"/>
                <w:i/>
                <w:sz w:val="24"/>
                <w:szCs w:val="24"/>
              </w:rPr>
              <w:t>(1)</w:t>
            </w:r>
          </w:p>
        </w:tc>
        <w:tc>
          <w:tcPr>
            <w:tcW w:w="89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i/>
                <w:sz w:val="24"/>
                <w:szCs w:val="24"/>
              </w:rPr>
            </w:pPr>
            <w:r w:rsidRPr="00822026">
              <w:rPr>
                <w:rFonts w:ascii="Times New Roman" w:hAnsi="Times New Roman" w:cs="Times New Roman"/>
                <w:i/>
                <w:sz w:val="24"/>
                <w:szCs w:val="24"/>
              </w:rPr>
              <w:t>(2)</w:t>
            </w:r>
          </w:p>
        </w:tc>
        <w:tc>
          <w:tcPr>
            <w:tcW w:w="277"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i/>
                <w:sz w:val="24"/>
                <w:szCs w:val="24"/>
              </w:rPr>
            </w:pPr>
            <w:r w:rsidRPr="00822026">
              <w:rPr>
                <w:rFonts w:ascii="Times New Roman" w:hAnsi="Times New Roman" w:cs="Times New Roman"/>
                <w:i/>
                <w:sz w:val="24"/>
                <w:szCs w:val="24"/>
              </w:rPr>
              <w:t>(3)</w:t>
            </w:r>
          </w:p>
        </w:tc>
        <w:tc>
          <w:tcPr>
            <w:tcW w:w="27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i/>
                <w:sz w:val="24"/>
                <w:szCs w:val="24"/>
              </w:rPr>
            </w:pPr>
            <w:r w:rsidRPr="00822026">
              <w:rPr>
                <w:rFonts w:ascii="Times New Roman" w:hAnsi="Times New Roman" w:cs="Times New Roman"/>
                <w:i/>
                <w:sz w:val="24"/>
                <w:szCs w:val="24"/>
              </w:rPr>
              <w:t>(4)</w:t>
            </w:r>
          </w:p>
        </w:tc>
        <w:tc>
          <w:tcPr>
            <w:tcW w:w="23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i/>
                <w:sz w:val="24"/>
                <w:szCs w:val="24"/>
              </w:rPr>
            </w:pPr>
            <w:r w:rsidRPr="00822026">
              <w:rPr>
                <w:rFonts w:ascii="Times New Roman" w:hAnsi="Times New Roman" w:cs="Times New Roman"/>
                <w:i/>
                <w:sz w:val="24"/>
                <w:szCs w:val="24"/>
              </w:rPr>
              <w:t>(5)</w:t>
            </w:r>
          </w:p>
        </w:tc>
        <w:tc>
          <w:tcPr>
            <w:tcW w:w="276"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i/>
                <w:sz w:val="24"/>
                <w:szCs w:val="24"/>
              </w:rPr>
            </w:pPr>
            <w:r w:rsidRPr="00822026">
              <w:rPr>
                <w:rFonts w:ascii="Times New Roman" w:hAnsi="Times New Roman" w:cs="Times New Roman"/>
                <w:i/>
                <w:sz w:val="24"/>
                <w:szCs w:val="24"/>
              </w:rPr>
              <w:t>(6)</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i/>
                <w:sz w:val="24"/>
                <w:szCs w:val="24"/>
              </w:rPr>
            </w:pPr>
            <w:r w:rsidRPr="00822026">
              <w:rPr>
                <w:rFonts w:ascii="Times New Roman" w:hAnsi="Times New Roman" w:cs="Times New Roman"/>
                <w:i/>
                <w:sz w:val="24"/>
                <w:szCs w:val="24"/>
              </w:rPr>
              <w:t>(7)</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i/>
                <w:sz w:val="24"/>
                <w:szCs w:val="24"/>
              </w:rPr>
            </w:pPr>
            <w:r w:rsidRPr="00822026">
              <w:rPr>
                <w:rFonts w:ascii="Times New Roman" w:hAnsi="Times New Roman" w:cs="Times New Roman"/>
                <w:i/>
                <w:sz w:val="24"/>
                <w:szCs w:val="24"/>
              </w:rPr>
              <w:t>(8)</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i/>
                <w:sz w:val="24"/>
                <w:szCs w:val="24"/>
              </w:rPr>
            </w:pPr>
            <w:r w:rsidRPr="00822026">
              <w:rPr>
                <w:rFonts w:ascii="Times New Roman" w:hAnsi="Times New Roman" w:cs="Times New Roman"/>
                <w:i/>
                <w:sz w:val="24"/>
                <w:szCs w:val="24"/>
              </w:rPr>
              <w:t>(9)</w:t>
            </w:r>
          </w:p>
        </w:tc>
        <w:tc>
          <w:tcPr>
            <w:tcW w:w="324"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i/>
                <w:sz w:val="24"/>
                <w:szCs w:val="24"/>
              </w:rPr>
            </w:pPr>
            <w:r w:rsidRPr="00822026">
              <w:rPr>
                <w:rFonts w:ascii="Times New Roman" w:hAnsi="Times New Roman" w:cs="Times New Roman"/>
                <w:i/>
                <w:sz w:val="24"/>
                <w:szCs w:val="24"/>
              </w:rPr>
              <w:t>(10)</w:t>
            </w:r>
          </w:p>
        </w:tc>
        <w:tc>
          <w:tcPr>
            <w:tcW w:w="352"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i/>
                <w:sz w:val="24"/>
                <w:szCs w:val="24"/>
              </w:rPr>
            </w:pPr>
            <w:r w:rsidRPr="00822026">
              <w:rPr>
                <w:rFonts w:ascii="Times New Roman" w:hAnsi="Times New Roman" w:cs="Times New Roman"/>
                <w:i/>
                <w:sz w:val="24"/>
                <w:szCs w:val="24"/>
              </w:rPr>
              <w:t>(11)</w:t>
            </w:r>
          </w:p>
        </w:tc>
        <w:tc>
          <w:tcPr>
            <w:tcW w:w="47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i/>
                <w:sz w:val="24"/>
                <w:szCs w:val="24"/>
              </w:rPr>
            </w:pPr>
            <w:r w:rsidRPr="00822026">
              <w:rPr>
                <w:rFonts w:ascii="Times New Roman" w:hAnsi="Times New Roman" w:cs="Times New Roman"/>
                <w:i/>
                <w:sz w:val="24"/>
                <w:szCs w:val="24"/>
              </w:rPr>
              <w:t>(12)</w:t>
            </w:r>
          </w:p>
        </w:tc>
        <w:tc>
          <w:tcPr>
            <w:tcW w:w="375"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i/>
                <w:sz w:val="24"/>
                <w:szCs w:val="24"/>
              </w:rPr>
            </w:pPr>
            <w:r w:rsidRPr="00822026">
              <w:rPr>
                <w:rFonts w:ascii="Times New Roman" w:hAnsi="Times New Roman" w:cs="Times New Roman"/>
                <w:i/>
                <w:sz w:val="24"/>
                <w:szCs w:val="24"/>
              </w:rPr>
              <w:t>(13)</w:t>
            </w:r>
          </w:p>
        </w:tc>
      </w:tr>
      <w:tr w:rsidR="00495ED3" w:rsidRPr="00822026" w:rsidTr="00534015">
        <w:trPr>
          <w:gridBefore w:val="1"/>
          <w:gridAfter w:val="3"/>
          <w:wBefore w:w="95" w:type="pct"/>
          <w:wAfter w:w="165" w:type="pct"/>
          <w:trHeight w:val="567"/>
        </w:trPr>
        <w:tc>
          <w:tcPr>
            <w:tcW w:w="252" w:type="pct"/>
            <w:tcBorders>
              <w:top w:val="nil"/>
              <w:left w:val="single" w:sz="4" w:space="0" w:color="auto"/>
              <w:bottom w:val="single" w:sz="4" w:space="0" w:color="auto"/>
              <w:right w:val="single" w:sz="4" w:space="0" w:color="auto"/>
            </w:tcBorders>
            <w:shd w:val="clear" w:color="auto" w:fill="auto"/>
            <w:vAlign w:val="center"/>
          </w:tcPr>
          <w:p w:rsidR="00495ED3" w:rsidRPr="00495ED3" w:rsidRDefault="00495ED3" w:rsidP="00495ED3">
            <w:pPr>
              <w:rPr>
                <w:rFonts w:ascii="Times New Roman" w:hAnsi="Times New Roman" w:cs="Times New Roman"/>
                <w:b/>
                <w:bCs/>
                <w:sz w:val="24"/>
                <w:szCs w:val="24"/>
                <w:highlight w:val="yellow"/>
              </w:rPr>
            </w:pPr>
            <w:r w:rsidRPr="00495ED3">
              <w:rPr>
                <w:rFonts w:ascii="Times New Roman" w:hAnsi="Times New Roman" w:cs="Times New Roman"/>
                <w:b/>
                <w:bCs/>
                <w:sz w:val="24"/>
                <w:szCs w:val="24"/>
                <w:highlight w:val="yellow"/>
              </w:rPr>
              <w:t>C(9)</w:t>
            </w:r>
          </w:p>
        </w:tc>
        <w:tc>
          <w:tcPr>
            <w:tcW w:w="890" w:type="pct"/>
            <w:tcBorders>
              <w:top w:val="nil"/>
              <w:left w:val="nil"/>
              <w:bottom w:val="single" w:sz="4" w:space="0" w:color="auto"/>
              <w:right w:val="single" w:sz="4" w:space="0" w:color="auto"/>
            </w:tcBorders>
            <w:shd w:val="clear" w:color="auto" w:fill="auto"/>
            <w:vAlign w:val="center"/>
          </w:tcPr>
          <w:p w:rsidR="00495ED3" w:rsidRPr="00495ED3" w:rsidRDefault="00495ED3" w:rsidP="00534015">
            <w:pPr>
              <w:jc w:val="both"/>
              <w:rPr>
                <w:rFonts w:ascii="Times New Roman" w:hAnsi="Times New Roman" w:cs="Times New Roman"/>
                <w:b/>
                <w:bCs/>
                <w:sz w:val="24"/>
                <w:szCs w:val="24"/>
                <w:highlight w:val="yellow"/>
              </w:rPr>
            </w:pPr>
            <w:r w:rsidRPr="00495ED3">
              <w:rPr>
                <w:rFonts w:ascii="Times New Roman" w:hAnsi="Times New Roman" w:cs="Times New Roman"/>
                <w:b/>
                <w:bCs/>
                <w:sz w:val="24"/>
                <w:szCs w:val="24"/>
                <w:highlight w:val="yellow"/>
              </w:rPr>
              <w:t>C(max)</w:t>
            </w:r>
          </w:p>
        </w:tc>
        <w:tc>
          <w:tcPr>
            <w:tcW w:w="277" w:type="pct"/>
            <w:tcBorders>
              <w:top w:val="nil"/>
              <w:left w:val="nil"/>
              <w:bottom w:val="single" w:sz="4" w:space="0" w:color="auto"/>
              <w:right w:val="single" w:sz="4" w:space="0" w:color="auto"/>
            </w:tcBorders>
            <w:shd w:val="clear" w:color="auto" w:fill="auto"/>
            <w:vAlign w:val="center"/>
          </w:tcPr>
          <w:p w:rsidR="00495ED3" w:rsidRPr="00495ED3" w:rsidRDefault="00495ED3" w:rsidP="004630D7">
            <w:pPr>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C(max)</w:t>
            </w:r>
          </w:p>
        </w:tc>
        <w:tc>
          <w:tcPr>
            <w:tcW w:w="278" w:type="pct"/>
            <w:tcBorders>
              <w:top w:val="nil"/>
              <w:left w:val="nil"/>
              <w:bottom w:val="single" w:sz="4" w:space="0" w:color="auto"/>
              <w:right w:val="single" w:sz="4" w:space="0" w:color="auto"/>
            </w:tcBorders>
            <w:shd w:val="clear" w:color="auto" w:fill="auto"/>
            <w:vAlign w:val="center"/>
          </w:tcPr>
          <w:p w:rsidR="00495ED3" w:rsidRPr="00495ED3" w:rsidRDefault="00495ED3" w:rsidP="004630D7">
            <w:pPr>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C(max)</w:t>
            </w:r>
          </w:p>
        </w:tc>
        <w:tc>
          <w:tcPr>
            <w:tcW w:w="238" w:type="pct"/>
            <w:tcBorders>
              <w:top w:val="nil"/>
              <w:left w:val="nil"/>
              <w:bottom w:val="single" w:sz="4" w:space="0" w:color="auto"/>
              <w:right w:val="single" w:sz="4" w:space="0" w:color="auto"/>
            </w:tcBorders>
            <w:shd w:val="clear" w:color="auto" w:fill="auto"/>
            <w:vAlign w:val="center"/>
          </w:tcPr>
          <w:p w:rsidR="00495ED3" w:rsidRPr="00495ED3" w:rsidRDefault="00495ED3" w:rsidP="004630D7">
            <w:pPr>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C(15)</w:t>
            </w:r>
          </w:p>
        </w:tc>
        <w:tc>
          <w:tcPr>
            <w:tcW w:w="276" w:type="pct"/>
            <w:tcBorders>
              <w:top w:val="nil"/>
              <w:left w:val="nil"/>
              <w:bottom w:val="single" w:sz="4" w:space="0" w:color="auto"/>
              <w:right w:val="single" w:sz="4" w:space="0" w:color="auto"/>
            </w:tcBorders>
            <w:shd w:val="clear" w:color="auto" w:fill="auto"/>
            <w:vAlign w:val="center"/>
          </w:tcPr>
          <w:p w:rsidR="00495ED3" w:rsidRPr="00495ED3" w:rsidRDefault="00495ED3" w:rsidP="004630D7">
            <w:pPr>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C(15)</w:t>
            </w:r>
          </w:p>
        </w:tc>
        <w:tc>
          <w:tcPr>
            <w:tcW w:w="276" w:type="pct"/>
            <w:gridSpan w:val="2"/>
            <w:tcBorders>
              <w:top w:val="nil"/>
              <w:left w:val="nil"/>
              <w:bottom w:val="single" w:sz="4" w:space="0" w:color="auto"/>
              <w:right w:val="single" w:sz="4" w:space="0" w:color="auto"/>
            </w:tcBorders>
            <w:shd w:val="clear" w:color="auto" w:fill="auto"/>
            <w:vAlign w:val="center"/>
          </w:tcPr>
          <w:p w:rsidR="00495ED3" w:rsidRPr="00495ED3" w:rsidRDefault="00495ED3" w:rsidP="004630D7">
            <w:pPr>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N(12)</w:t>
            </w:r>
          </w:p>
        </w:tc>
        <w:tc>
          <w:tcPr>
            <w:tcW w:w="321" w:type="pct"/>
            <w:gridSpan w:val="2"/>
            <w:tcBorders>
              <w:top w:val="nil"/>
              <w:left w:val="nil"/>
              <w:bottom w:val="single" w:sz="4" w:space="0" w:color="auto"/>
              <w:right w:val="single" w:sz="4" w:space="0" w:color="auto"/>
            </w:tcBorders>
            <w:shd w:val="clear" w:color="auto" w:fill="auto"/>
            <w:vAlign w:val="center"/>
          </w:tcPr>
          <w:p w:rsidR="00495ED3" w:rsidRPr="00495ED3" w:rsidRDefault="00495ED3" w:rsidP="004630D7">
            <w:pPr>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N(16,1)</w:t>
            </w:r>
          </w:p>
        </w:tc>
        <w:tc>
          <w:tcPr>
            <w:tcW w:w="411" w:type="pct"/>
            <w:gridSpan w:val="2"/>
            <w:tcBorders>
              <w:top w:val="nil"/>
              <w:left w:val="nil"/>
              <w:bottom w:val="single" w:sz="4" w:space="0" w:color="auto"/>
              <w:right w:val="single" w:sz="4" w:space="0" w:color="auto"/>
            </w:tcBorders>
            <w:shd w:val="clear" w:color="auto" w:fill="auto"/>
            <w:vAlign w:val="center"/>
          </w:tcPr>
          <w:p w:rsidR="00495ED3" w:rsidRPr="00495ED3" w:rsidRDefault="00495ED3" w:rsidP="004630D7">
            <w:pPr>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N(3,10)</w:t>
            </w:r>
          </w:p>
        </w:tc>
        <w:tc>
          <w:tcPr>
            <w:tcW w:w="324" w:type="pct"/>
            <w:tcBorders>
              <w:top w:val="nil"/>
              <w:left w:val="nil"/>
              <w:bottom w:val="single" w:sz="4" w:space="0" w:color="auto"/>
              <w:right w:val="single" w:sz="4" w:space="0" w:color="auto"/>
            </w:tcBorders>
            <w:shd w:val="clear" w:color="auto" w:fill="auto"/>
            <w:vAlign w:val="center"/>
          </w:tcPr>
          <w:p w:rsidR="00495ED3" w:rsidRPr="00495ED3" w:rsidRDefault="00495ED3" w:rsidP="004630D7">
            <w:pPr>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N(12)</w:t>
            </w:r>
          </w:p>
        </w:tc>
        <w:tc>
          <w:tcPr>
            <w:tcW w:w="352" w:type="pct"/>
            <w:tcBorders>
              <w:top w:val="nil"/>
              <w:left w:val="nil"/>
              <w:bottom w:val="single" w:sz="4" w:space="0" w:color="auto"/>
              <w:right w:val="single" w:sz="4" w:space="0" w:color="auto"/>
            </w:tcBorders>
            <w:shd w:val="clear" w:color="auto" w:fill="auto"/>
            <w:vAlign w:val="center"/>
          </w:tcPr>
          <w:p w:rsidR="00495ED3" w:rsidRPr="00495ED3" w:rsidRDefault="00495ED3" w:rsidP="004630D7">
            <w:pPr>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N(16,1)</w:t>
            </w:r>
          </w:p>
        </w:tc>
        <w:tc>
          <w:tcPr>
            <w:tcW w:w="470" w:type="pct"/>
            <w:tcBorders>
              <w:top w:val="nil"/>
              <w:left w:val="nil"/>
              <w:bottom w:val="single" w:sz="4" w:space="0" w:color="auto"/>
              <w:right w:val="single" w:sz="4" w:space="0" w:color="auto"/>
            </w:tcBorders>
            <w:shd w:val="clear" w:color="auto" w:fill="auto"/>
            <w:vAlign w:val="center"/>
          </w:tcPr>
          <w:p w:rsidR="00495ED3" w:rsidRPr="00495ED3" w:rsidRDefault="00495ED3" w:rsidP="004630D7">
            <w:pPr>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N(3,10)</w:t>
            </w:r>
          </w:p>
        </w:tc>
        <w:tc>
          <w:tcPr>
            <w:tcW w:w="375" w:type="pct"/>
            <w:gridSpan w:val="2"/>
            <w:tcBorders>
              <w:top w:val="nil"/>
              <w:left w:val="nil"/>
              <w:bottom w:val="single" w:sz="4" w:space="0" w:color="auto"/>
              <w:right w:val="single" w:sz="4" w:space="0" w:color="auto"/>
            </w:tcBorders>
            <w:shd w:val="clear" w:color="auto" w:fill="auto"/>
            <w:vAlign w:val="center"/>
          </w:tcPr>
          <w:p w:rsidR="00495ED3" w:rsidRPr="00495ED3" w:rsidRDefault="00495ED3" w:rsidP="004630D7">
            <w:pPr>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C(max)</w:t>
            </w:r>
          </w:p>
        </w:tc>
      </w:tr>
      <w:tr w:rsidR="00822026" w:rsidRPr="00822026" w:rsidTr="00534015">
        <w:trPr>
          <w:gridBefore w:val="1"/>
          <w:gridAfter w:val="3"/>
          <w:wBefore w:w="95" w:type="pct"/>
          <w:wAfter w:w="165" w:type="pct"/>
          <w:trHeight w:val="567"/>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4630D7" w:rsidRPr="00822026" w:rsidRDefault="004630D7" w:rsidP="00FC6CE4">
            <w:pPr>
              <w:jc w:val="center"/>
              <w:rPr>
                <w:rFonts w:ascii="Times New Roman" w:hAnsi="Times New Roman" w:cs="Times New Roman"/>
                <w:b/>
                <w:bCs/>
                <w:sz w:val="24"/>
                <w:szCs w:val="24"/>
              </w:rPr>
            </w:pPr>
            <w:r w:rsidRPr="00822026">
              <w:rPr>
                <w:rFonts w:ascii="Times New Roman" w:hAnsi="Times New Roman" w:cs="Times New Roman"/>
                <w:b/>
                <w:bCs/>
                <w:sz w:val="24"/>
                <w:szCs w:val="24"/>
              </w:rPr>
              <w:t>I</w:t>
            </w:r>
          </w:p>
        </w:tc>
        <w:tc>
          <w:tcPr>
            <w:tcW w:w="89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534015">
            <w:pPr>
              <w:jc w:val="both"/>
              <w:rPr>
                <w:rFonts w:ascii="Times New Roman" w:hAnsi="Times New Roman" w:cs="Times New Roman"/>
                <w:b/>
                <w:bCs/>
                <w:sz w:val="24"/>
                <w:szCs w:val="24"/>
              </w:rPr>
            </w:pPr>
            <w:r w:rsidRPr="00822026">
              <w:rPr>
                <w:rFonts w:ascii="Times New Roman" w:hAnsi="Times New Roman" w:cs="Times New Roman"/>
                <w:b/>
                <w:bCs/>
                <w:sz w:val="24"/>
                <w:szCs w:val="24"/>
              </w:rPr>
              <w:t>Tập đoàn kinh tế và Tổng công ty Nhà nước</w:t>
            </w:r>
          </w:p>
        </w:tc>
        <w:tc>
          <w:tcPr>
            <w:tcW w:w="277"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3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6"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52"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p>
        </w:tc>
        <w:tc>
          <w:tcPr>
            <w:tcW w:w="47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75"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r>
      <w:tr w:rsidR="00822026" w:rsidRPr="00822026" w:rsidTr="00534015">
        <w:trPr>
          <w:gridBefore w:val="1"/>
          <w:gridAfter w:val="3"/>
          <w:wBefore w:w="95" w:type="pct"/>
          <w:wAfter w:w="165" w:type="pct"/>
          <w:trHeight w:val="567"/>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4630D7" w:rsidRPr="00822026" w:rsidRDefault="004630D7" w:rsidP="00FC6CE4">
            <w:pPr>
              <w:jc w:val="center"/>
              <w:rPr>
                <w:rFonts w:ascii="Times New Roman" w:hAnsi="Times New Roman" w:cs="Times New Roman"/>
                <w:sz w:val="24"/>
                <w:szCs w:val="24"/>
              </w:rPr>
            </w:pPr>
            <w:r w:rsidRPr="00822026">
              <w:rPr>
                <w:rFonts w:ascii="Times New Roman" w:hAnsi="Times New Roman" w:cs="Times New Roman"/>
                <w:sz w:val="24"/>
                <w:szCs w:val="24"/>
              </w:rPr>
              <w:t>1</w:t>
            </w:r>
          </w:p>
        </w:tc>
        <w:tc>
          <w:tcPr>
            <w:tcW w:w="89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534015">
            <w:pPr>
              <w:jc w:val="both"/>
              <w:rPr>
                <w:rFonts w:ascii="Times New Roman" w:hAnsi="Times New Roman" w:cs="Times New Roman"/>
                <w:sz w:val="24"/>
                <w:szCs w:val="24"/>
              </w:rPr>
            </w:pPr>
            <w:r w:rsidRPr="00822026">
              <w:rPr>
                <w:rFonts w:ascii="Times New Roman" w:hAnsi="Times New Roman" w:cs="Times New Roman"/>
                <w:sz w:val="24"/>
                <w:szCs w:val="24"/>
              </w:rPr>
              <w:t>Tập đoàn A</w:t>
            </w:r>
          </w:p>
        </w:tc>
        <w:tc>
          <w:tcPr>
            <w:tcW w:w="277"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3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6"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52"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7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75"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r>
      <w:tr w:rsidR="00822026" w:rsidRPr="00822026" w:rsidTr="00534015">
        <w:trPr>
          <w:gridBefore w:val="1"/>
          <w:gridAfter w:val="3"/>
          <w:wBefore w:w="95" w:type="pct"/>
          <w:wAfter w:w="165" w:type="pct"/>
          <w:trHeight w:val="567"/>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4630D7" w:rsidRPr="00822026" w:rsidRDefault="004630D7" w:rsidP="00FC6CE4">
            <w:pPr>
              <w:jc w:val="center"/>
              <w:rPr>
                <w:rFonts w:ascii="Times New Roman" w:hAnsi="Times New Roman" w:cs="Times New Roman"/>
                <w:sz w:val="24"/>
                <w:szCs w:val="24"/>
              </w:rPr>
            </w:pPr>
          </w:p>
        </w:tc>
        <w:tc>
          <w:tcPr>
            <w:tcW w:w="89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534015">
            <w:pPr>
              <w:jc w:val="both"/>
              <w:rPr>
                <w:rFonts w:ascii="Times New Roman" w:hAnsi="Times New Roman" w:cs="Times New Roman"/>
                <w:sz w:val="24"/>
                <w:szCs w:val="24"/>
              </w:rPr>
            </w:pPr>
            <w:r w:rsidRPr="00822026">
              <w:rPr>
                <w:rFonts w:ascii="Times New Roman" w:hAnsi="Times New Roman" w:cs="Times New Roman"/>
                <w:sz w:val="24"/>
                <w:szCs w:val="24"/>
              </w:rPr>
              <w:t>……..</w:t>
            </w:r>
          </w:p>
        </w:tc>
        <w:tc>
          <w:tcPr>
            <w:tcW w:w="277"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3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6"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52"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7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75"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r>
      <w:tr w:rsidR="00822026" w:rsidRPr="00822026" w:rsidTr="00534015">
        <w:trPr>
          <w:gridBefore w:val="1"/>
          <w:gridAfter w:val="3"/>
          <w:wBefore w:w="95" w:type="pct"/>
          <w:wAfter w:w="165" w:type="pct"/>
          <w:trHeight w:val="567"/>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4630D7" w:rsidRPr="00822026" w:rsidRDefault="004630D7" w:rsidP="00FC6CE4">
            <w:pPr>
              <w:jc w:val="center"/>
              <w:rPr>
                <w:rFonts w:ascii="Times New Roman" w:hAnsi="Times New Roman" w:cs="Times New Roman"/>
                <w:b/>
                <w:bCs/>
                <w:sz w:val="24"/>
                <w:szCs w:val="24"/>
              </w:rPr>
            </w:pPr>
            <w:r w:rsidRPr="00822026">
              <w:rPr>
                <w:rFonts w:ascii="Times New Roman" w:hAnsi="Times New Roman" w:cs="Times New Roman"/>
                <w:b/>
                <w:bCs/>
                <w:sz w:val="24"/>
                <w:szCs w:val="24"/>
              </w:rPr>
              <w:t>II</w:t>
            </w:r>
          </w:p>
        </w:tc>
        <w:tc>
          <w:tcPr>
            <w:tcW w:w="89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534015">
            <w:pPr>
              <w:jc w:val="both"/>
              <w:rPr>
                <w:rFonts w:ascii="Times New Roman" w:hAnsi="Times New Roman" w:cs="Times New Roman"/>
                <w:b/>
                <w:bCs/>
                <w:sz w:val="24"/>
                <w:szCs w:val="24"/>
              </w:rPr>
            </w:pPr>
            <w:r w:rsidRPr="00822026">
              <w:rPr>
                <w:rFonts w:ascii="Times New Roman" w:hAnsi="Times New Roman" w:cs="Times New Roman"/>
                <w:b/>
                <w:bCs/>
                <w:sz w:val="24"/>
                <w:szCs w:val="24"/>
              </w:rPr>
              <w:t>Doanh nghiệp Nhà nước không phải tập đoàn và Tổng Công ty Nhà nước</w:t>
            </w:r>
          </w:p>
        </w:tc>
        <w:tc>
          <w:tcPr>
            <w:tcW w:w="277"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3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6"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52"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7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75"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r>
      <w:tr w:rsidR="00822026" w:rsidRPr="00822026" w:rsidTr="00534015">
        <w:trPr>
          <w:gridBefore w:val="1"/>
          <w:gridAfter w:val="3"/>
          <w:wBefore w:w="95" w:type="pct"/>
          <w:wAfter w:w="165" w:type="pct"/>
          <w:trHeight w:val="567"/>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4630D7" w:rsidRPr="00822026" w:rsidRDefault="004630D7" w:rsidP="00FC6CE4">
            <w:pPr>
              <w:jc w:val="center"/>
              <w:rPr>
                <w:rFonts w:ascii="Times New Roman" w:hAnsi="Times New Roman" w:cs="Times New Roman"/>
                <w:sz w:val="24"/>
                <w:szCs w:val="24"/>
              </w:rPr>
            </w:pPr>
            <w:r w:rsidRPr="00822026">
              <w:rPr>
                <w:rFonts w:ascii="Times New Roman" w:hAnsi="Times New Roman" w:cs="Times New Roman"/>
                <w:sz w:val="24"/>
                <w:szCs w:val="24"/>
              </w:rPr>
              <w:t>1</w:t>
            </w:r>
          </w:p>
        </w:tc>
        <w:tc>
          <w:tcPr>
            <w:tcW w:w="89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534015">
            <w:pPr>
              <w:jc w:val="both"/>
              <w:rPr>
                <w:rFonts w:ascii="Times New Roman" w:hAnsi="Times New Roman" w:cs="Times New Roman"/>
                <w:sz w:val="24"/>
                <w:szCs w:val="24"/>
              </w:rPr>
            </w:pPr>
            <w:r w:rsidRPr="00822026">
              <w:rPr>
                <w:rFonts w:ascii="Times New Roman" w:hAnsi="Times New Roman" w:cs="Times New Roman"/>
                <w:sz w:val="24"/>
                <w:szCs w:val="24"/>
              </w:rPr>
              <w:t>Doanh nghiệp A</w:t>
            </w:r>
          </w:p>
        </w:tc>
        <w:tc>
          <w:tcPr>
            <w:tcW w:w="277"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3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6"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52"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7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75"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r>
      <w:tr w:rsidR="00822026" w:rsidRPr="00822026" w:rsidTr="00534015">
        <w:trPr>
          <w:gridBefore w:val="1"/>
          <w:gridAfter w:val="3"/>
          <w:wBefore w:w="95" w:type="pct"/>
          <w:wAfter w:w="165" w:type="pct"/>
          <w:trHeight w:val="567"/>
        </w:trPr>
        <w:tc>
          <w:tcPr>
            <w:tcW w:w="252" w:type="pct"/>
            <w:tcBorders>
              <w:top w:val="nil"/>
              <w:left w:val="single" w:sz="4" w:space="0" w:color="auto"/>
              <w:bottom w:val="single" w:sz="4" w:space="0" w:color="auto"/>
              <w:right w:val="single" w:sz="4" w:space="0" w:color="auto"/>
            </w:tcBorders>
            <w:shd w:val="clear" w:color="auto" w:fill="auto"/>
            <w:vAlign w:val="center"/>
            <w:hideMark/>
          </w:tcPr>
          <w:p w:rsidR="004630D7" w:rsidRPr="00822026" w:rsidRDefault="004630D7" w:rsidP="00FC6CE4">
            <w:pPr>
              <w:jc w:val="center"/>
              <w:rPr>
                <w:rFonts w:ascii="Times New Roman" w:hAnsi="Times New Roman" w:cs="Times New Roman"/>
                <w:sz w:val="24"/>
                <w:szCs w:val="24"/>
              </w:rPr>
            </w:pPr>
          </w:p>
        </w:tc>
        <w:tc>
          <w:tcPr>
            <w:tcW w:w="89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534015">
            <w:pPr>
              <w:jc w:val="both"/>
              <w:rPr>
                <w:rFonts w:ascii="Times New Roman" w:hAnsi="Times New Roman" w:cs="Times New Roman"/>
                <w:sz w:val="24"/>
                <w:szCs w:val="24"/>
              </w:rPr>
            </w:pPr>
            <w:r w:rsidRPr="00822026">
              <w:rPr>
                <w:rFonts w:ascii="Times New Roman" w:hAnsi="Times New Roman" w:cs="Times New Roman"/>
                <w:sz w:val="24"/>
                <w:szCs w:val="24"/>
              </w:rPr>
              <w:t>….</w:t>
            </w:r>
          </w:p>
        </w:tc>
        <w:tc>
          <w:tcPr>
            <w:tcW w:w="277"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3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6"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52"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47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c>
          <w:tcPr>
            <w:tcW w:w="375"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sz w:val="24"/>
                <w:szCs w:val="24"/>
              </w:rPr>
            </w:pPr>
            <w:r w:rsidRPr="00822026">
              <w:rPr>
                <w:rFonts w:ascii="Times New Roman" w:hAnsi="Times New Roman" w:cs="Times New Roman"/>
                <w:sz w:val="24"/>
                <w:szCs w:val="24"/>
              </w:rPr>
              <w:t> </w:t>
            </w:r>
          </w:p>
        </w:tc>
      </w:tr>
      <w:tr w:rsidR="00822026" w:rsidRPr="00822026" w:rsidTr="00534015">
        <w:trPr>
          <w:gridBefore w:val="1"/>
          <w:gridAfter w:val="3"/>
          <w:wBefore w:w="95" w:type="pct"/>
          <w:wAfter w:w="165" w:type="pct"/>
          <w:trHeight w:val="567"/>
        </w:trPr>
        <w:tc>
          <w:tcPr>
            <w:tcW w:w="114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630D7" w:rsidRPr="00822026" w:rsidRDefault="004630D7" w:rsidP="004630D7">
            <w:pPr>
              <w:jc w:val="center"/>
              <w:rPr>
                <w:rFonts w:ascii="Times New Roman" w:hAnsi="Times New Roman" w:cs="Times New Roman"/>
                <w:b/>
                <w:bCs/>
                <w:sz w:val="22"/>
                <w:szCs w:val="22"/>
              </w:rPr>
            </w:pPr>
            <w:r w:rsidRPr="00822026">
              <w:rPr>
                <w:rFonts w:ascii="Times New Roman" w:hAnsi="Times New Roman" w:cs="Times New Roman"/>
                <w:b/>
                <w:bCs/>
                <w:sz w:val="22"/>
                <w:szCs w:val="22"/>
              </w:rPr>
              <w:lastRenderedPageBreak/>
              <w:t>TỔNG CỘNG</w:t>
            </w:r>
          </w:p>
        </w:tc>
        <w:tc>
          <w:tcPr>
            <w:tcW w:w="277"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7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jc w:val="center"/>
              <w:rPr>
                <w:rFonts w:ascii="Times New Roman" w:hAnsi="Times New Roman" w:cs="Times New Roman"/>
                <w:b/>
                <w:bCs/>
                <w:sz w:val="24"/>
                <w:szCs w:val="24"/>
              </w:rPr>
            </w:pPr>
            <w:r w:rsidRPr="00822026">
              <w:rPr>
                <w:rFonts w:ascii="Times New Roman" w:hAnsi="Times New Roman" w:cs="Times New Roman"/>
                <w:b/>
                <w:bCs/>
                <w:sz w:val="24"/>
                <w:szCs w:val="24"/>
              </w:rPr>
              <w:t> </w:t>
            </w:r>
          </w:p>
        </w:tc>
        <w:tc>
          <w:tcPr>
            <w:tcW w:w="238"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rPr>
                <w:rFonts w:ascii="Times New Roman" w:hAnsi="Times New Roman" w:cs="Times New Roman"/>
                <w:sz w:val="24"/>
                <w:szCs w:val="24"/>
              </w:rPr>
            </w:pPr>
            <w:r w:rsidRPr="00822026">
              <w:rPr>
                <w:rFonts w:ascii="Times New Roman" w:hAnsi="Times New Roman" w:cs="Times New Roman"/>
                <w:sz w:val="24"/>
                <w:szCs w:val="24"/>
              </w:rPr>
              <w:t> </w:t>
            </w:r>
          </w:p>
        </w:tc>
        <w:tc>
          <w:tcPr>
            <w:tcW w:w="276"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rPr>
                <w:rFonts w:ascii="Times New Roman" w:hAnsi="Times New Roman" w:cs="Times New Roman"/>
                <w:sz w:val="24"/>
                <w:szCs w:val="24"/>
              </w:rPr>
            </w:pPr>
            <w:r w:rsidRPr="00822026">
              <w:rPr>
                <w:rFonts w:ascii="Times New Roman" w:hAnsi="Times New Roman" w:cs="Times New Roman"/>
                <w:sz w:val="24"/>
                <w:szCs w:val="24"/>
              </w:rPr>
              <w:t> </w:t>
            </w:r>
          </w:p>
        </w:tc>
        <w:tc>
          <w:tcPr>
            <w:tcW w:w="276"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rPr>
                <w:rFonts w:ascii="Times New Roman" w:hAnsi="Times New Roman" w:cs="Times New Roman"/>
                <w:sz w:val="24"/>
                <w:szCs w:val="24"/>
              </w:rPr>
            </w:pPr>
            <w:r w:rsidRPr="00822026">
              <w:rPr>
                <w:rFonts w:ascii="Times New Roman" w:hAnsi="Times New Roman" w:cs="Times New Roman"/>
                <w:sz w:val="24"/>
                <w:szCs w:val="24"/>
              </w:rPr>
              <w:t> </w:t>
            </w:r>
          </w:p>
        </w:tc>
        <w:tc>
          <w:tcPr>
            <w:tcW w:w="321" w:type="pct"/>
            <w:gridSpan w:val="2"/>
            <w:tcBorders>
              <w:top w:val="nil"/>
              <w:left w:val="nil"/>
              <w:bottom w:val="single" w:sz="4" w:space="0" w:color="auto"/>
              <w:right w:val="single" w:sz="4" w:space="0" w:color="auto"/>
            </w:tcBorders>
            <w:shd w:val="clear" w:color="auto" w:fill="auto"/>
            <w:vAlign w:val="center"/>
            <w:hideMark/>
          </w:tcPr>
          <w:p w:rsidR="004630D7" w:rsidRPr="00495ED3" w:rsidRDefault="004630D7" w:rsidP="004630D7">
            <w:pP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 </w:t>
            </w:r>
            <w:r w:rsidR="00495ED3" w:rsidRPr="00495ED3">
              <w:rPr>
                <w:rFonts w:ascii="Times New Roman" w:hAnsi="Times New Roman" w:cs="Times New Roman"/>
                <w:sz w:val="24"/>
                <w:szCs w:val="24"/>
                <w:highlight w:val="yellow"/>
              </w:rPr>
              <w:t>Chênh lệch cho phép 0.2</w:t>
            </w:r>
          </w:p>
        </w:tc>
        <w:tc>
          <w:tcPr>
            <w:tcW w:w="411" w:type="pct"/>
            <w:gridSpan w:val="2"/>
            <w:tcBorders>
              <w:top w:val="nil"/>
              <w:left w:val="nil"/>
              <w:bottom w:val="single" w:sz="4" w:space="0" w:color="auto"/>
              <w:right w:val="single" w:sz="4" w:space="0" w:color="auto"/>
            </w:tcBorders>
            <w:shd w:val="clear" w:color="auto" w:fill="auto"/>
            <w:vAlign w:val="center"/>
            <w:hideMark/>
          </w:tcPr>
          <w:p w:rsidR="004630D7" w:rsidRPr="00495ED3" w:rsidRDefault="004630D7" w:rsidP="004630D7">
            <w:pP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 </w:t>
            </w:r>
          </w:p>
        </w:tc>
        <w:tc>
          <w:tcPr>
            <w:tcW w:w="324" w:type="pct"/>
            <w:tcBorders>
              <w:top w:val="nil"/>
              <w:left w:val="nil"/>
              <w:bottom w:val="single" w:sz="4" w:space="0" w:color="auto"/>
              <w:right w:val="single" w:sz="4" w:space="0" w:color="auto"/>
            </w:tcBorders>
            <w:shd w:val="clear" w:color="auto" w:fill="auto"/>
            <w:vAlign w:val="center"/>
            <w:hideMark/>
          </w:tcPr>
          <w:p w:rsidR="004630D7" w:rsidRPr="00495ED3" w:rsidRDefault="004630D7" w:rsidP="004630D7">
            <w:pP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 </w:t>
            </w:r>
          </w:p>
        </w:tc>
        <w:tc>
          <w:tcPr>
            <w:tcW w:w="352" w:type="pct"/>
            <w:tcBorders>
              <w:top w:val="nil"/>
              <w:left w:val="nil"/>
              <w:bottom w:val="single" w:sz="4" w:space="0" w:color="auto"/>
              <w:right w:val="single" w:sz="4" w:space="0" w:color="auto"/>
            </w:tcBorders>
            <w:shd w:val="clear" w:color="auto" w:fill="auto"/>
            <w:vAlign w:val="center"/>
            <w:hideMark/>
          </w:tcPr>
          <w:p w:rsidR="004630D7" w:rsidRPr="00495ED3" w:rsidRDefault="004630D7" w:rsidP="004630D7">
            <w:pP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 </w:t>
            </w:r>
            <w:r w:rsidR="00495ED3" w:rsidRPr="00495ED3">
              <w:rPr>
                <w:rFonts w:ascii="Times New Roman" w:hAnsi="Times New Roman" w:cs="Times New Roman"/>
                <w:sz w:val="24"/>
                <w:szCs w:val="24"/>
                <w:highlight w:val="yellow"/>
              </w:rPr>
              <w:t xml:space="preserve"> Chênh lệch cho phép 0.2</w:t>
            </w:r>
          </w:p>
        </w:tc>
        <w:tc>
          <w:tcPr>
            <w:tcW w:w="470" w:type="pct"/>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rPr>
                <w:rFonts w:ascii="Times New Roman" w:hAnsi="Times New Roman" w:cs="Times New Roman"/>
                <w:sz w:val="24"/>
                <w:szCs w:val="24"/>
              </w:rPr>
            </w:pPr>
            <w:r w:rsidRPr="00822026">
              <w:rPr>
                <w:rFonts w:ascii="Times New Roman" w:hAnsi="Times New Roman" w:cs="Times New Roman"/>
                <w:sz w:val="24"/>
                <w:szCs w:val="24"/>
              </w:rPr>
              <w:t> </w:t>
            </w:r>
          </w:p>
        </w:tc>
        <w:tc>
          <w:tcPr>
            <w:tcW w:w="375" w:type="pct"/>
            <w:gridSpan w:val="2"/>
            <w:tcBorders>
              <w:top w:val="nil"/>
              <w:left w:val="nil"/>
              <w:bottom w:val="single" w:sz="4" w:space="0" w:color="auto"/>
              <w:right w:val="single" w:sz="4" w:space="0" w:color="auto"/>
            </w:tcBorders>
            <w:shd w:val="clear" w:color="auto" w:fill="auto"/>
            <w:vAlign w:val="center"/>
            <w:hideMark/>
          </w:tcPr>
          <w:p w:rsidR="004630D7" w:rsidRPr="00822026" w:rsidRDefault="004630D7" w:rsidP="004630D7">
            <w:pPr>
              <w:rPr>
                <w:rFonts w:ascii="Times New Roman" w:hAnsi="Times New Roman" w:cs="Times New Roman"/>
                <w:sz w:val="24"/>
                <w:szCs w:val="24"/>
              </w:rPr>
            </w:pPr>
            <w:r w:rsidRPr="00822026">
              <w:rPr>
                <w:rFonts w:ascii="Times New Roman" w:hAnsi="Times New Roman" w:cs="Times New Roman"/>
                <w:sz w:val="24"/>
                <w:szCs w:val="24"/>
              </w:rPr>
              <w:t> </w:t>
            </w:r>
          </w:p>
        </w:tc>
      </w:tr>
      <w:tr w:rsidR="00822026" w:rsidRPr="00822026" w:rsidTr="004630D7">
        <w:trPr>
          <w:trHeight w:val="315"/>
        </w:trPr>
        <w:tc>
          <w:tcPr>
            <w:tcW w:w="4839" w:type="pct"/>
            <w:gridSpan w:val="19"/>
            <w:tcBorders>
              <w:top w:val="nil"/>
              <w:left w:val="nil"/>
              <w:bottom w:val="nil"/>
              <w:right w:val="nil"/>
            </w:tcBorders>
            <w:shd w:val="clear" w:color="auto" w:fill="auto"/>
            <w:noWrap/>
            <w:vAlign w:val="center"/>
          </w:tcPr>
          <w:p w:rsidR="004630D7" w:rsidRPr="00822026" w:rsidRDefault="004630D7" w:rsidP="004630D7">
            <w:pPr>
              <w:spacing w:before="60" w:after="60" w:line="240" w:lineRule="atLeast"/>
              <w:ind w:left="425"/>
              <w:rPr>
                <w:rFonts w:ascii="Times New Roman" w:hAnsi="Times New Roman" w:cs="Times New Roman"/>
                <w:b/>
                <w:bCs/>
                <w:i/>
                <w:iCs/>
                <w:sz w:val="24"/>
                <w:szCs w:val="24"/>
              </w:rPr>
            </w:pPr>
          </w:p>
        </w:tc>
        <w:tc>
          <w:tcPr>
            <w:tcW w:w="79" w:type="pct"/>
            <w:tcBorders>
              <w:top w:val="nil"/>
              <w:left w:val="nil"/>
              <w:bottom w:val="nil"/>
              <w:right w:val="nil"/>
            </w:tcBorders>
            <w:shd w:val="clear" w:color="auto" w:fill="auto"/>
            <w:noWrap/>
            <w:vAlign w:val="bottom"/>
            <w:hideMark/>
          </w:tcPr>
          <w:p w:rsidR="004630D7" w:rsidRPr="00822026" w:rsidRDefault="004630D7" w:rsidP="004630D7">
            <w:pPr>
              <w:spacing w:before="60" w:after="60" w:line="240" w:lineRule="atLeast"/>
              <w:ind w:left="425"/>
              <w:rPr>
                <w:rFonts w:ascii="Times New Roman" w:hAnsi="Times New Roman" w:cs="Times New Roman"/>
              </w:rPr>
            </w:pPr>
          </w:p>
        </w:tc>
        <w:tc>
          <w:tcPr>
            <w:tcW w:w="82" w:type="pct"/>
            <w:tcBorders>
              <w:top w:val="nil"/>
              <w:left w:val="nil"/>
              <w:bottom w:val="nil"/>
              <w:right w:val="nil"/>
            </w:tcBorders>
            <w:shd w:val="clear" w:color="auto" w:fill="auto"/>
            <w:noWrap/>
            <w:vAlign w:val="bottom"/>
            <w:hideMark/>
          </w:tcPr>
          <w:p w:rsidR="004630D7" w:rsidRPr="00822026" w:rsidRDefault="004630D7" w:rsidP="004630D7">
            <w:pPr>
              <w:spacing w:before="60" w:after="60" w:line="240" w:lineRule="atLeast"/>
              <w:ind w:left="425"/>
              <w:rPr>
                <w:rFonts w:ascii="Times New Roman" w:hAnsi="Times New Roman" w:cs="Times New Roman"/>
              </w:rPr>
            </w:pPr>
          </w:p>
        </w:tc>
      </w:tr>
    </w:tbl>
    <w:p w:rsidR="00522D5C" w:rsidRPr="00822026" w:rsidRDefault="00522D5C" w:rsidP="00522D5C">
      <w:pPr>
        <w:spacing w:before="60" w:after="60" w:line="240" w:lineRule="atLeast"/>
        <w:ind w:left="425"/>
        <w:jc w:val="both"/>
        <w:rPr>
          <w:rFonts w:ascii="Times New Roman" w:hAnsi="Times New Roman" w:cs="Times New Roman"/>
          <w:b/>
          <w:bCs/>
          <w:i/>
          <w:iCs/>
          <w:sz w:val="24"/>
          <w:szCs w:val="24"/>
        </w:rPr>
      </w:pPr>
    </w:p>
    <w:p w:rsidR="003670AC" w:rsidRPr="00822026" w:rsidRDefault="00522D5C" w:rsidP="00522D5C">
      <w:pPr>
        <w:spacing w:before="60" w:after="60" w:line="240" w:lineRule="atLeast"/>
        <w:ind w:left="425"/>
        <w:jc w:val="both"/>
        <w:rPr>
          <w:rFonts w:ascii="Times New Roman" w:hAnsi="Times New Roman" w:cs="Times New Roman"/>
          <w:sz w:val="24"/>
          <w:szCs w:val="24"/>
        </w:rPr>
      </w:pPr>
      <w:r w:rsidRPr="00822026">
        <w:rPr>
          <w:rFonts w:ascii="Times New Roman" w:hAnsi="Times New Roman" w:cs="Times New Roman"/>
          <w:b/>
          <w:bCs/>
          <w:i/>
          <w:iCs/>
          <w:sz w:val="24"/>
          <w:szCs w:val="24"/>
        </w:rPr>
        <w:t xml:space="preserve">1. Đối tượng áp dụng: </w:t>
      </w:r>
      <w:r w:rsidR="006F4B9E" w:rsidRPr="00822026">
        <w:rPr>
          <w:rFonts w:ascii="Times New Roman" w:hAnsi="Times New Roman" w:cs="Times New Roman"/>
          <w:sz w:val="24"/>
          <w:szCs w:val="24"/>
        </w:rPr>
        <w:t>Các t</w:t>
      </w:r>
      <w:r w:rsidRPr="00822026">
        <w:rPr>
          <w:rFonts w:ascii="Times New Roman" w:hAnsi="Times New Roman" w:cs="Times New Roman"/>
          <w:sz w:val="24"/>
          <w:szCs w:val="24"/>
        </w:rPr>
        <w:t>ổ chức tín dụng cổ phần.</w:t>
      </w:r>
    </w:p>
    <w:p w:rsidR="00522D5C" w:rsidRPr="00822026" w:rsidRDefault="00522D5C" w:rsidP="00522D5C">
      <w:pPr>
        <w:spacing w:before="60" w:after="60" w:line="240" w:lineRule="atLeast"/>
        <w:ind w:left="425"/>
        <w:jc w:val="both"/>
        <w:rPr>
          <w:rFonts w:ascii="Times New Roman" w:hAnsi="Times New Roman" w:cs="Times New Roman"/>
          <w:sz w:val="24"/>
          <w:szCs w:val="24"/>
        </w:rPr>
      </w:pPr>
      <w:r w:rsidRPr="00822026">
        <w:rPr>
          <w:rFonts w:ascii="Times New Roman" w:hAnsi="Times New Roman" w:cs="Times New Roman"/>
          <w:b/>
          <w:bCs/>
          <w:i/>
          <w:iCs/>
          <w:sz w:val="24"/>
          <w:szCs w:val="24"/>
        </w:rPr>
        <w:t xml:space="preserve">2. Yêu cầu số liệu báo cáo: </w:t>
      </w:r>
      <w:r w:rsidRPr="00822026">
        <w:rPr>
          <w:rFonts w:ascii="Times New Roman" w:hAnsi="Times New Roman" w:cs="Times New Roman"/>
          <w:sz w:val="24"/>
          <w:szCs w:val="24"/>
        </w:rPr>
        <w:t>Trụ sở chính của tổ chức tín dụng tổng hợp số liệu toàn hệ thống gửi NHNN qua Cục Công nghệ thông tin.</w:t>
      </w:r>
    </w:p>
    <w:p w:rsidR="00522D5C" w:rsidRPr="00822026" w:rsidRDefault="00522D5C" w:rsidP="00522D5C">
      <w:pPr>
        <w:spacing w:before="60" w:after="60" w:line="240" w:lineRule="atLeast"/>
        <w:ind w:left="425"/>
        <w:jc w:val="both"/>
        <w:rPr>
          <w:rFonts w:ascii="Times New Roman" w:hAnsi="Times New Roman" w:cs="Times New Roman"/>
          <w:sz w:val="24"/>
          <w:szCs w:val="24"/>
        </w:rPr>
      </w:pPr>
      <w:r w:rsidRPr="00822026">
        <w:rPr>
          <w:rFonts w:ascii="Times New Roman" w:hAnsi="Times New Roman" w:cs="Times New Roman"/>
          <w:b/>
          <w:bCs/>
          <w:i/>
          <w:iCs/>
          <w:sz w:val="24"/>
          <w:szCs w:val="24"/>
        </w:rPr>
        <w:t xml:space="preserve">3. Đơn vị nhận và duyệt báo cáo: </w:t>
      </w:r>
      <w:r w:rsidRPr="00822026">
        <w:rPr>
          <w:rFonts w:ascii="Times New Roman" w:hAnsi="Times New Roman" w:cs="Times New Roman"/>
          <w:sz w:val="24"/>
          <w:szCs w:val="24"/>
        </w:rPr>
        <w:t>Cơ quan Thanh tra, giám sát ngân hàng.</w:t>
      </w:r>
    </w:p>
    <w:p w:rsidR="00522D5C" w:rsidRPr="00822026" w:rsidRDefault="00522D5C" w:rsidP="00522D5C">
      <w:pPr>
        <w:spacing w:before="60" w:after="60" w:line="240" w:lineRule="atLeast"/>
        <w:ind w:left="425"/>
        <w:jc w:val="both"/>
        <w:rPr>
          <w:rFonts w:ascii="Times New Roman" w:hAnsi="Times New Roman" w:cs="Times New Roman"/>
          <w:b/>
          <w:bCs/>
          <w:i/>
          <w:iCs/>
          <w:sz w:val="24"/>
          <w:szCs w:val="24"/>
        </w:rPr>
      </w:pPr>
      <w:r w:rsidRPr="00822026">
        <w:rPr>
          <w:rFonts w:ascii="Times New Roman" w:hAnsi="Times New Roman" w:cs="Times New Roman"/>
          <w:b/>
          <w:bCs/>
          <w:i/>
          <w:iCs/>
          <w:sz w:val="24"/>
          <w:szCs w:val="24"/>
        </w:rPr>
        <w:t>4. Hướng dẫn lập báo cáo:</w:t>
      </w:r>
    </w:p>
    <w:p w:rsidR="00522D5C" w:rsidRPr="00822026" w:rsidRDefault="00522D5C" w:rsidP="00522D5C">
      <w:pPr>
        <w:spacing w:before="60" w:after="60" w:line="240" w:lineRule="atLeast"/>
        <w:ind w:left="425"/>
        <w:jc w:val="both"/>
        <w:rPr>
          <w:rFonts w:ascii="Times New Roman" w:hAnsi="Times New Roman" w:cs="Times New Roman"/>
          <w:i/>
          <w:iCs/>
          <w:sz w:val="24"/>
          <w:szCs w:val="24"/>
        </w:rPr>
      </w:pPr>
      <w:r w:rsidRPr="00822026">
        <w:rPr>
          <w:rFonts w:ascii="Times New Roman" w:hAnsi="Times New Roman" w:cs="Times New Roman"/>
          <w:i/>
          <w:iCs/>
          <w:sz w:val="24"/>
          <w:szCs w:val="24"/>
        </w:rPr>
        <w:t>Thống kê tình hình sở hữu cổ phần các</w:t>
      </w:r>
      <w:r w:rsidR="00AB4C17" w:rsidRPr="00822026">
        <w:rPr>
          <w:rFonts w:ascii="Times New Roman" w:hAnsi="Times New Roman" w:cs="Times New Roman"/>
          <w:i/>
          <w:iCs/>
          <w:sz w:val="24"/>
          <w:szCs w:val="24"/>
        </w:rPr>
        <w:t xml:space="preserve"> </w:t>
      </w:r>
      <w:r w:rsidRPr="00822026">
        <w:rPr>
          <w:rFonts w:ascii="Times New Roman" w:hAnsi="Times New Roman" w:cs="Times New Roman"/>
          <w:i/>
          <w:iCs/>
          <w:sz w:val="24"/>
          <w:szCs w:val="24"/>
        </w:rPr>
        <w:t>Doanh nghiệp Nhà nước (DNNN) và người có liên quan  tại tổ chức tín dụng báo cáo và thống kê tình hình thoái vốn của  DNNN và người có liên quan tại tổ chức tín dụng.</w:t>
      </w:r>
    </w:p>
    <w:p w:rsidR="00522D5C" w:rsidRPr="00822026" w:rsidRDefault="00522D5C" w:rsidP="00522D5C">
      <w:pPr>
        <w:spacing w:before="60" w:after="60" w:line="240" w:lineRule="atLeast"/>
        <w:ind w:left="425"/>
        <w:jc w:val="both"/>
        <w:rPr>
          <w:rFonts w:ascii="Times New Roman" w:hAnsi="Times New Roman" w:cs="Times New Roman"/>
          <w:sz w:val="24"/>
          <w:szCs w:val="24"/>
        </w:rPr>
      </w:pPr>
      <w:r w:rsidRPr="00822026">
        <w:rPr>
          <w:rFonts w:ascii="Times New Roman" w:hAnsi="Times New Roman" w:cs="Times New Roman"/>
          <w:sz w:val="24"/>
          <w:szCs w:val="24"/>
        </w:rPr>
        <w:t xml:space="preserve">+ Cột (1) số thứ tự các </w:t>
      </w:r>
      <w:r w:rsidRPr="00822026">
        <w:rPr>
          <w:rFonts w:ascii="Times New Roman" w:hAnsi="Times New Roman" w:cs="Times New Roman"/>
          <w:iCs/>
          <w:sz w:val="24"/>
          <w:szCs w:val="24"/>
        </w:rPr>
        <w:t>DNNN và người có liên quan sở hữu cổ phần tại tổ chức tín dụng báo cáo</w:t>
      </w:r>
      <w:r w:rsidRPr="00822026">
        <w:rPr>
          <w:rFonts w:ascii="Times New Roman" w:hAnsi="Times New Roman" w:cs="Times New Roman"/>
          <w:sz w:val="24"/>
          <w:szCs w:val="24"/>
        </w:rPr>
        <w:t>.</w:t>
      </w:r>
    </w:p>
    <w:p w:rsidR="00522D5C" w:rsidRPr="00822026" w:rsidRDefault="00522D5C" w:rsidP="00522D5C">
      <w:pPr>
        <w:spacing w:before="60" w:after="60" w:line="240" w:lineRule="atLeast"/>
        <w:ind w:left="425"/>
        <w:jc w:val="both"/>
        <w:rPr>
          <w:rFonts w:ascii="Times New Roman" w:hAnsi="Times New Roman" w:cs="Times New Roman"/>
          <w:sz w:val="24"/>
          <w:szCs w:val="24"/>
        </w:rPr>
      </w:pPr>
      <w:r w:rsidRPr="00822026">
        <w:rPr>
          <w:rFonts w:ascii="Times New Roman" w:hAnsi="Times New Roman" w:cs="Times New Roman"/>
          <w:sz w:val="24"/>
          <w:szCs w:val="24"/>
        </w:rPr>
        <w:t xml:space="preserve">+ Cột (2), (3), (4), (5), (6): Tên DNNN có sở hữu cổ phần hoặc đã thực hiện thoái vốn </w:t>
      </w:r>
      <w:r w:rsidRPr="00822026">
        <w:rPr>
          <w:rFonts w:ascii="Times New Roman" w:hAnsi="Times New Roman" w:cs="Times New Roman"/>
          <w:i/>
          <w:sz w:val="24"/>
          <w:szCs w:val="24"/>
        </w:rPr>
        <w:t>(Cột 2)</w:t>
      </w:r>
      <w:r w:rsidRPr="00822026">
        <w:rPr>
          <w:rFonts w:ascii="Times New Roman" w:hAnsi="Times New Roman" w:cs="Times New Roman"/>
          <w:sz w:val="24"/>
          <w:szCs w:val="24"/>
        </w:rPr>
        <w:t>; tên người có liên quan của DNNN liệt kê ở cột 2  có sở hữu cổ phần hoặc đã thực hiện thoái vốn (</w:t>
      </w:r>
      <w:r w:rsidRPr="00822026">
        <w:rPr>
          <w:rFonts w:ascii="Times New Roman" w:hAnsi="Times New Roman" w:cs="Times New Roman"/>
          <w:i/>
          <w:sz w:val="24"/>
          <w:szCs w:val="24"/>
        </w:rPr>
        <w:t>Cột 3</w:t>
      </w:r>
      <w:r w:rsidRPr="00822026">
        <w:rPr>
          <w:rFonts w:ascii="Times New Roman" w:hAnsi="Times New Roman" w:cs="Times New Roman"/>
          <w:sz w:val="24"/>
          <w:szCs w:val="24"/>
        </w:rPr>
        <w:t>); mối quan hệ của người có liên quan đối với DNNN ở cột 2 (</w:t>
      </w:r>
      <w:r w:rsidRPr="00822026">
        <w:rPr>
          <w:rFonts w:ascii="Times New Roman" w:hAnsi="Times New Roman" w:cs="Times New Roman"/>
          <w:i/>
          <w:sz w:val="24"/>
          <w:szCs w:val="24"/>
        </w:rPr>
        <w:t>Cột 4</w:t>
      </w:r>
      <w:r w:rsidRPr="00822026">
        <w:rPr>
          <w:rFonts w:ascii="Times New Roman" w:hAnsi="Times New Roman" w:cs="Times New Roman"/>
          <w:sz w:val="24"/>
          <w:szCs w:val="24"/>
        </w:rPr>
        <w:t>), Mã số thuế của DNNN nêu tại cột 2 (</w:t>
      </w:r>
      <w:r w:rsidRPr="00822026">
        <w:rPr>
          <w:rFonts w:ascii="Times New Roman" w:hAnsi="Times New Roman" w:cs="Times New Roman"/>
          <w:i/>
          <w:sz w:val="24"/>
          <w:szCs w:val="24"/>
        </w:rPr>
        <w:t>Cột 5</w:t>
      </w:r>
      <w:r w:rsidRPr="00822026">
        <w:rPr>
          <w:rFonts w:ascii="Times New Roman" w:hAnsi="Times New Roman" w:cs="Times New Roman"/>
          <w:sz w:val="24"/>
          <w:szCs w:val="24"/>
        </w:rPr>
        <w:t>); Mã số thuế người liên quan của DNNN nêu tại cột 3 (</w:t>
      </w:r>
      <w:r w:rsidRPr="00822026">
        <w:rPr>
          <w:rFonts w:ascii="Times New Roman" w:hAnsi="Times New Roman" w:cs="Times New Roman"/>
          <w:i/>
          <w:sz w:val="24"/>
          <w:szCs w:val="24"/>
        </w:rPr>
        <w:t>Cột 6</w:t>
      </w:r>
      <w:r w:rsidRPr="00822026">
        <w:rPr>
          <w:rFonts w:ascii="Times New Roman" w:hAnsi="Times New Roman" w:cs="Times New Roman"/>
          <w:sz w:val="24"/>
          <w:szCs w:val="24"/>
        </w:rPr>
        <w:t>).</w:t>
      </w:r>
    </w:p>
    <w:p w:rsidR="00522D5C" w:rsidRPr="00822026" w:rsidRDefault="00522D5C" w:rsidP="00522D5C">
      <w:pPr>
        <w:spacing w:before="60" w:after="60" w:line="240" w:lineRule="atLeast"/>
        <w:ind w:left="425"/>
        <w:jc w:val="both"/>
        <w:rPr>
          <w:rFonts w:ascii="Times New Roman" w:hAnsi="Times New Roman" w:cs="Times New Roman"/>
          <w:sz w:val="24"/>
          <w:szCs w:val="24"/>
        </w:rPr>
      </w:pPr>
      <w:r w:rsidRPr="00822026">
        <w:rPr>
          <w:rFonts w:ascii="Times New Roman" w:hAnsi="Times New Roman" w:cs="Times New Roman"/>
          <w:sz w:val="24"/>
          <w:szCs w:val="24"/>
        </w:rPr>
        <w:t xml:space="preserve">+ Cột (7), (8), (9): Thống kê số lượng cổ phần </w:t>
      </w:r>
      <w:r w:rsidRPr="00822026">
        <w:rPr>
          <w:rFonts w:ascii="Times New Roman" w:hAnsi="Times New Roman" w:cs="Times New Roman"/>
          <w:i/>
          <w:sz w:val="24"/>
          <w:szCs w:val="24"/>
        </w:rPr>
        <w:t>(Cột 7)</w:t>
      </w:r>
      <w:r w:rsidRPr="00822026">
        <w:rPr>
          <w:rFonts w:ascii="Times New Roman" w:hAnsi="Times New Roman" w:cs="Times New Roman"/>
          <w:sz w:val="24"/>
          <w:szCs w:val="24"/>
        </w:rPr>
        <w:t xml:space="preserve">, số tiền theo mệnh giá </w:t>
      </w:r>
      <w:r w:rsidRPr="00822026">
        <w:rPr>
          <w:rFonts w:ascii="Times New Roman" w:hAnsi="Times New Roman" w:cs="Times New Roman"/>
          <w:i/>
          <w:sz w:val="24"/>
          <w:szCs w:val="24"/>
        </w:rPr>
        <w:t>(Cột 8)</w:t>
      </w:r>
      <w:r w:rsidRPr="00822026">
        <w:rPr>
          <w:rFonts w:ascii="Times New Roman" w:hAnsi="Times New Roman" w:cs="Times New Roman"/>
          <w:sz w:val="24"/>
          <w:szCs w:val="24"/>
        </w:rPr>
        <w:t>, tỷ lệ sở hữu</w:t>
      </w:r>
      <w:r w:rsidR="00AB4C17" w:rsidRPr="00822026">
        <w:rPr>
          <w:rFonts w:ascii="Times New Roman" w:hAnsi="Times New Roman" w:cs="Times New Roman"/>
          <w:sz w:val="24"/>
          <w:szCs w:val="24"/>
        </w:rPr>
        <w:t xml:space="preserve"> </w:t>
      </w:r>
      <w:r w:rsidRPr="00822026">
        <w:rPr>
          <w:rFonts w:ascii="Times New Roman" w:hAnsi="Times New Roman" w:cs="Times New Roman"/>
          <w:i/>
          <w:sz w:val="24"/>
          <w:szCs w:val="24"/>
        </w:rPr>
        <w:t>(Cột 9)</w:t>
      </w:r>
      <w:r w:rsidRPr="00822026">
        <w:rPr>
          <w:rFonts w:ascii="Times New Roman" w:hAnsi="Times New Roman" w:cs="Times New Roman"/>
          <w:sz w:val="24"/>
          <w:szCs w:val="24"/>
        </w:rPr>
        <w:t xml:space="preserve"> tại thời điểm báo cáo.</w:t>
      </w:r>
    </w:p>
    <w:p w:rsidR="00522D5C" w:rsidRPr="00822026" w:rsidRDefault="00522D5C" w:rsidP="00522D5C">
      <w:pPr>
        <w:spacing w:before="60" w:after="60" w:line="240" w:lineRule="atLeast"/>
        <w:ind w:left="425"/>
        <w:jc w:val="both"/>
        <w:rPr>
          <w:rFonts w:ascii="Times New Roman" w:hAnsi="Times New Roman" w:cs="Times New Roman"/>
          <w:sz w:val="24"/>
          <w:szCs w:val="24"/>
        </w:rPr>
      </w:pPr>
      <w:r w:rsidRPr="00822026">
        <w:rPr>
          <w:rFonts w:ascii="Times New Roman" w:hAnsi="Times New Roman" w:cs="Times New Roman"/>
          <w:sz w:val="24"/>
          <w:szCs w:val="24"/>
        </w:rPr>
        <w:t>+ Cột (10)</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 xml:space="preserve"> (11)</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 xml:space="preserve"> (12): Thống kê số lượng cổ phần đã thoái (Cột 10); số tiền theo mệnh giá đã thoái (Cột 11); tỷ lệ sở hữu so với vốn điều lệ của tổ chức tín dụng  mà DNNN và người có liên quan đã thực hiện thoái tại tổ chức tín dụng </w:t>
      </w:r>
      <w:r w:rsidRPr="00822026">
        <w:rPr>
          <w:rFonts w:ascii="Times New Roman" w:hAnsi="Times New Roman" w:cs="Times New Roman"/>
          <w:i/>
          <w:sz w:val="24"/>
          <w:szCs w:val="24"/>
        </w:rPr>
        <w:t xml:space="preserve">(Cột 12) </w:t>
      </w:r>
      <w:r w:rsidRPr="00822026">
        <w:rPr>
          <w:rFonts w:ascii="Times New Roman" w:hAnsi="Times New Roman" w:cs="Times New Roman"/>
          <w:sz w:val="24"/>
          <w:szCs w:val="24"/>
        </w:rPr>
        <w:t>lũy kế từ đầu năm đến thời điểm báo cáo.</w:t>
      </w:r>
    </w:p>
    <w:p w:rsidR="00522D5C" w:rsidRPr="00822026" w:rsidRDefault="00522D5C" w:rsidP="00522D5C">
      <w:pPr>
        <w:spacing w:before="60" w:after="60" w:line="240" w:lineRule="atLeast"/>
        <w:ind w:left="425"/>
        <w:jc w:val="both"/>
        <w:rPr>
          <w:rFonts w:ascii="Times New Roman" w:hAnsi="Times New Roman" w:cs="Times New Roman"/>
          <w:sz w:val="24"/>
          <w:szCs w:val="24"/>
        </w:rPr>
      </w:pPr>
      <w:r w:rsidRPr="00822026">
        <w:rPr>
          <w:rFonts w:ascii="Times New Roman" w:hAnsi="Times New Roman" w:cs="Times New Roman"/>
          <w:sz w:val="24"/>
          <w:szCs w:val="24"/>
        </w:rPr>
        <w:t>- Cộng tổng theo các mục I, II; Dòng Tổng cộng = (I) + (II).</w:t>
      </w:r>
    </w:p>
    <w:p w:rsidR="00522D5C" w:rsidRPr="00822026" w:rsidRDefault="00522D5C" w:rsidP="00522D5C">
      <w:pPr>
        <w:spacing w:before="60" w:after="60" w:line="240" w:lineRule="atLeast"/>
        <w:ind w:left="425"/>
        <w:jc w:val="both"/>
        <w:rPr>
          <w:rFonts w:ascii="Times New Roman" w:hAnsi="Times New Roman" w:cs="Times New Roman"/>
          <w:sz w:val="24"/>
          <w:szCs w:val="24"/>
        </w:rPr>
      </w:pPr>
      <w:r w:rsidRPr="00822026">
        <w:rPr>
          <w:rFonts w:ascii="Times New Roman" w:hAnsi="Times New Roman" w:cs="Times New Roman"/>
          <w:sz w:val="24"/>
          <w:szCs w:val="24"/>
        </w:rPr>
        <w:t>- Tập đoàn kinh tế và tổng công ty nhà nước, Doanh nghiệp nhà nước không phải là tập đoàn và tổng công ty nhà nước gọi tắt là doanh nghiệp nhà nước.</w:t>
      </w:r>
    </w:p>
    <w:p w:rsidR="00522D5C" w:rsidRPr="00822026" w:rsidRDefault="00522D5C" w:rsidP="00522D5C">
      <w:pPr>
        <w:spacing w:before="60" w:after="60" w:line="240" w:lineRule="atLeast"/>
        <w:ind w:left="425"/>
        <w:jc w:val="both"/>
        <w:rPr>
          <w:rFonts w:ascii="Times New Roman" w:hAnsi="Times New Roman" w:cs="Times New Roman"/>
          <w:sz w:val="24"/>
          <w:szCs w:val="24"/>
        </w:rPr>
      </w:pPr>
      <w:r w:rsidRPr="00822026">
        <w:rPr>
          <w:rFonts w:ascii="Times New Roman" w:hAnsi="Times New Roman" w:cs="Times New Roman"/>
          <w:b/>
          <w:i/>
          <w:sz w:val="24"/>
          <w:szCs w:val="24"/>
          <w:u w:val="single"/>
        </w:rPr>
        <w:t>Lưu ý</w:t>
      </w:r>
      <w:r w:rsidRPr="00822026">
        <w:rPr>
          <w:rFonts w:ascii="Times New Roman" w:hAnsi="Times New Roman" w:cs="Times New Roman"/>
          <w:i/>
          <w:sz w:val="24"/>
          <w:szCs w:val="24"/>
        </w:rPr>
        <w:t>:</w:t>
      </w:r>
      <w:r w:rsidR="00534015" w:rsidRPr="00822026">
        <w:rPr>
          <w:rFonts w:ascii="Times New Roman" w:hAnsi="Times New Roman" w:cs="Times New Roman"/>
          <w:sz w:val="24"/>
          <w:szCs w:val="24"/>
        </w:rPr>
        <w:t xml:space="preserve"> N</w:t>
      </w:r>
      <w:r w:rsidRPr="00822026">
        <w:rPr>
          <w:rFonts w:ascii="Times New Roman" w:hAnsi="Times New Roman" w:cs="Times New Roman"/>
          <w:sz w:val="24"/>
          <w:szCs w:val="24"/>
        </w:rPr>
        <w:t>gười có liên quan ở mẫu biểu báo cáo này chỉ lấy người có liên quan là các doanh nghiệp, tổ chức.</w:t>
      </w:r>
    </w:p>
    <w:p w:rsidR="00522D5C" w:rsidRPr="00822026" w:rsidRDefault="00522D5C" w:rsidP="00522D5C">
      <w:pPr>
        <w:spacing w:before="60" w:after="60" w:line="240" w:lineRule="atLeast"/>
        <w:ind w:left="425"/>
        <w:jc w:val="both"/>
        <w:rPr>
          <w:rFonts w:ascii="Times New Roman" w:hAnsi="Times New Roman" w:cs="Times New Roman"/>
          <w:bCs/>
          <w:iCs/>
          <w:sz w:val="24"/>
          <w:szCs w:val="24"/>
        </w:rPr>
      </w:pPr>
    </w:p>
    <w:p w:rsidR="0024291A" w:rsidRPr="00822026" w:rsidRDefault="0024291A">
      <w:pPr>
        <w:rPr>
          <w:rFonts w:ascii="Times New Roman" w:hAnsi="Times New Roman" w:cs="Times New Roman"/>
          <w:sz w:val="24"/>
          <w:szCs w:val="24"/>
        </w:rPr>
      </w:pPr>
    </w:p>
    <w:p w:rsidR="0024291A" w:rsidRPr="00822026" w:rsidRDefault="0024291A">
      <w:pPr>
        <w:rPr>
          <w:rFonts w:ascii="Times New Roman" w:hAnsi="Times New Roman" w:cs="Times New Roman"/>
          <w:sz w:val="24"/>
          <w:szCs w:val="24"/>
        </w:rPr>
      </w:pPr>
      <w:r w:rsidRPr="00822026">
        <w:rPr>
          <w:rFonts w:ascii="Times New Roman" w:hAnsi="Times New Roman" w:cs="Times New Roman"/>
          <w:sz w:val="24"/>
          <w:szCs w:val="24"/>
        </w:rPr>
        <w:br w:type="page"/>
      </w:r>
    </w:p>
    <w:p w:rsidR="0024291A" w:rsidRPr="00822026" w:rsidRDefault="00522D5C" w:rsidP="0024291A">
      <w:pPr>
        <w:spacing w:line="288" w:lineRule="auto"/>
        <w:rPr>
          <w:rFonts w:ascii="Times New Roman" w:hAnsi="Times New Roman" w:cs="Times New Roman"/>
          <w:b/>
          <w:sz w:val="24"/>
          <w:szCs w:val="24"/>
        </w:rPr>
      </w:pPr>
      <w:r w:rsidRPr="00822026">
        <w:rPr>
          <w:rFonts w:ascii="Times New Roman" w:hAnsi="Times New Roman" w:cs="Times New Roman"/>
          <w:b/>
          <w:sz w:val="24"/>
          <w:szCs w:val="24"/>
        </w:rPr>
        <w:lastRenderedPageBreak/>
        <w:t xml:space="preserve">         </w:t>
      </w:r>
      <w:r w:rsidR="0024291A" w:rsidRPr="00822026">
        <w:rPr>
          <w:rFonts w:ascii="Times New Roman" w:hAnsi="Times New Roman" w:cs="Times New Roman"/>
          <w:b/>
          <w:sz w:val="24"/>
          <w:szCs w:val="24"/>
        </w:rPr>
        <w:t>Đơn vị báo cáo</w:t>
      </w:r>
      <w:r w:rsidRPr="00822026">
        <w:rPr>
          <w:rFonts w:ascii="Times New Roman" w:hAnsi="Times New Roman" w:cs="Times New Roman"/>
          <w:b/>
          <w:sz w:val="24"/>
          <w:szCs w:val="24"/>
        </w:rPr>
        <w:t>:…</w:t>
      </w:r>
      <w:r w:rsidR="0024291A" w:rsidRPr="00822026">
        <w:rPr>
          <w:rFonts w:ascii="Times New Roman" w:hAnsi="Times New Roman" w:cs="Times New Roman"/>
          <w:b/>
          <w:sz w:val="24"/>
          <w:szCs w:val="24"/>
        </w:rPr>
        <w:tab/>
      </w:r>
      <w:r w:rsidR="0024291A" w:rsidRPr="00822026">
        <w:rPr>
          <w:rFonts w:ascii="Times New Roman" w:hAnsi="Times New Roman" w:cs="Times New Roman"/>
          <w:b/>
          <w:sz w:val="24"/>
          <w:szCs w:val="24"/>
        </w:rPr>
        <w:tab/>
      </w:r>
      <w:r w:rsidR="0024291A" w:rsidRPr="00822026">
        <w:rPr>
          <w:rFonts w:ascii="Times New Roman" w:hAnsi="Times New Roman" w:cs="Times New Roman"/>
          <w:b/>
          <w:sz w:val="24"/>
          <w:szCs w:val="24"/>
        </w:rPr>
        <w:tab/>
      </w:r>
      <w:r w:rsidR="0024291A" w:rsidRPr="00822026">
        <w:rPr>
          <w:rFonts w:ascii="Times New Roman" w:hAnsi="Times New Roman" w:cs="Times New Roman"/>
          <w:b/>
          <w:sz w:val="24"/>
          <w:szCs w:val="24"/>
        </w:rPr>
        <w:tab/>
      </w:r>
      <w:r w:rsidR="0024291A" w:rsidRPr="00822026">
        <w:rPr>
          <w:rFonts w:ascii="Times New Roman" w:hAnsi="Times New Roman" w:cs="Times New Roman"/>
          <w:b/>
          <w:sz w:val="24"/>
          <w:szCs w:val="24"/>
        </w:rPr>
        <w:tab/>
      </w:r>
      <w:r w:rsidR="0024291A" w:rsidRPr="00822026">
        <w:rPr>
          <w:rFonts w:ascii="Times New Roman" w:hAnsi="Times New Roman" w:cs="Times New Roman"/>
          <w:b/>
          <w:sz w:val="24"/>
          <w:szCs w:val="24"/>
        </w:rPr>
        <w:tab/>
      </w:r>
      <w:r w:rsidRPr="00822026">
        <w:rPr>
          <w:rFonts w:ascii="Times New Roman" w:hAnsi="Times New Roman" w:cs="Times New Roman"/>
          <w:b/>
          <w:sz w:val="24"/>
          <w:szCs w:val="24"/>
        </w:rPr>
        <w:t xml:space="preserve">                                 </w:t>
      </w:r>
      <w:r w:rsidR="0024291A" w:rsidRPr="00822026">
        <w:rPr>
          <w:rFonts w:ascii="Times New Roman" w:hAnsi="Times New Roman" w:cs="Times New Roman"/>
          <w:b/>
          <w:sz w:val="24"/>
          <w:szCs w:val="24"/>
        </w:rPr>
        <w:tab/>
      </w:r>
      <w:r w:rsidR="0024291A" w:rsidRPr="00822026">
        <w:rPr>
          <w:rFonts w:ascii="Times New Roman" w:hAnsi="Times New Roman" w:cs="Times New Roman"/>
          <w:b/>
          <w:sz w:val="24"/>
          <w:szCs w:val="24"/>
        </w:rPr>
        <w:tab/>
      </w:r>
      <w:r w:rsidR="0024291A" w:rsidRPr="00822026">
        <w:rPr>
          <w:rFonts w:ascii="Times New Roman" w:hAnsi="Times New Roman" w:cs="Times New Roman"/>
          <w:b/>
          <w:sz w:val="24"/>
          <w:szCs w:val="24"/>
        </w:rPr>
        <w:tab/>
      </w:r>
      <w:r w:rsidR="0024291A" w:rsidRPr="00822026">
        <w:rPr>
          <w:rFonts w:ascii="Times New Roman" w:hAnsi="Times New Roman" w:cs="Times New Roman"/>
          <w:b/>
          <w:sz w:val="24"/>
          <w:szCs w:val="24"/>
        </w:rPr>
        <w:tab/>
      </w:r>
      <w:r w:rsidR="0024291A" w:rsidRPr="00822026">
        <w:rPr>
          <w:rFonts w:ascii="Times New Roman" w:hAnsi="Times New Roman" w:cs="Times New Roman"/>
          <w:b/>
          <w:sz w:val="24"/>
          <w:szCs w:val="24"/>
        </w:rPr>
        <w:tab/>
        <w:t>Biểu số 183-TTGS</w:t>
      </w:r>
    </w:p>
    <w:p w:rsidR="0024291A" w:rsidRPr="00822026" w:rsidRDefault="0024291A" w:rsidP="0024291A">
      <w:pPr>
        <w:spacing w:line="288" w:lineRule="auto"/>
        <w:rPr>
          <w:rFonts w:ascii="Times New Roman" w:hAnsi="Times New Roman" w:cs="Times New Roman"/>
          <w:sz w:val="24"/>
          <w:szCs w:val="24"/>
        </w:rPr>
      </w:pPr>
    </w:p>
    <w:p w:rsidR="0024291A" w:rsidRPr="00822026" w:rsidRDefault="0024291A" w:rsidP="00522D5C">
      <w:pPr>
        <w:jc w:val="center"/>
        <w:rPr>
          <w:rFonts w:ascii="Times New Roman" w:hAnsi="Times New Roman" w:cs="Times New Roman"/>
          <w:b/>
          <w:sz w:val="24"/>
          <w:szCs w:val="24"/>
        </w:rPr>
      </w:pPr>
      <w:r w:rsidRPr="00822026">
        <w:rPr>
          <w:rFonts w:ascii="Times New Roman" w:hAnsi="Times New Roman" w:cs="Times New Roman"/>
          <w:b/>
          <w:sz w:val="24"/>
          <w:szCs w:val="24"/>
        </w:rPr>
        <w:t>BÁO CÁO DƯ NỢ TÍN DỤNG TIÊU DÙNG CỦA CÔNG TY TÀI CHÍNH</w:t>
      </w:r>
    </w:p>
    <w:p w:rsidR="0024291A" w:rsidRPr="00822026" w:rsidRDefault="0024291A" w:rsidP="00522D5C">
      <w:pPr>
        <w:jc w:val="center"/>
        <w:rPr>
          <w:rFonts w:ascii="Times New Roman" w:hAnsi="Times New Roman" w:cs="Times New Roman"/>
          <w:sz w:val="24"/>
          <w:szCs w:val="24"/>
        </w:rPr>
      </w:pPr>
      <w:r w:rsidRPr="00822026">
        <w:rPr>
          <w:rFonts w:ascii="Times New Roman" w:hAnsi="Times New Roman" w:cs="Times New Roman"/>
          <w:i/>
          <w:sz w:val="24"/>
          <w:szCs w:val="24"/>
        </w:rPr>
        <w:t>(Tháng</w:t>
      </w:r>
      <w:r w:rsidR="00522D5C" w:rsidRPr="00822026">
        <w:rPr>
          <w:rFonts w:ascii="Times New Roman" w:hAnsi="Times New Roman" w:cs="Times New Roman"/>
          <w:i/>
          <w:sz w:val="24"/>
          <w:szCs w:val="24"/>
        </w:rPr>
        <w:t>…</w:t>
      </w:r>
      <w:r w:rsidRPr="00822026">
        <w:rPr>
          <w:rFonts w:ascii="Times New Roman" w:hAnsi="Times New Roman" w:cs="Times New Roman"/>
          <w:i/>
          <w:sz w:val="24"/>
          <w:szCs w:val="24"/>
        </w:rPr>
        <w:t>…năm</w:t>
      </w:r>
      <w:r w:rsidR="00522D5C" w:rsidRPr="00822026">
        <w:rPr>
          <w:rFonts w:ascii="Times New Roman" w:hAnsi="Times New Roman" w:cs="Times New Roman"/>
          <w:i/>
          <w:sz w:val="24"/>
          <w:szCs w:val="24"/>
        </w:rPr>
        <w:t>…</w:t>
      </w:r>
      <w:r w:rsidRPr="00822026">
        <w:rPr>
          <w:rFonts w:ascii="Times New Roman" w:hAnsi="Times New Roman" w:cs="Times New Roman"/>
          <w:i/>
          <w:sz w:val="24"/>
          <w:szCs w:val="24"/>
        </w:rPr>
        <w:t>…)</w:t>
      </w:r>
    </w:p>
    <w:p w:rsidR="0024291A" w:rsidRPr="00822026" w:rsidRDefault="0024291A" w:rsidP="0024291A">
      <w:pPr>
        <w:spacing w:line="288" w:lineRule="auto"/>
        <w:jc w:val="right"/>
        <w:rPr>
          <w:rFonts w:ascii="Times New Roman" w:hAnsi="Times New Roman" w:cs="Times New Roman"/>
          <w:i/>
          <w:sz w:val="24"/>
          <w:szCs w:val="24"/>
        </w:rPr>
      </w:pP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sz w:val="24"/>
          <w:szCs w:val="24"/>
        </w:rPr>
        <w:tab/>
      </w:r>
      <w:r w:rsidRPr="00822026">
        <w:rPr>
          <w:rFonts w:ascii="Times New Roman" w:hAnsi="Times New Roman" w:cs="Times New Roman"/>
          <w:i/>
          <w:sz w:val="24"/>
          <w:szCs w:val="24"/>
        </w:rPr>
        <w:t>Đơn vị tính: Tỷ VN</w:t>
      </w:r>
      <w:r w:rsidR="00522D5C" w:rsidRPr="00822026">
        <w:rPr>
          <w:rFonts w:ascii="Times New Roman" w:hAnsi="Times New Roman" w:cs="Times New Roman"/>
          <w:i/>
          <w:sz w:val="24"/>
          <w:szCs w:val="24"/>
        </w:rPr>
        <w:t>D</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006"/>
        <w:gridCol w:w="963"/>
        <w:gridCol w:w="1560"/>
        <w:gridCol w:w="1842"/>
        <w:gridCol w:w="1985"/>
        <w:gridCol w:w="992"/>
        <w:gridCol w:w="1559"/>
        <w:gridCol w:w="1985"/>
      </w:tblGrid>
      <w:tr w:rsidR="00822026" w:rsidRPr="00822026" w:rsidTr="00CA7C3D">
        <w:trPr>
          <w:trHeight w:val="454"/>
        </w:trPr>
        <w:tc>
          <w:tcPr>
            <w:tcW w:w="675" w:type="dxa"/>
            <w:vMerge w:val="restart"/>
            <w:vAlign w:val="center"/>
          </w:tcPr>
          <w:p w:rsidR="0024291A" w:rsidRPr="00822026" w:rsidRDefault="0024291A" w:rsidP="00F063AB">
            <w:pPr>
              <w:spacing w:line="288" w:lineRule="auto"/>
              <w:jc w:val="center"/>
              <w:rPr>
                <w:rFonts w:ascii="Times New Roman" w:hAnsi="Times New Roman" w:cs="Times New Roman"/>
                <w:b/>
                <w:sz w:val="24"/>
                <w:szCs w:val="24"/>
              </w:rPr>
            </w:pPr>
            <w:r w:rsidRPr="00822026">
              <w:rPr>
                <w:rFonts w:ascii="Times New Roman" w:hAnsi="Times New Roman" w:cs="Times New Roman"/>
                <w:b/>
                <w:sz w:val="24"/>
                <w:szCs w:val="24"/>
              </w:rPr>
              <w:t>STT</w:t>
            </w:r>
          </w:p>
        </w:tc>
        <w:tc>
          <w:tcPr>
            <w:tcW w:w="3006" w:type="dxa"/>
            <w:vMerge w:val="restart"/>
            <w:vAlign w:val="center"/>
          </w:tcPr>
          <w:p w:rsidR="0024291A" w:rsidRPr="00822026" w:rsidRDefault="0024291A" w:rsidP="00F063AB">
            <w:pPr>
              <w:spacing w:line="288" w:lineRule="auto"/>
              <w:jc w:val="center"/>
              <w:rPr>
                <w:rFonts w:ascii="Times New Roman" w:hAnsi="Times New Roman" w:cs="Times New Roman"/>
                <w:b/>
                <w:sz w:val="24"/>
                <w:szCs w:val="24"/>
              </w:rPr>
            </w:pPr>
            <w:r w:rsidRPr="00822026">
              <w:rPr>
                <w:rFonts w:ascii="Times New Roman" w:hAnsi="Times New Roman" w:cs="Times New Roman"/>
                <w:b/>
                <w:sz w:val="24"/>
                <w:szCs w:val="24"/>
              </w:rPr>
              <w:t>Tên chỉ tiêu</w:t>
            </w:r>
          </w:p>
        </w:tc>
        <w:tc>
          <w:tcPr>
            <w:tcW w:w="963" w:type="dxa"/>
            <w:vAlign w:val="center"/>
          </w:tcPr>
          <w:p w:rsidR="0024291A" w:rsidRPr="00822026" w:rsidRDefault="0024291A" w:rsidP="00F063AB">
            <w:pPr>
              <w:spacing w:line="288" w:lineRule="auto"/>
              <w:jc w:val="center"/>
              <w:rPr>
                <w:rFonts w:ascii="Times New Roman" w:hAnsi="Times New Roman" w:cs="Times New Roman"/>
                <w:b/>
                <w:sz w:val="24"/>
                <w:szCs w:val="24"/>
              </w:rPr>
            </w:pPr>
            <w:r w:rsidRPr="00822026">
              <w:rPr>
                <w:rFonts w:ascii="Times New Roman" w:hAnsi="Times New Roman" w:cs="Times New Roman"/>
                <w:b/>
                <w:sz w:val="24"/>
                <w:szCs w:val="24"/>
              </w:rPr>
              <w:t>Sửa chữa nhà ở</w:t>
            </w:r>
          </w:p>
        </w:tc>
        <w:tc>
          <w:tcPr>
            <w:tcW w:w="1560" w:type="dxa"/>
            <w:vAlign w:val="center"/>
          </w:tcPr>
          <w:p w:rsidR="0024291A" w:rsidRPr="00822026" w:rsidRDefault="0024291A" w:rsidP="00F063AB">
            <w:pPr>
              <w:spacing w:line="288" w:lineRule="auto"/>
              <w:jc w:val="center"/>
              <w:rPr>
                <w:rFonts w:ascii="Times New Roman" w:hAnsi="Times New Roman" w:cs="Times New Roman"/>
                <w:b/>
                <w:sz w:val="24"/>
                <w:szCs w:val="24"/>
              </w:rPr>
            </w:pPr>
            <w:r w:rsidRPr="00822026">
              <w:rPr>
                <w:rFonts w:ascii="Times New Roman" w:hAnsi="Times New Roman" w:cs="Times New Roman"/>
                <w:b/>
                <w:sz w:val="24"/>
                <w:szCs w:val="24"/>
              </w:rPr>
              <w:t>Mua, thuê, thuê mua phương tiện đi lại</w:t>
            </w:r>
          </w:p>
        </w:tc>
        <w:tc>
          <w:tcPr>
            <w:tcW w:w="1842" w:type="dxa"/>
            <w:vAlign w:val="center"/>
          </w:tcPr>
          <w:p w:rsidR="0024291A" w:rsidRPr="00822026" w:rsidRDefault="0024291A" w:rsidP="00F063AB">
            <w:pPr>
              <w:spacing w:line="288" w:lineRule="auto"/>
              <w:jc w:val="center"/>
              <w:rPr>
                <w:rFonts w:ascii="Times New Roman" w:hAnsi="Times New Roman" w:cs="Times New Roman"/>
                <w:b/>
                <w:sz w:val="24"/>
                <w:szCs w:val="24"/>
              </w:rPr>
            </w:pPr>
            <w:r w:rsidRPr="00822026">
              <w:rPr>
                <w:rFonts w:ascii="Times New Roman" w:hAnsi="Times New Roman" w:cs="Times New Roman"/>
                <w:b/>
                <w:sz w:val="24"/>
                <w:szCs w:val="24"/>
              </w:rPr>
              <w:t>Chi phí học tập, chữa bệnh, du lịch, văn hóa, thể dục, thể thao</w:t>
            </w:r>
          </w:p>
        </w:tc>
        <w:tc>
          <w:tcPr>
            <w:tcW w:w="1985" w:type="dxa"/>
            <w:vAlign w:val="center"/>
          </w:tcPr>
          <w:p w:rsidR="00CA7C3D" w:rsidRPr="00822026" w:rsidRDefault="0024291A" w:rsidP="00F063AB">
            <w:pPr>
              <w:spacing w:line="288" w:lineRule="auto"/>
              <w:jc w:val="center"/>
              <w:rPr>
                <w:rFonts w:ascii="Times New Roman" w:hAnsi="Times New Roman" w:cs="Times New Roman"/>
                <w:b/>
                <w:sz w:val="24"/>
                <w:szCs w:val="24"/>
              </w:rPr>
            </w:pPr>
            <w:r w:rsidRPr="00822026">
              <w:rPr>
                <w:rFonts w:ascii="Times New Roman" w:hAnsi="Times New Roman" w:cs="Times New Roman"/>
                <w:b/>
                <w:sz w:val="24"/>
                <w:szCs w:val="24"/>
              </w:rPr>
              <w:t>Mua đồ dùng (đồ dùng cá nhân, gia đình…), trang thiết bị</w:t>
            </w:r>
          </w:p>
          <w:p w:rsidR="0024291A" w:rsidRPr="00822026" w:rsidRDefault="0024291A" w:rsidP="00F063AB">
            <w:pPr>
              <w:spacing w:line="288" w:lineRule="auto"/>
              <w:jc w:val="center"/>
              <w:rPr>
                <w:rFonts w:ascii="Times New Roman" w:hAnsi="Times New Roman" w:cs="Times New Roman"/>
                <w:b/>
                <w:sz w:val="24"/>
                <w:szCs w:val="24"/>
              </w:rPr>
            </w:pPr>
            <w:r w:rsidRPr="00822026">
              <w:rPr>
                <w:rFonts w:ascii="Times New Roman" w:hAnsi="Times New Roman" w:cs="Times New Roman"/>
                <w:b/>
                <w:sz w:val="24"/>
                <w:szCs w:val="24"/>
              </w:rPr>
              <w:t>gia đình</w:t>
            </w:r>
          </w:p>
        </w:tc>
        <w:tc>
          <w:tcPr>
            <w:tcW w:w="992" w:type="dxa"/>
            <w:vAlign w:val="center"/>
          </w:tcPr>
          <w:p w:rsidR="0024291A" w:rsidRPr="00822026" w:rsidRDefault="00AB4C17" w:rsidP="00F063AB">
            <w:pPr>
              <w:spacing w:line="288" w:lineRule="auto"/>
              <w:ind w:left="-108" w:right="-108"/>
              <w:jc w:val="center"/>
              <w:rPr>
                <w:rFonts w:ascii="Times New Roman" w:hAnsi="Times New Roman" w:cs="Times New Roman"/>
                <w:b/>
                <w:sz w:val="24"/>
                <w:szCs w:val="24"/>
              </w:rPr>
            </w:pPr>
            <w:r w:rsidRPr="00822026">
              <w:rPr>
                <w:rFonts w:ascii="Times New Roman" w:hAnsi="Times New Roman" w:cs="Times New Roman"/>
                <w:b/>
                <w:sz w:val="24"/>
                <w:szCs w:val="24"/>
              </w:rPr>
              <w:t>Tổng</w:t>
            </w:r>
            <w:r w:rsidR="0024291A" w:rsidRPr="00822026">
              <w:rPr>
                <w:rFonts w:ascii="Times New Roman" w:hAnsi="Times New Roman" w:cs="Times New Roman"/>
                <w:b/>
                <w:sz w:val="24"/>
                <w:szCs w:val="24"/>
              </w:rPr>
              <w:t xml:space="preserve"> cộng</w:t>
            </w:r>
          </w:p>
        </w:tc>
        <w:tc>
          <w:tcPr>
            <w:tcW w:w="1559" w:type="dxa"/>
            <w:vAlign w:val="center"/>
          </w:tcPr>
          <w:p w:rsidR="0024291A" w:rsidRPr="00822026" w:rsidRDefault="0024291A" w:rsidP="00F063AB">
            <w:pPr>
              <w:spacing w:line="288" w:lineRule="auto"/>
              <w:jc w:val="center"/>
              <w:rPr>
                <w:rFonts w:ascii="Times New Roman" w:hAnsi="Times New Roman" w:cs="Times New Roman"/>
                <w:b/>
                <w:sz w:val="24"/>
                <w:szCs w:val="24"/>
              </w:rPr>
            </w:pPr>
            <w:r w:rsidRPr="00822026">
              <w:rPr>
                <w:rFonts w:ascii="Times New Roman" w:hAnsi="Times New Roman" w:cs="Times New Roman"/>
                <w:b/>
                <w:sz w:val="24"/>
                <w:szCs w:val="24"/>
              </w:rPr>
              <w:t>Dư nợ xấu tín dụng tiêu dùng, phục vụ nhu cầu đời sống</w:t>
            </w:r>
          </w:p>
        </w:tc>
        <w:tc>
          <w:tcPr>
            <w:tcW w:w="1985" w:type="dxa"/>
            <w:vAlign w:val="center"/>
          </w:tcPr>
          <w:p w:rsidR="0024291A" w:rsidRPr="00822026" w:rsidRDefault="0024291A" w:rsidP="00F063AB">
            <w:pPr>
              <w:spacing w:line="288" w:lineRule="auto"/>
              <w:jc w:val="center"/>
              <w:rPr>
                <w:rFonts w:ascii="Times New Roman" w:hAnsi="Times New Roman" w:cs="Times New Roman"/>
                <w:b/>
                <w:sz w:val="24"/>
                <w:szCs w:val="24"/>
              </w:rPr>
            </w:pPr>
            <w:r w:rsidRPr="00822026">
              <w:rPr>
                <w:rFonts w:ascii="Times New Roman" w:hAnsi="Times New Roman" w:cs="Times New Roman"/>
                <w:b/>
                <w:sz w:val="24"/>
                <w:szCs w:val="24"/>
              </w:rPr>
              <w:t>Tỷ lệ nợ xấu cho vay tiêu dùng và nợ xấu dư nợ tín dụng qua thẻ tín dụng</w:t>
            </w:r>
          </w:p>
        </w:tc>
      </w:tr>
      <w:tr w:rsidR="00822026" w:rsidRPr="00822026" w:rsidTr="00CA7C3D">
        <w:trPr>
          <w:trHeight w:val="454"/>
        </w:trPr>
        <w:tc>
          <w:tcPr>
            <w:tcW w:w="675" w:type="dxa"/>
            <w:vMerge/>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3006" w:type="dxa"/>
            <w:vMerge/>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963" w:type="dxa"/>
            <w:vAlign w:val="center"/>
          </w:tcPr>
          <w:p w:rsidR="0024291A" w:rsidRPr="00822026" w:rsidRDefault="0024291A" w:rsidP="00F063AB">
            <w:pPr>
              <w:spacing w:line="288" w:lineRule="auto"/>
              <w:jc w:val="center"/>
              <w:rPr>
                <w:rFonts w:ascii="Times New Roman" w:hAnsi="Times New Roman" w:cs="Times New Roman"/>
                <w:i/>
                <w:sz w:val="24"/>
                <w:szCs w:val="24"/>
              </w:rPr>
            </w:pPr>
            <w:r w:rsidRPr="00822026">
              <w:rPr>
                <w:rFonts w:ascii="Times New Roman" w:hAnsi="Times New Roman" w:cs="Times New Roman"/>
                <w:i/>
                <w:sz w:val="24"/>
                <w:szCs w:val="24"/>
              </w:rPr>
              <w:t>(1)</w:t>
            </w:r>
          </w:p>
        </w:tc>
        <w:tc>
          <w:tcPr>
            <w:tcW w:w="1560" w:type="dxa"/>
            <w:vAlign w:val="center"/>
          </w:tcPr>
          <w:p w:rsidR="0024291A" w:rsidRPr="00822026" w:rsidRDefault="0024291A" w:rsidP="00F063AB">
            <w:pPr>
              <w:spacing w:line="288" w:lineRule="auto"/>
              <w:jc w:val="center"/>
              <w:rPr>
                <w:rFonts w:ascii="Times New Roman" w:hAnsi="Times New Roman" w:cs="Times New Roman"/>
                <w:i/>
                <w:sz w:val="24"/>
                <w:szCs w:val="24"/>
              </w:rPr>
            </w:pPr>
            <w:r w:rsidRPr="00822026">
              <w:rPr>
                <w:rFonts w:ascii="Times New Roman" w:hAnsi="Times New Roman" w:cs="Times New Roman"/>
                <w:i/>
                <w:sz w:val="24"/>
                <w:szCs w:val="24"/>
              </w:rPr>
              <w:t>(2)</w:t>
            </w:r>
          </w:p>
        </w:tc>
        <w:tc>
          <w:tcPr>
            <w:tcW w:w="1842" w:type="dxa"/>
            <w:vAlign w:val="center"/>
          </w:tcPr>
          <w:p w:rsidR="0024291A" w:rsidRPr="00822026" w:rsidRDefault="0024291A" w:rsidP="00F063AB">
            <w:pPr>
              <w:spacing w:line="288" w:lineRule="auto"/>
              <w:jc w:val="center"/>
              <w:rPr>
                <w:rFonts w:ascii="Times New Roman" w:hAnsi="Times New Roman" w:cs="Times New Roman"/>
                <w:i/>
                <w:sz w:val="24"/>
                <w:szCs w:val="24"/>
              </w:rPr>
            </w:pPr>
            <w:r w:rsidRPr="00822026">
              <w:rPr>
                <w:rFonts w:ascii="Times New Roman" w:hAnsi="Times New Roman" w:cs="Times New Roman"/>
                <w:i/>
                <w:sz w:val="24"/>
                <w:szCs w:val="24"/>
              </w:rPr>
              <w:t>(3)</w:t>
            </w:r>
          </w:p>
        </w:tc>
        <w:tc>
          <w:tcPr>
            <w:tcW w:w="1985" w:type="dxa"/>
            <w:vAlign w:val="center"/>
          </w:tcPr>
          <w:p w:rsidR="0024291A" w:rsidRPr="00822026" w:rsidRDefault="0024291A" w:rsidP="00F063AB">
            <w:pPr>
              <w:spacing w:line="288" w:lineRule="auto"/>
              <w:jc w:val="center"/>
              <w:rPr>
                <w:rFonts w:ascii="Times New Roman" w:hAnsi="Times New Roman" w:cs="Times New Roman"/>
                <w:i/>
                <w:sz w:val="24"/>
                <w:szCs w:val="24"/>
              </w:rPr>
            </w:pPr>
            <w:r w:rsidRPr="00822026">
              <w:rPr>
                <w:rFonts w:ascii="Times New Roman" w:hAnsi="Times New Roman" w:cs="Times New Roman"/>
                <w:i/>
                <w:sz w:val="24"/>
                <w:szCs w:val="24"/>
              </w:rPr>
              <w:t>(4)</w:t>
            </w:r>
          </w:p>
        </w:tc>
        <w:tc>
          <w:tcPr>
            <w:tcW w:w="992" w:type="dxa"/>
            <w:vAlign w:val="center"/>
          </w:tcPr>
          <w:p w:rsidR="0024291A" w:rsidRPr="00822026" w:rsidRDefault="0024291A" w:rsidP="00F063AB">
            <w:pPr>
              <w:spacing w:line="288" w:lineRule="auto"/>
              <w:jc w:val="center"/>
              <w:rPr>
                <w:rFonts w:ascii="Times New Roman" w:hAnsi="Times New Roman" w:cs="Times New Roman"/>
                <w:i/>
                <w:sz w:val="24"/>
                <w:szCs w:val="24"/>
              </w:rPr>
            </w:pPr>
            <w:r w:rsidRPr="00822026">
              <w:rPr>
                <w:rFonts w:ascii="Times New Roman" w:hAnsi="Times New Roman" w:cs="Times New Roman"/>
                <w:i/>
                <w:sz w:val="24"/>
                <w:szCs w:val="24"/>
              </w:rPr>
              <w:t>(5)</w:t>
            </w:r>
          </w:p>
        </w:tc>
        <w:tc>
          <w:tcPr>
            <w:tcW w:w="1559" w:type="dxa"/>
            <w:vAlign w:val="center"/>
          </w:tcPr>
          <w:p w:rsidR="0024291A" w:rsidRPr="00822026" w:rsidRDefault="0024291A" w:rsidP="00F063AB">
            <w:pPr>
              <w:spacing w:line="288" w:lineRule="auto"/>
              <w:jc w:val="center"/>
              <w:rPr>
                <w:rFonts w:ascii="Times New Roman" w:hAnsi="Times New Roman" w:cs="Times New Roman"/>
                <w:i/>
                <w:sz w:val="24"/>
                <w:szCs w:val="24"/>
              </w:rPr>
            </w:pPr>
            <w:r w:rsidRPr="00822026">
              <w:rPr>
                <w:rFonts w:ascii="Times New Roman" w:hAnsi="Times New Roman" w:cs="Times New Roman"/>
                <w:i/>
                <w:sz w:val="24"/>
                <w:szCs w:val="24"/>
              </w:rPr>
              <w:t>(6)</w:t>
            </w:r>
          </w:p>
        </w:tc>
        <w:tc>
          <w:tcPr>
            <w:tcW w:w="1985" w:type="dxa"/>
            <w:vAlign w:val="center"/>
          </w:tcPr>
          <w:p w:rsidR="0024291A" w:rsidRPr="00822026" w:rsidRDefault="0024291A" w:rsidP="00F063AB">
            <w:pPr>
              <w:spacing w:line="288" w:lineRule="auto"/>
              <w:jc w:val="center"/>
              <w:rPr>
                <w:rFonts w:ascii="Times New Roman" w:hAnsi="Times New Roman" w:cs="Times New Roman"/>
                <w:i/>
                <w:sz w:val="24"/>
                <w:szCs w:val="24"/>
              </w:rPr>
            </w:pPr>
            <w:r w:rsidRPr="00822026">
              <w:rPr>
                <w:rFonts w:ascii="Times New Roman" w:hAnsi="Times New Roman" w:cs="Times New Roman"/>
                <w:i/>
                <w:sz w:val="24"/>
                <w:szCs w:val="24"/>
              </w:rPr>
              <w:t>(7)</w:t>
            </w:r>
          </w:p>
        </w:tc>
      </w:tr>
      <w:tr w:rsidR="00495ED3" w:rsidRPr="00822026" w:rsidTr="00E9557D">
        <w:trPr>
          <w:trHeight w:val="454"/>
        </w:trPr>
        <w:tc>
          <w:tcPr>
            <w:tcW w:w="675" w:type="dxa"/>
            <w:vAlign w:val="center"/>
          </w:tcPr>
          <w:p w:rsidR="00495ED3" w:rsidRPr="00822026" w:rsidRDefault="00495ED3" w:rsidP="00F063AB">
            <w:pPr>
              <w:spacing w:line="288" w:lineRule="auto"/>
              <w:jc w:val="center"/>
              <w:rPr>
                <w:rFonts w:ascii="Times New Roman" w:hAnsi="Times New Roman" w:cs="Times New Roman"/>
                <w:b/>
                <w:sz w:val="24"/>
                <w:szCs w:val="24"/>
              </w:rPr>
            </w:pPr>
          </w:p>
        </w:tc>
        <w:tc>
          <w:tcPr>
            <w:tcW w:w="3006" w:type="dxa"/>
            <w:shd w:val="clear" w:color="auto" w:fill="auto"/>
            <w:vAlign w:val="center"/>
          </w:tcPr>
          <w:p w:rsidR="00495ED3" w:rsidRPr="00822026" w:rsidRDefault="00495ED3" w:rsidP="00AE6614">
            <w:pPr>
              <w:spacing w:line="288" w:lineRule="auto"/>
              <w:jc w:val="both"/>
              <w:rPr>
                <w:rFonts w:ascii="Times New Roman" w:hAnsi="Times New Roman" w:cs="Times New Roman"/>
                <w:b/>
                <w:sz w:val="24"/>
                <w:szCs w:val="24"/>
              </w:rPr>
            </w:pPr>
          </w:p>
        </w:tc>
        <w:tc>
          <w:tcPr>
            <w:tcW w:w="963" w:type="dxa"/>
            <w:shd w:val="clear" w:color="auto" w:fill="auto"/>
            <w:vAlign w:val="center"/>
          </w:tcPr>
          <w:p w:rsidR="00495ED3" w:rsidRPr="00495ED3" w:rsidRDefault="00495ED3" w:rsidP="00F063AB">
            <w:pPr>
              <w:spacing w:line="288" w:lineRule="auto"/>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N(16,1)</w:t>
            </w:r>
          </w:p>
        </w:tc>
        <w:tc>
          <w:tcPr>
            <w:tcW w:w="1560" w:type="dxa"/>
            <w:shd w:val="clear" w:color="auto" w:fill="auto"/>
          </w:tcPr>
          <w:p w:rsidR="00495ED3" w:rsidRPr="00495ED3" w:rsidRDefault="00495ED3">
            <w:pPr>
              <w:rPr>
                <w:highlight w:val="yellow"/>
              </w:rPr>
            </w:pPr>
            <w:r w:rsidRPr="00495ED3">
              <w:rPr>
                <w:rFonts w:ascii="Times New Roman" w:hAnsi="Times New Roman" w:cs="Times New Roman"/>
                <w:sz w:val="24"/>
                <w:szCs w:val="24"/>
                <w:highlight w:val="yellow"/>
              </w:rPr>
              <w:t>N(16,1)</w:t>
            </w:r>
          </w:p>
        </w:tc>
        <w:tc>
          <w:tcPr>
            <w:tcW w:w="1842" w:type="dxa"/>
            <w:shd w:val="clear" w:color="auto" w:fill="auto"/>
          </w:tcPr>
          <w:p w:rsidR="00495ED3" w:rsidRPr="00495ED3" w:rsidRDefault="00495ED3">
            <w:pPr>
              <w:rPr>
                <w:highlight w:val="yellow"/>
              </w:rPr>
            </w:pPr>
            <w:r w:rsidRPr="00495ED3">
              <w:rPr>
                <w:rFonts w:ascii="Times New Roman" w:hAnsi="Times New Roman" w:cs="Times New Roman"/>
                <w:sz w:val="24"/>
                <w:szCs w:val="24"/>
                <w:highlight w:val="yellow"/>
              </w:rPr>
              <w:t>N(16,1)</w:t>
            </w:r>
          </w:p>
        </w:tc>
        <w:tc>
          <w:tcPr>
            <w:tcW w:w="1985" w:type="dxa"/>
            <w:shd w:val="clear" w:color="auto" w:fill="auto"/>
          </w:tcPr>
          <w:p w:rsidR="00495ED3" w:rsidRPr="00495ED3" w:rsidRDefault="00495ED3">
            <w:pPr>
              <w:rPr>
                <w:highlight w:val="yellow"/>
              </w:rPr>
            </w:pPr>
            <w:r w:rsidRPr="00495ED3">
              <w:rPr>
                <w:rFonts w:ascii="Times New Roman" w:hAnsi="Times New Roman" w:cs="Times New Roman"/>
                <w:sz w:val="24"/>
                <w:szCs w:val="24"/>
                <w:highlight w:val="yellow"/>
              </w:rPr>
              <w:t>N(16,1)</w:t>
            </w:r>
          </w:p>
        </w:tc>
        <w:tc>
          <w:tcPr>
            <w:tcW w:w="992" w:type="dxa"/>
            <w:shd w:val="clear" w:color="auto" w:fill="auto"/>
          </w:tcPr>
          <w:p w:rsidR="00495ED3" w:rsidRPr="00495ED3" w:rsidRDefault="00495ED3">
            <w:pPr>
              <w:rPr>
                <w:highlight w:val="yellow"/>
              </w:rPr>
            </w:pPr>
            <w:r w:rsidRPr="00495ED3">
              <w:rPr>
                <w:rFonts w:ascii="Times New Roman" w:hAnsi="Times New Roman" w:cs="Times New Roman"/>
                <w:sz w:val="24"/>
                <w:szCs w:val="24"/>
                <w:highlight w:val="yellow"/>
              </w:rPr>
              <w:t>N(16,1)</w:t>
            </w:r>
          </w:p>
        </w:tc>
        <w:tc>
          <w:tcPr>
            <w:tcW w:w="1559" w:type="dxa"/>
            <w:shd w:val="clear" w:color="auto" w:fill="auto"/>
          </w:tcPr>
          <w:p w:rsidR="00495ED3" w:rsidRPr="00495ED3" w:rsidRDefault="00495ED3">
            <w:pPr>
              <w:rPr>
                <w:highlight w:val="yellow"/>
              </w:rPr>
            </w:pPr>
            <w:r w:rsidRPr="00495ED3">
              <w:rPr>
                <w:rFonts w:ascii="Times New Roman" w:hAnsi="Times New Roman" w:cs="Times New Roman"/>
                <w:sz w:val="24"/>
                <w:szCs w:val="24"/>
                <w:highlight w:val="yellow"/>
              </w:rPr>
              <w:t>N(16,1)</w:t>
            </w:r>
          </w:p>
        </w:tc>
        <w:tc>
          <w:tcPr>
            <w:tcW w:w="1985" w:type="dxa"/>
            <w:shd w:val="clear" w:color="auto" w:fill="auto"/>
            <w:vAlign w:val="center"/>
          </w:tcPr>
          <w:p w:rsidR="00495ED3" w:rsidRPr="00495ED3" w:rsidRDefault="00495ED3" w:rsidP="00F063AB">
            <w:pPr>
              <w:spacing w:line="288" w:lineRule="auto"/>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N(3,2)</w:t>
            </w:r>
          </w:p>
        </w:tc>
      </w:tr>
      <w:tr w:rsidR="00822026" w:rsidRPr="00822026" w:rsidTr="00CA7C3D">
        <w:trPr>
          <w:trHeight w:val="454"/>
        </w:trPr>
        <w:tc>
          <w:tcPr>
            <w:tcW w:w="675" w:type="dxa"/>
            <w:vAlign w:val="center"/>
          </w:tcPr>
          <w:p w:rsidR="0024291A" w:rsidRPr="00822026" w:rsidRDefault="0024291A" w:rsidP="00F063AB">
            <w:pPr>
              <w:spacing w:line="288" w:lineRule="auto"/>
              <w:jc w:val="center"/>
              <w:rPr>
                <w:rFonts w:ascii="Times New Roman" w:hAnsi="Times New Roman" w:cs="Times New Roman"/>
                <w:b/>
                <w:sz w:val="24"/>
                <w:szCs w:val="24"/>
              </w:rPr>
            </w:pPr>
            <w:r w:rsidRPr="00822026">
              <w:rPr>
                <w:rFonts w:ascii="Times New Roman" w:hAnsi="Times New Roman" w:cs="Times New Roman"/>
                <w:b/>
                <w:sz w:val="24"/>
                <w:szCs w:val="24"/>
              </w:rPr>
              <w:t>1</w:t>
            </w:r>
          </w:p>
        </w:tc>
        <w:tc>
          <w:tcPr>
            <w:tcW w:w="3006" w:type="dxa"/>
            <w:shd w:val="clear" w:color="auto" w:fill="auto"/>
            <w:vAlign w:val="center"/>
          </w:tcPr>
          <w:p w:rsidR="0024291A" w:rsidRPr="00822026" w:rsidRDefault="0024291A" w:rsidP="00AE6614">
            <w:pPr>
              <w:spacing w:line="288" w:lineRule="auto"/>
              <w:jc w:val="both"/>
              <w:rPr>
                <w:rFonts w:ascii="Times New Roman" w:hAnsi="Times New Roman" w:cs="Times New Roman"/>
                <w:b/>
                <w:sz w:val="24"/>
                <w:szCs w:val="24"/>
              </w:rPr>
            </w:pPr>
            <w:r w:rsidRPr="00822026">
              <w:rPr>
                <w:rFonts w:ascii="Times New Roman" w:hAnsi="Times New Roman" w:cs="Times New Roman"/>
                <w:b/>
                <w:sz w:val="24"/>
                <w:szCs w:val="24"/>
              </w:rPr>
              <w:t>Dư nợ cho vay tiêu dùng (1.1 +1.2)</w:t>
            </w:r>
          </w:p>
        </w:tc>
        <w:tc>
          <w:tcPr>
            <w:tcW w:w="963" w:type="dxa"/>
            <w:shd w:val="clear" w:color="auto" w:fill="auto"/>
            <w:vAlign w:val="center"/>
          </w:tcPr>
          <w:p w:rsidR="0024291A" w:rsidRPr="00822026" w:rsidRDefault="00C61061" w:rsidP="00F063AB">
            <w:pPr>
              <w:spacing w:line="288" w:lineRule="auto"/>
              <w:jc w:val="center"/>
              <w:rPr>
                <w:rFonts w:ascii="Times New Roman" w:hAnsi="Times New Roman" w:cs="Times New Roman"/>
                <w:sz w:val="24"/>
                <w:szCs w:val="24"/>
              </w:rPr>
            </w:pPr>
            <w:r w:rsidRPr="00495ED3">
              <w:rPr>
                <w:rFonts w:ascii="Times New Roman" w:hAnsi="Times New Roman" w:cs="Times New Roman"/>
                <w:sz w:val="24"/>
                <w:szCs w:val="24"/>
                <w:highlight w:val="yellow"/>
              </w:rPr>
              <w:t>Chênh lệch cho phép 0.2</w:t>
            </w:r>
          </w:p>
        </w:tc>
        <w:tc>
          <w:tcPr>
            <w:tcW w:w="1560" w:type="dxa"/>
            <w:shd w:val="clear" w:color="auto" w:fill="auto"/>
            <w:vAlign w:val="center"/>
          </w:tcPr>
          <w:p w:rsidR="0024291A" w:rsidRPr="00822026" w:rsidRDefault="00C61061" w:rsidP="00F063AB">
            <w:pPr>
              <w:spacing w:line="288" w:lineRule="auto"/>
              <w:jc w:val="center"/>
              <w:rPr>
                <w:rFonts w:ascii="Times New Roman" w:hAnsi="Times New Roman" w:cs="Times New Roman"/>
                <w:sz w:val="24"/>
                <w:szCs w:val="24"/>
              </w:rPr>
            </w:pPr>
            <w:r w:rsidRPr="00495ED3">
              <w:rPr>
                <w:rFonts w:ascii="Times New Roman" w:hAnsi="Times New Roman" w:cs="Times New Roman"/>
                <w:sz w:val="24"/>
                <w:szCs w:val="24"/>
                <w:highlight w:val="yellow"/>
              </w:rPr>
              <w:t>Chênh lệch cho phép 0.2</w:t>
            </w:r>
          </w:p>
        </w:tc>
        <w:tc>
          <w:tcPr>
            <w:tcW w:w="1842" w:type="dxa"/>
            <w:shd w:val="clear" w:color="auto" w:fill="auto"/>
            <w:vAlign w:val="center"/>
          </w:tcPr>
          <w:p w:rsidR="0024291A" w:rsidRPr="00822026" w:rsidRDefault="00C61061" w:rsidP="00F063AB">
            <w:pPr>
              <w:spacing w:line="288" w:lineRule="auto"/>
              <w:jc w:val="center"/>
              <w:rPr>
                <w:rFonts w:ascii="Times New Roman" w:hAnsi="Times New Roman" w:cs="Times New Roman"/>
                <w:sz w:val="24"/>
                <w:szCs w:val="24"/>
              </w:rPr>
            </w:pPr>
            <w:r w:rsidRPr="00495ED3">
              <w:rPr>
                <w:rFonts w:ascii="Times New Roman" w:hAnsi="Times New Roman" w:cs="Times New Roman"/>
                <w:sz w:val="24"/>
                <w:szCs w:val="24"/>
                <w:highlight w:val="yellow"/>
              </w:rPr>
              <w:t>Chênh lệch cho phép 0.2</w:t>
            </w:r>
          </w:p>
        </w:tc>
        <w:tc>
          <w:tcPr>
            <w:tcW w:w="1985" w:type="dxa"/>
            <w:shd w:val="clear" w:color="auto" w:fill="auto"/>
            <w:vAlign w:val="center"/>
          </w:tcPr>
          <w:p w:rsidR="0024291A" w:rsidRPr="00822026" w:rsidRDefault="00C61061" w:rsidP="00F063AB">
            <w:pPr>
              <w:spacing w:line="288" w:lineRule="auto"/>
              <w:jc w:val="center"/>
              <w:rPr>
                <w:rFonts w:ascii="Times New Roman" w:hAnsi="Times New Roman" w:cs="Times New Roman"/>
                <w:sz w:val="24"/>
                <w:szCs w:val="24"/>
              </w:rPr>
            </w:pPr>
            <w:r w:rsidRPr="00495ED3">
              <w:rPr>
                <w:rFonts w:ascii="Times New Roman" w:hAnsi="Times New Roman" w:cs="Times New Roman"/>
                <w:sz w:val="24"/>
                <w:szCs w:val="24"/>
                <w:highlight w:val="yellow"/>
              </w:rPr>
              <w:t>Chênh lệch cho phép 0.2</w:t>
            </w:r>
          </w:p>
        </w:tc>
        <w:tc>
          <w:tcPr>
            <w:tcW w:w="992" w:type="dxa"/>
            <w:shd w:val="clear" w:color="auto" w:fill="auto"/>
            <w:vAlign w:val="center"/>
          </w:tcPr>
          <w:p w:rsidR="0024291A" w:rsidRPr="00822026" w:rsidRDefault="00C61061" w:rsidP="00F063AB">
            <w:pPr>
              <w:spacing w:line="288" w:lineRule="auto"/>
              <w:jc w:val="center"/>
              <w:rPr>
                <w:rFonts w:ascii="Times New Roman" w:hAnsi="Times New Roman" w:cs="Times New Roman"/>
                <w:sz w:val="24"/>
                <w:szCs w:val="24"/>
              </w:rPr>
            </w:pPr>
            <w:r w:rsidRPr="00495ED3">
              <w:rPr>
                <w:rFonts w:ascii="Times New Roman" w:hAnsi="Times New Roman" w:cs="Times New Roman"/>
                <w:sz w:val="24"/>
                <w:szCs w:val="24"/>
                <w:highlight w:val="yellow"/>
              </w:rPr>
              <w:t>Chênh lệch cho phép 0.2</w:t>
            </w:r>
          </w:p>
        </w:tc>
        <w:tc>
          <w:tcPr>
            <w:tcW w:w="1559" w:type="dxa"/>
            <w:shd w:val="clear" w:color="auto" w:fill="auto"/>
            <w:vAlign w:val="center"/>
          </w:tcPr>
          <w:p w:rsidR="0024291A" w:rsidRPr="00822026" w:rsidRDefault="00C61061" w:rsidP="00F063AB">
            <w:pPr>
              <w:spacing w:line="288" w:lineRule="auto"/>
              <w:jc w:val="center"/>
              <w:rPr>
                <w:rFonts w:ascii="Times New Roman" w:hAnsi="Times New Roman" w:cs="Times New Roman"/>
                <w:sz w:val="24"/>
                <w:szCs w:val="24"/>
              </w:rPr>
            </w:pPr>
            <w:r w:rsidRPr="00495ED3">
              <w:rPr>
                <w:rFonts w:ascii="Times New Roman" w:hAnsi="Times New Roman" w:cs="Times New Roman"/>
                <w:sz w:val="24"/>
                <w:szCs w:val="24"/>
                <w:highlight w:val="yellow"/>
              </w:rPr>
              <w:t>Chênh lệch cho phép 0.2</w:t>
            </w:r>
          </w:p>
        </w:tc>
        <w:tc>
          <w:tcPr>
            <w:tcW w:w="1985" w:type="dxa"/>
            <w:shd w:val="clear" w:color="auto" w:fill="auto"/>
            <w:vAlign w:val="center"/>
          </w:tcPr>
          <w:p w:rsidR="0024291A" w:rsidRPr="00822026" w:rsidRDefault="00C61061" w:rsidP="00F063AB">
            <w:pPr>
              <w:spacing w:line="288" w:lineRule="auto"/>
              <w:jc w:val="center"/>
              <w:rPr>
                <w:rFonts w:ascii="Times New Roman" w:hAnsi="Times New Roman" w:cs="Times New Roman"/>
                <w:sz w:val="24"/>
                <w:szCs w:val="24"/>
              </w:rPr>
            </w:pPr>
            <w:r w:rsidRPr="00C61061">
              <w:rPr>
                <w:rFonts w:ascii="Times New Roman" w:hAnsi="Times New Roman" w:cs="Times New Roman"/>
                <w:sz w:val="24"/>
                <w:szCs w:val="24"/>
                <w:highlight w:val="yellow"/>
              </w:rPr>
              <w:t>Không áp dụng công thức cộng</w:t>
            </w:r>
          </w:p>
        </w:tc>
      </w:tr>
      <w:tr w:rsidR="00822026" w:rsidRPr="00822026" w:rsidTr="00CA7C3D">
        <w:trPr>
          <w:trHeight w:val="454"/>
        </w:trPr>
        <w:tc>
          <w:tcPr>
            <w:tcW w:w="675" w:type="dxa"/>
            <w:vAlign w:val="center"/>
          </w:tcPr>
          <w:p w:rsidR="0024291A" w:rsidRPr="00822026" w:rsidRDefault="0024291A" w:rsidP="00F063AB">
            <w:pPr>
              <w:spacing w:line="288" w:lineRule="auto"/>
              <w:jc w:val="center"/>
              <w:rPr>
                <w:rFonts w:ascii="Times New Roman" w:hAnsi="Times New Roman" w:cs="Times New Roman"/>
                <w:i/>
                <w:sz w:val="24"/>
                <w:szCs w:val="24"/>
              </w:rPr>
            </w:pPr>
            <w:r w:rsidRPr="00822026">
              <w:rPr>
                <w:rFonts w:ascii="Times New Roman" w:hAnsi="Times New Roman" w:cs="Times New Roman"/>
                <w:i/>
                <w:sz w:val="24"/>
                <w:szCs w:val="24"/>
              </w:rPr>
              <w:t>1.1</w:t>
            </w:r>
          </w:p>
        </w:tc>
        <w:tc>
          <w:tcPr>
            <w:tcW w:w="3006" w:type="dxa"/>
            <w:shd w:val="clear" w:color="auto" w:fill="auto"/>
            <w:vAlign w:val="center"/>
          </w:tcPr>
          <w:p w:rsidR="0024291A" w:rsidRPr="00822026" w:rsidRDefault="0024291A" w:rsidP="00AE6614">
            <w:pPr>
              <w:spacing w:line="288" w:lineRule="auto"/>
              <w:jc w:val="both"/>
              <w:rPr>
                <w:rFonts w:ascii="Times New Roman" w:hAnsi="Times New Roman" w:cs="Times New Roman"/>
                <w:i/>
                <w:sz w:val="24"/>
                <w:szCs w:val="24"/>
              </w:rPr>
            </w:pPr>
            <w:r w:rsidRPr="00822026">
              <w:rPr>
                <w:rFonts w:ascii="Times New Roman" w:hAnsi="Times New Roman" w:cs="Times New Roman"/>
                <w:i/>
                <w:sz w:val="24"/>
                <w:szCs w:val="24"/>
              </w:rPr>
              <w:t>Ngắn hạn</w:t>
            </w:r>
          </w:p>
        </w:tc>
        <w:tc>
          <w:tcPr>
            <w:tcW w:w="963" w:type="dxa"/>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560" w:type="dxa"/>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842" w:type="dxa"/>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985" w:type="dxa"/>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992" w:type="dxa"/>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559" w:type="dxa"/>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985" w:type="dxa"/>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r>
      <w:tr w:rsidR="00822026" w:rsidRPr="00822026" w:rsidTr="00CA7C3D">
        <w:trPr>
          <w:trHeight w:val="454"/>
        </w:trPr>
        <w:tc>
          <w:tcPr>
            <w:tcW w:w="675" w:type="dxa"/>
            <w:vAlign w:val="center"/>
          </w:tcPr>
          <w:p w:rsidR="0024291A" w:rsidRPr="00822026" w:rsidRDefault="0024291A" w:rsidP="00F063AB">
            <w:pPr>
              <w:spacing w:line="288" w:lineRule="auto"/>
              <w:jc w:val="center"/>
              <w:rPr>
                <w:rFonts w:ascii="Times New Roman" w:hAnsi="Times New Roman" w:cs="Times New Roman"/>
                <w:i/>
                <w:sz w:val="24"/>
                <w:szCs w:val="24"/>
              </w:rPr>
            </w:pPr>
            <w:r w:rsidRPr="00822026">
              <w:rPr>
                <w:rFonts w:ascii="Times New Roman" w:hAnsi="Times New Roman" w:cs="Times New Roman"/>
                <w:i/>
                <w:sz w:val="24"/>
                <w:szCs w:val="24"/>
              </w:rPr>
              <w:t>1.2</w:t>
            </w:r>
          </w:p>
        </w:tc>
        <w:tc>
          <w:tcPr>
            <w:tcW w:w="3006" w:type="dxa"/>
            <w:shd w:val="clear" w:color="auto" w:fill="auto"/>
            <w:vAlign w:val="center"/>
          </w:tcPr>
          <w:p w:rsidR="0024291A" w:rsidRPr="00822026" w:rsidRDefault="0024291A" w:rsidP="00AE6614">
            <w:pPr>
              <w:spacing w:line="288" w:lineRule="auto"/>
              <w:jc w:val="both"/>
              <w:rPr>
                <w:rFonts w:ascii="Times New Roman" w:hAnsi="Times New Roman" w:cs="Times New Roman"/>
                <w:i/>
                <w:sz w:val="24"/>
                <w:szCs w:val="24"/>
              </w:rPr>
            </w:pPr>
            <w:r w:rsidRPr="00822026">
              <w:rPr>
                <w:rFonts w:ascii="Times New Roman" w:hAnsi="Times New Roman" w:cs="Times New Roman"/>
                <w:i/>
                <w:sz w:val="24"/>
                <w:szCs w:val="24"/>
              </w:rPr>
              <w:t>Trung và dài hạn</w:t>
            </w:r>
          </w:p>
        </w:tc>
        <w:tc>
          <w:tcPr>
            <w:tcW w:w="963" w:type="dxa"/>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560" w:type="dxa"/>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842" w:type="dxa"/>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985" w:type="dxa"/>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992" w:type="dxa"/>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559" w:type="dxa"/>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985" w:type="dxa"/>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r>
      <w:tr w:rsidR="00822026" w:rsidRPr="00822026" w:rsidTr="00705451">
        <w:trPr>
          <w:trHeight w:val="454"/>
        </w:trPr>
        <w:tc>
          <w:tcPr>
            <w:tcW w:w="675" w:type="dxa"/>
            <w:tcBorders>
              <w:bottom w:val="single" w:sz="4" w:space="0" w:color="auto"/>
            </w:tcBorders>
            <w:vAlign w:val="center"/>
          </w:tcPr>
          <w:p w:rsidR="0024291A" w:rsidRPr="00822026" w:rsidRDefault="0024291A" w:rsidP="00F063AB">
            <w:pPr>
              <w:spacing w:line="288" w:lineRule="auto"/>
              <w:jc w:val="center"/>
              <w:rPr>
                <w:rFonts w:ascii="Times New Roman" w:hAnsi="Times New Roman" w:cs="Times New Roman"/>
                <w:b/>
                <w:sz w:val="24"/>
                <w:szCs w:val="24"/>
              </w:rPr>
            </w:pPr>
            <w:r w:rsidRPr="00822026">
              <w:rPr>
                <w:rFonts w:ascii="Times New Roman" w:hAnsi="Times New Roman" w:cs="Times New Roman"/>
                <w:b/>
                <w:sz w:val="24"/>
                <w:szCs w:val="24"/>
              </w:rPr>
              <w:t>2</w:t>
            </w:r>
          </w:p>
          <w:p w:rsidR="0024291A" w:rsidRPr="00822026" w:rsidRDefault="0024291A" w:rsidP="00F063AB">
            <w:pPr>
              <w:spacing w:line="288" w:lineRule="auto"/>
              <w:jc w:val="center"/>
              <w:rPr>
                <w:rFonts w:ascii="Times New Roman" w:hAnsi="Times New Roman" w:cs="Times New Roman"/>
                <w:sz w:val="24"/>
                <w:szCs w:val="24"/>
              </w:rPr>
            </w:pPr>
          </w:p>
        </w:tc>
        <w:tc>
          <w:tcPr>
            <w:tcW w:w="3006" w:type="dxa"/>
            <w:tcBorders>
              <w:bottom w:val="single" w:sz="4" w:space="0" w:color="auto"/>
            </w:tcBorders>
            <w:shd w:val="clear" w:color="auto" w:fill="auto"/>
            <w:vAlign w:val="center"/>
          </w:tcPr>
          <w:p w:rsidR="0024291A" w:rsidRPr="00822026" w:rsidRDefault="0024291A" w:rsidP="00AE6614">
            <w:pPr>
              <w:spacing w:line="288" w:lineRule="auto"/>
              <w:jc w:val="both"/>
              <w:rPr>
                <w:rFonts w:ascii="Times New Roman" w:hAnsi="Times New Roman" w:cs="Times New Roman"/>
                <w:sz w:val="24"/>
                <w:szCs w:val="24"/>
              </w:rPr>
            </w:pPr>
            <w:r w:rsidRPr="00822026">
              <w:rPr>
                <w:rFonts w:ascii="Times New Roman" w:hAnsi="Times New Roman" w:cs="Times New Roman"/>
                <w:b/>
                <w:sz w:val="24"/>
                <w:szCs w:val="24"/>
              </w:rPr>
              <w:t>Dư nợ phát hành thẻ tín dụng</w:t>
            </w:r>
          </w:p>
        </w:tc>
        <w:tc>
          <w:tcPr>
            <w:tcW w:w="963" w:type="dxa"/>
            <w:tcBorders>
              <w:bottom w:val="single" w:sz="4" w:space="0" w:color="auto"/>
            </w:tcBorders>
            <w:shd w:val="clear" w:color="auto" w:fill="BFBFBF" w:themeFill="background1" w:themeFillShade="BF"/>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560" w:type="dxa"/>
            <w:tcBorders>
              <w:bottom w:val="single" w:sz="4" w:space="0" w:color="auto"/>
            </w:tcBorders>
            <w:shd w:val="clear" w:color="auto" w:fill="BFBFBF" w:themeFill="background1" w:themeFillShade="BF"/>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842" w:type="dxa"/>
            <w:tcBorders>
              <w:bottom w:val="single" w:sz="4" w:space="0" w:color="auto"/>
            </w:tcBorders>
            <w:shd w:val="clear" w:color="auto" w:fill="BFBFBF" w:themeFill="background1" w:themeFillShade="BF"/>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985" w:type="dxa"/>
            <w:tcBorders>
              <w:bottom w:val="single" w:sz="4" w:space="0" w:color="auto"/>
            </w:tcBorders>
            <w:shd w:val="clear" w:color="auto" w:fill="BFBFBF" w:themeFill="background1" w:themeFillShade="BF"/>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992" w:type="dxa"/>
            <w:tcBorders>
              <w:bottom w:val="single" w:sz="4" w:space="0" w:color="auto"/>
            </w:tcBorders>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559" w:type="dxa"/>
            <w:tcBorders>
              <w:bottom w:val="single" w:sz="4" w:space="0" w:color="auto"/>
            </w:tcBorders>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985" w:type="dxa"/>
            <w:tcBorders>
              <w:bottom w:val="single" w:sz="4" w:space="0" w:color="auto"/>
            </w:tcBorders>
            <w:shd w:val="clear" w:color="auto" w:fill="auto"/>
            <w:vAlign w:val="center"/>
          </w:tcPr>
          <w:p w:rsidR="0024291A" w:rsidRPr="00822026" w:rsidRDefault="0024291A" w:rsidP="00F063AB">
            <w:pPr>
              <w:spacing w:line="288" w:lineRule="auto"/>
              <w:jc w:val="center"/>
              <w:rPr>
                <w:rFonts w:ascii="Times New Roman" w:hAnsi="Times New Roman" w:cs="Times New Roman"/>
                <w:sz w:val="24"/>
                <w:szCs w:val="24"/>
              </w:rPr>
            </w:pPr>
          </w:p>
        </w:tc>
      </w:tr>
      <w:tr w:rsidR="00822026" w:rsidRPr="00822026" w:rsidTr="00705451">
        <w:trPr>
          <w:trHeight w:val="454"/>
        </w:trPr>
        <w:tc>
          <w:tcPr>
            <w:tcW w:w="675" w:type="dxa"/>
            <w:tcBorders>
              <w:top w:val="single" w:sz="4" w:space="0" w:color="auto"/>
              <w:left w:val="single" w:sz="4" w:space="0" w:color="auto"/>
              <w:bottom w:val="single" w:sz="4" w:space="0" w:color="auto"/>
              <w:right w:val="single" w:sz="4" w:space="0" w:color="auto"/>
            </w:tcBorders>
            <w:vAlign w:val="center"/>
          </w:tcPr>
          <w:p w:rsidR="0024291A" w:rsidRPr="00822026" w:rsidRDefault="0024291A" w:rsidP="00F063AB">
            <w:pPr>
              <w:spacing w:line="288" w:lineRule="auto"/>
              <w:jc w:val="center"/>
              <w:rPr>
                <w:rFonts w:ascii="Times New Roman" w:hAnsi="Times New Roman" w:cs="Times New Roman"/>
                <w:b/>
                <w:sz w:val="24"/>
                <w:szCs w:val="24"/>
              </w:rPr>
            </w:pPr>
            <w:r w:rsidRPr="00822026">
              <w:rPr>
                <w:rFonts w:ascii="Times New Roman" w:hAnsi="Times New Roman" w:cs="Times New Roman"/>
                <w:b/>
                <w:sz w:val="24"/>
                <w:szCs w:val="24"/>
              </w:rPr>
              <w:t>3</w:t>
            </w:r>
          </w:p>
        </w:tc>
        <w:tc>
          <w:tcPr>
            <w:tcW w:w="3006" w:type="dxa"/>
            <w:tcBorders>
              <w:top w:val="single" w:sz="4" w:space="0" w:color="auto"/>
              <w:left w:val="single" w:sz="4" w:space="0" w:color="auto"/>
              <w:bottom w:val="single" w:sz="4" w:space="0" w:color="auto"/>
              <w:right w:val="single" w:sz="4" w:space="0" w:color="auto"/>
            </w:tcBorders>
            <w:vAlign w:val="center"/>
          </w:tcPr>
          <w:p w:rsidR="0024291A" w:rsidRPr="00822026" w:rsidRDefault="0024291A" w:rsidP="00AE6614">
            <w:pPr>
              <w:spacing w:line="288" w:lineRule="auto"/>
              <w:jc w:val="both"/>
              <w:rPr>
                <w:rFonts w:ascii="Times New Roman" w:hAnsi="Times New Roman" w:cs="Times New Roman"/>
                <w:sz w:val="24"/>
                <w:szCs w:val="24"/>
              </w:rPr>
            </w:pPr>
            <w:r w:rsidRPr="00822026">
              <w:rPr>
                <w:rFonts w:ascii="Times New Roman" w:hAnsi="Times New Roman" w:cs="Times New Roman"/>
                <w:b/>
                <w:sz w:val="24"/>
                <w:szCs w:val="24"/>
              </w:rPr>
              <w:t>Tổng dư nợ tín dụng tiêu dùng (1+2)</w:t>
            </w:r>
          </w:p>
        </w:tc>
        <w:tc>
          <w:tcPr>
            <w:tcW w:w="9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291A" w:rsidRPr="00822026" w:rsidRDefault="0024291A" w:rsidP="00F063AB">
            <w:pPr>
              <w:spacing w:line="288"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4291A" w:rsidRPr="00495ED3" w:rsidRDefault="00495ED3" w:rsidP="00F063AB">
            <w:pPr>
              <w:spacing w:line="288" w:lineRule="auto"/>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Chênh lệch cho phép 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4291A" w:rsidRPr="00495ED3" w:rsidRDefault="00495ED3" w:rsidP="00F063AB">
            <w:pPr>
              <w:spacing w:line="288" w:lineRule="auto"/>
              <w:jc w:val="center"/>
              <w:rPr>
                <w:rFonts w:ascii="Times New Roman" w:hAnsi="Times New Roman" w:cs="Times New Roman"/>
                <w:sz w:val="24"/>
                <w:szCs w:val="24"/>
                <w:highlight w:val="yellow"/>
              </w:rPr>
            </w:pPr>
            <w:r w:rsidRPr="00495ED3">
              <w:rPr>
                <w:rFonts w:ascii="Times New Roman" w:hAnsi="Times New Roman" w:cs="Times New Roman"/>
                <w:sz w:val="24"/>
                <w:szCs w:val="24"/>
                <w:highlight w:val="yellow"/>
              </w:rPr>
              <w:t>Chênh lệch cho phép 0.2</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4291A" w:rsidRPr="00822026" w:rsidRDefault="00C61061" w:rsidP="00F063AB">
            <w:pPr>
              <w:spacing w:line="288" w:lineRule="auto"/>
              <w:jc w:val="center"/>
              <w:rPr>
                <w:rFonts w:ascii="Times New Roman" w:hAnsi="Times New Roman" w:cs="Times New Roman"/>
                <w:sz w:val="24"/>
                <w:szCs w:val="24"/>
              </w:rPr>
            </w:pPr>
            <w:r w:rsidRPr="00C61061">
              <w:rPr>
                <w:rFonts w:ascii="Times New Roman" w:hAnsi="Times New Roman" w:cs="Times New Roman"/>
                <w:sz w:val="24"/>
                <w:szCs w:val="24"/>
                <w:highlight w:val="yellow"/>
              </w:rPr>
              <w:t>Không áp dụng công thức cộng</w:t>
            </w:r>
          </w:p>
        </w:tc>
      </w:tr>
    </w:tbl>
    <w:p w:rsidR="0024291A" w:rsidRPr="00822026" w:rsidRDefault="0024291A" w:rsidP="0024291A">
      <w:pPr>
        <w:jc w:val="both"/>
        <w:rPr>
          <w:rFonts w:ascii="Times New Roman" w:hAnsi="Times New Roman" w:cs="Times New Roman"/>
          <w:b/>
          <w:sz w:val="24"/>
          <w:szCs w:val="24"/>
        </w:rPr>
      </w:pPr>
    </w:p>
    <w:p w:rsidR="0024291A" w:rsidRPr="00822026" w:rsidRDefault="0024291A" w:rsidP="004A6894">
      <w:pPr>
        <w:spacing w:before="60" w:after="60" w:line="240" w:lineRule="atLeast"/>
        <w:ind w:left="426"/>
        <w:jc w:val="both"/>
        <w:rPr>
          <w:rFonts w:ascii="Times New Roman" w:hAnsi="Times New Roman" w:cs="Times New Roman"/>
          <w:sz w:val="24"/>
          <w:szCs w:val="24"/>
        </w:rPr>
      </w:pPr>
      <w:r w:rsidRPr="00822026">
        <w:rPr>
          <w:rFonts w:ascii="Times New Roman" w:hAnsi="Times New Roman" w:cs="Times New Roman"/>
          <w:b/>
          <w:i/>
          <w:sz w:val="24"/>
          <w:szCs w:val="24"/>
        </w:rPr>
        <w:t>1. Đối tượng áp dụng:</w:t>
      </w:r>
      <w:r w:rsidRPr="00822026">
        <w:rPr>
          <w:rFonts w:ascii="Times New Roman" w:hAnsi="Times New Roman" w:cs="Times New Roman"/>
          <w:sz w:val="24"/>
          <w:szCs w:val="24"/>
        </w:rPr>
        <w:t xml:space="preserve"> Công ty tài chính</w:t>
      </w:r>
      <w:r w:rsidR="00066A01" w:rsidRPr="00822026">
        <w:rPr>
          <w:rFonts w:ascii="Times New Roman" w:hAnsi="Times New Roman" w:cs="Times New Roman"/>
          <w:sz w:val="24"/>
          <w:szCs w:val="24"/>
        </w:rPr>
        <w:t>.</w:t>
      </w:r>
    </w:p>
    <w:p w:rsidR="0024291A" w:rsidRPr="00822026" w:rsidRDefault="0024291A" w:rsidP="004A6894">
      <w:pPr>
        <w:spacing w:before="60" w:after="60" w:line="240" w:lineRule="atLeast"/>
        <w:ind w:left="426"/>
        <w:jc w:val="both"/>
        <w:rPr>
          <w:rFonts w:ascii="Times New Roman" w:hAnsi="Times New Roman" w:cs="Times New Roman"/>
          <w:sz w:val="24"/>
          <w:szCs w:val="24"/>
        </w:rPr>
      </w:pPr>
      <w:r w:rsidRPr="00822026">
        <w:rPr>
          <w:rFonts w:ascii="Times New Roman" w:hAnsi="Times New Roman" w:cs="Times New Roman"/>
          <w:b/>
          <w:i/>
          <w:sz w:val="24"/>
          <w:szCs w:val="24"/>
        </w:rPr>
        <w:t>2. Yêu cầu số liệu báo cáo:</w:t>
      </w:r>
      <w:r w:rsidRPr="00822026">
        <w:rPr>
          <w:rFonts w:ascii="Times New Roman" w:hAnsi="Times New Roman" w:cs="Times New Roman"/>
          <w:sz w:val="24"/>
          <w:szCs w:val="24"/>
        </w:rPr>
        <w:t xml:space="preserve"> Trụ sở chính công ty tài chính tổng hợp số liệu toàn hệ thống gửi NHNN thông qua Cục Công nghệ t</w:t>
      </w:r>
      <w:r w:rsidR="00D43C61" w:rsidRPr="00822026">
        <w:rPr>
          <w:rFonts w:ascii="Times New Roman" w:hAnsi="Times New Roman" w:cs="Times New Roman"/>
          <w:sz w:val="24"/>
          <w:szCs w:val="24"/>
        </w:rPr>
        <w:t>hông tin</w:t>
      </w:r>
      <w:r w:rsidRPr="00822026">
        <w:rPr>
          <w:rFonts w:ascii="Times New Roman" w:hAnsi="Times New Roman" w:cs="Times New Roman"/>
          <w:sz w:val="24"/>
          <w:szCs w:val="24"/>
        </w:rPr>
        <w:t>.</w:t>
      </w:r>
    </w:p>
    <w:p w:rsidR="0024291A" w:rsidRPr="00822026" w:rsidRDefault="0024291A" w:rsidP="004A6894">
      <w:pPr>
        <w:spacing w:before="60" w:after="60" w:line="240" w:lineRule="atLeast"/>
        <w:ind w:left="426"/>
        <w:jc w:val="both"/>
        <w:rPr>
          <w:rFonts w:ascii="Times New Roman" w:hAnsi="Times New Roman" w:cs="Times New Roman"/>
          <w:sz w:val="24"/>
          <w:szCs w:val="24"/>
        </w:rPr>
      </w:pPr>
      <w:r w:rsidRPr="00822026">
        <w:rPr>
          <w:rFonts w:ascii="Times New Roman" w:hAnsi="Times New Roman" w:cs="Times New Roman"/>
          <w:b/>
          <w:i/>
          <w:sz w:val="24"/>
          <w:szCs w:val="24"/>
        </w:rPr>
        <w:t>3. Đơn vị nhận và duyệt báo cáo:</w:t>
      </w:r>
      <w:r w:rsidRPr="00822026">
        <w:rPr>
          <w:rFonts w:ascii="Times New Roman" w:hAnsi="Times New Roman" w:cs="Times New Roman"/>
          <w:b/>
          <w:sz w:val="24"/>
          <w:szCs w:val="24"/>
        </w:rPr>
        <w:t xml:space="preserve"> </w:t>
      </w:r>
      <w:r w:rsidRPr="00822026">
        <w:rPr>
          <w:rFonts w:ascii="Times New Roman" w:hAnsi="Times New Roman" w:cs="Times New Roman"/>
          <w:sz w:val="24"/>
          <w:szCs w:val="24"/>
        </w:rPr>
        <w:t>Cơ quan Thanh tra, giám sát ngân hàng.</w:t>
      </w:r>
    </w:p>
    <w:p w:rsidR="0024291A" w:rsidRPr="00822026" w:rsidRDefault="0024291A" w:rsidP="004A6894">
      <w:pPr>
        <w:spacing w:before="60" w:after="60" w:line="240" w:lineRule="atLeast"/>
        <w:ind w:left="426"/>
        <w:jc w:val="both"/>
        <w:rPr>
          <w:rFonts w:ascii="Times New Roman" w:hAnsi="Times New Roman" w:cs="Times New Roman"/>
          <w:b/>
          <w:i/>
          <w:sz w:val="24"/>
          <w:szCs w:val="24"/>
        </w:rPr>
      </w:pPr>
      <w:r w:rsidRPr="00822026">
        <w:rPr>
          <w:rFonts w:ascii="Times New Roman" w:hAnsi="Times New Roman" w:cs="Times New Roman"/>
          <w:b/>
          <w:i/>
          <w:sz w:val="24"/>
          <w:szCs w:val="24"/>
        </w:rPr>
        <w:t>4. Hướng dẫn lập báo cáo:</w:t>
      </w:r>
    </w:p>
    <w:p w:rsidR="0024291A" w:rsidRPr="00822026" w:rsidRDefault="0024291A" w:rsidP="004A6894">
      <w:pPr>
        <w:spacing w:before="60" w:after="60" w:line="240" w:lineRule="atLeast"/>
        <w:ind w:left="426"/>
        <w:jc w:val="both"/>
        <w:rPr>
          <w:rFonts w:ascii="Times New Roman" w:hAnsi="Times New Roman" w:cs="Times New Roman"/>
          <w:sz w:val="24"/>
          <w:szCs w:val="24"/>
        </w:rPr>
      </w:pPr>
      <w:r w:rsidRPr="00822026">
        <w:rPr>
          <w:rFonts w:ascii="Times New Roman" w:hAnsi="Times New Roman" w:cs="Times New Roman"/>
          <w:sz w:val="24"/>
          <w:szCs w:val="24"/>
        </w:rPr>
        <w:t>- Cho vay tiêu dùng được hiểu theo quy định cho vay tiêu dùng của Công ty tài chính.</w:t>
      </w:r>
    </w:p>
    <w:p w:rsidR="0024291A" w:rsidRPr="00822026" w:rsidRDefault="0024291A" w:rsidP="004A6894">
      <w:pPr>
        <w:spacing w:before="60" w:after="60" w:line="240" w:lineRule="atLeast"/>
        <w:ind w:left="426"/>
        <w:jc w:val="both"/>
        <w:rPr>
          <w:rFonts w:ascii="Times New Roman" w:hAnsi="Times New Roman" w:cs="Times New Roman"/>
          <w:sz w:val="24"/>
          <w:szCs w:val="24"/>
        </w:rPr>
      </w:pPr>
      <w:r w:rsidRPr="00822026">
        <w:rPr>
          <w:rFonts w:ascii="Times New Roman" w:hAnsi="Times New Roman" w:cs="Times New Roman"/>
          <w:sz w:val="24"/>
          <w:szCs w:val="24"/>
        </w:rPr>
        <w:t xml:space="preserve">- Cột </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1): Là dư nợ cho vay tiêu dùng để chi phí sửa chữa nhà ở.</w:t>
      </w:r>
    </w:p>
    <w:p w:rsidR="0024291A" w:rsidRPr="00822026" w:rsidRDefault="0024291A" w:rsidP="004A6894">
      <w:pPr>
        <w:spacing w:before="60" w:after="60" w:line="240" w:lineRule="atLeast"/>
        <w:ind w:left="426"/>
        <w:jc w:val="both"/>
        <w:rPr>
          <w:rFonts w:ascii="Times New Roman" w:hAnsi="Times New Roman" w:cs="Times New Roman"/>
          <w:sz w:val="24"/>
          <w:szCs w:val="24"/>
        </w:rPr>
      </w:pPr>
      <w:r w:rsidRPr="00822026">
        <w:rPr>
          <w:rFonts w:ascii="Times New Roman" w:hAnsi="Times New Roman" w:cs="Times New Roman"/>
          <w:sz w:val="24"/>
          <w:szCs w:val="24"/>
        </w:rPr>
        <w:t xml:space="preserve">- Cột </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2): Là dư nợ cho vay tiêu dùng để mua phương tiện đi lại.</w:t>
      </w:r>
    </w:p>
    <w:p w:rsidR="0024291A" w:rsidRPr="00822026" w:rsidRDefault="0024291A" w:rsidP="004A6894">
      <w:pPr>
        <w:spacing w:before="60" w:after="60" w:line="240" w:lineRule="atLeast"/>
        <w:ind w:left="426"/>
        <w:jc w:val="both"/>
        <w:rPr>
          <w:rFonts w:ascii="Times New Roman" w:hAnsi="Times New Roman" w:cs="Times New Roman"/>
          <w:sz w:val="24"/>
          <w:szCs w:val="24"/>
        </w:rPr>
      </w:pPr>
      <w:r w:rsidRPr="00822026">
        <w:rPr>
          <w:rFonts w:ascii="Times New Roman" w:hAnsi="Times New Roman" w:cs="Times New Roman"/>
          <w:sz w:val="24"/>
          <w:szCs w:val="24"/>
        </w:rPr>
        <w:t xml:space="preserve">- Cột </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3): Là dư nợ cho vay tiêu dùng để chi phí học tập, chữa bệnh, du lịch, văn hóa, thể dục, thể thao.</w:t>
      </w:r>
    </w:p>
    <w:p w:rsidR="0024291A" w:rsidRPr="00822026" w:rsidRDefault="0024291A" w:rsidP="004A6894">
      <w:pPr>
        <w:spacing w:before="60" w:after="60" w:line="240" w:lineRule="atLeast"/>
        <w:ind w:left="426"/>
        <w:jc w:val="both"/>
        <w:rPr>
          <w:rFonts w:ascii="Times New Roman" w:hAnsi="Times New Roman" w:cs="Times New Roman"/>
          <w:sz w:val="24"/>
          <w:szCs w:val="24"/>
        </w:rPr>
      </w:pPr>
      <w:r w:rsidRPr="00822026">
        <w:rPr>
          <w:rFonts w:ascii="Times New Roman" w:hAnsi="Times New Roman" w:cs="Times New Roman"/>
          <w:sz w:val="24"/>
          <w:szCs w:val="24"/>
        </w:rPr>
        <w:t xml:space="preserve">- Cột </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4): Là dư nợ cho vay tiêu dùng để mua đồ dùng (đồ điện tử, đồ dùng cá nhân,…), trang thiết bị gia đình.</w:t>
      </w:r>
    </w:p>
    <w:p w:rsidR="0024291A" w:rsidRPr="00822026" w:rsidRDefault="0024291A" w:rsidP="004A6894">
      <w:pPr>
        <w:spacing w:before="60" w:after="60" w:line="240" w:lineRule="atLeast"/>
        <w:ind w:left="426"/>
        <w:jc w:val="both"/>
        <w:rPr>
          <w:rFonts w:ascii="Times New Roman" w:hAnsi="Times New Roman" w:cs="Times New Roman"/>
          <w:sz w:val="24"/>
          <w:szCs w:val="24"/>
        </w:rPr>
      </w:pPr>
      <w:r w:rsidRPr="00822026">
        <w:rPr>
          <w:rFonts w:ascii="Times New Roman" w:hAnsi="Times New Roman" w:cs="Times New Roman"/>
          <w:sz w:val="24"/>
          <w:szCs w:val="24"/>
        </w:rPr>
        <w:t xml:space="preserve">- Cột </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5) dòng 1, 1.1, 1.2: Là tổng của cột (1) đến cột (4).</w:t>
      </w:r>
    </w:p>
    <w:p w:rsidR="0024291A" w:rsidRPr="00822026" w:rsidRDefault="00AE6614" w:rsidP="004A6894">
      <w:pPr>
        <w:spacing w:before="60" w:after="60" w:line="240" w:lineRule="atLeast"/>
        <w:ind w:left="426"/>
        <w:jc w:val="both"/>
        <w:rPr>
          <w:rFonts w:ascii="Times New Roman" w:hAnsi="Times New Roman" w:cs="Times New Roman"/>
          <w:sz w:val="24"/>
          <w:szCs w:val="24"/>
        </w:rPr>
      </w:pPr>
      <w:r>
        <w:rPr>
          <w:rFonts w:ascii="Times New Roman" w:hAnsi="Times New Roman" w:cs="Times New Roman"/>
          <w:sz w:val="24"/>
          <w:szCs w:val="24"/>
        </w:rPr>
        <w:t xml:space="preserve">- Chỉ tiêu </w:t>
      </w:r>
      <w:r w:rsidR="0024291A" w:rsidRPr="00822026">
        <w:rPr>
          <w:rFonts w:ascii="Times New Roman" w:hAnsi="Times New Roman" w:cs="Times New Roman"/>
          <w:sz w:val="24"/>
          <w:szCs w:val="24"/>
        </w:rPr>
        <w:t>2: Là dư nợ phát hành thẻ tín dụng.</w:t>
      </w:r>
    </w:p>
    <w:p w:rsidR="0024291A" w:rsidRPr="00822026" w:rsidRDefault="0024291A" w:rsidP="004A6894">
      <w:pPr>
        <w:spacing w:before="60" w:after="60" w:line="240" w:lineRule="atLeast"/>
        <w:ind w:left="426"/>
        <w:jc w:val="both"/>
        <w:rPr>
          <w:rFonts w:ascii="Times New Roman" w:hAnsi="Times New Roman" w:cs="Times New Roman"/>
          <w:sz w:val="24"/>
          <w:szCs w:val="24"/>
        </w:rPr>
      </w:pPr>
      <w:r w:rsidRPr="00822026">
        <w:rPr>
          <w:rFonts w:ascii="Times New Roman" w:hAnsi="Times New Roman" w:cs="Times New Roman"/>
          <w:sz w:val="24"/>
          <w:szCs w:val="24"/>
        </w:rPr>
        <w:t xml:space="preserve">- Cột </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6): Là tổng dư nợ xấu tín cho vay tiêu dùng và nợ xấu tín dụng qua thẻ tín dụng.</w:t>
      </w:r>
    </w:p>
    <w:p w:rsidR="0024291A" w:rsidRPr="00822026" w:rsidRDefault="0024291A" w:rsidP="004A6894">
      <w:pPr>
        <w:spacing w:before="60" w:after="60" w:line="240" w:lineRule="atLeast"/>
        <w:ind w:left="426"/>
        <w:jc w:val="both"/>
        <w:rPr>
          <w:rFonts w:ascii="Times New Roman" w:hAnsi="Times New Roman" w:cs="Times New Roman"/>
          <w:sz w:val="24"/>
          <w:szCs w:val="24"/>
        </w:rPr>
      </w:pPr>
      <w:r w:rsidRPr="00822026">
        <w:rPr>
          <w:rFonts w:ascii="Times New Roman" w:hAnsi="Times New Roman" w:cs="Times New Roman"/>
          <w:sz w:val="24"/>
          <w:szCs w:val="24"/>
        </w:rPr>
        <w:t xml:space="preserve">- Cột </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 xml:space="preserve">7) = Cột </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6</w:t>
      </w:r>
      <w:r w:rsidR="00AB4C17" w:rsidRPr="00822026">
        <w:rPr>
          <w:rFonts w:ascii="Times New Roman" w:hAnsi="Times New Roman" w:cs="Times New Roman"/>
          <w:sz w:val="24"/>
          <w:szCs w:val="24"/>
        </w:rPr>
        <w:t>)</w:t>
      </w:r>
      <w:r w:rsidRPr="00822026">
        <w:rPr>
          <w:rFonts w:ascii="Times New Roman" w:hAnsi="Times New Roman" w:cs="Times New Roman"/>
          <w:sz w:val="24"/>
          <w:szCs w:val="24"/>
        </w:rPr>
        <w:t xml:space="preserve">/Cột </w:t>
      </w:r>
      <w:r w:rsidR="00AB4C17" w:rsidRPr="00822026">
        <w:rPr>
          <w:rFonts w:ascii="Times New Roman" w:hAnsi="Times New Roman" w:cs="Times New Roman"/>
          <w:sz w:val="24"/>
          <w:szCs w:val="24"/>
        </w:rPr>
        <w:t>(5) x 100%</w:t>
      </w:r>
      <w:r w:rsidR="0077366E" w:rsidRPr="00822026">
        <w:rPr>
          <w:rFonts w:ascii="Times New Roman" w:hAnsi="Times New Roman" w:cs="Times New Roman"/>
          <w:sz w:val="24"/>
          <w:szCs w:val="24"/>
        </w:rPr>
        <w:t>.</w:t>
      </w:r>
    </w:p>
    <w:p w:rsidR="006861E9" w:rsidRPr="00822026" w:rsidRDefault="0024291A" w:rsidP="004A6894">
      <w:pPr>
        <w:spacing w:before="60" w:after="60" w:line="240" w:lineRule="atLeast"/>
        <w:ind w:left="426"/>
        <w:jc w:val="both"/>
        <w:rPr>
          <w:rFonts w:ascii="Times New Roman" w:hAnsi="Times New Roman" w:cs="Times New Roman"/>
          <w:sz w:val="24"/>
          <w:szCs w:val="24"/>
        </w:rPr>
        <w:sectPr w:rsidR="006861E9" w:rsidRPr="00822026" w:rsidSect="00B854E0">
          <w:footerReference w:type="even" r:id="rId11"/>
          <w:footerReference w:type="default" r:id="rId12"/>
          <w:pgSz w:w="16834" w:h="11909" w:orient="landscape" w:code="9"/>
          <w:pgMar w:top="1304" w:right="1440" w:bottom="1077" w:left="1151" w:header="397" w:footer="567" w:gutter="0"/>
          <w:pgNumType w:start="255"/>
          <w:cols w:space="720"/>
          <w:docGrid w:linePitch="381"/>
        </w:sectPr>
      </w:pPr>
      <w:r w:rsidRPr="00822026">
        <w:rPr>
          <w:rFonts w:ascii="Times New Roman" w:hAnsi="Times New Roman" w:cs="Times New Roman"/>
          <w:b/>
          <w:i/>
          <w:sz w:val="24"/>
          <w:szCs w:val="24"/>
          <w:u w:val="single"/>
        </w:rPr>
        <w:t>Ghi chú</w:t>
      </w:r>
      <w:r w:rsidRPr="00822026">
        <w:rPr>
          <w:rFonts w:ascii="Times New Roman" w:hAnsi="Times New Roman" w:cs="Times New Roman"/>
          <w:b/>
          <w:i/>
          <w:sz w:val="24"/>
          <w:szCs w:val="24"/>
        </w:rPr>
        <w:t>:</w:t>
      </w:r>
      <w:r w:rsidRPr="00822026">
        <w:rPr>
          <w:rFonts w:ascii="Times New Roman" w:hAnsi="Times New Roman" w:cs="Times New Roman"/>
          <w:sz w:val="24"/>
          <w:szCs w:val="24"/>
        </w:rPr>
        <w:t xml:space="preserve"> Tổ chức tín dụng không điền số liệu vào các ô màu xám</w:t>
      </w:r>
      <w:r w:rsidR="004A6894" w:rsidRPr="00822026">
        <w:rPr>
          <w:rFonts w:ascii="Times New Roman" w:hAnsi="Times New Roman" w:cs="Times New Roman"/>
          <w:sz w:val="24"/>
          <w:szCs w:val="24"/>
        </w:rPr>
        <w:t>.</w:t>
      </w:r>
    </w:p>
    <w:tbl>
      <w:tblPr>
        <w:tblW w:w="5000" w:type="pct"/>
        <w:tblLook w:val="04A0" w:firstRow="1" w:lastRow="0" w:firstColumn="1" w:lastColumn="0" w:noHBand="0" w:noVBand="1"/>
      </w:tblPr>
      <w:tblGrid>
        <w:gridCol w:w="745"/>
        <w:gridCol w:w="4432"/>
        <w:gridCol w:w="357"/>
        <w:gridCol w:w="839"/>
        <w:gridCol w:w="1265"/>
        <w:gridCol w:w="1527"/>
      </w:tblGrid>
      <w:tr w:rsidR="00C42E9A" w:rsidRPr="00534C82" w:rsidTr="003F3398">
        <w:trPr>
          <w:trHeight w:val="426"/>
        </w:trPr>
        <w:tc>
          <w:tcPr>
            <w:tcW w:w="3016" w:type="pct"/>
            <w:gridSpan w:val="3"/>
            <w:shd w:val="clear" w:color="000000" w:fill="FFFFFF"/>
            <w:hideMark/>
          </w:tcPr>
          <w:p w:rsidR="00C42E9A" w:rsidRPr="00534C82" w:rsidRDefault="00C42E9A" w:rsidP="003F3398">
            <w:pPr>
              <w:rPr>
                <w:rFonts w:ascii="Times New Roman" w:hAnsi="Times New Roman" w:cs="Times New Roman"/>
                <w:b/>
                <w:bCs/>
                <w:sz w:val="24"/>
                <w:szCs w:val="24"/>
              </w:rPr>
            </w:pPr>
            <w:r w:rsidRPr="00534C82">
              <w:rPr>
                <w:rFonts w:ascii="Times New Roman" w:hAnsi="Times New Roman" w:cs="Times New Roman"/>
                <w:b/>
                <w:bCs/>
                <w:sz w:val="24"/>
                <w:szCs w:val="24"/>
              </w:rPr>
              <w:lastRenderedPageBreak/>
              <w:t>Đơn vị báo cáo:…</w:t>
            </w:r>
          </w:p>
        </w:tc>
        <w:tc>
          <w:tcPr>
            <w:tcW w:w="1984" w:type="pct"/>
            <w:gridSpan w:val="3"/>
            <w:shd w:val="clear" w:color="000000" w:fill="FFFFFF"/>
            <w:hideMark/>
          </w:tcPr>
          <w:p w:rsidR="00C42E9A" w:rsidRPr="00534C82" w:rsidRDefault="00C42E9A" w:rsidP="003F3398">
            <w:pPr>
              <w:jc w:val="right"/>
              <w:rPr>
                <w:rFonts w:ascii="Times New Roman" w:hAnsi="Times New Roman" w:cs="Times New Roman"/>
                <w:b/>
                <w:bCs/>
                <w:sz w:val="24"/>
                <w:szCs w:val="24"/>
              </w:rPr>
            </w:pPr>
            <w:r w:rsidRPr="00534C82">
              <w:rPr>
                <w:rFonts w:ascii="Times New Roman" w:hAnsi="Times New Roman" w:cs="Times New Roman"/>
                <w:b/>
                <w:bCs/>
                <w:sz w:val="24"/>
                <w:szCs w:val="24"/>
              </w:rPr>
              <w:t>Biểu số 119.1-TTGS</w:t>
            </w:r>
          </w:p>
        </w:tc>
      </w:tr>
      <w:tr w:rsidR="00C42E9A" w:rsidRPr="00534C82" w:rsidTr="003F3398">
        <w:trPr>
          <w:trHeight w:val="526"/>
        </w:trPr>
        <w:tc>
          <w:tcPr>
            <w:tcW w:w="5000" w:type="pct"/>
            <w:gridSpan w:val="6"/>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p>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BÁO CÁO TÀI SẢN CÓ RỦI RO RIÊNG LẺ</w:t>
            </w:r>
          </w:p>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i/>
                <w:sz w:val="24"/>
                <w:szCs w:val="24"/>
              </w:rPr>
              <w:t>(Tháng……năm……)</w:t>
            </w:r>
          </w:p>
        </w:tc>
      </w:tr>
      <w:tr w:rsidR="00C42E9A" w:rsidRPr="00534C82" w:rsidTr="003F3398">
        <w:trPr>
          <w:trHeight w:val="568"/>
        </w:trPr>
        <w:tc>
          <w:tcPr>
            <w:tcW w:w="5000" w:type="pct"/>
            <w:gridSpan w:val="6"/>
            <w:tcBorders>
              <w:bottom w:val="single" w:sz="4" w:space="0" w:color="auto"/>
            </w:tcBorders>
            <w:shd w:val="clear" w:color="000000" w:fill="FFFFFF"/>
            <w:vAlign w:val="bottom"/>
            <w:hideMark/>
          </w:tcPr>
          <w:p w:rsidR="00C42E9A" w:rsidRPr="00534C82" w:rsidRDefault="00C42E9A" w:rsidP="003F3398">
            <w:pPr>
              <w:rPr>
                <w:rFonts w:ascii="Times New Roman" w:hAnsi="Times New Roman" w:cs="Times New Roman"/>
                <w:bCs/>
                <w:i/>
                <w:sz w:val="24"/>
                <w:szCs w:val="24"/>
              </w:rPr>
            </w:pPr>
            <w:r w:rsidRPr="00534C82">
              <w:rPr>
                <w:rFonts w:ascii="Times New Roman" w:hAnsi="Times New Roman" w:cs="Times New Roman"/>
                <w:bCs/>
                <w:sz w:val="24"/>
                <w:szCs w:val="24"/>
              </w:rPr>
              <w:t xml:space="preserve">                                                                                                                     </w:t>
            </w:r>
            <w:r w:rsidRPr="00534C82">
              <w:rPr>
                <w:rFonts w:ascii="Times New Roman" w:hAnsi="Times New Roman" w:cs="Times New Roman"/>
                <w:bCs/>
                <w:i/>
                <w:sz w:val="24"/>
                <w:szCs w:val="24"/>
              </w:rPr>
              <w:t>Đơn vị tính: Triệu VND</w:t>
            </w:r>
          </w:p>
          <w:p w:rsidR="00C42E9A" w:rsidRPr="00534C82" w:rsidRDefault="00C42E9A" w:rsidP="003F3398">
            <w:pPr>
              <w:rPr>
                <w:rFonts w:ascii="Times New Roman" w:hAnsi="Times New Roman" w:cs="Times New Roman"/>
                <w:b/>
                <w:bCs/>
                <w:sz w:val="24"/>
                <w:szCs w:val="24"/>
              </w:rPr>
            </w:pPr>
            <w:r w:rsidRPr="00534C82">
              <w:rPr>
                <w:rFonts w:ascii="Times New Roman" w:hAnsi="Times New Roman" w:cs="Times New Roman"/>
                <w:b/>
                <w:bCs/>
                <w:sz w:val="24"/>
                <w:szCs w:val="24"/>
              </w:rPr>
              <w:t>1. Tài sản Có nội bảng riêng lẻ xác định theo mức độ rủi ro</w:t>
            </w: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STT</w:t>
            </w:r>
          </w:p>
        </w:tc>
        <w:tc>
          <w:tcPr>
            <w:tcW w:w="2419" w:type="pct"/>
            <w:tcBorders>
              <w:top w:val="single" w:sz="4" w:space="0" w:color="auto"/>
              <w:left w:val="nil"/>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Tên chỉ tiêu</w:t>
            </w:r>
          </w:p>
        </w:tc>
        <w:tc>
          <w:tcPr>
            <w:tcW w:w="655" w:type="pct"/>
            <w:gridSpan w:val="2"/>
            <w:tcBorders>
              <w:top w:val="single" w:sz="4" w:space="0" w:color="auto"/>
              <w:left w:val="nil"/>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 Riêng lẻ</w:t>
            </w:r>
          </w:p>
        </w:tc>
        <w:tc>
          <w:tcPr>
            <w:tcW w:w="691" w:type="pct"/>
            <w:tcBorders>
              <w:top w:val="single" w:sz="4" w:space="0" w:color="auto"/>
              <w:left w:val="nil"/>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Hệ số</w:t>
            </w:r>
          </w:p>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rủi ro</w:t>
            </w:r>
          </w:p>
        </w:tc>
        <w:tc>
          <w:tcPr>
            <w:tcW w:w="834" w:type="pct"/>
            <w:tcBorders>
              <w:top w:val="single" w:sz="4" w:space="0" w:color="auto"/>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 tài sản Có Riêng lẻ xác định theo mức độ rủi ro</w:t>
            </w:r>
          </w:p>
        </w:tc>
      </w:tr>
      <w:tr w:rsidR="00C42E9A" w:rsidRPr="00534C82" w:rsidTr="003F3398">
        <w:trPr>
          <w:trHeight w:val="397"/>
        </w:trPr>
        <w:tc>
          <w:tcPr>
            <w:tcW w:w="401" w:type="pct"/>
            <w:tcBorders>
              <w:top w:val="nil"/>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(1)</w:t>
            </w:r>
          </w:p>
        </w:tc>
        <w:tc>
          <w:tcPr>
            <w:tcW w:w="2419" w:type="pct"/>
            <w:tcBorders>
              <w:top w:val="nil"/>
              <w:left w:val="nil"/>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(2)</w:t>
            </w:r>
          </w:p>
        </w:tc>
        <w:tc>
          <w:tcPr>
            <w:tcW w:w="655" w:type="pct"/>
            <w:gridSpan w:val="2"/>
            <w:tcBorders>
              <w:top w:val="nil"/>
              <w:left w:val="nil"/>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(3)</w:t>
            </w:r>
          </w:p>
        </w:tc>
        <w:tc>
          <w:tcPr>
            <w:tcW w:w="691" w:type="pct"/>
            <w:tcBorders>
              <w:top w:val="nil"/>
              <w:left w:val="nil"/>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(4)</w:t>
            </w:r>
          </w:p>
        </w:tc>
        <w:tc>
          <w:tcPr>
            <w:tcW w:w="834"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(5)</w:t>
            </w:r>
          </w:p>
        </w:tc>
      </w:tr>
      <w:tr w:rsidR="00C42E9A" w:rsidRPr="00534C82" w:rsidTr="003F3398">
        <w:trPr>
          <w:trHeight w:val="397"/>
        </w:trPr>
        <w:tc>
          <w:tcPr>
            <w:tcW w:w="401" w:type="pct"/>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C(9)</w:t>
            </w:r>
          </w:p>
        </w:tc>
        <w:tc>
          <w:tcPr>
            <w:tcW w:w="2419"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C(Max)</w:t>
            </w:r>
          </w:p>
        </w:tc>
        <w:tc>
          <w:tcPr>
            <w:tcW w:w="655" w:type="pct"/>
            <w:gridSpan w:val="2"/>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both"/>
              <w:rPr>
                <w:rFonts w:ascii="Times New Roman" w:hAnsi="Times New Roman" w:cs="Times New Roman"/>
                <w:b/>
                <w:bCs/>
                <w:sz w:val="24"/>
                <w:szCs w:val="24"/>
                <w:highlight w:val="yellow"/>
              </w:rPr>
            </w:pPr>
            <w:r w:rsidRPr="00534C82">
              <w:rPr>
                <w:rFonts w:ascii="Times New Roman" w:hAnsi="Times New Roman" w:cs="Times New Roman"/>
                <w:b/>
                <w:sz w:val="24"/>
                <w:szCs w:val="24"/>
                <w:highlight w:val="yellow"/>
              </w:rPr>
              <w:t>N(16,1)</w:t>
            </w:r>
          </w:p>
        </w:tc>
        <w:tc>
          <w:tcPr>
            <w:tcW w:w="6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highlight w:val="yellow"/>
              </w:rPr>
            </w:pPr>
            <w:r>
              <w:rPr>
                <w:rFonts w:ascii="Times New Roman" w:hAnsi="Times New Roman" w:cs="Times New Roman"/>
                <w:b/>
                <w:bCs/>
                <w:sz w:val="24"/>
                <w:szCs w:val="24"/>
                <w:highlight w:val="yellow"/>
              </w:rPr>
              <w:t>N(2</w:t>
            </w:r>
            <w:r w:rsidRPr="00534C82">
              <w:rPr>
                <w:rFonts w:ascii="Times New Roman" w:hAnsi="Times New Roman" w:cs="Times New Roman"/>
                <w:b/>
                <w:bCs/>
                <w:sz w:val="24"/>
                <w:szCs w:val="24"/>
                <w:highlight w:val="yellow"/>
              </w:rPr>
              <w:t>,2)</w:t>
            </w:r>
          </w:p>
        </w:tc>
        <w:tc>
          <w:tcPr>
            <w:tcW w:w="834"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highlight w:val="yellow"/>
              </w:rPr>
            </w:pPr>
            <w:r w:rsidRPr="00534C82">
              <w:rPr>
                <w:rFonts w:ascii="Times New Roman" w:hAnsi="Times New Roman" w:cs="Times New Roman"/>
                <w:b/>
                <w:sz w:val="24"/>
                <w:szCs w:val="24"/>
                <w:highlight w:val="yellow"/>
              </w:rPr>
              <w:t>N(16,1)</w:t>
            </w:r>
          </w:p>
        </w:tc>
      </w:tr>
      <w:tr w:rsidR="00C42E9A" w:rsidRPr="00534C82" w:rsidTr="003F3398">
        <w:trPr>
          <w:trHeight w:val="397"/>
        </w:trPr>
        <w:tc>
          <w:tcPr>
            <w:tcW w:w="401" w:type="pct"/>
            <w:tcBorders>
              <w:top w:val="nil"/>
              <w:left w:val="single" w:sz="4" w:space="0" w:color="auto"/>
              <w:bottom w:val="single" w:sz="4" w:space="0" w:color="auto"/>
              <w:right w:val="single" w:sz="4" w:space="0" w:color="auto"/>
            </w:tcBorders>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 </w:t>
            </w:r>
          </w:p>
        </w:tc>
        <w:tc>
          <w:tcPr>
            <w:tcW w:w="2419" w:type="pct"/>
            <w:tcBorders>
              <w:top w:val="nil"/>
              <w:left w:val="nil"/>
              <w:bottom w:val="single" w:sz="4" w:space="0" w:color="auto"/>
              <w:right w:val="single" w:sz="4" w:space="0" w:color="auto"/>
            </w:tcBorders>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Tài sản Có nội bảng</w:t>
            </w:r>
          </w:p>
        </w:tc>
        <w:tc>
          <w:tcPr>
            <w:tcW w:w="655" w:type="pct"/>
            <w:gridSpan w:val="2"/>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nil"/>
              <w:left w:val="nil"/>
              <w:bottom w:val="single" w:sz="4" w:space="0" w:color="auto"/>
              <w:right w:val="single" w:sz="4" w:space="0" w:color="auto"/>
            </w:tcBorders>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b/>
                <w:bCs/>
              </w:rPr>
              <w:t> </w:t>
            </w:r>
          </w:p>
        </w:tc>
        <w:tc>
          <w:tcPr>
            <w:tcW w:w="834"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(A1)</w:t>
            </w:r>
          </w:p>
        </w:tc>
        <w:tc>
          <w:tcPr>
            <w:tcW w:w="2419"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Nhóm tài sản Có có hệ số rủi ro 0%</w:t>
            </w:r>
          </w:p>
        </w:tc>
        <w:tc>
          <w:tcPr>
            <w:tcW w:w="655" w:type="pct"/>
            <w:gridSpan w:val="2"/>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nil"/>
              <w:left w:val="nil"/>
              <w:bottom w:val="single" w:sz="4" w:space="0" w:color="auto"/>
              <w:right w:val="single" w:sz="4" w:space="0" w:color="auto"/>
            </w:tcBorders>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834"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Tiền mặt</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bottom"/>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Vàng</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Tiền, vàng gửi tại Ngân hàng Nhà nước</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Khoản phải đòi ngân hàng chính sách</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(5)</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Khoản phải đòi Chính phủ Việt Nam, Ngân hàng Nhà nước hoặc khoản phải đòi được Chính phủ Việt Nam, Ngân hàng Nhà nước bảo lãnh thanh toán hoặc khoản phải đòi được bảo đảm bằng giấy tờ có giá do Chính phủ Việt Nam, Ngân hàng Nhà nước phát hành hoặc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(6)</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Khoản phải đòi Uỷ ban nhân dân tỉnh, thành phố trực thuộc Trung ương hoặc khoản phải đòi được Uỷ ban nhân dân tỉnh, thành phố trực thuộc Trung ương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(7)</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xml:space="preserve">Các khoản phải đòi bằng đồng Việt Nam được bảo đảm toàn bộ bằng tiền, được bảo đảm đầy đủ về cả thời hạn và giá trị bằng: (i) tiền gửi có kỳ hạn; (ii) thẻ tiết kiệm; (iii) giấy tờ có giá do chính tổ chức tín dụng, chi </w:t>
            </w:r>
            <w:r w:rsidRPr="00534C82">
              <w:rPr>
                <w:rFonts w:ascii="Times New Roman" w:hAnsi="Times New Roman" w:cs="Times New Roman"/>
              </w:rPr>
              <w:lastRenderedPageBreak/>
              <w:t>nhánh ngân hàng nước ngoài phát hành</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(8)</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đối với Chính phủ trung ương, Ngân hàng trung ương các nước thuộc OECD hoặc được Chính phủ trung ương, Ngân hàng trung ương các nước này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(9)</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Chính phủ trung ương, Ngân hàng trung ương các nước thuộc OECD phát hành hoặc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(10)</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đối với các tổ chức tài chính quốc tế hoặc được các tổ chức này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(11)</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các tổ chức tài chính quốc tế phát hành hoặc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(A2)</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Nhóm tài sản Có có hệ số rủi ro 20%</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bottom"/>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(12)</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Kim loại quý (trừ vàng), đá quý</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bottom"/>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(13)</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đối với tổ chức tài chính nhà nước</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bottom"/>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(14)</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tổ chức tài chính nhà nước phát hành</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(15)</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Trái phiếu do Công ty Quản lý tài sản của các tổ chức tín dụng Việt Nam phát hành, trái phiếu do Công ty trách nhiệm hữu hạn mua bán nợ Việt Nam phát hành</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(16)</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đối với ngân hàng được thành lập ở các nước thuộc khối OECD và những khoản phải đòi được các ngân hàng này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(17)</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xml:space="preserve">Các khoản phải đòi đối với các công ty chứng khoán được thành lập ở các nước thuộc khối OECD có tuân thủ những thoả thuận quản lý và giám sát về vốn trên cơ sở rủi ro và những </w:t>
            </w:r>
            <w:r w:rsidRPr="00534C82">
              <w:rPr>
                <w:rFonts w:ascii="Times New Roman" w:hAnsi="Times New Roman" w:cs="Times New Roman"/>
              </w:rPr>
              <w:lastRenderedPageBreak/>
              <w:t>khoản phải đòi được các công ty này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(18)</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có thời hạn còn lại dưới 1 năm đối với các ngân hàng được thành lập ở các nước không thuộc OECD hoặc được các ngân hàng đó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(19)</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đối với các công ty chứng khoán có thời hạn còn lại dưới 1 năm được thành lập ở các nước không thuộc khối OECD có tuân thủ những thoả thuận quản lý và giám sát về vốn trên cơ sở rủi ro và những khoản phải đòi được các công ty này bảo lãnh thanh toán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(20)</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bằng ngoại tệ được bảo đảm toàn bộ bằng tiền, được bảo đảm đầy đủ về cả thời hạn và giá trị bằng: (i) tiền gửi có kỳ hạn; (ii) thẻ tiết kiệm; (iii) giấy tờ có giá do chính tổ chức tín dụng, chi nhánh ngân hàng nước ngoài phát hành</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(A3)</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Nhóm tài sản Có có hệ số rủi ro 50%</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(21)</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Khoản phải đòi tổ chức tín dụng, chi nhánh ngân hàng nước ngoài khác ở trong nước, trừ khoản phải  đòi là khoản cho vay, tiền gửi quy định tại khoản 9 Điều 148đ Luật các tổ chức tín dụng (đã được sửa đổi, bổ sung).</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(22)</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tổ chức tín dụng, chi nhánh ngân hàng nước ngoài khác phát hành</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(23)</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được bảo đảm toàn bộ bằng nhà ở (bao gồm cả nhà ở hình thành trong tương lai), quyền sử dụng đất, công trình xây dựng gắn với quyền sử dụng đất của bên vay</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(A4)</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Nhóm tài sản Có có hệ số rủi ro 100%</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lastRenderedPageBreak/>
              <w:t>(24)</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góp vốn, mua cổ phần, không bao gồm phần giá trị góp vốn, mua cổ phần đã bị trừ khỏi vốn cấp 1 để tính vốn tự có</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(25)</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Giá trị nguyên giá các khoản đầu tư máy móc, thiết bị, tài sản cố định và bất động sản khác</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(26)</w:t>
            </w:r>
          </w:p>
        </w:tc>
        <w:tc>
          <w:tcPr>
            <w:tcW w:w="2419"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Toàn bộ tài sản Có khác còn lại trên bảng cân đối kế toán, ngoài các khoản phải đòi đã được phân loại vào nhóm hệ số rủi ro 0%, 20%, 50%, 100%, 150% và 200%.</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(A5)</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Nhóm tài sản Có có hệ số rủi ro 150%</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(27)</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đối với các công ty con, công ty liên kết của tổ chức tín dụng</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(28)</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để đầu tư, kinh doanh chứng khoán.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(29)</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đối với công ty chứng khoán, công ty quản lý quỹ</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(30)</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cho vay được bảo đảm bằng vàng</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(A6)</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Nhóm tài sản Có có hệ số rủi ro 200%</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(31)</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để kinh doanh bất động sản, khoản phải đòi mà khách hàng cho phép tổ chức, cá nhân khác sử dụng nguồn vốn để kinh doanh bất động sản</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01"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(A)</w:t>
            </w:r>
          </w:p>
        </w:tc>
        <w:tc>
          <w:tcPr>
            <w:tcW w:w="2419"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Tổng tài sản Có nội bảng xác định theo mức độ rủi ro</w:t>
            </w:r>
          </w:p>
        </w:tc>
        <w:tc>
          <w:tcPr>
            <w:tcW w:w="655"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691"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r>
    </w:tbl>
    <w:p w:rsidR="00C42E9A" w:rsidRPr="00534C82" w:rsidRDefault="00C42E9A" w:rsidP="00C42E9A">
      <w:pPr>
        <w:spacing w:before="60" w:after="60" w:line="240" w:lineRule="atLeast"/>
        <w:jc w:val="both"/>
        <w:rPr>
          <w:rFonts w:ascii="Times New Roman" w:hAnsi="Times New Roman" w:cs="Times New Roman"/>
          <w:b/>
          <w:bCs/>
          <w:sz w:val="24"/>
          <w:szCs w:val="24"/>
        </w:rPr>
      </w:pPr>
      <w:r w:rsidRPr="00534C82">
        <w:rPr>
          <w:rFonts w:ascii="Times New Roman" w:hAnsi="Times New Roman" w:cs="Times New Roman"/>
          <w:b/>
          <w:bCs/>
          <w:sz w:val="24"/>
          <w:szCs w:val="24"/>
        </w:rPr>
        <w:t>2. Cam kết ngoại bảng riêng lẻ</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2135"/>
        <w:gridCol w:w="1199"/>
        <w:gridCol w:w="1331"/>
        <w:gridCol w:w="1597"/>
        <w:gridCol w:w="1998"/>
      </w:tblGrid>
      <w:tr w:rsidR="00C42E9A" w:rsidRPr="00534C82" w:rsidTr="003F3398">
        <w:trPr>
          <w:trHeight w:val="397"/>
        </w:trPr>
        <w:tc>
          <w:tcPr>
            <w:tcW w:w="490" w:type="pct"/>
            <w:vMerge w:val="restart"/>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Mã số</w:t>
            </w:r>
          </w:p>
        </w:tc>
        <w:tc>
          <w:tcPr>
            <w:tcW w:w="1165" w:type="pct"/>
            <w:vMerge w:val="restart"/>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KHOẢN MỤC</w:t>
            </w:r>
          </w:p>
        </w:tc>
        <w:tc>
          <w:tcPr>
            <w:tcW w:w="654" w:type="pct"/>
            <w:vMerge w:val="restart"/>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 xml:space="preserve">Giá trị Riêng lẻ </w:t>
            </w:r>
          </w:p>
        </w:tc>
        <w:tc>
          <w:tcPr>
            <w:tcW w:w="726" w:type="pct"/>
            <w:vMerge w:val="restart"/>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Hệ số chuyển đổi</w:t>
            </w:r>
          </w:p>
        </w:tc>
        <w:tc>
          <w:tcPr>
            <w:tcW w:w="872" w:type="pct"/>
            <w:vMerge w:val="restart"/>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Hệ số rủi ro</w:t>
            </w:r>
          </w:p>
        </w:tc>
        <w:tc>
          <w:tcPr>
            <w:tcW w:w="1091" w:type="pct"/>
            <w:vMerge w:val="restart"/>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 tài sản Có nội bảng tương ứng của các cam kết ngoại bảng Riêng lẻ được xác định theo mức độ rủi ro</w:t>
            </w:r>
          </w:p>
        </w:tc>
      </w:tr>
      <w:tr w:rsidR="00C42E9A" w:rsidRPr="00534C82" w:rsidTr="003F3398">
        <w:trPr>
          <w:trHeight w:val="397"/>
        </w:trPr>
        <w:tc>
          <w:tcPr>
            <w:tcW w:w="490" w:type="pct"/>
            <w:vMerge/>
            <w:vAlign w:val="center"/>
            <w:hideMark/>
          </w:tcPr>
          <w:p w:rsidR="00C42E9A" w:rsidRPr="00534C82" w:rsidRDefault="00C42E9A" w:rsidP="003F3398">
            <w:pPr>
              <w:rPr>
                <w:rFonts w:ascii="Times New Roman" w:hAnsi="Times New Roman" w:cs="Times New Roman"/>
                <w:b/>
                <w:bCs/>
                <w:sz w:val="24"/>
                <w:szCs w:val="24"/>
              </w:rPr>
            </w:pPr>
          </w:p>
        </w:tc>
        <w:tc>
          <w:tcPr>
            <w:tcW w:w="1165" w:type="pct"/>
            <w:vMerge/>
            <w:vAlign w:val="center"/>
            <w:hideMark/>
          </w:tcPr>
          <w:p w:rsidR="00C42E9A" w:rsidRPr="00534C82" w:rsidRDefault="00C42E9A" w:rsidP="003F3398">
            <w:pPr>
              <w:rPr>
                <w:rFonts w:ascii="Times New Roman" w:hAnsi="Times New Roman" w:cs="Times New Roman"/>
                <w:b/>
                <w:bCs/>
                <w:sz w:val="24"/>
                <w:szCs w:val="24"/>
              </w:rPr>
            </w:pPr>
          </w:p>
        </w:tc>
        <w:tc>
          <w:tcPr>
            <w:tcW w:w="654" w:type="pct"/>
            <w:vMerge/>
            <w:vAlign w:val="center"/>
            <w:hideMark/>
          </w:tcPr>
          <w:p w:rsidR="00C42E9A" w:rsidRPr="00534C82" w:rsidRDefault="00C42E9A" w:rsidP="003F3398">
            <w:pPr>
              <w:rPr>
                <w:rFonts w:ascii="Times New Roman" w:hAnsi="Times New Roman" w:cs="Times New Roman"/>
                <w:b/>
                <w:bCs/>
                <w:sz w:val="24"/>
                <w:szCs w:val="24"/>
              </w:rPr>
            </w:pPr>
          </w:p>
        </w:tc>
        <w:tc>
          <w:tcPr>
            <w:tcW w:w="726" w:type="pct"/>
            <w:vMerge/>
            <w:vAlign w:val="center"/>
            <w:hideMark/>
          </w:tcPr>
          <w:p w:rsidR="00C42E9A" w:rsidRPr="00534C82" w:rsidRDefault="00C42E9A" w:rsidP="003F3398">
            <w:pPr>
              <w:rPr>
                <w:rFonts w:ascii="Times New Roman" w:hAnsi="Times New Roman" w:cs="Times New Roman"/>
                <w:b/>
                <w:bCs/>
                <w:sz w:val="24"/>
                <w:szCs w:val="24"/>
              </w:rPr>
            </w:pPr>
          </w:p>
        </w:tc>
        <w:tc>
          <w:tcPr>
            <w:tcW w:w="872" w:type="pct"/>
            <w:vMerge/>
            <w:vAlign w:val="center"/>
            <w:hideMark/>
          </w:tcPr>
          <w:p w:rsidR="00C42E9A" w:rsidRPr="00534C82" w:rsidRDefault="00C42E9A" w:rsidP="003F3398">
            <w:pPr>
              <w:rPr>
                <w:rFonts w:ascii="Times New Roman" w:hAnsi="Times New Roman" w:cs="Times New Roman"/>
                <w:b/>
                <w:bCs/>
                <w:sz w:val="24"/>
                <w:szCs w:val="24"/>
              </w:rPr>
            </w:pPr>
          </w:p>
        </w:tc>
        <w:tc>
          <w:tcPr>
            <w:tcW w:w="1091" w:type="pct"/>
            <w:vMerge/>
            <w:vAlign w:val="center"/>
            <w:hideMark/>
          </w:tcPr>
          <w:p w:rsidR="00C42E9A" w:rsidRPr="00534C82" w:rsidRDefault="00C42E9A" w:rsidP="003F3398">
            <w:pPr>
              <w:rPr>
                <w:rFonts w:ascii="Times New Roman" w:hAnsi="Times New Roman" w:cs="Times New Roman"/>
                <w:b/>
                <w:bCs/>
                <w:sz w:val="24"/>
                <w:szCs w:val="24"/>
              </w:rPr>
            </w:pPr>
          </w:p>
        </w:tc>
      </w:tr>
      <w:tr w:rsidR="00C42E9A" w:rsidRPr="00534C82" w:rsidTr="003F3398">
        <w:trPr>
          <w:trHeight w:val="397"/>
        </w:trPr>
        <w:tc>
          <w:tcPr>
            <w:tcW w:w="490" w:type="pct"/>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(1)</w:t>
            </w:r>
          </w:p>
        </w:tc>
        <w:tc>
          <w:tcPr>
            <w:tcW w:w="1165" w:type="pct"/>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(2)</w:t>
            </w:r>
          </w:p>
        </w:tc>
        <w:tc>
          <w:tcPr>
            <w:tcW w:w="654" w:type="pct"/>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(3)</w:t>
            </w:r>
          </w:p>
        </w:tc>
        <w:tc>
          <w:tcPr>
            <w:tcW w:w="726" w:type="pct"/>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(4)</w:t>
            </w:r>
          </w:p>
        </w:tc>
        <w:tc>
          <w:tcPr>
            <w:tcW w:w="872" w:type="pct"/>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(5)</w:t>
            </w:r>
          </w:p>
        </w:tc>
        <w:tc>
          <w:tcPr>
            <w:tcW w:w="1091" w:type="pct"/>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(6)</w:t>
            </w:r>
          </w:p>
        </w:tc>
      </w:tr>
      <w:tr w:rsidR="00C42E9A" w:rsidRPr="00534C82" w:rsidTr="003F3398">
        <w:trPr>
          <w:trHeight w:val="397"/>
        </w:trPr>
        <w:tc>
          <w:tcPr>
            <w:tcW w:w="490" w:type="pct"/>
            <w:shd w:val="clear" w:color="000000" w:fill="FFFFFF"/>
            <w:vAlign w:val="center"/>
          </w:tcPr>
          <w:p w:rsidR="00C42E9A" w:rsidRPr="00534C82" w:rsidRDefault="00C42E9A" w:rsidP="003F3398">
            <w:pPr>
              <w:jc w:val="center"/>
              <w:rPr>
                <w:rFonts w:ascii="Times New Roman" w:hAnsi="Times New Roman" w:cs="Times New Roman"/>
                <w:b/>
                <w:sz w:val="24"/>
                <w:szCs w:val="24"/>
                <w:highlight w:val="yellow"/>
              </w:rPr>
            </w:pPr>
            <w:r w:rsidRPr="00534C82">
              <w:rPr>
                <w:rFonts w:ascii="Times New Roman" w:hAnsi="Times New Roman" w:cs="Times New Roman"/>
                <w:b/>
                <w:bCs/>
                <w:sz w:val="24"/>
                <w:szCs w:val="24"/>
                <w:highlight w:val="yellow"/>
              </w:rPr>
              <w:t>C(9)</w:t>
            </w:r>
          </w:p>
        </w:tc>
        <w:tc>
          <w:tcPr>
            <w:tcW w:w="1165" w:type="pct"/>
            <w:shd w:val="clear" w:color="000000" w:fill="FFFFFF"/>
            <w:vAlign w:val="center"/>
          </w:tcPr>
          <w:p w:rsidR="00C42E9A" w:rsidRPr="00534C82" w:rsidRDefault="00C42E9A" w:rsidP="003F3398">
            <w:pP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C(Max)</w:t>
            </w:r>
          </w:p>
        </w:tc>
        <w:tc>
          <w:tcPr>
            <w:tcW w:w="654" w:type="pct"/>
            <w:shd w:val="clear" w:color="000000" w:fill="FFFFFF"/>
            <w:vAlign w:val="center"/>
          </w:tcPr>
          <w:p w:rsidR="00C42E9A" w:rsidRPr="00534C82" w:rsidRDefault="00C42E9A" w:rsidP="003F3398">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N(16,1)</w:t>
            </w:r>
          </w:p>
        </w:tc>
        <w:tc>
          <w:tcPr>
            <w:tcW w:w="726" w:type="pct"/>
            <w:shd w:val="clear" w:color="000000" w:fill="FFFFFF"/>
            <w:vAlign w:val="center"/>
          </w:tcPr>
          <w:p w:rsidR="00C42E9A" w:rsidRPr="00534C82" w:rsidRDefault="00C42E9A" w:rsidP="003F3398">
            <w:pPr>
              <w:jc w:val="center"/>
              <w:rPr>
                <w:rFonts w:ascii="Times New Roman" w:hAnsi="Times New Roman" w:cs="Times New Roman"/>
                <w:b/>
                <w:sz w:val="24"/>
                <w:szCs w:val="24"/>
                <w:highlight w:val="yellow"/>
              </w:rPr>
            </w:pPr>
            <w:r>
              <w:rPr>
                <w:rFonts w:ascii="Times New Roman" w:hAnsi="Times New Roman" w:cs="Times New Roman"/>
                <w:b/>
                <w:bCs/>
                <w:sz w:val="24"/>
                <w:szCs w:val="24"/>
                <w:highlight w:val="yellow"/>
              </w:rPr>
              <w:t>N(1,3</w:t>
            </w:r>
            <w:r w:rsidRPr="00534C82">
              <w:rPr>
                <w:rFonts w:ascii="Times New Roman" w:hAnsi="Times New Roman" w:cs="Times New Roman"/>
                <w:b/>
                <w:bCs/>
                <w:sz w:val="24"/>
                <w:szCs w:val="24"/>
                <w:highlight w:val="yellow"/>
              </w:rPr>
              <w:t>)</w:t>
            </w:r>
          </w:p>
        </w:tc>
        <w:tc>
          <w:tcPr>
            <w:tcW w:w="872" w:type="pct"/>
            <w:shd w:val="clear" w:color="000000" w:fill="FFFFFF"/>
            <w:vAlign w:val="center"/>
            <w:hideMark/>
          </w:tcPr>
          <w:p w:rsidR="00C42E9A" w:rsidRPr="00534C82" w:rsidRDefault="00C42E9A" w:rsidP="003F3398">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 </w:t>
            </w:r>
            <w:r>
              <w:rPr>
                <w:rFonts w:ascii="Times New Roman" w:hAnsi="Times New Roman" w:cs="Times New Roman"/>
                <w:b/>
                <w:bCs/>
                <w:sz w:val="24"/>
                <w:szCs w:val="24"/>
                <w:highlight w:val="yellow"/>
              </w:rPr>
              <w:t>N(2</w:t>
            </w:r>
            <w:r w:rsidRPr="00534C82">
              <w:rPr>
                <w:rFonts w:ascii="Times New Roman" w:hAnsi="Times New Roman" w:cs="Times New Roman"/>
                <w:b/>
                <w:bCs/>
                <w:sz w:val="24"/>
                <w:szCs w:val="24"/>
                <w:highlight w:val="yellow"/>
              </w:rPr>
              <w:t>,2)</w:t>
            </w:r>
          </w:p>
        </w:tc>
        <w:tc>
          <w:tcPr>
            <w:tcW w:w="1091" w:type="pct"/>
            <w:shd w:val="clear" w:color="000000" w:fill="FFFFFF"/>
            <w:vAlign w:val="center"/>
            <w:hideMark/>
          </w:tcPr>
          <w:p w:rsidR="00C42E9A" w:rsidRPr="00534C82" w:rsidRDefault="00C42E9A" w:rsidP="003F3398">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 N(16,1)</w:t>
            </w: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 </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cam kết ngoại bảng</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b/>
                <w:bCs/>
              </w:rPr>
              <w:t> </w:t>
            </w:r>
          </w:p>
        </w:tc>
        <w:tc>
          <w:tcPr>
            <w:tcW w:w="872" w:type="pct"/>
            <w:shd w:val="clear" w:color="000000" w:fill="FFFFFF"/>
            <w:vAlign w:val="bottom"/>
            <w:hideMark/>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b/>
                <w:bCs/>
              </w:rPr>
              <w:t> </w:t>
            </w:r>
          </w:p>
        </w:tc>
        <w:tc>
          <w:tcPr>
            <w:tcW w:w="1091" w:type="pct"/>
            <w:shd w:val="clear" w:color="000000" w:fill="FFFFFF"/>
            <w:vAlign w:val="center"/>
            <w:hideMark/>
          </w:tcPr>
          <w:p w:rsidR="00C42E9A" w:rsidRPr="00534C82" w:rsidRDefault="00C42E9A" w:rsidP="003F3398">
            <w:pPr>
              <w:rPr>
                <w:rFonts w:ascii="Times New Roman" w:hAnsi="Times New Roman" w:cs="Times New Roman"/>
                <w:sz w:val="24"/>
                <w:szCs w:val="24"/>
              </w:rPr>
            </w:pPr>
            <w:r w:rsidRPr="00534C82">
              <w:rPr>
                <w:rFonts w:ascii="Times New Roman" w:hAnsi="Times New Roman" w:cs="Times New Roman"/>
                <w:sz w:val="24"/>
                <w:szCs w:val="24"/>
              </w:rPr>
              <w:t> </w:t>
            </w: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lastRenderedPageBreak/>
              <w:t>(32)</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Các hợp đồng giao dịch lãi suất có kỳ hạn ban đầu dưới 1 năm</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0,5%</w:t>
            </w:r>
          </w:p>
        </w:tc>
        <w:tc>
          <w:tcPr>
            <w:tcW w:w="872" w:type="pct"/>
            <w:shd w:val="clear" w:color="000000" w:fill="FFFFFF"/>
            <w:vAlign w:val="bottom"/>
            <w:hideMark/>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hideMark/>
          </w:tcPr>
          <w:p w:rsidR="00C42E9A" w:rsidRPr="00534C82" w:rsidRDefault="00C42E9A" w:rsidP="003F3398">
            <w:pPr>
              <w:rPr>
                <w:rFonts w:ascii="Times New Roman" w:hAnsi="Times New Roman" w:cs="Times New Roman"/>
                <w:sz w:val="24"/>
                <w:szCs w:val="24"/>
              </w:rPr>
            </w:pPr>
            <w:r w:rsidRPr="00534C82">
              <w:rPr>
                <w:rFonts w:ascii="Times New Roman" w:hAnsi="Times New Roman" w:cs="Times New Roman"/>
                <w:sz w:val="24"/>
                <w:szCs w:val="24"/>
              </w:rPr>
              <w:t> </w:t>
            </w: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(33)</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Các hợp đồng giao dịch lãi suất có kỳ hạn ban đầu từ 1 năm đến dưới 2 năm</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1%</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(34)</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Các hợp đồng giao dịch lãi suất có kỳ hạn ban đầu từ 2 năm trở lên (cộng thêm (+) 1,0% cho mỗi năm kể từ năm thứ 3)</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1%</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(35)</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Hợp đồng giao dịch ngoại tệ, hợp đồng giá cả hàng hóa có kỳ hạn ban đầu dưới 1 năm</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2%</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(36)</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Hợp đồng giao dịch ngoại tệ, hợp đồng giá cả hàng hóa có kỳ hạn ban đầu từ 1 năm đến dưới 2 năm</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5%</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(37)</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Hợp đồng giao dịch ngoại tệ, hợp đồng giá cả hàng hóa có kỳ hạn ban đầu từ 2 năm trở lên (cộng thêm (+) 3,0% cho mỗi năm kể từ năm thứ 3)</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5%</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(38)</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 xml:space="preserve">Cam kết ngoại bảng (bao gồm cả hạn mức tín </w:t>
            </w:r>
            <w:r w:rsidRPr="00534C82">
              <w:rPr>
                <w:rFonts w:ascii="Times New Roman" w:hAnsi="Times New Roman" w:cs="Times New Roman"/>
              </w:rPr>
              <w:lastRenderedPageBreak/>
              <w:t>dụng chưa sử dụng) mà tổ chức tín dụng, chi nhánh ngân hàng nước ngoài có quyền hủy ngang hoặc tự động hủy ngang khi khách hàng vi phạm điều kiện hủy ngang hoặc suy giảm khả năng thực hiện nghĩa vụ</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10%</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(39)</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Hạn mức tín dụng chưa sử dụng của thẻ tín dụng</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10%</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(40)</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Giao dịch phát hành hoặc xác nhận thư tín dụng thương mại dựa trên chứng từ vận tải, có thời hạn gốc từ 1 năm trở xuống</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20%</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(41)</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Giao dịch phát hành hoặc xác nhận thư tín dụng thương mại dựa trên chứng từ vận tải, có thời hạn gốc trên 1 năm</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50%</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(42)</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Nợ tiềm tàng dựa trên hoạt động cụ thể (ví dụ: bảo lãnh thực hiện hợp đồng, bảo lãnh dự thầu, thư tín dụng dự phòng cho hoạt động cụ thể)</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50%</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lastRenderedPageBreak/>
              <w:t>(43)</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Bảo lãnh phát hành chứng khoán, giấy tờ có giá</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50%</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(44)</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Các cam kết ngoại bảng tương đương khoản cho vay (ví dụ: cam kết cho vay không hủy ngang là cam kết cho vay không thể hủy bỏ hoặc thay đổi dưới bất kỳ hình thức nào đối với những cam kết đã được thiết lập, trừ trường hợp phải hủy bỏ hoặc thay đổi theo quy định của pháp luật; các khoản bảo lãnh, thư tín dụng dự phòng bảo đảm nghĩa vụ tài chính cho khoản nợ hoặc trái phiếu; hạn mức tín dụng chưa giải ngân không hủy ngang, bảo lãnh vay vốn, bảo lãnh thanh toán,...)</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100%</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(45)</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chấp nhận thanh toán (ví dụ: ký hậu chấp nhận thanh toán bộ chứng từ,...)</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100%</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lastRenderedPageBreak/>
              <w:t>(46)</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Nghĩa vụ thanh toán của tổ chức tín dụng, chi nhánh ngân hàng nước ngoài trong giao dịch bán giấy tờ có giá có bảo lưu quyền truy đòi khi bên phát hành không thực hiện cam kết</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100%</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(47)</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Các hợp đồng kỳ hạn về tài sản, tiền gửi và các chứng khoán trả trước một phần mà tổ chức tín dụng, chi nhánh ngân hàng nước ngoài cam kết thực hiện</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100%</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(48)</w:t>
            </w:r>
          </w:p>
        </w:tc>
        <w:tc>
          <w:tcPr>
            <w:tcW w:w="1165"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Các cam kết ngoại bảng còn lại khác, ngoài các cam kết ngoại bảng được xác định hệ số chuyển đổi vào nhóm 0,5%, 1%, 2%, 5%, 10%, 20%, 50%, 100%</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000000" w:fill="FFFFFF"/>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100%</w:t>
            </w:r>
          </w:p>
        </w:tc>
        <w:tc>
          <w:tcPr>
            <w:tcW w:w="872"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490"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(B)</w:t>
            </w:r>
          </w:p>
        </w:tc>
        <w:tc>
          <w:tcPr>
            <w:tcW w:w="116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Tổng giá trị nội bảng tương ứng của các cam kết ngoại bảng xác định theo mức độ rủi ro</w:t>
            </w:r>
          </w:p>
        </w:tc>
        <w:tc>
          <w:tcPr>
            <w:tcW w:w="654"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726" w:type="pct"/>
            <w:shd w:val="clear" w:color="auto" w:fill="808080" w:themeFill="background1" w:themeFillShade="80"/>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872" w:type="pct"/>
            <w:shd w:val="clear" w:color="000000" w:fill="FFFFFF"/>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091" w:type="pct"/>
            <w:shd w:val="clear" w:color="000000" w:fill="FFFFFF"/>
            <w:vAlign w:val="center"/>
          </w:tcPr>
          <w:p w:rsidR="00C42E9A" w:rsidRPr="00534C82" w:rsidRDefault="00C42E9A" w:rsidP="003F3398">
            <w:pPr>
              <w:rPr>
                <w:rFonts w:ascii="Times New Roman" w:hAnsi="Times New Roman" w:cs="Times New Roman"/>
                <w:sz w:val="24"/>
                <w:szCs w:val="24"/>
              </w:rPr>
            </w:pPr>
          </w:p>
        </w:tc>
      </w:tr>
    </w:tbl>
    <w:p w:rsidR="00C42E9A" w:rsidRPr="00534C82" w:rsidRDefault="00C42E9A" w:rsidP="00C42E9A">
      <w:pPr>
        <w:keepNext/>
        <w:widowControl w:val="0"/>
        <w:tabs>
          <w:tab w:val="left" w:pos="586"/>
          <w:tab w:val="left" w:pos="4278"/>
          <w:tab w:val="left" w:pos="5726"/>
          <w:tab w:val="left" w:pos="6875"/>
          <w:tab w:val="left" w:pos="7897"/>
        </w:tabs>
        <w:spacing w:before="60" w:after="60" w:line="240" w:lineRule="atLeast"/>
        <w:jc w:val="both"/>
        <w:rPr>
          <w:rFonts w:ascii="Times New Roman" w:hAnsi="Times New Roman" w:cs="Times New Roman"/>
          <w:b/>
          <w:bCs/>
          <w:sz w:val="24"/>
          <w:szCs w:val="24"/>
        </w:rPr>
      </w:pPr>
    </w:p>
    <w:p w:rsidR="00C42E9A" w:rsidRPr="00534C82" w:rsidRDefault="00C42E9A" w:rsidP="00C42E9A">
      <w:pPr>
        <w:spacing w:before="60" w:after="60" w:line="240" w:lineRule="atLeast"/>
        <w:jc w:val="both"/>
        <w:rPr>
          <w:rFonts w:ascii="Times New Roman" w:hAnsi="Times New Roman" w:cs="Times New Roman"/>
          <w:spacing w:val="4"/>
          <w:sz w:val="24"/>
          <w:szCs w:val="24"/>
        </w:rPr>
      </w:pPr>
      <w:r w:rsidRPr="00534C82">
        <w:rPr>
          <w:rFonts w:ascii="Times New Roman" w:hAnsi="Times New Roman" w:cs="Times New Roman"/>
          <w:b/>
          <w:bCs/>
          <w:i/>
          <w:spacing w:val="4"/>
          <w:sz w:val="24"/>
          <w:szCs w:val="24"/>
        </w:rPr>
        <w:t xml:space="preserve">1. Đối tượng áp dụng: </w:t>
      </w:r>
      <w:r w:rsidRPr="00534C82">
        <w:rPr>
          <w:rFonts w:ascii="Times New Roman" w:hAnsi="Times New Roman" w:cs="Times New Roman"/>
          <w:bCs/>
          <w:iCs/>
          <w:spacing w:val="4"/>
          <w:sz w:val="24"/>
          <w:szCs w:val="24"/>
        </w:rPr>
        <w:t>Các tổ chức tín dụng (trừ Ngân hàng Chính sách xã hội, Quỹ tín dụng nhân dân).</w:t>
      </w:r>
    </w:p>
    <w:p w:rsidR="00C42E9A" w:rsidRPr="00534C82" w:rsidRDefault="00C42E9A" w:rsidP="00C42E9A">
      <w:pPr>
        <w:spacing w:before="60" w:after="60" w:line="240" w:lineRule="atLeast"/>
        <w:jc w:val="both"/>
        <w:rPr>
          <w:rFonts w:ascii="Times New Roman" w:hAnsi="Times New Roman" w:cs="Times New Roman"/>
          <w:bCs/>
          <w:iCs/>
          <w:sz w:val="24"/>
          <w:szCs w:val="24"/>
        </w:rPr>
      </w:pPr>
      <w:r w:rsidRPr="00534C82">
        <w:rPr>
          <w:rFonts w:ascii="Times New Roman" w:eastAsia="Calibri" w:hAnsi="Times New Roman" w:cs="Times New Roman"/>
          <w:b/>
          <w:i/>
          <w:sz w:val="24"/>
          <w:szCs w:val="24"/>
        </w:rPr>
        <w:t xml:space="preserve">2. Yêu cầu số liệu báo cáo: </w:t>
      </w:r>
      <w:r w:rsidRPr="00534C82">
        <w:rPr>
          <w:rFonts w:ascii="Times New Roman" w:eastAsia="Calibri" w:hAnsi="Times New Roman" w:cs="Times New Roman"/>
          <w:sz w:val="24"/>
          <w:szCs w:val="24"/>
        </w:rPr>
        <w:t xml:space="preserve">Trụ sở chính tổ chức tín dụng </w:t>
      </w:r>
      <w:r w:rsidRPr="00534C82">
        <w:rPr>
          <w:rFonts w:ascii="Times New Roman" w:hAnsi="Times New Roman" w:cs="Times New Roman"/>
          <w:bCs/>
          <w:iCs/>
          <w:sz w:val="24"/>
          <w:szCs w:val="24"/>
        </w:rPr>
        <w:t>tổng hợp số liệu toàn hệ thống gửi NHNN thông qua Cục Công nghệ thông tin.</w:t>
      </w:r>
    </w:p>
    <w:p w:rsidR="00C42E9A" w:rsidRPr="00534C82" w:rsidRDefault="00C42E9A" w:rsidP="00C42E9A">
      <w:pPr>
        <w:spacing w:before="60" w:after="60" w:line="240" w:lineRule="atLeast"/>
        <w:jc w:val="both"/>
        <w:rPr>
          <w:rFonts w:ascii="Times New Roman" w:hAnsi="Times New Roman" w:cs="Times New Roman"/>
          <w:bCs/>
          <w:sz w:val="24"/>
          <w:szCs w:val="24"/>
          <w:lang w:eastAsia="en-AU"/>
        </w:rPr>
      </w:pPr>
      <w:r w:rsidRPr="00534C82">
        <w:rPr>
          <w:rFonts w:ascii="Times New Roman" w:hAnsi="Times New Roman" w:cs="Times New Roman"/>
          <w:b/>
          <w:bCs/>
          <w:i/>
          <w:sz w:val="24"/>
          <w:szCs w:val="24"/>
          <w:lang w:eastAsia="en-AU"/>
        </w:rPr>
        <w:lastRenderedPageBreak/>
        <w:t>3. Đơn vị nhận và duyệt báo cáo:</w:t>
      </w:r>
      <w:r w:rsidRPr="00534C82">
        <w:rPr>
          <w:rFonts w:ascii="Times New Roman" w:hAnsi="Times New Roman" w:cs="Times New Roman"/>
          <w:bCs/>
          <w:sz w:val="24"/>
          <w:szCs w:val="24"/>
          <w:lang w:eastAsia="en-AU"/>
        </w:rPr>
        <w:t xml:space="preserve"> Cơ quan Thanh tra, giám sát ngân hàng.</w:t>
      </w:r>
    </w:p>
    <w:p w:rsidR="00C42E9A" w:rsidRPr="00534C82" w:rsidRDefault="00C42E9A" w:rsidP="00C42E9A">
      <w:pPr>
        <w:spacing w:before="60" w:after="60" w:line="240" w:lineRule="atLeast"/>
        <w:jc w:val="both"/>
        <w:rPr>
          <w:rFonts w:ascii="Times New Roman" w:hAnsi="Times New Roman" w:cs="Times New Roman"/>
          <w:bCs/>
          <w:sz w:val="24"/>
          <w:szCs w:val="24"/>
          <w:lang w:eastAsia="en-AU"/>
        </w:rPr>
      </w:pPr>
      <w:r w:rsidRPr="00534C82">
        <w:rPr>
          <w:rFonts w:ascii="Times New Roman" w:hAnsi="Times New Roman" w:cs="Times New Roman"/>
          <w:b/>
          <w:bCs/>
          <w:i/>
          <w:sz w:val="24"/>
          <w:szCs w:val="24"/>
          <w:lang w:eastAsia="en-AU"/>
        </w:rPr>
        <w:t>4. Hướng dẫn lập báo cáo:</w:t>
      </w:r>
    </w:p>
    <w:p w:rsidR="00C42E9A" w:rsidRPr="00534C82" w:rsidRDefault="00C42E9A" w:rsidP="00C42E9A">
      <w:pPr>
        <w:spacing w:before="60" w:after="60" w:line="240" w:lineRule="atLeast"/>
        <w:jc w:val="both"/>
        <w:rPr>
          <w:rFonts w:ascii="Times New Roman" w:hAnsi="Times New Roman" w:cs="Times New Roman"/>
          <w:bCs/>
          <w:sz w:val="24"/>
          <w:szCs w:val="24"/>
          <w:lang w:eastAsia="en-AU"/>
        </w:rPr>
      </w:pPr>
      <w:r w:rsidRPr="00534C82">
        <w:rPr>
          <w:rFonts w:ascii="Times New Roman" w:eastAsia="Calibri" w:hAnsi="Times New Roman" w:cs="Times New Roman"/>
          <w:sz w:val="24"/>
          <w:szCs w:val="24"/>
        </w:rPr>
        <w:t>Tổ chức tín dụng</w:t>
      </w:r>
      <w:r w:rsidRPr="00534C82">
        <w:rPr>
          <w:rFonts w:ascii="Times New Roman" w:hAnsi="Times New Roman" w:cs="Times New Roman"/>
          <w:bCs/>
          <w:sz w:val="24"/>
          <w:szCs w:val="24"/>
          <w:lang w:eastAsia="en-AU"/>
        </w:rPr>
        <w:t xml:space="preserve"> thực hiện theo quy định hiện hành về các giới hạn, tỷ lệ bảo đảm an toàn trong hoạt động của</w:t>
      </w:r>
      <w:r w:rsidRPr="00534C82">
        <w:rPr>
          <w:rFonts w:ascii="Times New Roman" w:eastAsia="Calibri" w:hAnsi="Times New Roman" w:cs="Times New Roman"/>
          <w:sz w:val="24"/>
          <w:szCs w:val="24"/>
        </w:rPr>
        <w:t xml:space="preserve"> tổ chức tín dụng</w:t>
      </w:r>
      <w:r w:rsidRPr="00534C82">
        <w:rPr>
          <w:rFonts w:ascii="Times New Roman" w:hAnsi="Times New Roman" w:cs="Times New Roman"/>
          <w:bCs/>
          <w:sz w:val="24"/>
          <w:szCs w:val="24"/>
          <w:lang w:eastAsia="en-AU"/>
        </w:rPr>
        <w:t>, chi nhánh ngân hàng nước ngoài.</w:t>
      </w:r>
    </w:p>
    <w:p w:rsidR="00C42E9A" w:rsidRPr="00534C82" w:rsidRDefault="00C42E9A" w:rsidP="00C42E9A">
      <w:pPr>
        <w:spacing w:before="60" w:after="60" w:line="240" w:lineRule="atLeast"/>
        <w:jc w:val="both"/>
        <w:rPr>
          <w:rFonts w:ascii="Times New Roman" w:hAnsi="Times New Roman" w:cs="Times New Roman"/>
          <w:bCs/>
          <w:sz w:val="24"/>
          <w:szCs w:val="24"/>
          <w:lang w:eastAsia="en-AU"/>
        </w:rPr>
      </w:pPr>
      <w:r w:rsidRPr="00534C82">
        <w:rPr>
          <w:rFonts w:ascii="Times New Roman" w:hAnsi="Times New Roman" w:cs="Times New Roman"/>
          <w:bCs/>
          <w:sz w:val="24"/>
          <w:szCs w:val="24"/>
          <w:lang w:eastAsia="en-AU"/>
        </w:rPr>
        <w:t>- Hệ số chuyển đổi, hệ số rủi ro của từng chỉ tiêu được thực hiện theo quy định hiện hành về các giới hạn, tỷ lệ bảo đảm an toàn trong hoạt động của tổ chức tín dụng, chi nhánh ngân hàng nước ngoài.</w:t>
      </w:r>
    </w:p>
    <w:p w:rsidR="00C42E9A" w:rsidRPr="00534C82" w:rsidRDefault="00C42E9A" w:rsidP="00C42E9A">
      <w:pPr>
        <w:spacing w:before="60" w:after="60" w:line="240" w:lineRule="atLeast"/>
        <w:jc w:val="both"/>
        <w:rPr>
          <w:rFonts w:ascii="Times New Roman" w:hAnsi="Times New Roman" w:cs="Times New Roman"/>
          <w:sz w:val="20"/>
          <w:szCs w:val="20"/>
          <w:lang w:eastAsia="vi-VN"/>
        </w:rPr>
        <w:sectPr w:rsidR="00C42E9A" w:rsidRPr="00534C82" w:rsidSect="00C42E9A">
          <w:pgSz w:w="11909" w:h="16834" w:code="9"/>
          <w:pgMar w:top="1440" w:right="1440" w:bottom="1151" w:left="1304" w:header="720" w:footer="567" w:gutter="0"/>
          <w:pgNumType w:start="166"/>
          <w:cols w:space="720"/>
          <w:docGrid w:linePitch="381"/>
        </w:sectPr>
      </w:pPr>
    </w:p>
    <w:tbl>
      <w:tblPr>
        <w:tblW w:w="5000" w:type="pct"/>
        <w:tblLook w:val="04A0" w:firstRow="1" w:lastRow="0" w:firstColumn="1" w:lastColumn="0" w:noHBand="0" w:noVBand="1"/>
      </w:tblPr>
      <w:tblGrid>
        <w:gridCol w:w="87"/>
        <w:gridCol w:w="760"/>
        <w:gridCol w:w="4556"/>
        <w:gridCol w:w="1281"/>
        <w:gridCol w:w="1138"/>
        <w:gridCol w:w="1706"/>
      </w:tblGrid>
      <w:tr w:rsidR="00C42E9A" w:rsidRPr="00534C82" w:rsidTr="003F3398">
        <w:trPr>
          <w:gridBefore w:val="1"/>
          <w:wBefore w:w="46" w:type="pct"/>
          <w:trHeight w:val="557"/>
        </w:trPr>
        <w:tc>
          <w:tcPr>
            <w:tcW w:w="4954" w:type="pct"/>
            <w:gridSpan w:val="5"/>
            <w:shd w:val="clear" w:color="000000" w:fill="FFFFFF"/>
            <w:hideMark/>
          </w:tcPr>
          <w:p w:rsidR="00C42E9A" w:rsidRPr="00534C82" w:rsidRDefault="00C42E9A" w:rsidP="003F3398">
            <w:pPr>
              <w:rPr>
                <w:rFonts w:ascii="Times New Roman" w:hAnsi="Times New Roman" w:cs="Times New Roman"/>
                <w:b/>
                <w:bCs/>
                <w:sz w:val="24"/>
                <w:szCs w:val="24"/>
              </w:rPr>
            </w:pPr>
            <w:r w:rsidRPr="00534C82">
              <w:rPr>
                <w:rFonts w:ascii="Times New Roman" w:hAnsi="Times New Roman" w:cs="Times New Roman"/>
                <w:b/>
                <w:bCs/>
                <w:sz w:val="24"/>
                <w:szCs w:val="24"/>
              </w:rPr>
              <w:lastRenderedPageBreak/>
              <w:t>Đơn vị báo cáo:…                                                                                   Biểu số 119.2-TTGS</w:t>
            </w:r>
          </w:p>
          <w:p w:rsidR="00C42E9A" w:rsidRPr="00534C82" w:rsidRDefault="00C42E9A" w:rsidP="003F3398">
            <w:pPr>
              <w:jc w:val="right"/>
              <w:rPr>
                <w:rFonts w:ascii="Times New Roman" w:hAnsi="Times New Roman" w:cs="Times New Roman"/>
                <w:b/>
                <w:bCs/>
                <w:sz w:val="24"/>
                <w:szCs w:val="24"/>
              </w:rPr>
            </w:pPr>
          </w:p>
        </w:tc>
      </w:tr>
      <w:tr w:rsidR="00C42E9A" w:rsidRPr="00534C82" w:rsidTr="003F3398">
        <w:trPr>
          <w:gridBefore w:val="1"/>
          <w:wBefore w:w="46" w:type="pct"/>
          <w:trHeight w:val="1001"/>
        </w:trPr>
        <w:tc>
          <w:tcPr>
            <w:tcW w:w="4954" w:type="pct"/>
            <w:gridSpan w:val="5"/>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 xml:space="preserve">BÁO CÁO TÀI SẢN CÓ RỦI RO HỢP NHẤT </w:t>
            </w:r>
          </w:p>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(Quý……năm……)</w:t>
            </w:r>
          </w:p>
        </w:tc>
      </w:tr>
      <w:tr w:rsidR="00C42E9A" w:rsidRPr="00534C82" w:rsidTr="003F3398">
        <w:trPr>
          <w:trHeight w:val="433"/>
        </w:trPr>
        <w:tc>
          <w:tcPr>
            <w:tcW w:w="5000" w:type="pct"/>
            <w:gridSpan w:val="6"/>
            <w:shd w:val="clear" w:color="000000" w:fill="FFFFFF"/>
            <w:vAlign w:val="bottom"/>
            <w:hideMark/>
          </w:tcPr>
          <w:p w:rsidR="00C42E9A" w:rsidRPr="00534C82" w:rsidRDefault="00C42E9A" w:rsidP="003F3398">
            <w:pPr>
              <w:jc w:val="right"/>
              <w:rPr>
                <w:rFonts w:ascii="Times New Roman" w:hAnsi="Times New Roman" w:cs="Times New Roman"/>
                <w:bCs/>
                <w:i/>
                <w:sz w:val="24"/>
                <w:szCs w:val="24"/>
              </w:rPr>
            </w:pPr>
            <w:r w:rsidRPr="00534C82">
              <w:rPr>
                <w:rFonts w:ascii="Times New Roman" w:hAnsi="Times New Roman" w:cs="Times New Roman"/>
                <w:bCs/>
                <w:i/>
                <w:sz w:val="24"/>
                <w:szCs w:val="24"/>
              </w:rPr>
              <w:t>Đơn vị tính: Triệu VND</w:t>
            </w:r>
          </w:p>
        </w:tc>
      </w:tr>
      <w:tr w:rsidR="00C42E9A" w:rsidRPr="00534C82" w:rsidTr="003F3398">
        <w:trPr>
          <w:trHeight w:val="433"/>
        </w:trPr>
        <w:tc>
          <w:tcPr>
            <w:tcW w:w="5000" w:type="pct"/>
            <w:gridSpan w:val="6"/>
            <w:tcBorders>
              <w:bottom w:val="single" w:sz="4" w:space="0" w:color="auto"/>
            </w:tcBorders>
            <w:shd w:val="clear" w:color="000000" w:fill="FFFFFF"/>
            <w:vAlign w:val="bottom"/>
            <w:hideMark/>
          </w:tcPr>
          <w:p w:rsidR="00C42E9A" w:rsidRPr="00534C82" w:rsidRDefault="00C42E9A" w:rsidP="003F3398">
            <w:pPr>
              <w:rPr>
                <w:rFonts w:ascii="Times New Roman" w:hAnsi="Times New Roman" w:cs="Times New Roman"/>
                <w:bCs/>
                <w:i/>
                <w:sz w:val="24"/>
                <w:szCs w:val="24"/>
              </w:rPr>
            </w:pPr>
            <w:r w:rsidRPr="00534C82">
              <w:rPr>
                <w:rFonts w:ascii="Times New Roman" w:hAnsi="Times New Roman" w:cs="Times New Roman"/>
                <w:b/>
                <w:bCs/>
                <w:sz w:val="24"/>
                <w:szCs w:val="24"/>
              </w:rPr>
              <w:t>1. Tài sản Có nội bảng hợp nhất xác định theo mức độ rủi ro</w:t>
            </w:r>
          </w:p>
        </w:tc>
      </w:tr>
      <w:tr w:rsidR="00C42E9A" w:rsidRPr="00534C82" w:rsidTr="003F3398">
        <w:trPr>
          <w:trHeight w:val="397"/>
        </w:trPr>
        <w:tc>
          <w:tcPr>
            <w:tcW w:w="445"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STT</w:t>
            </w:r>
          </w:p>
        </w:tc>
        <w:tc>
          <w:tcPr>
            <w:tcW w:w="239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Tên chỉ tiêu</w:t>
            </w:r>
          </w:p>
        </w:tc>
        <w:tc>
          <w:tcPr>
            <w:tcW w:w="67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 Hợp nhất</w:t>
            </w:r>
          </w:p>
        </w:tc>
        <w:tc>
          <w:tcPr>
            <w:tcW w:w="59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Hệ số</w:t>
            </w:r>
          </w:p>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rủi ro</w:t>
            </w:r>
          </w:p>
        </w:tc>
        <w:tc>
          <w:tcPr>
            <w:tcW w:w="895"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 tài sản Có hợp nhất xác định theo mức độ rủi ro</w:t>
            </w: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(1)</w:t>
            </w:r>
          </w:p>
        </w:tc>
        <w:tc>
          <w:tcPr>
            <w:tcW w:w="2391" w:type="pct"/>
            <w:tcBorders>
              <w:top w:val="nil"/>
              <w:left w:val="nil"/>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(2)</w:t>
            </w:r>
          </w:p>
        </w:tc>
        <w:tc>
          <w:tcPr>
            <w:tcW w:w="672" w:type="pct"/>
            <w:tcBorders>
              <w:top w:val="nil"/>
              <w:left w:val="nil"/>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(3)</w:t>
            </w:r>
          </w:p>
        </w:tc>
        <w:tc>
          <w:tcPr>
            <w:tcW w:w="597" w:type="pct"/>
            <w:tcBorders>
              <w:top w:val="nil"/>
              <w:left w:val="nil"/>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(4) </w:t>
            </w:r>
          </w:p>
        </w:tc>
        <w:tc>
          <w:tcPr>
            <w:tcW w:w="895" w:type="pct"/>
            <w:tcBorders>
              <w:top w:val="single" w:sz="4" w:space="0" w:color="auto"/>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(5)</w:t>
            </w: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C(9)</w:t>
            </w: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C(Max)</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both"/>
              <w:rPr>
                <w:rFonts w:ascii="Times New Roman" w:hAnsi="Times New Roman" w:cs="Times New Roman"/>
                <w:b/>
                <w:bCs/>
                <w:sz w:val="24"/>
                <w:szCs w:val="24"/>
                <w:highlight w:val="yellow"/>
              </w:rPr>
            </w:pPr>
            <w:r w:rsidRPr="00534C82">
              <w:rPr>
                <w:rFonts w:ascii="Times New Roman" w:hAnsi="Times New Roman" w:cs="Times New Roman"/>
                <w:b/>
                <w:sz w:val="24"/>
                <w:szCs w:val="24"/>
                <w:highlight w:val="yellow"/>
              </w:rPr>
              <w:t>N(16,1)</w:t>
            </w: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N(</w:t>
            </w:r>
            <w:r>
              <w:rPr>
                <w:rFonts w:ascii="Times New Roman" w:hAnsi="Times New Roman" w:cs="Times New Roman"/>
                <w:b/>
                <w:bCs/>
                <w:sz w:val="24"/>
                <w:szCs w:val="24"/>
                <w:highlight w:val="yellow"/>
              </w:rPr>
              <w:t>2</w:t>
            </w:r>
            <w:r w:rsidRPr="00534C82">
              <w:rPr>
                <w:rFonts w:ascii="Times New Roman" w:hAnsi="Times New Roman" w:cs="Times New Roman"/>
                <w:b/>
                <w:bCs/>
                <w:sz w:val="24"/>
                <w:szCs w:val="24"/>
                <w:highlight w:val="yellow"/>
              </w:rPr>
              <w:t>,2)</w:t>
            </w: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highlight w:val="yellow"/>
              </w:rPr>
            </w:pPr>
            <w:r w:rsidRPr="00534C82">
              <w:rPr>
                <w:rFonts w:ascii="Times New Roman" w:hAnsi="Times New Roman" w:cs="Times New Roman"/>
                <w:b/>
                <w:sz w:val="24"/>
                <w:szCs w:val="24"/>
                <w:highlight w:val="yellow"/>
              </w:rPr>
              <w:t>N(16,1)</w:t>
            </w: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 </w:t>
            </w:r>
          </w:p>
        </w:tc>
        <w:tc>
          <w:tcPr>
            <w:tcW w:w="2391" w:type="pct"/>
            <w:tcBorders>
              <w:top w:val="nil"/>
              <w:left w:val="nil"/>
              <w:bottom w:val="single" w:sz="4" w:space="0" w:color="auto"/>
              <w:right w:val="single" w:sz="4" w:space="0" w:color="auto"/>
            </w:tcBorders>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Tài sản Có nội bảng</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b/>
                <w:bCs/>
              </w:rPr>
              <w:t> </w:t>
            </w: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(A1)</w:t>
            </w: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Nhóm tài sản Có có hệ số rủi ro 0%</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Tiền mặt</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bottom"/>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Vàng</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Tiền, vàng gửi tại Ngân hàng Nhà nước</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Khoản phải đòi ngân hàng chính sách</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(5)</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Khoản phải đòi Chính phủ Việt Nam, Ngân hàng Nhà nước hoặc khoản phải đòi được Chính phủ Việt Nam, Ngân hàng Nhà nước bảo lãnh thanh toán hoặc khoản phải đòi được bảo đảm bằng giấy tờ có giá do Chính phủ Việt Nam, Ngân hàng Nhà nước phát hành hoặc bảo lãnh thanh toán.</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(6)</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Khoản phải đòi Uỷ ban nhân dân tỉnh, thành phố trực thuộc Trung ương hoặc khoản phải đòi được Uỷ ban nhân dân tỉnh, thành phố trực thuộc Trung ương bảo lãnh thanh toán</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(7)</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bằng đồng Việt Nam được bảo đảm toàn bộ bằng tiền, được bảo đảm đầy đủ về cả thời hạn và giá trị bằng: (i) tiền gửi có kỳ hạn; (ii) thẻ tiết kiệm; (iii) giấy tờ có giá do chính tổ chức tín dụng, chi nhánh ngân hàng nước ngoài phát hành</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(8)</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xml:space="preserve">Các khoản phải đòi đối với Chính phủ trung ương, Ngân hàng trung ương </w:t>
            </w:r>
            <w:r w:rsidRPr="00534C82">
              <w:rPr>
                <w:rFonts w:ascii="Times New Roman" w:hAnsi="Times New Roman" w:cs="Times New Roman"/>
              </w:rPr>
              <w:lastRenderedPageBreak/>
              <w:t>các nước thuộc OECD hoặc được Chính phủ trung ương, Ngân hàng trung ương các nước này bảo lãnh thanh toán</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(9)</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Chính phủ trung ương, Ngân hàng trung ương các nước thuộc OECD phát hành hoặc bảo lãnh thanh toán</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(10)</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đối với các tổ chức tài chính quốc tế hoặc được các tổ chức này bảo lãnh thanh toán</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(11)</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các tổ chức tài chính quốc tế phát hành hoặc bảo lãnh thanh toán</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(A2)</w:t>
            </w: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Nhóm tài sản Có có hệ số rủi ro 20%</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bottom"/>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(12)</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Kim loại quý (trừ vàng), đá quý</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bottom"/>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(13)</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đối với tổ chức tài chính nhà nước</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bottom"/>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(14)</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tổ chức tài chính nhà nước phát hành</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(15)</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Trái phiếu do Công ty Quản lý tài sản của các tổ chức tín dụng Việt Nam phát hành, trái phiếu do Công ty trách nhiệm hữu hạn mua bán nợ Việt Nam phát hành</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(16)</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đối với ngân hàng được thành lập ở các nước thuộc khối OECD và những khoản phải đòi được các ngân hàng này bảo lãnh thanh toán</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(17)</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đối với các công ty chứng khoán được thành lập ở các nước thuộc khối OECD có tuân thủ những thoả thuận quản lý và giám sát về vốn trên cơ sở rủi ro và những khoản phải đòi được các công ty này bảo lãnh thanh toán</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(18)</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xml:space="preserve">Các khoản phải đòi có thời hạn còn lại dưới 1 năm đối với các ngân hàng </w:t>
            </w:r>
            <w:r w:rsidRPr="00534C82">
              <w:rPr>
                <w:rFonts w:ascii="Times New Roman" w:hAnsi="Times New Roman" w:cs="Times New Roman"/>
              </w:rPr>
              <w:lastRenderedPageBreak/>
              <w:t>được thành lập ở các nước không thuộc OECD hoặc được các ngân hàng đó bảo lãnh thanh toán</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(19)</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đối với các công ty chứng khoán có thời hạn còn lại dưới 1 năm được thành lập ở các nước không thuộc khối OECD có tuân thủ những thoả thuận quản lý và giám sát về vốn trên cơ sở rủi ro và những khoản phải đòi được các công ty này bảo lãnh thanh toán</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(20)</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bằng ngoại tệ được bảo đảm toàn bộ bằng tiền, được bảo đảm đầy đủ về cả thời hạn và giá trị bằng: (i) tiền gửi có kỳ hạn; (ii) thẻ tiết kiệm; (iii) giấy tờ có giá do chính tổ chức tín dụng, chi nhánh ngân hàng nước ngoài phát hành</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(A3)</w:t>
            </w: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Nhóm tài sản Có có hệ số rủi ro 50%</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(21)</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Khoản phải đòi tổ chức tín dụng, chi nhánh ngân hàng nước ngoài khác ở trong nước, trừ khoản phải  đòi là khoản cho vay, tiền gửi quy định tại khoản 9 Điều 148đ Luật các tổ chức tín dụng (đã được sửa đổi, bổ sung).</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(22)</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được bảo đảm toàn bộ bằng giấy tờ có giá do tổ chức tín dụng, chi nhánh ngân hàng nước ngoài khác phát hành</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(23)</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được bảo đảm toàn bộ bằng nhà ở (bao gồm cả nhà ở hình thành trong tương lai), quyền sử dụng đất, công trình xây dựng gắn với quyền sử dụng đất của bên vay</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(A4)</w:t>
            </w: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Nhóm tài sản Có có hệ số rủi ro 100%</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(24)</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góp vốn, mua cổ phần, không bao gồm phần giá trị góp vốn, mua cổ phần đã bị trừ khỏi vốn cấp 1 để tính vốn tự có</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lastRenderedPageBreak/>
              <w:t>(25)</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Giá trị nguyên giá các khoản đầu tư máy móc, thiết bị, tài sản cố định và bất động sản khác</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(26)</w:t>
            </w:r>
          </w:p>
        </w:tc>
        <w:tc>
          <w:tcPr>
            <w:tcW w:w="2391" w:type="pct"/>
            <w:tcBorders>
              <w:top w:val="nil"/>
              <w:left w:val="nil"/>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Toàn bộ tài sản Có khác còn lại trên bảng cân đối kế toán, ngoài các khoản phải đòi đã được phân loại vào nhóm hệ số rủi ro 0%, 20%, 50%, 100%, 150% và 200%.</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(A5)</w:t>
            </w: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Nhóm tài sản Có có hệ số rủi ro 150%</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(27)</w:t>
            </w: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đối với các công ty con, công ty liên kết của tổ chức tín dụng</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(28)</w:t>
            </w: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để đầu tư, kinh doanh chứng khoán.</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(29)</w:t>
            </w: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đối với công ty chứng khoán, công ty quản lý quỹ</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(30)</w:t>
            </w: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cho vay được bảo đảm bằng vàng</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(A6)</w:t>
            </w: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Nhóm tài sản Có có hệ số rủi ro 200%</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(31)</w:t>
            </w: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phải đòi để kinh doanh bất động sản, khoản phải đòi mà khách hàng cho phép tổ chức, cá nhân khác sử dụng nguồn vốn để kinh doanh bất động sản</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r w:rsidR="00C42E9A" w:rsidRPr="00534C82" w:rsidTr="003F3398">
        <w:trPr>
          <w:trHeight w:val="397"/>
        </w:trPr>
        <w:tc>
          <w:tcPr>
            <w:tcW w:w="445" w:type="pct"/>
            <w:gridSpan w:val="2"/>
            <w:tcBorders>
              <w:top w:val="nil"/>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(A)</w:t>
            </w:r>
          </w:p>
        </w:tc>
        <w:tc>
          <w:tcPr>
            <w:tcW w:w="2391"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Tổng tài sản Có nội bảng xác định theo mức độ rủi ro</w:t>
            </w:r>
          </w:p>
        </w:tc>
        <w:tc>
          <w:tcPr>
            <w:tcW w:w="672"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sz w:val="24"/>
                <w:szCs w:val="24"/>
              </w:rPr>
            </w:pPr>
          </w:p>
        </w:tc>
        <w:tc>
          <w:tcPr>
            <w:tcW w:w="597" w:type="pct"/>
            <w:tcBorders>
              <w:top w:val="nil"/>
              <w:left w:val="nil"/>
              <w:bottom w:val="single" w:sz="4" w:space="0" w:color="auto"/>
              <w:right w:val="single" w:sz="4" w:space="0" w:color="auto"/>
            </w:tcBorders>
            <w:shd w:val="clear" w:color="000000" w:fill="FFFFFF"/>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895" w:type="pct"/>
            <w:tcBorders>
              <w:top w:val="nil"/>
              <w:left w:val="nil"/>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sz w:val="24"/>
                <w:szCs w:val="24"/>
              </w:rPr>
            </w:pPr>
          </w:p>
        </w:tc>
      </w:tr>
    </w:tbl>
    <w:p w:rsidR="00C42E9A" w:rsidRPr="00534C82" w:rsidRDefault="00C42E9A" w:rsidP="00C42E9A">
      <w:pPr>
        <w:keepNext/>
        <w:widowControl w:val="0"/>
        <w:tabs>
          <w:tab w:val="left" w:pos="586"/>
          <w:tab w:val="left" w:pos="4278"/>
          <w:tab w:val="left" w:pos="5726"/>
          <w:tab w:val="left" w:pos="6875"/>
          <w:tab w:val="left" w:pos="7897"/>
        </w:tabs>
        <w:spacing w:before="60" w:after="60" w:line="240" w:lineRule="atLeast"/>
        <w:jc w:val="both"/>
        <w:rPr>
          <w:rFonts w:ascii="Times New Roman" w:hAnsi="Times New Roman" w:cs="Times New Roman"/>
          <w:b/>
          <w:bCs/>
          <w:sz w:val="22"/>
          <w:szCs w:val="22"/>
        </w:rPr>
      </w:pPr>
      <w:r w:rsidRPr="00534C82">
        <w:rPr>
          <w:rFonts w:ascii="Times New Roman" w:hAnsi="Times New Roman" w:cs="Times New Roman"/>
          <w:b/>
          <w:bCs/>
          <w:sz w:val="22"/>
          <w:szCs w:val="22"/>
        </w:rPr>
        <w:t>2. Cam kết ngoại bảng hợp nhất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930"/>
        <w:gridCol w:w="1384"/>
        <w:gridCol w:w="1247"/>
        <w:gridCol w:w="1245"/>
        <w:gridCol w:w="2351"/>
      </w:tblGrid>
      <w:tr w:rsidR="00C42E9A" w:rsidRPr="00534C82" w:rsidTr="003F3398">
        <w:trPr>
          <w:trHeight w:val="397"/>
        </w:trPr>
        <w:tc>
          <w:tcPr>
            <w:tcW w:w="715" w:type="pct"/>
            <w:vMerge w:val="restart"/>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Mã số</w:t>
            </w:r>
          </w:p>
        </w:tc>
        <w:tc>
          <w:tcPr>
            <w:tcW w:w="1014" w:type="pct"/>
            <w:vMerge w:val="restart"/>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KHOẢN MỤC</w:t>
            </w:r>
          </w:p>
        </w:tc>
        <w:tc>
          <w:tcPr>
            <w:tcW w:w="727" w:type="pct"/>
            <w:vMerge w:val="restart"/>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w:t>
            </w:r>
            <w:r w:rsidRPr="00534C82">
              <w:rPr>
                <w:rFonts w:ascii="Times New Roman" w:hAnsi="Times New Roman" w:cs="Times New Roman"/>
                <w:b/>
                <w:bCs/>
                <w:sz w:val="24"/>
                <w:szCs w:val="24"/>
              </w:rPr>
              <w:br/>
              <w:t>Hợp nhất</w:t>
            </w:r>
          </w:p>
        </w:tc>
        <w:tc>
          <w:tcPr>
            <w:tcW w:w="655" w:type="pct"/>
            <w:vMerge w:val="restart"/>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Hệ số chuyển đổi</w:t>
            </w:r>
          </w:p>
        </w:tc>
        <w:tc>
          <w:tcPr>
            <w:tcW w:w="654" w:type="pct"/>
            <w:vMerge w:val="restart"/>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Hệ số</w:t>
            </w:r>
          </w:p>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rủi ro</w:t>
            </w:r>
          </w:p>
        </w:tc>
        <w:tc>
          <w:tcPr>
            <w:tcW w:w="1235" w:type="pct"/>
            <w:vMerge w:val="restart"/>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 tài sản Có nội bảng tương ứng của các cam kết ngoại bảng Hợp nhất được xác định theo mức độ rủi ro</w:t>
            </w:r>
          </w:p>
        </w:tc>
      </w:tr>
      <w:tr w:rsidR="00C42E9A" w:rsidRPr="00534C82" w:rsidTr="003F3398">
        <w:trPr>
          <w:trHeight w:val="397"/>
        </w:trPr>
        <w:tc>
          <w:tcPr>
            <w:tcW w:w="715" w:type="pct"/>
            <w:vMerge/>
            <w:vAlign w:val="center"/>
            <w:hideMark/>
          </w:tcPr>
          <w:p w:rsidR="00C42E9A" w:rsidRPr="00534C82" w:rsidRDefault="00C42E9A" w:rsidP="003F3398">
            <w:pPr>
              <w:rPr>
                <w:rFonts w:ascii="Times New Roman" w:hAnsi="Times New Roman" w:cs="Times New Roman"/>
                <w:b/>
                <w:bCs/>
                <w:sz w:val="24"/>
                <w:szCs w:val="24"/>
              </w:rPr>
            </w:pPr>
          </w:p>
        </w:tc>
        <w:tc>
          <w:tcPr>
            <w:tcW w:w="1014" w:type="pct"/>
            <w:vMerge/>
            <w:vAlign w:val="center"/>
            <w:hideMark/>
          </w:tcPr>
          <w:p w:rsidR="00C42E9A" w:rsidRPr="00534C82" w:rsidRDefault="00C42E9A" w:rsidP="003F3398">
            <w:pPr>
              <w:rPr>
                <w:rFonts w:ascii="Times New Roman" w:hAnsi="Times New Roman" w:cs="Times New Roman"/>
                <w:b/>
                <w:bCs/>
                <w:sz w:val="24"/>
                <w:szCs w:val="24"/>
              </w:rPr>
            </w:pPr>
          </w:p>
        </w:tc>
        <w:tc>
          <w:tcPr>
            <w:tcW w:w="727" w:type="pct"/>
            <w:vMerge/>
            <w:vAlign w:val="center"/>
            <w:hideMark/>
          </w:tcPr>
          <w:p w:rsidR="00C42E9A" w:rsidRPr="00534C82" w:rsidRDefault="00C42E9A" w:rsidP="003F3398">
            <w:pPr>
              <w:rPr>
                <w:rFonts w:ascii="Times New Roman" w:hAnsi="Times New Roman" w:cs="Times New Roman"/>
                <w:b/>
                <w:bCs/>
                <w:sz w:val="24"/>
                <w:szCs w:val="24"/>
              </w:rPr>
            </w:pPr>
          </w:p>
        </w:tc>
        <w:tc>
          <w:tcPr>
            <w:tcW w:w="655" w:type="pct"/>
            <w:vMerge/>
            <w:vAlign w:val="center"/>
            <w:hideMark/>
          </w:tcPr>
          <w:p w:rsidR="00C42E9A" w:rsidRPr="00534C82" w:rsidRDefault="00C42E9A" w:rsidP="003F3398">
            <w:pPr>
              <w:rPr>
                <w:rFonts w:ascii="Times New Roman" w:hAnsi="Times New Roman" w:cs="Times New Roman"/>
                <w:b/>
                <w:bCs/>
                <w:sz w:val="24"/>
                <w:szCs w:val="24"/>
              </w:rPr>
            </w:pPr>
          </w:p>
        </w:tc>
        <w:tc>
          <w:tcPr>
            <w:tcW w:w="654" w:type="pct"/>
            <w:vMerge/>
            <w:vAlign w:val="center"/>
            <w:hideMark/>
          </w:tcPr>
          <w:p w:rsidR="00C42E9A" w:rsidRPr="00534C82" w:rsidRDefault="00C42E9A" w:rsidP="003F3398">
            <w:pPr>
              <w:rPr>
                <w:rFonts w:ascii="Times New Roman" w:hAnsi="Times New Roman" w:cs="Times New Roman"/>
                <w:b/>
                <w:bCs/>
                <w:sz w:val="24"/>
                <w:szCs w:val="24"/>
              </w:rPr>
            </w:pPr>
          </w:p>
        </w:tc>
        <w:tc>
          <w:tcPr>
            <w:tcW w:w="1235" w:type="pct"/>
            <w:vMerge/>
            <w:vAlign w:val="center"/>
            <w:hideMark/>
          </w:tcPr>
          <w:p w:rsidR="00C42E9A" w:rsidRPr="00534C82" w:rsidRDefault="00C42E9A" w:rsidP="003F3398">
            <w:pPr>
              <w:rPr>
                <w:rFonts w:ascii="Times New Roman" w:hAnsi="Times New Roman" w:cs="Times New Roman"/>
                <w:b/>
                <w:bCs/>
                <w:sz w:val="24"/>
                <w:szCs w:val="24"/>
              </w:rPr>
            </w:pPr>
          </w:p>
        </w:tc>
      </w:tr>
      <w:tr w:rsidR="00C42E9A" w:rsidRPr="00534C82" w:rsidTr="003F3398">
        <w:trPr>
          <w:trHeight w:val="397"/>
        </w:trPr>
        <w:tc>
          <w:tcPr>
            <w:tcW w:w="715" w:type="pct"/>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(1)</w:t>
            </w:r>
          </w:p>
        </w:tc>
        <w:tc>
          <w:tcPr>
            <w:tcW w:w="1014" w:type="pct"/>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(2)</w:t>
            </w:r>
          </w:p>
        </w:tc>
        <w:tc>
          <w:tcPr>
            <w:tcW w:w="727" w:type="pct"/>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(3)</w:t>
            </w:r>
          </w:p>
        </w:tc>
        <w:tc>
          <w:tcPr>
            <w:tcW w:w="655" w:type="pct"/>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(4) </w:t>
            </w:r>
          </w:p>
        </w:tc>
        <w:tc>
          <w:tcPr>
            <w:tcW w:w="654" w:type="pct"/>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(5)</w:t>
            </w:r>
          </w:p>
        </w:tc>
        <w:tc>
          <w:tcPr>
            <w:tcW w:w="1235" w:type="pct"/>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(6)</w:t>
            </w:r>
          </w:p>
        </w:tc>
      </w:tr>
      <w:tr w:rsidR="00C42E9A" w:rsidRPr="00534C82" w:rsidTr="003F3398">
        <w:trPr>
          <w:trHeight w:val="397"/>
        </w:trPr>
        <w:tc>
          <w:tcPr>
            <w:tcW w:w="715" w:type="pct"/>
            <w:shd w:val="clear" w:color="000000" w:fill="FFFFFF"/>
            <w:vAlign w:val="center"/>
          </w:tcPr>
          <w:p w:rsidR="00C42E9A" w:rsidRPr="00534C82" w:rsidRDefault="00C42E9A" w:rsidP="003F3398">
            <w:pPr>
              <w:jc w:val="center"/>
              <w:rPr>
                <w:rFonts w:ascii="Times New Roman" w:hAnsi="Times New Roman" w:cs="Times New Roman"/>
                <w:b/>
                <w:sz w:val="24"/>
                <w:szCs w:val="24"/>
                <w:highlight w:val="yellow"/>
              </w:rPr>
            </w:pPr>
            <w:r w:rsidRPr="00534C82">
              <w:rPr>
                <w:rFonts w:ascii="Times New Roman" w:hAnsi="Times New Roman" w:cs="Times New Roman"/>
                <w:b/>
                <w:bCs/>
                <w:sz w:val="24"/>
                <w:szCs w:val="24"/>
                <w:highlight w:val="yellow"/>
              </w:rPr>
              <w:t>C(9)</w:t>
            </w:r>
          </w:p>
        </w:tc>
        <w:tc>
          <w:tcPr>
            <w:tcW w:w="1014" w:type="pct"/>
            <w:shd w:val="clear" w:color="000000" w:fill="FFFFFF"/>
            <w:vAlign w:val="center"/>
          </w:tcPr>
          <w:p w:rsidR="00C42E9A" w:rsidRPr="00534C82" w:rsidRDefault="00C42E9A" w:rsidP="003F3398">
            <w:pP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C(Max)</w:t>
            </w:r>
          </w:p>
        </w:tc>
        <w:tc>
          <w:tcPr>
            <w:tcW w:w="727" w:type="pct"/>
            <w:shd w:val="clear" w:color="000000" w:fill="FFFFFF"/>
            <w:vAlign w:val="center"/>
          </w:tcPr>
          <w:p w:rsidR="00C42E9A" w:rsidRPr="00534C82" w:rsidRDefault="00C42E9A" w:rsidP="003F3398">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N(16,1)</w:t>
            </w:r>
          </w:p>
        </w:tc>
        <w:tc>
          <w:tcPr>
            <w:tcW w:w="655" w:type="pct"/>
            <w:shd w:val="clear" w:color="000000" w:fill="FFFFFF"/>
            <w:vAlign w:val="center"/>
          </w:tcPr>
          <w:p w:rsidR="00C42E9A" w:rsidRPr="00534C82" w:rsidRDefault="00C42E9A" w:rsidP="003F3398">
            <w:pPr>
              <w:jc w:val="center"/>
              <w:rPr>
                <w:rFonts w:ascii="Times New Roman" w:hAnsi="Times New Roman" w:cs="Times New Roman"/>
                <w:b/>
                <w:sz w:val="24"/>
                <w:szCs w:val="24"/>
                <w:highlight w:val="yellow"/>
              </w:rPr>
            </w:pPr>
            <w:r>
              <w:rPr>
                <w:rFonts w:ascii="Times New Roman" w:hAnsi="Times New Roman" w:cs="Times New Roman"/>
                <w:b/>
                <w:bCs/>
                <w:sz w:val="24"/>
                <w:szCs w:val="24"/>
                <w:highlight w:val="yellow"/>
              </w:rPr>
              <w:t>N(1,3</w:t>
            </w:r>
            <w:r w:rsidRPr="00534C82">
              <w:rPr>
                <w:rFonts w:ascii="Times New Roman" w:hAnsi="Times New Roman" w:cs="Times New Roman"/>
                <w:b/>
                <w:bCs/>
                <w:sz w:val="24"/>
                <w:szCs w:val="24"/>
                <w:highlight w:val="yellow"/>
              </w:rPr>
              <w:t>)</w:t>
            </w:r>
          </w:p>
        </w:tc>
        <w:tc>
          <w:tcPr>
            <w:tcW w:w="654" w:type="pct"/>
            <w:shd w:val="clear" w:color="000000" w:fill="FFFFFF"/>
            <w:vAlign w:val="center"/>
          </w:tcPr>
          <w:p w:rsidR="00C42E9A" w:rsidRPr="00534C82" w:rsidRDefault="00C42E9A" w:rsidP="003F3398">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 </w:t>
            </w:r>
            <w:r w:rsidRPr="00534C82">
              <w:rPr>
                <w:rFonts w:ascii="Times New Roman" w:hAnsi="Times New Roman" w:cs="Times New Roman"/>
                <w:b/>
                <w:bCs/>
                <w:sz w:val="24"/>
                <w:szCs w:val="24"/>
                <w:highlight w:val="yellow"/>
              </w:rPr>
              <w:t>N(</w:t>
            </w:r>
            <w:r>
              <w:rPr>
                <w:rFonts w:ascii="Times New Roman" w:hAnsi="Times New Roman" w:cs="Times New Roman"/>
                <w:b/>
                <w:bCs/>
                <w:sz w:val="24"/>
                <w:szCs w:val="24"/>
                <w:highlight w:val="yellow"/>
              </w:rPr>
              <w:t>2</w:t>
            </w:r>
            <w:r w:rsidRPr="00534C82">
              <w:rPr>
                <w:rFonts w:ascii="Times New Roman" w:hAnsi="Times New Roman" w:cs="Times New Roman"/>
                <w:b/>
                <w:bCs/>
                <w:sz w:val="24"/>
                <w:szCs w:val="24"/>
                <w:highlight w:val="yellow"/>
              </w:rPr>
              <w:t>,2)</w:t>
            </w:r>
          </w:p>
        </w:tc>
        <w:tc>
          <w:tcPr>
            <w:tcW w:w="1235" w:type="pct"/>
            <w:shd w:val="clear" w:color="000000" w:fill="FFFFFF"/>
            <w:vAlign w:val="center"/>
          </w:tcPr>
          <w:p w:rsidR="00C42E9A" w:rsidRPr="00534C82" w:rsidRDefault="00C42E9A" w:rsidP="003F3398">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 N(16,1)</w:t>
            </w: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 </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cam kết ngoại bảng</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b/>
                <w:bCs/>
              </w:rPr>
              <w:t> </w:t>
            </w: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b/>
                <w:bCs/>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r w:rsidRPr="00534C82">
              <w:rPr>
                <w:rFonts w:ascii="Times New Roman" w:hAnsi="Times New Roman" w:cs="Times New Roman"/>
                <w:sz w:val="24"/>
                <w:szCs w:val="24"/>
              </w:rPr>
              <w:t> </w:t>
            </w: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(32)</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 xml:space="preserve">Các hợp đồng giao dịch lãi suất có kỳ hạn </w:t>
            </w:r>
            <w:r w:rsidRPr="00534C82">
              <w:rPr>
                <w:rFonts w:ascii="Times New Roman" w:hAnsi="Times New Roman" w:cs="Times New Roman"/>
              </w:rPr>
              <w:lastRenderedPageBreak/>
              <w:t>ban đầu dưới 1 năm</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bottom"/>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r w:rsidRPr="00534C82">
              <w:rPr>
                <w:rFonts w:ascii="Times New Roman" w:hAnsi="Times New Roman" w:cs="Times New Roman"/>
                <w:sz w:val="24"/>
                <w:szCs w:val="24"/>
              </w:rPr>
              <w:t> </w:t>
            </w: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(33)</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Các hợp đồng giao dịch lãi suất có kỳ hạn ban đầu từ 1 năm đến dưới 2 năm</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bottom"/>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(34)</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Các hợp đồng giao dịch lãi suất có kỳ hạn ban đầu từ 2 năm trở lên (cộng thêm (+) 1,0% cho mỗi năm kể từ năm thứ 3)</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bottom"/>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(35)</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Hợp đồng giao dịch ngoại tệ, hợp đồng giá cả hàng hóa có kỳ hạn ban đầu dưới 1 năm</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bottom"/>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(36)</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Hợp đồng giao dịch ngoại tệ, hợp đồng giá cả hàng hóa có kỳ hạn ban đầu từ 1 năm đến dưới 2 năm</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bottom"/>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(37)</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Hợp đồng giao dịch ngoại tệ, hợp đồng giá cả hàng hóa có kỳ hạn ban đầu từ 2 năm trở lên (cộng thêm (+) 3,0% cho mỗi năm kể từ năm thứ 3)</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bottom"/>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(38)</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 xml:space="preserve">Cam kết ngoại bảng (bao gồm cả hạn mức tín </w:t>
            </w:r>
            <w:r w:rsidRPr="00534C82">
              <w:rPr>
                <w:rFonts w:ascii="Times New Roman" w:hAnsi="Times New Roman" w:cs="Times New Roman"/>
              </w:rPr>
              <w:lastRenderedPageBreak/>
              <w:t>dụng chưa sử dụng) mà tổ chức tín dụng, chi nhánh ngân hàng nước ngoài có quyền hủy ngang hoặc tự động hủy ngang khi khách hàng vi phạm điều kiện hủy ngang hoặc suy giảm khả năng thực hiện nghĩa vụ</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center"/>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(39)</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Hạn mức tín dụng chưa sử dụng của thẻ tín dụng</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center"/>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(40)</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Giao dịch phát hành hoặc xác nhận thư tín dụng thương mại dựa trên chứng từ vận tải, có thời hạn gốc từ 1 năm trở xuống</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center"/>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(41)</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Giao dịch phát hành hoặc xác nhận thư tín dụng thương mại dựa trên chứng từ vận tải, có thời hạn gốc trên 1 năm</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center"/>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(42)</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 xml:space="preserve">Nợ tiềm tàng dựa trên hoạt động cụ thể (ví dụ: bảo lãnh thực hiện hợp đồng, bảo lãnh dự thầu, thư </w:t>
            </w:r>
            <w:r w:rsidRPr="00534C82">
              <w:rPr>
                <w:rFonts w:ascii="Times New Roman" w:hAnsi="Times New Roman" w:cs="Times New Roman"/>
              </w:rPr>
              <w:lastRenderedPageBreak/>
              <w:t>tín dụng dự phòng cho hoạt động cụ thể)</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center"/>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(43)</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Bảo lãnh phát hành chứng khoán, giấy tờ có giá</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center"/>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(44)</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Các cam kết ngoại bảng tương đương khoản cho vay (ví dụ: cam kết cho vay không hủy ngang là cam kết cho vay không thể hủy bỏ hoặc thay đổi dưới bất kỳ hình thức nào đối với những cam kết đã được thiết lập, trừ trường hợp phải hủy bỏ hoặc thay đổi theo quy định của pháp luật; các khoản bảo lãnh, thư tín dụng dự phòng bảo đảm nghĩa vụ tài chính cho khoản nợ hoặc trái phiếu; hạn mức tín dụng chưa giải ngân không hủy ngang, bảo lãnh vay vốn, bảo lãnh thanh toán,...)</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center"/>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lastRenderedPageBreak/>
              <w:t>(45)</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chấp nhận thanh toán (ví dụ: ký hậu chấp nhận thanh toán bộ chứng từ,...)</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center"/>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(46)</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Nghĩa vụ thanh toán của tổ chức tín dụng, chi nhánh ngân hàng nước ngoài trong giao dịch bán giấy tờ có giá có bảo lưu quyền truy đòi khi bên phát hành không thực hiện cam kết</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center"/>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(47)</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Các hợp đồng kỳ hạn về tài sản, tiền gửi và các chứng khoán trả trước một phần mà tổ chức tín dụng, chi nhánh ngân hàng nước ngoài cam kết thực hiện</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FFFFFF"/>
            <w:vAlign w:val="center"/>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rPr>
              <w:t>(48)</w:t>
            </w:r>
          </w:p>
        </w:tc>
        <w:tc>
          <w:tcPr>
            <w:tcW w:w="1014" w:type="pct"/>
            <w:shd w:val="clear" w:color="000000" w:fill="FFFFFF"/>
            <w:vAlign w:val="bottom"/>
          </w:tcPr>
          <w:p w:rsidR="00C42E9A" w:rsidRPr="00534C82" w:rsidRDefault="00C42E9A" w:rsidP="003F3398">
            <w:pPr>
              <w:rPr>
                <w:rFonts w:ascii="Times New Roman" w:hAnsi="Times New Roman" w:cs="Times New Roman"/>
              </w:rPr>
            </w:pPr>
            <w:r w:rsidRPr="00534C82">
              <w:rPr>
                <w:rFonts w:ascii="Times New Roman" w:hAnsi="Times New Roman" w:cs="Times New Roman"/>
              </w:rPr>
              <w:t xml:space="preserve">Các cam kết ngoại bảng còn lại khác, ngoài các cam kết ngoại bảng được xác định hệ số chuyển đổi vào nhóm 0,5%, 1%, 2%, 5%, 10%, </w:t>
            </w:r>
            <w:r w:rsidRPr="00534C82">
              <w:rPr>
                <w:rFonts w:ascii="Times New Roman" w:hAnsi="Times New Roman" w:cs="Times New Roman"/>
              </w:rPr>
              <w:lastRenderedPageBreak/>
              <w:t>20%, 50%, 100%</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tcBorders>
              <w:bottom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rPr>
            </w:pPr>
          </w:p>
        </w:tc>
        <w:tc>
          <w:tcPr>
            <w:tcW w:w="654" w:type="pct"/>
            <w:shd w:val="clear" w:color="000000" w:fill="FFFFFF"/>
            <w:vAlign w:val="bottom"/>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r w:rsidR="00C42E9A" w:rsidRPr="00534C82" w:rsidTr="003F3398">
        <w:trPr>
          <w:trHeight w:val="397"/>
        </w:trPr>
        <w:tc>
          <w:tcPr>
            <w:tcW w:w="715"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(B)</w:t>
            </w:r>
          </w:p>
        </w:tc>
        <w:tc>
          <w:tcPr>
            <w:tcW w:w="1014" w:type="pct"/>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Tổng giá trị nội bảng tương ứng của các cam kết ngoại bảng xác định theo mức độ rủi ro</w:t>
            </w:r>
          </w:p>
        </w:tc>
        <w:tc>
          <w:tcPr>
            <w:tcW w:w="727" w:type="pct"/>
            <w:shd w:val="clear" w:color="000000" w:fill="FFFFFF"/>
            <w:vAlign w:val="center"/>
          </w:tcPr>
          <w:p w:rsidR="00C42E9A" w:rsidRPr="00534C82" w:rsidRDefault="00C42E9A" w:rsidP="003F3398">
            <w:pPr>
              <w:rPr>
                <w:rFonts w:ascii="Times New Roman" w:hAnsi="Times New Roman" w:cs="Times New Roman"/>
                <w:sz w:val="24"/>
                <w:szCs w:val="24"/>
              </w:rPr>
            </w:pPr>
          </w:p>
        </w:tc>
        <w:tc>
          <w:tcPr>
            <w:tcW w:w="655" w:type="pct"/>
            <w:shd w:val="clear" w:color="000000" w:fill="808080" w:themeFill="background1" w:themeFillShade="80"/>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654" w:type="pct"/>
            <w:shd w:val="clear" w:color="000000" w:fill="FFFFFF"/>
            <w:vAlign w:val="center"/>
          </w:tcPr>
          <w:p w:rsidR="00C42E9A" w:rsidRPr="00534C82" w:rsidRDefault="00C42E9A" w:rsidP="003F3398">
            <w:pPr>
              <w:jc w:val="center"/>
              <w:rPr>
                <w:rFonts w:ascii="Times New Roman" w:hAnsi="Times New Roman" w:cs="Times New Roman"/>
              </w:rPr>
            </w:pPr>
            <w:r w:rsidRPr="00534C82">
              <w:rPr>
                <w:rFonts w:ascii="Times New Roman" w:hAnsi="Times New Roman" w:cs="Times New Roman"/>
              </w:rPr>
              <w:t> </w:t>
            </w:r>
          </w:p>
        </w:tc>
        <w:tc>
          <w:tcPr>
            <w:tcW w:w="1235" w:type="pct"/>
            <w:shd w:val="clear" w:color="000000" w:fill="FFFFFF"/>
            <w:vAlign w:val="center"/>
          </w:tcPr>
          <w:p w:rsidR="00C42E9A" w:rsidRPr="00534C82" w:rsidRDefault="00C42E9A" w:rsidP="003F3398">
            <w:pPr>
              <w:rPr>
                <w:rFonts w:ascii="Times New Roman" w:hAnsi="Times New Roman" w:cs="Times New Roman"/>
                <w:sz w:val="24"/>
                <w:szCs w:val="24"/>
              </w:rPr>
            </w:pPr>
          </w:p>
        </w:tc>
      </w:tr>
    </w:tbl>
    <w:p w:rsidR="00C42E9A" w:rsidRPr="00534C82" w:rsidRDefault="00C42E9A" w:rsidP="00C42E9A">
      <w:pPr>
        <w:keepNext/>
        <w:widowControl w:val="0"/>
        <w:tabs>
          <w:tab w:val="left" w:pos="586"/>
          <w:tab w:val="left" w:pos="4278"/>
          <w:tab w:val="left" w:pos="5726"/>
          <w:tab w:val="left" w:pos="6875"/>
          <w:tab w:val="left" w:pos="7897"/>
        </w:tabs>
        <w:spacing w:before="60" w:after="60" w:line="240" w:lineRule="atLeast"/>
        <w:jc w:val="both"/>
        <w:rPr>
          <w:rFonts w:ascii="Times New Roman" w:hAnsi="Times New Roman" w:cs="Times New Roman"/>
          <w:b/>
          <w:bCs/>
          <w:i/>
          <w:sz w:val="24"/>
          <w:szCs w:val="24"/>
        </w:rPr>
      </w:pPr>
    </w:p>
    <w:p w:rsidR="00C42E9A" w:rsidRPr="00534C82" w:rsidRDefault="00C42E9A" w:rsidP="00C42E9A">
      <w:pPr>
        <w:spacing w:before="60" w:after="60" w:line="240" w:lineRule="atLeast"/>
        <w:jc w:val="both"/>
        <w:rPr>
          <w:rFonts w:ascii="Times New Roman" w:hAnsi="Times New Roman" w:cs="Times New Roman"/>
          <w:sz w:val="24"/>
          <w:szCs w:val="24"/>
        </w:rPr>
      </w:pPr>
      <w:r w:rsidRPr="00534C82">
        <w:rPr>
          <w:rFonts w:ascii="Times New Roman" w:hAnsi="Times New Roman" w:cs="Times New Roman"/>
          <w:b/>
          <w:bCs/>
          <w:i/>
          <w:sz w:val="24"/>
          <w:szCs w:val="24"/>
        </w:rPr>
        <w:t xml:space="preserve">1. Đối tượng áp dụng: </w:t>
      </w:r>
      <w:r w:rsidRPr="00534C82">
        <w:rPr>
          <w:rFonts w:ascii="Times New Roman" w:hAnsi="Times New Roman" w:cs="Times New Roman"/>
          <w:bCs/>
          <w:iCs/>
          <w:sz w:val="24"/>
          <w:szCs w:val="24"/>
        </w:rPr>
        <w:t>Các tổ chức tín dụng (trừ Ngân hàng Hợp tác xã Việt Nam, Ngân hàng Chính sách xã hội, Chi nhánh ngân hàng nước ngoài, Quỹ tín dụng nhân dân).</w:t>
      </w:r>
    </w:p>
    <w:p w:rsidR="00C42E9A" w:rsidRPr="00534C82" w:rsidRDefault="00C42E9A" w:rsidP="00C42E9A">
      <w:pPr>
        <w:spacing w:before="60" w:after="60" w:line="240" w:lineRule="atLeast"/>
        <w:jc w:val="both"/>
        <w:rPr>
          <w:rFonts w:ascii="Times New Roman" w:hAnsi="Times New Roman" w:cs="Times New Roman"/>
          <w:bCs/>
          <w:iCs/>
          <w:sz w:val="24"/>
          <w:szCs w:val="24"/>
        </w:rPr>
      </w:pPr>
      <w:r w:rsidRPr="00534C82">
        <w:rPr>
          <w:rFonts w:ascii="Times New Roman" w:eastAsia="Calibri" w:hAnsi="Times New Roman" w:cs="Times New Roman"/>
          <w:b/>
          <w:i/>
          <w:sz w:val="24"/>
          <w:szCs w:val="24"/>
        </w:rPr>
        <w:t xml:space="preserve">2. Yêu cầu số liệu báo cáo: </w:t>
      </w:r>
      <w:r w:rsidRPr="00534C82">
        <w:rPr>
          <w:rFonts w:ascii="Times New Roman" w:eastAsia="Calibri" w:hAnsi="Times New Roman" w:cs="Times New Roman"/>
          <w:sz w:val="24"/>
          <w:szCs w:val="24"/>
        </w:rPr>
        <w:t xml:space="preserve">Trụ sở chính </w:t>
      </w:r>
      <w:r w:rsidRPr="00534C82">
        <w:rPr>
          <w:rFonts w:ascii="Times New Roman" w:hAnsi="Times New Roman" w:cs="Times New Roman"/>
          <w:bCs/>
          <w:iCs/>
          <w:sz w:val="24"/>
          <w:szCs w:val="24"/>
        </w:rPr>
        <w:t>tổ chức tín dụng tổng hợp số liệu toàn hệ thống gửi NHNN thông qua Cục Công nghệ thông tin.</w:t>
      </w:r>
    </w:p>
    <w:p w:rsidR="00C42E9A" w:rsidRPr="00534C82" w:rsidRDefault="00C42E9A" w:rsidP="00C42E9A">
      <w:pPr>
        <w:spacing w:before="60" w:after="60" w:line="240" w:lineRule="atLeast"/>
        <w:jc w:val="both"/>
        <w:rPr>
          <w:rFonts w:ascii="Times New Roman" w:hAnsi="Times New Roman" w:cs="Times New Roman"/>
          <w:bCs/>
          <w:sz w:val="24"/>
          <w:szCs w:val="24"/>
          <w:lang w:eastAsia="en-AU"/>
        </w:rPr>
      </w:pPr>
      <w:r w:rsidRPr="00534C82">
        <w:rPr>
          <w:rFonts w:ascii="Times New Roman" w:hAnsi="Times New Roman" w:cs="Times New Roman"/>
          <w:b/>
          <w:bCs/>
          <w:i/>
          <w:sz w:val="24"/>
          <w:szCs w:val="24"/>
          <w:lang w:eastAsia="en-AU"/>
        </w:rPr>
        <w:t xml:space="preserve">3. Đơn vị nhận và duyệt báo cáo: </w:t>
      </w:r>
      <w:r w:rsidRPr="00534C82">
        <w:rPr>
          <w:rFonts w:ascii="Times New Roman" w:hAnsi="Times New Roman" w:cs="Times New Roman"/>
          <w:bCs/>
          <w:sz w:val="24"/>
          <w:szCs w:val="24"/>
          <w:lang w:eastAsia="en-AU"/>
        </w:rPr>
        <w:t>Cơ quan Thanh tra, giám sát ngân hàng.</w:t>
      </w:r>
    </w:p>
    <w:p w:rsidR="00C42E9A" w:rsidRPr="00534C82" w:rsidRDefault="00C42E9A" w:rsidP="00C42E9A">
      <w:pPr>
        <w:spacing w:before="60" w:after="60" w:line="240" w:lineRule="atLeast"/>
        <w:jc w:val="both"/>
        <w:rPr>
          <w:rFonts w:ascii="Times New Roman" w:eastAsia="Calibri" w:hAnsi="Times New Roman" w:cs="Times New Roman"/>
          <w:sz w:val="24"/>
          <w:szCs w:val="24"/>
        </w:rPr>
      </w:pPr>
      <w:r w:rsidRPr="00534C82">
        <w:rPr>
          <w:rFonts w:ascii="Times New Roman" w:hAnsi="Times New Roman" w:cs="Times New Roman"/>
          <w:b/>
          <w:bCs/>
          <w:i/>
          <w:sz w:val="24"/>
          <w:szCs w:val="24"/>
          <w:lang w:eastAsia="en-AU"/>
        </w:rPr>
        <w:t>4. Hướng dẫn lập báo cáo:</w:t>
      </w:r>
    </w:p>
    <w:p w:rsidR="00C42E9A" w:rsidRPr="00534C82" w:rsidRDefault="00C42E9A" w:rsidP="00C42E9A">
      <w:pPr>
        <w:spacing w:before="60" w:after="60" w:line="240" w:lineRule="atLeast"/>
        <w:jc w:val="both"/>
        <w:rPr>
          <w:rFonts w:ascii="Times New Roman" w:hAnsi="Times New Roman" w:cs="Times New Roman"/>
          <w:bCs/>
          <w:sz w:val="24"/>
          <w:szCs w:val="24"/>
          <w:lang w:eastAsia="en-AU"/>
        </w:rPr>
      </w:pPr>
      <w:r w:rsidRPr="00534C82">
        <w:rPr>
          <w:rFonts w:ascii="Times New Roman" w:eastAsia="Calibri" w:hAnsi="Times New Roman" w:cs="Times New Roman"/>
          <w:sz w:val="24"/>
          <w:szCs w:val="24"/>
        </w:rPr>
        <w:t>- Tổ chức tín dụng</w:t>
      </w:r>
      <w:r w:rsidRPr="00534C82">
        <w:rPr>
          <w:rFonts w:ascii="Times New Roman" w:hAnsi="Times New Roman" w:cs="Times New Roman"/>
          <w:bCs/>
          <w:sz w:val="24"/>
          <w:szCs w:val="24"/>
          <w:lang w:eastAsia="en-AU"/>
        </w:rPr>
        <w:t xml:space="preserve"> thực hiện theo quy định hiện hành về các giới hạn, tỷ lệ bảo đảm an toàn trong hoạt động của</w:t>
      </w:r>
      <w:r w:rsidRPr="00534C82">
        <w:rPr>
          <w:rFonts w:ascii="Times New Roman" w:eastAsia="Calibri" w:hAnsi="Times New Roman" w:cs="Times New Roman"/>
          <w:sz w:val="24"/>
          <w:szCs w:val="24"/>
        </w:rPr>
        <w:t xml:space="preserve"> tổ chức tín dụng</w:t>
      </w:r>
      <w:r w:rsidRPr="00534C82">
        <w:rPr>
          <w:rFonts w:ascii="Times New Roman" w:hAnsi="Times New Roman" w:cs="Times New Roman"/>
          <w:bCs/>
          <w:sz w:val="24"/>
          <w:szCs w:val="24"/>
          <w:lang w:eastAsia="en-AU"/>
        </w:rPr>
        <w:t>, chi nhánh ngân hàng nước ngoài.</w:t>
      </w:r>
    </w:p>
    <w:p w:rsidR="00C42E9A" w:rsidRPr="00534C82" w:rsidRDefault="00C42E9A" w:rsidP="00C42E9A">
      <w:pPr>
        <w:spacing w:before="60" w:after="60" w:line="240" w:lineRule="atLeast"/>
        <w:jc w:val="both"/>
        <w:rPr>
          <w:rFonts w:ascii="Times New Roman" w:hAnsi="Times New Roman" w:cs="Times New Roman"/>
          <w:bCs/>
          <w:sz w:val="24"/>
          <w:szCs w:val="24"/>
          <w:lang w:eastAsia="en-AU"/>
        </w:rPr>
      </w:pPr>
      <w:r w:rsidRPr="00534C82">
        <w:rPr>
          <w:rFonts w:ascii="Times New Roman" w:hAnsi="Times New Roman" w:cs="Times New Roman"/>
          <w:bCs/>
          <w:sz w:val="24"/>
          <w:szCs w:val="24"/>
          <w:lang w:eastAsia="en-AU"/>
        </w:rPr>
        <w:t>- Hệ số chuyển đổi, hệ số rủi ro của từng chỉ tiêu được thực hiện theo quy định hiện hành về các giới hạn, tỷ lệ bảo đảm an toàn trong hoạt động của tổ chức tín dụng, chi nhánh ngân hàng nước ngoài.</w:t>
      </w:r>
    </w:p>
    <w:p w:rsidR="00C42E9A" w:rsidRPr="00534C82" w:rsidRDefault="00C42E9A" w:rsidP="00C42E9A">
      <w:pPr>
        <w:rPr>
          <w:rFonts w:ascii="Times New Roman" w:hAnsi="Times New Roman" w:cs="Times New Roman"/>
          <w:bCs/>
          <w:sz w:val="24"/>
          <w:szCs w:val="24"/>
          <w:lang w:eastAsia="en-AU"/>
        </w:rPr>
      </w:pPr>
      <w:r w:rsidRPr="00534C82">
        <w:rPr>
          <w:rFonts w:ascii="Times New Roman" w:hAnsi="Times New Roman" w:cs="Times New Roman"/>
          <w:bCs/>
          <w:sz w:val="24"/>
          <w:szCs w:val="24"/>
          <w:lang w:eastAsia="en-AU"/>
        </w:rPr>
        <w:br w:type="page"/>
      </w:r>
    </w:p>
    <w:tbl>
      <w:tblPr>
        <w:tblW w:w="5000" w:type="pct"/>
        <w:tblLook w:val="04A0" w:firstRow="1" w:lastRow="0" w:firstColumn="1" w:lastColumn="0" w:noHBand="0" w:noVBand="1"/>
      </w:tblPr>
      <w:tblGrid>
        <w:gridCol w:w="796"/>
        <w:gridCol w:w="4532"/>
        <w:gridCol w:w="4200"/>
      </w:tblGrid>
      <w:tr w:rsidR="00C42E9A" w:rsidRPr="00534C82" w:rsidTr="003F3398">
        <w:trPr>
          <w:trHeight w:val="315"/>
        </w:trPr>
        <w:tc>
          <w:tcPr>
            <w:tcW w:w="2796" w:type="pct"/>
            <w:gridSpan w:val="2"/>
            <w:tcBorders>
              <w:top w:val="nil"/>
              <w:left w:val="nil"/>
              <w:bottom w:val="nil"/>
              <w:right w:val="nil"/>
            </w:tcBorders>
            <w:shd w:val="clear" w:color="auto" w:fill="auto"/>
            <w:noWrap/>
            <w:vAlign w:val="center"/>
            <w:hideMark/>
          </w:tcPr>
          <w:p w:rsidR="00C42E9A" w:rsidRPr="00534C82" w:rsidRDefault="00C42E9A" w:rsidP="003F3398">
            <w:pPr>
              <w:rPr>
                <w:rFonts w:ascii="Times New Roman" w:hAnsi="Times New Roman" w:cs="Times New Roman"/>
                <w:b/>
                <w:bCs/>
                <w:sz w:val="24"/>
                <w:szCs w:val="24"/>
              </w:rPr>
            </w:pPr>
            <w:r w:rsidRPr="00534C82">
              <w:rPr>
                <w:rFonts w:ascii="Times New Roman" w:hAnsi="Times New Roman" w:cs="Times New Roman"/>
                <w:b/>
                <w:bCs/>
                <w:sz w:val="24"/>
                <w:szCs w:val="24"/>
              </w:rPr>
              <w:lastRenderedPageBreak/>
              <w:t>Đơn vị báo cáo:…</w:t>
            </w:r>
          </w:p>
        </w:tc>
        <w:tc>
          <w:tcPr>
            <w:tcW w:w="2204" w:type="pct"/>
            <w:tcBorders>
              <w:top w:val="nil"/>
              <w:left w:val="nil"/>
              <w:bottom w:val="nil"/>
              <w:right w:val="nil"/>
            </w:tcBorders>
            <w:shd w:val="clear" w:color="auto" w:fill="auto"/>
            <w:vAlign w:val="center"/>
            <w:hideMark/>
          </w:tcPr>
          <w:p w:rsidR="00C42E9A" w:rsidRPr="00534C82" w:rsidRDefault="00C42E9A" w:rsidP="003F3398">
            <w:pPr>
              <w:jc w:val="right"/>
              <w:rPr>
                <w:rFonts w:ascii="Times New Roman" w:hAnsi="Times New Roman" w:cs="Times New Roman"/>
                <w:b/>
                <w:bCs/>
                <w:sz w:val="24"/>
                <w:szCs w:val="24"/>
              </w:rPr>
            </w:pPr>
            <w:r w:rsidRPr="00534C82">
              <w:rPr>
                <w:rFonts w:ascii="Times New Roman" w:hAnsi="Times New Roman" w:cs="Times New Roman"/>
                <w:b/>
                <w:bCs/>
                <w:sz w:val="24"/>
                <w:szCs w:val="24"/>
              </w:rPr>
              <w:t>Biểu số 120.1-TTGS</w:t>
            </w:r>
          </w:p>
        </w:tc>
      </w:tr>
      <w:tr w:rsidR="00C42E9A" w:rsidRPr="00534C82" w:rsidTr="003F3398">
        <w:trPr>
          <w:trHeight w:val="315"/>
        </w:trPr>
        <w:tc>
          <w:tcPr>
            <w:tcW w:w="418" w:type="pct"/>
            <w:tcBorders>
              <w:top w:val="nil"/>
              <w:left w:val="nil"/>
              <w:bottom w:val="nil"/>
              <w:right w:val="nil"/>
            </w:tcBorders>
            <w:shd w:val="clear" w:color="auto" w:fill="auto"/>
            <w:vAlign w:val="center"/>
            <w:hideMark/>
          </w:tcPr>
          <w:p w:rsidR="00C42E9A" w:rsidRPr="00534C82" w:rsidRDefault="00C42E9A" w:rsidP="003F3398">
            <w:pPr>
              <w:rPr>
                <w:rFonts w:ascii="Times New Roman" w:hAnsi="Times New Roman" w:cs="Times New Roman"/>
                <w:b/>
                <w:bCs/>
                <w:sz w:val="24"/>
                <w:szCs w:val="24"/>
              </w:rPr>
            </w:pPr>
          </w:p>
        </w:tc>
        <w:tc>
          <w:tcPr>
            <w:tcW w:w="2378" w:type="pct"/>
            <w:tcBorders>
              <w:top w:val="nil"/>
              <w:left w:val="nil"/>
              <w:bottom w:val="nil"/>
              <w:right w:val="nil"/>
            </w:tcBorders>
            <w:shd w:val="clear" w:color="auto" w:fill="auto"/>
            <w:vAlign w:val="center"/>
            <w:hideMark/>
          </w:tcPr>
          <w:p w:rsidR="00C42E9A" w:rsidRPr="00534C82" w:rsidRDefault="00C42E9A" w:rsidP="003F3398">
            <w:pPr>
              <w:jc w:val="right"/>
              <w:rPr>
                <w:rFonts w:ascii="Times New Roman" w:hAnsi="Times New Roman" w:cs="Times New Roman"/>
                <w:b/>
                <w:bCs/>
                <w:sz w:val="24"/>
                <w:szCs w:val="24"/>
              </w:rPr>
            </w:pPr>
          </w:p>
        </w:tc>
        <w:tc>
          <w:tcPr>
            <w:tcW w:w="2204" w:type="pct"/>
            <w:tcBorders>
              <w:top w:val="nil"/>
              <w:left w:val="nil"/>
              <w:bottom w:val="nil"/>
              <w:right w:val="nil"/>
            </w:tcBorders>
            <w:shd w:val="clear" w:color="auto" w:fill="auto"/>
            <w:vAlign w:val="center"/>
            <w:hideMark/>
          </w:tcPr>
          <w:p w:rsidR="00C42E9A" w:rsidRPr="00534C82" w:rsidRDefault="00C42E9A" w:rsidP="003F3398">
            <w:pPr>
              <w:jc w:val="right"/>
              <w:rPr>
                <w:rFonts w:ascii="Times New Roman" w:hAnsi="Times New Roman" w:cs="Times New Roman"/>
                <w:b/>
                <w:bCs/>
                <w:sz w:val="24"/>
                <w:szCs w:val="24"/>
              </w:rPr>
            </w:pPr>
          </w:p>
        </w:tc>
      </w:tr>
      <w:tr w:rsidR="00C42E9A" w:rsidRPr="00534C82" w:rsidTr="003F3398">
        <w:trPr>
          <w:trHeight w:val="315"/>
        </w:trPr>
        <w:tc>
          <w:tcPr>
            <w:tcW w:w="5000" w:type="pct"/>
            <w:gridSpan w:val="3"/>
            <w:tcBorders>
              <w:top w:val="nil"/>
              <w:left w:val="nil"/>
              <w:bottom w:val="nil"/>
              <w:right w:val="nil"/>
            </w:tcBorders>
            <w:shd w:val="clear" w:color="auto" w:fill="auto"/>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 xml:space="preserve">BÁO CÁO VỐN TỰ CÓ RIÊNG LẺ </w:t>
            </w:r>
          </w:p>
        </w:tc>
      </w:tr>
      <w:tr w:rsidR="00C42E9A" w:rsidRPr="00534C82" w:rsidTr="003F3398">
        <w:trPr>
          <w:trHeight w:val="315"/>
        </w:trPr>
        <w:tc>
          <w:tcPr>
            <w:tcW w:w="5000" w:type="pct"/>
            <w:gridSpan w:val="3"/>
            <w:tcBorders>
              <w:top w:val="nil"/>
              <w:left w:val="nil"/>
              <w:bottom w:val="nil"/>
              <w:right w:val="nil"/>
            </w:tcBorders>
            <w:shd w:val="clear" w:color="auto" w:fill="auto"/>
            <w:vAlign w:val="center"/>
            <w:hideMark/>
          </w:tcPr>
          <w:p w:rsidR="00C42E9A" w:rsidRPr="00534C82" w:rsidRDefault="00C42E9A" w:rsidP="003F3398">
            <w:pPr>
              <w:jc w:val="center"/>
              <w:rPr>
                <w:rFonts w:ascii="Times New Roman" w:hAnsi="Times New Roman" w:cs="Times New Roman"/>
                <w:i/>
                <w:iCs/>
                <w:sz w:val="24"/>
                <w:szCs w:val="24"/>
              </w:rPr>
            </w:pPr>
            <w:r w:rsidRPr="00534C82">
              <w:rPr>
                <w:rFonts w:ascii="Times New Roman" w:hAnsi="Times New Roman" w:cs="Times New Roman"/>
                <w:i/>
                <w:iCs/>
                <w:sz w:val="24"/>
                <w:szCs w:val="24"/>
              </w:rPr>
              <w:t>(Tháng…… năm……)</w:t>
            </w:r>
          </w:p>
        </w:tc>
      </w:tr>
      <w:tr w:rsidR="00C42E9A" w:rsidRPr="00534C82" w:rsidTr="003F3398">
        <w:trPr>
          <w:trHeight w:val="330"/>
        </w:trPr>
        <w:tc>
          <w:tcPr>
            <w:tcW w:w="418" w:type="pct"/>
            <w:tcBorders>
              <w:top w:val="nil"/>
              <w:left w:val="nil"/>
              <w:bottom w:val="single" w:sz="4" w:space="0" w:color="auto"/>
              <w:right w:val="nil"/>
            </w:tcBorders>
            <w:shd w:val="clear" w:color="auto" w:fill="auto"/>
            <w:vAlign w:val="center"/>
            <w:hideMark/>
          </w:tcPr>
          <w:p w:rsidR="00C42E9A" w:rsidRPr="00534C82" w:rsidRDefault="00C42E9A" w:rsidP="003F3398">
            <w:pPr>
              <w:rPr>
                <w:rFonts w:ascii="Times New Roman" w:hAnsi="Times New Roman" w:cs="Times New Roman"/>
                <w:i/>
                <w:iCs/>
                <w:sz w:val="24"/>
                <w:szCs w:val="24"/>
              </w:rPr>
            </w:pPr>
          </w:p>
        </w:tc>
        <w:tc>
          <w:tcPr>
            <w:tcW w:w="2378" w:type="pct"/>
            <w:tcBorders>
              <w:top w:val="nil"/>
              <w:left w:val="nil"/>
              <w:bottom w:val="single" w:sz="4" w:space="0" w:color="auto"/>
              <w:right w:val="nil"/>
            </w:tcBorders>
            <w:shd w:val="clear" w:color="auto" w:fill="auto"/>
            <w:vAlign w:val="center"/>
            <w:hideMark/>
          </w:tcPr>
          <w:p w:rsidR="00C42E9A" w:rsidRPr="00534C82" w:rsidRDefault="00C42E9A" w:rsidP="003F3398">
            <w:pPr>
              <w:rPr>
                <w:rFonts w:ascii="Times New Roman" w:hAnsi="Times New Roman" w:cs="Times New Roman"/>
                <w:i/>
                <w:iCs/>
                <w:sz w:val="24"/>
                <w:szCs w:val="24"/>
              </w:rPr>
            </w:pPr>
          </w:p>
        </w:tc>
        <w:tc>
          <w:tcPr>
            <w:tcW w:w="2204" w:type="pct"/>
            <w:tcBorders>
              <w:top w:val="nil"/>
              <w:left w:val="nil"/>
              <w:bottom w:val="nil"/>
              <w:right w:val="nil"/>
            </w:tcBorders>
            <w:shd w:val="clear" w:color="auto" w:fill="auto"/>
            <w:vAlign w:val="center"/>
            <w:hideMark/>
          </w:tcPr>
          <w:p w:rsidR="00C42E9A" w:rsidRPr="00534C82" w:rsidRDefault="00C42E9A" w:rsidP="003F3398">
            <w:pPr>
              <w:jc w:val="right"/>
              <w:rPr>
                <w:rFonts w:ascii="Times New Roman" w:hAnsi="Times New Roman" w:cs="Times New Roman"/>
                <w:i/>
                <w:iCs/>
                <w:sz w:val="24"/>
                <w:szCs w:val="24"/>
              </w:rPr>
            </w:pPr>
            <w:r w:rsidRPr="00534C82">
              <w:rPr>
                <w:rFonts w:ascii="Times New Roman" w:hAnsi="Times New Roman" w:cs="Times New Roman"/>
                <w:i/>
                <w:iCs/>
                <w:sz w:val="24"/>
                <w:szCs w:val="24"/>
              </w:rPr>
              <w:t>Đơn vị tính: Triệu VND</w:t>
            </w: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Mục</w:t>
            </w: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Cấu phần</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w:t>
            </w: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(1)</w:t>
            </w: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(2)</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(3)</w:t>
            </w: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sz w:val="24"/>
                <w:szCs w:val="24"/>
                <w:highlight w:val="yellow"/>
              </w:rPr>
            </w:pPr>
            <w:r w:rsidRPr="00534C82">
              <w:rPr>
                <w:rFonts w:ascii="Times New Roman" w:hAnsi="Times New Roman" w:cs="Times New Roman"/>
                <w:b/>
                <w:bCs/>
                <w:sz w:val="24"/>
                <w:szCs w:val="24"/>
                <w:highlight w:val="yellow"/>
              </w:rPr>
              <w:t>C(9)</w:t>
            </w: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C(Max)</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C42E9A" w:rsidRPr="00534C82" w:rsidRDefault="00C42E9A" w:rsidP="003F3398">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N(16,1)</w:t>
            </w: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b/>
                <w:bCs/>
                <w:lang w:val="pt-BR"/>
              </w:rPr>
              <w:t>VỐN CẤP 1 RIÊNG LẺ (A) = A1 – A2 – A3</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lang w:val="pt-BR"/>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b/>
                <w:bCs/>
                <w:lang w:val="pt-BR"/>
              </w:rPr>
              <w:t>Cấu phần vốn cấp 1 riêng lẻ (A1) = ∑1÷8</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(1)</w:t>
            </w:r>
          </w:p>
        </w:tc>
        <w:tc>
          <w:tcPr>
            <w:tcW w:w="2378"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Vốn điều lệ (vốn đã được cấp, vốn đã góp)</w:t>
            </w:r>
          </w:p>
        </w:tc>
        <w:tc>
          <w:tcPr>
            <w:tcW w:w="2204" w:type="pct"/>
            <w:tcBorders>
              <w:top w:val="single" w:sz="8" w:space="0" w:color="auto"/>
              <w:left w:val="single" w:sz="4" w:space="0" w:color="auto"/>
              <w:bottom w:val="single" w:sz="8" w:space="0" w:color="auto"/>
              <w:right w:val="single" w:sz="8"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(2)</w:t>
            </w:r>
          </w:p>
        </w:tc>
        <w:tc>
          <w:tcPr>
            <w:tcW w:w="2378"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Quỹ dự trữ bổ sung vốn điều lệ</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(3)</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Quỹ đầu tư phát triển</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(4)</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Quỹ dự phòng tài chính</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(5)</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Vốn đầu tư xây dựng cơ bản, mua sắm tài sản cố định</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(6)</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Lợi nhuận không chia lũy kế</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(7)</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Thặng dư vốn cổ phần</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(8)</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Chênh lệch tỷ giá hối đoái</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khoản phải trừ khỏi vốn cấp 1 riêng lẻ (A2) = ∑ 9÷15</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(9)</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Lợi thế thương mại</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(10)</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Lỗ lũy kế</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(11)</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Cổ phiếu quỹ</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(12)</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cấp tín dụng để góp vốn, mua cổ phần tại tổ chức tín dụng khác</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(13)</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góp vốn, mua cổ phần của tổ chức tín dụng khác</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(14)</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góp vốn, mua cổ phần của công ty con, không bao gồm các đối tượng đã tính ở mục (13)</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(15)</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xml:space="preserve">Các khoản đầu tư dưới hình thức góp vốn mua cổ phần nhằm nắm quyền kiểm soát của các doanh nghiệp hoạt động trong lĩnh vực bảo hiểm, chứng khoán, kiều hối, kinh doanh ngoại hối, vàng, bao thanh toán, phát hành </w:t>
            </w:r>
            <w:r w:rsidRPr="00534C82">
              <w:rPr>
                <w:rFonts w:ascii="Times New Roman" w:hAnsi="Times New Roman" w:cs="Times New Roman"/>
              </w:rPr>
              <w:lastRenderedPageBreak/>
              <w:t>thẻ tín dụng, tín dụng tiêu dùng, dịch vụ trung gian thanh toán, thông tin tín dụng, không bao gồm các đối tượng đã tính ở mục (13) và mục (14)</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i/>
                <w:iCs/>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khoản giảm trừ bổ sung (A3) = ∑16÷17</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(16)</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Phần góp vốn, mua cổ phần của một doanh nghiệp, một công ty liên kết, một quỹ đầu tư  (không bao gồm các đối tượng đã tính từ mục (13) đến mục (15)), vượt mức 10% của (A1 - A2)</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(17)</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Tổng các khoản góp vốn, mua cổ phần còn</w:t>
            </w:r>
            <w:r w:rsidRPr="00534C82">
              <w:rPr>
                <w:rFonts w:ascii="Times New Roman" w:hAnsi="Times New Roman" w:cs="Times New Roman"/>
                <w:i/>
                <w:iCs/>
              </w:rPr>
              <w:t xml:space="preserve"> </w:t>
            </w:r>
            <w:r w:rsidRPr="00534C82">
              <w:rPr>
                <w:rFonts w:ascii="Times New Roman" w:hAnsi="Times New Roman" w:cs="Times New Roman"/>
              </w:rPr>
              <w:t>lại (không bao gồm các đối tượng đã tính từ mục (13) đến mục (16)), vượt mức 40% của (A1 – A2)</w:t>
            </w:r>
          </w:p>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VỐN CẤP 2 RIÊNG LẺ (B) = B1 – B2 – (25)</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Cấu phần vốn cấp 2 riêng lẻ (B1) = ∑18÷21</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(18)</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50% phần chênh lệch tăng do đánh giá lại tài sản cố định theo quy định của pháp luật</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(19)</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40% phần chênh lệch tăng do đánh giá lại các khoản góp vốn đầu tư dài hạn theo quy định của pháp luật</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(20)</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(21)</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Trái phiếu chuyển đổi, nợ thứ cấp do tổ chức tín dụng phát hành thỏa mãn các điều kiện sau đây:</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(i) Có kỳ hạn ban đầu tối thiểu là 5 năm;</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(ii) Không được đảm bảo bằng tài sản của chính tổ chức tín dụng;</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 xml:space="preserve">(iii) Tổ chức tín dụng chỉ được mua lại, trả nợ trước thời gian đáo hạn với </w:t>
            </w:r>
            <w:r w:rsidRPr="00534C82">
              <w:rPr>
                <w:rFonts w:ascii="Times New Roman" w:hAnsi="Times New Roman" w:cs="Times New Roman"/>
              </w:rPr>
              <w:lastRenderedPageBreak/>
              <w:t>điều kiện sau khi thực hiện vẫn đảm bảo các tỷ lệ, giới hạn bảo đảm an toàn theo quy định và báo cáo Ngân hàng Nhà nước (Cơ quan Thanh tra, giám sát ngân hàng) để giám sát;</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(iv) Tổ chức tín dụng được ngừng trả lãi và chuyển lãi lũy kế sang năm tiếp theo nếu việc trả lãi dẫn đến kết quả kinh doanh trong năm bị lỗ;</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(v) Trong trường hợp thanh lý tổ chức tín dụng, người sở hữu trái phiếu và nợ thứ cấp chỉ được thanh toán sau khi tổ chức tín dụng đã thanh toán cho tất cả các chủ nợ khác;</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(vi) Tổ chức tín dụng chỉ được lựa chọn lãi suất của nợ thứ cấp được xác định bằng giá trị cụ thể hoặc được xác định theo công thức và ghi rõ trong hợp đồng, tài liệu phát hành.</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nợ thứ cấp.</w:t>
            </w:r>
          </w:p>
          <w:p w:rsidR="00C42E9A" w:rsidRPr="00534C82" w:rsidRDefault="00C42E9A" w:rsidP="003F3398">
            <w:pPr>
              <w:rPr>
                <w:rFonts w:ascii="Times New Roman" w:hAnsi="Times New Roman" w:cs="Times New Roman"/>
              </w:rPr>
            </w:pPr>
            <w:r w:rsidRPr="00534C82">
              <w:rPr>
                <w:rFonts w:ascii="Times New Roman" w:hAnsi="Times New Roman" w:cs="Times New Roman"/>
              </w:rPr>
              <w:t>- Trường hợp sử dụng lãi suất được xác định theo công thức, công thức không được thay đổi và chỉ được thay đổi biên độ trong công thức (nếu có) 1 lần sau 5 năm kể từ ngày phát hành, ký kết hợp đồng.</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khoản phải trừ khỏi vốn cấp 2 riêng lẻ (B2) = (22) + (23) + (24)</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(22)</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Trái phiếu chuyển đổi do tổ chức tín dụng khác phát hành, nợ thứ cấp do tổ chức tín dụng, chi nhánh ngân hàng nước ngoài khác phát hành đáp ứng đầy đủ các điều kiện để tính vào vốn cấp 2 của tổ chức tín dụng, chi nhánh ngân hàng nước ngoài phát hành mà tổ chức tín dụng mua, đầu tư theo quy định của pháp luật.</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lastRenderedPageBreak/>
              <w:t>(23)</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Phần giá trị chênh lệch dương giữa khoản mục (20) và 1,25% của “Tổng tài sản có rủi ro” quy định tại Phụ lục 2</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(24)</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Phần giá trị chênh lệch dương giữa khoản mục (21) và 50% của A</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khoản giảm trừ bổ sung</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(25)</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Phần giá trị chênh lệch dương giữa (B1-B2) và A</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khoản mục giảm trừ khi tính vốn tự có</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(26)</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100% phần chênh lệch giảm do đánh giá lại tài sản cố định theo quy định của pháp luật</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(27)</w:t>
            </w:r>
          </w:p>
        </w:tc>
        <w:tc>
          <w:tcPr>
            <w:tcW w:w="237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100% phần chênh lệch giảm do đánh giá lại các khoản góp vốn đầu tư dài hạn theo quy định của pháp luật</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w:t>
            </w:r>
          </w:p>
        </w:tc>
        <w:tc>
          <w:tcPr>
            <w:tcW w:w="237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lang w:val="pt-BR"/>
              </w:rPr>
              <w:t>VỐN TỰ CÓ RIÊNG LẺ (C) = (A) + (B) – (26) – (27)</w:t>
            </w:r>
          </w:p>
        </w:tc>
        <w:tc>
          <w:tcPr>
            <w:tcW w:w="2204" w:type="pct"/>
            <w:tcBorders>
              <w:top w:val="single" w:sz="8" w:space="0" w:color="auto"/>
              <w:left w:val="single" w:sz="4" w:space="0" w:color="auto"/>
              <w:bottom w:val="single" w:sz="4" w:space="0" w:color="auto"/>
              <w:right w:val="single" w:sz="8"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bl>
    <w:p w:rsidR="00C42E9A" w:rsidRPr="00534C82" w:rsidRDefault="00C42E9A" w:rsidP="00C42E9A">
      <w:pPr>
        <w:spacing w:before="60" w:after="60" w:line="240" w:lineRule="exact"/>
        <w:jc w:val="both"/>
        <w:rPr>
          <w:rFonts w:ascii="Times New Roman" w:hAnsi="Times New Roman" w:cs="Times New Roman"/>
          <w:b/>
          <w:bCs/>
          <w:i/>
          <w:sz w:val="24"/>
          <w:szCs w:val="24"/>
        </w:rPr>
      </w:pPr>
    </w:p>
    <w:p w:rsidR="00C42E9A" w:rsidRPr="00534C82" w:rsidRDefault="00C42E9A" w:rsidP="00C42E9A">
      <w:pPr>
        <w:spacing w:before="60" w:after="60" w:line="240" w:lineRule="atLeast"/>
        <w:jc w:val="both"/>
        <w:rPr>
          <w:rFonts w:ascii="Times New Roman" w:hAnsi="Times New Roman" w:cs="Times New Roman"/>
          <w:sz w:val="24"/>
          <w:szCs w:val="24"/>
        </w:rPr>
      </w:pPr>
      <w:r w:rsidRPr="00534C82">
        <w:rPr>
          <w:rFonts w:ascii="Times New Roman" w:hAnsi="Times New Roman" w:cs="Times New Roman"/>
          <w:b/>
          <w:bCs/>
          <w:i/>
          <w:sz w:val="24"/>
          <w:szCs w:val="24"/>
        </w:rPr>
        <w:t xml:space="preserve">1. Đối tượng áp dụng: </w:t>
      </w:r>
      <w:r w:rsidRPr="00534C82">
        <w:rPr>
          <w:rFonts w:ascii="Times New Roman" w:hAnsi="Times New Roman" w:cs="Times New Roman"/>
          <w:bCs/>
          <w:iCs/>
          <w:sz w:val="24"/>
          <w:szCs w:val="24"/>
        </w:rPr>
        <w:t>Các tổ chức tín dụng (trừ Ngân hàng Chính sách xã hội, Chi nhánh ngân hàng nước ngoài, Quỹ tín dụng nhân dân).</w:t>
      </w:r>
    </w:p>
    <w:p w:rsidR="00C42E9A" w:rsidRPr="00534C82" w:rsidRDefault="00C42E9A" w:rsidP="00C42E9A">
      <w:pPr>
        <w:spacing w:before="60" w:after="60" w:line="240" w:lineRule="atLeast"/>
        <w:jc w:val="both"/>
        <w:rPr>
          <w:rFonts w:ascii="Times New Roman" w:hAnsi="Times New Roman" w:cs="Times New Roman"/>
          <w:bCs/>
          <w:iCs/>
          <w:sz w:val="24"/>
          <w:szCs w:val="24"/>
        </w:rPr>
      </w:pPr>
      <w:r w:rsidRPr="00534C82">
        <w:rPr>
          <w:rFonts w:ascii="Times New Roman" w:eastAsia="Calibri" w:hAnsi="Times New Roman" w:cs="Times New Roman"/>
          <w:b/>
          <w:i/>
          <w:sz w:val="24"/>
          <w:szCs w:val="24"/>
        </w:rPr>
        <w:t xml:space="preserve">2. Yêu cầu số liệu báo cáo: </w:t>
      </w:r>
      <w:r w:rsidRPr="00534C82">
        <w:rPr>
          <w:rFonts w:ascii="Times New Roman" w:eastAsia="Calibri" w:hAnsi="Times New Roman" w:cs="Times New Roman"/>
          <w:sz w:val="24"/>
          <w:szCs w:val="24"/>
        </w:rPr>
        <w:t xml:space="preserve">Trụ sở chính tổ chức tín dụng </w:t>
      </w:r>
      <w:r w:rsidRPr="00534C82">
        <w:rPr>
          <w:rFonts w:ascii="Times New Roman" w:hAnsi="Times New Roman" w:cs="Times New Roman"/>
          <w:bCs/>
          <w:iCs/>
          <w:sz w:val="24"/>
          <w:szCs w:val="24"/>
        </w:rPr>
        <w:t>tổng hợp số liệu toàn hệ thống gửi NHNN thông qua Cục Công nghệ thông tin.</w:t>
      </w:r>
    </w:p>
    <w:p w:rsidR="00C42E9A" w:rsidRPr="00534C82" w:rsidRDefault="00C42E9A" w:rsidP="00C42E9A">
      <w:pPr>
        <w:spacing w:before="60" w:after="60" w:line="240" w:lineRule="atLeast"/>
        <w:jc w:val="both"/>
        <w:rPr>
          <w:rFonts w:ascii="Times New Roman" w:hAnsi="Times New Roman" w:cs="Times New Roman"/>
          <w:bCs/>
          <w:sz w:val="24"/>
          <w:szCs w:val="24"/>
        </w:rPr>
      </w:pPr>
      <w:r w:rsidRPr="00534C82">
        <w:rPr>
          <w:rFonts w:ascii="Times New Roman" w:hAnsi="Times New Roman" w:cs="Times New Roman"/>
          <w:b/>
          <w:bCs/>
          <w:i/>
          <w:sz w:val="24"/>
          <w:szCs w:val="24"/>
        </w:rPr>
        <w:t>3. Đơn vị nhận và duyệt báo cáo:</w:t>
      </w:r>
      <w:r w:rsidRPr="00534C82">
        <w:rPr>
          <w:rFonts w:ascii="Times New Roman" w:hAnsi="Times New Roman" w:cs="Times New Roman"/>
          <w:bCs/>
          <w:sz w:val="24"/>
          <w:szCs w:val="24"/>
        </w:rPr>
        <w:t xml:space="preserve"> Cơ quan Thanh tra, giám sát ngân hàng.</w:t>
      </w:r>
    </w:p>
    <w:p w:rsidR="00C42E9A" w:rsidRPr="00534C82" w:rsidRDefault="00C42E9A" w:rsidP="00C42E9A">
      <w:pPr>
        <w:spacing w:before="60" w:after="60" w:line="240" w:lineRule="atLeast"/>
        <w:jc w:val="both"/>
        <w:rPr>
          <w:rFonts w:ascii="Times New Roman" w:hAnsi="Times New Roman" w:cs="Times New Roman"/>
          <w:b/>
          <w:bCs/>
          <w:i/>
          <w:sz w:val="24"/>
          <w:szCs w:val="24"/>
        </w:rPr>
      </w:pPr>
      <w:r w:rsidRPr="00534C82">
        <w:rPr>
          <w:rFonts w:ascii="Times New Roman" w:hAnsi="Times New Roman" w:cs="Times New Roman"/>
          <w:b/>
          <w:bCs/>
          <w:i/>
          <w:sz w:val="24"/>
          <w:szCs w:val="24"/>
        </w:rPr>
        <w:t>4. Hướng dẫn lập báo cáo:</w:t>
      </w:r>
    </w:p>
    <w:p w:rsidR="00C42E9A" w:rsidRPr="00534C82" w:rsidRDefault="00C42E9A" w:rsidP="00C42E9A">
      <w:pPr>
        <w:spacing w:before="60" w:after="60" w:line="240" w:lineRule="atLeast"/>
        <w:jc w:val="both"/>
        <w:rPr>
          <w:rFonts w:ascii="Times New Roman" w:hAnsi="Times New Roman" w:cs="Times New Roman"/>
          <w:bCs/>
          <w:sz w:val="24"/>
          <w:szCs w:val="24"/>
        </w:rPr>
      </w:pPr>
      <w:r w:rsidRPr="00534C82">
        <w:rPr>
          <w:rFonts w:ascii="Times New Roman" w:hAnsi="Times New Roman" w:cs="Times New Roman"/>
          <w:bCs/>
          <w:sz w:val="24"/>
          <w:szCs w:val="24"/>
        </w:rPr>
        <w:t>Tổ chức tín dụng thực hiện theo quy định hiện hành về các giới hạn, tỷ lệ bảo đảm an toàn trong hoạt động của tổ chức tín dụng, chi nhánh ngân hàng nước ngoài.</w:t>
      </w:r>
    </w:p>
    <w:p w:rsidR="00C42E9A" w:rsidRPr="00534C82" w:rsidRDefault="00C42E9A" w:rsidP="00C42E9A">
      <w:pPr>
        <w:rPr>
          <w:rFonts w:ascii="Times New Roman" w:hAnsi="Times New Roman" w:cs="Times New Roman"/>
          <w:bCs/>
          <w:sz w:val="24"/>
          <w:szCs w:val="24"/>
        </w:rPr>
      </w:pPr>
      <w:r w:rsidRPr="00534C82">
        <w:rPr>
          <w:rFonts w:ascii="Times New Roman" w:hAnsi="Times New Roman" w:cs="Times New Roman"/>
          <w:bCs/>
          <w:sz w:val="24"/>
          <w:szCs w:val="24"/>
        </w:rPr>
        <w:br w:type="page"/>
      </w:r>
    </w:p>
    <w:tbl>
      <w:tblPr>
        <w:tblW w:w="5000" w:type="pct"/>
        <w:tblLook w:val="04A0" w:firstRow="1" w:lastRow="0" w:firstColumn="1" w:lastColumn="0" w:noHBand="0" w:noVBand="1"/>
      </w:tblPr>
      <w:tblGrid>
        <w:gridCol w:w="1034"/>
        <w:gridCol w:w="4086"/>
        <w:gridCol w:w="532"/>
        <w:gridCol w:w="3876"/>
      </w:tblGrid>
      <w:tr w:rsidR="00C42E9A" w:rsidRPr="00534C82" w:rsidTr="003F3398">
        <w:trPr>
          <w:trHeight w:val="315"/>
        </w:trPr>
        <w:tc>
          <w:tcPr>
            <w:tcW w:w="2687" w:type="pct"/>
            <w:gridSpan w:val="2"/>
            <w:tcBorders>
              <w:top w:val="nil"/>
              <w:left w:val="nil"/>
              <w:bottom w:val="nil"/>
              <w:right w:val="nil"/>
            </w:tcBorders>
            <w:shd w:val="clear" w:color="auto" w:fill="auto"/>
            <w:noWrap/>
            <w:vAlign w:val="center"/>
            <w:hideMark/>
          </w:tcPr>
          <w:p w:rsidR="00C42E9A" w:rsidRPr="00534C82" w:rsidRDefault="00C42E9A" w:rsidP="003F3398">
            <w:pPr>
              <w:rPr>
                <w:rFonts w:ascii="Times New Roman" w:hAnsi="Times New Roman" w:cs="Times New Roman"/>
                <w:b/>
                <w:bCs/>
                <w:sz w:val="24"/>
                <w:szCs w:val="24"/>
              </w:rPr>
            </w:pPr>
            <w:r w:rsidRPr="00534C82">
              <w:rPr>
                <w:rFonts w:ascii="Times New Roman" w:hAnsi="Times New Roman" w:cs="Times New Roman"/>
                <w:b/>
                <w:bCs/>
                <w:sz w:val="24"/>
                <w:szCs w:val="24"/>
              </w:rPr>
              <w:lastRenderedPageBreak/>
              <w:t>Đơn vị báo cáo:…</w:t>
            </w:r>
          </w:p>
        </w:tc>
        <w:tc>
          <w:tcPr>
            <w:tcW w:w="2313" w:type="pct"/>
            <w:gridSpan w:val="2"/>
            <w:tcBorders>
              <w:top w:val="nil"/>
              <w:left w:val="nil"/>
              <w:bottom w:val="nil"/>
              <w:right w:val="nil"/>
            </w:tcBorders>
            <w:shd w:val="clear" w:color="auto" w:fill="auto"/>
            <w:vAlign w:val="center"/>
            <w:hideMark/>
          </w:tcPr>
          <w:p w:rsidR="00C42E9A" w:rsidRPr="00534C82" w:rsidRDefault="00C42E9A" w:rsidP="003F3398">
            <w:pPr>
              <w:jc w:val="right"/>
              <w:rPr>
                <w:rFonts w:ascii="Times New Roman" w:hAnsi="Times New Roman" w:cs="Times New Roman"/>
                <w:b/>
                <w:bCs/>
                <w:sz w:val="24"/>
                <w:szCs w:val="24"/>
              </w:rPr>
            </w:pPr>
            <w:r w:rsidRPr="00534C82">
              <w:rPr>
                <w:rFonts w:ascii="Times New Roman" w:hAnsi="Times New Roman" w:cs="Times New Roman"/>
                <w:b/>
                <w:bCs/>
                <w:sz w:val="24"/>
                <w:szCs w:val="24"/>
              </w:rPr>
              <w:t>Biểu số 120.2-TTGS</w:t>
            </w:r>
          </w:p>
        </w:tc>
      </w:tr>
      <w:tr w:rsidR="00C42E9A" w:rsidRPr="00534C82" w:rsidTr="003F3398">
        <w:trPr>
          <w:trHeight w:val="315"/>
        </w:trPr>
        <w:tc>
          <w:tcPr>
            <w:tcW w:w="543" w:type="pct"/>
            <w:tcBorders>
              <w:top w:val="nil"/>
              <w:left w:val="nil"/>
              <w:bottom w:val="nil"/>
              <w:right w:val="nil"/>
            </w:tcBorders>
            <w:shd w:val="clear" w:color="auto" w:fill="auto"/>
            <w:noWrap/>
            <w:vAlign w:val="center"/>
            <w:hideMark/>
          </w:tcPr>
          <w:p w:rsidR="00C42E9A" w:rsidRPr="00534C82" w:rsidRDefault="00C42E9A" w:rsidP="003F3398">
            <w:pPr>
              <w:rPr>
                <w:rFonts w:ascii="Times New Roman" w:hAnsi="Times New Roman" w:cs="Times New Roman"/>
                <w:b/>
                <w:bCs/>
                <w:sz w:val="24"/>
                <w:szCs w:val="24"/>
              </w:rPr>
            </w:pPr>
          </w:p>
        </w:tc>
        <w:tc>
          <w:tcPr>
            <w:tcW w:w="2144" w:type="pct"/>
            <w:tcBorders>
              <w:top w:val="nil"/>
              <w:left w:val="nil"/>
              <w:bottom w:val="nil"/>
              <w:right w:val="nil"/>
            </w:tcBorders>
            <w:shd w:val="clear" w:color="auto" w:fill="auto"/>
            <w:noWrap/>
            <w:vAlign w:val="bottom"/>
            <w:hideMark/>
          </w:tcPr>
          <w:p w:rsidR="00C42E9A" w:rsidRPr="00534C82" w:rsidRDefault="00C42E9A" w:rsidP="003F3398">
            <w:pPr>
              <w:rPr>
                <w:rFonts w:ascii="Times New Roman" w:hAnsi="Times New Roman" w:cs="Times New Roman"/>
                <w:sz w:val="22"/>
                <w:szCs w:val="22"/>
              </w:rPr>
            </w:pPr>
          </w:p>
        </w:tc>
        <w:tc>
          <w:tcPr>
            <w:tcW w:w="2313" w:type="pct"/>
            <w:gridSpan w:val="2"/>
            <w:tcBorders>
              <w:top w:val="nil"/>
              <w:left w:val="nil"/>
              <w:bottom w:val="nil"/>
              <w:right w:val="nil"/>
            </w:tcBorders>
            <w:shd w:val="clear" w:color="auto" w:fill="auto"/>
            <w:vAlign w:val="center"/>
            <w:hideMark/>
          </w:tcPr>
          <w:p w:rsidR="00C42E9A" w:rsidRPr="00534C82" w:rsidRDefault="00C42E9A" w:rsidP="003F3398">
            <w:pPr>
              <w:jc w:val="right"/>
              <w:rPr>
                <w:rFonts w:ascii="Times New Roman" w:hAnsi="Times New Roman" w:cs="Times New Roman"/>
                <w:b/>
                <w:bCs/>
                <w:sz w:val="24"/>
                <w:szCs w:val="24"/>
              </w:rPr>
            </w:pPr>
          </w:p>
        </w:tc>
      </w:tr>
      <w:tr w:rsidR="00C42E9A" w:rsidRPr="00534C82" w:rsidTr="003F3398">
        <w:trPr>
          <w:trHeight w:val="315"/>
        </w:trPr>
        <w:tc>
          <w:tcPr>
            <w:tcW w:w="5000" w:type="pct"/>
            <w:gridSpan w:val="4"/>
            <w:tcBorders>
              <w:top w:val="nil"/>
              <w:left w:val="nil"/>
              <w:bottom w:val="nil"/>
              <w:right w:val="nil"/>
            </w:tcBorders>
            <w:shd w:val="clear" w:color="auto" w:fill="auto"/>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 xml:space="preserve">BÁO CÁO VỐN TỰ CÓ HỢP NHẤT </w:t>
            </w:r>
          </w:p>
        </w:tc>
      </w:tr>
      <w:tr w:rsidR="00C42E9A" w:rsidRPr="00534C82" w:rsidTr="003F3398">
        <w:trPr>
          <w:trHeight w:val="315"/>
        </w:trPr>
        <w:tc>
          <w:tcPr>
            <w:tcW w:w="5000" w:type="pct"/>
            <w:gridSpan w:val="4"/>
            <w:tcBorders>
              <w:top w:val="nil"/>
              <w:left w:val="nil"/>
              <w:bottom w:val="nil"/>
              <w:right w:val="nil"/>
            </w:tcBorders>
            <w:shd w:val="clear" w:color="auto" w:fill="auto"/>
            <w:vAlign w:val="center"/>
            <w:hideMark/>
          </w:tcPr>
          <w:p w:rsidR="00C42E9A" w:rsidRPr="00534C82" w:rsidRDefault="00C42E9A" w:rsidP="003F3398">
            <w:pPr>
              <w:jc w:val="center"/>
              <w:rPr>
                <w:rFonts w:ascii="Times New Roman" w:hAnsi="Times New Roman" w:cs="Times New Roman"/>
                <w:i/>
                <w:iCs/>
                <w:sz w:val="24"/>
                <w:szCs w:val="24"/>
              </w:rPr>
            </w:pPr>
            <w:r w:rsidRPr="00534C82">
              <w:rPr>
                <w:rFonts w:ascii="Times New Roman" w:hAnsi="Times New Roman" w:cs="Times New Roman"/>
                <w:i/>
                <w:iCs/>
                <w:sz w:val="24"/>
                <w:szCs w:val="24"/>
              </w:rPr>
              <w:t>(Quý……năm……)</w:t>
            </w:r>
          </w:p>
        </w:tc>
      </w:tr>
      <w:tr w:rsidR="00C42E9A" w:rsidRPr="00534C82" w:rsidTr="003F3398">
        <w:trPr>
          <w:trHeight w:val="330"/>
        </w:trPr>
        <w:tc>
          <w:tcPr>
            <w:tcW w:w="543" w:type="pct"/>
            <w:tcBorders>
              <w:top w:val="nil"/>
              <w:left w:val="nil"/>
              <w:bottom w:val="single" w:sz="4" w:space="0" w:color="auto"/>
              <w:right w:val="nil"/>
            </w:tcBorders>
            <w:shd w:val="clear" w:color="auto" w:fill="auto"/>
            <w:vAlign w:val="center"/>
            <w:hideMark/>
          </w:tcPr>
          <w:p w:rsidR="00C42E9A" w:rsidRPr="00534C82" w:rsidRDefault="00C42E9A" w:rsidP="003F3398">
            <w:pPr>
              <w:rPr>
                <w:rFonts w:ascii="Times New Roman" w:hAnsi="Times New Roman" w:cs="Times New Roman"/>
                <w:i/>
                <w:iCs/>
                <w:sz w:val="24"/>
                <w:szCs w:val="24"/>
              </w:rPr>
            </w:pPr>
            <w:r w:rsidRPr="00534C82">
              <w:rPr>
                <w:rFonts w:ascii="Times New Roman" w:hAnsi="Times New Roman" w:cs="Times New Roman"/>
                <w:i/>
                <w:iCs/>
                <w:sz w:val="24"/>
                <w:szCs w:val="24"/>
              </w:rPr>
              <w:t> </w:t>
            </w:r>
          </w:p>
        </w:tc>
        <w:tc>
          <w:tcPr>
            <w:tcW w:w="2423" w:type="pct"/>
            <w:gridSpan w:val="2"/>
            <w:tcBorders>
              <w:top w:val="nil"/>
              <w:left w:val="nil"/>
              <w:bottom w:val="single" w:sz="4" w:space="0" w:color="auto"/>
              <w:right w:val="nil"/>
            </w:tcBorders>
            <w:shd w:val="clear" w:color="auto" w:fill="auto"/>
            <w:vAlign w:val="center"/>
            <w:hideMark/>
          </w:tcPr>
          <w:p w:rsidR="00C42E9A" w:rsidRPr="00534C82" w:rsidRDefault="00C42E9A" w:rsidP="003F3398">
            <w:pPr>
              <w:rPr>
                <w:rFonts w:ascii="Times New Roman" w:hAnsi="Times New Roman" w:cs="Times New Roman"/>
                <w:i/>
                <w:iCs/>
                <w:sz w:val="24"/>
                <w:szCs w:val="24"/>
              </w:rPr>
            </w:pPr>
            <w:r w:rsidRPr="00534C82">
              <w:rPr>
                <w:rFonts w:ascii="Times New Roman" w:hAnsi="Times New Roman" w:cs="Times New Roman"/>
                <w:i/>
                <w:iCs/>
                <w:sz w:val="24"/>
                <w:szCs w:val="24"/>
              </w:rPr>
              <w:t> </w:t>
            </w:r>
          </w:p>
        </w:tc>
        <w:tc>
          <w:tcPr>
            <w:tcW w:w="2034" w:type="pct"/>
            <w:tcBorders>
              <w:top w:val="nil"/>
              <w:left w:val="nil"/>
              <w:bottom w:val="single" w:sz="4" w:space="0" w:color="auto"/>
              <w:right w:val="nil"/>
            </w:tcBorders>
            <w:shd w:val="clear" w:color="auto" w:fill="auto"/>
            <w:noWrap/>
            <w:vAlign w:val="bottom"/>
            <w:hideMark/>
          </w:tcPr>
          <w:p w:rsidR="00C42E9A" w:rsidRPr="00534C82" w:rsidRDefault="00C42E9A" w:rsidP="003F3398">
            <w:pPr>
              <w:jc w:val="right"/>
              <w:rPr>
                <w:rFonts w:ascii="Times New Roman" w:hAnsi="Times New Roman" w:cs="Times New Roman"/>
                <w:i/>
                <w:iCs/>
                <w:sz w:val="24"/>
                <w:szCs w:val="24"/>
              </w:rPr>
            </w:pPr>
            <w:r w:rsidRPr="00534C82">
              <w:rPr>
                <w:rFonts w:ascii="Times New Roman" w:hAnsi="Times New Roman" w:cs="Times New Roman"/>
                <w:i/>
                <w:iCs/>
                <w:sz w:val="24"/>
                <w:szCs w:val="24"/>
              </w:rPr>
              <w:t>Đơn vị tính: Triệu VND</w:t>
            </w: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Mục</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CẤU PHẦN</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w:t>
            </w: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(1)</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(2)</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(3)</w:t>
            </w: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sz w:val="24"/>
                <w:szCs w:val="24"/>
                <w:highlight w:val="yellow"/>
              </w:rPr>
            </w:pPr>
            <w:r w:rsidRPr="00534C82">
              <w:rPr>
                <w:rFonts w:ascii="Times New Roman" w:hAnsi="Times New Roman" w:cs="Times New Roman"/>
                <w:b/>
                <w:bCs/>
                <w:sz w:val="24"/>
                <w:szCs w:val="24"/>
                <w:highlight w:val="yellow"/>
              </w:rPr>
              <w:t>C(9)</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C(Max)</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rPr>
                <w:rFonts w:ascii="Times New Roman" w:hAnsi="Times New Roman" w:cs="Times New Roman"/>
                <w:b/>
                <w:sz w:val="24"/>
                <w:szCs w:val="24"/>
                <w:highlight w:val="yellow"/>
              </w:rPr>
            </w:pPr>
            <w:r w:rsidRPr="00534C82">
              <w:rPr>
                <w:rFonts w:ascii="Times New Roman" w:hAnsi="Times New Roman" w:cs="Times New Roman"/>
                <w:b/>
                <w:sz w:val="24"/>
                <w:szCs w:val="24"/>
                <w:highlight w:val="yellow"/>
              </w:rPr>
              <w:t>N(16,1)</w:t>
            </w: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rPr>
                <w:rFonts w:ascii="Times New Roman" w:hAnsi="Times New Roman" w:cs="Times New Roman"/>
              </w:rPr>
            </w:pPr>
            <w:r w:rsidRPr="00534C82">
              <w:rPr>
                <w:rFonts w:ascii="Times New Roman" w:hAnsi="Times New Roman" w:cs="Times New Roman"/>
                <w:b/>
                <w:bCs/>
                <w:lang w:val="pt-BR"/>
              </w:rPr>
              <w:t>VỐN CẤP 1 HỢP NHẤT (A) = A1 - A2- A3</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lang w:val="pt-BR"/>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b/>
                <w:bCs/>
                <w:lang w:val="pt-BR"/>
              </w:rPr>
              <w:t>Cấu phần vốn cấp 1 hợp nhất (A1) = ∑1÷8</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(1)</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Vốn điều lệ (vốn đã được cấp, vốn đã góp)</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(2)</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Quỹ dự trữ bổ sung vốn điều lệ</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(3)</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Quỹ đầu tư phát triển</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(4)</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Quỹ dự phòng tài chính</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(5)</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Vốn đầu tư xây dựng cơ bản, mua sắm tài sản cố định</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(6)</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Lợi nhuận không chia lũy kế</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(7)</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Thặng dư vốn cổ phần lũy kế</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(8)</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Chênh lệch tỷ giá hối đoái phát sinh khi hợp nhất báo cáo tài chính</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khoản phải trừ khỏi vốn cấp 1 hợp nhất (A2) = ∑9÷14</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(9)</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Lợi thế thương mại</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(10)</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Lỗ lũy kế</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(11)</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Cổ phiếu quỹ</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(12)</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cấp tín dụng để góp vốn, mua cổ phần tại tổ chức tín dụng khác</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(13)</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góp vốn, mua cổ phần của tổ chức tín dụng khác</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(14)</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góp vốn, mua cổ phần của công ty con không thuộc đối tượng hợp nhất và công ty con là doanh nghiệp hoạt động theo Luật kinh doanh bảo hiểm, không bao gồm các đối tượng đã tính ở mục (13)</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khoản giảm trừ bổ sung (A3) = ∑15÷16</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lastRenderedPageBreak/>
              <w:t>(15)</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Phần góp vốn, mua cổ phần của một doanh nghiệp, một công ty liên kết, một quỹ đầu tư (không bao gồm các đối tượng đã tính từ mục (13) đến mục (14)), vượt mức 10% của (A1-A2)</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(16)</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Tổng các khoản góp vốn, mua cổ phần còn lại (không bao gồm các đối tượng đã tính từ mục (13) đến mục (15)), vượt mức 40% của (A1-A2)</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VỐN CẤP 2 HỢP NHẤT (B) = B1 – B2 – (25)</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 xml:space="preserve">Cấu phần vốn cấp 2 hợp nhất (B1) = </w:t>
            </w:r>
            <w:r w:rsidRPr="00534C82">
              <w:rPr>
                <w:rFonts w:ascii="Times New Roman" w:hAnsi="Times New Roman" w:cs="Times New Roman"/>
              </w:rPr>
              <w:t>∑</w:t>
            </w:r>
            <w:r w:rsidRPr="00534C82">
              <w:rPr>
                <w:rFonts w:ascii="Times New Roman" w:hAnsi="Times New Roman" w:cs="Times New Roman"/>
                <w:b/>
                <w:bCs/>
              </w:rPr>
              <w:t>17÷21</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(17)</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50% phần chênh lệch tăng do đánh giá lại tài sản cố định theo quy định của pháp luật</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(18)</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40% phần chênh lệch tăng do đánh giá lại các khoản góp vốn đầu tư dài hạn theo quy định của pháp luật</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(19)</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(20)</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Trái phiếu chuyển đổi, nợ thứ cấp do tổ chức tín dụng phát hành thỏa mãn các điều kiện sau đây:</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(i) Có kỳ hạn ban đầu tối thiểu là 5 năm;</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(ii) Không được đảm bảo bằng tài sản của chính tổ chức tín dụng;</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(iii) Tổ chức tín dụng chỉ được mua lại,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 xml:space="preserve">(iv) Tổ chức tín dụng được ngừng trả lãi và chuyển lãi luỹ kế sang năm tiếp </w:t>
            </w:r>
            <w:r w:rsidRPr="00534C82">
              <w:rPr>
                <w:rFonts w:ascii="Times New Roman" w:hAnsi="Times New Roman" w:cs="Times New Roman"/>
              </w:rPr>
              <w:lastRenderedPageBreak/>
              <w:t>theo nếu việc trả lãi dẫn đến kết quả kinh doanh trong năm bị lỗ;</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(v) Trong trường hợp thanh lý tổ chức tín dụng, người sở hữu trái phiếu chuyển đổi, nợ thứ cấp chỉ được thanh toán sau khi tổ chức tín dụng đã thanh toán cho tất cả các chủ nợ khác;</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(vi) Tổ chức tín dụng chỉ được lựa chọn lãi suất của trái phiếu chuyển đổi, nợ thứ cấp được xác định bằng giá trị cụ thể hoặc được xác định theo công thức và ghi rõ trong hợp đồng, tài liệu phát hành.</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 Trường hợp sử dụng lãi suất được xác định bằng giá trị cụ thể, việc thay đổi lãi suất chỉ được thực hiện sau 5 năm kể từ ngày phát hành, ký kết hợp đồng và chỉ được thay đổi 1 lần trong suốt thời hạn của trái phiếu chuyển đổi, các công cụ nợ khác.</w:t>
            </w:r>
          </w:p>
          <w:p w:rsidR="00C42E9A" w:rsidRPr="00534C82" w:rsidRDefault="00C42E9A" w:rsidP="003F3398">
            <w:pPr>
              <w:rPr>
                <w:rFonts w:ascii="Times New Roman" w:hAnsi="Times New Roman" w:cs="Times New Roman"/>
              </w:rPr>
            </w:pPr>
            <w:r w:rsidRPr="00534C82">
              <w:rPr>
                <w:rFonts w:ascii="Times New Roman" w:hAnsi="Times New Roman" w:cs="Times New Roman"/>
              </w:rPr>
              <w:t>- Trường hợp sử dụng lãi suất được xác định theo công thức, công thức không được thay đổi và chỉ được thay đổi biên độ trong công thức (nếu có) 1 lần sau 5 năm kể từ ngày phát hành, ký kết hợp đồng.</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(21)</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Lợi ích của cổ đông thiểu số</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khoản phải trừ khỏi vốn cấp 2 hợp nhất (B2) = (22) + (23) + (24)</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(22)</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Trái phiếu chuyển đổi của tổ chức tín dụng; nợ thứ cấp của tổ chức tín dụng, chi nhánh ngân hàng nước ngoài khác phát hành đáp ứng đầy đủ các điều kiện để tính vào vốn cấp 2 của tổ chức tín dụng, chi nhánh ngân hàng nước ngoài phát hành mà tổ chức tín dụng mua, đầu tư theo quy định của pháp luật.</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(23)</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Phần giá trị chênh lệch dương giữa khoản mục (19) và 1,25% của “Tổng tài sản có rủi ro” quy định tại Phụ lục 2</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lastRenderedPageBreak/>
              <w:t>(24)</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Phần giá trị chênh lệch dương giữa khoản mục (20) và 50% của A</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khoản giảm trừ bổ sung</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(25)</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Phần giá trị chênh lệch dương giữa (B1- B2) và A</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i/>
                <w:iCs/>
              </w:rPr>
              <w:t> </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khoản mục giảm trừ khi tính vốn tự có</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(26)</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100% phần chênh lệch giảm do đánh giá lại tài sản cố định theo quy định của pháp luật</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(27)</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100% phần chênh lệch giảm do đánh giá lại các khoản góp vốn đầu tư dài hạn theo quy định của pháp luật</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543"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w:t>
            </w:r>
          </w:p>
        </w:tc>
        <w:tc>
          <w:tcPr>
            <w:tcW w:w="2423" w:type="pct"/>
            <w:gridSpan w:val="2"/>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VỐN TỰ CÓ HỢP NHẤT (C) = (A) + (B) – (26) – (27)</w:t>
            </w:r>
          </w:p>
        </w:tc>
        <w:tc>
          <w:tcPr>
            <w:tcW w:w="203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lệch cho phép </w:t>
            </w:r>
            <w:r>
              <w:rPr>
                <w:rFonts w:ascii="Times New Roman" w:hAnsi="Times New Roman" w:cs="Times New Roman"/>
                <w:bCs/>
                <w:sz w:val="24"/>
                <w:szCs w:val="24"/>
              </w:rPr>
              <w:t>1</w:t>
            </w:r>
          </w:p>
        </w:tc>
      </w:tr>
    </w:tbl>
    <w:p w:rsidR="00C42E9A" w:rsidRPr="00534C82" w:rsidRDefault="00C42E9A" w:rsidP="00C42E9A">
      <w:pPr>
        <w:keepNext/>
        <w:widowControl w:val="0"/>
        <w:rPr>
          <w:rFonts w:ascii="Times New Roman" w:hAnsi="Times New Roman" w:cs="Times New Roman"/>
          <w:b/>
          <w:bCs/>
          <w:i/>
          <w:sz w:val="24"/>
          <w:szCs w:val="24"/>
        </w:rPr>
      </w:pPr>
    </w:p>
    <w:p w:rsidR="00C42E9A" w:rsidRPr="00534C82" w:rsidRDefault="00C42E9A" w:rsidP="00C42E9A">
      <w:pPr>
        <w:spacing w:before="60" w:after="60" w:line="240" w:lineRule="atLeast"/>
        <w:jc w:val="both"/>
        <w:rPr>
          <w:rFonts w:ascii="Times New Roman" w:hAnsi="Times New Roman" w:cs="Times New Roman"/>
          <w:bCs/>
          <w:iCs/>
          <w:sz w:val="24"/>
          <w:szCs w:val="24"/>
        </w:rPr>
      </w:pPr>
      <w:r w:rsidRPr="00534C82">
        <w:rPr>
          <w:rFonts w:ascii="Times New Roman" w:hAnsi="Times New Roman" w:cs="Times New Roman"/>
          <w:b/>
          <w:bCs/>
          <w:i/>
          <w:sz w:val="24"/>
          <w:szCs w:val="24"/>
        </w:rPr>
        <w:t xml:space="preserve">1. Đối tượng áp dụng: </w:t>
      </w:r>
      <w:r w:rsidRPr="00534C82">
        <w:rPr>
          <w:rFonts w:ascii="Times New Roman" w:hAnsi="Times New Roman" w:cs="Times New Roman"/>
          <w:bCs/>
          <w:iCs/>
          <w:sz w:val="24"/>
          <w:szCs w:val="24"/>
        </w:rPr>
        <w:t xml:space="preserve">Các tổ chức tín dụng có công ty con (trừ Ngân hàng Hợp tác xã Việt Nam, Ngân hàng Chính sách xã hội, Chi nhánh ngân hàng nước ngoài, Quỹ tín dụng nhân dân). </w:t>
      </w:r>
    </w:p>
    <w:p w:rsidR="00C42E9A" w:rsidRPr="00534C82" w:rsidRDefault="00C42E9A" w:rsidP="00C42E9A">
      <w:pPr>
        <w:spacing w:before="60" w:after="60" w:line="240" w:lineRule="atLeast"/>
        <w:jc w:val="both"/>
        <w:rPr>
          <w:rFonts w:ascii="Times New Roman" w:hAnsi="Times New Roman" w:cs="Times New Roman"/>
          <w:bCs/>
          <w:iCs/>
          <w:sz w:val="24"/>
          <w:szCs w:val="24"/>
        </w:rPr>
      </w:pPr>
      <w:r w:rsidRPr="00534C82">
        <w:rPr>
          <w:rFonts w:ascii="Times New Roman" w:eastAsia="Calibri" w:hAnsi="Times New Roman" w:cs="Times New Roman"/>
          <w:b/>
          <w:i/>
          <w:sz w:val="24"/>
          <w:szCs w:val="24"/>
        </w:rPr>
        <w:t xml:space="preserve">2. Yêu cầu số liệu báo cáo: </w:t>
      </w:r>
      <w:r w:rsidRPr="00534C82">
        <w:rPr>
          <w:rFonts w:ascii="Times New Roman" w:eastAsia="Calibri" w:hAnsi="Times New Roman" w:cs="Times New Roman"/>
          <w:sz w:val="24"/>
          <w:szCs w:val="24"/>
        </w:rPr>
        <w:t xml:space="preserve">Trụ sở chính </w:t>
      </w:r>
      <w:r w:rsidRPr="00534C82">
        <w:rPr>
          <w:rFonts w:ascii="Times New Roman" w:hAnsi="Times New Roman" w:cs="Times New Roman"/>
          <w:bCs/>
          <w:iCs/>
          <w:sz w:val="24"/>
          <w:szCs w:val="24"/>
        </w:rPr>
        <w:t>tổ chức tín dụng</w:t>
      </w:r>
      <w:r w:rsidRPr="00534C82">
        <w:rPr>
          <w:rFonts w:ascii="Times New Roman" w:eastAsia="Calibri" w:hAnsi="Times New Roman" w:cs="Times New Roman"/>
          <w:sz w:val="24"/>
          <w:szCs w:val="24"/>
        </w:rPr>
        <w:t xml:space="preserve"> có công ty con </w:t>
      </w:r>
      <w:r w:rsidRPr="00534C82">
        <w:rPr>
          <w:rFonts w:ascii="Times New Roman" w:hAnsi="Times New Roman" w:cs="Times New Roman"/>
          <w:bCs/>
          <w:iCs/>
          <w:sz w:val="24"/>
          <w:szCs w:val="24"/>
        </w:rPr>
        <w:t>tổng hợp số liệu toàn hệ thống gửi NHNN thông qua Cục Công nghệ thông tin.</w:t>
      </w:r>
    </w:p>
    <w:p w:rsidR="00C42E9A" w:rsidRPr="00534C82" w:rsidRDefault="00C42E9A" w:rsidP="00C42E9A">
      <w:pPr>
        <w:spacing w:before="60" w:after="60" w:line="240" w:lineRule="atLeast"/>
        <w:jc w:val="both"/>
        <w:rPr>
          <w:rFonts w:ascii="Times New Roman" w:hAnsi="Times New Roman" w:cs="Times New Roman"/>
          <w:bCs/>
          <w:sz w:val="24"/>
          <w:szCs w:val="24"/>
        </w:rPr>
      </w:pPr>
      <w:r w:rsidRPr="00534C82">
        <w:rPr>
          <w:rFonts w:ascii="Times New Roman" w:hAnsi="Times New Roman" w:cs="Times New Roman"/>
          <w:b/>
          <w:bCs/>
          <w:i/>
          <w:sz w:val="24"/>
          <w:szCs w:val="24"/>
        </w:rPr>
        <w:t>3. Đơn vị nhận và duyệt báo cáo:</w:t>
      </w:r>
      <w:r w:rsidRPr="00534C82">
        <w:rPr>
          <w:rFonts w:ascii="Times New Roman" w:hAnsi="Times New Roman" w:cs="Times New Roman"/>
          <w:bCs/>
          <w:sz w:val="24"/>
          <w:szCs w:val="24"/>
        </w:rPr>
        <w:t xml:space="preserve"> Cơ quan Thanh tra, giám sát ngân hàng.</w:t>
      </w:r>
    </w:p>
    <w:p w:rsidR="00C42E9A" w:rsidRPr="00534C82" w:rsidRDefault="00C42E9A" w:rsidP="00C42E9A">
      <w:pPr>
        <w:spacing w:before="60" w:after="60" w:line="240" w:lineRule="atLeast"/>
        <w:jc w:val="both"/>
        <w:rPr>
          <w:rFonts w:ascii="Times New Roman" w:hAnsi="Times New Roman" w:cs="Times New Roman"/>
          <w:bCs/>
          <w:sz w:val="24"/>
          <w:szCs w:val="24"/>
        </w:rPr>
      </w:pPr>
      <w:r w:rsidRPr="00534C82">
        <w:rPr>
          <w:rFonts w:ascii="Times New Roman" w:hAnsi="Times New Roman" w:cs="Times New Roman"/>
          <w:b/>
          <w:bCs/>
          <w:i/>
          <w:sz w:val="24"/>
          <w:szCs w:val="24"/>
        </w:rPr>
        <w:t>4. Hướng dẫn lập báo cáo:</w:t>
      </w:r>
    </w:p>
    <w:p w:rsidR="00C42E9A" w:rsidRPr="00534C82" w:rsidRDefault="00C42E9A" w:rsidP="00C42E9A">
      <w:pPr>
        <w:spacing w:before="60" w:after="60" w:line="240" w:lineRule="atLeast"/>
        <w:jc w:val="both"/>
        <w:rPr>
          <w:rFonts w:ascii="Times New Roman" w:hAnsi="Times New Roman" w:cs="Times New Roman"/>
          <w:sz w:val="20"/>
          <w:szCs w:val="20"/>
          <w:lang w:eastAsia="vi-VN"/>
        </w:rPr>
      </w:pPr>
      <w:r w:rsidRPr="00534C82">
        <w:rPr>
          <w:rFonts w:ascii="Times New Roman" w:hAnsi="Times New Roman" w:cs="Times New Roman"/>
          <w:bCs/>
          <w:iCs/>
          <w:sz w:val="24"/>
          <w:szCs w:val="24"/>
        </w:rPr>
        <w:t>Tổ chức tín dụng</w:t>
      </w:r>
      <w:r w:rsidRPr="00534C82">
        <w:rPr>
          <w:rFonts w:ascii="Times New Roman" w:hAnsi="Times New Roman" w:cs="Times New Roman"/>
          <w:bCs/>
          <w:sz w:val="24"/>
          <w:szCs w:val="24"/>
        </w:rPr>
        <w:t xml:space="preserve"> thực hiện theo quy định hiện hành về các giới hạn, tỷ lệ bảo đảm an toàn trong hoạt động của </w:t>
      </w:r>
      <w:r w:rsidRPr="00534C82">
        <w:rPr>
          <w:rFonts w:ascii="Times New Roman" w:hAnsi="Times New Roman" w:cs="Times New Roman"/>
          <w:bCs/>
          <w:iCs/>
          <w:sz w:val="24"/>
          <w:szCs w:val="24"/>
        </w:rPr>
        <w:t>tổ chức tín dụng</w:t>
      </w:r>
      <w:r w:rsidRPr="00534C82">
        <w:rPr>
          <w:rFonts w:ascii="Times New Roman" w:hAnsi="Times New Roman" w:cs="Times New Roman"/>
          <w:bCs/>
          <w:sz w:val="24"/>
          <w:szCs w:val="24"/>
        </w:rPr>
        <w:t>, chi nhánh ngân hàng nước ngoài.</w:t>
      </w:r>
    </w:p>
    <w:p w:rsidR="00C42E9A" w:rsidRPr="00534C82" w:rsidRDefault="00C42E9A" w:rsidP="00C42E9A">
      <w:pPr>
        <w:keepNext/>
        <w:widowControl w:val="0"/>
        <w:jc w:val="both"/>
        <w:rPr>
          <w:rFonts w:ascii="Times New Roman" w:hAnsi="Times New Roman" w:cs="Times New Roman"/>
          <w:sz w:val="20"/>
          <w:szCs w:val="20"/>
          <w:lang w:eastAsia="vi-VN"/>
        </w:rPr>
      </w:pPr>
    </w:p>
    <w:p w:rsidR="00C42E9A" w:rsidRPr="00534C82" w:rsidRDefault="00C42E9A" w:rsidP="00C42E9A">
      <w:pPr>
        <w:keepNext/>
        <w:widowControl w:val="0"/>
        <w:rPr>
          <w:rFonts w:ascii="Times New Roman" w:hAnsi="Times New Roman" w:cs="Times New Roman"/>
          <w:b/>
          <w:bCs/>
          <w:i/>
          <w:iCs/>
          <w:sz w:val="20"/>
          <w:szCs w:val="20"/>
          <w:lang w:eastAsia="vi-VN"/>
        </w:rPr>
      </w:pPr>
      <w:r w:rsidRPr="00534C82">
        <w:rPr>
          <w:rFonts w:ascii="Times New Roman" w:hAnsi="Times New Roman" w:cs="Times New Roman"/>
          <w:sz w:val="20"/>
          <w:szCs w:val="20"/>
          <w:lang w:eastAsia="vi-VN"/>
        </w:rPr>
        <w:br w:type="page"/>
      </w:r>
    </w:p>
    <w:tbl>
      <w:tblPr>
        <w:tblW w:w="5000" w:type="pct"/>
        <w:tblLook w:val="04A0" w:firstRow="1" w:lastRow="0" w:firstColumn="1" w:lastColumn="0" w:noHBand="0" w:noVBand="1"/>
      </w:tblPr>
      <w:tblGrid>
        <w:gridCol w:w="892"/>
        <w:gridCol w:w="4200"/>
        <w:gridCol w:w="4436"/>
      </w:tblGrid>
      <w:tr w:rsidR="00C42E9A" w:rsidRPr="00534C82" w:rsidTr="003F3398">
        <w:trPr>
          <w:trHeight w:val="315"/>
        </w:trPr>
        <w:tc>
          <w:tcPr>
            <w:tcW w:w="2672" w:type="pct"/>
            <w:gridSpan w:val="2"/>
            <w:vMerge w:val="restart"/>
            <w:tcBorders>
              <w:top w:val="nil"/>
              <w:left w:val="nil"/>
              <w:right w:val="nil"/>
            </w:tcBorders>
            <w:shd w:val="clear" w:color="auto" w:fill="auto"/>
            <w:noWrap/>
            <w:vAlign w:val="center"/>
            <w:hideMark/>
          </w:tcPr>
          <w:p w:rsidR="00C42E9A" w:rsidRPr="00534C82" w:rsidRDefault="00C42E9A" w:rsidP="003F3398">
            <w:pPr>
              <w:rPr>
                <w:rFonts w:ascii="Times New Roman" w:hAnsi="Times New Roman" w:cs="Times New Roman"/>
                <w:sz w:val="22"/>
                <w:szCs w:val="22"/>
              </w:rPr>
            </w:pPr>
            <w:r w:rsidRPr="00534C82">
              <w:rPr>
                <w:rFonts w:ascii="Times New Roman" w:hAnsi="Times New Roman" w:cs="Times New Roman"/>
                <w:b/>
                <w:bCs/>
                <w:sz w:val="24"/>
                <w:szCs w:val="24"/>
              </w:rPr>
              <w:lastRenderedPageBreak/>
              <w:t>Đơn vị báo cáo:…</w:t>
            </w:r>
          </w:p>
        </w:tc>
        <w:tc>
          <w:tcPr>
            <w:tcW w:w="2328" w:type="pct"/>
            <w:tcBorders>
              <w:top w:val="nil"/>
              <w:left w:val="nil"/>
              <w:bottom w:val="nil"/>
              <w:right w:val="nil"/>
            </w:tcBorders>
            <w:shd w:val="clear" w:color="auto" w:fill="auto"/>
            <w:noWrap/>
            <w:vAlign w:val="center"/>
            <w:hideMark/>
          </w:tcPr>
          <w:p w:rsidR="00C42E9A" w:rsidRPr="00534C82" w:rsidRDefault="00C42E9A" w:rsidP="003F3398">
            <w:pPr>
              <w:jc w:val="right"/>
              <w:rPr>
                <w:rFonts w:ascii="Times New Roman" w:hAnsi="Times New Roman" w:cs="Times New Roman"/>
                <w:b/>
                <w:bCs/>
                <w:sz w:val="24"/>
                <w:szCs w:val="24"/>
              </w:rPr>
            </w:pPr>
            <w:r w:rsidRPr="00534C82">
              <w:rPr>
                <w:rFonts w:ascii="Times New Roman" w:hAnsi="Times New Roman" w:cs="Times New Roman"/>
                <w:b/>
                <w:bCs/>
                <w:sz w:val="24"/>
                <w:szCs w:val="24"/>
              </w:rPr>
              <w:t xml:space="preserve"> Biểu số 120.3-TTGS</w:t>
            </w:r>
          </w:p>
        </w:tc>
      </w:tr>
      <w:tr w:rsidR="00C42E9A" w:rsidRPr="00534C82" w:rsidTr="003F3398">
        <w:trPr>
          <w:trHeight w:val="315"/>
        </w:trPr>
        <w:tc>
          <w:tcPr>
            <w:tcW w:w="2672" w:type="pct"/>
            <w:gridSpan w:val="2"/>
            <w:vMerge/>
            <w:tcBorders>
              <w:left w:val="nil"/>
              <w:bottom w:val="nil"/>
              <w:right w:val="nil"/>
            </w:tcBorders>
            <w:vAlign w:val="center"/>
            <w:hideMark/>
          </w:tcPr>
          <w:p w:rsidR="00C42E9A" w:rsidRPr="00534C82" w:rsidRDefault="00C42E9A" w:rsidP="003F3398">
            <w:pPr>
              <w:jc w:val="right"/>
              <w:rPr>
                <w:rFonts w:ascii="Times New Roman" w:hAnsi="Times New Roman" w:cs="Times New Roman"/>
                <w:b/>
                <w:bCs/>
                <w:sz w:val="24"/>
                <w:szCs w:val="24"/>
              </w:rPr>
            </w:pPr>
          </w:p>
        </w:tc>
        <w:tc>
          <w:tcPr>
            <w:tcW w:w="2328" w:type="pct"/>
            <w:tcBorders>
              <w:top w:val="nil"/>
              <w:left w:val="nil"/>
              <w:bottom w:val="nil"/>
              <w:right w:val="nil"/>
            </w:tcBorders>
            <w:shd w:val="clear" w:color="auto" w:fill="auto"/>
            <w:noWrap/>
            <w:vAlign w:val="center"/>
            <w:hideMark/>
          </w:tcPr>
          <w:p w:rsidR="00C42E9A" w:rsidRPr="00534C82" w:rsidRDefault="00C42E9A" w:rsidP="003F3398">
            <w:pPr>
              <w:jc w:val="right"/>
              <w:rPr>
                <w:rFonts w:ascii="Times New Roman" w:hAnsi="Times New Roman" w:cs="Times New Roman"/>
                <w:b/>
                <w:bCs/>
                <w:sz w:val="24"/>
                <w:szCs w:val="24"/>
              </w:rPr>
            </w:pPr>
          </w:p>
        </w:tc>
      </w:tr>
      <w:tr w:rsidR="00C42E9A" w:rsidRPr="00534C82" w:rsidTr="003F3398">
        <w:trPr>
          <w:trHeight w:val="315"/>
        </w:trPr>
        <w:tc>
          <w:tcPr>
            <w:tcW w:w="5000" w:type="pct"/>
            <w:gridSpan w:val="3"/>
            <w:tcBorders>
              <w:top w:val="nil"/>
              <w:left w:val="nil"/>
              <w:bottom w:val="nil"/>
              <w:right w:val="nil"/>
            </w:tcBorders>
            <w:shd w:val="clear" w:color="auto" w:fill="auto"/>
            <w:vAlign w:val="center"/>
            <w:hideMark/>
          </w:tcPr>
          <w:p w:rsidR="00C42E9A" w:rsidRPr="00534C82" w:rsidRDefault="00C42E9A" w:rsidP="003F3398">
            <w:pPr>
              <w:jc w:val="center"/>
              <w:rPr>
                <w:rFonts w:ascii="Times New Roman" w:hAnsi="Times New Roman" w:cs="Times New Roman"/>
                <w:b/>
                <w:bCs/>
                <w:sz w:val="24"/>
                <w:szCs w:val="24"/>
              </w:rPr>
            </w:pPr>
          </w:p>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BÁO CÁO VỐN TỰ CÓ CỦA CHI NHÁNH NGÂN HÀNG NƯỚC NGOÀI</w:t>
            </w:r>
          </w:p>
        </w:tc>
      </w:tr>
      <w:tr w:rsidR="00C42E9A" w:rsidRPr="00534C82" w:rsidTr="003F3398">
        <w:trPr>
          <w:trHeight w:val="315"/>
        </w:trPr>
        <w:tc>
          <w:tcPr>
            <w:tcW w:w="5000" w:type="pct"/>
            <w:gridSpan w:val="3"/>
            <w:tcBorders>
              <w:top w:val="nil"/>
              <w:left w:val="nil"/>
              <w:bottom w:val="nil"/>
              <w:right w:val="nil"/>
            </w:tcBorders>
            <w:shd w:val="clear" w:color="auto" w:fill="auto"/>
            <w:vAlign w:val="center"/>
            <w:hideMark/>
          </w:tcPr>
          <w:p w:rsidR="00C42E9A" w:rsidRPr="00534C82" w:rsidRDefault="00C42E9A" w:rsidP="003F3398">
            <w:pPr>
              <w:jc w:val="center"/>
              <w:rPr>
                <w:rFonts w:ascii="Times New Roman" w:hAnsi="Times New Roman" w:cs="Times New Roman"/>
                <w:i/>
                <w:iCs/>
                <w:sz w:val="24"/>
                <w:szCs w:val="24"/>
              </w:rPr>
            </w:pPr>
            <w:r w:rsidRPr="00534C82">
              <w:rPr>
                <w:rFonts w:ascii="Times New Roman" w:hAnsi="Times New Roman" w:cs="Times New Roman"/>
                <w:i/>
                <w:iCs/>
                <w:sz w:val="24"/>
                <w:szCs w:val="24"/>
              </w:rPr>
              <w:t>(Tháng……năm……)</w:t>
            </w:r>
          </w:p>
        </w:tc>
      </w:tr>
      <w:tr w:rsidR="00C42E9A" w:rsidRPr="00534C82" w:rsidTr="003F3398">
        <w:trPr>
          <w:trHeight w:val="330"/>
        </w:trPr>
        <w:tc>
          <w:tcPr>
            <w:tcW w:w="468" w:type="pct"/>
            <w:tcBorders>
              <w:top w:val="nil"/>
              <w:left w:val="nil"/>
              <w:bottom w:val="single" w:sz="4" w:space="0" w:color="auto"/>
              <w:right w:val="nil"/>
            </w:tcBorders>
            <w:shd w:val="clear" w:color="000000" w:fill="FFFFFF"/>
            <w:vAlign w:val="center"/>
            <w:hideMark/>
          </w:tcPr>
          <w:p w:rsidR="00C42E9A" w:rsidRPr="00534C82" w:rsidRDefault="00C42E9A" w:rsidP="003F3398">
            <w:pPr>
              <w:rPr>
                <w:rFonts w:ascii="Times New Roman" w:hAnsi="Times New Roman" w:cs="Times New Roman"/>
                <w:i/>
                <w:iCs/>
                <w:sz w:val="24"/>
                <w:szCs w:val="24"/>
              </w:rPr>
            </w:pPr>
            <w:r w:rsidRPr="00534C82">
              <w:rPr>
                <w:rFonts w:ascii="Times New Roman" w:hAnsi="Times New Roman" w:cs="Times New Roman"/>
                <w:i/>
                <w:iCs/>
                <w:sz w:val="24"/>
                <w:szCs w:val="24"/>
              </w:rPr>
              <w:t> </w:t>
            </w:r>
          </w:p>
        </w:tc>
        <w:tc>
          <w:tcPr>
            <w:tcW w:w="2204" w:type="pct"/>
            <w:tcBorders>
              <w:top w:val="nil"/>
              <w:left w:val="nil"/>
              <w:bottom w:val="single" w:sz="4" w:space="0" w:color="auto"/>
              <w:right w:val="nil"/>
            </w:tcBorders>
            <w:shd w:val="clear" w:color="000000" w:fill="FFFFFF"/>
            <w:vAlign w:val="center"/>
            <w:hideMark/>
          </w:tcPr>
          <w:p w:rsidR="00C42E9A" w:rsidRPr="00534C82" w:rsidRDefault="00C42E9A" w:rsidP="003F3398">
            <w:pPr>
              <w:rPr>
                <w:rFonts w:ascii="Times New Roman" w:hAnsi="Times New Roman" w:cs="Times New Roman"/>
                <w:i/>
                <w:iCs/>
                <w:sz w:val="24"/>
                <w:szCs w:val="24"/>
              </w:rPr>
            </w:pPr>
            <w:r w:rsidRPr="00534C82">
              <w:rPr>
                <w:rFonts w:ascii="Times New Roman" w:hAnsi="Times New Roman" w:cs="Times New Roman"/>
                <w:i/>
                <w:iCs/>
                <w:sz w:val="24"/>
                <w:szCs w:val="24"/>
              </w:rPr>
              <w:t> </w:t>
            </w:r>
          </w:p>
        </w:tc>
        <w:tc>
          <w:tcPr>
            <w:tcW w:w="2328" w:type="pct"/>
            <w:tcBorders>
              <w:top w:val="nil"/>
              <w:left w:val="nil"/>
              <w:bottom w:val="single" w:sz="4" w:space="0" w:color="auto"/>
              <w:right w:val="nil"/>
            </w:tcBorders>
            <w:shd w:val="clear" w:color="auto" w:fill="auto"/>
            <w:vAlign w:val="center"/>
            <w:hideMark/>
          </w:tcPr>
          <w:p w:rsidR="00C42E9A" w:rsidRPr="00534C82" w:rsidRDefault="00C42E9A" w:rsidP="003F3398">
            <w:pPr>
              <w:jc w:val="right"/>
              <w:rPr>
                <w:rFonts w:ascii="Times New Roman" w:hAnsi="Times New Roman" w:cs="Times New Roman"/>
                <w:i/>
                <w:iCs/>
                <w:sz w:val="24"/>
                <w:szCs w:val="24"/>
              </w:rPr>
            </w:pPr>
            <w:r w:rsidRPr="00534C82">
              <w:rPr>
                <w:rFonts w:ascii="Times New Roman" w:hAnsi="Times New Roman" w:cs="Times New Roman"/>
                <w:i/>
                <w:iCs/>
                <w:sz w:val="24"/>
                <w:szCs w:val="24"/>
              </w:rPr>
              <w:t>Đơn vị tính: Triệu VND</w:t>
            </w: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Mục</w:t>
            </w:r>
          </w:p>
        </w:tc>
        <w:tc>
          <w:tcPr>
            <w:tcW w:w="22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CẤU PHẦN</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bCs/>
                <w:sz w:val="24"/>
                <w:szCs w:val="24"/>
              </w:rPr>
              <w:t>Giá trị</w:t>
            </w: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(1)</w:t>
            </w:r>
          </w:p>
        </w:tc>
        <w:tc>
          <w:tcPr>
            <w:tcW w:w="22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(2)</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i/>
                <w:sz w:val="24"/>
                <w:szCs w:val="24"/>
              </w:rPr>
            </w:pPr>
            <w:r w:rsidRPr="00534C82">
              <w:rPr>
                <w:rFonts w:ascii="Times New Roman" w:hAnsi="Times New Roman" w:cs="Times New Roman"/>
                <w:bCs/>
                <w:i/>
                <w:sz w:val="24"/>
                <w:szCs w:val="24"/>
              </w:rPr>
              <w:t>(3)</w:t>
            </w: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sz w:val="24"/>
                <w:szCs w:val="24"/>
                <w:highlight w:val="yellow"/>
              </w:rPr>
            </w:pPr>
            <w:r w:rsidRPr="00534C82">
              <w:rPr>
                <w:rFonts w:ascii="Times New Roman" w:hAnsi="Times New Roman" w:cs="Times New Roman"/>
                <w:b/>
                <w:bCs/>
                <w:sz w:val="24"/>
                <w:szCs w:val="24"/>
                <w:highlight w:val="yellow"/>
              </w:rPr>
              <w:t>C(9)</w:t>
            </w:r>
          </w:p>
        </w:tc>
        <w:tc>
          <w:tcPr>
            <w:tcW w:w="22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rPr>
                <w:rFonts w:ascii="Times New Roman" w:hAnsi="Times New Roman" w:cs="Times New Roman"/>
                <w:b/>
                <w:bCs/>
                <w:sz w:val="24"/>
                <w:szCs w:val="24"/>
                <w:highlight w:val="yellow"/>
              </w:rPr>
            </w:pPr>
            <w:r w:rsidRPr="00534C82">
              <w:rPr>
                <w:rFonts w:ascii="Times New Roman" w:hAnsi="Times New Roman" w:cs="Times New Roman"/>
                <w:b/>
                <w:bCs/>
                <w:sz w:val="24"/>
                <w:szCs w:val="24"/>
                <w:highlight w:val="yellow"/>
              </w:rPr>
              <w:t>C(Max)</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
                <w:sz w:val="24"/>
                <w:szCs w:val="24"/>
                <w:highlight w:val="yellow"/>
              </w:rPr>
              <w:t>N(16,1)</w:t>
            </w:r>
            <w:r w:rsidRPr="00534C82">
              <w:rPr>
                <w:rFonts w:ascii="Times New Roman" w:hAnsi="Times New Roman" w:cs="Times New Roman"/>
                <w:b/>
                <w:bCs/>
                <w:sz w:val="24"/>
                <w:szCs w:val="24"/>
              </w:rPr>
              <w:t> </w:t>
            </w: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lang w:val="pt-BR"/>
              </w:rPr>
              <w:t> </w:t>
            </w:r>
          </w:p>
        </w:tc>
        <w:tc>
          <w:tcPr>
            <w:tcW w:w="22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rPr>
                <w:rFonts w:ascii="Times New Roman" w:hAnsi="Times New Roman" w:cs="Times New Roman"/>
              </w:rPr>
            </w:pPr>
            <w:r w:rsidRPr="00534C82">
              <w:rPr>
                <w:rFonts w:ascii="Times New Roman" w:hAnsi="Times New Roman" w:cs="Times New Roman"/>
                <w:b/>
                <w:bCs/>
                <w:lang w:val="pt-BR"/>
              </w:rPr>
              <w:t>VỐN CẤP 1 (A) = (A1) – (A2)</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Cs/>
                <w:sz w:val="24"/>
                <w:szCs w:val="24"/>
              </w:rPr>
            </w:pPr>
            <w:r w:rsidRPr="00534C82">
              <w:rPr>
                <w:rFonts w:ascii="Times New Roman" w:hAnsi="Times New Roman" w:cs="Times New Roman"/>
                <w:bCs/>
                <w:sz w:val="24"/>
                <w:szCs w:val="24"/>
                <w:highlight w:val="yellow"/>
              </w:rPr>
              <w:t>Chênh lệch cho phép 0.2</w:t>
            </w: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204"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Cấu phần vốn cấp 1 (A1) = ∑1÷7</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w:t>
            </w:r>
            <w:r>
              <w:rPr>
                <w:rFonts w:ascii="Times New Roman" w:hAnsi="Times New Roman" w:cs="Times New Roman"/>
                <w:bCs/>
                <w:sz w:val="24"/>
                <w:szCs w:val="24"/>
                <w:highlight w:val="yellow"/>
              </w:rPr>
              <w:t>lệch cho phép 0.</w:t>
            </w:r>
            <w:r>
              <w:rPr>
                <w:rFonts w:ascii="Times New Roman" w:hAnsi="Times New Roman" w:cs="Times New Roman"/>
                <w:bCs/>
                <w:sz w:val="24"/>
                <w:szCs w:val="24"/>
              </w:rPr>
              <w:t>7</w:t>
            </w: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(1)</w:t>
            </w:r>
          </w:p>
        </w:tc>
        <w:tc>
          <w:tcPr>
            <w:tcW w:w="2204"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Vốn đã được cấp</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(2)</w:t>
            </w:r>
          </w:p>
        </w:tc>
        <w:tc>
          <w:tcPr>
            <w:tcW w:w="2204" w:type="pct"/>
            <w:tcBorders>
              <w:top w:val="single" w:sz="4" w:space="0" w:color="auto"/>
              <w:left w:val="single" w:sz="4" w:space="0" w:color="auto"/>
              <w:bottom w:val="single" w:sz="4" w:space="0" w:color="auto"/>
              <w:right w:val="single" w:sz="4" w:space="0" w:color="auto"/>
            </w:tcBorders>
            <w:shd w:val="clear" w:color="000000" w:fill="FFFFFF"/>
            <w:hideMark/>
          </w:tcPr>
          <w:p w:rsidR="00C42E9A" w:rsidRPr="00534C82" w:rsidRDefault="00C42E9A" w:rsidP="003F3398">
            <w:pPr>
              <w:rPr>
                <w:rFonts w:ascii="Times New Roman" w:hAnsi="Times New Roman" w:cs="Times New Roman"/>
              </w:rPr>
            </w:pPr>
            <w:r w:rsidRPr="00534C82">
              <w:rPr>
                <w:rFonts w:ascii="Times New Roman" w:hAnsi="Times New Roman" w:cs="Times New Roman"/>
              </w:rPr>
              <w:t>Quỹ dự trữ bổ sung vốn điều lệ</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(3)</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Quỹ đầu tư phát triển</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(4)</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Quỹ dự phòng tài chính</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(5)</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Vốn đầu tư xây dựng cơ bản, mua sắm tài sản cố định</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(6)</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Lợi nhuận không chia lũy kế</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(7)</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Chênh lệch tỷ giá hối đoái</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khoản phải giảm trừ khỏi vốn cấp 1 (A2) = (8) + (9)</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Chênh lệch cho phép 0.2</w:t>
            </w: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(8)</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Lỗ lũy kế</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(9)</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Các khoản cấp tín dụng để góp vốn, mua cổ phần tại tổ chức tín dụng khác</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VỐN CẤP 2 (B) = B1 – B2 – (15)</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w:t>
            </w:r>
            <w:r>
              <w:rPr>
                <w:rFonts w:ascii="Times New Roman" w:hAnsi="Times New Roman" w:cs="Times New Roman"/>
                <w:bCs/>
                <w:sz w:val="24"/>
                <w:szCs w:val="24"/>
                <w:highlight w:val="yellow"/>
              </w:rPr>
              <w:t>lệch cho phép 0.</w:t>
            </w:r>
            <w:r>
              <w:rPr>
                <w:rFonts w:ascii="Times New Roman" w:hAnsi="Times New Roman" w:cs="Times New Roman"/>
                <w:bCs/>
                <w:sz w:val="24"/>
                <w:szCs w:val="24"/>
              </w:rPr>
              <w:t>3</w:t>
            </w: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Cấu phần vốn cấp 2 (B1) = ∑10÷11</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Chênh lệch cho phép 0.2</w:t>
            </w: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(10)</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Dự phòng chung theo quy định của Ngân hàng Nhà nước về phân loại tài sản có, mức trích, phương pháp trích dự phòng rủi ro và sử dụng dự phòng rủi ro đối với tổ chức tín dụng, chi nhánh ngân hàng nước ngoài.</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(11)</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Khoản vay, nợ thứ cấp thỏa mãn các điều kiện sau đây:</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(i) Có kỳ hạn vay tối thiểu là 5 năm;</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lastRenderedPageBreak/>
              <w:t>(ii) Không được đảm bảo bằng tài sản của chính chi nhánh ngân hàng nước ngoài;</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(iii) Chi nhánh ngân hàng nước ngoài chỉ được trả nợ trước thời gian đáo hạn với điều kiện sau khi thực hiện vẫn đảm bảo các tỷ lệ, giới hạn bảo đảm an toàn theo quy định và báo cáo Ngân hàng Nhà nước (Cơ quan Thanh tra, giám sát ngân hàng) để giám sát;</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(iv) Chi nhánh ngân hàng nước ngoài được ngừng trả lãi và chuyển lãi luỹ kế sang năm tiếp theo nếu việc trả lãi dẫn đến kết quả kinh doanh trong năm bị lỗ;</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(v) Trong trường hợp chi nhánh ngân hàng nước ngoài chấm dứt hoạt động, bên cho vay chỉ được thanh toán sau khi chi nhánh ngân hàng nước ngoài đã thanh toán cho tất cả các chủ nợ khác;</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(vi) Chi nhánh ngân hàng nước ngoài chỉ được lựa chọn lãi suất của khoản vay, nợ thứ cấp được xác định bằng giá trị cụ thể hoặc được xác định theo công thức và ghi rõ trong hợp đồng vay.</w:t>
            </w:r>
          </w:p>
          <w:p w:rsidR="00C42E9A" w:rsidRPr="00534C82" w:rsidRDefault="00C42E9A" w:rsidP="003F3398">
            <w:pPr>
              <w:spacing w:after="120"/>
              <w:rPr>
                <w:rFonts w:ascii="Times New Roman" w:hAnsi="Times New Roman" w:cs="Times New Roman"/>
              </w:rPr>
            </w:pPr>
            <w:r w:rsidRPr="00534C82">
              <w:rPr>
                <w:rFonts w:ascii="Times New Roman" w:hAnsi="Times New Roman" w:cs="Times New Roman"/>
              </w:rPr>
              <w:t>- Trường hợp sử dụng lãi suất được xác định bằng giá trị cụ thể, việc thay đổi lãi suất chỉ được thực hiện sau 5 năm kể từ ngày ký kết hợp đồng và chỉ được thay đổi 1 lần trong suốt thời hạn của khoản vay.</w:t>
            </w:r>
          </w:p>
          <w:p w:rsidR="00C42E9A" w:rsidRPr="00534C82" w:rsidRDefault="00C42E9A" w:rsidP="003F3398">
            <w:pPr>
              <w:rPr>
                <w:rFonts w:ascii="Times New Roman" w:hAnsi="Times New Roman" w:cs="Times New Roman"/>
              </w:rPr>
            </w:pPr>
            <w:r w:rsidRPr="00534C82">
              <w:rPr>
                <w:rFonts w:ascii="Times New Roman" w:hAnsi="Times New Roman" w:cs="Times New Roman"/>
              </w:rPr>
              <w:t>- Trường hợp sử dụng lãi suất được xác định theo công thức, công thức không được thay đổi và chỉ được thay đổi biên độ trong công thức (nếu có) 1 lần sau 5 năm kể từ ngày ký kết hợp đồng.</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lastRenderedPageBreak/>
              <w:t> </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khoản phải trừ khỏi Vốn cấp 2 (B2) =  (12) + (13) + (14)</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 xml:space="preserve">Chênh </w:t>
            </w:r>
            <w:r>
              <w:rPr>
                <w:rFonts w:ascii="Times New Roman" w:hAnsi="Times New Roman" w:cs="Times New Roman"/>
                <w:bCs/>
                <w:sz w:val="24"/>
                <w:szCs w:val="24"/>
                <w:highlight w:val="yellow"/>
              </w:rPr>
              <w:t>lệch cho phép 0.</w:t>
            </w:r>
            <w:r>
              <w:rPr>
                <w:rFonts w:ascii="Times New Roman" w:hAnsi="Times New Roman" w:cs="Times New Roman"/>
                <w:bCs/>
                <w:sz w:val="24"/>
                <w:szCs w:val="24"/>
              </w:rPr>
              <w:t>3</w:t>
            </w: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(12)</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Trái phiếu chuyển đổi của tổ chức tín dụng; nợ thứ cấp của tổ chức tín dụng, chi nhánh ngân hàng nước ngoài khác phát hành đáp ứng đầy đủ các điều kiện để tính vào vốn cấp 2 của tổ chức tín dụng, chi nhánh ngân hàng nước ngoài phát hành mà chi nhánh ngân hàng nước ngoài mua, đầu tư theo quy định của pháp luật.</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(13)</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Phần giá trị chênh lệch dương giữa khoản mục (10) và 1,25%  của “Tổng tài sản có rủi ro” quy định tại Phụ lục 2</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(14)</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Phần giá trị chênh lệch dương giữa khoản mục (11) và 50% của A</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 </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Các khoản giảm trừ bổ sung</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(15)</w:t>
            </w:r>
          </w:p>
        </w:tc>
        <w:tc>
          <w:tcPr>
            <w:tcW w:w="2204" w:type="pct"/>
            <w:tcBorders>
              <w:top w:val="single" w:sz="4" w:space="0" w:color="auto"/>
              <w:left w:val="single" w:sz="4" w:space="0" w:color="auto"/>
              <w:bottom w:val="single" w:sz="4" w:space="0" w:color="auto"/>
              <w:right w:val="single" w:sz="4" w:space="0" w:color="auto"/>
            </w:tcBorders>
            <w:shd w:val="clear" w:color="000000" w:fill="FFFFFF"/>
          </w:tcPr>
          <w:p w:rsidR="00C42E9A" w:rsidRPr="00534C82" w:rsidRDefault="00C42E9A" w:rsidP="003F3398">
            <w:pPr>
              <w:rPr>
                <w:rFonts w:ascii="Times New Roman" w:hAnsi="Times New Roman" w:cs="Times New Roman"/>
              </w:rPr>
            </w:pPr>
            <w:r w:rsidRPr="00534C82">
              <w:rPr>
                <w:rFonts w:ascii="Times New Roman" w:hAnsi="Times New Roman" w:cs="Times New Roman"/>
              </w:rPr>
              <w:t>Phần giá trị chênh lệch dương giữa (B1-B2) và A</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p>
        </w:tc>
      </w:tr>
      <w:tr w:rsidR="00C42E9A" w:rsidRPr="00534C82" w:rsidTr="003F3398">
        <w:trPr>
          <w:trHeight w:val="397"/>
        </w:trPr>
        <w:tc>
          <w:tcPr>
            <w:tcW w:w="46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rPr>
              <w:t>(C)</w:t>
            </w:r>
          </w:p>
        </w:tc>
        <w:tc>
          <w:tcPr>
            <w:tcW w:w="2204"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rPr>
                <w:rFonts w:ascii="Times New Roman" w:hAnsi="Times New Roman" w:cs="Times New Roman"/>
              </w:rPr>
            </w:pPr>
            <w:r w:rsidRPr="00534C82">
              <w:rPr>
                <w:rFonts w:ascii="Times New Roman" w:hAnsi="Times New Roman" w:cs="Times New Roman"/>
                <w:b/>
                <w:bCs/>
                <w:lang w:val="pt-BR"/>
              </w:rPr>
              <w:t>VỐN TỰ CÓ (C) = (A) + (B)</w:t>
            </w:r>
          </w:p>
        </w:tc>
        <w:tc>
          <w:tcPr>
            <w:tcW w:w="2328" w:type="pct"/>
            <w:tcBorders>
              <w:top w:val="single" w:sz="4" w:space="0" w:color="auto"/>
              <w:left w:val="single" w:sz="4" w:space="0" w:color="auto"/>
              <w:bottom w:val="single" w:sz="4" w:space="0" w:color="auto"/>
              <w:right w:val="single" w:sz="4" w:space="0" w:color="auto"/>
            </w:tcBorders>
            <w:shd w:val="clear" w:color="000000" w:fill="FFFFFF"/>
            <w:vAlign w:val="center"/>
          </w:tcPr>
          <w:p w:rsidR="00C42E9A" w:rsidRPr="00534C82" w:rsidRDefault="00C42E9A" w:rsidP="003F3398">
            <w:pPr>
              <w:jc w:val="center"/>
              <w:rPr>
                <w:rFonts w:ascii="Times New Roman" w:hAnsi="Times New Roman" w:cs="Times New Roman"/>
                <w:b/>
                <w:bCs/>
                <w:sz w:val="24"/>
                <w:szCs w:val="24"/>
              </w:rPr>
            </w:pPr>
            <w:r w:rsidRPr="00534C82">
              <w:rPr>
                <w:rFonts w:ascii="Times New Roman" w:hAnsi="Times New Roman" w:cs="Times New Roman"/>
                <w:bCs/>
                <w:sz w:val="24"/>
                <w:szCs w:val="24"/>
                <w:highlight w:val="yellow"/>
              </w:rPr>
              <w:t>Chênh lệch cho phép 0.2</w:t>
            </w:r>
          </w:p>
        </w:tc>
      </w:tr>
    </w:tbl>
    <w:p w:rsidR="00C42E9A" w:rsidRPr="00534C82" w:rsidRDefault="00C42E9A" w:rsidP="00C42E9A">
      <w:pPr>
        <w:spacing w:before="60" w:after="60" w:line="240" w:lineRule="atLeast"/>
        <w:jc w:val="both"/>
        <w:rPr>
          <w:rFonts w:ascii="Times New Roman" w:hAnsi="Times New Roman" w:cs="Times New Roman"/>
          <w:b/>
          <w:bCs/>
          <w:i/>
          <w:sz w:val="24"/>
          <w:szCs w:val="24"/>
          <w:lang w:val="vi-VN"/>
        </w:rPr>
      </w:pPr>
    </w:p>
    <w:p w:rsidR="00C42E9A" w:rsidRPr="00534C82" w:rsidRDefault="00C42E9A" w:rsidP="00C42E9A">
      <w:pPr>
        <w:spacing w:before="60" w:after="60" w:line="240" w:lineRule="atLeast"/>
        <w:jc w:val="both"/>
        <w:rPr>
          <w:rFonts w:ascii="Times New Roman" w:hAnsi="Times New Roman" w:cs="Times New Roman"/>
          <w:sz w:val="24"/>
          <w:szCs w:val="24"/>
          <w:lang w:val="vi-VN"/>
        </w:rPr>
      </w:pPr>
      <w:r w:rsidRPr="00534C82">
        <w:rPr>
          <w:rFonts w:ascii="Times New Roman" w:hAnsi="Times New Roman" w:cs="Times New Roman"/>
          <w:b/>
          <w:bCs/>
          <w:i/>
          <w:sz w:val="24"/>
          <w:szCs w:val="24"/>
          <w:lang w:val="vi-VN"/>
        </w:rPr>
        <w:t xml:space="preserve">1. Đối tượng áp dụng: </w:t>
      </w:r>
      <w:r w:rsidRPr="00534C82">
        <w:rPr>
          <w:rFonts w:ascii="Times New Roman" w:hAnsi="Times New Roman" w:cs="Times New Roman"/>
          <w:bCs/>
          <w:iCs/>
          <w:sz w:val="24"/>
          <w:szCs w:val="24"/>
          <w:lang w:val="vi-VN"/>
        </w:rPr>
        <w:t>Chi nhánh ngân hàng nước ngoài.</w:t>
      </w:r>
    </w:p>
    <w:p w:rsidR="00C42E9A" w:rsidRPr="00534C82" w:rsidRDefault="00C42E9A" w:rsidP="00C42E9A">
      <w:pPr>
        <w:spacing w:before="60" w:after="60" w:line="240" w:lineRule="atLeast"/>
        <w:jc w:val="both"/>
        <w:rPr>
          <w:rFonts w:ascii="Times New Roman" w:hAnsi="Times New Roman" w:cs="Times New Roman"/>
          <w:bCs/>
          <w:iCs/>
          <w:sz w:val="24"/>
          <w:szCs w:val="24"/>
          <w:lang w:val="vi-VN"/>
        </w:rPr>
      </w:pPr>
      <w:r w:rsidRPr="00534C82">
        <w:rPr>
          <w:rFonts w:ascii="Times New Roman" w:eastAsia="Calibri" w:hAnsi="Times New Roman" w:cs="Times New Roman"/>
          <w:b/>
          <w:i/>
          <w:sz w:val="24"/>
          <w:szCs w:val="24"/>
          <w:lang w:val="vi-VN"/>
        </w:rPr>
        <w:t xml:space="preserve">2. Yêu cầu số liệu báo cáo: </w:t>
      </w:r>
      <w:r w:rsidRPr="00534C82">
        <w:rPr>
          <w:rFonts w:ascii="Times New Roman" w:eastAsia="Calibri" w:hAnsi="Times New Roman" w:cs="Times New Roman"/>
          <w:sz w:val="24"/>
          <w:szCs w:val="24"/>
          <w:lang w:val="vi-VN"/>
        </w:rPr>
        <w:t>Trụ sở chính c</w:t>
      </w:r>
      <w:r w:rsidRPr="00534C82">
        <w:rPr>
          <w:rFonts w:ascii="Times New Roman" w:hAnsi="Times New Roman" w:cs="Times New Roman"/>
          <w:bCs/>
          <w:iCs/>
          <w:sz w:val="24"/>
          <w:szCs w:val="24"/>
          <w:lang w:val="vi-VN"/>
        </w:rPr>
        <w:t>hi nhánh ngân hàng nước ngoài tổng hợp số liệu toàn hệ thống gửi NHNN thông qua Cục Công nghệ thông tin.</w:t>
      </w:r>
    </w:p>
    <w:p w:rsidR="00C42E9A" w:rsidRPr="00534C82" w:rsidRDefault="00C42E9A" w:rsidP="00C42E9A">
      <w:pPr>
        <w:keepNext/>
        <w:widowControl w:val="0"/>
        <w:spacing w:before="60" w:after="60" w:line="240" w:lineRule="atLeast"/>
        <w:jc w:val="both"/>
        <w:rPr>
          <w:rFonts w:ascii="Times New Roman" w:hAnsi="Times New Roman" w:cs="Times New Roman"/>
          <w:bCs/>
          <w:sz w:val="24"/>
          <w:szCs w:val="24"/>
          <w:lang w:val="vi-VN"/>
        </w:rPr>
      </w:pPr>
      <w:r w:rsidRPr="00534C82">
        <w:rPr>
          <w:rFonts w:ascii="Times New Roman" w:hAnsi="Times New Roman" w:cs="Times New Roman"/>
          <w:b/>
          <w:bCs/>
          <w:i/>
          <w:sz w:val="24"/>
          <w:szCs w:val="24"/>
          <w:lang w:val="vi-VN"/>
        </w:rPr>
        <w:t>3. Đơn vị nhận và duyệt báo cáo:</w:t>
      </w:r>
      <w:r w:rsidRPr="00534C82">
        <w:rPr>
          <w:rFonts w:ascii="Times New Roman" w:hAnsi="Times New Roman" w:cs="Times New Roman"/>
          <w:bCs/>
          <w:sz w:val="24"/>
          <w:szCs w:val="24"/>
          <w:lang w:val="vi-VN"/>
        </w:rPr>
        <w:t xml:space="preserve"> Cơ quan Thanh tra, giám sát ngân hàng.</w:t>
      </w:r>
    </w:p>
    <w:p w:rsidR="00C42E9A" w:rsidRPr="00534C82" w:rsidRDefault="00C42E9A" w:rsidP="00C42E9A">
      <w:pPr>
        <w:keepNext/>
        <w:widowControl w:val="0"/>
        <w:spacing w:before="60" w:after="60" w:line="240" w:lineRule="atLeast"/>
        <w:jc w:val="both"/>
        <w:rPr>
          <w:rFonts w:ascii="Times New Roman" w:hAnsi="Times New Roman" w:cs="Times New Roman"/>
          <w:bCs/>
          <w:sz w:val="24"/>
          <w:szCs w:val="24"/>
          <w:lang w:val="vi-VN"/>
        </w:rPr>
      </w:pPr>
      <w:r w:rsidRPr="00534C82">
        <w:rPr>
          <w:rFonts w:ascii="Times New Roman" w:hAnsi="Times New Roman" w:cs="Times New Roman"/>
          <w:b/>
          <w:bCs/>
          <w:i/>
          <w:sz w:val="24"/>
          <w:szCs w:val="24"/>
          <w:lang w:val="vi-VN"/>
        </w:rPr>
        <w:t>4. Hướng dẫn lập báo cáo:</w:t>
      </w:r>
    </w:p>
    <w:p w:rsidR="00C42E9A" w:rsidRPr="00534C82" w:rsidRDefault="00C42E9A" w:rsidP="00C42E9A">
      <w:pPr>
        <w:keepNext/>
        <w:widowControl w:val="0"/>
        <w:spacing w:before="60" w:after="60" w:line="240" w:lineRule="atLeast"/>
        <w:jc w:val="both"/>
        <w:rPr>
          <w:rFonts w:ascii="Times New Roman" w:hAnsi="Times New Roman" w:cs="Times New Roman"/>
          <w:bCs/>
          <w:sz w:val="24"/>
          <w:szCs w:val="24"/>
          <w:lang w:val="vi-VN"/>
        </w:rPr>
      </w:pPr>
      <w:r w:rsidRPr="00534C82">
        <w:rPr>
          <w:rFonts w:ascii="Times New Roman" w:hAnsi="Times New Roman" w:cs="Times New Roman"/>
          <w:bCs/>
          <w:sz w:val="24"/>
          <w:szCs w:val="24"/>
          <w:lang w:val="vi-VN"/>
        </w:rPr>
        <w:t>Tổ chức tín dụng thực hiện theo quy định hiện hành về các giới hạn, tỷ lệ bảo đảm an toàn trong hoạt động của tổ chức tín dụng, chi nhánh ngân hàng nước ngoài.</w:t>
      </w:r>
    </w:p>
    <w:p w:rsidR="00A67BAA" w:rsidRPr="00822026" w:rsidRDefault="00A67BAA" w:rsidP="00C42E9A">
      <w:pPr>
        <w:rPr>
          <w:rFonts w:ascii="Times New Roman" w:hAnsi="Times New Roman" w:cs="Times New Roman"/>
          <w:sz w:val="24"/>
          <w:szCs w:val="24"/>
        </w:rPr>
      </w:pPr>
    </w:p>
    <w:sectPr w:rsidR="00A67BAA" w:rsidRPr="00822026" w:rsidSect="00B854E0">
      <w:pgSz w:w="11909" w:h="16834" w:code="9"/>
      <w:pgMar w:top="1440" w:right="1077" w:bottom="1151" w:left="1304" w:header="720"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CA7" w:rsidRPr="00922D1B" w:rsidRDefault="00192CA7" w:rsidP="00070965">
      <w:pPr>
        <w:rPr>
          <w:sz w:val="27"/>
          <w:szCs w:val="27"/>
        </w:rPr>
      </w:pPr>
      <w:r w:rsidRPr="00922D1B">
        <w:rPr>
          <w:sz w:val="27"/>
          <w:szCs w:val="27"/>
        </w:rPr>
        <w:separator/>
      </w:r>
    </w:p>
  </w:endnote>
  <w:endnote w:type="continuationSeparator" w:id="0">
    <w:p w:rsidR="00192CA7" w:rsidRPr="00922D1B" w:rsidRDefault="00192CA7" w:rsidP="00070965">
      <w:pPr>
        <w:rPr>
          <w:sz w:val="27"/>
          <w:szCs w:val="27"/>
        </w:rPr>
      </w:pPr>
      <w:r w:rsidRPr="00922D1B">
        <w:rPr>
          <w:sz w:val="27"/>
          <w:szCs w:val="2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AvantH">
    <w:panose1 w:val="020B7200000000000000"/>
    <w:charset w:val="00"/>
    <w:family w:val="swiss"/>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1" w:csb1="00000000"/>
  </w:font>
  <w:font w:name=".VnArial Narrow">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774159"/>
      <w:docPartObj>
        <w:docPartGallery w:val="Page Numbers (Bottom of Page)"/>
        <w:docPartUnique/>
      </w:docPartObj>
    </w:sdtPr>
    <w:sdtEndPr>
      <w:rPr>
        <w:noProof/>
        <w:sz w:val="24"/>
        <w:szCs w:val="24"/>
      </w:rPr>
    </w:sdtEndPr>
    <w:sdtContent>
      <w:p w:rsidR="000361A7" w:rsidRPr="007C020D" w:rsidRDefault="00192CA7">
        <w:pPr>
          <w:pStyle w:val="Footer"/>
          <w:jc w:val="center"/>
          <w:rPr>
            <w:sz w:val="24"/>
            <w:szCs w:val="24"/>
          </w:rPr>
        </w:pPr>
      </w:p>
    </w:sdtContent>
  </w:sdt>
  <w:p w:rsidR="000361A7" w:rsidRPr="00922D1B" w:rsidRDefault="000361A7" w:rsidP="008C5DB9">
    <w:pPr>
      <w:pStyle w:val="Footer"/>
      <w:jc w:val="center"/>
      <w:rPr>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A7" w:rsidRPr="00CF6404" w:rsidRDefault="000361A7">
    <w:pPr>
      <w:pStyle w:val="Footer"/>
      <w:jc w:val="center"/>
      <w:rPr>
        <w:rFonts w:ascii="Times New Roman" w:hAnsi="Times New Roman"/>
        <w:sz w:val="24"/>
        <w:szCs w:val="24"/>
      </w:rPr>
    </w:pPr>
  </w:p>
  <w:p w:rsidR="000361A7" w:rsidRPr="00922D1B" w:rsidRDefault="000361A7" w:rsidP="008C5DB9">
    <w:pPr>
      <w:pStyle w:val="Footer"/>
      <w:jc w:val="center"/>
      <w:rPr>
        <w:sz w:val="27"/>
        <w:szCs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A7" w:rsidRDefault="000361A7" w:rsidP="005670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61A7" w:rsidRDefault="000361A7" w:rsidP="00567044">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1A7" w:rsidRPr="00E0478F" w:rsidRDefault="000361A7">
    <w:pPr>
      <w:pStyle w:val="Footer"/>
      <w:jc w:val="center"/>
      <w:rPr>
        <w:rFonts w:ascii="Times New Roman" w:hAnsi="Times New Roman"/>
        <w:sz w:val="24"/>
        <w:szCs w:val="24"/>
      </w:rPr>
    </w:pPr>
  </w:p>
  <w:p w:rsidR="000361A7" w:rsidRDefault="000361A7" w:rsidP="005670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CA7" w:rsidRPr="00922D1B" w:rsidRDefault="00192CA7" w:rsidP="00070965">
      <w:pPr>
        <w:rPr>
          <w:sz w:val="27"/>
          <w:szCs w:val="27"/>
        </w:rPr>
      </w:pPr>
      <w:r w:rsidRPr="00922D1B">
        <w:rPr>
          <w:sz w:val="27"/>
          <w:szCs w:val="27"/>
        </w:rPr>
        <w:separator/>
      </w:r>
    </w:p>
  </w:footnote>
  <w:footnote w:type="continuationSeparator" w:id="0">
    <w:p w:rsidR="00192CA7" w:rsidRPr="00922D1B" w:rsidRDefault="00192CA7" w:rsidP="00070965">
      <w:pPr>
        <w:rPr>
          <w:sz w:val="27"/>
          <w:szCs w:val="27"/>
        </w:rPr>
      </w:pPr>
      <w:r w:rsidRPr="00922D1B">
        <w:rPr>
          <w:sz w:val="27"/>
          <w:szCs w:val="27"/>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1758689"/>
      <w:docPartObj>
        <w:docPartGallery w:val="Page Numbers (Top of Page)"/>
        <w:docPartUnique/>
      </w:docPartObj>
    </w:sdtPr>
    <w:sdtEndPr>
      <w:rPr>
        <w:rFonts w:ascii="Times New Roman" w:hAnsi="Times New Roman"/>
        <w:noProof/>
        <w:sz w:val="24"/>
        <w:szCs w:val="24"/>
      </w:rPr>
    </w:sdtEndPr>
    <w:sdtContent>
      <w:p w:rsidR="000361A7" w:rsidRPr="006F0DB0" w:rsidRDefault="000361A7">
        <w:pPr>
          <w:pStyle w:val="Header"/>
          <w:jc w:val="center"/>
          <w:rPr>
            <w:rFonts w:ascii="Times New Roman" w:hAnsi="Times New Roman"/>
            <w:sz w:val="24"/>
            <w:szCs w:val="24"/>
          </w:rPr>
        </w:pPr>
        <w:r w:rsidRPr="006F0DB0">
          <w:rPr>
            <w:rFonts w:ascii="Times New Roman" w:hAnsi="Times New Roman"/>
            <w:sz w:val="24"/>
            <w:szCs w:val="24"/>
          </w:rPr>
          <w:fldChar w:fldCharType="begin"/>
        </w:r>
        <w:r w:rsidRPr="006F0DB0">
          <w:rPr>
            <w:rFonts w:ascii="Times New Roman" w:hAnsi="Times New Roman"/>
            <w:sz w:val="24"/>
            <w:szCs w:val="24"/>
          </w:rPr>
          <w:instrText xml:space="preserve"> PAGE   \* MERGEFORMAT </w:instrText>
        </w:r>
        <w:r w:rsidRPr="006F0DB0">
          <w:rPr>
            <w:rFonts w:ascii="Times New Roman" w:hAnsi="Times New Roman"/>
            <w:sz w:val="24"/>
            <w:szCs w:val="24"/>
          </w:rPr>
          <w:fldChar w:fldCharType="separate"/>
        </w:r>
        <w:r w:rsidR="00B474C0">
          <w:rPr>
            <w:rFonts w:ascii="Times New Roman" w:hAnsi="Times New Roman"/>
            <w:noProof/>
            <w:sz w:val="24"/>
            <w:szCs w:val="24"/>
          </w:rPr>
          <w:t>176</w:t>
        </w:r>
        <w:r w:rsidRPr="006F0DB0">
          <w:rPr>
            <w:rFonts w:ascii="Times New Roman" w:hAnsi="Times New Roman"/>
            <w:noProof/>
            <w:sz w:val="24"/>
            <w:szCs w:val="24"/>
          </w:rPr>
          <w:fldChar w:fldCharType="end"/>
        </w:r>
      </w:p>
    </w:sdtContent>
  </w:sdt>
  <w:p w:rsidR="000361A7" w:rsidRDefault="000361A7" w:rsidP="005946FC">
    <w:pPr>
      <w:pStyle w:val="Header"/>
      <w:tabs>
        <w:tab w:val="clear" w:pos="4320"/>
        <w:tab w:val="clear" w:pos="8640"/>
        <w:tab w:val="left" w:pos="656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4B3E"/>
    <w:multiLevelType w:val="hybridMultilevel"/>
    <w:tmpl w:val="B8FE8F1A"/>
    <w:lvl w:ilvl="0" w:tplc="B5A89A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44F8E"/>
    <w:multiLevelType w:val="hybridMultilevel"/>
    <w:tmpl w:val="C8C24B0E"/>
    <w:lvl w:ilvl="0" w:tplc="26ACFEE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12C95"/>
    <w:multiLevelType w:val="hybridMultilevel"/>
    <w:tmpl w:val="95C8A7AC"/>
    <w:lvl w:ilvl="0" w:tplc="9778736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419E0"/>
    <w:multiLevelType w:val="hybridMultilevel"/>
    <w:tmpl w:val="A8BCDD12"/>
    <w:lvl w:ilvl="0" w:tplc="3DF094AC">
      <w:start w:val="1"/>
      <w:numFmt w:val="decimal"/>
      <w:lvlText w:val="%1."/>
      <w:lvlJc w:val="left"/>
      <w:pPr>
        <w:ind w:left="720" w:hanging="360"/>
      </w:pPr>
      <w:rPr>
        <w:rFonts w:hint="default"/>
        <w:b/>
        <w:i/>
      </w:rPr>
    </w:lvl>
    <w:lvl w:ilvl="1" w:tplc="898C40D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66F2"/>
    <w:multiLevelType w:val="hybridMultilevel"/>
    <w:tmpl w:val="D0D4F59A"/>
    <w:lvl w:ilvl="0" w:tplc="FEE656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324EC"/>
    <w:multiLevelType w:val="hybridMultilevel"/>
    <w:tmpl w:val="58B0E62C"/>
    <w:lvl w:ilvl="0" w:tplc="650C1A2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FB01D83"/>
    <w:multiLevelType w:val="hybridMultilevel"/>
    <w:tmpl w:val="5C105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B1E32"/>
    <w:multiLevelType w:val="hybridMultilevel"/>
    <w:tmpl w:val="A770FCF2"/>
    <w:lvl w:ilvl="0" w:tplc="51F6BEE4">
      <w:start w:val="1"/>
      <w:numFmt w:val="decimal"/>
      <w:lvlText w:val="%1."/>
      <w:lvlJc w:val="left"/>
      <w:pPr>
        <w:ind w:left="360" w:hanging="360"/>
      </w:pPr>
      <w:rPr>
        <w:rFonts w:hint="default"/>
        <w:b/>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D2E45FE"/>
    <w:multiLevelType w:val="hybridMultilevel"/>
    <w:tmpl w:val="C8C24B0E"/>
    <w:lvl w:ilvl="0" w:tplc="26ACFEE8">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172007"/>
    <w:multiLevelType w:val="hybridMultilevel"/>
    <w:tmpl w:val="34029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24970"/>
    <w:multiLevelType w:val="hybridMultilevel"/>
    <w:tmpl w:val="73D2AFEA"/>
    <w:lvl w:ilvl="0" w:tplc="BC8239BC">
      <w:start w:val="2"/>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1" w15:restartNumberingAfterBreak="0">
    <w:nsid w:val="4E223058"/>
    <w:multiLevelType w:val="hybridMultilevel"/>
    <w:tmpl w:val="5542155E"/>
    <w:lvl w:ilvl="0" w:tplc="F6F4988A">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15:restartNumberingAfterBreak="0">
    <w:nsid w:val="4F110FF2"/>
    <w:multiLevelType w:val="hybridMultilevel"/>
    <w:tmpl w:val="D6A4CEB2"/>
    <w:lvl w:ilvl="0" w:tplc="76E80D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E3E6A"/>
    <w:multiLevelType w:val="hybridMultilevel"/>
    <w:tmpl w:val="95F2E54E"/>
    <w:lvl w:ilvl="0" w:tplc="DC9A92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D4F81"/>
    <w:multiLevelType w:val="hybridMultilevel"/>
    <w:tmpl w:val="3F9A6D8E"/>
    <w:lvl w:ilvl="0" w:tplc="15E2F3D2">
      <w:start w:val="2"/>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536D2"/>
    <w:multiLevelType w:val="hybridMultilevel"/>
    <w:tmpl w:val="C89C7F60"/>
    <w:lvl w:ilvl="0" w:tplc="8FA67A7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CD55E7"/>
    <w:multiLevelType w:val="hybridMultilevel"/>
    <w:tmpl w:val="C8C24B0E"/>
    <w:lvl w:ilvl="0" w:tplc="26ACFEE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EC50B4"/>
    <w:multiLevelType w:val="hybridMultilevel"/>
    <w:tmpl w:val="486E21AC"/>
    <w:lvl w:ilvl="0" w:tplc="4988390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3A6EB6"/>
    <w:multiLevelType w:val="hybridMultilevel"/>
    <w:tmpl w:val="00BC8FEE"/>
    <w:lvl w:ilvl="0" w:tplc="FAA0993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F70C4"/>
    <w:multiLevelType w:val="hybridMultilevel"/>
    <w:tmpl w:val="D99E0A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47EA1"/>
    <w:multiLevelType w:val="hybridMultilevel"/>
    <w:tmpl w:val="518AAB7E"/>
    <w:lvl w:ilvl="0" w:tplc="C3007F34">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694485"/>
    <w:multiLevelType w:val="hybridMultilevel"/>
    <w:tmpl w:val="E6364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FA14966"/>
    <w:multiLevelType w:val="hybridMultilevel"/>
    <w:tmpl w:val="63701656"/>
    <w:lvl w:ilvl="0" w:tplc="263E776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BB0A71"/>
    <w:multiLevelType w:val="hybridMultilevel"/>
    <w:tmpl w:val="EED059CE"/>
    <w:lvl w:ilvl="0" w:tplc="CC62534C">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092084"/>
    <w:multiLevelType w:val="hybridMultilevel"/>
    <w:tmpl w:val="DCA6737A"/>
    <w:lvl w:ilvl="0" w:tplc="4D96DE6E">
      <w:start w:val="1"/>
      <w:numFmt w:val="decimal"/>
      <w:lvlText w:val="%1."/>
      <w:lvlJc w:val="left"/>
      <w:pPr>
        <w:ind w:left="720" w:hanging="360"/>
      </w:pPr>
      <w:rPr>
        <w:rFonts w:cs="Times New Roman"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C41529"/>
    <w:multiLevelType w:val="hybridMultilevel"/>
    <w:tmpl w:val="08E22FEE"/>
    <w:lvl w:ilvl="0" w:tplc="5D38867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442235"/>
    <w:multiLevelType w:val="hybridMultilevel"/>
    <w:tmpl w:val="F1F4BA82"/>
    <w:lvl w:ilvl="0" w:tplc="6FA0CAFE">
      <w:start w:val="2"/>
      <w:numFmt w:val="bullet"/>
      <w:lvlText w:val="-"/>
      <w:lvlJc w:val="left"/>
      <w:pPr>
        <w:ind w:left="720" w:hanging="360"/>
      </w:pPr>
      <w:rPr>
        <w:rFonts w:ascii="Arial" w:eastAsiaTheme="minorHAnsi" w:hAnsi="Arial" w:cs="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B21D4C"/>
    <w:multiLevelType w:val="hybridMultilevel"/>
    <w:tmpl w:val="321E2FB0"/>
    <w:lvl w:ilvl="0" w:tplc="5B984E0A">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F4D00E8"/>
    <w:multiLevelType w:val="hybridMultilevel"/>
    <w:tmpl w:val="81BA6634"/>
    <w:lvl w:ilvl="0" w:tplc="10920606">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8"/>
  </w:num>
  <w:num w:numId="4">
    <w:abstractNumId w:val="26"/>
  </w:num>
  <w:num w:numId="5">
    <w:abstractNumId w:val="5"/>
  </w:num>
  <w:num w:numId="6">
    <w:abstractNumId w:val="22"/>
  </w:num>
  <w:num w:numId="7">
    <w:abstractNumId w:val="25"/>
  </w:num>
  <w:num w:numId="8">
    <w:abstractNumId w:val="8"/>
  </w:num>
  <w:num w:numId="9">
    <w:abstractNumId w:val="16"/>
  </w:num>
  <w:num w:numId="10">
    <w:abstractNumId w:val="1"/>
  </w:num>
  <w:num w:numId="11">
    <w:abstractNumId w:val="10"/>
  </w:num>
  <w:num w:numId="12">
    <w:abstractNumId w:val="27"/>
  </w:num>
  <w:num w:numId="13">
    <w:abstractNumId w:val="6"/>
  </w:num>
  <w:num w:numId="14">
    <w:abstractNumId w:val="7"/>
  </w:num>
  <w:num w:numId="15">
    <w:abstractNumId w:val="21"/>
  </w:num>
  <w:num w:numId="16">
    <w:abstractNumId w:val="15"/>
  </w:num>
  <w:num w:numId="17">
    <w:abstractNumId w:val="24"/>
  </w:num>
  <w:num w:numId="18">
    <w:abstractNumId w:val="11"/>
  </w:num>
  <w:num w:numId="19">
    <w:abstractNumId w:val="0"/>
  </w:num>
  <w:num w:numId="20">
    <w:abstractNumId w:val="9"/>
  </w:num>
  <w:num w:numId="21">
    <w:abstractNumId w:val="17"/>
  </w:num>
  <w:num w:numId="22">
    <w:abstractNumId w:val="2"/>
  </w:num>
  <w:num w:numId="23">
    <w:abstractNumId w:val="20"/>
  </w:num>
  <w:num w:numId="24">
    <w:abstractNumId w:val="28"/>
  </w:num>
  <w:num w:numId="25">
    <w:abstractNumId w:val="4"/>
  </w:num>
  <w:num w:numId="26">
    <w:abstractNumId w:val="13"/>
  </w:num>
  <w:num w:numId="27">
    <w:abstractNumId w:val="12"/>
  </w:num>
  <w:num w:numId="28">
    <w:abstractNumId w:val="14"/>
  </w:num>
  <w:num w:numId="2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65"/>
    <w:rsid w:val="000006E9"/>
    <w:rsid w:val="00001193"/>
    <w:rsid w:val="000016B1"/>
    <w:rsid w:val="000017EF"/>
    <w:rsid w:val="00001AF4"/>
    <w:rsid w:val="00002847"/>
    <w:rsid w:val="0000302C"/>
    <w:rsid w:val="000030B8"/>
    <w:rsid w:val="00003954"/>
    <w:rsid w:val="00003CCF"/>
    <w:rsid w:val="00003E6D"/>
    <w:rsid w:val="0000471C"/>
    <w:rsid w:val="0000478F"/>
    <w:rsid w:val="00004855"/>
    <w:rsid w:val="00004F58"/>
    <w:rsid w:val="000054BE"/>
    <w:rsid w:val="000057CD"/>
    <w:rsid w:val="00005FE4"/>
    <w:rsid w:val="000060F0"/>
    <w:rsid w:val="0000699E"/>
    <w:rsid w:val="000069C3"/>
    <w:rsid w:val="00006F31"/>
    <w:rsid w:val="00007935"/>
    <w:rsid w:val="00010744"/>
    <w:rsid w:val="00011CFE"/>
    <w:rsid w:val="00011D5E"/>
    <w:rsid w:val="00011DAE"/>
    <w:rsid w:val="00013183"/>
    <w:rsid w:val="00013E30"/>
    <w:rsid w:val="000148B9"/>
    <w:rsid w:val="000148FC"/>
    <w:rsid w:val="0001498E"/>
    <w:rsid w:val="00014CB5"/>
    <w:rsid w:val="0001523A"/>
    <w:rsid w:val="000152DE"/>
    <w:rsid w:val="00015389"/>
    <w:rsid w:val="00015871"/>
    <w:rsid w:val="000158A7"/>
    <w:rsid w:val="000159B7"/>
    <w:rsid w:val="00015AFC"/>
    <w:rsid w:val="00016284"/>
    <w:rsid w:val="0001635A"/>
    <w:rsid w:val="00016463"/>
    <w:rsid w:val="0001654F"/>
    <w:rsid w:val="00016730"/>
    <w:rsid w:val="00016C6C"/>
    <w:rsid w:val="000172B1"/>
    <w:rsid w:val="00020F26"/>
    <w:rsid w:val="00021640"/>
    <w:rsid w:val="00021BB7"/>
    <w:rsid w:val="00021D74"/>
    <w:rsid w:val="00022151"/>
    <w:rsid w:val="00022571"/>
    <w:rsid w:val="0002300D"/>
    <w:rsid w:val="00023510"/>
    <w:rsid w:val="000236CF"/>
    <w:rsid w:val="00023930"/>
    <w:rsid w:val="00024060"/>
    <w:rsid w:val="000242CA"/>
    <w:rsid w:val="000243F6"/>
    <w:rsid w:val="000247F8"/>
    <w:rsid w:val="00024AF0"/>
    <w:rsid w:val="00024D6E"/>
    <w:rsid w:val="00025CA2"/>
    <w:rsid w:val="00025F64"/>
    <w:rsid w:val="0002622F"/>
    <w:rsid w:val="00026792"/>
    <w:rsid w:val="000269B1"/>
    <w:rsid w:val="000269F5"/>
    <w:rsid w:val="00026B8D"/>
    <w:rsid w:val="000276CB"/>
    <w:rsid w:val="00030D1F"/>
    <w:rsid w:val="000315FD"/>
    <w:rsid w:val="000316DF"/>
    <w:rsid w:val="0003184C"/>
    <w:rsid w:val="0003188A"/>
    <w:rsid w:val="00031B4F"/>
    <w:rsid w:val="00031D44"/>
    <w:rsid w:val="00031EA1"/>
    <w:rsid w:val="0003218F"/>
    <w:rsid w:val="0003224C"/>
    <w:rsid w:val="00032576"/>
    <w:rsid w:val="0003284E"/>
    <w:rsid w:val="000328B7"/>
    <w:rsid w:val="0003328B"/>
    <w:rsid w:val="000340CD"/>
    <w:rsid w:val="00034171"/>
    <w:rsid w:val="0003452A"/>
    <w:rsid w:val="00034788"/>
    <w:rsid w:val="00035235"/>
    <w:rsid w:val="000352C0"/>
    <w:rsid w:val="00035E34"/>
    <w:rsid w:val="00035E5B"/>
    <w:rsid w:val="000360A6"/>
    <w:rsid w:val="000361A7"/>
    <w:rsid w:val="00036896"/>
    <w:rsid w:val="0003696F"/>
    <w:rsid w:val="0004044F"/>
    <w:rsid w:val="000406DF"/>
    <w:rsid w:val="00040732"/>
    <w:rsid w:val="000407E5"/>
    <w:rsid w:val="00041026"/>
    <w:rsid w:val="00041421"/>
    <w:rsid w:val="00041486"/>
    <w:rsid w:val="00041539"/>
    <w:rsid w:val="00041607"/>
    <w:rsid w:val="00041B40"/>
    <w:rsid w:val="000439E5"/>
    <w:rsid w:val="00043D21"/>
    <w:rsid w:val="000442ED"/>
    <w:rsid w:val="00044373"/>
    <w:rsid w:val="00044411"/>
    <w:rsid w:val="00044FC1"/>
    <w:rsid w:val="00045103"/>
    <w:rsid w:val="000454B7"/>
    <w:rsid w:val="000468FE"/>
    <w:rsid w:val="00046934"/>
    <w:rsid w:val="00047A89"/>
    <w:rsid w:val="00050B36"/>
    <w:rsid w:val="00050BE5"/>
    <w:rsid w:val="00050F1A"/>
    <w:rsid w:val="0005179D"/>
    <w:rsid w:val="000519DA"/>
    <w:rsid w:val="00051C8B"/>
    <w:rsid w:val="00051E51"/>
    <w:rsid w:val="00052000"/>
    <w:rsid w:val="00053044"/>
    <w:rsid w:val="00053117"/>
    <w:rsid w:val="00053710"/>
    <w:rsid w:val="00053830"/>
    <w:rsid w:val="00054737"/>
    <w:rsid w:val="0005495F"/>
    <w:rsid w:val="00054A24"/>
    <w:rsid w:val="000565EB"/>
    <w:rsid w:val="00056A1A"/>
    <w:rsid w:val="0005711A"/>
    <w:rsid w:val="00057D8F"/>
    <w:rsid w:val="0006053D"/>
    <w:rsid w:val="0006056D"/>
    <w:rsid w:val="000609F3"/>
    <w:rsid w:val="00061481"/>
    <w:rsid w:val="00062498"/>
    <w:rsid w:val="00062ADD"/>
    <w:rsid w:val="00062BE6"/>
    <w:rsid w:val="00062DC1"/>
    <w:rsid w:val="00063BC7"/>
    <w:rsid w:val="00064038"/>
    <w:rsid w:val="0006442E"/>
    <w:rsid w:val="00064F31"/>
    <w:rsid w:val="00065088"/>
    <w:rsid w:val="00065099"/>
    <w:rsid w:val="0006559B"/>
    <w:rsid w:val="00065EF3"/>
    <w:rsid w:val="000665A3"/>
    <w:rsid w:val="00066A01"/>
    <w:rsid w:val="000671EC"/>
    <w:rsid w:val="00067883"/>
    <w:rsid w:val="00070151"/>
    <w:rsid w:val="00070965"/>
    <w:rsid w:val="00070B94"/>
    <w:rsid w:val="00071484"/>
    <w:rsid w:val="00071A5F"/>
    <w:rsid w:val="00071AC0"/>
    <w:rsid w:val="00071B3C"/>
    <w:rsid w:val="000732CD"/>
    <w:rsid w:val="00073CB2"/>
    <w:rsid w:val="0007400F"/>
    <w:rsid w:val="00075079"/>
    <w:rsid w:val="00075202"/>
    <w:rsid w:val="000753C1"/>
    <w:rsid w:val="00075471"/>
    <w:rsid w:val="00075571"/>
    <w:rsid w:val="000755CF"/>
    <w:rsid w:val="000761FC"/>
    <w:rsid w:val="000762FC"/>
    <w:rsid w:val="0007772B"/>
    <w:rsid w:val="00077B47"/>
    <w:rsid w:val="00077B6A"/>
    <w:rsid w:val="00077FD4"/>
    <w:rsid w:val="00080435"/>
    <w:rsid w:val="000805DB"/>
    <w:rsid w:val="00080AD0"/>
    <w:rsid w:val="00080CF6"/>
    <w:rsid w:val="00080FDD"/>
    <w:rsid w:val="0008108D"/>
    <w:rsid w:val="00081137"/>
    <w:rsid w:val="0008114A"/>
    <w:rsid w:val="000814DB"/>
    <w:rsid w:val="00081F80"/>
    <w:rsid w:val="00081FA0"/>
    <w:rsid w:val="00081FDF"/>
    <w:rsid w:val="0008235B"/>
    <w:rsid w:val="00082B6F"/>
    <w:rsid w:val="00082BE1"/>
    <w:rsid w:val="00082CAE"/>
    <w:rsid w:val="00083416"/>
    <w:rsid w:val="00083A78"/>
    <w:rsid w:val="00083AB7"/>
    <w:rsid w:val="00083DBF"/>
    <w:rsid w:val="000842EB"/>
    <w:rsid w:val="000844A8"/>
    <w:rsid w:val="00084758"/>
    <w:rsid w:val="000847A7"/>
    <w:rsid w:val="00084B1B"/>
    <w:rsid w:val="0008529C"/>
    <w:rsid w:val="00085638"/>
    <w:rsid w:val="00085EA3"/>
    <w:rsid w:val="0008602A"/>
    <w:rsid w:val="0008660F"/>
    <w:rsid w:val="00086D86"/>
    <w:rsid w:val="00086D8C"/>
    <w:rsid w:val="00086EC3"/>
    <w:rsid w:val="00087C1A"/>
    <w:rsid w:val="000900BA"/>
    <w:rsid w:val="00090467"/>
    <w:rsid w:val="000906FE"/>
    <w:rsid w:val="0009075F"/>
    <w:rsid w:val="00090B44"/>
    <w:rsid w:val="00090C4C"/>
    <w:rsid w:val="00090F97"/>
    <w:rsid w:val="00092232"/>
    <w:rsid w:val="000924D5"/>
    <w:rsid w:val="00092912"/>
    <w:rsid w:val="00093412"/>
    <w:rsid w:val="00093672"/>
    <w:rsid w:val="0009382B"/>
    <w:rsid w:val="000938B2"/>
    <w:rsid w:val="00093962"/>
    <w:rsid w:val="000941FC"/>
    <w:rsid w:val="00094472"/>
    <w:rsid w:val="0009540B"/>
    <w:rsid w:val="00095875"/>
    <w:rsid w:val="0009595B"/>
    <w:rsid w:val="0009628A"/>
    <w:rsid w:val="000963EA"/>
    <w:rsid w:val="0009658A"/>
    <w:rsid w:val="00096820"/>
    <w:rsid w:val="00096A90"/>
    <w:rsid w:val="00097288"/>
    <w:rsid w:val="000972BD"/>
    <w:rsid w:val="00097BE6"/>
    <w:rsid w:val="000A007D"/>
    <w:rsid w:val="000A0B4D"/>
    <w:rsid w:val="000A0F69"/>
    <w:rsid w:val="000A129E"/>
    <w:rsid w:val="000A1882"/>
    <w:rsid w:val="000A1945"/>
    <w:rsid w:val="000A1949"/>
    <w:rsid w:val="000A1976"/>
    <w:rsid w:val="000A1E42"/>
    <w:rsid w:val="000A28C5"/>
    <w:rsid w:val="000A28CC"/>
    <w:rsid w:val="000A2951"/>
    <w:rsid w:val="000A3158"/>
    <w:rsid w:val="000A33A2"/>
    <w:rsid w:val="000A39A9"/>
    <w:rsid w:val="000A3AAC"/>
    <w:rsid w:val="000A480F"/>
    <w:rsid w:val="000A4F6C"/>
    <w:rsid w:val="000A52E6"/>
    <w:rsid w:val="000A5A80"/>
    <w:rsid w:val="000A5E4A"/>
    <w:rsid w:val="000A63C2"/>
    <w:rsid w:val="000A6489"/>
    <w:rsid w:val="000A65CA"/>
    <w:rsid w:val="000A6891"/>
    <w:rsid w:val="000A754C"/>
    <w:rsid w:val="000B036B"/>
    <w:rsid w:val="000B0A43"/>
    <w:rsid w:val="000B0A9C"/>
    <w:rsid w:val="000B0EE5"/>
    <w:rsid w:val="000B11EF"/>
    <w:rsid w:val="000B13BF"/>
    <w:rsid w:val="000B1433"/>
    <w:rsid w:val="000B1DC7"/>
    <w:rsid w:val="000B2089"/>
    <w:rsid w:val="000B24D0"/>
    <w:rsid w:val="000B3556"/>
    <w:rsid w:val="000B3BEF"/>
    <w:rsid w:val="000B3DCA"/>
    <w:rsid w:val="000B3EC3"/>
    <w:rsid w:val="000B465D"/>
    <w:rsid w:val="000B47CF"/>
    <w:rsid w:val="000B4A97"/>
    <w:rsid w:val="000B5898"/>
    <w:rsid w:val="000B636D"/>
    <w:rsid w:val="000B6A20"/>
    <w:rsid w:val="000B6C3A"/>
    <w:rsid w:val="000B7A76"/>
    <w:rsid w:val="000C02D6"/>
    <w:rsid w:val="000C047B"/>
    <w:rsid w:val="000C132D"/>
    <w:rsid w:val="000C1574"/>
    <w:rsid w:val="000C17D7"/>
    <w:rsid w:val="000C1FD7"/>
    <w:rsid w:val="000C20CE"/>
    <w:rsid w:val="000C23A3"/>
    <w:rsid w:val="000C2C89"/>
    <w:rsid w:val="000C2ED9"/>
    <w:rsid w:val="000C34D8"/>
    <w:rsid w:val="000C3875"/>
    <w:rsid w:val="000C3904"/>
    <w:rsid w:val="000C3AE0"/>
    <w:rsid w:val="000C3C46"/>
    <w:rsid w:val="000C40F2"/>
    <w:rsid w:val="000C4963"/>
    <w:rsid w:val="000C4BD8"/>
    <w:rsid w:val="000C4DC3"/>
    <w:rsid w:val="000C5D65"/>
    <w:rsid w:val="000C6207"/>
    <w:rsid w:val="000C6A4C"/>
    <w:rsid w:val="000C6B12"/>
    <w:rsid w:val="000C6B44"/>
    <w:rsid w:val="000C6D7F"/>
    <w:rsid w:val="000C6DC8"/>
    <w:rsid w:val="000C70BC"/>
    <w:rsid w:val="000C7A79"/>
    <w:rsid w:val="000D1060"/>
    <w:rsid w:val="000D1137"/>
    <w:rsid w:val="000D1C73"/>
    <w:rsid w:val="000D1CE3"/>
    <w:rsid w:val="000D3088"/>
    <w:rsid w:val="000D33B1"/>
    <w:rsid w:val="000D37A6"/>
    <w:rsid w:val="000D49DE"/>
    <w:rsid w:val="000D4D57"/>
    <w:rsid w:val="000D5AAE"/>
    <w:rsid w:val="000D5E70"/>
    <w:rsid w:val="000D5FFC"/>
    <w:rsid w:val="000D6494"/>
    <w:rsid w:val="000E08D1"/>
    <w:rsid w:val="000E0E96"/>
    <w:rsid w:val="000E151C"/>
    <w:rsid w:val="000E2607"/>
    <w:rsid w:val="000E2ED8"/>
    <w:rsid w:val="000E301C"/>
    <w:rsid w:val="000E37D0"/>
    <w:rsid w:val="000E3A6D"/>
    <w:rsid w:val="000E3D47"/>
    <w:rsid w:val="000E3E4B"/>
    <w:rsid w:val="000E4017"/>
    <w:rsid w:val="000E4044"/>
    <w:rsid w:val="000E45C8"/>
    <w:rsid w:val="000E4E0C"/>
    <w:rsid w:val="000E5BA7"/>
    <w:rsid w:val="000E5CDD"/>
    <w:rsid w:val="000E5E2C"/>
    <w:rsid w:val="000E79FD"/>
    <w:rsid w:val="000E7BAE"/>
    <w:rsid w:val="000F0585"/>
    <w:rsid w:val="000F1193"/>
    <w:rsid w:val="000F16C4"/>
    <w:rsid w:val="000F18A1"/>
    <w:rsid w:val="000F1DAF"/>
    <w:rsid w:val="000F307A"/>
    <w:rsid w:val="000F3082"/>
    <w:rsid w:val="000F3F42"/>
    <w:rsid w:val="000F440B"/>
    <w:rsid w:val="000F49BC"/>
    <w:rsid w:val="000F4EF3"/>
    <w:rsid w:val="000F545B"/>
    <w:rsid w:val="000F567E"/>
    <w:rsid w:val="000F5D49"/>
    <w:rsid w:val="000F6085"/>
    <w:rsid w:val="000F642A"/>
    <w:rsid w:val="000F6575"/>
    <w:rsid w:val="000F66C8"/>
    <w:rsid w:val="000F72F5"/>
    <w:rsid w:val="001008F0"/>
    <w:rsid w:val="00100AAF"/>
    <w:rsid w:val="00100D64"/>
    <w:rsid w:val="00101141"/>
    <w:rsid w:val="001011A6"/>
    <w:rsid w:val="00101269"/>
    <w:rsid w:val="0010139D"/>
    <w:rsid w:val="00101986"/>
    <w:rsid w:val="00102584"/>
    <w:rsid w:val="0010262F"/>
    <w:rsid w:val="00102E35"/>
    <w:rsid w:val="00102E98"/>
    <w:rsid w:val="00102F54"/>
    <w:rsid w:val="0010366A"/>
    <w:rsid w:val="00104137"/>
    <w:rsid w:val="00104438"/>
    <w:rsid w:val="00104595"/>
    <w:rsid w:val="0010484B"/>
    <w:rsid w:val="00104996"/>
    <w:rsid w:val="00105246"/>
    <w:rsid w:val="00105DEF"/>
    <w:rsid w:val="00106892"/>
    <w:rsid w:val="00106E10"/>
    <w:rsid w:val="0010714B"/>
    <w:rsid w:val="001078D5"/>
    <w:rsid w:val="001079AE"/>
    <w:rsid w:val="0011004F"/>
    <w:rsid w:val="001107BC"/>
    <w:rsid w:val="00112765"/>
    <w:rsid w:val="001131D8"/>
    <w:rsid w:val="00113207"/>
    <w:rsid w:val="00113CFD"/>
    <w:rsid w:val="0011435B"/>
    <w:rsid w:val="001146B8"/>
    <w:rsid w:val="001150E6"/>
    <w:rsid w:val="00116BFE"/>
    <w:rsid w:val="00121022"/>
    <w:rsid w:val="001211E9"/>
    <w:rsid w:val="0012135E"/>
    <w:rsid w:val="001219A0"/>
    <w:rsid w:val="00122897"/>
    <w:rsid w:val="001228B0"/>
    <w:rsid w:val="001231EF"/>
    <w:rsid w:val="00123308"/>
    <w:rsid w:val="001239D3"/>
    <w:rsid w:val="00124570"/>
    <w:rsid w:val="0012484D"/>
    <w:rsid w:val="00124948"/>
    <w:rsid w:val="00125BBA"/>
    <w:rsid w:val="00125F97"/>
    <w:rsid w:val="001261FA"/>
    <w:rsid w:val="0012638D"/>
    <w:rsid w:val="00126476"/>
    <w:rsid w:val="0012653D"/>
    <w:rsid w:val="001265D7"/>
    <w:rsid w:val="00127293"/>
    <w:rsid w:val="00127491"/>
    <w:rsid w:val="00127735"/>
    <w:rsid w:val="00127B8B"/>
    <w:rsid w:val="00127B9D"/>
    <w:rsid w:val="00127F42"/>
    <w:rsid w:val="001307CC"/>
    <w:rsid w:val="0013094C"/>
    <w:rsid w:val="00130AC0"/>
    <w:rsid w:val="00131C45"/>
    <w:rsid w:val="00132206"/>
    <w:rsid w:val="00132374"/>
    <w:rsid w:val="0013271B"/>
    <w:rsid w:val="001327B9"/>
    <w:rsid w:val="00133400"/>
    <w:rsid w:val="0013382E"/>
    <w:rsid w:val="0013389C"/>
    <w:rsid w:val="001338DC"/>
    <w:rsid w:val="00133A7F"/>
    <w:rsid w:val="0013403D"/>
    <w:rsid w:val="0013454F"/>
    <w:rsid w:val="001345FB"/>
    <w:rsid w:val="0013479B"/>
    <w:rsid w:val="00134C47"/>
    <w:rsid w:val="0013505D"/>
    <w:rsid w:val="0013541E"/>
    <w:rsid w:val="0013690F"/>
    <w:rsid w:val="00136A88"/>
    <w:rsid w:val="00137026"/>
    <w:rsid w:val="00137463"/>
    <w:rsid w:val="0013753D"/>
    <w:rsid w:val="0013767C"/>
    <w:rsid w:val="001379BF"/>
    <w:rsid w:val="00137D5F"/>
    <w:rsid w:val="00137E1B"/>
    <w:rsid w:val="001401C7"/>
    <w:rsid w:val="0014064A"/>
    <w:rsid w:val="00140967"/>
    <w:rsid w:val="00140A50"/>
    <w:rsid w:val="001412F2"/>
    <w:rsid w:val="00141FF0"/>
    <w:rsid w:val="001424CA"/>
    <w:rsid w:val="00142821"/>
    <w:rsid w:val="00142E78"/>
    <w:rsid w:val="00142EBD"/>
    <w:rsid w:val="00142F39"/>
    <w:rsid w:val="00143894"/>
    <w:rsid w:val="00143E24"/>
    <w:rsid w:val="00144501"/>
    <w:rsid w:val="00144B1B"/>
    <w:rsid w:val="00144D1F"/>
    <w:rsid w:val="0014530F"/>
    <w:rsid w:val="00145F5F"/>
    <w:rsid w:val="001465A4"/>
    <w:rsid w:val="001465A7"/>
    <w:rsid w:val="001476C9"/>
    <w:rsid w:val="00147AAC"/>
    <w:rsid w:val="00147AEE"/>
    <w:rsid w:val="00147E6B"/>
    <w:rsid w:val="00150452"/>
    <w:rsid w:val="00150509"/>
    <w:rsid w:val="00150E48"/>
    <w:rsid w:val="00150F6C"/>
    <w:rsid w:val="00152797"/>
    <w:rsid w:val="001539A6"/>
    <w:rsid w:val="00153D29"/>
    <w:rsid w:val="001547AD"/>
    <w:rsid w:val="00154C3B"/>
    <w:rsid w:val="001551E2"/>
    <w:rsid w:val="001559D5"/>
    <w:rsid w:val="0015723A"/>
    <w:rsid w:val="001575C6"/>
    <w:rsid w:val="001576EF"/>
    <w:rsid w:val="00157B01"/>
    <w:rsid w:val="00160153"/>
    <w:rsid w:val="00160357"/>
    <w:rsid w:val="00160FED"/>
    <w:rsid w:val="0016226E"/>
    <w:rsid w:val="00162A80"/>
    <w:rsid w:val="00162CC5"/>
    <w:rsid w:val="0016300C"/>
    <w:rsid w:val="001635D5"/>
    <w:rsid w:val="0016415B"/>
    <w:rsid w:val="00164467"/>
    <w:rsid w:val="0016485F"/>
    <w:rsid w:val="00165072"/>
    <w:rsid w:val="001654C6"/>
    <w:rsid w:val="00165950"/>
    <w:rsid w:val="00165E6B"/>
    <w:rsid w:val="00166786"/>
    <w:rsid w:val="00166BAD"/>
    <w:rsid w:val="001677C9"/>
    <w:rsid w:val="00170175"/>
    <w:rsid w:val="001708DA"/>
    <w:rsid w:val="00171271"/>
    <w:rsid w:val="0017256A"/>
    <w:rsid w:val="00172C7F"/>
    <w:rsid w:val="00173699"/>
    <w:rsid w:val="001736CD"/>
    <w:rsid w:val="00173F59"/>
    <w:rsid w:val="001747EB"/>
    <w:rsid w:val="00174D35"/>
    <w:rsid w:val="0017500A"/>
    <w:rsid w:val="00175457"/>
    <w:rsid w:val="00175FEE"/>
    <w:rsid w:val="00176074"/>
    <w:rsid w:val="00176152"/>
    <w:rsid w:val="00176862"/>
    <w:rsid w:val="001805A4"/>
    <w:rsid w:val="00181585"/>
    <w:rsid w:val="00181A82"/>
    <w:rsid w:val="00182783"/>
    <w:rsid w:val="00182D92"/>
    <w:rsid w:val="00182FF6"/>
    <w:rsid w:val="001834D5"/>
    <w:rsid w:val="00184157"/>
    <w:rsid w:val="00184E89"/>
    <w:rsid w:val="00184EC3"/>
    <w:rsid w:val="0018529A"/>
    <w:rsid w:val="00185B87"/>
    <w:rsid w:val="00186C7B"/>
    <w:rsid w:val="001900DA"/>
    <w:rsid w:val="00190AB3"/>
    <w:rsid w:val="00190D83"/>
    <w:rsid w:val="00190EFF"/>
    <w:rsid w:val="0019161E"/>
    <w:rsid w:val="001916BE"/>
    <w:rsid w:val="00191737"/>
    <w:rsid w:val="001917F6"/>
    <w:rsid w:val="001927AE"/>
    <w:rsid w:val="001928AC"/>
    <w:rsid w:val="001929C8"/>
    <w:rsid w:val="001929DA"/>
    <w:rsid w:val="00192CA7"/>
    <w:rsid w:val="00192D87"/>
    <w:rsid w:val="00192F77"/>
    <w:rsid w:val="00193B04"/>
    <w:rsid w:val="0019461A"/>
    <w:rsid w:val="00194BA4"/>
    <w:rsid w:val="00194EBA"/>
    <w:rsid w:val="00195E6E"/>
    <w:rsid w:val="00195F59"/>
    <w:rsid w:val="00196E73"/>
    <w:rsid w:val="00197246"/>
    <w:rsid w:val="0019728E"/>
    <w:rsid w:val="00197454"/>
    <w:rsid w:val="00197734"/>
    <w:rsid w:val="00197A1C"/>
    <w:rsid w:val="001A039B"/>
    <w:rsid w:val="001A045D"/>
    <w:rsid w:val="001A04B3"/>
    <w:rsid w:val="001A0722"/>
    <w:rsid w:val="001A07ED"/>
    <w:rsid w:val="001A0C41"/>
    <w:rsid w:val="001A1231"/>
    <w:rsid w:val="001A129B"/>
    <w:rsid w:val="001A12DC"/>
    <w:rsid w:val="001A1376"/>
    <w:rsid w:val="001A13DC"/>
    <w:rsid w:val="001A157E"/>
    <w:rsid w:val="001A1DCD"/>
    <w:rsid w:val="001A2347"/>
    <w:rsid w:val="001A2C00"/>
    <w:rsid w:val="001A2DCB"/>
    <w:rsid w:val="001A3442"/>
    <w:rsid w:val="001A3A02"/>
    <w:rsid w:val="001A3B85"/>
    <w:rsid w:val="001A3C57"/>
    <w:rsid w:val="001A3F9A"/>
    <w:rsid w:val="001A4E44"/>
    <w:rsid w:val="001A584C"/>
    <w:rsid w:val="001A6512"/>
    <w:rsid w:val="001A67FC"/>
    <w:rsid w:val="001A757C"/>
    <w:rsid w:val="001A77D6"/>
    <w:rsid w:val="001B0181"/>
    <w:rsid w:val="001B0327"/>
    <w:rsid w:val="001B14A9"/>
    <w:rsid w:val="001B1E13"/>
    <w:rsid w:val="001B1EDE"/>
    <w:rsid w:val="001B20DD"/>
    <w:rsid w:val="001B2DDE"/>
    <w:rsid w:val="001B302D"/>
    <w:rsid w:val="001B357B"/>
    <w:rsid w:val="001B35A5"/>
    <w:rsid w:val="001B3E05"/>
    <w:rsid w:val="001B4263"/>
    <w:rsid w:val="001B437D"/>
    <w:rsid w:val="001B4CB4"/>
    <w:rsid w:val="001B4FC7"/>
    <w:rsid w:val="001B52A3"/>
    <w:rsid w:val="001B54DB"/>
    <w:rsid w:val="001B598A"/>
    <w:rsid w:val="001B5FA4"/>
    <w:rsid w:val="001B6B89"/>
    <w:rsid w:val="001B6F5F"/>
    <w:rsid w:val="001B76F1"/>
    <w:rsid w:val="001B7796"/>
    <w:rsid w:val="001B7802"/>
    <w:rsid w:val="001B7D32"/>
    <w:rsid w:val="001C040E"/>
    <w:rsid w:val="001C052F"/>
    <w:rsid w:val="001C0803"/>
    <w:rsid w:val="001C0F15"/>
    <w:rsid w:val="001C1093"/>
    <w:rsid w:val="001C1237"/>
    <w:rsid w:val="001C235B"/>
    <w:rsid w:val="001C29FE"/>
    <w:rsid w:val="001C2C62"/>
    <w:rsid w:val="001C2CB2"/>
    <w:rsid w:val="001C2EC7"/>
    <w:rsid w:val="001C337E"/>
    <w:rsid w:val="001C34A6"/>
    <w:rsid w:val="001C3872"/>
    <w:rsid w:val="001C3C20"/>
    <w:rsid w:val="001C3C30"/>
    <w:rsid w:val="001C3FED"/>
    <w:rsid w:val="001C4230"/>
    <w:rsid w:val="001C452F"/>
    <w:rsid w:val="001C48C8"/>
    <w:rsid w:val="001C49A5"/>
    <w:rsid w:val="001C4D02"/>
    <w:rsid w:val="001C5048"/>
    <w:rsid w:val="001C5D10"/>
    <w:rsid w:val="001C635F"/>
    <w:rsid w:val="001C63B8"/>
    <w:rsid w:val="001C69C2"/>
    <w:rsid w:val="001C7474"/>
    <w:rsid w:val="001C75FE"/>
    <w:rsid w:val="001C7A59"/>
    <w:rsid w:val="001D0693"/>
    <w:rsid w:val="001D0763"/>
    <w:rsid w:val="001D08E1"/>
    <w:rsid w:val="001D0C95"/>
    <w:rsid w:val="001D0C98"/>
    <w:rsid w:val="001D10B1"/>
    <w:rsid w:val="001D136A"/>
    <w:rsid w:val="001D2163"/>
    <w:rsid w:val="001D28B4"/>
    <w:rsid w:val="001D2CE3"/>
    <w:rsid w:val="001D2EF8"/>
    <w:rsid w:val="001D352B"/>
    <w:rsid w:val="001D438E"/>
    <w:rsid w:val="001D45D9"/>
    <w:rsid w:val="001D59C1"/>
    <w:rsid w:val="001D5EF4"/>
    <w:rsid w:val="001D7381"/>
    <w:rsid w:val="001D7D01"/>
    <w:rsid w:val="001D7DA5"/>
    <w:rsid w:val="001E01C5"/>
    <w:rsid w:val="001E04B1"/>
    <w:rsid w:val="001E07E2"/>
    <w:rsid w:val="001E08D8"/>
    <w:rsid w:val="001E0DDD"/>
    <w:rsid w:val="001E12D1"/>
    <w:rsid w:val="001E1353"/>
    <w:rsid w:val="001E14BA"/>
    <w:rsid w:val="001E15FE"/>
    <w:rsid w:val="001E2DCE"/>
    <w:rsid w:val="001E2EC1"/>
    <w:rsid w:val="001E3AE0"/>
    <w:rsid w:val="001E3C20"/>
    <w:rsid w:val="001E3E33"/>
    <w:rsid w:val="001E45D9"/>
    <w:rsid w:val="001E4BE3"/>
    <w:rsid w:val="001E54FD"/>
    <w:rsid w:val="001E55F3"/>
    <w:rsid w:val="001E5F4D"/>
    <w:rsid w:val="001E68C0"/>
    <w:rsid w:val="001E7067"/>
    <w:rsid w:val="001F0249"/>
    <w:rsid w:val="001F1166"/>
    <w:rsid w:val="001F119E"/>
    <w:rsid w:val="001F19C5"/>
    <w:rsid w:val="001F364C"/>
    <w:rsid w:val="001F3822"/>
    <w:rsid w:val="001F3DD1"/>
    <w:rsid w:val="001F4C63"/>
    <w:rsid w:val="001F4F70"/>
    <w:rsid w:val="001F52AB"/>
    <w:rsid w:val="001F5C2F"/>
    <w:rsid w:val="001F5E29"/>
    <w:rsid w:val="001F5EA6"/>
    <w:rsid w:val="001F6074"/>
    <w:rsid w:val="001F63BA"/>
    <w:rsid w:val="001F6861"/>
    <w:rsid w:val="001F6C36"/>
    <w:rsid w:val="001F73E3"/>
    <w:rsid w:val="001F7922"/>
    <w:rsid w:val="001F7CAB"/>
    <w:rsid w:val="001F7D1E"/>
    <w:rsid w:val="00200239"/>
    <w:rsid w:val="00201041"/>
    <w:rsid w:val="0020157C"/>
    <w:rsid w:val="00201ABA"/>
    <w:rsid w:val="002037B5"/>
    <w:rsid w:val="00204058"/>
    <w:rsid w:val="002048EB"/>
    <w:rsid w:val="0020501E"/>
    <w:rsid w:val="00205085"/>
    <w:rsid w:val="002052E9"/>
    <w:rsid w:val="0020550A"/>
    <w:rsid w:val="0020552B"/>
    <w:rsid w:val="00205E9F"/>
    <w:rsid w:val="00206126"/>
    <w:rsid w:val="0020612A"/>
    <w:rsid w:val="00206A19"/>
    <w:rsid w:val="00206EFE"/>
    <w:rsid w:val="00207BFD"/>
    <w:rsid w:val="00207E4D"/>
    <w:rsid w:val="00210738"/>
    <w:rsid w:val="0021117C"/>
    <w:rsid w:val="0021184D"/>
    <w:rsid w:val="00211948"/>
    <w:rsid w:val="002119FC"/>
    <w:rsid w:val="00212276"/>
    <w:rsid w:val="00212539"/>
    <w:rsid w:val="002128D3"/>
    <w:rsid w:val="00212E6A"/>
    <w:rsid w:val="00212EEC"/>
    <w:rsid w:val="0021314E"/>
    <w:rsid w:val="002140AA"/>
    <w:rsid w:val="00214455"/>
    <w:rsid w:val="0021534C"/>
    <w:rsid w:val="00215929"/>
    <w:rsid w:val="0021627B"/>
    <w:rsid w:val="00216558"/>
    <w:rsid w:val="00216883"/>
    <w:rsid w:val="00217877"/>
    <w:rsid w:val="00217A83"/>
    <w:rsid w:val="00217C7C"/>
    <w:rsid w:val="00221451"/>
    <w:rsid w:val="002221A8"/>
    <w:rsid w:val="00222542"/>
    <w:rsid w:val="002226C6"/>
    <w:rsid w:val="00222B4F"/>
    <w:rsid w:val="00222D09"/>
    <w:rsid w:val="00225350"/>
    <w:rsid w:val="00225507"/>
    <w:rsid w:val="00225BB8"/>
    <w:rsid w:val="00225EDE"/>
    <w:rsid w:val="0022619C"/>
    <w:rsid w:val="00226211"/>
    <w:rsid w:val="002275F2"/>
    <w:rsid w:val="00227CDD"/>
    <w:rsid w:val="00230918"/>
    <w:rsid w:val="002309EA"/>
    <w:rsid w:val="00230DB1"/>
    <w:rsid w:val="0023185D"/>
    <w:rsid w:val="00232540"/>
    <w:rsid w:val="00232E4F"/>
    <w:rsid w:val="00232E89"/>
    <w:rsid w:val="00232EB2"/>
    <w:rsid w:val="002334B1"/>
    <w:rsid w:val="002337BC"/>
    <w:rsid w:val="00233DB2"/>
    <w:rsid w:val="00234313"/>
    <w:rsid w:val="0023436A"/>
    <w:rsid w:val="002345B8"/>
    <w:rsid w:val="00234775"/>
    <w:rsid w:val="002347F2"/>
    <w:rsid w:val="002350B9"/>
    <w:rsid w:val="0023540F"/>
    <w:rsid w:val="002355C1"/>
    <w:rsid w:val="002356D3"/>
    <w:rsid w:val="00235A34"/>
    <w:rsid w:val="00236659"/>
    <w:rsid w:val="0023693B"/>
    <w:rsid w:val="00236C4D"/>
    <w:rsid w:val="002372BB"/>
    <w:rsid w:val="00240488"/>
    <w:rsid w:val="00240F24"/>
    <w:rsid w:val="002414F9"/>
    <w:rsid w:val="00241B50"/>
    <w:rsid w:val="00242336"/>
    <w:rsid w:val="0024258D"/>
    <w:rsid w:val="002428BE"/>
    <w:rsid w:val="0024291A"/>
    <w:rsid w:val="00242937"/>
    <w:rsid w:val="0024335B"/>
    <w:rsid w:val="002436D1"/>
    <w:rsid w:val="00244013"/>
    <w:rsid w:val="00244FD8"/>
    <w:rsid w:val="0024502E"/>
    <w:rsid w:val="002454EC"/>
    <w:rsid w:val="00245633"/>
    <w:rsid w:val="00245DDD"/>
    <w:rsid w:val="002469A0"/>
    <w:rsid w:val="00246EF0"/>
    <w:rsid w:val="00246FC7"/>
    <w:rsid w:val="002474BF"/>
    <w:rsid w:val="00247DC9"/>
    <w:rsid w:val="002505F5"/>
    <w:rsid w:val="00250606"/>
    <w:rsid w:val="0025097A"/>
    <w:rsid w:val="00250E21"/>
    <w:rsid w:val="0025176F"/>
    <w:rsid w:val="00251772"/>
    <w:rsid w:val="00251974"/>
    <w:rsid w:val="00251F06"/>
    <w:rsid w:val="00252228"/>
    <w:rsid w:val="002524FE"/>
    <w:rsid w:val="00252773"/>
    <w:rsid w:val="00252ECE"/>
    <w:rsid w:val="00253214"/>
    <w:rsid w:val="0025333D"/>
    <w:rsid w:val="002537C5"/>
    <w:rsid w:val="002541AB"/>
    <w:rsid w:val="002544C2"/>
    <w:rsid w:val="002547E1"/>
    <w:rsid w:val="002548CB"/>
    <w:rsid w:val="00254D0E"/>
    <w:rsid w:val="00254D56"/>
    <w:rsid w:val="00255ECD"/>
    <w:rsid w:val="00255F2F"/>
    <w:rsid w:val="00255F5A"/>
    <w:rsid w:val="002565FE"/>
    <w:rsid w:val="002566E5"/>
    <w:rsid w:val="00256BF6"/>
    <w:rsid w:val="002573CD"/>
    <w:rsid w:val="002577C1"/>
    <w:rsid w:val="002578EB"/>
    <w:rsid w:val="00257A6E"/>
    <w:rsid w:val="00257DAB"/>
    <w:rsid w:val="00257E4D"/>
    <w:rsid w:val="00257E8A"/>
    <w:rsid w:val="0026056A"/>
    <w:rsid w:val="00260C16"/>
    <w:rsid w:val="00261688"/>
    <w:rsid w:val="00262978"/>
    <w:rsid w:val="00262FAB"/>
    <w:rsid w:val="0026300C"/>
    <w:rsid w:val="00263B54"/>
    <w:rsid w:val="00263B84"/>
    <w:rsid w:val="00264034"/>
    <w:rsid w:val="002643E8"/>
    <w:rsid w:val="0026448D"/>
    <w:rsid w:val="002649F9"/>
    <w:rsid w:val="00264D45"/>
    <w:rsid w:val="00264DDC"/>
    <w:rsid w:val="0026539E"/>
    <w:rsid w:val="002658A6"/>
    <w:rsid w:val="00265F2E"/>
    <w:rsid w:val="0026648C"/>
    <w:rsid w:val="002679BF"/>
    <w:rsid w:val="00267C29"/>
    <w:rsid w:val="00267C99"/>
    <w:rsid w:val="00267FB1"/>
    <w:rsid w:val="00270D51"/>
    <w:rsid w:val="00271118"/>
    <w:rsid w:val="002716C3"/>
    <w:rsid w:val="00272101"/>
    <w:rsid w:val="00272705"/>
    <w:rsid w:val="00272A1B"/>
    <w:rsid w:val="00272BE1"/>
    <w:rsid w:val="00273BE7"/>
    <w:rsid w:val="0027408B"/>
    <w:rsid w:val="00274B64"/>
    <w:rsid w:val="00274EA8"/>
    <w:rsid w:val="00274F22"/>
    <w:rsid w:val="002757D1"/>
    <w:rsid w:val="00275B52"/>
    <w:rsid w:val="002764C2"/>
    <w:rsid w:val="0027683E"/>
    <w:rsid w:val="00277519"/>
    <w:rsid w:val="002777CE"/>
    <w:rsid w:val="002779A7"/>
    <w:rsid w:val="00277EAC"/>
    <w:rsid w:val="0028046B"/>
    <w:rsid w:val="002804F7"/>
    <w:rsid w:val="002804FF"/>
    <w:rsid w:val="00281920"/>
    <w:rsid w:val="00282573"/>
    <w:rsid w:val="00282963"/>
    <w:rsid w:val="002829A2"/>
    <w:rsid w:val="00282D3D"/>
    <w:rsid w:val="00282D49"/>
    <w:rsid w:val="002833E8"/>
    <w:rsid w:val="00283EFB"/>
    <w:rsid w:val="00284201"/>
    <w:rsid w:val="0028447C"/>
    <w:rsid w:val="0028447F"/>
    <w:rsid w:val="00284E0C"/>
    <w:rsid w:val="0028513F"/>
    <w:rsid w:val="00285FDB"/>
    <w:rsid w:val="002860AC"/>
    <w:rsid w:val="00286221"/>
    <w:rsid w:val="00286AB0"/>
    <w:rsid w:val="00286E57"/>
    <w:rsid w:val="002870FB"/>
    <w:rsid w:val="002875BD"/>
    <w:rsid w:val="002876CA"/>
    <w:rsid w:val="002905FF"/>
    <w:rsid w:val="002907EA"/>
    <w:rsid w:val="00290CF5"/>
    <w:rsid w:val="002914D0"/>
    <w:rsid w:val="00291C05"/>
    <w:rsid w:val="002922B5"/>
    <w:rsid w:val="0029274B"/>
    <w:rsid w:val="002927CB"/>
    <w:rsid w:val="00292900"/>
    <w:rsid w:val="00292D9C"/>
    <w:rsid w:val="00293105"/>
    <w:rsid w:val="00293B62"/>
    <w:rsid w:val="00293D06"/>
    <w:rsid w:val="00293F29"/>
    <w:rsid w:val="0029474C"/>
    <w:rsid w:val="00294780"/>
    <w:rsid w:val="00294C7D"/>
    <w:rsid w:val="00295452"/>
    <w:rsid w:val="002955A0"/>
    <w:rsid w:val="002961D5"/>
    <w:rsid w:val="002973DE"/>
    <w:rsid w:val="00297621"/>
    <w:rsid w:val="00297ED6"/>
    <w:rsid w:val="00297F67"/>
    <w:rsid w:val="00297FD7"/>
    <w:rsid w:val="002A0446"/>
    <w:rsid w:val="002A09F4"/>
    <w:rsid w:val="002A13B3"/>
    <w:rsid w:val="002A1EC0"/>
    <w:rsid w:val="002A2079"/>
    <w:rsid w:val="002A26CA"/>
    <w:rsid w:val="002A2DCD"/>
    <w:rsid w:val="002A2F26"/>
    <w:rsid w:val="002A31BE"/>
    <w:rsid w:val="002A3B1B"/>
    <w:rsid w:val="002A3E9D"/>
    <w:rsid w:val="002A42ED"/>
    <w:rsid w:val="002A4E2B"/>
    <w:rsid w:val="002A5045"/>
    <w:rsid w:val="002A55AF"/>
    <w:rsid w:val="002A66C8"/>
    <w:rsid w:val="002A6A99"/>
    <w:rsid w:val="002A6AF0"/>
    <w:rsid w:val="002A6E01"/>
    <w:rsid w:val="002A6FAD"/>
    <w:rsid w:val="002A71A3"/>
    <w:rsid w:val="002A74DE"/>
    <w:rsid w:val="002A7514"/>
    <w:rsid w:val="002A7941"/>
    <w:rsid w:val="002A7BAC"/>
    <w:rsid w:val="002B078E"/>
    <w:rsid w:val="002B0A27"/>
    <w:rsid w:val="002B0A33"/>
    <w:rsid w:val="002B0C85"/>
    <w:rsid w:val="002B0D84"/>
    <w:rsid w:val="002B0DD0"/>
    <w:rsid w:val="002B10EF"/>
    <w:rsid w:val="002B1AEE"/>
    <w:rsid w:val="002B1EEA"/>
    <w:rsid w:val="002B21AC"/>
    <w:rsid w:val="002B21FA"/>
    <w:rsid w:val="002B2720"/>
    <w:rsid w:val="002B3431"/>
    <w:rsid w:val="002B4962"/>
    <w:rsid w:val="002B52C7"/>
    <w:rsid w:val="002B62C4"/>
    <w:rsid w:val="002B690E"/>
    <w:rsid w:val="002B6C14"/>
    <w:rsid w:val="002B6FA5"/>
    <w:rsid w:val="002B705E"/>
    <w:rsid w:val="002B71CD"/>
    <w:rsid w:val="002B721E"/>
    <w:rsid w:val="002B72A2"/>
    <w:rsid w:val="002B7738"/>
    <w:rsid w:val="002C0B96"/>
    <w:rsid w:val="002C2128"/>
    <w:rsid w:val="002C2FF5"/>
    <w:rsid w:val="002C36D9"/>
    <w:rsid w:val="002C39E6"/>
    <w:rsid w:val="002C3D8B"/>
    <w:rsid w:val="002C3E21"/>
    <w:rsid w:val="002C451B"/>
    <w:rsid w:val="002C4A46"/>
    <w:rsid w:val="002C4B86"/>
    <w:rsid w:val="002C4D0C"/>
    <w:rsid w:val="002C4D13"/>
    <w:rsid w:val="002C57F2"/>
    <w:rsid w:val="002C5BC3"/>
    <w:rsid w:val="002C5D9F"/>
    <w:rsid w:val="002C5DB9"/>
    <w:rsid w:val="002C5F72"/>
    <w:rsid w:val="002C7637"/>
    <w:rsid w:val="002C7C90"/>
    <w:rsid w:val="002C7DD2"/>
    <w:rsid w:val="002C7DF3"/>
    <w:rsid w:val="002D0454"/>
    <w:rsid w:val="002D0D80"/>
    <w:rsid w:val="002D12FF"/>
    <w:rsid w:val="002D14CE"/>
    <w:rsid w:val="002D1759"/>
    <w:rsid w:val="002D18E3"/>
    <w:rsid w:val="002D282E"/>
    <w:rsid w:val="002D3035"/>
    <w:rsid w:val="002D3259"/>
    <w:rsid w:val="002D3894"/>
    <w:rsid w:val="002D3A03"/>
    <w:rsid w:val="002D3BA1"/>
    <w:rsid w:val="002D4470"/>
    <w:rsid w:val="002D44DD"/>
    <w:rsid w:val="002D44DF"/>
    <w:rsid w:val="002D48E0"/>
    <w:rsid w:val="002D4F57"/>
    <w:rsid w:val="002D52AE"/>
    <w:rsid w:val="002D54DC"/>
    <w:rsid w:val="002D5923"/>
    <w:rsid w:val="002D5989"/>
    <w:rsid w:val="002D5AA4"/>
    <w:rsid w:val="002D5BF5"/>
    <w:rsid w:val="002D6224"/>
    <w:rsid w:val="002D66A2"/>
    <w:rsid w:val="002D67E2"/>
    <w:rsid w:val="002D6D4C"/>
    <w:rsid w:val="002D7252"/>
    <w:rsid w:val="002D72F1"/>
    <w:rsid w:val="002D7D86"/>
    <w:rsid w:val="002E00A2"/>
    <w:rsid w:val="002E0C04"/>
    <w:rsid w:val="002E0CD3"/>
    <w:rsid w:val="002E0D33"/>
    <w:rsid w:val="002E0E63"/>
    <w:rsid w:val="002E1235"/>
    <w:rsid w:val="002E2E78"/>
    <w:rsid w:val="002E2FA8"/>
    <w:rsid w:val="002E365D"/>
    <w:rsid w:val="002E3D67"/>
    <w:rsid w:val="002E3E7F"/>
    <w:rsid w:val="002E440F"/>
    <w:rsid w:val="002E464D"/>
    <w:rsid w:val="002E4948"/>
    <w:rsid w:val="002E53D0"/>
    <w:rsid w:val="002E543D"/>
    <w:rsid w:val="002E5981"/>
    <w:rsid w:val="002E5CC5"/>
    <w:rsid w:val="002E5CD2"/>
    <w:rsid w:val="002E5E72"/>
    <w:rsid w:val="002E5FEE"/>
    <w:rsid w:val="002E642C"/>
    <w:rsid w:val="002E67DB"/>
    <w:rsid w:val="002E6A11"/>
    <w:rsid w:val="002E7336"/>
    <w:rsid w:val="002E7540"/>
    <w:rsid w:val="002E76E9"/>
    <w:rsid w:val="002E7B11"/>
    <w:rsid w:val="002F0724"/>
    <w:rsid w:val="002F07B8"/>
    <w:rsid w:val="002F0ABB"/>
    <w:rsid w:val="002F0D54"/>
    <w:rsid w:val="002F0E51"/>
    <w:rsid w:val="002F14E5"/>
    <w:rsid w:val="002F1C89"/>
    <w:rsid w:val="002F202D"/>
    <w:rsid w:val="002F2394"/>
    <w:rsid w:val="002F2B0A"/>
    <w:rsid w:val="002F3C72"/>
    <w:rsid w:val="002F4137"/>
    <w:rsid w:val="002F43C8"/>
    <w:rsid w:val="002F48AA"/>
    <w:rsid w:val="002F4A1D"/>
    <w:rsid w:val="002F4E5D"/>
    <w:rsid w:val="002F4F4C"/>
    <w:rsid w:val="002F5778"/>
    <w:rsid w:val="002F5A65"/>
    <w:rsid w:val="002F5EF5"/>
    <w:rsid w:val="002F5F99"/>
    <w:rsid w:val="002F76F0"/>
    <w:rsid w:val="002F7C56"/>
    <w:rsid w:val="003003A6"/>
    <w:rsid w:val="00300476"/>
    <w:rsid w:val="0030079D"/>
    <w:rsid w:val="003009AC"/>
    <w:rsid w:val="003010F8"/>
    <w:rsid w:val="0030169C"/>
    <w:rsid w:val="003016AE"/>
    <w:rsid w:val="00301EB3"/>
    <w:rsid w:val="003020FC"/>
    <w:rsid w:val="00302297"/>
    <w:rsid w:val="00302350"/>
    <w:rsid w:val="00302B24"/>
    <w:rsid w:val="00302EE6"/>
    <w:rsid w:val="00302FDE"/>
    <w:rsid w:val="003037FC"/>
    <w:rsid w:val="00303807"/>
    <w:rsid w:val="00303D96"/>
    <w:rsid w:val="003050C4"/>
    <w:rsid w:val="0030530F"/>
    <w:rsid w:val="0030548D"/>
    <w:rsid w:val="0030555C"/>
    <w:rsid w:val="00305859"/>
    <w:rsid w:val="00305A6D"/>
    <w:rsid w:val="00305AA6"/>
    <w:rsid w:val="0030607C"/>
    <w:rsid w:val="003066FD"/>
    <w:rsid w:val="00306A3B"/>
    <w:rsid w:val="0030778D"/>
    <w:rsid w:val="00307C27"/>
    <w:rsid w:val="00307CC1"/>
    <w:rsid w:val="003103ED"/>
    <w:rsid w:val="0031046E"/>
    <w:rsid w:val="00310484"/>
    <w:rsid w:val="00311026"/>
    <w:rsid w:val="003115B9"/>
    <w:rsid w:val="0031186D"/>
    <w:rsid w:val="003118B9"/>
    <w:rsid w:val="00311E8A"/>
    <w:rsid w:val="00312092"/>
    <w:rsid w:val="00312B9C"/>
    <w:rsid w:val="00312C05"/>
    <w:rsid w:val="00313799"/>
    <w:rsid w:val="003137DC"/>
    <w:rsid w:val="00313A25"/>
    <w:rsid w:val="003141BC"/>
    <w:rsid w:val="00314561"/>
    <w:rsid w:val="0031621E"/>
    <w:rsid w:val="003166A1"/>
    <w:rsid w:val="00316A41"/>
    <w:rsid w:val="00316D65"/>
    <w:rsid w:val="00317704"/>
    <w:rsid w:val="00317D8A"/>
    <w:rsid w:val="00317E92"/>
    <w:rsid w:val="00320D0C"/>
    <w:rsid w:val="00321A00"/>
    <w:rsid w:val="00321E84"/>
    <w:rsid w:val="003226E8"/>
    <w:rsid w:val="00322722"/>
    <w:rsid w:val="00322A6C"/>
    <w:rsid w:val="00322E48"/>
    <w:rsid w:val="003234AF"/>
    <w:rsid w:val="003235B6"/>
    <w:rsid w:val="0032455C"/>
    <w:rsid w:val="00324CDB"/>
    <w:rsid w:val="0032511D"/>
    <w:rsid w:val="00325250"/>
    <w:rsid w:val="00326759"/>
    <w:rsid w:val="0032683A"/>
    <w:rsid w:val="00326B49"/>
    <w:rsid w:val="00326FD6"/>
    <w:rsid w:val="00327305"/>
    <w:rsid w:val="0033082C"/>
    <w:rsid w:val="00330E7D"/>
    <w:rsid w:val="0033176E"/>
    <w:rsid w:val="00331F14"/>
    <w:rsid w:val="0033214A"/>
    <w:rsid w:val="003332A1"/>
    <w:rsid w:val="0033369F"/>
    <w:rsid w:val="0033387A"/>
    <w:rsid w:val="00333974"/>
    <w:rsid w:val="00333CD7"/>
    <w:rsid w:val="0033436E"/>
    <w:rsid w:val="00334839"/>
    <w:rsid w:val="00334C0B"/>
    <w:rsid w:val="0033511A"/>
    <w:rsid w:val="00335328"/>
    <w:rsid w:val="003353DA"/>
    <w:rsid w:val="003356A3"/>
    <w:rsid w:val="0033576C"/>
    <w:rsid w:val="00335C4E"/>
    <w:rsid w:val="003361FB"/>
    <w:rsid w:val="003365C7"/>
    <w:rsid w:val="0033681D"/>
    <w:rsid w:val="00336C58"/>
    <w:rsid w:val="00336EB6"/>
    <w:rsid w:val="00337103"/>
    <w:rsid w:val="00337812"/>
    <w:rsid w:val="0034006F"/>
    <w:rsid w:val="003402D4"/>
    <w:rsid w:val="003404E0"/>
    <w:rsid w:val="0034074D"/>
    <w:rsid w:val="00340C03"/>
    <w:rsid w:val="003410B4"/>
    <w:rsid w:val="00341B18"/>
    <w:rsid w:val="00342B2F"/>
    <w:rsid w:val="00342EB6"/>
    <w:rsid w:val="003431EA"/>
    <w:rsid w:val="003434EC"/>
    <w:rsid w:val="003443C0"/>
    <w:rsid w:val="00344685"/>
    <w:rsid w:val="003449D9"/>
    <w:rsid w:val="00344BE7"/>
    <w:rsid w:val="0034580C"/>
    <w:rsid w:val="00345B5A"/>
    <w:rsid w:val="00346405"/>
    <w:rsid w:val="0034677C"/>
    <w:rsid w:val="00347513"/>
    <w:rsid w:val="003478FA"/>
    <w:rsid w:val="0034792B"/>
    <w:rsid w:val="00347D9F"/>
    <w:rsid w:val="003500E3"/>
    <w:rsid w:val="0035039A"/>
    <w:rsid w:val="00350D6A"/>
    <w:rsid w:val="003516D5"/>
    <w:rsid w:val="00352892"/>
    <w:rsid w:val="00352D67"/>
    <w:rsid w:val="0035385D"/>
    <w:rsid w:val="003538E2"/>
    <w:rsid w:val="00353F5F"/>
    <w:rsid w:val="00355985"/>
    <w:rsid w:val="0035619C"/>
    <w:rsid w:val="003565A5"/>
    <w:rsid w:val="00356959"/>
    <w:rsid w:val="0035714C"/>
    <w:rsid w:val="003572CE"/>
    <w:rsid w:val="0035778E"/>
    <w:rsid w:val="00357B9A"/>
    <w:rsid w:val="00357C12"/>
    <w:rsid w:val="00357F47"/>
    <w:rsid w:val="003600C6"/>
    <w:rsid w:val="00360D84"/>
    <w:rsid w:val="00360E4C"/>
    <w:rsid w:val="00361369"/>
    <w:rsid w:val="003618DB"/>
    <w:rsid w:val="00361CFC"/>
    <w:rsid w:val="00361D87"/>
    <w:rsid w:val="00361E07"/>
    <w:rsid w:val="00361E50"/>
    <w:rsid w:val="0036366A"/>
    <w:rsid w:val="00363CC0"/>
    <w:rsid w:val="00363FBD"/>
    <w:rsid w:val="00364707"/>
    <w:rsid w:val="00364861"/>
    <w:rsid w:val="00364C3F"/>
    <w:rsid w:val="00364D2F"/>
    <w:rsid w:val="00364FA4"/>
    <w:rsid w:val="00365087"/>
    <w:rsid w:val="003650EA"/>
    <w:rsid w:val="0036518C"/>
    <w:rsid w:val="00365631"/>
    <w:rsid w:val="0036641D"/>
    <w:rsid w:val="003670AC"/>
    <w:rsid w:val="00367592"/>
    <w:rsid w:val="003676E2"/>
    <w:rsid w:val="00370013"/>
    <w:rsid w:val="00370018"/>
    <w:rsid w:val="00370360"/>
    <w:rsid w:val="003707A9"/>
    <w:rsid w:val="00370885"/>
    <w:rsid w:val="00370F57"/>
    <w:rsid w:val="003713D8"/>
    <w:rsid w:val="00371CC5"/>
    <w:rsid w:val="00371DFB"/>
    <w:rsid w:val="00371E2E"/>
    <w:rsid w:val="003721DB"/>
    <w:rsid w:val="00372384"/>
    <w:rsid w:val="00372B47"/>
    <w:rsid w:val="0037315C"/>
    <w:rsid w:val="00373281"/>
    <w:rsid w:val="0037347B"/>
    <w:rsid w:val="00374301"/>
    <w:rsid w:val="003744E9"/>
    <w:rsid w:val="00374CF2"/>
    <w:rsid w:val="00374DDB"/>
    <w:rsid w:val="00374F99"/>
    <w:rsid w:val="003753AB"/>
    <w:rsid w:val="003754FA"/>
    <w:rsid w:val="00375958"/>
    <w:rsid w:val="00376405"/>
    <w:rsid w:val="00376961"/>
    <w:rsid w:val="00376AF9"/>
    <w:rsid w:val="003774EB"/>
    <w:rsid w:val="00377673"/>
    <w:rsid w:val="003779AC"/>
    <w:rsid w:val="00380055"/>
    <w:rsid w:val="0038016F"/>
    <w:rsid w:val="00380841"/>
    <w:rsid w:val="003812AE"/>
    <w:rsid w:val="00381370"/>
    <w:rsid w:val="00381E13"/>
    <w:rsid w:val="00383B93"/>
    <w:rsid w:val="0038412F"/>
    <w:rsid w:val="003843E2"/>
    <w:rsid w:val="0038481E"/>
    <w:rsid w:val="00384C29"/>
    <w:rsid w:val="00384E1D"/>
    <w:rsid w:val="00384E4E"/>
    <w:rsid w:val="00386605"/>
    <w:rsid w:val="003868CA"/>
    <w:rsid w:val="00386D6D"/>
    <w:rsid w:val="003875B9"/>
    <w:rsid w:val="00387E74"/>
    <w:rsid w:val="003901DE"/>
    <w:rsid w:val="00391813"/>
    <w:rsid w:val="00391837"/>
    <w:rsid w:val="00391BB2"/>
    <w:rsid w:val="00393355"/>
    <w:rsid w:val="003935FB"/>
    <w:rsid w:val="003936A7"/>
    <w:rsid w:val="003937B1"/>
    <w:rsid w:val="00393B70"/>
    <w:rsid w:val="00393CDF"/>
    <w:rsid w:val="00394090"/>
    <w:rsid w:val="00394406"/>
    <w:rsid w:val="0039539B"/>
    <w:rsid w:val="003953D6"/>
    <w:rsid w:val="00395E3A"/>
    <w:rsid w:val="00396371"/>
    <w:rsid w:val="00396EC2"/>
    <w:rsid w:val="00396ECE"/>
    <w:rsid w:val="0039712C"/>
    <w:rsid w:val="0039784D"/>
    <w:rsid w:val="00397A0D"/>
    <w:rsid w:val="003A1399"/>
    <w:rsid w:val="003A13A0"/>
    <w:rsid w:val="003A13AD"/>
    <w:rsid w:val="003A144F"/>
    <w:rsid w:val="003A15DA"/>
    <w:rsid w:val="003A24CC"/>
    <w:rsid w:val="003A256A"/>
    <w:rsid w:val="003A2A7A"/>
    <w:rsid w:val="003A344E"/>
    <w:rsid w:val="003A3A6A"/>
    <w:rsid w:val="003A3DB6"/>
    <w:rsid w:val="003A3ED0"/>
    <w:rsid w:val="003A4802"/>
    <w:rsid w:val="003A4911"/>
    <w:rsid w:val="003A4ACC"/>
    <w:rsid w:val="003A525A"/>
    <w:rsid w:val="003A52AF"/>
    <w:rsid w:val="003A5D1A"/>
    <w:rsid w:val="003A6260"/>
    <w:rsid w:val="003A6EE2"/>
    <w:rsid w:val="003A6F92"/>
    <w:rsid w:val="003A7A72"/>
    <w:rsid w:val="003B03BA"/>
    <w:rsid w:val="003B050C"/>
    <w:rsid w:val="003B05FC"/>
    <w:rsid w:val="003B0FEE"/>
    <w:rsid w:val="003B18D1"/>
    <w:rsid w:val="003B1B5A"/>
    <w:rsid w:val="003B2A9F"/>
    <w:rsid w:val="003B332B"/>
    <w:rsid w:val="003B47F3"/>
    <w:rsid w:val="003B4BD7"/>
    <w:rsid w:val="003B4CEF"/>
    <w:rsid w:val="003B4D0E"/>
    <w:rsid w:val="003B4ED3"/>
    <w:rsid w:val="003B527F"/>
    <w:rsid w:val="003B5466"/>
    <w:rsid w:val="003B56B6"/>
    <w:rsid w:val="003B5D4C"/>
    <w:rsid w:val="003B5F9F"/>
    <w:rsid w:val="003B626B"/>
    <w:rsid w:val="003B6613"/>
    <w:rsid w:val="003B731D"/>
    <w:rsid w:val="003B7698"/>
    <w:rsid w:val="003B7AC3"/>
    <w:rsid w:val="003B7DC0"/>
    <w:rsid w:val="003B7ECF"/>
    <w:rsid w:val="003C02FD"/>
    <w:rsid w:val="003C0325"/>
    <w:rsid w:val="003C065F"/>
    <w:rsid w:val="003C0864"/>
    <w:rsid w:val="003C0DB0"/>
    <w:rsid w:val="003C0DCB"/>
    <w:rsid w:val="003C0E34"/>
    <w:rsid w:val="003C1A64"/>
    <w:rsid w:val="003C1A6E"/>
    <w:rsid w:val="003C1F87"/>
    <w:rsid w:val="003C251D"/>
    <w:rsid w:val="003C270C"/>
    <w:rsid w:val="003C2767"/>
    <w:rsid w:val="003C30A8"/>
    <w:rsid w:val="003C32C7"/>
    <w:rsid w:val="003C3538"/>
    <w:rsid w:val="003C379F"/>
    <w:rsid w:val="003C48D1"/>
    <w:rsid w:val="003C48DE"/>
    <w:rsid w:val="003C49B0"/>
    <w:rsid w:val="003C52C6"/>
    <w:rsid w:val="003C5500"/>
    <w:rsid w:val="003C5C97"/>
    <w:rsid w:val="003C5E07"/>
    <w:rsid w:val="003C687B"/>
    <w:rsid w:val="003C6893"/>
    <w:rsid w:val="003C7675"/>
    <w:rsid w:val="003C7C9E"/>
    <w:rsid w:val="003D0596"/>
    <w:rsid w:val="003D1544"/>
    <w:rsid w:val="003D1CD5"/>
    <w:rsid w:val="003D22BA"/>
    <w:rsid w:val="003D2591"/>
    <w:rsid w:val="003D2808"/>
    <w:rsid w:val="003D3050"/>
    <w:rsid w:val="003D33E4"/>
    <w:rsid w:val="003D361A"/>
    <w:rsid w:val="003D4303"/>
    <w:rsid w:val="003D4566"/>
    <w:rsid w:val="003D492C"/>
    <w:rsid w:val="003D4C70"/>
    <w:rsid w:val="003D69E6"/>
    <w:rsid w:val="003D6AF0"/>
    <w:rsid w:val="003D725F"/>
    <w:rsid w:val="003D7733"/>
    <w:rsid w:val="003D776E"/>
    <w:rsid w:val="003E08F1"/>
    <w:rsid w:val="003E1982"/>
    <w:rsid w:val="003E1FF0"/>
    <w:rsid w:val="003E33D3"/>
    <w:rsid w:val="003E391C"/>
    <w:rsid w:val="003E3E61"/>
    <w:rsid w:val="003E4446"/>
    <w:rsid w:val="003E4773"/>
    <w:rsid w:val="003E47E3"/>
    <w:rsid w:val="003E4A67"/>
    <w:rsid w:val="003E50A0"/>
    <w:rsid w:val="003E5286"/>
    <w:rsid w:val="003E530F"/>
    <w:rsid w:val="003E5509"/>
    <w:rsid w:val="003E556C"/>
    <w:rsid w:val="003E55C5"/>
    <w:rsid w:val="003E6107"/>
    <w:rsid w:val="003E6F89"/>
    <w:rsid w:val="003E760A"/>
    <w:rsid w:val="003E7D62"/>
    <w:rsid w:val="003E7F4B"/>
    <w:rsid w:val="003F00B8"/>
    <w:rsid w:val="003F16EC"/>
    <w:rsid w:val="003F1D84"/>
    <w:rsid w:val="003F2572"/>
    <w:rsid w:val="003F25E5"/>
    <w:rsid w:val="003F2FEC"/>
    <w:rsid w:val="003F3756"/>
    <w:rsid w:val="003F446D"/>
    <w:rsid w:val="003F4A2D"/>
    <w:rsid w:val="003F4B49"/>
    <w:rsid w:val="003F6CD4"/>
    <w:rsid w:val="003F7CFE"/>
    <w:rsid w:val="004000C7"/>
    <w:rsid w:val="00400407"/>
    <w:rsid w:val="0040141A"/>
    <w:rsid w:val="0040171E"/>
    <w:rsid w:val="004017AF"/>
    <w:rsid w:val="00401AFD"/>
    <w:rsid w:val="00401F7F"/>
    <w:rsid w:val="00402C0F"/>
    <w:rsid w:val="00402F5B"/>
    <w:rsid w:val="00403265"/>
    <w:rsid w:val="0040379C"/>
    <w:rsid w:val="00403B36"/>
    <w:rsid w:val="00403CCE"/>
    <w:rsid w:val="00403F8E"/>
    <w:rsid w:val="00404162"/>
    <w:rsid w:val="004041A4"/>
    <w:rsid w:val="00404E37"/>
    <w:rsid w:val="004050DC"/>
    <w:rsid w:val="00405354"/>
    <w:rsid w:val="00405505"/>
    <w:rsid w:val="004060EB"/>
    <w:rsid w:val="0040687A"/>
    <w:rsid w:val="004068BE"/>
    <w:rsid w:val="00406A9D"/>
    <w:rsid w:val="00406AA4"/>
    <w:rsid w:val="00406EF3"/>
    <w:rsid w:val="004075D9"/>
    <w:rsid w:val="00407AE4"/>
    <w:rsid w:val="00407C53"/>
    <w:rsid w:val="00407CFD"/>
    <w:rsid w:val="00410145"/>
    <w:rsid w:val="00410480"/>
    <w:rsid w:val="00411533"/>
    <w:rsid w:val="00412251"/>
    <w:rsid w:val="0041233D"/>
    <w:rsid w:val="00412D8C"/>
    <w:rsid w:val="0041402B"/>
    <w:rsid w:val="00414B4F"/>
    <w:rsid w:val="0041560E"/>
    <w:rsid w:val="004161CF"/>
    <w:rsid w:val="00416285"/>
    <w:rsid w:val="00416430"/>
    <w:rsid w:val="00416CDB"/>
    <w:rsid w:val="004170B6"/>
    <w:rsid w:val="00417518"/>
    <w:rsid w:val="004179C0"/>
    <w:rsid w:val="004200EE"/>
    <w:rsid w:val="00420267"/>
    <w:rsid w:val="004208E9"/>
    <w:rsid w:val="00420B5F"/>
    <w:rsid w:val="004219DD"/>
    <w:rsid w:val="0042214E"/>
    <w:rsid w:val="0042339B"/>
    <w:rsid w:val="00423CA9"/>
    <w:rsid w:val="004252EA"/>
    <w:rsid w:val="004253ED"/>
    <w:rsid w:val="00425497"/>
    <w:rsid w:val="0042566E"/>
    <w:rsid w:val="00425F4F"/>
    <w:rsid w:val="004269E8"/>
    <w:rsid w:val="004270C9"/>
    <w:rsid w:val="00427D5C"/>
    <w:rsid w:val="00430C9C"/>
    <w:rsid w:val="00431236"/>
    <w:rsid w:val="00431C7B"/>
    <w:rsid w:val="00431D3C"/>
    <w:rsid w:val="00432852"/>
    <w:rsid w:val="00432B79"/>
    <w:rsid w:val="00433612"/>
    <w:rsid w:val="0043398C"/>
    <w:rsid w:val="00433A2C"/>
    <w:rsid w:val="00433AE3"/>
    <w:rsid w:val="00434149"/>
    <w:rsid w:val="004348B6"/>
    <w:rsid w:val="0043522E"/>
    <w:rsid w:val="00435324"/>
    <w:rsid w:val="00435BDE"/>
    <w:rsid w:val="00435EBD"/>
    <w:rsid w:val="00435F71"/>
    <w:rsid w:val="0043672A"/>
    <w:rsid w:val="004369E2"/>
    <w:rsid w:val="00436A87"/>
    <w:rsid w:val="00436A8F"/>
    <w:rsid w:val="00436DDE"/>
    <w:rsid w:val="00436E09"/>
    <w:rsid w:val="00437EF6"/>
    <w:rsid w:val="00440356"/>
    <w:rsid w:val="00440382"/>
    <w:rsid w:val="00440C97"/>
    <w:rsid w:val="00441740"/>
    <w:rsid w:val="00442FAD"/>
    <w:rsid w:val="00443007"/>
    <w:rsid w:val="0044315F"/>
    <w:rsid w:val="00443831"/>
    <w:rsid w:val="00445014"/>
    <w:rsid w:val="00446909"/>
    <w:rsid w:val="00446C19"/>
    <w:rsid w:val="0044704F"/>
    <w:rsid w:val="004475CD"/>
    <w:rsid w:val="00447CBE"/>
    <w:rsid w:val="00447CC1"/>
    <w:rsid w:val="004501E4"/>
    <w:rsid w:val="004509FE"/>
    <w:rsid w:val="00450A21"/>
    <w:rsid w:val="00450A36"/>
    <w:rsid w:val="00450D55"/>
    <w:rsid w:val="00451244"/>
    <w:rsid w:val="004521DA"/>
    <w:rsid w:val="00452200"/>
    <w:rsid w:val="004526AB"/>
    <w:rsid w:val="00452B59"/>
    <w:rsid w:val="00452CD5"/>
    <w:rsid w:val="004538B5"/>
    <w:rsid w:val="00456808"/>
    <w:rsid w:val="00456BF8"/>
    <w:rsid w:val="00456C5B"/>
    <w:rsid w:val="00456F66"/>
    <w:rsid w:val="00457206"/>
    <w:rsid w:val="0045745B"/>
    <w:rsid w:val="00457815"/>
    <w:rsid w:val="00457DB0"/>
    <w:rsid w:val="00460173"/>
    <w:rsid w:val="00460383"/>
    <w:rsid w:val="00460769"/>
    <w:rsid w:val="004617B6"/>
    <w:rsid w:val="00461863"/>
    <w:rsid w:val="00461B6E"/>
    <w:rsid w:val="00461D17"/>
    <w:rsid w:val="00461FFB"/>
    <w:rsid w:val="0046225F"/>
    <w:rsid w:val="004627F7"/>
    <w:rsid w:val="00462870"/>
    <w:rsid w:val="00462A80"/>
    <w:rsid w:val="00462FF9"/>
    <w:rsid w:val="004630D7"/>
    <w:rsid w:val="004630DC"/>
    <w:rsid w:val="00463350"/>
    <w:rsid w:val="004636AD"/>
    <w:rsid w:val="00465035"/>
    <w:rsid w:val="0046504B"/>
    <w:rsid w:val="004658B1"/>
    <w:rsid w:val="00465902"/>
    <w:rsid w:val="00465CEE"/>
    <w:rsid w:val="004663B2"/>
    <w:rsid w:val="004664FD"/>
    <w:rsid w:val="0046673A"/>
    <w:rsid w:val="004672F6"/>
    <w:rsid w:val="004677E8"/>
    <w:rsid w:val="00467B8E"/>
    <w:rsid w:val="0047007A"/>
    <w:rsid w:val="00470162"/>
    <w:rsid w:val="004708FF"/>
    <w:rsid w:val="004711CA"/>
    <w:rsid w:val="00471449"/>
    <w:rsid w:val="00471B0F"/>
    <w:rsid w:val="00472711"/>
    <w:rsid w:val="004728C5"/>
    <w:rsid w:val="00472A04"/>
    <w:rsid w:val="00472B3C"/>
    <w:rsid w:val="00472C16"/>
    <w:rsid w:val="00473652"/>
    <w:rsid w:val="00474974"/>
    <w:rsid w:val="00475CE0"/>
    <w:rsid w:val="00477431"/>
    <w:rsid w:val="0047769D"/>
    <w:rsid w:val="0047775F"/>
    <w:rsid w:val="00480040"/>
    <w:rsid w:val="004801D8"/>
    <w:rsid w:val="0048044B"/>
    <w:rsid w:val="00480525"/>
    <w:rsid w:val="00480865"/>
    <w:rsid w:val="00480B8C"/>
    <w:rsid w:val="00480F1B"/>
    <w:rsid w:val="0048180B"/>
    <w:rsid w:val="00481DE4"/>
    <w:rsid w:val="00481E60"/>
    <w:rsid w:val="00482171"/>
    <w:rsid w:val="00482A1C"/>
    <w:rsid w:val="00482BA1"/>
    <w:rsid w:val="00483B17"/>
    <w:rsid w:val="00483C1B"/>
    <w:rsid w:val="00483F7C"/>
    <w:rsid w:val="00483FAA"/>
    <w:rsid w:val="00484638"/>
    <w:rsid w:val="004846E6"/>
    <w:rsid w:val="00484937"/>
    <w:rsid w:val="00484A3A"/>
    <w:rsid w:val="00484B43"/>
    <w:rsid w:val="00485DA6"/>
    <w:rsid w:val="00485E2E"/>
    <w:rsid w:val="00487885"/>
    <w:rsid w:val="00487C3F"/>
    <w:rsid w:val="00490018"/>
    <w:rsid w:val="00490279"/>
    <w:rsid w:val="0049033C"/>
    <w:rsid w:val="00490A2F"/>
    <w:rsid w:val="00490CFE"/>
    <w:rsid w:val="00491069"/>
    <w:rsid w:val="00491379"/>
    <w:rsid w:val="00491B16"/>
    <w:rsid w:val="00491EC1"/>
    <w:rsid w:val="00491F14"/>
    <w:rsid w:val="0049260A"/>
    <w:rsid w:val="0049269D"/>
    <w:rsid w:val="004928BB"/>
    <w:rsid w:val="00492B32"/>
    <w:rsid w:val="00493415"/>
    <w:rsid w:val="00494156"/>
    <w:rsid w:val="00494195"/>
    <w:rsid w:val="00494A68"/>
    <w:rsid w:val="00494F16"/>
    <w:rsid w:val="004954E1"/>
    <w:rsid w:val="00495833"/>
    <w:rsid w:val="00495885"/>
    <w:rsid w:val="00495A12"/>
    <w:rsid w:val="00495EBF"/>
    <w:rsid w:val="00495ED3"/>
    <w:rsid w:val="004967FC"/>
    <w:rsid w:val="00496AD0"/>
    <w:rsid w:val="004A02EC"/>
    <w:rsid w:val="004A0EC4"/>
    <w:rsid w:val="004A11F3"/>
    <w:rsid w:val="004A1FB6"/>
    <w:rsid w:val="004A202E"/>
    <w:rsid w:val="004A29AB"/>
    <w:rsid w:val="004A2E89"/>
    <w:rsid w:val="004A3470"/>
    <w:rsid w:val="004A355C"/>
    <w:rsid w:val="004A3A41"/>
    <w:rsid w:val="004A3C5E"/>
    <w:rsid w:val="004A3D82"/>
    <w:rsid w:val="004A4245"/>
    <w:rsid w:val="004A4302"/>
    <w:rsid w:val="004A43B0"/>
    <w:rsid w:val="004A4415"/>
    <w:rsid w:val="004A44C8"/>
    <w:rsid w:val="004A514A"/>
    <w:rsid w:val="004A532C"/>
    <w:rsid w:val="004A5A63"/>
    <w:rsid w:val="004A5E5C"/>
    <w:rsid w:val="004A62BD"/>
    <w:rsid w:val="004A6894"/>
    <w:rsid w:val="004A690B"/>
    <w:rsid w:val="004A721F"/>
    <w:rsid w:val="004A73E1"/>
    <w:rsid w:val="004A7E4C"/>
    <w:rsid w:val="004A7F56"/>
    <w:rsid w:val="004B075A"/>
    <w:rsid w:val="004B07BE"/>
    <w:rsid w:val="004B0826"/>
    <w:rsid w:val="004B1AF5"/>
    <w:rsid w:val="004B1E5A"/>
    <w:rsid w:val="004B1FFD"/>
    <w:rsid w:val="004B244C"/>
    <w:rsid w:val="004B28C2"/>
    <w:rsid w:val="004B3210"/>
    <w:rsid w:val="004B327E"/>
    <w:rsid w:val="004B3281"/>
    <w:rsid w:val="004B3845"/>
    <w:rsid w:val="004B4241"/>
    <w:rsid w:val="004B4841"/>
    <w:rsid w:val="004B54B4"/>
    <w:rsid w:val="004B5527"/>
    <w:rsid w:val="004B6B58"/>
    <w:rsid w:val="004B6C1C"/>
    <w:rsid w:val="004B71E8"/>
    <w:rsid w:val="004B74DD"/>
    <w:rsid w:val="004B7D9F"/>
    <w:rsid w:val="004C06AF"/>
    <w:rsid w:val="004C0852"/>
    <w:rsid w:val="004C09A3"/>
    <w:rsid w:val="004C0EC1"/>
    <w:rsid w:val="004C18E8"/>
    <w:rsid w:val="004C1C14"/>
    <w:rsid w:val="004C225F"/>
    <w:rsid w:val="004C227B"/>
    <w:rsid w:val="004C2A66"/>
    <w:rsid w:val="004C475B"/>
    <w:rsid w:val="004C4DD9"/>
    <w:rsid w:val="004C5BBF"/>
    <w:rsid w:val="004C5C37"/>
    <w:rsid w:val="004C6040"/>
    <w:rsid w:val="004C63AB"/>
    <w:rsid w:val="004C6454"/>
    <w:rsid w:val="004C6457"/>
    <w:rsid w:val="004C684F"/>
    <w:rsid w:val="004C7820"/>
    <w:rsid w:val="004C7AC5"/>
    <w:rsid w:val="004D0BC8"/>
    <w:rsid w:val="004D188C"/>
    <w:rsid w:val="004D2269"/>
    <w:rsid w:val="004D2373"/>
    <w:rsid w:val="004D2940"/>
    <w:rsid w:val="004D2D0B"/>
    <w:rsid w:val="004D3824"/>
    <w:rsid w:val="004D3A28"/>
    <w:rsid w:val="004D3A73"/>
    <w:rsid w:val="004D3E22"/>
    <w:rsid w:val="004D4088"/>
    <w:rsid w:val="004D493D"/>
    <w:rsid w:val="004D54F9"/>
    <w:rsid w:val="004D5F97"/>
    <w:rsid w:val="004D684A"/>
    <w:rsid w:val="004D6A58"/>
    <w:rsid w:val="004D6BE9"/>
    <w:rsid w:val="004D78D0"/>
    <w:rsid w:val="004D7DB0"/>
    <w:rsid w:val="004D7EC3"/>
    <w:rsid w:val="004D7EE0"/>
    <w:rsid w:val="004D7FC2"/>
    <w:rsid w:val="004E0539"/>
    <w:rsid w:val="004E0872"/>
    <w:rsid w:val="004E0B92"/>
    <w:rsid w:val="004E2D6A"/>
    <w:rsid w:val="004E2FA0"/>
    <w:rsid w:val="004E31EF"/>
    <w:rsid w:val="004E3974"/>
    <w:rsid w:val="004E3F90"/>
    <w:rsid w:val="004E416A"/>
    <w:rsid w:val="004E4BDF"/>
    <w:rsid w:val="004E4EE3"/>
    <w:rsid w:val="004E536C"/>
    <w:rsid w:val="004E541E"/>
    <w:rsid w:val="004E5775"/>
    <w:rsid w:val="004E5DF9"/>
    <w:rsid w:val="004E5FD7"/>
    <w:rsid w:val="004E61B2"/>
    <w:rsid w:val="004E6B2F"/>
    <w:rsid w:val="004E6B54"/>
    <w:rsid w:val="004E6CDC"/>
    <w:rsid w:val="004E7261"/>
    <w:rsid w:val="004E783A"/>
    <w:rsid w:val="004E7CA3"/>
    <w:rsid w:val="004F055B"/>
    <w:rsid w:val="004F06DF"/>
    <w:rsid w:val="004F0836"/>
    <w:rsid w:val="004F0869"/>
    <w:rsid w:val="004F145A"/>
    <w:rsid w:val="004F1547"/>
    <w:rsid w:val="004F1B52"/>
    <w:rsid w:val="004F25BB"/>
    <w:rsid w:val="004F2AA2"/>
    <w:rsid w:val="004F2CFA"/>
    <w:rsid w:val="004F3769"/>
    <w:rsid w:val="004F381D"/>
    <w:rsid w:val="004F4ED2"/>
    <w:rsid w:val="004F5237"/>
    <w:rsid w:val="004F58B4"/>
    <w:rsid w:val="004F5985"/>
    <w:rsid w:val="004F5AC6"/>
    <w:rsid w:val="004F5C06"/>
    <w:rsid w:val="004F5EBE"/>
    <w:rsid w:val="004F62CA"/>
    <w:rsid w:val="004F639F"/>
    <w:rsid w:val="004F6812"/>
    <w:rsid w:val="004F6B24"/>
    <w:rsid w:val="004F757C"/>
    <w:rsid w:val="004F7599"/>
    <w:rsid w:val="00500373"/>
    <w:rsid w:val="00500469"/>
    <w:rsid w:val="0050056B"/>
    <w:rsid w:val="00500F37"/>
    <w:rsid w:val="005014E8"/>
    <w:rsid w:val="005019E5"/>
    <w:rsid w:val="00501AD6"/>
    <w:rsid w:val="00502461"/>
    <w:rsid w:val="005024A1"/>
    <w:rsid w:val="005024C9"/>
    <w:rsid w:val="00502D17"/>
    <w:rsid w:val="00503010"/>
    <w:rsid w:val="00503B72"/>
    <w:rsid w:val="00503FF3"/>
    <w:rsid w:val="005046C2"/>
    <w:rsid w:val="00504E82"/>
    <w:rsid w:val="005059B7"/>
    <w:rsid w:val="00505FE5"/>
    <w:rsid w:val="00506524"/>
    <w:rsid w:val="005068D5"/>
    <w:rsid w:val="0050779A"/>
    <w:rsid w:val="005077D5"/>
    <w:rsid w:val="00507F3F"/>
    <w:rsid w:val="0051014F"/>
    <w:rsid w:val="005109C3"/>
    <w:rsid w:val="00510B49"/>
    <w:rsid w:val="00511D6F"/>
    <w:rsid w:val="0051211D"/>
    <w:rsid w:val="00513CAB"/>
    <w:rsid w:val="00514095"/>
    <w:rsid w:val="00514300"/>
    <w:rsid w:val="0051515D"/>
    <w:rsid w:val="00515C55"/>
    <w:rsid w:val="00515D58"/>
    <w:rsid w:val="00516104"/>
    <w:rsid w:val="00516A9A"/>
    <w:rsid w:val="005208B6"/>
    <w:rsid w:val="00520FD4"/>
    <w:rsid w:val="00521482"/>
    <w:rsid w:val="00521C32"/>
    <w:rsid w:val="00522D5C"/>
    <w:rsid w:val="0052300B"/>
    <w:rsid w:val="00523134"/>
    <w:rsid w:val="00523323"/>
    <w:rsid w:val="00523E75"/>
    <w:rsid w:val="005241F2"/>
    <w:rsid w:val="005244EB"/>
    <w:rsid w:val="005247E8"/>
    <w:rsid w:val="0052596C"/>
    <w:rsid w:val="0052658D"/>
    <w:rsid w:val="00526B1E"/>
    <w:rsid w:val="0052724B"/>
    <w:rsid w:val="00527890"/>
    <w:rsid w:val="00527AEA"/>
    <w:rsid w:val="00527BF3"/>
    <w:rsid w:val="00530064"/>
    <w:rsid w:val="0053013C"/>
    <w:rsid w:val="00530BB4"/>
    <w:rsid w:val="0053150A"/>
    <w:rsid w:val="005320B5"/>
    <w:rsid w:val="00532812"/>
    <w:rsid w:val="00532ABA"/>
    <w:rsid w:val="00534015"/>
    <w:rsid w:val="005342EA"/>
    <w:rsid w:val="00534370"/>
    <w:rsid w:val="005345F1"/>
    <w:rsid w:val="00534688"/>
    <w:rsid w:val="00534966"/>
    <w:rsid w:val="005349A5"/>
    <w:rsid w:val="005361A5"/>
    <w:rsid w:val="00536980"/>
    <w:rsid w:val="005369C1"/>
    <w:rsid w:val="00536DAF"/>
    <w:rsid w:val="005370D8"/>
    <w:rsid w:val="00537911"/>
    <w:rsid w:val="00537A28"/>
    <w:rsid w:val="005400BC"/>
    <w:rsid w:val="0054040C"/>
    <w:rsid w:val="00540CC9"/>
    <w:rsid w:val="00540FDA"/>
    <w:rsid w:val="00541501"/>
    <w:rsid w:val="005419F0"/>
    <w:rsid w:val="00541E7B"/>
    <w:rsid w:val="00541F29"/>
    <w:rsid w:val="005421C2"/>
    <w:rsid w:val="00542997"/>
    <w:rsid w:val="00542D3B"/>
    <w:rsid w:val="00543564"/>
    <w:rsid w:val="005437AA"/>
    <w:rsid w:val="005437FD"/>
    <w:rsid w:val="00543AF8"/>
    <w:rsid w:val="00543FCA"/>
    <w:rsid w:val="00544389"/>
    <w:rsid w:val="00544562"/>
    <w:rsid w:val="00544565"/>
    <w:rsid w:val="00545013"/>
    <w:rsid w:val="00545B31"/>
    <w:rsid w:val="00546085"/>
    <w:rsid w:val="005467C9"/>
    <w:rsid w:val="0055012D"/>
    <w:rsid w:val="0055063C"/>
    <w:rsid w:val="00550D89"/>
    <w:rsid w:val="00551145"/>
    <w:rsid w:val="00551185"/>
    <w:rsid w:val="00551453"/>
    <w:rsid w:val="005516D7"/>
    <w:rsid w:val="00552A49"/>
    <w:rsid w:val="00552F06"/>
    <w:rsid w:val="0055345F"/>
    <w:rsid w:val="005537E6"/>
    <w:rsid w:val="00554166"/>
    <w:rsid w:val="00554B13"/>
    <w:rsid w:val="00554D36"/>
    <w:rsid w:val="0055510A"/>
    <w:rsid w:val="00555A1D"/>
    <w:rsid w:val="00556342"/>
    <w:rsid w:val="0055672B"/>
    <w:rsid w:val="00556900"/>
    <w:rsid w:val="0055739F"/>
    <w:rsid w:val="00557572"/>
    <w:rsid w:val="0055757E"/>
    <w:rsid w:val="005576C8"/>
    <w:rsid w:val="005601E9"/>
    <w:rsid w:val="005602D7"/>
    <w:rsid w:val="005610AC"/>
    <w:rsid w:val="0056113C"/>
    <w:rsid w:val="00561A2C"/>
    <w:rsid w:val="005620C3"/>
    <w:rsid w:val="0056292D"/>
    <w:rsid w:val="00562C0D"/>
    <w:rsid w:val="005637F9"/>
    <w:rsid w:val="0056432C"/>
    <w:rsid w:val="00564B0E"/>
    <w:rsid w:val="005651BD"/>
    <w:rsid w:val="0056562D"/>
    <w:rsid w:val="005661B2"/>
    <w:rsid w:val="005667CA"/>
    <w:rsid w:val="00566878"/>
    <w:rsid w:val="00566BA5"/>
    <w:rsid w:val="00566C51"/>
    <w:rsid w:val="00566F20"/>
    <w:rsid w:val="00567044"/>
    <w:rsid w:val="005674AC"/>
    <w:rsid w:val="00567509"/>
    <w:rsid w:val="00567C73"/>
    <w:rsid w:val="00570271"/>
    <w:rsid w:val="00570866"/>
    <w:rsid w:val="00570E02"/>
    <w:rsid w:val="0057148F"/>
    <w:rsid w:val="00571582"/>
    <w:rsid w:val="00571C32"/>
    <w:rsid w:val="0057320B"/>
    <w:rsid w:val="005733F2"/>
    <w:rsid w:val="005734FE"/>
    <w:rsid w:val="0057389A"/>
    <w:rsid w:val="00573977"/>
    <w:rsid w:val="00573B33"/>
    <w:rsid w:val="00573DD0"/>
    <w:rsid w:val="00573F42"/>
    <w:rsid w:val="005742B1"/>
    <w:rsid w:val="005742D2"/>
    <w:rsid w:val="0057516C"/>
    <w:rsid w:val="005758FA"/>
    <w:rsid w:val="005762E4"/>
    <w:rsid w:val="00576B64"/>
    <w:rsid w:val="005776C0"/>
    <w:rsid w:val="00577B10"/>
    <w:rsid w:val="00577FAD"/>
    <w:rsid w:val="00580234"/>
    <w:rsid w:val="00580591"/>
    <w:rsid w:val="0058063A"/>
    <w:rsid w:val="00580DA2"/>
    <w:rsid w:val="0058138F"/>
    <w:rsid w:val="00581619"/>
    <w:rsid w:val="0058212A"/>
    <w:rsid w:val="00582495"/>
    <w:rsid w:val="00582BE6"/>
    <w:rsid w:val="00583F11"/>
    <w:rsid w:val="005843BB"/>
    <w:rsid w:val="005848AA"/>
    <w:rsid w:val="005850DB"/>
    <w:rsid w:val="005853BE"/>
    <w:rsid w:val="00585AD9"/>
    <w:rsid w:val="00585B77"/>
    <w:rsid w:val="00585CD2"/>
    <w:rsid w:val="005872FF"/>
    <w:rsid w:val="00587896"/>
    <w:rsid w:val="00587FC2"/>
    <w:rsid w:val="0059071D"/>
    <w:rsid w:val="00590EFF"/>
    <w:rsid w:val="005910EB"/>
    <w:rsid w:val="00591390"/>
    <w:rsid w:val="005915C7"/>
    <w:rsid w:val="00591694"/>
    <w:rsid w:val="005917FE"/>
    <w:rsid w:val="005919B5"/>
    <w:rsid w:val="005922B5"/>
    <w:rsid w:val="0059233B"/>
    <w:rsid w:val="00592634"/>
    <w:rsid w:val="00592B2A"/>
    <w:rsid w:val="00592BDA"/>
    <w:rsid w:val="0059388C"/>
    <w:rsid w:val="00593F00"/>
    <w:rsid w:val="00593F5D"/>
    <w:rsid w:val="005946FC"/>
    <w:rsid w:val="00595057"/>
    <w:rsid w:val="00595A84"/>
    <w:rsid w:val="00595C23"/>
    <w:rsid w:val="005960C0"/>
    <w:rsid w:val="00596D08"/>
    <w:rsid w:val="0059737E"/>
    <w:rsid w:val="005973E9"/>
    <w:rsid w:val="00597D6B"/>
    <w:rsid w:val="005A0835"/>
    <w:rsid w:val="005A08A5"/>
    <w:rsid w:val="005A09C3"/>
    <w:rsid w:val="005A119D"/>
    <w:rsid w:val="005A18FA"/>
    <w:rsid w:val="005A2050"/>
    <w:rsid w:val="005A2230"/>
    <w:rsid w:val="005A26D0"/>
    <w:rsid w:val="005A2807"/>
    <w:rsid w:val="005A2844"/>
    <w:rsid w:val="005A2976"/>
    <w:rsid w:val="005A297D"/>
    <w:rsid w:val="005A29E8"/>
    <w:rsid w:val="005A2BCA"/>
    <w:rsid w:val="005A2CA0"/>
    <w:rsid w:val="005A399C"/>
    <w:rsid w:val="005A3B63"/>
    <w:rsid w:val="005A41D6"/>
    <w:rsid w:val="005A47E9"/>
    <w:rsid w:val="005A4E31"/>
    <w:rsid w:val="005A4F07"/>
    <w:rsid w:val="005A5182"/>
    <w:rsid w:val="005A52C0"/>
    <w:rsid w:val="005A56A6"/>
    <w:rsid w:val="005A6E71"/>
    <w:rsid w:val="005A71A4"/>
    <w:rsid w:val="005A71EE"/>
    <w:rsid w:val="005A7DF3"/>
    <w:rsid w:val="005A7EFB"/>
    <w:rsid w:val="005B0710"/>
    <w:rsid w:val="005B077E"/>
    <w:rsid w:val="005B09C2"/>
    <w:rsid w:val="005B1B84"/>
    <w:rsid w:val="005B1BFF"/>
    <w:rsid w:val="005B1EE3"/>
    <w:rsid w:val="005B1F1D"/>
    <w:rsid w:val="005B235D"/>
    <w:rsid w:val="005B2919"/>
    <w:rsid w:val="005B2947"/>
    <w:rsid w:val="005B2DA8"/>
    <w:rsid w:val="005B3280"/>
    <w:rsid w:val="005B352F"/>
    <w:rsid w:val="005B40CB"/>
    <w:rsid w:val="005B42F6"/>
    <w:rsid w:val="005B470E"/>
    <w:rsid w:val="005B5489"/>
    <w:rsid w:val="005B57FB"/>
    <w:rsid w:val="005B635D"/>
    <w:rsid w:val="005B76F7"/>
    <w:rsid w:val="005C082F"/>
    <w:rsid w:val="005C08BE"/>
    <w:rsid w:val="005C0976"/>
    <w:rsid w:val="005C09D7"/>
    <w:rsid w:val="005C1971"/>
    <w:rsid w:val="005C1E01"/>
    <w:rsid w:val="005C2945"/>
    <w:rsid w:val="005C46F7"/>
    <w:rsid w:val="005C47A0"/>
    <w:rsid w:val="005C4AB0"/>
    <w:rsid w:val="005C4BE3"/>
    <w:rsid w:val="005C4F45"/>
    <w:rsid w:val="005C520C"/>
    <w:rsid w:val="005C5574"/>
    <w:rsid w:val="005C55C3"/>
    <w:rsid w:val="005C5661"/>
    <w:rsid w:val="005C5BA7"/>
    <w:rsid w:val="005C620F"/>
    <w:rsid w:val="005C69B0"/>
    <w:rsid w:val="005C6DB6"/>
    <w:rsid w:val="005C7E7D"/>
    <w:rsid w:val="005D0FAD"/>
    <w:rsid w:val="005D131E"/>
    <w:rsid w:val="005D1797"/>
    <w:rsid w:val="005D2BB7"/>
    <w:rsid w:val="005D2E22"/>
    <w:rsid w:val="005D347B"/>
    <w:rsid w:val="005D44FC"/>
    <w:rsid w:val="005D4765"/>
    <w:rsid w:val="005D4C67"/>
    <w:rsid w:val="005D57F8"/>
    <w:rsid w:val="005D58F5"/>
    <w:rsid w:val="005D60B9"/>
    <w:rsid w:val="005D62AB"/>
    <w:rsid w:val="005D6BEE"/>
    <w:rsid w:val="005D6DD5"/>
    <w:rsid w:val="005D7224"/>
    <w:rsid w:val="005D7C6B"/>
    <w:rsid w:val="005D7D09"/>
    <w:rsid w:val="005E0AE9"/>
    <w:rsid w:val="005E1DC9"/>
    <w:rsid w:val="005E208C"/>
    <w:rsid w:val="005E258A"/>
    <w:rsid w:val="005E2DA4"/>
    <w:rsid w:val="005E3371"/>
    <w:rsid w:val="005E4B72"/>
    <w:rsid w:val="005E4BD4"/>
    <w:rsid w:val="005E4D81"/>
    <w:rsid w:val="005E5501"/>
    <w:rsid w:val="005E5B71"/>
    <w:rsid w:val="005E72EC"/>
    <w:rsid w:val="005E7C16"/>
    <w:rsid w:val="005E7CA8"/>
    <w:rsid w:val="005E7CBF"/>
    <w:rsid w:val="005E7E07"/>
    <w:rsid w:val="005F0011"/>
    <w:rsid w:val="005F0AFA"/>
    <w:rsid w:val="005F0C1D"/>
    <w:rsid w:val="005F11AE"/>
    <w:rsid w:val="005F14FE"/>
    <w:rsid w:val="005F2243"/>
    <w:rsid w:val="005F2268"/>
    <w:rsid w:val="005F2416"/>
    <w:rsid w:val="005F25FF"/>
    <w:rsid w:val="005F2778"/>
    <w:rsid w:val="005F2A64"/>
    <w:rsid w:val="005F413F"/>
    <w:rsid w:val="005F4612"/>
    <w:rsid w:val="005F46E7"/>
    <w:rsid w:val="005F4CFC"/>
    <w:rsid w:val="005F5162"/>
    <w:rsid w:val="005F5416"/>
    <w:rsid w:val="005F57C0"/>
    <w:rsid w:val="005F5DB2"/>
    <w:rsid w:val="005F605E"/>
    <w:rsid w:val="005F645B"/>
    <w:rsid w:val="005F6A57"/>
    <w:rsid w:val="005F75C5"/>
    <w:rsid w:val="005F7749"/>
    <w:rsid w:val="005F7984"/>
    <w:rsid w:val="005F7DAC"/>
    <w:rsid w:val="00600252"/>
    <w:rsid w:val="006009EA"/>
    <w:rsid w:val="00600B77"/>
    <w:rsid w:val="00601085"/>
    <w:rsid w:val="006017AF"/>
    <w:rsid w:val="00601B39"/>
    <w:rsid w:val="00601E43"/>
    <w:rsid w:val="006020DC"/>
    <w:rsid w:val="006024CE"/>
    <w:rsid w:val="006028CB"/>
    <w:rsid w:val="00602B30"/>
    <w:rsid w:val="00602CAF"/>
    <w:rsid w:val="0060313E"/>
    <w:rsid w:val="00603360"/>
    <w:rsid w:val="0060373E"/>
    <w:rsid w:val="0060385B"/>
    <w:rsid w:val="00603B9C"/>
    <w:rsid w:val="00604275"/>
    <w:rsid w:val="00604B55"/>
    <w:rsid w:val="00605241"/>
    <w:rsid w:val="0060540D"/>
    <w:rsid w:val="00605470"/>
    <w:rsid w:val="006055E0"/>
    <w:rsid w:val="006069D7"/>
    <w:rsid w:val="00606E0C"/>
    <w:rsid w:val="00607386"/>
    <w:rsid w:val="00610659"/>
    <w:rsid w:val="00610D6C"/>
    <w:rsid w:val="006113ED"/>
    <w:rsid w:val="0061176C"/>
    <w:rsid w:val="00612125"/>
    <w:rsid w:val="006121DA"/>
    <w:rsid w:val="00612EF8"/>
    <w:rsid w:val="00612FE9"/>
    <w:rsid w:val="00613162"/>
    <w:rsid w:val="0061395A"/>
    <w:rsid w:val="006142E8"/>
    <w:rsid w:val="006143AC"/>
    <w:rsid w:val="00614ACD"/>
    <w:rsid w:val="00615909"/>
    <w:rsid w:val="00615FD6"/>
    <w:rsid w:val="006170CC"/>
    <w:rsid w:val="006172F4"/>
    <w:rsid w:val="00617DD3"/>
    <w:rsid w:val="00620286"/>
    <w:rsid w:val="006206A5"/>
    <w:rsid w:val="0062085B"/>
    <w:rsid w:val="0062097F"/>
    <w:rsid w:val="00621669"/>
    <w:rsid w:val="00621C05"/>
    <w:rsid w:val="00621F94"/>
    <w:rsid w:val="006220E9"/>
    <w:rsid w:val="006228C3"/>
    <w:rsid w:val="00622B5B"/>
    <w:rsid w:val="00622BFB"/>
    <w:rsid w:val="00622DF0"/>
    <w:rsid w:val="00623428"/>
    <w:rsid w:val="006238FD"/>
    <w:rsid w:val="00623A2D"/>
    <w:rsid w:val="00623C7A"/>
    <w:rsid w:val="00625047"/>
    <w:rsid w:val="00625594"/>
    <w:rsid w:val="00625760"/>
    <w:rsid w:val="006257D5"/>
    <w:rsid w:val="00625B70"/>
    <w:rsid w:val="006264C7"/>
    <w:rsid w:val="006265EE"/>
    <w:rsid w:val="006266AE"/>
    <w:rsid w:val="00626C9B"/>
    <w:rsid w:val="006270D3"/>
    <w:rsid w:val="00627359"/>
    <w:rsid w:val="00627A4F"/>
    <w:rsid w:val="00627ACE"/>
    <w:rsid w:val="00627F37"/>
    <w:rsid w:val="006302DB"/>
    <w:rsid w:val="006303C6"/>
    <w:rsid w:val="00630695"/>
    <w:rsid w:val="00630864"/>
    <w:rsid w:val="00630AC0"/>
    <w:rsid w:val="00630B54"/>
    <w:rsid w:val="00630C15"/>
    <w:rsid w:val="00630DA1"/>
    <w:rsid w:val="00630E30"/>
    <w:rsid w:val="0063106B"/>
    <w:rsid w:val="00631703"/>
    <w:rsid w:val="00632020"/>
    <w:rsid w:val="00632711"/>
    <w:rsid w:val="00632C3F"/>
    <w:rsid w:val="006330E6"/>
    <w:rsid w:val="0063323D"/>
    <w:rsid w:val="0063340F"/>
    <w:rsid w:val="00633579"/>
    <w:rsid w:val="00633ABB"/>
    <w:rsid w:val="00635116"/>
    <w:rsid w:val="00635935"/>
    <w:rsid w:val="00636747"/>
    <w:rsid w:val="00637127"/>
    <w:rsid w:val="006373E8"/>
    <w:rsid w:val="0063787C"/>
    <w:rsid w:val="00637E51"/>
    <w:rsid w:val="006400A7"/>
    <w:rsid w:val="00640597"/>
    <w:rsid w:val="00640A92"/>
    <w:rsid w:val="0064112F"/>
    <w:rsid w:val="006417DC"/>
    <w:rsid w:val="00641808"/>
    <w:rsid w:val="00641F64"/>
    <w:rsid w:val="00642761"/>
    <w:rsid w:val="0064287D"/>
    <w:rsid w:val="00642CA5"/>
    <w:rsid w:val="00643C78"/>
    <w:rsid w:val="00643CC0"/>
    <w:rsid w:val="00643F0E"/>
    <w:rsid w:val="00644088"/>
    <w:rsid w:val="00644252"/>
    <w:rsid w:val="00645C59"/>
    <w:rsid w:val="00645D7C"/>
    <w:rsid w:val="00646787"/>
    <w:rsid w:val="006467B9"/>
    <w:rsid w:val="00646E8D"/>
    <w:rsid w:val="0064716D"/>
    <w:rsid w:val="006500D1"/>
    <w:rsid w:val="006505DE"/>
    <w:rsid w:val="00650A6A"/>
    <w:rsid w:val="00651497"/>
    <w:rsid w:val="0065262E"/>
    <w:rsid w:val="006526C1"/>
    <w:rsid w:val="0065293D"/>
    <w:rsid w:val="00653960"/>
    <w:rsid w:val="00653A96"/>
    <w:rsid w:val="006548E2"/>
    <w:rsid w:val="00654C49"/>
    <w:rsid w:val="00654CEA"/>
    <w:rsid w:val="00655DE9"/>
    <w:rsid w:val="006563B2"/>
    <w:rsid w:val="00656939"/>
    <w:rsid w:val="00656D3B"/>
    <w:rsid w:val="00656F83"/>
    <w:rsid w:val="00656FF3"/>
    <w:rsid w:val="00657264"/>
    <w:rsid w:val="00657A28"/>
    <w:rsid w:val="00660DA0"/>
    <w:rsid w:val="00660F0D"/>
    <w:rsid w:val="00661239"/>
    <w:rsid w:val="00661E27"/>
    <w:rsid w:val="00662781"/>
    <w:rsid w:val="00662AF3"/>
    <w:rsid w:val="00662E73"/>
    <w:rsid w:val="006630D2"/>
    <w:rsid w:val="006646DC"/>
    <w:rsid w:val="00664861"/>
    <w:rsid w:val="00664CEF"/>
    <w:rsid w:val="0066570F"/>
    <w:rsid w:val="00665F10"/>
    <w:rsid w:val="00666E7F"/>
    <w:rsid w:val="00670696"/>
    <w:rsid w:val="006708BD"/>
    <w:rsid w:val="006709BF"/>
    <w:rsid w:val="006712BB"/>
    <w:rsid w:val="00671D7C"/>
    <w:rsid w:val="00672372"/>
    <w:rsid w:val="00672804"/>
    <w:rsid w:val="00673FD2"/>
    <w:rsid w:val="00674009"/>
    <w:rsid w:val="00674DAB"/>
    <w:rsid w:val="0067599B"/>
    <w:rsid w:val="00676677"/>
    <w:rsid w:val="0067675C"/>
    <w:rsid w:val="006767F4"/>
    <w:rsid w:val="00676977"/>
    <w:rsid w:val="00676E26"/>
    <w:rsid w:val="006772C9"/>
    <w:rsid w:val="006773EA"/>
    <w:rsid w:val="00680515"/>
    <w:rsid w:val="006808D5"/>
    <w:rsid w:val="00680A30"/>
    <w:rsid w:val="00681091"/>
    <w:rsid w:val="00681163"/>
    <w:rsid w:val="0068143C"/>
    <w:rsid w:val="00681648"/>
    <w:rsid w:val="00681EEA"/>
    <w:rsid w:val="006828BF"/>
    <w:rsid w:val="00682CC7"/>
    <w:rsid w:val="0068339F"/>
    <w:rsid w:val="00683BFA"/>
    <w:rsid w:val="00683D8C"/>
    <w:rsid w:val="00684283"/>
    <w:rsid w:val="00684848"/>
    <w:rsid w:val="00684CA1"/>
    <w:rsid w:val="00684CFA"/>
    <w:rsid w:val="00685274"/>
    <w:rsid w:val="00685492"/>
    <w:rsid w:val="006857F0"/>
    <w:rsid w:val="00685950"/>
    <w:rsid w:val="00685BEB"/>
    <w:rsid w:val="00685CEA"/>
    <w:rsid w:val="006861E9"/>
    <w:rsid w:val="00686D7A"/>
    <w:rsid w:val="00686E7A"/>
    <w:rsid w:val="006870AF"/>
    <w:rsid w:val="006871F2"/>
    <w:rsid w:val="006873CF"/>
    <w:rsid w:val="00687E8D"/>
    <w:rsid w:val="006904E8"/>
    <w:rsid w:val="006905E3"/>
    <w:rsid w:val="006910C6"/>
    <w:rsid w:val="00691B19"/>
    <w:rsid w:val="006925CA"/>
    <w:rsid w:val="006926E9"/>
    <w:rsid w:val="00693764"/>
    <w:rsid w:val="00693B6F"/>
    <w:rsid w:val="00693EBF"/>
    <w:rsid w:val="00694003"/>
    <w:rsid w:val="006948D6"/>
    <w:rsid w:val="00694D88"/>
    <w:rsid w:val="00694F45"/>
    <w:rsid w:val="00696427"/>
    <w:rsid w:val="0069692C"/>
    <w:rsid w:val="006A0707"/>
    <w:rsid w:val="006A208A"/>
    <w:rsid w:val="006A2669"/>
    <w:rsid w:val="006A2987"/>
    <w:rsid w:val="006A2EDC"/>
    <w:rsid w:val="006A34D2"/>
    <w:rsid w:val="006A3801"/>
    <w:rsid w:val="006A3AD3"/>
    <w:rsid w:val="006A43C2"/>
    <w:rsid w:val="006A4541"/>
    <w:rsid w:val="006A4689"/>
    <w:rsid w:val="006A4D57"/>
    <w:rsid w:val="006A57B1"/>
    <w:rsid w:val="006A5D32"/>
    <w:rsid w:val="006A5D7A"/>
    <w:rsid w:val="006A759D"/>
    <w:rsid w:val="006A7939"/>
    <w:rsid w:val="006B0730"/>
    <w:rsid w:val="006B0773"/>
    <w:rsid w:val="006B089F"/>
    <w:rsid w:val="006B0900"/>
    <w:rsid w:val="006B0A16"/>
    <w:rsid w:val="006B0B7F"/>
    <w:rsid w:val="006B1D9F"/>
    <w:rsid w:val="006B2010"/>
    <w:rsid w:val="006B2690"/>
    <w:rsid w:val="006B2BB8"/>
    <w:rsid w:val="006B2FC2"/>
    <w:rsid w:val="006B38F4"/>
    <w:rsid w:val="006B3962"/>
    <w:rsid w:val="006B39FE"/>
    <w:rsid w:val="006B3BF5"/>
    <w:rsid w:val="006B4229"/>
    <w:rsid w:val="006B44BA"/>
    <w:rsid w:val="006B46C8"/>
    <w:rsid w:val="006B47CA"/>
    <w:rsid w:val="006B4D74"/>
    <w:rsid w:val="006B57F7"/>
    <w:rsid w:val="006B5B81"/>
    <w:rsid w:val="006B5F8C"/>
    <w:rsid w:val="006B65CA"/>
    <w:rsid w:val="006B69D4"/>
    <w:rsid w:val="006B6FC1"/>
    <w:rsid w:val="006B7293"/>
    <w:rsid w:val="006B7B4D"/>
    <w:rsid w:val="006B7C92"/>
    <w:rsid w:val="006B7FBB"/>
    <w:rsid w:val="006C00AA"/>
    <w:rsid w:val="006C0473"/>
    <w:rsid w:val="006C0A01"/>
    <w:rsid w:val="006C12E7"/>
    <w:rsid w:val="006C14E6"/>
    <w:rsid w:val="006C2108"/>
    <w:rsid w:val="006C241D"/>
    <w:rsid w:val="006C27CA"/>
    <w:rsid w:val="006C27ED"/>
    <w:rsid w:val="006C2C84"/>
    <w:rsid w:val="006C2E5A"/>
    <w:rsid w:val="006C3345"/>
    <w:rsid w:val="006C3709"/>
    <w:rsid w:val="006C497A"/>
    <w:rsid w:val="006C4B07"/>
    <w:rsid w:val="006C5268"/>
    <w:rsid w:val="006C563E"/>
    <w:rsid w:val="006C5B44"/>
    <w:rsid w:val="006C5E8D"/>
    <w:rsid w:val="006C6ECD"/>
    <w:rsid w:val="006C7458"/>
    <w:rsid w:val="006D0402"/>
    <w:rsid w:val="006D07E1"/>
    <w:rsid w:val="006D140B"/>
    <w:rsid w:val="006D1518"/>
    <w:rsid w:val="006D1A52"/>
    <w:rsid w:val="006D1A70"/>
    <w:rsid w:val="006D1FCE"/>
    <w:rsid w:val="006D2848"/>
    <w:rsid w:val="006D2A23"/>
    <w:rsid w:val="006D4698"/>
    <w:rsid w:val="006D46F1"/>
    <w:rsid w:val="006D49B3"/>
    <w:rsid w:val="006D4B5B"/>
    <w:rsid w:val="006D4E4E"/>
    <w:rsid w:val="006D4F22"/>
    <w:rsid w:val="006D5346"/>
    <w:rsid w:val="006D5590"/>
    <w:rsid w:val="006D5605"/>
    <w:rsid w:val="006D6097"/>
    <w:rsid w:val="006D6389"/>
    <w:rsid w:val="006D63F6"/>
    <w:rsid w:val="006D64AD"/>
    <w:rsid w:val="006D6661"/>
    <w:rsid w:val="006D6B0B"/>
    <w:rsid w:val="006D6C42"/>
    <w:rsid w:val="006D7951"/>
    <w:rsid w:val="006D79F9"/>
    <w:rsid w:val="006E0BF8"/>
    <w:rsid w:val="006E0CF2"/>
    <w:rsid w:val="006E0E67"/>
    <w:rsid w:val="006E0FCF"/>
    <w:rsid w:val="006E1F95"/>
    <w:rsid w:val="006E21AF"/>
    <w:rsid w:val="006E3018"/>
    <w:rsid w:val="006E30AB"/>
    <w:rsid w:val="006E3C78"/>
    <w:rsid w:val="006E4E4E"/>
    <w:rsid w:val="006E5148"/>
    <w:rsid w:val="006E51D2"/>
    <w:rsid w:val="006E54A1"/>
    <w:rsid w:val="006E5CE8"/>
    <w:rsid w:val="006E5F3E"/>
    <w:rsid w:val="006E63B1"/>
    <w:rsid w:val="006E65DE"/>
    <w:rsid w:val="006E6AB7"/>
    <w:rsid w:val="006E6C07"/>
    <w:rsid w:val="006E6C3A"/>
    <w:rsid w:val="006E6DBB"/>
    <w:rsid w:val="006E704A"/>
    <w:rsid w:val="006E7134"/>
    <w:rsid w:val="006F0995"/>
    <w:rsid w:val="006F0DB0"/>
    <w:rsid w:val="006F125A"/>
    <w:rsid w:val="006F1750"/>
    <w:rsid w:val="006F189C"/>
    <w:rsid w:val="006F2455"/>
    <w:rsid w:val="006F2832"/>
    <w:rsid w:val="006F2F92"/>
    <w:rsid w:val="006F3057"/>
    <w:rsid w:val="006F333B"/>
    <w:rsid w:val="006F3A80"/>
    <w:rsid w:val="006F3C4D"/>
    <w:rsid w:val="006F3E90"/>
    <w:rsid w:val="006F3E94"/>
    <w:rsid w:val="006F3ECE"/>
    <w:rsid w:val="006F3F67"/>
    <w:rsid w:val="006F4525"/>
    <w:rsid w:val="006F4538"/>
    <w:rsid w:val="006F4B9E"/>
    <w:rsid w:val="006F5020"/>
    <w:rsid w:val="006F55F2"/>
    <w:rsid w:val="006F58EA"/>
    <w:rsid w:val="006F5A3B"/>
    <w:rsid w:val="006F5A3F"/>
    <w:rsid w:val="006F6368"/>
    <w:rsid w:val="006F6B94"/>
    <w:rsid w:val="006F6B99"/>
    <w:rsid w:val="006F77E1"/>
    <w:rsid w:val="006F7A07"/>
    <w:rsid w:val="00700224"/>
    <w:rsid w:val="00700307"/>
    <w:rsid w:val="00700751"/>
    <w:rsid w:val="00700B01"/>
    <w:rsid w:val="00700C01"/>
    <w:rsid w:val="00702776"/>
    <w:rsid w:val="00703E47"/>
    <w:rsid w:val="007043B5"/>
    <w:rsid w:val="00705451"/>
    <w:rsid w:val="00705555"/>
    <w:rsid w:val="00705735"/>
    <w:rsid w:val="00706611"/>
    <w:rsid w:val="007066CB"/>
    <w:rsid w:val="0070672A"/>
    <w:rsid w:val="00706AC4"/>
    <w:rsid w:val="00706EBB"/>
    <w:rsid w:val="007074BA"/>
    <w:rsid w:val="0071085E"/>
    <w:rsid w:val="00710AAA"/>
    <w:rsid w:val="0071127F"/>
    <w:rsid w:val="007114E1"/>
    <w:rsid w:val="00711AED"/>
    <w:rsid w:val="00711DC8"/>
    <w:rsid w:val="00711E2C"/>
    <w:rsid w:val="00712374"/>
    <w:rsid w:val="00712A06"/>
    <w:rsid w:val="00712F71"/>
    <w:rsid w:val="00712FEF"/>
    <w:rsid w:val="00713592"/>
    <w:rsid w:val="00713BF7"/>
    <w:rsid w:val="007143E1"/>
    <w:rsid w:val="00715026"/>
    <w:rsid w:val="00715622"/>
    <w:rsid w:val="00715943"/>
    <w:rsid w:val="00716B07"/>
    <w:rsid w:val="00716BCD"/>
    <w:rsid w:val="00717317"/>
    <w:rsid w:val="007173BB"/>
    <w:rsid w:val="0071767C"/>
    <w:rsid w:val="00717B84"/>
    <w:rsid w:val="00717D31"/>
    <w:rsid w:val="007201A1"/>
    <w:rsid w:val="007202BD"/>
    <w:rsid w:val="007202F3"/>
    <w:rsid w:val="007203E3"/>
    <w:rsid w:val="007204BE"/>
    <w:rsid w:val="00720779"/>
    <w:rsid w:val="00720CB7"/>
    <w:rsid w:val="00720E10"/>
    <w:rsid w:val="0072124F"/>
    <w:rsid w:val="00721404"/>
    <w:rsid w:val="007214AE"/>
    <w:rsid w:val="007217A8"/>
    <w:rsid w:val="00721C8E"/>
    <w:rsid w:val="0072236C"/>
    <w:rsid w:val="00722641"/>
    <w:rsid w:val="0072279F"/>
    <w:rsid w:val="00722823"/>
    <w:rsid w:val="00723C65"/>
    <w:rsid w:val="007243E4"/>
    <w:rsid w:val="0072491B"/>
    <w:rsid w:val="00724EF8"/>
    <w:rsid w:val="00725F96"/>
    <w:rsid w:val="0072693B"/>
    <w:rsid w:val="00726DD9"/>
    <w:rsid w:val="0072713D"/>
    <w:rsid w:val="00727BBB"/>
    <w:rsid w:val="00727DD4"/>
    <w:rsid w:val="00727E82"/>
    <w:rsid w:val="0073021B"/>
    <w:rsid w:val="0073109A"/>
    <w:rsid w:val="00731658"/>
    <w:rsid w:val="007318E4"/>
    <w:rsid w:val="00731AFE"/>
    <w:rsid w:val="00731BD6"/>
    <w:rsid w:val="007322C7"/>
    <w:rsid w:val="0073230F"/>
    <w:rsid w:val="00732313"/>
    <w:rsid w:val="00732EE8"/>
    <w:rsid w:val="00733246"/>
    <w:rsid w:val="0073343D"/>
    <w:rsid w:val="007337FB"/>
    <w:rsid w:val="00734254"/>
    <w:rsid w:val="007347F3"/>
    <w:rsid w:val="007349A4"/>
    <w:rsid w:val="00734B19"/>
    <w:rsid w:val="00734DC4"/>
    <w:rsid w:val="007356A3"/>
    <w:rsid w:val="00735719"/>
    <w:rsid w:val="00736004"/>
    <w:rsid w:val="00736393"/>
    <w:rsid w:val="007367D3"/>
    <w:rsid w:val="00736D16"/>
    <w:rsid w:val="00737744"/>
    <w:rsid w:val="00740487"/>
    <w:rsid w:val="007404B6"/>
    <w:rsid w:val="00740AF9"/>
    <w:rsid w:val="007415DB"/>
    <w:rsid w:val="00741910"/>
    <w:rsid w:val="00741C9A"/>
    <w:rsid w:val="00742131"/>
    <w:rsid w:val="00742286"/>
    <w:rsid w:val="00742387"/>
    <w:rsid w:val="00742506"/>
    <w:rsid w:val="00742E24"/>
    <w:rsid w:val="00743074"/>
    <w:rsid w:val="007437B5"/>
    <w:rsid w:val="00743F45"/>
    <w:rsid w:val="00744DE3"/>
    <w:rsid w:val="00745237"/>
    <w:rsid w:val="007452F4"/>
    <w:rsid w:val="00745ACB"/>
    <w:rsid w:val="00745B86"/>
    <w:rsid w:val="00745F09"/>
    <w:rsid w:val="007460BC"/>
    <w:rsid w:val="007463E3"/>
    <w:rsid w:val="00746634"/>
    <w:rsid w:val="00746718"/>
    <w:rsid w:val="00746720"/>
    <w:rsid w:val="00746B6D"/>
    <w:rsid w:val="007475A3"/>
    <w:rsid w:val="00747A51"/>
    <w:rsid w:val="00750586"/>
    <w:rsid w:val="00750642"/>
    <w:rsid w:val="00750A3F"/>
    <w:rsid w:val="00750A96"/>
    <w:rsid w:val="00751B26"/>
    <w:rsid w:val="00751DBA"/>
    <w:rsid w:val="00751E2E"/>
    <w:rsid w:val="00751F5C"/>
    <w:rsid w:val="0075245C"/>
    <w:rsid w:val="0075253F"/>
    <w:rsid w:val="00752571"/>
    <w:rsid w:val="007525A4"/>
    <w:rsid w:val="00752676"/>
    <w:rsid w:val="00752974"/>
    <w:rsid w:val="00752B2E"/>
    <w:rsid w:val="007538C0"/>
    <w:rsid w:val="007538F6"/>
    <w:rsid w:val="00753B48"/>
    <w:rsid w:val="00753DE0"/>
    <w:rsid w:val="00753F67"/>
    <w:rsid w:val="007545FE"/>
    <w:rsid w:val="00754A42"/>
    <w:rsid w:val="00754C33"/>
    <w:rsid w:val="00755308"/>
    <w:rsid w:val="00755C68"/>
    <w:rsid w:val="00755CAC"/>
    <w:rsid w:val="00755E43"/>
    <w:rsid w:val="00756E00"/>
    <w:rsid w:val="00757090"/>
    <w:rsid w:val="00757670"/>
    <w:rsid w:val="0076077D"/>
    <w:rsid w:val="007608EF"/>
    <w:rsid w:val="00762462"/>
    <w:rsid w:val="00762659"/>
    <w:rsid w:val="00762806"/>
    <w:rsid w:val="00763575"/>
    <w:rsid w:val="00763EA7"/>
    <w:rsid w:val="00763FCC"/>
    <w:rsid w:val="00764385"/>
    <w:rsid w:val="00764D53"/>
    <w:rsid w:val="007650BC"/>
    <w:rsid w:val="00765182"/>
    <w:rsid w:val="00766BE4"/>
    <w:rsid w:val="00767181"/>
    <w:rsid w:val="00767794"/>
    <w:rsid w:val="00767B17"/>
    <w:rsid w:val="00767CBB"/>
    <w:rsid w:val="007704C6"/>
    <w:rsid w:val="0077121C"/>
    <w:rsid w:val="0077145D"/>
    <w:rsid w:val="0077146A"/>
    <w:rsid w:val="00771607"/>
    <w:rsid w:val="00772423"/>
    <w:rsid w:val="00772A08"/>
    <w:rsid w:val="00773259"/>
    <w:rsid w:val="0077366E"/>
    <w:rsid w:val="00773A27"/>
    <w:rsid w:val="00775D66"/>
    <w:rsid w:val="0077721D"/>
    <w:rsid w:val="00780131"/>
    <w:rsid w:val="00780491"/>
    <w:rsid w:val="00780EDE"/>
    <w:rsid w:val="00781292"/>
    <w:rsid w:val="007813B4"/>
    <w:rsid w:val="00781EE0"/>
    <w:rsid w:val="007820EA"/>
    <w:rsid w:val="00782513"/>
    <w:rsid w:val="00782A17"/>
    <w:rsid w:val="00782A20"/>
    <w:rsid w:val="007830D9"/>
    <w:rsid w:val="007831FB"/>
    <w:rsid w:val="0078374F"/>
    <w:rsid w:val="0078395C"/>
    <w:rsid w:val="00783A1D"/>
    <w:rsid w:val="00783CB9"/>
    <w:rsid w:val="0078412A"/>
    <w:rsid w:val="007844D9"/>
    <w:rsid w:val="00785101"/>
    <w:rsid w:val="00785556"/>
    <w:rsid w:val="007855B6"/>
    <w:rsid w:val="00785FFB"/>
    <w:rsid w:val="0078601C"/>
    <w:rsid w:val="00786449"/>
    <w:rsid w:val="0078693E"/>
    <w:rsid w:val="00786D0C"/>
    <w:rsid w:val="0078739E"/>
    <w:rsid w:val="00787540"/>
    <w:rsid w:val="007878DF"/>
    <w:rsid w:val="00787909"/>
    <w:rsid w:val="00787C65"/>
    <w:rsid w:val="00787F9A"/>
    <w:rsid w:val="00787FCF"/>
    <w:rsid w:val="00790186"/>
    <w:rsid w:val="0079050D"/>
    <w:rsid w:val="00790AAB"/>
    <w:rsid w:val="00790BE4"/>
    <w:rsid w:val="00790E6D"/>
    <w:rsid w:val="00792353"/>
    <w:rsid w:val="007926D5"/>
    <w:rsid w:val="00792A7D"/>
    <w:rsid w:val="00792A9A"/>
    <w:rsid w:val="00793B2F"/>
    <w:rsid w:val="00793B9C"/>
    <w:rsid w:val="00794C44"/>
    <w:rsid w:val="0079533D"/>
    <w:rsid w:val="00795ADA"/>
    <w:rsid w:val="00795E61"/>
    <w:rsid w:val="0079693A"/>
    <w:rsid w:val="00796B31"/>
    <w:rsid w:val="0079786B"/>
    <w:rsid w:val="00797F5D"/>
    <w:rsid w:val="007A0269"/>
    <w:rsid w:val="007A067B"/>
    <w:rsid w:val="007A06EF"/>
    <w:rsid w:val="007A0CEA"/>
    <w:rsid w:val="007A10C6"/>
    <w:rsid w:val="007A133D"/>
    <w:rsid w:val="007A135B"/>
    <w:rsid w:val="007A2613"/>
    <w:rsid w:val="007A26EA"/>
    <w:rsid w:val="007A287F"/>
    <w:rsid w:val="007A3D84"/>
    <w:rsid w:val="007A482D"/>
    <w:rsid w:val="007A4BEC"/>
    <w:rsid w:val="007A4C32"/>
    <w:rsid w:val="007A4DCB"/>
    <w:rsid w:val="007A5C45"/>
    <w:rsid w:val="007A5CA8"/>
    <w:rsid w:val="007A6672"/>
    <w:rsid w:val="007A70A0"/>
    <w:rsid w:val="007A73B8"/>
    <w:rsid w:val="007A73D7"/>
    <w:rsid w:val="007A7AA0"/>
    <w:rsid w:val="007A7ED1"/>
    <w:rsid w:val="007B0659"/>
    <w:rsid w:val="007B077F"/>
    <w:rsid w:val="007B0AB7"/>
    <w:rsid w:val="007B1DBA"/>
    <w:rsid w:val="007B1EE1"/>
    <w:rsid w:val="007B2445"/>
    <w:rsid w:val="007B29E5"/>
    <w:rsid w:val="007B2E80"/>
    <w:rsid w:val="007B2FD1"/>
    <w:rsid w:val="007B3509"/>
    <w:rsid w:val="007B4CC9"/>
    <w:rsid w:val="007B5A58"/>
    <w:rsid w:val="007B60FA"/>
    <w:rsid w:val="007B712B"/>
    <w:rsid w:val="007C020D"/>
    <w:rsid w:val="007C021F"/>
    <w:rsid w:val="007C02B0"/>
    <w:rsid w:val="007C03C9"/>
    <w:rsid w:val="007C1493"/>
    <w:rsid w:val="007C187F"/>
    <w:rsid w:val="007C1B0A"/>
    <w:rsid w:val="007C2532"/>
    <w:rsid w:val="007C260C"/>
    <w:rsid w:val="007C360B"/>
    <w:rsid w:val="007C3C4E"/>
    <w:rsid w:val="007C3E02"/>
    <w:rsid w:val="007C4359"/>
    <w:rsid w:val="007C4F5C"/>
    <w:rsid w:val="007C51BA"/>
    <w:rsid w:val="007C55A6"/>
    <w:rsid w:val="007C562A"/>
    <w:rsid w:val="007C59F7"/>
    <w:rsid w:val="007C5C28"/>
    <w:rsid w:val="007C5DAA"/>
    <w:rsid w:val="007C60CA"/>
    <w:rsid w:val="007C6338"/>
    <w:rsid w:val="007C7370"/>
    <w:rsid w:val="007C79CA"/>
    <w:rsid w:val="007C7EE1"/>
    <w:rsid w:val="007D014E"/>
    <w:rsid w:val="007D0216"/>
    <w:rsid w:val="007D07D9"/>
    <w:rsid w:val="007D100E"/>
    <w:rsid w:val="007D1171"/>
    <w:rsid w:val="007D1232"/>
    <w:rsid w:val="007D14A7"/>
    <w:rsid w:val="007D160C"/>
    <w:rsid w:val="007D16F5"/>
    <w:rsid w:val="007D1BB4"/>
    <w:rsid w:val="007D1E6D"/>
    <w:rsid w:val="007D235A"/>
    <w:rsid w:val="007D250A"/>
    <w:rsid w:val="007D2539"/>
    <w:rsid w:val="007D2A40"/>
    <w:rsid w:val="007D3A29"/>
    <w:rsid w:val="007D472D"/>
    <w:rsid w:val="007D49B2"/>
    <w:rsid w:val="007D49BC"/>
    <w:rsid w:val="007D4EC9"/>
    <w:rsid w:val="007D58E8"/>
    <w:rsid w:val="007D5D71"/>
    <w:rsid w:val="007D60ED"/>
    <w:rsid w:val="007D62BD"/>
    <w:rsid w:val="007D6352"/>
    <w:rsid w:val="007D6733"/>
    <w:rsid w:val="007D679D"/>
    <w:rsid w:val="007D6A50"/>
    <w:rsid w:val="007D6FF5"/>
    <w:rsid w:val="007D7089"/>
    <w:rsid w:val="007D70F3"/>
    <w:rsid w:val="007D7147"/>
    <w:rsid w:val="007D735D"/>
    <w:rsid w:val="007D76B9"/>
    <w:rsid w:val="007D7AEC"/>
    <w:rsid w:val="007D7BE2"/>
    <w:rsid w:val="007E050B"/>
    <w:rsid w:val="007E13BB"/>
    <w:rsid w:val="007E14A3"/>
    <w:rsid w:val="007E17C0"/>
    <w:rsid w:val="007E1813"/>
    <w:rsid w:val="007E1F49"/>
    <w:rsid w:val="007E1F9C"/>
    <w:rsid w:val="007E23E6"/>
    <w:rsid w:val="007E2A2E"/>
    <w:rsid w:val="007E2E56"/>
    <w:rsid w:val="007E3F94"/>
    <w:rsid w:val="007E4052"/>
    <w:rsid w:val="007E4872"/>
    <w:rsid w:val="007E4DE0"/>
    <w:rsid w:val="007E4F7D"/>
    <w:rsid w:val="007E57D1"/>
    <w:rsid w:val="007E659C"/>
    <w:rsid w:val="007E6A4D"/>
    <w:rsid w:val="007E7A7A"/>
    <w:rsid w:val="007E7E77"/>
    <w:rsid w:val="007F058C"/>
    <w:rsid w:val="007F083E"/>
    <w:rsid w:val="007F0B06"/>
    <w:rsid w:val="007F0CAB"/>
    <w:rsid w:val="007F0CFD"/>
    <w:rsid w:val="007F0E56"/>
    <w:rsid w:val="007F1678"/>
    <w:rsid w:val="007F2768"/>
    <w:rsid w:val="007F3184"/>
    <w:rsid w:val="007F3657"/>
    <w:rsid w:val="007F454E"/>
    <w:rsid w:val="007F4870"/>
    <w:rsid w:val="007F48EF"/>
    <w:rsid w:val="007F5CEA"/>
    <w:rsid w:val="007F5FC0"/>
    <w:rsid w:val="007F624F"/>
    <w:rsid w:val="007F6423"/>
    <w:rsid w:val="007F6A21"/>
    <w:rsid w:val="007F6FD2"/>
    <w:rsid w:val="008001FD"/>
    <w:rsid w:val="00800591"/>
    <w:rsid w:val="0080077D"/>
    <w:rsid w:val="00801786"/>
    <w:rsid w:val="00801E1D"/>
    <w:rsid w:val="008021C3"/>
    <w:rsid w:val="0080228A"/>
    <w:rsid w:val="0080261B"/>
    <w:rsid w:val="0080279B"/>
    <w:rsid w:val="008032FD"/>
    <w:rsid w:val="008033AA"/>
    <w:rsid w:val="008033E7"/>
    <w:rsid w:val="0080346C"/>
    <w:rsid w:val="008035FE"/>
    <w:rsid w:val="0080394E"/>
    <w:rsid w:val="0080489B"/>
    <w:rsid w:val="00804FA1"/>
    <w:rsid w:val="00805FA3"/>
    <w:rsid w:val="00806388"/>
    <w:rsid w:val="00806787"/>
    <w:rsid w:val="00806CFF"/>
    <w:rsid w:val="00806DA0"/>
    <w:rsid w:val="0080721E"/>
    <w:rsid w:val="00807330"/>
    <w:rsid w:val="0080791C"/>
    <w:rsid w:val="00807A06"/>
    <w:rsid w:val="00807B53"/>
    <w:rsid w:val="00807FB2"/>
    <w:rsid w:val="00810D33"/>
    <w:rsid w:val="008114D2"/>
    <w:rsid w:val="00811826"/>
    <w:rsid w:val="00811DBE"/>
    <w:rsid w:val="00811DD3"/>
    <w:rsid w:val="0081281C"/>
    <w:rsid w:val="0081436E"/>
    <w:rsid w:val="00814439"/>
    <w:rsid w:val="00814936"/>
    <w:rsid w:val="0081570E"/>
    <w:rsid w:val="008157BF"/>
    <w:rsid w:val="00815B98"/>
    <w:rsid w:val="00815C14"/>
    <w:rsid w:val="00815C37"/>
    <w:rsid w:val="00816B30"/>
    <w:rsid w:val="00817001"/>
    <w:rsid w:val="00820222"/>
    <w:rsid w:val="00820260"/>
    <w:rsid w:val="00820F25"/>
    <w:rsid w:val="008210A3"/>
    <w:rsid w:val="0082139B"/>
    <w:rsid w:val="00822026"/>
    <w:rsid w:val="008224E6"/>
    <w:rsid w:val="008228EA"/>
    <w:rsid w:val="00823246"/>
    <w:rsid w:val="0082364A"/>
    <w:rsid w:val="00823703"/>
    <w:rsid w:val="008239CA"/>
    <w:rsid w:val="00823BB3"/>
    <w:rsid w:val="00823D8B"/>
    <w:rsid w:val="008258E5"/>
    <w:rsid w:val="00825F18"/>
    <w:rsid w:val="0082728A"/>
    <w:rsid w:val="00827A3C"/>
    <w:rsid w:val="00827B7D"/>
    <w:rsid w:val="00830108"/>
    <w:rsid w:val="0083034A"/>
    <w:rsid w:val="008303B4"/>
    <w:rsid w:val="00830906"/>
    <w:rsid w:val="00830CEB"/>
    <w:rsid w:val="00831050"/>
    <w:rsid w:val="0083236F"/>
    <w:rsid w:val="008331A7"/>
    <w:rsid w:val="00833630"/>
    <w:rsid w:val="00834157"/>
    <w:rsid w:val="008345E3"/>
    <w:rsid w:val="00834691"/>
    <w:rsid w:val="00834DDA"/>
    <w:rsid w:val="00835736"/>
    <w:rsid w:val="00835790"/>
    <w:rsid w:val="00835880"/>
    <w:rsid w:val="00835A7C"/>
    <w:rsid w:val="00835F4B"/>
    <w:rsid w:val="00835F6B"/>
    <w:rsid w:val="00836CED"/>
    <w:rsid w:val="00837BF2"/>
    <w:rsid w:val="00840BB2"/>
    <w:rsid w:val="00840D13"/>
    <w:rsid w:val="008411E0"/>
    <w:rsid w:val="0084164E"/>
    <w:rsid w:val="00841686"/>
    <w:rsid w:val="00841D3B"/>
    <w:rsid w:val="00841F92"/>
    <w:rsid w:val="00842580"/>
    <w:rsid w:val="008428C5"/>
    <w:rsid w:val="00842E17"/>
    <w:rsid w:val="00843085"/>
    <w:rsid w:val="00843294"/>
    <w:rsid w:val="00843730"/>
    <w:rsid w:val="0084451E"/>
    <w:rsid w:val="00845011"/>
    <w:rsid w:val="00845EE8"/>
    <w:rsid w:val="00846659"/>
    <w:rsid w:val="0084691C"/>
    <w:rsid w:val="00846C91"/>
    <w:rsid w:val="008470E9"/>
    <w:rsid w:val="008471C0"/>
    <w:rsid w:val="00847A6B"/>
    <w:rsid w:val="00847FA0"/>
    <w:rsid w:val="00850ECF"/>
    <w:rsid w:val="00850F0F"/>
    <w:rsid w:val="0085155E"/>
    <w:rsid w:val="008521F0"/>
    <w:rsid w:val="00852334"/>
    <w:rsid w:val="00852A63"/>
    <w:rsid w:val="00852B50"/>
    <w:rsid w:val="00853EA0"/>
    <w:rsid w:val="0085448D"/>
    <w:rsid w:val="00854618"/>
    <w:rsid w:val="00854AE3"/>
    <w:rsid w:val="00854E4D"/>
    <w:rsid w:val="008556C2"/>
    <w:rsid w:val="00855745"/>
    <w:rsid w:val="0085598D"/>
    <w:rsid w:val="00855EA0"/>
    <w:rsid w:val="00856B67"/>
    <w:rsid w:val="00857229"/>
    <w:rsid w:val="00857C50"/>
    <w:rsid w:val="00857D70"/>
    <w:rsid w:val="00857FB3"/>
    <w:rsid w:val="0086020F"/>
    <w:rsid w:val="00860719"/>
    <w:rsid w:val="0086079E"/>
    <w:rsid w:val="0086092D"/>
    <w:rsid w:val="008609E4"/>
    <w:rsid w:val="00861160"/>
    <w:rsid w:val="0086202F"/>
    <w:rsid w:val="00862388"/>
    <w:rsid w:val="00862852"/>
    <w:rsid w:val="00862A5D"/>
    <w:rsid w:val="00862A72"/>
    <w:rsid w:val="00862BF8"/>
    <w:rsid w:val="00862F24"/>
    <w:rsid w:val="00863050"/>
    <w:rsid w:val="008633DC"/>
    <w:rsid w:val="008640F0"/>
    <w:rsid w:val="008652EA"/>
    <w:rsid w:val="00865332"/>
    <w:rsid w:val="00865D7D"/>
    <w:rsid w:val="0086638D"/>
    <w:rsid w:val="00866506"/>
    <w:rsid w:val="008670D3"/>
    <w:rsid w:val="00867296"/>
    <w:rsid w:val="008673FA"/>
    <w:rsid w:val="00867E2B"/>
    <w:rsid w:val="00870879"/>
    <w:rsid w:val="00870B8C"/>
    <w:rsid w:val="008717B9"/>
    <w:rsid w:val="008719A3"/>
    <w:rsid w:val="00872D39"/>
    <w:rsid w:val="00872DB3"/>
    <w:rsid w:val="00873018"/>
    <w:rsid w:val="0087301B"/>
    <w:rsid w:val="0087337C"/>
    <w:rsid w:val="00873722"/>
    <w:rsid w:val="00873849"/>
    <w:rsid w:val="00873BCC"/>
    <w:rsid w:val="0087418E"/>
    <w:rsid w:val="00874502"/>
    <w:rsid w:val="00874693"/>
    <w:rsid w:val="00874B20"/>
    <w:rsid w:val="00874E4B"/>
    <w:rsid w:val="008753EE"/>
    <w:rsid w:val="00876AE1"/>
    <w:rsid w:val="00876FF9"/>
    <w:rsid w:val="0087736C"/>
    <w:rsid w:val="008777F6"/>
    <w:rsid w:val="00877E8B"/>
    <w:rsid w:val="0088074A"/>
    <w:rsid w:val="008807B5"/>
    <w:rsid w:val="00880934"/>
    <w:rsid w:val="0088178F"/>
    <w:rsid w:val="00881B22"/>
    <w:rsid w:val="00881BE9"/>
    <w:rsid w:val="00881EA8"/>
    <w:rsid w:val="00882E35"/>
    <w:rsid w:val="00883037"/>
    <w:rsid w:val="0088506F"/>
    <w:rsid w:val="00885CFE"/>
    <w:rsid w:val="00885D2E"/>
    <w:rsid w:val="00885FDE"/>
    <w:rsid w:val="008867DF"/>
    <w:rsid w:val="00886D48"/>
    <w:rsid w:val="00887023"/>
    <w:rsid w:val="00890091"/>
    <w:rsid w:val="00890323"/>
    <w:rsid w:val="00890709"/>
    <w:rsid w:val="00890A2F"/>
    <w:rsid w:val="00891520"/>
    <w:rsid w:val="00891AB7"/>
    <w:rsid w:val="008924B1"/>
    <w:rsid w:val="00892554"/>
    <w:rsid w:val="008925D6"/>
    <w:rsid w:val="008928D9"/>
    <w:rsid w:val="00893195"/>
    <w:rsid w:val="00893967"/>
    <w:rsid w:val="00893BF1"/>
    <w:rsid w:val="00893E46"/>
    <w:rsid w:val="008944D7"/>
    <w:rsid w:val="00894F75"/>
    <w:rsid w:val="00895346"/>
    <w:rsid w:val="008954C2"/>
    <w:rsid w:val="0089564B"/>
    <w:rsid w:val="0089581B"/>
    <w:rsid w:val="0089640A"/>
    <w:rsid w:val="00897240"/>
    <w:rsid w:val="008972E9"/>
    <w:rsid w:val="00897875"/>
    <w:rsid w:val="00897C13"/>
    <w:rsid w:val="00897F42"/>
    <w:rsid w:val="008A0A8F"/>
    <w:rsid w:val="008A0CFF"/>
    <w:rsid w:val="008A1385"/>
    <w:rsid w:val="008A1B2D"/>
    <w:rsid w:val="008A1B61"/>
    <w:rsid w:val="008A1FE2"/>
    <w:rsid w:val="008A2298"/>
    <w:rsid w:val="008A2357"/>
    <w:rsid w:val="008A291D"/>
    <w:rsid w:val="008A2AB6"/>
    <w:rsid w:val="008A2E39"/>
    <w:rsid w:val="008A2EE1"/>
    <w:rsid w:val="008A3C46"/>
    <w:rsid w:val="008A3FBF"/>
    <w:rsid w:val="008A3FC1"/>
    <w:rsid w:val="008A43B1"/>
    <w:rsid w:val="008A4516"/>
    <w:rsid w:val="008A5124"/>
    <w:rsid w:val="008A53F7"/>
    <w:rsid w:val="008A55A3"/>
    <w:rsid w:val="008A591C"/>
    <w:rsid w:val="008A6E8C"/>
    <w:rsid w:val="008A6FD2"/>
    <w:rsid w:val="008A705B"/>
    <w:rsid w:val="008A7461"/>
    <w:rsid w:val="008A75AC"/>
    <w:rsid w:val="008A75E0"/>
    <w:rsid w:val="008A7C7A"/>
    <w:rsid w:val="008A7CC3"/>
    <w:rsid w:val="008B0307"/>
    <w:rsid w:val="008B0369"/>
    <w:rsid w:val="008B0DD1"/>
    <w:rsid w:val="008B0EB9"/>
    <w:rsid w:val="008B1145"/>
    <w:rsid w:val="008B1486"/>
    <w:rsid w:val="008B1896"/>
    <w:rsid w:val="008B208D"/>
    <w:rsid w:val="008B419E"/>
    <w:rsid w:val="008B4DBF"/>
    <w:rsid w:val="008B68C5"/>
    <w:rsid w:val="008B6E97"/>
    <w:rsid w:val="008B7CD1"/>
    <w:rsid w:val="008C0351"/>
    <w:rsid w:val="008C0A7F"/>
    <w:rsid w:val="008C0F28"/>
    <w:rsid w:val="008C1072"/>
    <w:rsid w:val="008C1441"/>
    <w:rsid w:val="008C1713"/>
    <w:rsid w:val="008C32CB"/>
    <w:rsid w:val="008C3AF5"/>
    <w:rsid w:val="008C4F78"/>
    <w:rsid w:val="008C54B5"/>
    <w:rsid w:val="008C5ABF"/>
    <w:rsid w:val="008C5D39"/>
    <w:rsid w:val="008C5DB9"/>
    <w:rsid w:val="008C60C7"/>
    <w:rsid w:val="008C64F0"/>
    <w:rsid w:val="008C6596"/>
    <w:rsid w:val="008C6BD9"/>
    <w:rsid w:val="008C6CF4"/>
    <w:rsid w:val="008C78CD"/>
    <w:rsid w:val="008D0267"/>
    <w:rsid w:val="008D1C68"/>
    <w:rsid w:val="008D2DDC"/>
    <w:rsid w:val="008D2F79"/>
    <w:rsid w:val="008D31A2"/>
    <w:rsid w:val="008D39E8"/>
    <w:rsid w:val="008D52FC"/>
    <w:rsid w:val="008D5B4A"/>
    <w:rsid w:val="008D6105"/>
    <w:rsid w:val="008D7206"/>
    <w:rsid w:val="008D7278"/>
    <w:rsid w:val="008D73A9"/>
    <w:rsid w:val="008D73E5"/>
    <w:rsid w:val="008D753A"/>
    <w:rsid w:val="008D7AE6"/>
    <w:rsid w:val="008D7B4B"/>
    <w:rsid w:val="008D7C6C"/>
    <w:rsid w:val="008E04F8"/>
    <w:rsid w:val="008E0BA3"/>
    <w:rsid w:val="008E0BAA"/>
    <w:rsid w:val="008E0F3D"/>
    <w:rsid w:val="008E24C5"/>
    <w:rsid w:val="008E2DFF"/>
    <w:rsid w:val="008E3A68"/>
    <w:rsid w:val="008E4484"/>
    <w:rsid w:val="008E4E12"/>
    <w:rsid w:val="008E5445"/>
    <w:rsid w:val="008E5622"/>
    <w:rsid w:val="008E5B3A"/>
    <w:rsid w:val="008E5F34"/>
    <w:rsid w:val="008F0280"/>
    <w:rsid w:val="008F0736"/>
    <w:rsid w:val="008F08E1"/>
    <w:rsid w:val="008F0AB6"/>
    <w:rsid w:val="008F0FDD"/>
    <w:rsid w:val="008F11F5"/>
    <w:rsid w:val="008F1237"/>
    <w:rsid w:val="008F2009"/>
    <w:rsid w:val="008F2725"/>
    <w:rsid w:val="008F27DC"/>
    <w:rsid w:val="008F2AC0"/>
    <w:rsid w:val="008F2CD7"/>
    <w:rsid w:val="008F31B3"/>
    <w:rsid w:val="008F33B6"/>
    <w:rsid w:val="008F3789"/>
    <w:rsid w:val="008F3DF7"/>
    <w:rsid w:val="008F4285"/>
    <w:rsid w:val="008F428E"/>
    <w:rsid w:val="008F4B7F"/>
    <w:rsid w:val="008F57F8"/>
    <w:rsid w:val="008F58BD"/>
    <w:rsid w:val="008F6565"/>
    <w:rsid w:val="008F795A"/>
    <w:rsid w:val="008F7C22"/>
    <w:rsid w:val="0090035B"/>
    <w:rsid w:val="00900802"/>
    <w:rsid w:val="00900BC9"/>
    <w:rsid w:val="00900F0B"/>
    <w:rsid w:val="009014E5"/>
    <w:rsid w:val="00902C58"/>
    <w:rsid w:val="00903B35"/>
    <w:rsid w:val="009043A1"/>
    <w:rsid w:val="00904471"/>
    <w:rsid w:val="00904889"/>
    <w:rsid w:val="00904F1F"/>
    <w:rsid w:val="00905288"/>
    <w:rsid w:val="0090541A"/>
    <w:rsid w:val="00905B06"/>
    <w:rsid w:val="009061F7"/>
    <w:rsid w:val="00907134"/>
    <w:rsid w:val="00907F84"/>
    <w:rsid w:val="00910087"/>
    <w:rsid w:val="009110BB"/>
    <w:rsid w:val="0091214C"/>
    <w:rsid w:val="00912B99"/>
    <w:rsid w:val="009130AF"/>
    <w:rsid w:val="0091334F"/>
    <w:rsid w:val="009138E5"/>
    <w:rsid w:val="00913B80"/>
    <w:rsid w:val="00914741"/>
    <w:rsid w:val="00914F7F"/>
    <w:rsid w:val="00915238"/>
    <w:rsid w:val="00915A73"/>
    <w:rsid w:val="0091649D"/>
    <w:rsid w:val="009166F5"/>
    <w:rsid w:val="0091678D"/>
    <w:rsid w:val="00916A2B"/>
    <w:rsid w:val="00917166"/>
    <w:rsid w:val="0091719D"/>
    <w:rsid w:val="00917377"/>
    <w:rsid w:val="00917BDA"/>
    <w:rsid w:val="00920161"/>
    <w:rsid w:val="009201B1"/>
    <w:rsid w:val="0092111A"/>
    <w:rsid w:val="00921D69"/>
    <w:rsid w:val="00922172"/>
    <w:rsid w:val="00922C6D"/>
    <w:rsid w:val="00922D1B"/>
    <w:rsid w:val="00923D1E"/>
    <w:rsid w:val="00924044"/>
    <w:rsid w:val="009240B7"/>
    <w:rsid w:val="00924ABD"/>
    <w:rsid w:val="00924D88"/>
    <w:rsid w:val="0092536B"/>
    <w:rsid w:val="00925C07"/>
    <w:rsid w:val="00925DFC"/>
    <w:rsid w:val="00926103"/>
    <w:rsid w:val="0092708F"/>
    <w:rsid w:val="00930097"/>
    <w:rsid w:val="009302CF"/>
    <w:rsid w:val="00931301"/>
    <w:rsid w:val="00931ACC"/>
    <w:rsid w:val="00932857"/>
    <w:rsid w:val="009333EA"/>
    <w:rsid w:val="009339D2"/>
    <w:rsid w:val="00933D87"/>
    <w:rsid w:val="00933DAE"/>
    <w:rsid w:val="0093436F"/>
    <w:rsid w:val="00934C7F"/>
    <w:rsid w:val="00935434"/>
    <w:rsid w:val="00935FA4"/>
    <w:rsid w:val="00936157"/>
    <w:rsid w:val="00936984"/>
    <w:rsid w:val="00937121"/>
    <w:rsid w:val="00937403"/>
    <w:rsid w:val="0093795F"/>
    <w:rsid w:val="00937CEA"/>
    <w:rsid w:val="009402F2"/>
    <w:rsid w:val="009403D7"/>
    <w:rsid w:val="00940574"/>
    <w:rsid w:val="0094135C"/>
    <w:rsid w:val="00941CAA"/>
    <w:rsid w:val="00941F6F"/>
    <w:rsid w:val="0094257F"/>
    <w:rsid w:val="00942816"/>
    <w:rsid w:val="009428DF"/>
    <w:rsid w:val="00942BBB"/>
    <w:rsid w:val="00942D9F"/>
    <w:rsid w:val="0094319B"/>
    <w:rsid w:val="0094352F"/>
    <w:rsid w:val="00943A7A"/>
    <w:rsid w:val="00943C38"/>
    <w:rsid w:val="00944465"/>
    <w:rsid w:val="009444D0"/>
    <w:rsid w:val="00944F12"/>
    <w:rsid w:val="00944F91"/>
    <w:rsid w:val="009457E6"/>
    <w:rsid w:val="00946BDF"/>
    <w:rsid w:val="009474C8"/>
    <w:rsid w:val="00947949"/>
    <w:rsid w:val="00947D5B"/>
    <w:rsid w:val="00947FDC"/>
    <w:rsid w:val="00950A0D"/>
    <w:rsid w:val="009511CE"/>
    <w:rsid w:val="009514D3"/>
    <w:rsid w:val="009520EB"/>
    <w:rsid w:val="00952A7E"/>
    <w:rsid w:val="00952C3C"/>
    <w:rsid w:val="0095321B"/>
    <w:rsid w:val="00953405"/>
    <w:rsid w:val="0095342C"/>
    <w:rsid w:val="0095361A"/>
    <w:rsid w:val="009537E9"/>
    <w:rsid w:val="00953838"/>
    <w:rsid w:val="00953B2D"/>
    <w:rsid w:val="00953B92"/>
    <w:rsid w:val="00953F73"/>
    <w:rsid w:val="00954212"/>
    <w:rsid w:val="009548BC"/>
    <w:rsid w:val="00955530"/>
    <w:rsid w:val="009556C0"/>
    <w:rsid w:val="00955B56"/>
    <w:rsid w:val="00955BC7"/>
    <w:rsid w:val="00955E63"/>
    <w:rsid w:val="009569B2"/>
    <w:rsid w:val="00956F11"/>
    <w:rsid w:val="009602FC"/>
    <w:rsid w:val="00960E43"/>
    <w:rsid w:val="0096104B"/>
    <w:rsid w:val="009612E4"/>
    <w:rsid w:val="009613D2"/>
    <w:rsid w:val="00961646"/>
    <w:rsid w:val="00961948"/>
    <w:rsid w:val="00961DEE"/>
    <w:rsid w:val="009620CD"/>
    <w:rsid w:val="00962638"/>
    <w:rsid w:val="00962E10"/>
    <w:rsid w:val="009632C2"/>
    <w:rsid w:val="0096393F"/>
    <w:rsid w:val="00964335"/>
    <w:rsid w:val="00964482"/>
    <w:rsid w:val="0096474A"/>
    <w:rsid w:val="00964A61"/>
    <w:rsid w:val="00964DF5"/>
    <w:rsid w:val="0096514E"/>
    <w:rsid w:val="00965212"/>
    <w:rsid w:val="00966B98"/>
    <w:rsid w:val="0096797F"/>
    <w:rsid w:val="0097006F"/>
    <w:rsid w:val="00970A18"/>
    <w:rsid w:val="00971120"/>
    <w:rsid w:val="0097195D"/>
    <w:rsid w:val="00972146"/>
    <w:rsid w:val="00972276"/>
    <w:rsid w:val="009723DC"/>
    <w:rsid w:val="00972A1F"/>
    <w:rsid w:val="009731F2"/>
    <w:rsid w:val="009731FC"/>
    <w:rsid w:val="00974059"/>
    <w:rsid w:val="00974AB3"/>
    <w:rsid w:val="00975361"/>
    <w:rsid w:val="00975382"/>
    <w:rsid w:val="009753BB"/>
    <w:rsid w:val="009753CB"/>
    <w:rsid w:val="00975F9C"/>
    <w:rsid w:val="00976359"/>
    <w:rsid w:val="009764EB"/>
    <w:rsid w:val="00976759"/>
    <w:rsid w:val="00977E1F"/>
    <w:rsid w:val="00977F77"/>
    <w:rsid w:val="009801FD"/>
    <w:rsid w:val="009808A0"/>
    <w:rsid w:val="00980ABD"/>
    <w:rsid w:val="00980D8C"/>
    <w:rsid w:val="00981278"/>
    <w:rsid w:val="0098239E"/>
    <w:rsid w:val="0098254E"/>
    <w:rsid w:val="00982554"/>
    <w:rsid w:val="0098464B"/>
    <w:rsid w:val="00984FBA"/>
    <w:rsid w:val="00985DB5"/>
    <w:rsid w:val="00987BA2"/>
    <w:rsid w:val="0099022C"/>
    <w:rsid w:val="00990771"/>
    <w:rsid w:val="00990999"/>
    <w:rsid w:val="00990EF7"/>
    <w:rsid w:val="00991172"/>
    <w:rsid w:val="0099193E"/>
    <w:rsid w:val="0099269E"/>
    <w:rsid w:val="00992B2B"/>
    <w:rsid w:val="00992C88"/>
    <w:rsid w:val="009937A8"/>
    <w:rsid w:val="009937E7"/>
    <w:rsid w:val="009938BA"/>
    <w:rsid w:val="00994E46"/>
    <w:rsid w:val="00994FD4"/>
    <w:rsid w:val="0099504B"/>
    <w:rsid w:val="009954EA"/>
    <w:rsid w:val="00995A6F"/>
    <w:rsid w:val="00995D09"/>
    <w:rsid w:val="009964DC"/>
    <w:rsid w:val="009969D9"/>
    <w:rsid w:val="009970F1"/>
    <w:rsid w:val="00997FB7"/>
    <w:rsid w:val="009A06B4"/>
    <w:rsid w:val="009A071B"/>
    <w:rsid w:val="009A1229"/>
    <w:rsid w:val="009A17FB"/>
    <w:rsid w:val="009A2853"/>
    <w:rsid w:val="009A2873"/>
    <w:rsid w:val="009A28E2"/>
    <w:rsid w:val="009A2C76"/>
    <w:rsid w:val="009A2EEB"/>
    <w:rsid w:val="009A2F09"/>
    <w:rsid w:val="009A30F2"/>
    <w:rsid w:val="009A3702"/>
    <w:rsid w:val="009A3A3C"/>
    <w:rsid w:val="009A3E8E"/>
    <w:rsid w:val="009A4D42"/>
    <w:rsid w:val="009A4DB5"/>
    <w:rsid w:val="009A54A0"/>
    <w:rsid w:val="009A56E2"/>
    <w:rsid w:val="009A63D0"/>
    <w:rsid w:val="009A65F7"/>
    <w:rsid w:val="009A6869"/>
    <w:rsid w:val="009A6AC6"/>
    <w:rsid w:val="009A796C"/>
    <w:rsid w:val="009A7BB6"/>
    <w:rsid w:val="009B09A3"/>
    <w:rsid w:val="009B19B1"/>
    <w:rsid w:val="009B1D3A"/>
    <w:rsid w:val="009B23F5"/>
    <w:rsid w:val="009B2456"/>
    <w:rsid w:val="009B2841"/>
    <w:rsid w:val="009B2BFF"/>
    <w:rsid w:val="009B370C"/>
    <w:rsid w:val="009B3CAF"/>
    <w:rsid w:val="009B4634"/>
    <w:rsid w:val="009B4BC1"/>
    <w:rsid w:val="009B5548"/>
    <w:rsid w:val="009B59D8"/>
    <w:rsid w:val="009B5BA9"/>
    <w:rsid w:val="009B5EE4"/>
    <w:rsid w:val="009B62FA"/>
    <w:rsid w:val="009B6370"/>
    <w:rsid w:val="009B68DE"/>
    <w:rsid w:val="009B6D3E"/>
    <w:rsid w:val="009B73ED"/>
    <w:rsid w:val="009B7BB1"/>
    <w:rsid w:val="009C0276"/>
    <w:rsid w:val="009C0502"/>
    <w:rsid w:val="009C06A1"/>
    <w:rsid w:val="009C07C4"/>
    <w:rsid w:val="009C0D1A"/>
    <w:rsid w:val="009C1E96"/>
    <w:rsid w:val="009C216D"/>
    <w:rsid w:val="009C21B6"/>
    <w:rsid w:val="009C22B9"/>
    <w:rsid w:val="009C23CB"/>
    <w:rsid w:val="009C2B45"/>
    <w:rsid w:val="009C3376"/>
    <w:rsid w:val="009C34C9"/>
    <w:rsid w:val="009C37AF"/>
    <w:rsid w:val="009C3955"/>
    <w:rsid w:val="009C3D44"/>
    <w:rsid w:val="009C4E7A"/>
    <w:rsid w:val="009C5A76"/>
    <w:rsid w:val="009C5A82"/>
    <w:rsid w:val="009C5F57"/>
    <w:rsid w:val="009C6C0D"/>
    <w:rsid w:val="009C6CFB"/>
    <w:rsid w:val="009C710F"/>
    <w:rsid w:val="009C72A9"/>
    <w:rsid w:val="009C787B"/>
    <w:rsid w:val="009C79D4"/>
    <w:rsid w:val="009C7E28"/>
    <w:rsid w:val="009D0762"/>
    <w:rsid w:val="009D0C23"/>
    <w:rsid w:val="009D11B4"/>
    <w:rsid w:val="009D1501"/>
    <w:rsid w:val="009D15E3"/>
    <w:rsid w:val="009D2C76"/>
    <w:rsid w:val="009D2EA2"/>
    <w:rsid w:val="009D34B3"/>
    <w:rsid w:val="009D3848"/>
    <w:rsid w:val="009D4754"/>
    <w:rsid w:val="009D4B3D"/>
    <w:rsid w:val="009D4FF7"/>
    <w:rsid w:val="009D5155"/>
    <w:rsid w:val="009D6406"/>
    <w:rsid w:val="009D6427"/>
    <w:rsid w:val="009D681A"/>
    <w:rsid w:val="009D6ACA"/>
    <w:rsid w:val="009D6E71"/>
    <w:rsid w:val="009D7CF2"/>
    <w:rsid w:val="009E098A"/>
    <w:rsid w:val="009E0AD2"/>
    <w:rsid w:val="009E0B84"/>
    <w:rsid w:val="009E137B"/>
    <w:rsid w:val="009E1585"/>
    <w:rsid w:val="009E1595"/>
    <w:rsid w:val="009E191D"/>
    <w:rsid w:val="009E1A13"/>
    <w:rsid w:val="009E1CD5"/>
    <w:rsid w:val="009E2709"/>
    <w:rsid w:val="009E2A2A"/>
    <w:rsid w:val="009E359E"/>
    <w:rsid w:val="009E387D"/>
    <w:rsid w:val="009E3C9C"/>
    <w:rsid w:val="009E3F63"/>
    <w:rsid w:val="009E400E"/>
    <w:rsid w:val="009E4506"/>
    <w:rsid w:val="009E4935"/>
    <w:rsid w:val="009E4FDF"/>
    <w:rsid w:val="009E5244"/>
    <w:rsid w:val="009E5680"/>
    <w:rsid w:val="009E726A"/>
    <w:rsid w:val="009E7621"/>
    <w:rsid w:val="009E7A82"/>
    <w:rsid w:val="009E7D4A"/>
    <w:rsid w:val="009E7FE1"/>
    <w:rsid w:val="009F031D"/>
    <w:rsid w:val="009F08B3"/>
    <w:rsid w:val="009F0C73"/>
    <w:rsid w:val="009F1671"/>
    <w:rsid w:val="009F1D1C"/>
    <w:rsid w:val="009F2F70"/>
    <w:rsid w:val="009F423F"/>
    <w:rsid w:val="009F4801"/>
    <w:rsid w:val="009F494C"/>
    <w:rsid w:val="009F4B08"/>
    <w:rsid w:val="009F4E33"/>
    <w:rsid w:val="009F50CC"/>
    <w:rsid w:val="009F5911"/>
    <w:rsid w:val="009F5DA7"/>
    <w:rsid w:val="009F628E"/>
    <w:rsid w:val="009F6497"/>
    <w:rsid w:val="009F6898"/>
    <w:rsid w:val="009F69C9"/>
    <w:rsid w:val="009F731E"/>
    <w:rsid w:val="009F73FB"/>
    <w:rsid w:val="009F7EF6"/>
    <w:rsid w:val="009F7EFA"/>
    <w:rsid w:val="00A00083"/>
    <w:rsid w:val="00A0048B"/>
    <w:rsid w:val="00A00786"/>
    <w:rsid w:val="00A0097C"/>
    <w:rsid w:val="00A0155C"/>
    <w:rsid w:val="00A0190F"/>
    <w:rsid w:val="00A01AC7"/>
    <w:rsid w:val="00A01E71"/>
    <w:rsid w:val="00A02831"/>
    <w:rsid w:val="00A0303C"/>
    <w:rsid w:val="00A031A0"/>
    <w:rsid w:val="00A031AE"/>
    <w:rsid w:val="00A0330F"/>
    <w:rsid w:val="00A03437"/>
    <w:rsid w:val="00A0343B"/>
    <w:rsid w:val="00A03445"/>
    <w:rsid w:val="00A034BE"/>
    <w:rsid w:val="00A034CE"/>
    <w:rsid w:val="00A037F0"/>
    <w:rsid w:val="00A0393B"/>
    <w:rsid w:val="00A03AB4"/>
    <w:rsid w:val="00A03E04"/>
    <w:rsid w:val="00A03E73"/>
    <w:rsid w:val="00A03F47"/>
    <w:rsid w:val="00A04187"/>
    <w:rsid w:val="00A045E7"/>
    <w:rsid w:val="00A04658"/>
    <w:rsid w:val="00A04667"/>
    <w:rsid w:val="00A058C4"/>
    <w:rsid w:val="00A05D2E"/>
    <w:rsid w:val="00A05ED2"/>
    <w:rsid w:val="00A0672B"/>
    <w:rsid w:val="00A068AB"/>
    <w:rsid w:val="00A068E7"/>
    <w:rsid w:val="00A076CE"/>
    <w:rsid w:val="00A10124"/>
    <w:rsid w:val="00A101AF"/>
    <w:rsid w:val="00A1032F"/>
    <w:rsid w:val="00A10B98"/>
    <w:rsid w:val="00A11236"/>
    <w:rsid w:val="00A112B3"/>
    <w:rsid w:val="00A119A4"/>
    <w:rsid w:val="00A11F9A"/>
    <w:rsid w:val="00A120D6"/>
    <w:rsid w:val="00A12524"/>
    <w:rsid w:val="00A12E93"/>
    <w:rsid w:val="00A13117"/>
    <w:rsid w:val="00A13AC8"/>
    <w:rsid w:val="00A143BF"/>
    <w:rsid w:val="00A15A10"/>
    <w:rsid w:val="00A16913"/>
    <w:rsid w:val="00A169F1"/>
    <w:rsid w:val="00A16B34"/>
    <w:rsid w:val="00A17456"/>
    <w:rsid w:val="00A200CE"/>
    <w:rsid w:val="00A2024D"/>
    <w:rsid w:val="00A203E1"/>
    <w:rsid w:val="00A20710"/>
    <w:rsid w:val="00A2083C"/>
    <w:rsid w:val="00A209FE"/>
    <w:rsid w:val="00A20A18"/>
    <w:rsid w:val="00A2184A"/>
    <w:rsid w:val="00A221EB"/>
    <w:rsid w:val="00A223BD"/>
    <w:rsid w:val="00A22519"/>
    <w:rsid w:val="00A2344A"/>
    <w:rsid w:val="00A2350E"/>
    <w:rsid w:val="00A24060"/>
    <w:rsid w:val="00A246B8"/>
    <w:rsid w:val="00A24759"/>
    <w:rsid w:val="00A24877"/>
    <w:rsid w:val="00A25135"/>
    <w:rsid w:val="00A256A6"/>
    <w:rsid w:val="00A2591E"/>
    <w:rsid w:val="00A26B7F"/>
    <w:rsid w:val="00A275A2"/>
    <w:rsid w:val="00A277B3"/>
    <w:rsid w:val="00A277EF"/>
    <w:rsid w:val="00A30AE6"/>
    <w:rsid w:val="00A30D8F"/>
    <w:rsid w:val="00A30EE6"/>
    <w:rsid w:val="00A312C4"/>
    <w:rsid w:val="00A321E5"/>
    <w:rsid w:val="00A32A3E"/>
    <w:rsid w:val="00A32EBF"/>
    <w:rsid w:val="00A330D0"/>
    <w:rsid w:val="00A33108"/>
    <w:rsid w:val="00A34408"/>
    <w:rsid w:val="00A351C5"/>
    <w:rsid w:val="00A355B2"/>
    <w:rsid w:val="00A3564B"/>
    <w:rsid w:val="00A35716"/>
    <w:rsid w:val="00A35B04"/>
    <w:rsid w:val="00A35DCF"/>
    <w:rsid w:val="00A35F10"/>
    <w:rsid w:val="00A3606A"/>
    <w:rsid w:val="00A368F0"/>
    <w:rsid w:val="00A36999"/>
    <w:rsid w:val="00A36FA5"/>
    <w:rsid w:val="00A40444"/>
    <w:rsid w:val="00A408E6"/>
    <w:rsid w:val="00A412B3"/>
    <w:rsid w:val="00A41929"/>
    <w:rsid w:val="00A44549"/>
    <w:rsid w:val="00A44B19"/>
    <w:rsid w:val="00A44E53"/>
    <w:rsid w:val="00A44EB2"/>
    <w:rsid w:val="00A45898"/>
    <w:rsid w:val="00A458A2"/>
    <w:rsid w:val="00A45B4D"/>
    <w:rsid w:val="00A46766"/>
    <w:rsid w:val="00A477DF"/>
    <w:rsid w:val="00A47C63"/>
    <w:rsid w:val="00A50255"/>
    <w:rsid w:val="00A50625"/>
    <w:rsid w:val="00A51D2B"/>
    <w:rsid w:val="00A51F8C"/>
    <w:rsid w:val="00A52719"/>
    <w:rsid w:val="00A52E5A"/>
    <w:rsid w:val="00A5355A"/>
    <w:rsid w:val="00A53B15"/>
    <w:rsid w:val="00A53C8C"/>
    <w:rsid w:val="00A54505"/>
    <w:rsid w:val="00A55C12"/>
    <w:rsid w:val="00A562B6"/>
    <w:rsid w:val="00A56541"/>
    <w:rsid w:val="00A56812"/>
    <w:rsid w:val="00A56885"/>
    <w:rsid w:val="00A57282"/>
    <w:rsid w:val="00A573BE"/>
    <w:rsid w:val="00A61040"/>
    <w:rsid w:val="00A612CD"/>
    <w:rsid w:val="00A61678"/>
    <w:rsid w:val="00A61831"/>
    <w:rsid w:val="00A62A15"/>
    <w:rsid w:val="00A63BCF"/>
    <w:rsid w:val="00A646F9"/>
    <w:rsid w:val="00A649D4"/>
    <w:rsid w:val="00A64F1A"/>
    <w:rsid w:val="00A650FA"/>
    <w:rsid w:val="00A65648"/>
    <w:rsid w:val="00A65AD5"/>
    <w:rsid w:val="00A65E12"/>
    <w:rsid w:val="00A66D46"/>
    <w:rsid w:val="00A67BAA"/>
    <w:rsid w:val="00A67CF9"/>
    <w:rsid w:val="00A67F55"/>
    <w:rsid w:val="00A704EF"/>
    <w:rsid w:val="00A7069A"/>
    <w:rsid w:val="00A7076D"/>
    <w:rsid w:val="00A7118E"/>
    <w:rsid w:val="00A71D8C"/>
    <w:rsid w:val="00A72328"/>
    <w:rsid w:val="00A72802"/>
    <w:rsid w:val="00A7284B"/>
    <w:rsid w:val="00A72A38"/>
    <w:rsid w:val="00A72ACC"/>
    <w:rsid w:val="00A72F93"/>
    <w:rsid w:val="00A7301A"/>
    <w:rsid w:val="00A731C3"/>
    <w:rsid w:val="00A738AD"/>
    <w:rsid w:val="00A74E37"/>
    <w:rsid w:val="00A74E4C"/>
    <w:rsid w:val="00A7543A"/>
    <w:rsid w:val="00A7546C"/>
    <w:rsid w:val="00A755B6"/>
    <w:rsid w:val="00A75975"/>
    <w:rsid w:val="00A760E1"/>
    <w:rsid w:val="00A77381"/>
    <w:rsid w:val="00A777A6"/>
    <w:rsid w:val="00A80114"/>
    <w:rsid w:val="00A80465"/>
    <w:rsid w:val="00A80F26"/>
    <w:rsid w:val="00A81D14"/>
    <w:rsid w:val="00A8283A"/>
    <w:rsid w:val="00A828CA"/>
    <w:rsid w:val="00A83675"/>
    <w:rsid w:val="00A84042"/>
    <w:rsid w:val="00A84742"/>
    <w:rsid w:val="00A84939"/>
    <w:rsid w:val="00A85325"/>
    <w:rsid w:val="00A8581C"/>
    <w:rsid w:val="00A871E5"/>
    <w:rsid w:val="00A87BA8"/>
    <w:rsid w:val="00A905C7"/>
    <w:rsid w:val="00A9073F"/>
    <w:rsid w:val="00A90AD9"/>
    <w:rsid w:val="00A90CCF"/>
    <w:rsid w:val="00A911A8"/>
    <w:rsid w:val="00A9153E"/>
    <w:rsid w:val="00A91B50"/>
    <w:rsid w:val="00A91D95"/>
    <w:rsid w:val="00A91E67"/>
    <w:rsid w:val="00A91FEE"/>
    <w:rsid w:val="00A92105"/>
    <w:rsid w:val="00A925B4"/>
    <w:rsid w:val="00A925B9"/>
    <w:rsid w:val="00A93518"/>
    <w:rsid w:val="00A942AC"/>
    <w:rsid w:val="00A946D5"/>
    <w:rsid w:val="00A94DE2"/>
    <w:rsid w:val="00A9519C"/>
    <w:rsid w:val="00A958C8"/>
    <w:rsid w:val="00A95ECF"/>
    <w:rsid w:val="00A9633D"/>
    <w:rsid w:val="00A96574"/>
    <w:rsid w:val="00A968E8"/>
    <w:rsid w:val="00A96D6A"/>
    <w:rsid w:val="00A972A8"/>
    <w:rsid w:val="00A97544"/>
    <w:rsid w:val="00A9777B"/>
    <w:rsid w:val="00AA1091"/>
    <w:rsid w:val="00AA23C1"/>
    <w:rsid w:val="00AA30B0"/>
    <w:rsid w:val="00AA337E"/>
    <w:rsid w:val="00AA34F4"/>
    <w:rsid w:val="00AA3B6D"/>
    <w:rsid w:val="00AA4013"/>
    <w:rsid w:val="00AA454B"/>
    <w:rsid w:val="00AA4C3D"/>
    <w:rsid w:val="00AA4DC2"/>
    <w:rsid w:val="00AA5395"/>
    <w:rsid w:val="00AA580D"/>
    <w:rsid w:val="00AA5880"/>
    <w:rsid w:val="00AA626A"/>
    <w:rsid w:val="00AA635E"/>
    <w:rsid w:val="00AA6B2A"/>
    <w:rsid w:val="00AA6CF5"/>
    <w:rsid w:val="00AA71BE"/>
    <w:rsid w:val="00AA76F2"/>
    <w:rsid w:val="00AA77FA"/>
    <w:rsid w:val="00AA79A6"/>
    <w:rsid w:val="00AA7F10"/>
    <w:rsid w:val="00AB05A8"/>
    <w:rsid w:val="00AB0BDB"/>
    <w:rsid w:val="00AB0E23"/>
    <w:rsid w:val="00AB1297"/>
    <w:rsid w:val="00AB15F6"/>
    <w:rsid w:val="00AB1B34"/>
    <w:rsid w:val="00AB1E3C"/>
    <w:rsid w:val="00AB24D3"/>
    <w:rsid w:val="00AB2558"/>
    <w:rsid w:val="00AB3046"/>
    <w:rsid w:val="00AB3E6A"/>
    <w:rsid w:val="00AB3EDA"/>
    <w:rsid w:val="00AB42E2"/>
    <w:rsid w:val="00AB4B7C"/>
    <w:rsid w:val="00AB4C17"/>
    <w:rsid w:val="00AB4F02"/>
    <w:rsid w:val="00AB546C"/>
    <w:rsid w:val="00AB57E9"/>
    <w:rsid w:val="00AB5C20"/>
    <w:rsid w:val="00AB5D0C"/>
    <w:rsid w:val="00AB6806"/>
    <w:rsid w:val="00AB699F"/>
    <w:rsid w:val="00AB724A"/>
    <w:rsid w:val="00AB72CD"/>
    <w:rsid w:val="00AB7506"/>
    <w:rsid w:val="00AB77FB"/>
    <w:rsid w:val="00AB7C18"/>
    <w:rsid w:val="00AC08C6"/>
    <w:rsid w:val="00AC0ACE"/>
    <w:rsid w:val="00AC0ED9"/>
    <w:rsid w:val="00AC1119"/>
    <w:rsid w:val="00AC179E"/>
    <w:rsid w:val="00AC1A4B"/>
    <w:rsid w:val="00AC1D04"/>
    <w:rsid w:val="00AC22C4"/>
    <w:rsid w:val="00AC3EC4"/>
    <w:rsid w:val="00AC3F8F"/>
    <w:rsid w:val="00AC40CB"/>
    <w:rsid w:val="00AC419F"/>
    <w:rsid w:val="00AC46C6"/>
    <w:rsid w:val="00AC4972"/>
    <w:rsid w:val="00AC4F58"/>
    <w:rsid w:val="00AC5A58"/>
    <w:rsid w:val="00AC5D4F"/>
    <w:rsid w:val="00AC6BF2"/>
    <w:rsid w:val="00AC7D34"/>
    <w:rsid w:val="00AD0151"/>
    <w:rsid w:val="00AD1521"/>
    <w:rsid w:val="00AD15B5"/>
    <w:rsid w:val="00AD1A38"/>
    <w:rsid w:val="00AD1AA1"/>
    <w:rsid w:val="00AD2312"/>
    <w:rsid w:val="00AD2397"/>
    <w:rsid w:val="00AD2742"/>
    <w:rsid w:val="00AD338B"/>
    <w:rsid w:val="00AD377F"/>
    <w:rsid w:val="00AD388D"/>
    <w:rsid w:val="00AD38A5"/>
    <w:rsid w:val="00AD3C66"/>
    <w:rsid w:val="00AD4233"/>
    <w:rsid w:val="00AD44D8"/>
    <w:rsid w:val="00AD4A31"/>
    <w:rsid w:val="00AD507D"/>
    <w:rsid w:val="00AD5B06"/>
    <w:rsid w:val="00AD5C69"/>
    <w:rsid w:val="00AD657F"/>
    <w:rsid w:val="00AD6707"/>
    <w:rsid w:val="00AD6796"/>
    <w:rsid w:val="00AD6B52"/>
    <w:rsid w:val="00AD6B82"/>
    <w:rsid w:val="00AD6D37"/>
    <w:rsid w:val="00AE06C8"/>
    <w:rsid w:val="00AE103C"/>
    <w:rsid w:val="00AE12F4"/>
    <w:rsid w:val="00AE1720"/>
    <w:rsid w:val="00AE3284"/>
    <w:rsid w:val="00AE32F5"/>
    <w:rsid w:val="00AE3C25"/>
    <w:rsid w:val="00AE3C5F"/>
    <w:rsid w:val="00AE4B2F"/>
    <w:rsid w:val="00AE4BE2"/>
    <w:rsid w:val="00AE5101"/>
    <w:rsid w:val="00AE563A"/>
    <w:rsid w:val="00AE5C7B"/>
    <w:rsid w:val="00AE5EA0"/>
    <w:rsid w:val="00AE6614"/>
    <w:rsid w:val="00AE667D"/>
    <w:rsid w:val="00AE6970"/>
    <w:rsid w:val="00AE69B5"/>
    <w:rsid w:val="00AE6B76"/>
    <w:rsid w:val="00AE6B8B"/>
    <w:rsid w:val="00AE6D71"/>
    <w:rsid w:val="00AE742F"/>
    <w:rsid w:val="00AE7A4A"/>
    <w:rsid w:val="00AE7E94"/>
    <w:rsid w:val="00AF0B4D"/>
    <w:rsid w:val="00AF1099"/>
    <w:rsid w:val="00AF10EC"/>
    <w:rsid w:val="00AF1874"/>
    <w:rsid w:val="00AF1DA2"/>
    <w:rsid w:val="00AF1FCC"/>
    <w:rsid w:val="00AF2B3C"/>
    <w:rsid w:val="00AF3406"/>
    <w:rsid w:val="00AF3947"/>
    <w:rsid w:val="00AF3A68"/>
    <w:rsid w:val="00AF4085"/>
    <w:rsid w:val="00AF41E9"/>
    <w:rsid w:val="00AF4276"/>
    <w:rsid w:val="00AF4CC5"/>
    <w:rsid w:val="00AF515A"/>
    <w:rsid w:val="00AF5F1A"/>
    <w:rsid w:val="00AF6123"/>
    <w:rsid w:val="00AF6DE6"/>
    <w:rsid w:val="00AF7C79"/>
    <w:rsid w:val="00B012BE"/>
    <w:rsid w:val="00B01ADA"/>
    <w:rsid w:val="00B01EAC"/>
    <w:rsid w:val="00B02548"/>
    <w:rsid w:val="00B0294A"/>
    <w:rsid w:val="00B03376"/>
    <w:rsid w:val="00B039FE"/>
    <w:rsid w:val="00B03A3C"/>
    <w:rsid w:val="00B03BFC"/>
    <w:rsid w:val="00B03DB2"/>
    <w:rsid w:val="00B03FFE"/>
    <w:rsid w:val="00B0411D"/>
    <w:rsid w:val="00B0418A"/>
    <w:rsid w:val="00B055D5"/>
    <w:rsid w:val="00B05916"/>
    <w:rsid w:val="00B05D2D"/>
    <w:rsid w:val="00B063CE"/>
    <w:rsid w:val="00B06C34"/>
    <w:rsid w:val="00B06C6D"/>
    <w:rsid w:val="00B07023"/>
    <w:rsid w:val="00B104B0"/>
    <w:rsid w:val="00B104FE"/>
    <w:rsid w:val="00B10A49"/>
    <w:rsid w:val="00B10B5B"/>
    <w:rsid w:val="00B10DE1"/>
    <w:rsid w:val="00B112D0"/>
    <w:rsid w:val="00B1157E"/>
    <w:rsid w:val="00B11E4D"/>
    <w:rsid w:val="00B12DF6"/>
    <w:rsid w:val="00B12F4C"/>
    <w:rsid w:val="00B13189"/>
    <w:rsid w:val="00B131D9"/>
    <w:rsid w:val="00B1341B"/>
    <w:rsid w:val="00B138EC"/>
    <w:rsid w:val="00B13A8A"/>
    <w:rsid w:val="00B13B27"/>
    <w:rsid w:val="00B1426B"/>
    <w:rsid w:val="00B15D22"/>
    <w:rsid w:val="00B16004"/>
    <w:rsid w:val="00B16BC6"/>
    <w:rsid w:val="00B17043"/>
    <w:rsid w:val="00B1733A"/>
    <w:rsid w:val="00B174A5"/>
    <w:rsid w:val="00B1781E"/>
    <w:rsid w:val="00B17E30"/>
    <w:rsid w:val="00B2069F"/>
    <w:rsid w:val="00B20E56"/>
    <w:rsid w:val="00B20F06"/>
    <w:rsid w:val="00B20F87"/>
    <w:rsid w:val="00B2134D"/>
    <w:rsid w:val="00B21549"/>
    <w:rsid w:val="00B21BE7"/>
    <w:rsid w:val="00B223B9"/>
    <w:rsid w:val="00B226E6"/>
    <w:rsid w:val="00B227F2"/>
    <w:rsid w:val="00B2288A"/>
    <w:rsid w:val="00B22B11"/>
    <w:rsid w:val="00B23161"/>
    <w:rsid w:val="00B2397A"/>
    <w:rsid w:val="00B23FAF"/>
    <w:rsid w:val="00B2444D"/>
    <w:rsid w:val="00B24EA6"/>
    <w:rsid w:val="00B24FC2"/>
    <w:rsid w:val="00B25A9C"/>
    <w:rsid w:val="00B25F07"/>
    <w:rsid w:val="00B26221"/>
    <w:rsid w:val="00B2658E"/>
    <w:rsid w:val="00B26D98"/>
    <w:rsid w:val="00B26DCE"/>
    <w:rsid w:val="00B27602"/>
    <w:rsid w:val="00B27744"/>
    <w:rsid w:val="00B301FE"/>
    <w:rsid w:val="00B305E4"/>
    <w:rsid w:val="00B307F7"/>
    <w:rsid w:val="00B30811"/>
    <w:rsid w:val="00B30B8E"/>
    <w:rsid w:val="00B30EA5"/>
    <w:rsid w:val="00B3152F"/>
    <w:rsid w:val="00B315B7"/>
    <w:rsid w:val="00B31D6D"/>
    <w:rsid w:val="00B31F70"/>
    <w:rsid w:val="00B3298C"/>
    <w:rsid w:val="00B3304C"/>
    <w:rsid w:val="00B33205"/>
    <w:rsid w:val="00B33BAE"/>
    <w:rsid w:val="00B3452D"/>
    <w:rsid w:val="00B34DF2"/>
    <w:rsid w:val="00B34E44"/>
    <w:rsid w:val="00B35015"/>
    <w:rsid w:val="00B353D0"/>
    <w:rsid w:val="00B357E1"/>
    <w:rsid w:val="00B35AC6"/>
    <w:rsid w:val="00B36B30"/>
    <w:rsid w:val="00B375DB"/>
    <w:rsid w:val="00B3788D"/>
    <w:rsid w:val="00B37EB3"/>
    <w:rsid w:val="00B4000D"/>
    <w:rsid w:val="00B40796"/>
    <w:rsid w:val="00B40FE8"/>
    <w:rsid w:val="00B4126B"/>
    <w:rsid w:val="00B419E0"/>
    <w:rsid w:val="00B42106"/>
    <w:rsid w:val="00B430A7"/>
    <w:rsid w:val="00B4357C"/>
    <w:rsid w:val="00B43613"/>
    <w:rsid w:val="00B43A38"/>
    <w:rsid w:val="00B440F3"/>
    <w:rsid w:val="00B44538"/>
    <w:rsid w:val="00B446C4"/>
    <w:rsid w:val="00B44DCC"/>
    <w:rsid w:val="00B45221"/>
    <w:rsid w:val="00B4577E"/>
    <w:rsid w:val="00B45845"/>
    <w:rsid w:val="00B45881"/>
    <w:rsid w:val="00B45C6C"/>
    <w:rsid w:val="00B460B5"/>
    <w:rsid w:val="00B46132"/>
    <w:rsid w:val="00B4638B"/>
    <w:rsid w:val="00B4646C"/>
    <w:rsid w:val="00B46F32"/>
    <w:rsid w:val="00B474C0"/>
    <w:rsid w:val="00B47EF6"/>
    <w:rsid w:val="00B501BF"/>
    <w:rsid w:val="00B50537"/>
    <w:rsid w:val="00B506F9"/>
    <w:rsid w:val="00B50E33"/>
    <w:rsid w:val="00B5115C"/>
    <w:rsid w:val="00B5166C"/>
    <w:rsid w:val="00B51AFA"/>
    <w:rsid w:val="00B5273E"/>
    <w:rsid w:val="00B52FC4"/>
    <w:rsid w:val="00B5401E"/>
    <w:rsid w:val="00B54095"/>
    <w:rsid w:val="00B5415D"/>
    <w:rsid w:val="00B5468A"/>
    <w:rsid w:val="00B54B48"/>
    <w:rsid w:val="00B54F91"/>
    <w:rsid w:val="00B55F5B"/>
    <w:rsid w:val="00B55FC6"/>
    <w:rsid w:val="00B560B7"/>
    <w:rsid w:val="00B56574"/>
    <w:rsid w:val="00B56E72"/>
    <w:rsid w:val="00B57304"/>
    <w:rsid w:val="00B57975"/>
    <w:rsid w:val="00B60052"/>
    <w:rsid w:val="00B60080"/>
    <w:rsid w:val="00B610A6"/>
    <w:rsid w:val="00B613F4"/>
    <w:rsid w:val="00B61B32"/>
    <w:rsid w:val="00B62B5E"/>
    <w:rsid w:val="00B62C99"/>
    <w:rsid w:val="00B63414"/>
    <w:rsid w:val="00B63546"/>
    <w:rsid w:val="00B63B6B"/>
    <w:rsid w:val="00B63C0E"/>
    <w:rsid w:val="00B63E6E"/>
    <w:rsid w:val="00B63EA8"/>
    <w:rsid w:val="00B64018"/>
    <w:rsid w:val="00B64345"/>
    <w:rsid w:val="00B643C8"/>
    <w:rsid w:val="00B6530D"/>
    <w:rsid w:val="00B6544D"/>
    <w:rsid w:val="00B65540"/>
    <w:rsid w:val="00B65780"/>
    <w:rsid w:val="00B65966"/>
    <w:rsid w:val="00B65A15"/>
    <w:rsid w:val="00B65B1F"/>
    <w:rsid w:val="00B663ED"/>
    <w:rsid w:val="00B66B36"/>
    <w:rsid w:val="00B66EE4"/>
    <w:rsid w:val="00B66F60"/>
    <w:rsid w:val="00B674D1"/>
    <w:rsid w:val="00B678C2"/>
    <w:rsid w:val="00B67C8D"/>
    <w:rsid w:val="00B67FCA"/>
    <w:rsid w:val="00B67FDA"/>
    <w:rsid w:val="00B70055"/>
    <w:rsid w:val="00B70A66"/>
    <w:rsid w:val="00B70D98"/>
    <w:rsid w:val="00B70EF6"/>
    <w:rsid w:val="00B71326"/>
    <w:rsid w:val="00B72B70"/>
    <w:rsid w:val="00B72BD4"/>
    <w:rsid w:val="00B74F93"/>
    <w:rsid w:val="00B75342"/>
    <w:rsid w:val="00B75A4E"/>
    <w:rsid w:val="00B75A77"/>
    <w:rsid w:val="00B75E16"/>
    <w:rsid w:val="00B762E4"/>
    <w:rsid w:val="00B7668A"/>
    <w:rsid w:val="00B76AEA"/>
    <w:rsid w:val="00B76BE3"/>
    <w:rsid w:val="00B7726B"/>
    <w:rsid w:val="00B77C73"/>
    <w:rsid w:val="00B77CDF"/>
    <w:rsid w:val="00B80633"/>
    <w:rsid w:val="00B807D3"/>
    <w:rsid w:val="00B80A0D"/>
    <w:rsid w:val="00B80A5F"/>
    <w:rsid w:val="00B80BF6"/>
    <w:rsid w:val="00B823EE"/>
    <w:rsid w:val="00B8467B"/>
    <w:rsid w:val="00B84701"/>
    <w:rsid w:val="00B84DB4"/>
    <w:rsid w:val="00B84EB9"/>
    <w:rsid w:val="00B84F6D"/>
    <w:rsid w:val="00B850BD"/>
    <w:rsid w:val="00B85149"/>
    <w:rsid w:val="00B854B4"/>
    <w:rsid w:val="00B854E0"/>
    <w:rsid w:val="00B85550"/>
    <w:rsid w:val="00B8561B"/>
    <w:rsid w:val="00B857BB"/>
    <w:rsid w:val="00B8596F"/>
    <w:rsid w:val="00B863F2"/>
    <w:rsid w:val="00B86DE4"/>
    <w:rsid w:val="00B86F43"/>
    <w:rsid w:val="00B86F4E"/>
    <w:rsid w:val="00B87277"/>
    <w:rsid w:val="00B87C3C"/>
    <w:rsid w:val="00B87DE1"/>
    <w:rsid w:val="00B90E35"/>
    <w:rsid w:val="00B9135C"/>
    <w:rsid w:val="00B91BCF"/>
    <w:rsid w:val="00B91DBF"/>
    <w:rsid w:val="00B92425"/>
    <w:rsid w:val="00B93FD1"/>
    <w:rsid w:val="00B94022"/>
    <w:rsid w:val="00B94BEC"/>
    <w:rsid w:val="00B94F60"/>
    <w:rsid w:val="00B96187"/>
    <w:rsid w:val="00B96739"/>
    <w:rsid w:val="00B96AF9"/>
    <w:rsid w:val="00B96E07"/>
    <w:rsid w:val="00B96E3A"/>
    <w:rsid w:val="00B96F5A"/>
    <w:rsid w:val="00B972B9"/>
    <w:rsid w:val="00B979DA"/>
    <w:rsid w:val="00B97E7A"/>
    <w:rsid w:val="00BA0034"/>
    <w:rsid w:val="00BA0E06"/>
    <w:rsid w:val="00BA0F14"/>
    <w:rsid w:val="00BA1563"/>
    <w:rsid w:val="00BA1F68"/>
    <w:rsid w:val="00BA27B6"/>
    <w:rsid w:val="00BA3AC1"/>
    <w:rsid w:val="00BA3CE8"/>
    <w:rsid w:val="00BA3D5C"/>
    <w:rsid w:val="00BA4710"/>
    <w:rsid w:val="00BA475A"/>
    <w:rsid w:val="00BA4F63"/>
    <w:rsid w:val="00BA5405"/>
    <w:rsid w:val="00BA6D16"/>
    <w:rsid w:val="00BA6E0C"/>
    <w:rsid w:val="00BA7139"/>
    <w:rsid w:val="00BB0C14"/>
    <w:rsid w:val="00BB0E9C"/>
    <w:rsid w:val="00BB10DC"/>
    <w:rsid w:val="00BB1172"/>
    <w:rsid w:val="00BB19F9"/>
    <w:rsid w:val="00BB2079"/>
    <w:rsid w:val="00BB2A37"/>
    <w:rsid w:val="00BB31BA"/>
    <w:rsid w:val="00BB360D"/>
    <w:rsid w:val="00BB3E84"/>
    <w:rsid w:val="00BB3F8F"/>
    <w:rsid w:val="00BB46FB"/>
    <w:rsid w:val="00BB4A77"/>
    <w:rsid w:val="00BB4DAE"/>
    <w:rsid w:val="00BB5094"/>
    <w:rsid w:val="00BB5474"/>
    <w:rsid w:val="00BB5689"/>
    <w:rsid w:val="00BB585D"/>
    <w:rsid w:val="00BB6801"/>
    <w:rsid w:val="00BB6DE3"/>
    <w:rsid w:val="00BC006F"/>
    <w:rsid w:val="00BC07CA"/>
    <w:rsid w:val="00BC0B60"/>
    <w:rsid w:val="00BC155D"/>
    <w:rsid w:val="00BC1694"/>
    <w:rsid w:val="00BC1B19"/>
    <w:rsid w:val="00BC1C57"/>
    <w:rsid w:val="00BC24E0"/>
    <w:rsid w:val="00BC2EDB"/>
    <w:rsid w:val="00BC4231"/>
    <w:rsid w:val="00BC451C"/>
    <w:rsid w:val="00BC5728"/>
    <w:rsid w:val="00BC5CC2"/>
    <w:rsid w:val="00BC6242"/>
    <w:rsid w:val="00BC64BE"/>
    <w:rsid w:val="00BC6668"/>
    <w:rsid w:val="00BC6992"/>
    <w:rsid w:val="00BC75BB"/>
    <w:rsid w:val="00BC7D44"/>
    <w:rsid w:val="00BD001C"/>
    <w:rsid w:val="00BD0B9C"/>
    <w:rsid w:val="00BD0EA1"/>
    <w:rsid w:val="00BD162D"/>
    <w:rsid w:val="00BD1740"/>
    <w:rsid w:val="00BD1E15"/>
    <w:rsid w:val="00BD1FBB"/>
    <w:rsid w:val="00BD2193"/>
    <w:rsid w:val="00BD2577"/>
    <w:rsid w:val="00BD28D0"/>
    <w:rsid w:val="00BD2B50"/>
    <w:rsid w:val="00BD2BAA"/>
    <w:rsid w:val="00BD3401"/>
    <w:rsid w:val="00BD3849"/>
    <w:rsid w:val="00BD3CB6"/>
    <w:rsid w:val="00BD447A"/>
    <w:rsid w:val="00BD47FD"/>
    <w:rsid w:val="00BD4DB5"/>
    <w:rsid w:val="00BD5265"/>
    <w:rsid w:val="00BD53B2"/>
    <w:rsid w:val="00BD55C6"/>
    <w:rsid w:val="00BD6979"/>
    <w:rsid w:val="00BD70C2"/>
    <w:rsid w:val="00BD7F4A"/>
    <w:rsid w:val="00BE027C"/>
    <w:rsid w:val="00BE095D"/>
    <w:rsid w:val="00BE0FAF"/>
    <w:rsid w:val="00BE3AEF"/>
    <w:rsid w:val="00BE4604"/>
    <w:rsid w:val="00BE50A4"/>
    <w:rsid w:val="00BE5A4B"/>
    <w:rsid w:val="00BE5D0F"/>
    <w:rsid w:val="00BE5DEC"/>
    <w:rsid w:val="00BE714D"/>
    <w:rsid w:val="00BE7632"/>
    <w:rsid w:val="00BE7A37"/>
    <w:rsid w:val="00BE7C78"/>
    <w:rsid w:val="00BE7D0F"/>
    <w:rsid w:val="00BE7D9F"/>
    <w:rsid w:val="00BF00D3"/>
    <w:rsid w:val="00BF0897"/>
    <w:rsid w:val="00BF09B2"/>
    <w:rsid w:val="00BF0F8B"/>
    <w:rsid w:val="00BF210F"/>
    <w:rsid w:val="00BF2188"/>
    <w:rsid w:val="00BF2657"/>
    <w:rsid w:val="00BF2CD3"/>
    <w:rsid w:val="00BF36E7"/>
    <w:rsid w:val="00BF3B14"/>
    <w:rsid w:val="00BF3E6C"/>
    <w:rsid w:val="00BF4567"/>
    <w:rsid w:val="00BF4963"/>
    <w:rsid w:val="00BF4A56"/>
    <w:rsid w:val="00BF5629"/>
    <w:rsid w:val="00BF56D2"/>
    <w:rsid w:val="00BF56D3"/>
    <w:rsid w:val="00BF5BDA"/>
    <w:rsid w:val="00BF6346"/>
    <w:rsid w:val="00BF65FF"/>
    <w:rsid w:val="00BF6601"/>
    <w:rsid w:val="00BF68ED"/>
    <w:rsid w:val="00BF6BF2"/>
    <w:rsid w:val="00C00402"/>
    <w:rsid w:val="00C005DA"/>
    <w:rsid w:val="00C01451"/>
    <w:rsid w:val="00C0195B"/>
    <w:rsid w:val="00C02C87"/>
    <w:rsid w:val="00C0300D"/>
    <w:rsid w:val="00C03169"/>
    <w:rsid w:val="00C03805"/>
    <w:rsid w:val="00C0396B"/>
    <w:rsid w:val="00C041D2"/>
    <w:rsid w:val="00C05202"/>
    <w:rsid w:val="00C053FD"/>
    <w:rsid w:val="00C055B6"/>
    <w:rsid w:val="00C05CD1"/>
    <w:rsid w:val="00C05DE6"/>
    <w:rsid w:val="00C10016"/>
    <w:rsid w:val="00C107ED"/>
    <w:rsid w:val="00C113C6"/>
    <w:rsid w:val="00C1208C"/>
    <w:rsid w:val="00C127CA"/>
    <w:rsid w:val="00C12B36"/>
    <w:rsid w:val="00C1314A"/>
    <w:rsid w:val="00C13217"/>
    <w:rsid w:val="00C13333"/>
    <w:rsid w:val="00C13456"/>
    <w:rsid w:val="00C13481"/>
    <w:rsid w:val="00C13D8E"/>
    <w:rsid w:val="00C14476"/>
    <w:rsid w:val="00C145A6"/>
    <w:rsid w:val="00C14658"/>
    <w:rsid w:val="00C149C0"/>
    <w:rsid w:val="00C14CF5"/>
    <w:rsid w:val="00C14ECC"/>
    <w:rsid w:val="00C14F18"/>
    <w:rsid w:val="00C15117"/>
    <w:rsid w:val="00C1527C"/>
    <w:rsid w:val="00C1632C"/>
    <w:rsid w:val="00C16B67"/>
    <w:rsid w:val="00C16ED3"/>
    <w:rsid w:val="00C171A0"/>
    <w:rsid w:val="00C17313"/>
    <w:rsid w:val="00C17A20"/>
    <w:rsid w:val="00C20564"/>
    <w:rsid w:val="00C20B2C"/>
    <w:rsid w:val="00C20DD7"/>
    <w:rsid w:val="00C20ED7"/>
    <w:rsid w:val="00C21953"/>
    <w:rsid w:val="00C21DFF"/>
    <w:rsid w:val="00C21FCB"/>
    <w:rsid w:val="00C22270"/>
    <w:rsid w:val="00C227B8"/>
    <w:rsid w:val="00C22848"/>
    <w:rsid w:val="00C228C8"/>
    <w:rsid w:val="00C22AE4"/>
    <w:rsid w:val="00C22DE6"/>
    <w:rsid w:val="00C22FB7"/>
    <w:rsid w:val="00C23001"/>
    <w:rsid w:val="00C2352F"/>
    <w:rsid w:val="00C23A31"/>
    <w:rsid w:val="00C24673"/>
    <w:rsid w:val="00C2497B"/>
    <w:rsid w:val="00C25024"/>
    <w:rsid w:val="00C25404"/>
    <w:rsid w:val="00C25FE4"/>
    <w:rsid w:val="00C262B8"/>
    <w:rsid w:val="00C265FD"/>
    <w:rsid w:val="00C269B9"/>
    <w:rsid w:val="00C26BF7"/>
    <w:rsid w:val="00C27193"/>
    <w:rsid w:val="00C27581"/>
    <w:rsid w:val="00C2764A"/>
    <w:rsid w:val="00C2774D"/>
    <w:rsid w:val="00C278B8"/>
    <w:rsid w:val="00C3002A"/>
    <w:rsid w:val="00C300A2"/>
    <w:rsid w:val="00C3063C"/>
    <w:rsid w:val="00C30C0A"/>
    <w:rsid w:val="00C30E46"/>
    <w:rsid w:val="00C31115"/>
    <w:rsid w:val="00C3129E"/>
    <w:rsid w:val="00C31656"/>
    <w:rsid w:val="00C31F46"/>
    <w:rsid w:val="00C320FA"/>
    <w:rsid w:val="00C32280"/>
    <w:rsid w:val="00C3234B"/>
    <w:rsid w:val="00C32945"/>
    <w:rsid w:val="00C32F4E"/>
    <w:rsid w:val="00C33081"/>
    <w:rsid w:val="00C331C0"/>
    <w:rsid w:val="00C3324D"/>
    <w:rsid w:val="00C33315"/>
    <w:rsid w:val="00C338D1"/>
    <w:rsid w:val="00C34477"/>
    <w:rsid w:val="00C34564"/>
    <w:rsid w:val="00C34FF4"/>
    <w:rsid w:val="00C351D7"/>
    <w:rsid w:val="00C355B7"/>
    <w:rsid w:val="00C3560B"/>
    <w:rsid w:val="00C358F0"/>
    <w:rsid w:val="00C37322"/>
    <w:rsid w:val="00C37B6A"/>
    <w:rsid w:val="00C40440"/>
    <w:rsid w:val="00C406BA"/>
    <w:rsid w:val="00C40A3A"/>
    <w:rsid w:val="00C40AF2"/>
    <w:rsid w:val="00C40EFE"/>
    <w:rsid w:val="00C413E7"/>
    <w:rsid w:val="00C422AE"/>
    <w:rsid w:val="00C42A46"/>
    <w:rsid w:val="00C42E9A"/>
    <w:rsid w:val="00C44E21"/>
    <w:rsid w:val="00C44F8C"/>
    <w:rsid w:val="00C45928"/>
    <w:rsid w:val="00C461CE"/>
    <w:rsid w:val="00C467F0"/>
    <w:rsid w:val="00C46E5E"/>
    <w:rsid w:val="00C47703"/>
    <w:rsid w:val="00C47C89"/>
    <w:rsid w:val="00C5011B"/>
    <w:rsid w:val="00C50327"/>
    <w:rsid w:val="00C50429"/>
    <w:rsid w:val="00C506CE"/>
    <w:rsid w:val="00C50984"/>
    <w:rsid w:val="00C51169"/>
    <w:rsid w:val="00C51978"/>
    <w:rsid w:val="00C5320A"/>
    <w:rsid w:val="00C53BBC"/>
    <w:rsid w:val="00C540BD"/>
    <w:rsid w:val="00C54696"/>
    <w:rsid w:val="00C5475A"/>
    <w:rsid w:val="00C54E77"/>
    <w:rsid w:val="00C551A0"/>
    <w:rsid w:val="00C55CEE"/>
    <w:rsid w:val="00C56243"/>
    <w:rsid w:val="00C56249"/>
    <w:rsid w:val="00C563E2"/>
    <w:rsid w:val="00C56584"/>
    <w:rsid w:val="00C569D6"/>
    <w:rsid w:val="00C56A97"/>
    <w:rsid w:val="00C56BA4"/>
    <w:rsid w:val="00C56DBD"/>
    <w:rsid w:val="00C57310"/>
    <w:rsid w:val="00C600BF"/>
    <w:rsid w:val="00C608F9"/>
    <w:rsid w:val="00C61061"/>
    <w:rsid w:val="00C61255"/>
    <w:rsid w:val="00C61790"/>
    <w:rsid w:val="00C6198B"/>
    <w:rsid w:val="00C61E1C"/>
    <w:rsid w:val="00C628F9"/>
    <w:rsid w:val="00C62AFC"/>
    <w:rsid w:val="00C63112"/>
    <w:rsid w:val="00C6392D"/>
    <w:rsid w:val="00C64381"/>
    <w:rsid w:val="00C65A29"/>
    <w:rsid w:val="00C66025"/>
    <w:rsid w:val="00C663C8"/>
    <w:rsid w:val="00C67015"/>
    <w:rsid w:val="00C678B9"/>
    <w:rsid w:val="00C67DAA"/>
    <w:rsid w:val="00C67F56"/>
    <w:rsid w:val="00C70F96"/>
    <w:rsid w:val="00C71217"/>
    <w:rsid w:val="00C718F4"/>
    <w:rsid w:val="00C71D74"/>
    <w:rsid w:val="00C720C5"/>
    <w:rsid w:val="00C721E7"/>
    <w:rsid w:val="00C722A9"/>
    <w:rsid w:val="00C7254C"/>
    <w:rsid w:val="00C72C54"/>
    <w:rsid w:val="00C73015"/>
    <w:rsid w:val="00C7508F"/>
    <w:rsid w:val="00C75094"/>
    <w:rsid w:val="00C75BFA"/>
    <w:rsid w:val="00C75C6E"/>
    <w:rsid w:val="00C75E2E"/>
    <w:rsid w:val="00C75F8F"/>
    <w:rsid w:val="00C7682E"/>
    <w:rsid w:val="00C76832"/>
    <w:rsid w:val="00C77038"/>
    <w:rsid w:val="00C802E0"/>
    <w:rsid w:val="00C80E52"/>
    <w:rsid w:val="00C81186"/>
    <w:rsid w:val="00C815E9"/>
    <w:rsid w:val="00C81D24"/>
    <w:rsid w:val="00C8272C"/>
    <w:rsid w:val="00C83110"/>
    <w:rsid w:val="00C835BB"/>
    <w:rsid w:val="00C8439C"/>
    <w:rsid w:val="00C85C37"/>
    <w:rsid w:val="00C86076"/>
    <w:rsid w:val="00C8622C"/>
    <w:rsid w:val="00C8673D"/>
    <w:rsid w:val="00C86757"/>
    <w:rsid w:val="00C87337"/>
    <w:rsid w:val="00C878F5"/>
    <w:rsid w:val="00C87BD8"/>
    <w:rsid w:val="00C87C7B"/>
    <w:rsid w:val="00C90242"/>
    <w:rsid w:val="00C905E9"/>
    <w:rsid w:val="00C90EAB"/>
    <w:rsid w:val="00C912E6"/>
    <w:rsid w:val="00C915E3"/>
    <w:rsid w:val="00C916F6"/>
    <w:rsid w:val="00C918C9"/>
    <w:rsid w:val="00C91B10"/>
    <w:rsid w:val="00C92082"/>
    <w:rsid w:val="00C922A6"/>
    <w:rsid w:val="00C92562"/>
    <w:rsid w:val="00C92710"/>
    <w:rsid w:val="00C92969"/>
    <w:rsid w:val="00C93120"/>
    <w:rsid w:val="00C9326A"/>
    <w:rsid w:val="00C93444"/>
    <w:rsid w:val="00C93CF3"/>
    <w:rsid w:val="00C9428B"/>
    <w:rsid w:val="00C94F5F"/>
    <w:rsid w:val="00C954CD"/>
    <w:rsid w:val="00C95ABA"/>
    <w:rsid w:val="00C96D44"/>
    <w:rsid w:val="00C9732E"/>
    <w:rsid w:val="00CA1AB7"/>
    <w:rsid w:val="00CA1BFC"/>
    <w:rsid w:val="00CA1FBC"/>
    <w:rsid w:val="00CA23D9"/>
    <w:rsid w:val="00CA2445"/>
    <w:rsid w:val="00CA261A"/>
    <w:rsid w:val="00CA2926"/>
    <w:rsid w:val="00CA2B99"/>
    <w:rsid w:val="00CA2FAC"/>
    <w:rsid w:val="00CA3227"/>
    <w:rsid w:val="00CA365D"/>
    <w:rsid w:val="00CA377D"/>
    <w:rsid w:val="00CA3A0E"/>
    <w:rsid w:val="00CA3FD9"/>
    <w:rsid w:val="00CA4513"/>
    <w:rsid w:val="00CA464B"/>
    <w:rsid w:val="00CA47A1"/>
    <w:rsid w:val="00CA4BA0"/>
    <w:rsid w:val="00CA5035"/>
    <w:rsid w:val="00CA596F"/>
    <w:rsid w:val="00CA5FBE"/>
    <w:rsid w:val="00CA6C17"/>
    <w:rsid w:val="00CA6CB6"/>
    <w:rsid w:val="00CA796B"/>
    <w:rsid w:val="00CA7C3D"/>
    <w:rsid w:val="00CA7C54"/>
    <w:rsid w:val="00CA7CD9"/>
    <w:rsid w:val="00CB00DF"/>
    <w:rsid w:val="00CB0119"/>
    <w:rsid w:val="00CB0AEE"/>
    <w:rsid w:val="00CB0F61"/>
    <w:rsid w:val="00CB1545"/>
    <w:rsid w:val="00CB1BF1"/>
    <w:rsid w:val="00CB268F"/>
    <w:rsid w:val="00CB31F7"/>
    <w:rsid w:val="00CB35FA"/>
    <w:rsid w:val="00CB41A4"/>
    <w:rsid w:val="00CB44BC"/>
    <w:rsid w:val="00CB44EA"/>
    <w:rsid w:val="00CB51D8"/>
    <w:rsid w:val="00CB564C"/>
    <w:rsid w:val="00CB56FD"/>
    <w:rsid w:val="00CB58DF"/>
    <w:rsid w:val="00CB5970"/>
    <w:rsid w:val="00CB5E54"/>
    <w:rsid w:val="00CB6431"/>
    <w:rsid w:val="00CB65AF"/>
    <w:rsid w:val="00CB6E68"/>
    <w:rsid w:val="00CB762E"/>
    <w:rsid w:val="00CB7B55"/>
    <w:rsid w:val="00CC078E"/>
    <w:rsid w:val="00CC0E55"/>
    <w:rsid w:val="00CC272B"/>
    <w:rsid w:val="00CC310A"/>
    <w:rsid w:val="00CC323F"/>
    <w:rsid w:val="00CC3258"/>
    <w:rsid w:val="00CC3DD0"/>
    <w:rsid w:val="00CC513A"/>
    <w:rsid w:val="00CC56F6"/>
    <w:rsid w:val="00CC5A9C"/>
    <w:rsid w:val="00CC5ABA"/>
    <w:rsid w:val="00CC5BDA"/>
    <w:rsid w:val="00CC6F41"/>
    <w:rsid w:val="00CC78C5"/>
    <w:rsid w:val="00CC7AF6"/>
    <w:rsid w:val="00CC7EB5"/>
    <w:rsid w:val="00CD0281"/>
    <w:rsid w:val="00CD05BC"/>
    <w:rsid w:val="00CD0B24"/>
    <w:rsid w:val="00CD0E01"/>
    <w:rsid w:val="00CD1C4D"/>
    <w:rsid w:val="00CD1C75"/>
    <w:rsid w:val="00CD2079"/>
    <w:rsid w:val="00CD20CE"/>
    <w:rsid w:val="00CD2226"/>
    <w:rsid w:val="00CD2260"/>
    <w:rsid w:val="00CD2887"/>
    <w:rsid w:val="00CD29DF"/>
    <w:rsid w:val="00CD31FC"/>
    <w:rsid w:val="00CD338E"/>
    <w:rsid w:val="00CD3398"/>
    <w:rsid w:val="00CD3709"/>
    <w:rsid w:val="00CD3783"/>
    <w:rsid w:val="00CD3F33"/>
    <w:rsid w:val="00CD41C9"/>
    <w:rsid w:val="00CD47E4"/>
    <w:rsid w:val="00CD4DF4"/>
    <w:rsid w:val="00CD5005"/>
    <w:rsid w:val="00CD53DB"/>
    <w:rsid w:val="00CD59A2"/>
    <w:rsid w:val="00CD5FE2"/>
    <w:rsid w:val="00CD634D"/>
    <w:rsid w:val="00CD6B7E"/>
    <w:rsid w:val="00CD6CE8"/>
    <w:rsid w:val="00CD6D05"/>
    <w:rsid w:val="00CD6EFC"/>
    <w:rsid w:val="00CD76EF"/>
    <w:rsid w:val="00CD77BC"/>
    <w:rsid w:val="00CD7EFE"/>
    <w:rsid w:val="00CE01A5"/>
    <w:rsid w:val="00CE0287"/>
    <w:rsid w:val="00CE0966"/>
    <w:rsid w:val="00CE0B7F"/>
    <w:rsid w:val="00CE0BC3"/>
    <w:rsid w:val="00CE1376"/>
    <w:rsid w:val="00CE1900"/>
    <w:rsid w:val="00CE1DAC"/>
    <w:rsid w:val="00CE2013"/>
    <w:rsid w:val="00CE232C"/>
    <w:rsid w:val="00CE2380"/>
    <w:rsid w:val="00CE2AB8"/>
    <w:rsid w:val="00CE2C0A"/>
    <w:rsid w:val="00CE3653"/>
    <w:rsid w:val="00CE3DC9"/>
    <w:rsid w:val="00CE3E7E"/>
    <w:rsid w:val="00CE454A"/>
    <w:rsid w:val="00CE4C01"/>
    <w:rsid w:val="00CE5F08"/>
    <w:rsid w:val="00CE5FD7"/>
    <w:rsid w:val="00CE6427"/>
    <w:rsid w:val="00CE68DE"/>
    <w:rsid w:val="00CE6B66"/>
    <w:rsid w:val="00CE6CCC"/>
    <w:rsid w:val="00CF01CB"/>
    <w:rsid w:val="00CF0517"/>
    <w:rsid w:val="00CF056B"/>
    <w:rsid w:val="00CF068D"/>
    <w:rsid w:val="00CF0FC5"/>
    <w:rsid w:val="00CF12F9"/>
    <w:rsid w:val="00CF1419"/>
    <w:rsid w:val="00CF1480"/>
    <w:rsid w:val="00CF1746"/>
    <w:rsid w:val="00CF177A"/>
    <w:rsid w:val="00CF1C20"/>
    <w:rsid w:val="00CF200A"/>
    <w:rsid w:val="00CF200B"/>
    <w:rsid w:val="00CF2015"/>
    <w:rsid w:val="00CF203A"/>
    <w:rsid w:val="00CF241D"/>
    <w:rsid w:val="00CF268E"/>
    <w:rsid w:val="00CF2764"/>
    <w:rsid w:val="00CF2B3B"/>
    <w:rsid w:val="00CF2B7C"/>
    <w:rsid w:val="00CF2D82"/>
    <w:rsid w:val="00CF3081"/>
    <w:rsid w:val="00CF4091"/>
    <w:rsid w:val="00CF44C2"/>
    <w:rsid w:val="00CF46AB"/>
    <w:rsid w:val="00CF4CB5"/>
    <w:rsid w:val="00CF4ED0"/>
    <w:rsid w:val="00CF59B3"/>
    <w:rsid w:val="00CF5E80"/>
    <w:rsid w:val="00CF6404"/>
    <w:rsid w:val="00CF6532"/>
    <w:rsid w:val="00CF68AC"/>
    <w:rsid w:val="00CF711E"/>
    <w:rsid w:val="00CF73AB"/>
    <w:rsid w:val="00CF757A"/>
    <w:rsid w:val="00CF77ED"/>
    <w:rsid w:val="00D006BE"/>
    <w:rsid w:val="00D0109B"/>
    <w:rsid w:val="00D0336E"/>
    <w:rsid w:val="00D037EE"/>
    <w:rsid w:val="00D04070"/>
    <w:rsid w:val="00D04347"/>
    <w:rsid w:val="00D045CA"/>
    <w:rsid w:val="00D047B3"/>
    <w:rsid w:val="00D04B11"/>
    <w:rsid w:val="00D0523A"/>
    <w:rsid w:val="00D05AA2"/>
    <w:rsid w:val="00D05D1C"/>
    <w:rsid w:val="00D0629B"/>
    <w:rsid w:val="00D06478"/>
    <w:rsid w:val="00D065FB"/>
    <w:rsid w:val="00D06681"/>
    <w:rsid w:val="00D06796"/>
    <w:rsid w:val="00D06F28"/>
    <w:rsid w:val="00D07227"/>
    <w:rsid w:val="00D102F5"/>
    <w:rsid w:val="00D10518"/>
    <w:rsid w:val="00D10BCC"/>
    <w:rsid w:val="00D10E94"/>
    <w:rsid w:val="00D10FA9"/>
    <w:rsid w:val="00D11D0A"/>
    <w:rsid w:val="00D126DC"/>
    <w:rsid w:val="00D1286A"/>
    <w:rsid w:val="00D12A4F"/>
    <w:rsid w:val="00D13A02"/>
    <w:rsid w:val="00D14249"/>
    <w:rsid w:val="00D146DF"/>
    <w:rsid w:val="00D14901"/>
    <w:rsid w:val="00D1497A"/>
    <w:rsid w:val="00D14DAA"/>
    <w:rsid w:val="00D15301"/>
    <w:rsid w:val="00D155FD"/>
    <w:rsid w:val="00D16C8C"/>
    <w:rsid w:val="00D1773A"/>
    <w:rsid w:val="00D17A31"/>
    <w:rsid w:val="00D17A77"/>
    <w:rsid w:val="00D17F4B"/>
    <w:rsid w:val="00D205C6"/>
    <w:rsid w:val="00D20F5E"/>
    <w:rsid w:val="00D21655"/>
    <w:rsid w:val="00D2172F"/>
    <w:rsid w:val="00D21920"/>
    <w:rsid w:val="00D2192B"/>
    <w:rsid w:val="00D21DBF"/>
    <w:rsid w:val="00D226FA"/>
    <w:rsid w:val="00D229DC"/>
    <w:rsid w:val="00D22C15"/>
    <w:rsid w:val="00D22D52"/>
    <w:rsid w:val="00D2388F"/>
    <w:rsid w:val="00D239CA"/>
    <w:rsid w:val="00D23C44"/>
    <w:rsid w:val="00D23E52"/>
    <w:rsid w:val="00D25264"/>
    <w:rsid w:val="00D25A9D"/>
    <w:rsid w:val="00D25ED7"/>
    <w:rsid w:val="00D26363"/>
    <w:rsid w:val="00D265A2"/>
    <w:rsid w:val="00D265E9"/>
    <w:rsid w:val="00D26773"/>
    <w:rsid w:val="00D267E6"/>
    <w:rsid w:val="00D26AF4"/>
    <w:rsid w:val="00D26B60"/>
    <w:rsid w:val="00D26DA9"/>
    <w:rsid w:val="00D2756A"/>
    <w:rsid w:val="00D27D5D"/>
    <w:rsid w:val="00D27FAD"/>
    <w:rsid w:val="00D30529"/>
    <w:rsid w:val="00D30C30"/>
    <w:rsid w:val="00D30D70"/>
    <w:rsid w:val="00D31413"/>
    <w:rsid w:val="00D320A1"/>
    <w:rsid w:val="00D3215B"/>
    <w:rsid w:val="00D32599"/>
    <w:rsid w:val="00D32839"/>
    <w:rsid w:val="00D32943"/>
    <w:rsid w:val="00D32E63"/>
    <w:rsid w:val="00D330CA"/>
    <w:rsid w:val="00D336CD"/>
    <w:rsid w:val="00D34449"/>
    <w:rsid w:val="00D34486"/>
    <w:rsid w:val="00D34CD2"/>
    <w:rsid w:val="00D34E63"/>
    <w:rsid w:val="00D3577C"/>
    <w:rsid w:val="00D35967"/>
    <w:rsid w:val="00D35B9D"/>
    <w:rsid w:val="00D3630D"/>
    <w:rsid w:val="00D36622"/>
    <w:rsid w:val="00D36733"/>
    <w:rsid w:val="00D37607"/>
    <w:rsid w:val="00D37A99"/>
    <w:rsid w:val="00D37AB9"/>
    <w:rsid w:val="00D37F43"/>
    <w:rsid w:val="00D403FF"/>
    <w:rsid w:val="00D40919"/>
    <w:rsid w:val="00D411D8"/>
    <w:rsid w:val="00D4161C"/>
    <w:rsid w:val="00D41623"/>
    <w:rsid w:val="00D41B6F"/>
    <w:rsid w:val="00D420B3"/>
    <w:rsid w:val="00D4210C"/>
    <w:rsid w:val="00D42195"/>
    <w:rsid w:val="00D42C43"/>
    <w:rsid w:val="00D42DA4"/>
    <w:rsid w:val="00D432A1"/>
    <w:rsid w:val="00D434CE"/>
    <w:rsid w:val="00D434EB"/>
    <w:rsid w:val="00D435B7"/>
    <w:rsid w:val="00D43681"/>
    <w:rsid w:val="00D4397D"/>
    <w:rsid w:val="00D43C61"/>
    <w:rsid w:val="00D442A8"/>
    <w:rsid w:val="00D4473A"/>
    <w:rsid w:val="00D4584E"/>
    <w:rsid w:val="00D45FD3"/>
    <w:rsid w:val="00D466B9"/>
    <w:rsid w:val="00D46FCA"/>
    <w:rsid w:val="00D47468"/>
    <w:rsid w:val="00D474C1"/>
    <w:rsid w:val="00D47647"/>
    <w:rsid w:val="00D47922"/>
    <w:rsid w:val="00D47DD3"/>
    <w:rsid w:val="00D509B9"/>
    <w:rsid w:val="00D51169"/>
    <w:rsid w:val="00D512EC"/>
    <w:rsid w:val="00D51690"/>
    <w:rsid w:val="00D51E71"/>
    <w:rsid w:val="00D5216D"/>
    <w:rsid w:val="00D5230E"/>
    <w:rsid w:val="00D5246F"/>
    <w:rsid w:val="00D52488"/>
    <w:rsid w:val="00D524BC"/>
    <w:rsid w:val="00D52E10"/>
    <w:rsid w:val="00D52EC2"/>
    <w:rsid w:val="00D530E9"/>
    <w:rsid w:val="00D5360F"/>
    <w:rsid w:val="00D53DED"/>
    <w:rsid w:val="00D53E4D"/>
    <w:rsid w:val="00D53EA1"/>
    <w:rsid w:val="00D546A0"/>
    <w:rsid w:val="00D54AA1"/>
    <w:rsid w:val="00D54ED2"/>
    <w:rsid w:val="00D55C0C"/>
    <w:rsid w:val="00D55D27"/>
    <w:rsid w:val="00D55E6B"/>
    <w:rsid w:val="00D56493"/>
    <w:rsid w:val="00D56CAC"/>
    <w:rsid w:val="00D57605"/>
    <w:rsid w:val="00D57FF8"/>
    <w:rsid w:val="00D602DE"/>
    <w:rsid w:val="00D6033B"/>
    <w:rsid w:val="00D60491"/>
    <w:rsid w:val="00D60575"/>
    <w:rsid w:val="00D61062"/>
    <w:rsid w:val="00D61352"/>
    <w:rsid w:val="00D61A7E"/>
    <w:rsid w:val="00D62299"/>
    <w:rsid w:val="00D62EF6"/>
    <w:rsid w:val="00D632DE"/>
    <w:rsid w:val="00D63515"/>
    <w:rsid w:val="00D644F7"/>
    <w:rsid w:val="00D64B6A"/>
    <w:rsid w:val="00D650FC"/>
    <w:rsid w:val="00D65855"/>
    <w:rsid w:val="00D65C8F"/>
    <w:rsid w:val="00D6603A"/>
    <w:rsid w:val="00D66981"/>
    <w:rsid w:val="00D674F5"/>
    <w:rsid w:val="00D6774F"/>
    <w:rsid w:val="00D67C96"/>
    <w:rsid w:val="00D708F7"/>
    <w:rsid w:val="00D70BE9"/>
    <w:rsid w:val="00D710B0"/>
    <w:rsid w:val="00D7208B"/>
    <w:rsid w:val="00D72A4E"/>
    <w:rsid w:val="00D72AD4"/>
    <w:rsid w:val="00D731AE"/>
    <w:rsid w:val="00D735AB"/>
    <w:rsid w:val="00D73AFF"/>
    <w:rsid w:val="00D73C9E"/>
    <w:rsid w:val="00D73E30"/>
    <w:rsid w:val="00D7478F"/>
    <w:rsid w:val="00D74D15"/>
    <w:rsid w:val="00D74D45"/>
    <w:rsid w:val="00D75554"/>
    <w:rsid w:val="00D75C50"/>
    <w:rsid w:val="00D76635"/>
    <w:rsid w:val="00D767D6"/>
    <w:rsid w:val="00D76BDE"/>
    <w:rsid w:val="00D770FB"/>
    <w:rsid w:val="00D77387"/>
    <w:rsid w:val="00D77B4F"/>
    <w:rsid w:val="00D77C87"/>
    <w:rsid w:val="00D77D0D"/>
    <w:rsid w:val="00D80146"/>
    <w:rsid w:val="00D81348"/>
    <w:rsid w:val="00D813DE"/>
    <w:rsid w:val="00D81587"/>
    <w:rsid w:val="00D815D3"/>
    <w:rsid w:val="00D81764"/>
    <w:rsid w:val="00D81E39"/>
    <w:rsid w:val="00D81FEC"/>
    <w:rsid w:val="00D825D3"/>
    <w:rsid w:val="00D82EDE"/>
    <w:rsid w:val="00D831FF"/>
    <w:rsid w:val="00D83319"/>
    <w:rsid w:val="00D833B2"/>
    <w:rsid w:val="00D83CF3"/>
    <w:rsid w:val="00D83F11"/>
    <w:rsid w:val="00D84126"/>
    <w:rsid w:val="00D84371"/>
    <w:rsid w:val="00D8462F"/>
    <w:rsid w:val="00D84679"/>
    <w:rsid w:val="00D84775"/>
    <w:rsid w:val="00D84AF5"/>
    <w:rsid w:val="00D85F65"/>
    <w:rsid w:val="00D867AC"/>
    <w:rsid w:val="00D86954"/>
    <w:rsid w:val="00D86B1D"/>
    <w:rsid w:val="00D87BD4"/>
    <w:rsid w:val="00D87E1C"/>
    <w:rsid w:val="00D87FE2"/>
    <w:rsid w:val="00D90059"/>
    <w:rsid w:val="00D90CBC"/>
    <w:rsid w:val="00D91043"/>
    <w:rsid w:val="00D910F6"/>
    <w:rsid w:val="00D918BA"/>
    <w:rsid w:val="00D91C4E"/>
    <w:rsid w:val="00D9203B"/>
    <w:rsid w:val="00D922E3"/>
    <w:rsid w:val="00D9260B"/>
    <w:rsid w:val="00D92702"/>
    <w:rsid w:val="00D92E1F"/>
    <w:rsid w:val="00D932FF"/>
    <w:rsid w:val="00D9349B"/>
    <w:rsid w:val="00D93A28"/>
    <w:rsid w:val="00D940E2"/>
    <w:rsid w:val="00D94821"/>
    <w:rsid w:val="00D95E07"/>
    <w:rsid w:val="00D96527"/>
    <w:rsid w:val="00D969C2"/>
    <w:rsid w:val="00D969E2"/>
    <w:rsid w:val="00D96AEF"/>
    <w:rsid w:val="00D97398"/>
    <w:rsid w:val="00D97A1D"/>
    <w:rsid w:val="00DA042B"/>
    <w:rsid w:val="00DA0D38"/>
    <w:rsid w:val="00DA0ECE"/>
    <w:rsid w:val="00DA1983"/>
    <w:rsid w:val="00DA21D0"/>
    <w:rsid w:val="00DA2DD8"/>
    <w:rsid w:val="00DA30FA"/>
    <w:rsid w:val="00DA32F3"/>
    <w:rsid w:val="00DA3DE4"/>
    <w:rsid w:val="00DA427E"/>
    <w:rsid w:val="00DA47C2"/>
    <w:rsid w:val="00DA4DAE"/>
    <w:rsid w:val="00DA52EA"/>
    <w:rsid w:val="00DA53A3"/>
    <w:rsid w:val="00DA5643"/>
    <w:rsid w:val="00DA5B12"/>
    <w:rsid w:val="00DA62EF"/>
    <w:rsid w:val="00DA6499"/>
    <w:rsid w:val="00DA6D0E"/>
    <w:rsid w:val="00DA6FAD"/>
    <w:rsid w:val="00DA7AB7"/>
    <w:rsid w:val="00DB04B7"/>
    <w:rsid w:val="00DB04B8"/>
    <w:rsid w:val="00DB0653"/>
    <w:rsid w:val="00DB0AC5"/>
    <w:rsid w:val="00DB0ED9"/>
    <w:rsid w:val="00DB0F0A"/>
    <w:rsid w:val="00DB12B0"/>
    <w:rsid w:val="00DB222A"/>
    <w:rsid w:val="00DB27D7"/>
    <w:rsid w:val="00DB293A"/>
    <w:rsid w:val="00DB2F5B"/>
    <w:rsid w:val="00DB3365"/>
    <w:rsid w:val="00DB3ACE"/>
    <w:rsid w:val="00DB3D64"/>
    <w:rsid w:val="00DB3E61"/>
    <w:rsid w:val="00DB3EBE"/>
    <w:rsid w:val="00DB41D9"/>
    <w:rsid w:val="00DB49E9"/>
    <w:rsid w:val="00DB4AB3"/>
    <w:rsid w:val="00DB4E39"/>
    <w:rsid w:val="00DB5154"/>
    <w:rsid w:val="00DB535D"/>
    <w:rsid w:val="00DB5DE6"/>
    <w:rsid w:val="00DB5F69"/>
    <w:rsid w:val="00DB6442"/>
    <w:rsid w:val="00DB64AA"/>
    <w:rsid w:val="00DB7536"/>
    <w:rsid w:val="00DB7696"/>
    <w:rsid w:val="00DB7C3F"/>
    <w:rsid w:val="00DB7E93"/>
    <w:rsid w:val="00DC0A34"/>
    <w:rsid w:val="00DC0EEE"/>
    <w:rsid w:val="00DC10FE"/>
    <w:rsid w:val="00DC1374"/>
    <w:rsid w:val="00DC166C"/>
    <w:rsid w:val="00DC171D"/>
    <w:rsid w:val="00DC1F95"/>
    <w:rsid w:val="00DC2488"/>
    <w:rsid w:val="00DC2BCB"/>
    <w:rsid w:val="00DC2C2E"/>
    <w:rsid w:val="00DC316A"/>
    <w:rsid w:val="00DC3E0A"/>
    <w:rsid w:val="00DC3EB5"/>
    <w:rsid w:val="00DC463D"/>
    <w:rsid w:val="00DC4DED"/>
    <w:rsid w:val="00DC5572"/>
    <w:rsid w:val="00DC67BF"/>
    <w:rsid w:val="00DC6D14"/>
    <w:rsid w:val="00DC7FE8"/>
    <w:rsid w:val="00DD0158"/>
    <w:rsid w:val="00DD0A7D"/>
    <w:rsid w:val="00DD0B9A"/>
    <w:rsid w:val="00DD10C9"/>
    <w:rsid w:val="00DD114D"/>
    <w:rsid w:val="00DD244C"/>
    <w:rsid w:val="00DD2590"/>
    <w:rsid w:val="00DD317C"/>
    <w:rsid w:val="00DD37E3"/>
    <w:rsid w:val="00DD3AE9"/>
    <w:rsid w:val="00DD3E23"/>
    <w:rsid w:val="00DD4E61"/>
    <w:rsid w:val="00DD5700"/>
    <w:rsid w:val="00DD5CFC"/>
    <w:rsid w:val="00DD640F"/>
    <w:rsid w:val="00DD6477"/>
    <w:rsid w:val="00DD67E7"/>
    <w:rsid w:val="00DD67EE"/>
    <w:rsid w:val="00DD6A47"/>
    <w:rsid w:val="00DD6D67"/>
    <w:rsid w:val="00DD7665"/>
    <w:rsid w:val="00DD77F9"/>
    <w:rsid w:val="00DD78FB"/>
    <w:rsid w:val="00DD7C21"/>
    <w:rsid w:val="00DE00C8"/>
    <w:rsid w:val="00DE0E04"/>
    <w:rsid w:val="00DE105D"/>
    <w:rsid w:val="00DE115F"/>
    <w:rsid w:val="00DE24D1"/>
    <w:rsid w:val="00DE26B6"/>
    <w:rsid w:val="00DE2854"/>
    <w:rsid w:val="00DE2DF7"/>
    <w:rsid w:val="00DE38A6"/>
    <w:rsid w:val="00DE3E08"/>
    <w:rsid w:val="00DE422F"/>
    <w:rsid w:val="00DE426D"/>
    <w:rsid w:val="00DE4AF2"/>
    <w:rsid w:val="00DE4B39"/>
    <w:rsid w:val="00DE4BEC"/>
    <w:rsid w:val="00DE4F51"/>
    <w:rsid w:val="00DE5477"/>
    <w:rsid w:val="00DE56A2"/>
    <w:rsid w:val="00DE6162"/>
    <w:rsid w:val="00DE61B3"/>
    <w:rsid w:val="00DE656F"/>
    <w:rsid w:val="00DE6C5C"/>
    <w:rsid w:val="00DE6DB3"/>
    <w:rsid w:val="00DE71D5"/>
    <w:rsid w:val="00DE7744"/>
    <w:rsid w:val="00DE79E5"/>
    <w:rsid w:val="00DF0551"/>
    <w:rsid w:val="00DF05C2"/>
    <w:rsid w:val="00DF0F72"/>
    <w:rsid w:val="00DF1924"/>
    <w:rsid w:val="00DF1BE1"/>
    <w:rsid w:val="00DF1C8F"/>
    <w:rsid w:val="00DF2F08"/>
    <w:rsid w:val="00DF30D1"/>
    <w:rsid w:val="00DF32EE"/>
    <w:rsid w:val="00DF3676"/>
    <w:rsid w:val="00DF37E8"/>
    <w:rsid w:val="00DF39B0"/>
    <w:rsid w:val="00DF3FFB"/>
    <w:rsid w:val="00DF4673"/>
    <w:rsid w:val="00DF4E83"/>
    <w:rsid w:val="00DF4E86"/>
    <w:rsid w:val="00DF533C"/>
    <w:rsid w:val="00DF58C1"/>
    <w:rsid w:val="00DF5F8F"/>
    <w:rsid w:val="00DF605C"/>
    <w:rsid w:val="00DF6421"/>
    <w:rsid w:val="00DF69C6"/>
    <w:rsid w:val="00DF6BA9"/>
    <w:rsid w:val="00DF743B"/>
    <w:rsid w:val="00DF7AAD"/>
    <w:rsid w:val="00E00579"/>
    <w:rsid w:val="00E0190E"/>
    <w:rsid w:val="00E024BE"/>
    <w:rsid w:val="00E02953"/>
    <w:rsid w:val="00E02DBF"/>
    <w:rsid w:val="00E03530"/>
    <w:rsid w:val="00E035CB"/>
    <w:rsid w:val="00E037EF"/>
    <w:rsid w:val="00E038F5"/>
    <w:rsid w:val="00E03E60"/>
    <w:rsid w:val="00E0446E"/>
    <w:rsid w:val="00E045C8"/>
    <w:rsid w:val="00E0478F"/>
    <w:rsid w:val="00E05014"/>
    <w:rsid w:val="00E06195"/>
    <w:rsid w:val="00E063E1"/>
    <w:rsid w:val="00E0645F"/>
    <w:rsid w:val="00E07307"/>
    <w:rsid w:val="00E10109"/>
    <w:rsid w:val="00E10351"/>
    <w:rsid w:val="00E117AE"/>
    <w:rsid w:val="00E1205A"/>
    <w:rsid w:val="00E128DB"/>
    <w:rsid w:val="00E12FBC"/>
    <w:rsid w:val="00E141AE"/>
    <w:rsid w:val="00E14214"/>
    <w:rsid w:val="00E14760"/>
    <w:rsid w:val="00E14814"/>
    <w:rsid w:val="00E14BDF"/>
    <w:rsid w:val="00E15E08"/>
    <w:rsid w:val="00E162BD"/>
    <w:rsid w:val="00E164E5"/>
    <w:rsid w:val="00E166CA"/>
    <w:rsid w:val="00E16A8B"/>
    <w:rsid w:val="00E170C8"/>
    <w:rsid w:val="00E171ED"/>
    <w:rsid w:val="00E174F2"/>
    <w:rsid w:val="00E17B96"/>
    <w:rsid w:val="00E17E0C"/>
    <w:rsid w:val="00E2011A"/>
    <w:rsid w:val="00E2060E"/>
    <w:rsid w:val="00E20AFA"/>
    <w:rsid w:val="00E20C7F"/>
    <w:rsid w:val="00E21D10"/>
    <w:rsid w:val="00E22B2D"/>
    <w:rsid w:val="00E22D30"/>
    <w:rsid w:val="00E22D5C"/>
    <w:rsid w:val="00E232DA"/>
    <w:rsid w:val="00E235D7"/>
    <w:rsid w:val="00E23988"/>
    <w:rsid w:val="00E23F7E"/>
    <w:rsid w:val="00E24227"/>
    <w:rsid w:val="00E243E4"/>
    <w:rsid w:val="00E256CC"/>
    <w:rsid w:val="00E25B73"/>
    <w:rsid w:val="00E26074"/>
    <w:rsid w:val="00E2640D"/>
    <w:rsid w:val="00E272B1"/>
    <w:rsid w:val="00E27300"/>
    <w:rsid w:val="00E275A0"/>
    <w:rsid w:val="00E27913"/>
    <w:rsid w:val="00E27959"/>
    <w:rsid w:val="00E27E04"/>
    <w:rsid w:val="00E304ED"/>
    <w:rsid w:val="00E30D06"/>
    <w:rsid w:val="00E3101E"/>
    <w:rsid w:val="00E31C0D"/>
    <w:rsid w:val="00E31CD4"/>
    <w:rsid w:val="00E31E21"/>
    <w:rsid w:val="00E3358D"/>
    <w:rsid w:val="00E3377C"/>
    <w:rsid w:val="00E337A2"/>
    <w:rsid w:val="00E349AB"/>
    <w:rsid w:val="00E34BCA"/>
    <w:rsid w:val="00E34D52"/>
    <w:rsid w:val="00E35231"/>
    <w:rsid w:val="00E35624"/>
    <w:rsid w:val="00E36394"/>
    <w:rsid w:val="00E36438"/>
    <w:rsid w:val="00E37109"/>
    <w:rsid w:val="00E373CD"/>
    <w:rsid w:val="00E374CA"/>
    <w:rsid w:val="00E37D89"/>
    <w:rsid w:val="00E40037"/>
    <w:rsid w:val="00E40A44"/>
    <w:rsid w:val="00E41501"/>
    <w:rsid w:val="00E41A48"/>
    <w:rsid w:val="00E41CA5"/>
    <w:rsid w:val="00E41D71"/>
    <w:rsid w:val="00E41DDA"/>
    <w:rsid w:val="00E4282B"/>
    <w:rsid w:val="00E42D97"/>
    <w:rsid w:val="00E42E8D"/>
    <w:rsid w:val="00E42F78"/>
    <w:rsid w:val="00E43971"/>
    <w:rsid w:val="00E43CDC"/>
    <w:rsid w:val="00E44679"/>
    <w:rsid w:val="00E46647"/>
    <w:rsid w:val="00E467D5"/>
    <w:rsid w:val="00E50B18"/>
    <w:rsid w:val="00E50C39"/>
    <w:rsid w:val="00E50DCF"/>
    <w:rsid w:val="00E51087"/>
    <w:rsid w:val="00E5198D"/>
    <w:rsid w:val="00E53126"/>
    <w:rsid w:val="00E53748"/>
    <w:rsid w:val="00E53A37"/>
    <w:rsid w:val="00E53ACE"/>
    <w:rsid w:val="00E53D1B"/>
    <w:rsid w:val="00E55C19"/>
    <w:rsid w:val="00E5613C"/>
    <w:rsid w:val="00E5619D"/>
    <w:rsid w:val="00E56737"/>
    <w:rsid w:val="00E5695A"/>
    <w:rsid w:val="00E56BED"/>
    <w:rsid w:val="00E56CE1"/>
    <w:rsid w:val="00E56D70"/>
    <w:rsid w:val="00E57522"/>
    <w:rsid w:val="00E575A8"/>
    <w:rsid w:val="00E57ADC"/>
    <w:rsid w:val="00E57BC1"/>
    <w:rsid w:val="00E57CB3"/>
    <w:rsid w:val="00E57E7A"/>
    <w:rsid w:val="00E57ECD"/>
    <w:rsid w:val="00E6053D"/>
    <w:rsid w:val="00E60A66"/>
    <w:rsid w:val="00E60DFC"/>
    <w:rsid w:val="00E6103C"/>
    <w:rsid w:val="00E6135D"/>
    <w:rsid w:val="00E61692"/>
    <w:rsid w:val="00E61D94"/>
    <w:rsid w:val="00E61F11"/>
    <w:rsid w:val="00E62388"/>
    <w:rsid w:val="00E626E5"/>
    <w:rsid w:val="00E629ED"/>
    <w:rsid w:val="00E62B04"/>
    <w:rsid w:val="00E62D6D"/>
    <w:rsid w:val="00E637B0"/>
    <w:rsid w:val="00E6423D"/>
    <w:rsid w:val="00E6461E"/>
    <w:rsid w:val="00E65005"/>
    <w:rsid w:val="00E650D3"/>
    <w:rsid w:val="00E657BD"/>
    <w:rsid w:val="00E657BE"/>
    <w:rsid w:val="00E65922"/>
    <w:rsid w:val="00E65ABC"/>
    <w:rsid w:val="00E665BD"/>
    <w:rsid w:val="00E667EF"/>
    <w:rsid w:val="00E6685A"/>
    <w:rsid w:val="00E6686A"/>
    <w:rsid w:val="00E66E0C"/>
    <w:rsid w:val="00E67834"/>
    <w:rsid w:val="00E679B3"/>
    <w:rsid w:val="00E67A3A"/>
    <w:rsid w:val="00E67A51"/>
    <w:rsid w:val="00E67C52"/>
    <w:rsid w:val="00E67C65"/>
    <w:rsid w:val="00E67F58"/>
    <w:rsid w:val="00E70CF2"/>
    <w:rsid w:val="00E71403"/>
    <w:rsid w:val="00E71DB3"/>
    <w:rsid w:val="00E720C3"/>
    <w:rsid w:val="00E720F3"/>
    <w:rsid w:val="00E721E6"/>
    <w:rsid w:val="00E72638"/>
    <w:rsid w:val="00E728FD"/>
    <w:rsid w:val="00E72E3A"/>
    <w:rsid w:val="00E730D4"/>
    <w:rsid w:val="00E737C7"/>
    <w:rsid w:val="00E7381D"/>
    <w:rsid w:val="00E738ED"/>
    <w:rsid w:val="00E7461E"/>
    <w:rsid w:val="00E74632"/>
    <w:rsid w:val="00E74914"/>
    <w:rsid w:val="00E75767"/>
    <w:rsid w:val="00E7669F"/>
    <w:rsid w:val="00E76BAD"/>
    <w:rsid w:val="00E76BDF"/>
    <w:rsid w:val="00E76D27"/>
    <w:rsid w:val="00E7739A"/>
    <w:rsid w:val="00E77493"/>
    <w:rsid w:val="00E77601"/>
    <w:rsid w:val="00E80287"/>
    <w:rsid w:val="00E80499"/>
    <w:rsid w:val="00E80AEE"/>
    <w:rsid w:val="00E80BAC"/>
    <w:rsid w:val="00E817B1"/>
    <w:rsid w:val="00E817DC"/>
    <w:rsid w:val="00E81833"/>
    <w:rsid w:val="00E81A06"/>
    <w:rsid w:val="00E820FA"/>
    <w:rsid w:val="00E82AF7"/>
    <w:rsid w:val="00E82C63"/>
    <w:rsid w:val="00E82F64"/>
    <w:rsid w:val="00E847ED"/>
    <w:rsid w:val="00E8492F"/>
    <w:rsid w:val="00E85278"/>
    <w:rsid w:val="00E86332"/>
    <w:rsid w:val="00E8695F"/>
    <w:rsid w:val="00E86C3C"/>
    <w:rsid w:val="00E86DBF"/>
    <w:rsid w:val="00E90636"/>
    <w:rsid w:val="00E90C4F"/>
    <w:rsid w:val="00E9119B"/>
    <w:rsid w:val="00E911C0"/>
    <w:rsid w:val="00E918E2"/>
    <w:rsid w:val="00E9196E"/>
    <w:rsid w:val="00E91C34"/>
    <w:rsid w:val="00E92292"/>
    <w:rsid w:val="00E92D15"/>
    <w:rsid w:val="00E93352"/>
    <w:rsid w:val="00E935C1"/>
    <w:rsid w:val="00E93701"/>
    <w:rsid w:val="00E93946"/>
    <w:rsid w:val="00E945DB"/>
    <w:rsid w:val="00E9486F"/>
    <w:rsid w:val="00E95202"/>
    <w:rsid w:val="00E9557D"/>
    <w:rsid w:val="00E955A3"/>
    <w:rsid w:val="00E96234"/>
    <w:rsid w:val="00E96AF0"/>
    <w:rsid w:val="00E9713D"/>
    <w:rsid w:val="00E97DFA"/>
    <w:rsid w:val="00EA04D9"/>
    <w:rsid w:val="00EA0FCF"/>
    <w:rsid w:val="00EA10C0"/>
    <w:rsid w:val="00EA1FD9"/>
    <w:rsid w:val="00EA2462"/>
    <w:rsid w:val="00EA3355"/>
    <w:rsid w:val="00EA3658"/>
    <w:rsid w:val="00EA3E2F"/>
    <w:rsid w:val="00EA3F53"/>
    <w:rsid w:val="00EA4241"/>
    <w:rsid w:val="00EA43A0"/>
    <w:rsid w:val="00EA4492"/>
    <w:rsid w:val="00EA44DB"/>
    <w:rsid w:val="00EA4867"/>
    <w:rsid w:val="00EA491C"/>
    <w:rsid w:val="00EA5E22"/>
    <w:rsid w:val="00EA61C7"/>
    <w:rsid w:val="00EA6A1E"/>
    <w:rsid w:val="00EA7477"/>
    <w:rsid w:val="00EA77A0"/>
    <w:rsid w:val="00EB0DD2"/>
    <w:rsid w:val="00EB1187"/>
    <w:rsid w:val="00EB12EA"/>
    <w:rsid w:val="00EB1323"/>
    <w:rsid w:val="00EB16A4"/>
    <w:rsid w:val="00EB1A40"/>
    <w:rsid w:val="00EB1A94"/>
    <w:rsid w:val="00EB2239"/>
    <w:rsid w:val="00EB26EB"/>
    <w:rsid w:val="00EB2F17"/>
    <w:rsid w:val="00EB3483"/>
    <w:rsid w:val="00EB35E7"/>
    <w:rsid w:val="00EB3956"/>
    <w:rsid w:val="00EB3F38"/>
    <w:rsid w:val="00EB439B"/>
    <w:rsid w:val="00EB44D1"/>
    <w:rsid w:val="00EB45C9"/>
    <w:rsid w:val="00EB4C18"/>
    <w:rsid w:val="00EB522A"/>
    <w:rsid w:val="00EB5265"/>
    <w:rsid w:val="00EB5442"/>
    <w:rsid w:val="00EB552F"/>
    <w:rsid w:val="00EB5C99"/>
    <w:rsid w:val="00EB6116"/>
    <w:rsid w:val="00EB672C"/>
    <w:rsid w:val="00EB6993"/>
    <w:rsid w:val="00EB6EC3"/>
    <w:rsid w:val="00EB7608"/>
    <w:rsid w:val="00EB7AA5"/>
    <w:rsid w:val="00EC077A"/>
    <w:rsid w:val="00EC0E86"/>
    <w:rsid w:val="00EC1047"/>
    <w:rsid w:val="00EC130F"/>
    <w:rsid w:val="00EC17A0"/>
    <w:rsid w:val="00EC1D0C"/>
    <w:rsid w:val="00EC21A5"/>
    <w:rsid w:val="00EC2BB8"/>
    <w:rsid w:val="00EC43C1"/>
    <w:rsid w:val="00EC44AC"/>
    <w:rsid w:val="00EC4898"/>
    <w:rsid w:val="00EC4AC2"/>
    <w:rsid w:val="00EC4BC3"/>
    <w:rsid w:val="00EC4C08"/>
    <w:rsid w:val="00EC5351"/>
    <w:rsid w:val="00EC5563"/>
    <w:rsid w:val="00EC6165"/>
    <w:rsid w:val="00EC6951"/>
    <w:rsid w:val="00EC6E46"/>
    <w:rsid w:val="00EC6EF2"/>
    <w:rsid w:val="00EC6FA5"/>
    <w:rsid w:val="00EC75D1"/>
    <w:rsid w:val="00EC7670"/>
    <w:rsid w:val="00EC77D1"/>
    <w:rsid w:val="00EC7DBB"/>
    <w:rsid w:val="00EC7E4A"/>
    <w:rsid w:val="00EC7E4B"/>
    <w:rsid w:val="00ED033B"/>
    <w:rsid w:val="00ED09A4"/>
    <w:rsid w:val="00ED0B29"/>
    <w:rsid w:val="00ED105A"/>
    <w:rsid w:val="00ED14FB"/>
    <w:rsid w:val="00ED252F"/>
    <w:rsid w:val="00ED2712"/>
    <w:rsid w:val="00ED2753"/>
    <w:rsid w:val="00ED28FA"/>
    <w:rsid w:val="00ED306F"/>
    <w:rsid w:val="00ED319F"/>
    <w:rsid w:val="00ED3923"/>
    <w:rsid w:val="00ED3979"/>
    <w:rsid w:val="00ED3FB1"/>
    <w:rsid w:val="00ED4353"/>
    <w:rsid w:val="00ED4492"/>
    <w:rsid w:val="00ED4578"/>
    <w:rsid w:val="00ED4724"/>
    <w:rsid w:val="00ED4E2B"/>
    <w:rsid w:val="00ED5D74"/>
    <w:rsid w:val="00ED5DE4"/>
    <w:rsid w:val="00ED5FE0"/>
    <w:rsid w:val="00ED75E6"/>
    <w:rsid w:val="00ED75FA"/>
    <w:rsid w:val="00ED78A8"/>
    <w:rsid w:val="00ED7F2E"/>
    <w:rsid w:val="00ED7F72"/>
    <w:rsid w:val="00EE0AA2"/>
    <w:rsid w:val="00EE0D52"/>
    <w:rsid w:val="00EE0E95"/>
    <w:rsid w:val="00EE1ACA"/>
    <w:rsid w:val="00EE2003"/>
    <w:rsid w:val="00EE3591"/>
    <w:rsid w:val="00EE3656"/>
    <w:rsid w:val="00EE41F2"/>
    <w:rsid w:val="00EE4C3F"/>
    <w:rsid w:val="00EE5088"/>
    <w:rsid w:val="00EE50FA"/>
    <w:rsid w:val="00EE63E4"/>
    <w:rsid w:val="00EE6EFE"/>
    <w:rsid w:val="00EE75B3"/>
    <w:rsid w:val="00EE78A9"/>
    <w:rsid w:val="00EF0935"/>
    <w:rsid w:val="00EF0AED"/>
    <w:rsid w:val="00EF0FA8"/>
    <w:rsid w:val="00EF15E6"/>
    <w:rsid w:val="00EF1E46"/>
    <w:rsid w:val="00EF2381"/>
    <w:rsid w:val="00EF2FDC"/>
    <w:rsid w:val="00EF3306"/>
    <w:rsid w:val="00EF3390"/>
    <w:rsid w:val="00EF33D3"/>
    <w:rsid w:val="00EF4048"/>
    <w:rsid w:val="00EF41BA"/>
    <w:rsid w:val="00EF4301"/>
    <w:rsid w:val="00EF480C"/>
    <w:rsid w:val="00EF4AEF"/>
    <w:rsid w:val="00EF4B4F"/>
    <w:rsid w:val="00EF4C00"/>
    <w:rsid w:val="00EF5C02"/>
    <w:rsid w:val="00EF5EFE"/>
    <w:rsid w:val="00EF6B19"/>
    <w:rsid w:val="00EF6C01"/>
    <w:rsid w:val="00EF7069"/>
    <w:rsid w:val="00EF7398"/>
    <w:rsid w:val="00EF79B6"/>
    <w:rsid w:val="00EF7A95"/>
    <w:rsid w:val="00EF7ED1"/>
    <w:rsid w:val="00F00322"/>
    <w:rsid w:val="00F014AD"/>
    <w:rsid w:val="00F01A75"/>
    <w:rsid w:val="00F01FB4"/>
    <w:rsid w:val="00F021E0"/>
    <w:rsid w:val="00F02DC9"/>
    <w:rsid w:val="00F0359A"/>
    <w:rsid w:val="00F03D8F"/>
    <w:rsid w:val="00F041E1"/>
    <w:rsid w:val="00F042A5"/>
    <w:rsid w:val="00F047AB"/>
    <w:rsid w:val="00F04A03"/>
    <w:rsid w:val="00F04CF0"/>
    <w:rsid w:val="00F04EE9"/>
    <w:rsid w:val="00F051AA"/>
    <w:rsid w:val="00F05FAA"/>
    <w:rsid w:val="00F063AB"/>
    <w:rsid w:val="00F0643F"/>
    <w:rsid w:val="00F064F9"/>
    <w:rsid w:val="00F06E47"/>
    <w:rsid w:val="00F06F35"/>
    <w:rsid w:val="00F071EB"/>
    <w:rsid w:val="00F07530"/>
    <w:rsid w:val="00F07CF1"/>
    <w:rsid w:val="00F110AB"/>
    <w:rsid w:val="00F113A3"/>
    <w:rsid w:val="00F12146"/>
    <w:rsid w:val="00F12B27"/>
    <w:rsid w:val="00F12C8F"/>
    <w:rsid w:val="00F12CA7"/>
    <w:rsid w:val="00F12EB7"/>
    <w:rsid w:val="00F1321B"/>
    <w:rsid w:val="00F13607"/>
    <w:rsid w:val="00F1361F"/>
    <w:rsid w:val="00F13847"/>
    <w:rsid w:val="00F13EDE"/>
    <w:rsid w:val="00F13FD8"/>
    <w:rsid w:val="00F14429"/>
    <w:rsid w:val="00F14658"/>
    <w:rsid w:val="00F14702"/>
    <w:rsid w:val="00F1471A"/>
    <w:rsid w:val="00F147EA"/>
    <w:rsid w:val="00F15A22"/>
    <w:rsid w:val="00F15E65"/>
    <w:rsid w:val="00F15F52"/>
    <w:rsid w:val="00F166A4"/>
    <w:rsid w:val="00F16788"/>
    <w:rsid w:val="00F1688C"/>
    <w:rsid w:val="00F1729E"/>
    <w:rsid w:val="00F177CA"/>
    <w:rsid w:val="00F17CA2"/>
    <w:rsid w:val="00F21285"/>
    <w:rsid w:val="00F2184C"/>
    <w:rsid w:val="00F21BD5"/>
    <w:rsid w:val="00F21FB3"/>
    <w:rsid w:val="00F221D8"/>
    <w:rsid w:val="00F2236D"/>
    <w:rsid w:val="00F22604"/>
    <w:rsid w:val="00F22A1E"/>
    <w:rsid w:val="00F22D3E"/>
    <w:rsid w:val="00F23025"/>
    <w:rsid w:val="00F234D9"/>
    <w:rsid w:val="00F2375D"/>
    <w:rsid w:val="00F23AB2"/>
    <w:rsid w:val="00F23AE5"/>
    <w:rsid w:val="00F25383"/>
    <w:rsid w:val="00F25A03"/>
    <w:rsid w:val="00F26034"/>
    <w:rsid w:val="00F26310"/>
    <w:rsid w:val="00F26462"/>
    <w:rsid w:val="00F2786B"/>
    <w:rsid w:val="00F278BA"/>
    <w:rsid w:val="00F308F6"/>
    <w:rsid w:val="00F313EA"/>
    <w:rsid w:val="00F318F1"/>
    <w:rsid w:val="00F31CFB"/>
    <w:rsid w:val="00F31DD5"/>
    <w:rsid w:val="00F33417"/>
    <w:rsid w:val="00F33426"/>
    <w:rsid w:val="00F336EB"/>
    <w:rsid w:val="00F3409E"/>
    <w:rsid w:val="00F35DE7"/>
    <w:rsid w:val="00F36167"/>
    <w:rsid w:val="00F36FFA"/>
    <w:rsid w:val="00F373E3"/>
    <w:rsid w:val="00F3750D"/>
    <w:rsid w:val="00F37899"/>
    <w:rsid w:val="00F378F0"/>
    <w:rsid w:val="00F37B2A"/>
    <w:rsid w:val="00F37DC7"/>
    <w:rsid w:val="00F40036"/>
    <w:rsid w:val="00F41999"/>
    <w:rsid w:val="00F42386"/>
    <w:rsid w:val="00F424AD"/>
    <w:rsid w:val="00F42931"/>
    <w:rsid w:val="00F42F57"/>
    <w:rsid w:val="00F4323A"/>
    <w:rsid w:val="00F434B1"/>
    <w:rsid w:val="00F4372E"/>
    <w:rsid w:val="00F45508"/>
    <w:rsid w:val="00F45AA2"/>
    <w:rsid w:val="00F45CF3"/>
    <w:rsid w:val="00F45CF5"/>
    <w:rsid w:val="00F46342"/>
    <w:rsid w:val="00F4634F"/>
    <w:rsid w:val="00F4657A"/>
    <w:rsid w:val="00F469A4"/>
    <w:rsid w:val="00F46A4F"/>
    <w:rsid w:val="00F4733B"/>
    <w:rsid w:val="00F475F9"/>
    <w:rsid w:val="00F47C06"/>
    <w:rsid w:val="00F47D36"/>
    <w:rsid w:val="00F500AE"/>
    <w:rsid w:val="00F5067F"/>
    <w:rsid w:val="00F50783"/>
    <w:rsid w:val="00F507DB"/>
    <w:rsid w:val="00F50BB5"/>
    <w:rsid w:val="00F50DF2"/>
    <w:rsid w:val="00F51061"/>
    <w:rsid w:val="00F5204C"/>
    <w:rsid w:val="00F521B9"/>
    <w:rsid w:val="00F5271C"/>
    <w:rsid w:val="00F52865"/>
    <w:rsid w:val="00F531A7"/>
    <w:rsid w:val="00F53880"/>
    <w:rsid w:val="00F54595"/>
    <w:rsid w:val="00F54695"/>
    <w:rsid w:val="00F54751"/>
    <w:rsid w:val="00F5519F"/>
    <w:rsid w:val="00F5560F"/>
    <w:rsid w:val="00F55769"/>
    <w:rsid w:val="00F55BD7"/>
    <w:rsid w:val="00F56575"/>
    <w:rsid w:val="00F56665"/>
    <w:rsid w:val="00F56BCE"/>
    <w:rsid w:val="00F56CB2"/>
    <w:rsid w:val="00F5733E"/>
    <w:rsid w:val="00F577D5"/>
    <w:rsid w:val="00F57879"/>
    <w:rsid w:val="00F57F74"/>
    <w:rsid w:val="00F60679"/>
    <w:rsid w:val="00F6078F"/>
    <w:rsid w:val="00F6085B"/>
    <w:rsid w:val="00F60B99"/>
    <w:rsid w:val="00F61766"/>
    <w:rsid w:val="00F61EFF"/>
    <w:rsid w:val="00F62153"/>
    <w:rsid w:val="00F62197"/>
    <w:rsid w:val="00F623CA"/>
    <w:rsid w:val="00F62BAF"/>
    <w:rsid w:val="00F62D01"/>
    <w:rsid w:val="00F63698"/>
    <w:rsid w:val="00F63E78"/>
    <w:rsid w:val="00F6449F"/>
    <w:rsid w:val="00F647FB"/>
    <w:rsid w:val="00F64956"/>
    <w:rsid w:val="00F64FC4"/>
    <w:rsid w:val="00F65BC7"/>
    <w:rsid w:val="00F66314"/>
    <w:rsid w:val="00F6647F"/>
    <w:rsid w:val="00F66508"/>
    <w:rsid w:val="00F66876"/>
    <w:rsid w:val="00F6721A"/>
    <w:rsid w:val="00F67795"/>
    <w:rsid w:val="00F677AB"/>
    <w:rsid w:val="00F67A00"/>
    <w:rsid w:val="00F67DAA"/>
    <w:rsid w:val="00F67E1C"/>
    <w:rsid w:val="00F7000B"/>
    <w:rsid w:val="00F701E3"/>
    <w:rsid w:val="00F71359"/>
    <w:rsid w:val="00F714CB"/>
    <w:rsid w:val="00F719D2"/>
    <w:rsid w:val="00F71B77"/>
    <w:rsid w:val="00F71C7F"/>
    <w:rsid w:val="00F72984"/>
    <w:rsid w:val="00F72B31"/>
    <w:rsid w:val="00F72EA4"/>
    <w:rsid w:val="00F73D27"/>
    <w:rsid w:val="00F73EDE"/>
    <w:rsid w:val="00F74B49"/>
    <w:rsid w:val="00F74F91"/>
    <w:rsid w:val="00F75890"/>
    <w:rsid w:val="00F75E39"/>
    <w:rsid w:val="00F77C82"/>
    <w:rsid w:val="00F77E6F"/>
    <w:rsid w:val="00F802A3"/>
    <w:rsid w:val="00F803C3"/>
    <w:rsid w:val="00F80B81"/>
    <w:rsid w:val="00F80BB9"/>
    <w:rsid w:val="00F81246"/>
    <w:rsid w:val="00F81D5D"/>
    <w:rsid w:val="00F81E0C"/>
    <w:rsid w:val="00F82808"/>
    <w:rsid w:val="00F82D6A"/>
    <w:rsid w:val="00F831CF"/>
    <w:rsid w:val="00F833C2"/>
    <w:rsid w:val="00F848A8"/>
    <w:rsid w:val="00F84917"/>
    <w:rsid w:val="00F86D06"/>
    <w:rsid w:val="00F86EF2"/>
    <w:rsid w:val="00F871FF"/>
    <w:rsid w:val="00F90E6F"/>
    <w:rsid w:val="00F914D6"/>
    <w:rsid w:val="00F915E1"/>
    <w:rsid w:val="00F9193A"/>
    <w:rsid w:val="00F91A2D"/>
    <w:rsid w:val="00F91ABE"/>
    <w:rsid w:val="00F91B0A"/>
    <w:rsid w:val="00F92143"/>
    <w:rsid w:val="00F92149"/>
    <w:rsid w:val="00F9237A"/>
    <w:rsid w:val="00F9240F"/>
    <w:rsid w:val="00F9248A"/>
    <w:rsid w:val="00F92883"/>
    <w:rsid w:val="00F93646"/>
    <w:rsid w:val="00F93861"/>
    <w:rsid w:val="00F938D6"/>
    <w:rsid w:val="00F939B3"/>
    <w:rsid w:val="00F93E1F"/>
    <w:rsid w:val="00F94635"/>
    <w:rsid w:val="00F946BE"/>
    <w:rsid w:val="00F94A96"/>
    <w:rsid w:val="00F94E5D"/>
    <w:rsid w:val="00F95EF8"/>
    <w:rsid w:val="00F95F05"/>
    <w:rsid w:val="00F95FAA"/>
    <w:rsid w:val="00F96191"/>
    <w:rsid w:val="00F9632C"/>
    <w:rsid w:val="00F9690A"/>
    <w:rsid w:val="00F96ECA"/>
    <w:rsid w:val="00F970F9"/>
    <w:rsid w:val="00F97888"/>
    <w:rsid w:val="00F97BFA"/>
    <w:rsid w:val="00FA013E"/>
    <w:rsid w:val="00FA049E"/>
    <w:rsid w:val="00FA13E7"/>
    <w:rsid w:val="00FA20A4"/>
    <w:rsid w:val="00FA24D9"/>
    <w:rsid w:val="00FA2BDE"/>
    <w:rsid w:val="00FA306B"/>
    <w:rsid w:val="00FA37FA"/>
    <w:rsid w:val="00FA40C5"/>
    <w:rsid w:val="00FA43EF"/>
    <w:rsid w:val="00FA45A1"/>
    <w:rsid w:val="00FA5202"/>
    <w:rsid w:val="00FA6819"/>
    <w:rsid w:val="00FA6883"/>
    <w:rsid w:val="00FA79B8"/>
    <w:rsid w:val="00FB00AD"/>
    <w:rsid w:val="00FB0894"/>
    <w:rsid w:val="00FB0940"/>
    <w:rsid w:val="00FB09BD"/>
    <w:rsid w:val="00FB0D79"/>
    <w:rsid w:val="00FB0DA1"/>
    <w:rsid w:val="00FB104C"/>
    <w:rsid w:val="00FB1085"/>
    <w:rsid w:val="00FB1131"/>
    <w:rsid w:val="00FB1521"/>
    <w:rsid w:val="00FB15A3"/>
    <w:rsid w:val="00FB1B39"/>
    <w:rsid w:val="00FB1B44"/>
    <w:rsid w:val="00FB1CCC"/>
    <w:rsid w:val="00FB252B"/>
    <w:rsid w:val="00FB2753"/>
    <w:rsid w:val="00FB28FF"/>
    <w:rsid w:val="00FB2FE3"/>
    <w:rsid w:val="00FB312C"/>
    <w:rsid w:val="00FB34EA"/>
    <w:rsid w:val="00FB352C"/>
    <w:rsid w:val="00FB39B2"/>
    <w:rsid w:val="00FB3A6F"/>
    <w:rsid w:val="00FB4E2B"/>
    <w:rsid w:val="00FB4FBC"/>
    <w:rsid w:val="00FB54CC"/>
    <w:rsid w:val="00FB5D34"/>
    <w:rsid w:val="00FB63C1"/>
    <w:rsid w:val="00FB6597"/>
    <w:rsid w:val="00FB66D8"/>
    <w:rsid w:val="00FB704B"/>
    <w:rsid w:val="00FB7204"/>
    <w:rsid w:val="00FB7292"/>
    <w:rsid w:val="00FB7326"/>
    <w:rsid w:val="00FB7817"/>
    <w:rsid w:val="00FB789E"/>
    <w:rsid w:val="00FB7D21"/>
    <w:rsid w:val="00FC029A"/>
    <w:rsid w:val="00FC037C"/>
    <w:rsid w:val="00FC0670"/>
    <w:rsid w:val="00FC0A93"/>
    <w:rsid w:val="00FC17DF"/>
    <w:rsid w:val="00FC1B04"/>
    <w:rsid w:val="00FC2299"/>
    <w:rsid w:val="00FC2548"/>
    <w:rsid w:val="00FC3ACC"/>
    <w:rsid w:val="00FC45AB"/>
    <w:rsid w:val="00FC46D0"/>
    <w:rsid w:val="00FC48D5"/>
    <w:rsid w:val="00FC4967"/>
    <w:rsid w:val="00FC4BFC"/>
    <w:rsid w:val="00FC5069"/>
    <w:rsid w:val="00FC5B76"/>
    <w:rsid w:val="00FC5C87"/>
    <w:rsid w:val="00FC66C3"/>
    <w:rsid w:val="00FC6BB3"/>
    <w:rsid w:val="00FC6CE1"/>
    <w:rsid w:val="00FC6CE4"/>
    <w:rsid w:val="00FC6DF3"/>
    <w:rsid w:val="00FC78AD"/>
    <w:rsid w:val="00FD02DD"/>
    <w:rsid w:val="00FD0A34"/>
    <w:rsid w:val="00FD0CE4"/>
    <w:rsid w:val="00FD0D8D"/>
    <w:rsid w:val="00FD12C0"/>
    <w:rsid w:val="00FD1448"/>
    <w:rsid w:val="00FD1807"/>
    <w:rsid w:val="00FD2272"/>
    <w:rsid w:val="00FD295A"/>
    <w:rsid w:val="00FD341D"/>
    <w:rsid w:val="00FD3A56"/>
    <w:rsid w:val="00FD3D62"/>
    <w:rsid w:val="00FD513D"/>
    <w:rsid w:val="00FD5191"/>
    <w:rsid w:val="00FD5991"/>
    <w:rsid w:val="00FD5A03"/>
    <w:rsid w:val="00FD7C0C"/>
    <w:rsid w:val="00FD7EE7"/>
    <w:rsid w:val="00FE0DF1"/>
    <w:rsid w:val="00FE1848"/>
    <w:rsid w:val="00FE2758"/>
    <w:rsid w:val="00FE2934"/>
    <w:rsid w:val="00FE3106"/>
    <w:rsid w:val="00FE31B3"/>
    <w:rsid w:val="00FE33A0"/>
    <w:rsid w:val="00FE3C6C"/>
    <w:rsid w:val="00FE3D90"/>
    <w:rsid w:val="00FE4195"/>
    <w:rsid w:val="00FE47B2"/>
    <w:rsid w:val="00FE496C"/>
    <w:rsid w:val="00FE4DBC"/>
    <w:rsid w:val="00FE6444"/>
    <w:rsid w:val="00FE65AE"/>
    <w:rsid w:val="00FE7119"/>
    <w:rsid w:val="00FE723B"/>
    <w:rsid w:val="00FE7D4C"/>
    <w:rsid w:val="00FF0188"/>
    <w:rsid w:val="00FF0677"/>
    <w:rsid w:val="00FF11E9"/>
    <w:rsid w:val="00FF2501"/>
    <w:rsid w:val="00FF3C8D"/>
    <w:rsid w:val="00FF3F9D"/>
    <w:rsid w:val="00FF507A"/>
    <w:rsid w:val="00FF54A8"/>
    <w:rsid w:val="00FF599F"/>
    <w:rsid w:val="00FF6105"/>
    <w:rsid w:val="00FF62BD"/>
    <w:rsid w:val="00FF6C66"/>
    <w:rsid w:val="00FF7338"/>
    <w:rsid w:val="00FF76B9"/>
    <w:rsid w:val="00FF7C2F"/>
    <w:rsid w:val="00FF7C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D3682A-F1BB-40C3-A584-27C3BE1F0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65"/>
    <w:rPr>
      <w:rFonts w:ascii=".VnTime" w:eastAsia="Times New Roman" w:hAnsi=".VnTime" w:cs=".VnTime"/>
      <w:sz w:val="28"/>
      <w:szCs w:val="28"/>
    </w:rPr>
  </w:style>
  <w:style w:type="paragraph" w:styleId="Heading1">
    <w:name w:val="heading 1"/>
    <w:basedOn w:val="Normal"/>
    <w:next w:val="Normal"/>
    <w:link w:val="Heading1Char"/>
    <w:uiPriority w:val="9"/>
    <w:qFormat/>
    <w:rsid w:val="00070965"/>
    <w:pPr>
      <w:keepNext/>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070965"/>
    <w:pPr>
      <w:keepNext/>
      <w:ind w:firstLine="540"/>
      <w:jc w:val="both"/>
      <w:outlineLvl w:val="1"/>
    </w:pPr>
    <w:rPr>
      <w:rFonts w:ascii="Cambria" w:hAnsi="Cambria" w:cs="Times New Roman"/>
      <w:b/>
      <w:bCs/>
      <w:i/>
      <w:iCs/>
    </w:rPr>
  </w:style>
  <w:style w:type="paragraph" w:styleId="Heading3">
    <w:name w:val="heading 3"/>
    <w:basedOn w:val="Normal"/>
    <w:next w:val="Normal"/>
    <w:link w:val="Heading3Char"/>
    <w:qFormat/>
    <w:rsid w:val="00070965"/>
    <w:pPr>
      <w:keepNext/>
      <w:ind w:firstLine="720"/>
      <w:outlineLvl w:val="2"/>
    </w:pPr>
    <w:rPr>
      <w:rFonts w:ascii="Cambria" w:hAnsi="Cambria" w:cs="Times New Roman"/>
      <w:b/>
      <w:bCs/>
      <w:sz w:val="26"/>
      <w:szCs w:val="26"/>
    </w:rPr>
  </w:style>
  <w:style w:type="paragraph" w:styleId="Heading4">
    <w:name w:val="heading 4"/>
    <w:basedOn w:val="Normal"/>
    <w:next w:val="Normal"/>
    <w:link w:val="Heading4Char"/>
    <w:qFormat/>
    <w:rsid w:val="00070965"/>
    <w:pPr>
      <w:keepNext/>
      <w:spacing w:before="120" w:after="120"/>
      <w:outlineLvl w:val="3"/>
    </w:pPr>
    <w:rPr>
      <w:rFonts w:ascii="Times New Roman" w:hAnsi="Times New Roman" w:cs="Times New Roman"/>
      <w:b/>
      <w:bCs/>
      <w:i/>
      <w:iCs/>
      <w:noProof/>
      <w:sz w:val="26"/>
      <w:szCs w:val="26"/>
    </w:rPr>
  </w:style>
  <w:style w:type="paragraph" w:styleId="Heading5">
    <w:name w:val="heading 5"/>
    <w:basedOn w:val="Normal"/>
    <w:next w:val="Normal"/>
    <w:link w:val="Heading5Char"/>
    <w:qFormat/>
    <w:rsid w:val="00070965"/>
    <w:pPr>
      <w:keepNext/>
      <w:ind w:firstLine="540"/>
      <w:outlineLvl w:val="4"/>
    </w:pPr>
    <w:rPr>
      <w:rFonts w:ascii="Calibri" w:hAnsi="Calibri" w:cs="Times New Roman"/>
      <w:b/>
      <w:bCs/>
      <w:i/>
      <w:iCs/>
      <w:sz w:val="26"/>
      <w:szCs w:val="26"/>
    </w:rPr>
  </w:style>
  <w:style w:type="paragraph" w:styleId="Heading6">
    <w:name w:val="heading 6"/>
    <w:basedOn w:val="Normal"/>
    <w:next w:val="Normal"/>
    <w:link w:val="Heading6Char"/>
    <w:qFormat/>
    <w:rsid w:val="00070965"/>
    <w:pPr>
      <w:keepNext/>
      <w:ind w:firstLine="540"/>
      <w:outlineLvl w:val="5"/>
    </w:pPr>
    <w:rPr>
      <w:rFonts w:ascii="Calibri" w:hAnsi="Calibri" w:cs="Times New Roman"/>
      <w:b/>
      <w:bCs/>
      <w:sz w:val="22"/>
      <w:szCs w:val="22"/>
    </w:rPr>
  </w:style>
  <w:style w:type="paragraph" w:styleId="Heading7">
    <w:name w:val="heading 7"/>
    <w:basedOn w:val="Normal"/>
    <w:next w:val="Normal"/>
    <w:link w:val="Heading7Char"/>
    <w:qFormat/>
    <w:rsid w:val="00070965"/>
    <w:pPr>
      <w:keepNext/>
      <w:ind w:firstLine="567"/>
      <w:jc w:val="both"/>
      <w:outlineLvl w:val="6"/>
    </w:pPr>
    <w:rPr>
      <w:rFonts w:ascii="Calibri" w:hAnsi="Calibri" w:cs="Times New Roman"/>
      <w:sz w:val="24"/>
      <w:szCs w:val="24"/>
    </w:rPr>
  </w:style>
  <w:style w:type="paragraph" w:styleId="Heading8">
    <w:name w:val="heading 8"/>
    <w:basedOn w:val="Normal"/>
    <w:next w:val="Normal"/>
    <w:link w:val="Heading8Char"/>
    <w:qFormat/>
    <w:rsid w:val="00070965"/>
    <w:pPr>
      <w:keepNext/>
      <w:ind w:firstLine="567"/>
      <w:jc w:val="both"/>
      <w:outlineLvl w:val="7"/>
    </w:pPr>
    <w:rPr>
      <w:rFonts w:ascii="Calibri" w:hAnsi="Calibri" w:cs="Times New Roman"/>
      <w:i/>
      <w:iCs/>
      <w:sz w:val="24"/>
      <w:szCs w:val="24"/>
    </w:rPr>
  </w:style>
  <w:style w:type="paragraph" w:styleId="Heading9">
    <w:name w:val="heading 9"/>
    <w:basedOn w:val="Normal"/>
    <w:next w:val="Normal"/>
    <w:link w:val="Heading9Char"/>
    <w:qFormat/>
    <w:rsid w:val="00070965"/>
    <w:pPr>
      <w:keepNext/>
      <w:ind w:firstLine="567"/>
      <w:jc w:val="both"/>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6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070965"/>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70965"/>
    <w:rPr>
      <w:rFonts w:ascii="Cambria" w:eastAsia="Times New Roman" w:hAnsi="Cambria" w:cs="Times New Roman"/>
      <w:b/>
      <w:bCs/>
      <w:sz w:val="26"/>
      <w:szCs w:val="26"/>
    </w:rPr>
  </w:style>
  <w:style w:type="character" w:customStyle="1" w:styleId="Heading4Char">
    <w:name w:val="Heading 4 Char"/>
    <w:basedOn w:val="DefaultParagraphFont"/>
    <w:link w:val="Heading4"/>
    <w:rsid w:val="00070965"/>
    <w:rPr>
      <w:rFonts w:ascii="Times New Roman" w:eastAsia="Times New Roman" w:hAnsi="Times New Roman" w:cs="Times New Roman"/>
      <w:b/>
      <w:bCs/>
      <w:i/>
      <w:iCs/>
      <w:noProof/>
      <w:sz w:val="26"/>
      <w:szCs w:val="26"/>
    </w:rPr>
  </w:style>
  <w:style w:type="character" w:customStyle="1" w:styleId="Heading5Char">
    <w:name w:val="Heading 5 Char"/>
    <w:basedOn w:val="DefaultParagraphFont"/>
    <w:link w:val="Heading5"/>
    <w:rsid w:val="00070965"/>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070965"/>
    <w:rPr>
      <w:rFonts w:ascii="Calibri" w:eastAsia="Times New Roman" w:hAnsi="Calibri" w:cs="Times New Roman"/>
      <w:b/>
      <w:bCs/>
    </w:rPr>
  </w:style>
  <w:style w:type="character" w:customStyle="1" w:styleId="Heading7Char">
    <w:name w:val="Heading 7 Char"/>
    <w:basedOn w:val="DefaultParagraphFont"/>
    <w:link w:val="Heading7"/>
    <w:rsid w:val="00070965"/>
    <w:rPr>
      <w:rFonts w:ascii="Calibri" w:eastAsia="Times New Roman" w:hAnsi="Calibri" w:cs="Times New Roman"/>
      <w:sz w:val="24"/>
      <w:szCs w:val="24"/>
    </w:rPr>
  </w:style>
  <w:style w:type="character" w:customStyle="1" w:styleId="Heading8Char">
    <w:name w:val="Heading 8 Char"/>
    <w:basedOn w:val="DefaultParagraphFont"/>
    <w:link w:val="Heading8"/>
    <w:rsid w:val="00070965"/>
    <w:rPr>
      <w:rFonts w:ascii="Calibri" w:eastAsia="Times New Roman" w:hAnsi="Calibri" w:cs="Times New Roman"/>
      <w:i/>
      <w:iCs/>
      <w:sz w:val="24"/>
      <w:szCs w:val="24"/>
    </w:rPr>
  </w:style>
  <w:style w:type="character" w:customStyle="1" w:styleId="Heading9Char">
    <w:name w:val="Heading 9 Char"/>
    <w:basedOn w:val="DefaultParagraphFont"/>
    <w:link w:val="Heading9"/>
    <w:rsid w:val="00070965"/>
    <w:rPr>
      <w:rFonts w:ascii="Cambria" w:eastAsia="Times New Roman" w:hAnsi="Cambria" w:cs="Times New Roman"/>
    </w:rPr>
  </w:style>
  <w:style w:type="paragraph" w:styleId="Header">
    <w:name w:val="header"/>
    <w:basedOn w:val="Normal"/>
    <w:link w:val="HeaderChar"/>
    <w:uiPriority w:val="99"/>
    <w:rsid w:val="00070965"/>
    <w:pPr>
      <w:tabs>
        <w:tab w:val="center" w:pos="4320"/>
        <w:tab w:val="right" w:pos="8640"/>
      </w:tabs>
    </w:pPr>
    <w:rPr>
      <w:rFonts w:cs="Times New Roman"/>
    </w:rPr>
  </w:style>
  <w:style w:type="character" w:customStyle="1" w:styleId="HeaderChar">
    <w:name w:val="Header Char"/>
    <w:basedOn w:val="DefaultParagraphFont"/>
    <w:link w:val="Header"/>
    <w:uiPriority w:val="99"/>
    <w:rsid w:val="00070965"/>
    <w:rPr>
      <w:rFonts w:ascii=".VnTime" w:eastAsia="Times New Roman" w:hAnsi=".VnTime" w:cs="Times New Roman"/>
      <w:sz w:val="28"/>
      <w:szCs w:val="28"/>
    </w:rPr>
  </w:style>
  <w:style w:type="paragraph" w:styleId="Footer">
    <w:name w:val="footer"/>
    <w:basedOn w:val="Normal"/>
    <w:link w:val="FooterChar"/>
    <w:uiPriority w:val="99"/>
    <w:rsid w:val="00070965"/>
    <w:pPr>
      <w:tabs>
        <w:tab w:val="center" w:pos="4320"/>
        <w:tab w:val="right" w:pos="8640"/>
      </w:tabs>
    </w:pPr>
    <w:rPr>
      <w:rFonts w:cs="Times New Roman"/>
    </w:rPr>
  </w:style>
  <w:style w:type="character" w:customStyle="1" w:styleId="FooterChar">
    <w:name w:val="Footer Char"/>
    <w:basedOn w:val="DefaultParagraphFont"/>
    <w:link w:val="Footer"/>
    <w:uiPriority w:val="99"/>
    <w:rsid w:val="00070965"/>
    <w:rPr>
      <w:rFonts w:ascii=".VnTime" w:eastAsia="Times New Roman" w:hAnsi=".VnTime" w:cs="Times New Roman"/>
      <w:sz w:val="28"/>
      <w:szCs w:val="28"/>
    </w:rPr>
  </w:style>
  <w:style w:type="paragraph" w:styleId="BodyText3">
    <w:name w:val="Body Text 3"/>
    <w:basedOn w:val="Normal"/>
    <w:link w:val="BodyText3Char"/>
    <w:rsid w:val="00070965"/>
    <w:pPr>
      <w:jc w:val="both"/>
    </w:pPr>
    <w:rPr>
      <w:rFonts w:ascii="Times New Roman" w:hAnsi="Times New Roman" w:cs="Times New Roman"/>
      <w:i/>
      <w:iCs/>
      <w:noProof/>
      <w:sz w:val="26"/>
      <w:szCs w:val="26"/>
    </w:rPr>
  </w:style>
  <w:style w:type="character" w:customStyle="1" w:styleId="BodyText3Char">
    <w:name w:val="Body Text 3 Char"/>
    <w:basedOn w:val="DefaultParagraphFont"/>
    <w:link w:val="BodyText3"/>
    <w:rsid w:val="00070965"/>
    <w:rPr>
      <w:rFonts w:ascii="Times New Roman" w:eastAsia="Times New Roman" w:hAnsi="Times New Roman" w:cs="Times New Roman"/>
      <w:i/>
      <w:iCs/>
      <w:noProof/>
      <w:sz w:val="26"/>
      <w:szCs w:val="26"/>
    </w:rPr>
  </w:style>
  <w:style w:type="paragraph" w:styleId="BodyTextIndent">
    <w:name w:val="Body Text Indent"/>
    <w:basedOn w:val="Normal"/>
    <w:link w:val="BodyTextIndentChar"/>
    <w:rsid w:val="00070965"/>
    <w:pPr>
      <w:ind w:firstLine="720"/>
      <w:jc w:val="both"/>
    </w:pPr>
    <w:rPr>
      <w:rFonts w:cs="Times New Roman"/>
      <w:noProof/>
    </w:rPr>
  </w:style>
  <w:style w:type="character" w:customStyle="1" w:styleId="BodyTextIndentChar">
    <w:name w:val="Body Text Indent Char"/>
    <w:basedOn w:val="DefaultParagraphFont"/>
    <w:link w:val="BodyTextIndent"/>
    <w:rsid w:val="00070965"/>
    <w:rPr>
      <w:rFonts w:ascii=".VnTime" w:eastAsia="Times New Roman" w:hAnsi=".VnTime" w:cs="Times New Roman"/>
      <w:noProof/>
      <w:sz w:val="28"/>
      <w:szCs w:val="28"/>
    </w:rPr>
  </w:style>
  <w:style w:type="paragraph" w:styleId="BodyText2">
    <w:name w:val="Body Text 2"/>
    <w:basedOn w:val="Normal"/>
    <w:link w:val="BodyText2Char"/>
    <w:rsid w:val="00070965"/>
    <w:pPr>
      <w:jc w:val="both"/>
    </w:pPr>
    <w:rPr>
      <w:rFonts w:cs="Times New Roman"/>
    </w:rPr>
  </w:style>
  <w:style w:type="character" w:customStyle="1" w:styleId="BodyText2Char">
    <w:name w:val="Body Text 2 Char"/>
    <w:basedOn w:val="DefaultParagraphFont"/>
    <w:link w:val="BodyText2"/>
    <w:rsid w:val="00070965"/>
    <w:rPr>
      <w:rFonts w:ascii=".VnTime" w:eastAsia="Times New Roman" w:hAnsi=".VnTime" w:cs="Times New Roman"/>
      <w:sz w:val="28"/>
      <w:szCs w:val="28"/>
    </w:rPr>
  </w:style>
  <w:style w:type="paragraph" w:styleId="BodyText">
    <w:name w:val="Body Text"/>
    <w:basedOn w:val="Normal"/>
    <w:link w:val="BodyTextChar"/>
    <w:rsid w:val="00070965"/>
    <w:pPr>
      <w:jc w:val="both"/>
    </w:pPr>
    <w:rPr>
      <w:rFonts w:cs="Times New Roman"/>
      <w:noProof/>
    </w:rPr>
  </w:style>
  <w:style w:type="character" w:customStyle="1" w:styleId="BodyTextChar">
    <w:name w:val="Body Text Char"/>
    <w:basedOn w:val="DefaultParagraphFont"/>
    <w:link w:val="BodyText"/>
    <w:rsid w:val="00070965"/>
    <w:rPr>
      <w:rFonts w:ascii=".VnTime" w:eastAsia="Times New Roman" w:hAnsi=".VnTime" w:cs="Times New Roman"/>
      <w:noProof/>
      <w:sz w:val="28"/>
      <w:szCs w:val="28"/>
    </w:rPr>
  </w:style>
  <w:style w:type="paragraph" w:styleId="BodyTextIndent2">
    <w:name w:val="Body Text Indent 2"/>
    <w:basedOn w:val="Normal"/>
    <w:link w:val="BodyTextIndent2Char"/>
    <w:rsid w:val="00070965"/>
    <w:pPr>
      <w:ind w:firstLine="720"/>
      <w:jc w:val="both"/>
    </w:pPr>
    <w:rPr>
      <w:rFonts w:cs="Times New Roman"/>
    </w:rPr>
  </w:style>
  <w:style w:type="character" w:customStyle="1" w:styleId="BodyTextIndent2Char">
    <w:name w:val="Body Text Indent 2 Char"/>
    <w:basedOn w:val="DefaultParagraphFont"/>
    <w:link w:val="BodyTextIndent2"/>
    <w:rsid w:val="00070965"/>
    <w:rPr>
      <w:rFonts w:ascii=".VnTime" w:eastAsia="Times New Roman" w:hAnsi=".VnTime" w:cs="Times New Roman"/>
      <w:sz w:val="28"/>
      <w:szCs w:val="28"/>
    </w:rPr>
  </w:style>
  <w:style w:type="paragraph" w:styleId="BodyTextIndent3">
    <w:name w:val="Body Text Indent 3"/>
    <w:basedOn w:val="Normal"/>
    <w:link w:val="BodyTextIndent3Char"/>
    <w:rsid w:val="00070965"/>
    <w:pPr>
      <w:ind w:firstLine="720"/>
      <w:jc w:val="both"/>
    </w:pPr>
    <w:rPr>
      <w:rFonts w:cs="Times New Roman"/>
      <w:sz w:val="16"/>
      <w:szCs w:val="16"/>
    </w:rPr>
  </w:style>
  <w:style w:type="character" w:customStyle="1" w:styleId="BodyTextIndent3Char">
    <w:name w:val="Body Text Indent 3 Char"/>
    <w:basedOn w:val="DefaultParagraphFont"/>
    <w:link w:val="BodyTextIndent3"/>
    <w:rsid w:val="00070965"/>
    <w:rPr>
      <w:rFonts w:ascii=".VnTime" w:eastAsia="Times New Roman" w:hAnsi=".VnTime" w:cs="Times New Roman"/>
      <w:sz w:val="16"/>
      <w:szCs w:val="16"/>
    </w:rPr>
  </w:style>
  <w:style w:type="character" w:styleId="PageNumber">
    <w:name w:val="page number"/>
    <w:rsid w:val="00070965"/>
    <w:rPr>
      <w:rFonts w:cs="Times New Roman"/>
    </w:rPr>
  </w:style>
  <w:style w:type="paragraph" w:styleId="Title">
    <w:name w:val="Title"/>
    <w:basedOn w:val="Normal"/>
    <w:link w:val="TitleChar"/>
    <w:qFormat/>
    <w:rsid w:val="00070965"/>
    <w:pPr>
      <w:jc w:val="center"/>
    </w:pPr>
    <w:rPr>
      <w:rFonts w:ascii=".VnAvantH" w:hAnsi=".VnAvantH" w:cs="Times New Roman"/>
      <w:b/>
      <w:bCs/>
      <w:noProof/>
      <w:snapToGrid w:val="0"/>
      <w:color w:val="000000"/>
      <w:sz w:val="26"/>
      <w:szCs w:val="26"/>
    </w:rPr>
  </w:style>
  <w:style w:type="character" w:customStyle="1" w:styleId="TitleChar">
    <w:name w:val="Title Char"/>
    <w:basedOn w:val="DefaultParagraphFont"/>
    <w:link w:val="Title"/>
    <w:rsid w:val="00070965"/>
    <w:rPr>
      <w:rFonts w:ascii=".VnAvantH" w:eastAsia="Times New Roman" w:hAnsi=".VnAvantH" w:cs="Times New Roman"/>
      <w:b/>
      <w:bCs/>
      <w:noProof/>
      <w:snapToGrid w:val="0"/>
      <w:color w:val="000000"/>
      <w:sz w:val="26"/>
      <w:szCs w:val="26"/>
    </w:rPr>
  </w:style>
  <w:style w:type="paragraph" w:customStyle="1" w:styleId="Than">
    <w:name w:val="Than"/>
    <w:basedOn w:val="Normal"/>
    <w:rsid w:val="00070965"/>
    <w:pPr>
      <w:spacing w:before="120"/>
      <w:ind w:firstLine="567"/>
      <w:jc w:val="both"/>
    </w:pPr>
    <w:rPr>
      <w:rFonts w:ascii="PdTime" w:hAnsi="PdTime" w:cs="PdTime"/>
      <w:sz w:val="24"/>
      <w:szCs w:val="24"/>
      <w:lang w:val="en-GB"/>
    </w:rPr>
  </w:style>
  <w:style w:type="paragraph" w:styleId="PlainText">
    <w:name w:val="Plain Text"/>
    <w:basedOn w:val="Normal"/>
    <w:link w:val="PlainTextChar"/>
    <w:rsid w:val="00070965"/>
    <w:rPr>
      <w:rFonts w:ascii="Courier New" w:hAnsi="Courier New" w:cs="Times New Roman"/>
      <w:sz w:val="20"/>
      <w:szCs w:val="20"/>
    </w:rPr>
  </w:style>
  <w:style w:type="character" w:customStyle="1" w:styleId="PlainTextChar">
    <w:name w:val="Plain Text Char"/>
    <w:basedOn w:val="DefaultParagraphFont"/>
    <w:link w:val="PlainText"/>
    <w:rsid w:val="00070965"/>
    <w:rPr>
      <w:rFonts w:ascii="Courier New" w:eastAsia="Times New Roman" w:hAnsi="Courier New" w:cs="Times New Roman"/>
      <w:sz w:val="20"/>
      <w:szCs w:val="20"/>
    </w:rPr>
  </w:style>
  <w:style w:type="paragraph" w:customStyle="1" w:styleId="Char">
    <w:name w:val="Char"/>
    <w:basedOn w:val="Normal"/>
    <w:rsid w:val="00070965"/>
    <w:pPr>
      <w:pageBreakBefore/>
      <w:spacing w:before="100" w:beforeAutospacing="1" w:after="100" w:afterAutospacing="1"/>
    </w:pPr>
    <w:rPr>
      <w:rFonts w:ascii="Tahoma" w:hAnsi="Tahoma" w:cs="Tahoma"/>
      <w:sz w:val="20"/>
      <w:szCs w:val="20"/>
    </w:rPr>
  </w:style>
  <w:style w:type="paragraph" w:customStyle="1" w:styleId="Char1">
    <w:name w:val="Char1"/>
    <w:basedOn w:val="Normal"/>
    <w:rsid w:val="00070965"/>
    <w:pPr>
      <w:tabs>
        <w:tab w:val="num" w:pos="720"/>
      </w:tabs>
      <w:spacing w:before="100" w:beforeAutospacing="1" w:after="100" w:afterAutospacing="1"/>
      <w:ind w:left="697" w:hanging="357"/>
    </w:pPr>
    <w:rPr>
      <w:rFonts w:ascii="Arial" w:hAnsi="Arial" w:cs="Arial"/>
      <w:b/>
      <w:bCs/>
      <w:i/>
      <w:iCs/>
      <w:sz w:val="24"/>
      <w:szCs w:val="24"/>
    </w:rPr>
  </w:style>
  <w:style w:type="paragraph" w:styleId="NormalWeb">
    <w:name w:val="Normal (Web)"/>
    <w:basedOn w:val="Normal"/>
    <w:uiPriority w:val="99"/>
    <w:rsid w:val="00070965"/>
    <w:pPr>
      <w:spacing w:before="100" w:beforeAutospacing="1" w:after="100" w:afterAutospacing="1"/>
    </w:pPr>
    <w:rPr>
      <w:sz w:val="24"/>
      <w:szCs w:val="24"/>
    </w:rPr>
  </w:style>
  <w:style w:type="table" w:styleId="TableGrid">
    <w:name w:val="Table Grid"/>
    <w:basedOn w:val="TableNormal"/>
    <w:uiPriority w:val="59"/>
    <w:rsid w:val="00070965"/>
    <w:rPr>
      <w:rFonts w:ascii=".VnTime" w:eastAsia="Times New Roman" w:hAnsi=".VnTime" w:cs=".VnTim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nwCell">
      <w:rPr>
        <w:rFonts w:ascii="Times New Roman" w:hAnsi="Times New Roman" w:cs="Times New Roman"/>
        <w:sz w:val="22"/>
        <w:szCs w:val="22"/>
      </w:rPr>
      <w:tblPr/>
      <w:tcPr>
        <w:tcBorders>
          <w:top w:val="nil"/>
          <w:left w:val="nil"/>
          <w:bottom w:val="nil"/>
          <w:right w:val="nil"/>
          <w:insideH w:val="nil"/>
          <w:insideV w:val="nil"/>
          <w:tl2br w:val="single" w:sz="4" w:space="0" w:color="auto"/>
        </w:tcBorders>
      </w:tcPr>
    </w:tblStylePr>
  </w:style>
  <w:style w:type="paragraph" w:styleId="Caption">
    <w:name w:val="caption"/>
    <w:basedOn w:val="Normal"/>
    <w:next w:val="Normal"/>
    <w:qFormat/>
    <w:rsid w:val="00070965"/>
    <w:pPr>
      <w:spacing w:before="240"/>
      <w:ind w:left="720" w:firstLine="720"/>
      <w:jc w:val="both"/>
    </w:pPr>
    <w:rPr>
      <w:b/>
      <w:bCs/>
      <w:sz w:val="22"/>
      <w:szCs w:val="22"/>
    </w:rPr>
  </w:style>
  <w:style w:type="character" w:customStyle="1" w:styleId="CharChar7">
    <w:name w:val="Char Char7"/>
    <w:locked/>
    <w:rsid w:val="00070965"/>
    <w:rPr>
      <w:rFonts w:ascii=".VnTime" w:hAnsi=".VnTime" w:cs=".VnTime"/>
      <w:noProof/>
      <w:sz w:val="28"/>
      <w:szCs w:val="28"/>
    </w:rPr>
  </w:style>
  <w:style w:type="paragraph" w:customStyle="1" w:styleId="BodyText21">
    <w:name w:val="Body Text 21"/>
    <w:basedOn w:val="Normal"/>
    <w:rsid w:val="00070965"/>
    <w:pPr>
      <w:spacing w:before="120" w:line="24" w:lineRule="atLeast"/>
      <w:jc w:val="both"/>
    </w:pPr>
    <w:rPr>
      <w:rFonts w:cs="Times New Roman"/>
      <w:szCs w:val="20"/>
    </w:rPr>
  </w:style>
  <w:style w:type="character" w:customStyle="1" w:styleId="CharChar">
    <w:name w:val="Char Char"/>
    <w:locked/>
    <w:rsid w:val="00070965"/>
    <w:rPr>
      <w:rFonts w:ascii=".VnTime" w:hAnsi=".VnTime"/>
    </w:rPr>
  </w:style>
  <w:style w:type="paragraph" w:styleId="ListParagraph">
    <w:name w:val="List Paragraph"/>
    <w:basedOn w:val="Normal"/>
    <w:uiPriority w:val="34"/>
    <w:qFormat/>
    <w:rsid w:val="00070965"/>
    <w:pPr>
      <w:spacing w:after="200" w:line="276" w:lineRule="auto"/>
      <w:ind w:left="720"/>
      <w:contextualSpacing/>
    </w:pPr>
    <w:rPr>
      <w:rFonts w:ascii="Calibri" w:hAnsi="Calibri" w:cs="Times New Roman"/>
      <w:sz w:val="22"/>
      <w:szCs w:val="22"/>
    </w:rPr>
  </w:style>
  <w:style w:type="paragraph" w:customStyle="1" w:styleId="Char2">
    <w:name w:val="Char2"/>
    <w:basedOn w:val="Normal"/>
    <w:rsid w:val="00070965"/>
    <w:pPr>
      <w:pageBreakBefore/>
      <w:spacing w:before="100" w:beforeAutospacing="1" w:after="100" w:afterAutospacing="1"/>
    </w:pPr>
    <w:rPr>
      <w:rFonts w:ascii="Tahoma" w:hAnsi="Tahoma" w:cs="Tahoma"/>
      <w:sz w:val="20"/>
      <w:szCs w:val="20"/>
    </w:rPr>
  </w:style>
  <w:style w:type="character" w:styleId="CommentReference">
    <w:name w:val="annotation reference"/>
    <w:rsid w:val="00070965"/>
    <w:rPr>
      <w:sz w:val="16"/>
      <w:szCs w:val="16"/>
    </w:rPr>
  </w:style>
  <w:style w:type="paragraph" w:styleId="BalloonText">
    <w:name w:val="Balloon Text"/>
    <w:basedOn w:val="Normal"/>
    <w:link w:val="BalloonTextChar"/>
    <w:uiPriority w:val="99"/>
    <w:unhideWhenUsed/>
    <w:rsid w:val="00070965"/>
    <w:rPr>
      <w:rFonts w:ascii="Tahoma" w:hAnsi="Tahoma" w:cs="Times New Roman"/>
      <w:sz w:val="16"/>
      <w:szCs w:val="16"/>
    </w:rPr>
  </w:style>
  <w:style w:type="character" w:customStyle="1" w:styleId="BalloonTextChar">
    <w:name w:val="Balloon Text Char"/>
    <w:basedOn w:val="DefaultParagraphFont"/>
    <w:link w:val="BalloonText"/>
    <w:uiPriority w:val="99"/>
    <w:rsid w:val="00070965"/>
    <w:rPr>
      <w:rFonts w:ascii="Tahoma" w:eastAsia="Times New Roman" w:hAnsi="Tahoma" w:cs="Times New Roman"/>
      <w:sz w:val="16"/>
      <w:szCs w:val="16"/>
    </w:rPr>
  </w:style>
  <w:style w:type="paragraph" w:customStyle="1" w:styleId="msolistparagraph0">
    <w:name w:val="msolistparagraph"/>
    <w:basedOn w:val="Normal"/>
    <w:uiPriority w:val="99"/>
    <w:rsid w:val="00B84701"/>
    <w:pPr>
      <w:spacing w:after="200" w:line="276" w:lineRule="auto"/>
      <w:ind w:left="720"/>
    </w:pPr>
    <w:rPr>
      <w:rFonts w:ascii="Calibri" w:eastAsia="Calibri" w:hAnsi="Calibri" w:cs="Calibri"/>
      <w:sz w:val="22"/>
      <w:szCs w:val="22"/>
    </w:rPr>
  </w:style>
  <w:style w:type="paragraph" w:customStyle="1" w:styleId="font5">
    <w:name w:val="font5"/>
    <w:basedOn w:val="Normal"/>
    <w:rsid w:val="0071085E"/>
    <w:pPr>
      <w:spacing w:before="100" w:beforeAutospacing="1" w:after="100" w:afterAutospacing="1"/>
    </w:pPr>
    <w:rPr>
      <w:rFonts w:ascii="Times New Roman" w:hAnsi="Times New Roman" w:cs="Times New Roman"/>
      <w:sz w:val="22"/>
      <w:szCs w:val="22"/>
      <w:lang w:val="en-AU" w:eastAsia="en-AU"/>
    </w:rPr>
  </w:style>
  <w:style w:type="paragraph" w:customStyle="1" w:styleId="font6">
    <w:name w:val="font6"/>
    <w:basedOn w:val="Normal"/>
    <w:rsid w:val="0071085E"/>
    <w:pPr>
      <w:spacing w:before="100" w:beforeAutospacing="1" w:after="100" w:afterAutospacing="1"/>
    </w:pPr>
    <w:rPr>
      <w:rFonts w:ascii="Times New Roman" w:hAnsi="Times New Roman" w:cs="Times New Roman"/>
      <w:b/>
      <w:bCs/>
      <w:sz w:val="22"/>
      <w:szCs w:val="22"/>
      <w:lang w:val="en-AU" w:eastAsia="en-AU"/>
    </w:rPr>
  </w:style>
  <w:style w:type="paragraph" w:customStyle="1" w:styleId="font7">
    <w:name w:val="font7"/>
    <w:basedOn w:val="Normal"/>
    <w:rsid w:val="0071085E"/>
    <w:pPr>
      <w:spacing w:before="100" w:beforeAutospacing="1" w:after="100" w:afterAutospacing="1"/>
    </w:pPr>
    <w:rPr>
      <w:rFonts w:ascii="Times New Roman" w:hAnsi="Times New Roman" w:cs="Times New Roman"/>
      <w:b/>
      <w:bCs/>
      <w:sz w:val="22"/>
      <w:szCs w:val="22"/>
      <w:u w:val="single"/>
      <w:lang w:val="en-AU" w:eastAsia="en-AU"/>
    </w:rPr>
  </w:style>
  <w:style w:type="paragraph" w:customStyle="1" w:styleId="xl501">
    <w:name w:val="xl501"/>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02">
    <w:name w:val="xl502"/>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03">
    <w:name w:val="xl503"/>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04">
    <w:name w:val="xl504"/>
    <w:basedOn w:val="Normal"/>
    <w:rsid w:val="0071085E"/>
    <w:pP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05">
    <w:name w:val="xl505"/>
    <w:basedOn w:val="Normal"/>
    <w:rsid w:val="0071085E"/>
    <w:pPr>
      <w:shd w:val="clear" w:color="000000" w:fill="FFFFFF"/>
      <w:spacing w:before="100" w:beforeAutospacing="1" w:after="100" w:afterAutospacing="1"/>
    </w:pPr>
    <w:rPr>
      <w:rFonts w:ascii="Times New Roman" w:hAnsi="Times New Roman" w:cs="Times New Roman"/>
      <w:b/>
      <w:bCs/>
      <w:sz w:val="24"/>
      <w:szCs w:val="24"/>
      <w:lang w:val="en-AU" w:eastAsia="en-AU"/>
    </w:rPr>
  </w:style>
  <w:style w:type="paragraph" w:customStyle="1" w:styleId="xl506">
    <w:name w:val="xl506"/>
    <w:basedOn w:val="Normal"/>
    <w:rsid w:val="0071085E"/>
    <w:pPr>
      <w:spacing w:before="100" w:beforeAutospacing="1" w:after="100" w:afterAutospacing="1"/>
    </w:pPr>
    <w:rPr>
      <w:rFonts w:ascii="Times New Roman" w:hAnsi="Times New Roman" w:cs="Times New Roman"/>
      <w:i/>
      <w:iCs/>
      <w:sz w:val="24"/>
      <w:szCs w:val="24"/>
      <w:lang w:val="en-AU" w:eastAsia="en-AU"/>
    </w:rPr>
  </w:style>
  <w:style w:type="paragraph" w:customStyle="1" w:styleId="xl507">
    <w:name w:val="xl507"/>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8">
    <w:name w:val="xl50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09">
    <w:name w:val="xl50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0">
    <w:name w:val="xl510"/>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1">
    <w:name w:val="xl511"/>
    <w:basedOn w:val="Normal"/>
    <w:rsid w:val="00710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2">
    <w:name w:val="xl512"/>
    <w:basedOn w:val="Normal"/>
    <w:rsid w:val="007108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24"/>
      <w:szCs w:val="24"/>
      <w:lang w:val="en-AU" w:eastAsia="en-AU"/>
    </w:rPr>
  </w:style>
  <w:style w:type="paragraph" w:customStyle="1" w:styleId="xl513">
    <w:name w:val="xl513"/>
    <w:basedOn w:val="Normal"/>
    <w:rsid w:val="0071085E"/>
    <w:pPr>
      <w:shd w:val="clear" w:color="000000" w:fill="FFFFFF"/>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14">
    <w:name w:val="xl51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4"/>
      <w:szCs w:val="24"/>
      <w:lang w:val="en-AU" w:eastAsia="en-AU"/>
    </w:rPr>
  </w:style>
  <w:style w:type="paragraph" w:customStyle="1" w:styleId="xl515">
    <w:name w:val="xl51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i/>
      <w:iCs/>
      <w:sz w:val="24"/>
      <w:szCs w:val="24"/>
      <w:lang w:val="en-AU" w:eastAsia="en-AU"/>
    </w:rPr>
  </w:style>
  <w:style w:type="paragraph" w:customStyle="1" w:styleId="xl516">
    <w:name w:val="xl51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7">
    <w:name w:val="xl51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en-AU" w:eastAsia="en-AU"/>
    </w:rPr>
  </w:style>
  <w:style w:type="paragraph" w:customStyle="1" w:styleId="xl518">
    <w:name w:val="xl51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19">
    <w:name w:val="xl51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i/>
      <w:iCs/>
      <w:sz w:val="24"/>
      <w:szCs w:val="24"/>
      <w:lang w:val="en-AU" w:eastAsia="en-AU"/>
    </w:rPr>
  </w:style>
  <w:style w:type="paragraph" w:customStyle="1" w:styleId="xl520">
    <w:name w:val="xl52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1">
    <w:name w:val="xl52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22">
    <w:name w:val="xl522"/>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lang w:val="en-AU" w:eastAsia="en-AU"/>
    </w:rPr>
  </w:style>
  <w:style w:type="paragraph" w:customStyle="1" w:styleId="xl523">
    <w:name w:val="xl523"/>
    <w:basedOn w:val="Normal"/>
    <w:rsid w:val="0071085E"/>
    <w:pP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4">
    <w:name w:val="xl524"/>
    <w:basedOn w:val="Normal"/>
    <w:rsid w:val="0071085E"/>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paragraph" w:customStyle="1" w:styleId="xl525">
    <w:name w:val="xl525"/>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26">
    <w:name w:val="xl526"/>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27">
    <w:name w:val="xl527"/>
    <w:basedOn w:val="Normal"/>
    <w:rsid w:val="0071085E"/>
    <w:pPr>
      <w:spacing w:before="100" w:beforeAutospacing="1" w:after="100" w:afterAutospacing="1"/>
      <w:jc w:val="center"/>
    </w:pPr>
    <w:rPr>
      <w:rFonts w:ascii="Times New Roman" w:hAnsi="Times New Roman" w:cs="Times New Roman"/>
      <w:b/>
      <w:bCs/>
      <w:i/>
      <w:iCs/>
      <w:sz w:val="24"/>
      <w:szCs w:val="24"/>
      <w:lang w:val="en-AU" w:eastAsia="en-AU"/>
    </w:rPr>
  </w:style>
  <w:style w:type="paragraph" w:customStyle="1" w:styleId="xl528">
    <w:name w:val="xl52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29">
    <w:name w:val="xl529"/>
    <w:basedOn w:val="Normal"/>
    <w:rsid w:val="0071085E"/>
    <w:pPr>
      <w:spacing w:before="100" w:beforeAutospacing="1" w:after="100" w:afterAutospacing="1"/>
      <w:jc w:val="center"/>
    </w:pPr>
    <w:rPr>
      <w:rFonts w:ascii="Times New Roman" w:hAnsi="Times New Roman" w:cs="Times New Roman"/>
      <w:b/>
      <w:bCs/>
      <w:lang w:val="en-AU" w:eastAsia="en-AU"/>
    </w:rPr>
  </w:style>
  <w:style w:type="paragraph" w:customStyle="1" w:styleId="xl530">
    <w:name w:val="xl530"/>
    <w:basedOn w:val="Normal"/>
    <w:rsid w:val="0071085E"/>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31">
    <w:name w:val="xl53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2">
    <w:name w:val="xl532"/>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3">
    <w:name w:val="xl533"/>
    <w:basedOn w:val="Normal"/>
    <w:rsid w:val="0071085E"/>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4">
    <w:name w:val="xl534"/>
    <w:basedOn w:val="Normal"/>
    <w:rsid w:val="007108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5">
    <w:name w:val="xl535"/>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6">
    <w:name w:val="xl536"/>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7">
    <w:name w:val="xl537"/>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AU" w:eastAsia="en-AU"/>
    </w:rPr>
  </w:style>
  <w:style w:type="paragraph" w:customStyle="1" w:styleId="xl538">
    <w:name w:val="xl538"/>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39">
    <w:name w:val="xl539"/>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0">
    <w:name w:val="xl540"/>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sz w:val="24"/>
      <w:szCs w:val="24"/>
      <w:lang w:val="en-AU" w:eastAsia="en-AU"/>
    </w:rPr>
  </w:style>
  <w:style w:type="paragraph" w:customStyle="1" w:styleId="xl541">
    <w:name w:val="xl541"/>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2">
    <w:name w:val="xl542"/>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3">
    <w:name w:val="xl543"/>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4">
    <w:name w:val="xl544"/>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5">
    <w:name w:val="xl545"/>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546">
    <w:name w:val="xl546"/>
    <w:basedOn w:val="Normal"/>
    <w:rsid w:val="0071085E"/>
    <w:pPr>
      <w:spacing w:before="100" w:beforeAutospacing="1" w:after="100" w:afterAutospacing="1"/>
    </w:pPr>
    <w:rPr>
      <w:rFonts w:ascii="Times New Roman" w:hAnsi="Times New Roman" w:cs="Times New Roman"/>
      <w:b/>
      <w:bCs/>
      <w:sz w:val="24"/>
      <w:szCs w:val="24"/>
      <w:lang w:val="en-AU" w:eastAsia="en-AU"/>
    </w:rPr>
  </w:style>
  <w:style w:type="paragraph" w:customStyle="1" w:styleId="xl547">
    <w:name w:val="xl547"/>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8">
    <w:name w:val="xl548"/>
    <w:basedOn w:val="Normal"/>
    <w:rsid w:val="0071085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AU" w:eastAsia="en-AU"/>
    </w:rPr>
  </w:style>
  <w:style w:type="paragraph" w:customStyle="1" w:styleId="xl549">
    <w:name w:val="xl549"/>
    <w:basedOn w:val="Normal"/>
    <w:rsid w:val="0071085E"/>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sz w:val="24"/>
      <w:szCs w:val="24"/>
      <w:lang w:val="en-AU" w:eastAsia="en-AU"/>
    </w:rPr>
  </w:style>
  <w:style w:type="character" w:styleId="Hyperlink">
    <w:name w:val="Hyperlink"/>
    <w:basedOn w:val="DefaultParagraphFont"/>
    <w:uiPriority w:val="99"/>
    <w:unhideWhenUsed/>
    <w:rsid w:val="0071085E"/>
    <w:rPr>
      <w:color w:val="0000FF"/>
      <w:u w:val="single"/>
    </w:rPr>
  </w:style>
  <w:style w:type="paragraph" w:customStyle="1" w:styleId="font8">
    <w:name w:val="font8"/>
    <w:basedOn w:val="Normal"/>
    <w:rsid w:val="0071085E"/>
    <w:pPr>
      <w:spacing w:before="100" w:beforeAutospacing="1" w:after="100" w:afterAutospacing="1"/>
    </w:pPr>
    <w:rPr>
      <w:rFonts w:ascii="Tahoma" w:hAnsi="Tahoma" w:cs="Tahoma"/>
      <w:b/>
      <w:bCs/>
      <w:color w:val="000000"/>
      <w:sz w:val="18"/>
      <w:szCs w:val="18"/>
      <w:lang w:val="en-AU" w:eastAsia="en-AU"/>
    </w:rPr>
  </w:style>
  <w:style w:type="paragraph" w:customStyle="1" w:styleId="xl550">
    <w:name w:val="xl550"/>
    <w:basedOn w:val="Normal"/>
    <w:rsid w:val="0071085E"/>
    <w:pPr>
      <w:spacing w:before="100" w:beforeAutospacing="1" w:after="100" w:afterAutospacing="1"/>
      <w:jc w:val="center"/>
    </w:pPr>
    <w:rPr>
      <w:rFonts w:ascii="Times New Roman" w:hAnsi="Times New Roman" w:cs="Times New Roman"/>
      <w:i/>
      <w:iCs/>
      <w:sz w:val="24"/>
      <w:szCs w:val="24"/>
      <w:lang w:val="en-AU" w:eastAsia="en-AU"/>
    </w:rPr>
  </w:style>
  <w:style w:type="paragraph" w:customStyle="1" w:styleId="xl551">
    <w:name w:val="xl55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sz w:val="20"/>
      <w:szCs w:val="20"/>
      <w:lang w:val="en-AU" w:eastAsia="en-AU"/>
    </w:rPr>
  </w:style>
  <w:style w:type="paragraph" w:customStyle="1" w:styleId="xl552">
    <w:name w:val="xl552"/>
    <w:basedOn w:val="Normal"/>
    <w:rsid w:val="0071085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AU" w:eastAsia="en-AU"/>
    </w:rPr>
  </w:style>
  <w:style w:type="paragraph" w:customStyle="1" w:styleId="xl553">
    <w:name w:val="xl553"/>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en-AU" w:eastAsia="en-AU"/>
    </w:rPr>
  </w:style>
  <w:style w:type="paragraph" w:customStyle="1" w:styleId="xl554">
    <w:name w:val="xl554"/>
    <w:basedOn w:val="Normal"/>
    <w:rsid w:val="0071085E"/>
    <w:pPr>
      <w:spacing w:before="100" w:beforeAutospacing="1" w:after="100" w:afterAutospacing="1"/>
    </w:pPr>
    <w:rPr>
      <w:rFonts w:ascii="Times New Roman" w:hAnsi="Times New Roman" w:cs="Times New Roman"/>
      <w:sz w:val="24"/>
      <w:szCs w:val="24"/>
      <w:lang w:val="en-AU" w:eastAsia="en-AU"/>
    </w:rPr>
  </w:style>
  <w:style w:type="paragraph" w:customStyle="1" w:styleId="xl87">
    <w:name w:val="xl87"/>
    <w:basedOn w:val="Normal"/>
    <w:rsid w:val="0071085E"/>
    <w:pPr>
      <w:spacing w:before="100" w:beforeAutospacing="1" w:after="100" w:afterAutospacing="1"/>
    </w:pPr>
    <w:rPr>
      <w:rFonts w:ascii="Times New Roman" w:hAnsi="Times New Roman" w:cs="Times New Roman"/>
      <w:sz w:val="24"/>
      <w:szCs w:val="24"/>
      <w:lang w:val="vi-VN" w:eastAsia="vi-VN"/>
    </w:rPr>
  </w:style>
  <w:style w:type="paragraph" w:customStyle="1" w:styleId="xl88">
    <w:name w:val="xl88"/>
    <w:basedOn w:val="Normal"/>
    <w:rsid w:val="0071085E"/>
    <w:pPr>
      <w:spacing w:before="100" w:beforeAutospacing="1" w:after="100" w:afterAutospacing="1"/>
    </w:pPr>
    <w:rPr>
      <w:rFonts w:ascii="Times New Roman" w:hAnsi="Times New Roman" w:cs="Times New Roman"/>
      <w:b/>
      <w:bCs/>
      <w:sz w:val="24"/>
      <w:szCs w:val="24"/>
      <w:lang w:val="vi-VN" w:eastAsia="vi-VN"/>
    </w:rPr>
  </w:style>
  <w:style w:type="paragraph" w:customStyle="1" w:styleId="xl89">
    <w:name w:val="xl89"/>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0"/>
      <w:szCs w:val="20"/>
      <w:lang w:val="vi-VN" w:eastAsia="vi-VN"/>
    </w:rPr>
  </w:style>
  <w:style w:type="paragraph" w:customStyle="1" w:styleId="xl90">
    <w:name w:val="xl90"/>
    <w:basedOn w:val="Normal"/>
    <w:rsid w:val="0071085E"/>
    <w:pPr>
      <w:spacing w:before="100" w:beforeAutospacing="1" w:after="100" w:afterAutospacing="1"/>
      <w:jc w:val="center"/>
    </w:pPr>
    <w:rPr>
      <w:rFonts w:ascii="Times New Roman" w:hAnsi="Times New Roman" w:cs="Times New Roman"/>
      <w:i/>
      <w:iCs/>
      <w:sz w:val="24"/>
      <w:szCs w:val="24"/>
      <w:lang w:val="vi-VN" w:eastAsia="vi-VN"/>
    </w:rPr>
  </w:style>
  <w:style w:type="paragraph" w:customStyle="1" w:styleId="xl91">
    <w:name w:val="xl9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92">
    <w:name w:val="xl92"/>
    <w:basedOn w:val="Normal"/>
    <w:rsid w:val="0071085E"/>
    <w:pPr>
      <w:pBdr>
        <w:left w:val="single" w:sz="4" w:space="0" w:color="auto"/>
      </w:pBd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3">
    <w:name w:val="xl93"/>
    <w:basedOn w:val="Normal"/>
    <w:rsid w:val="0071085E"/>
    <w:pPr>
      <w:spacing w:before="100" w:beforeAutospacing="1" w:after="100" w:afterAutospacing="1"/>
      <w:jc w:val="right"/>
      <w:textAlignment w:val="center"/>
    </w:pPr>
    <w:rPr>
      <w:rFonts w:ascii="Times New Roman" w:hAnsi="Times New Roman" w:cs="Times New Roman"/>
      <w:i/>
      <w:iCs/>
      <w:color w:val="000000"/>
      <w:sz w:val="24"/>
      <w:szCs w:val="24"/>
      <w:lang w:val="vi-VN" w:eastAsia="vi-VN"/>
    </w:rPr>
  </w:style>
  <w:style w:type="paragraph" w:customStyle="1" w:styleId="xl94">
    <w:name w:val="xl94"/>
    <w:basedOn w:val="Normal"/>
    <w:rsid w:val="0071085E"/>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95">
    <w:name w:val="xl95"/>
    <w:basedOn w:val="Normal"/>
    <w:rsid w:val="0071085E"/>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6">
    <w:name w:val="xl96"/>
    <w:basedOn w:val="Normal"/>
    <w:rsid w:val="0071085E"/>
    <w:pPr>
      <w:pBdr>
        <w:bottom w:val="single" w:sz="4" w:space="0" w:color="auto"/>
      </w:pBdr>
      <w:spacing w:before="100" w:beforeAutospacing="1" w:after="100" w:afterAutospacing="1"/>
      <w:jc w:val="right"/>
    </w:pPr>
    <w:rPr>
      <w:rFonts w:ascii="Times New Roman" w:hAnsi="Times New Roman" w:cs="Times New Roman"/>
      <w:i/>
      <w:iCs/>
      <w:sz w:val="24"/>
      <w:szCs w:val="24"/>
      <w:lang w:val="vi-VN" w:eastAsia="vi-VN"/>
    </w:rPr>
  </w:style>
  <w:style w:type="paragraph" w:customStyle="1" w:styleId="xl97">
    <w:name w:val="xl97"/>
    <w:basedOn w:val="Normal"/>
    <w:rsid w:val="0071085E"/>
    <w:pPr>
      <w:spacing w:before="100" w:beforeAutospacing="1" w:after="100" w:afterAutospacing="1"/>
      <w:jc w:val="center"/>
    </w:pPr>
    <w:rPr>
      <w:rFonts w:ascii="Times New Roman" w:hAnsi="Times New Roman" w:cs="Times New Roman"/>
      <w:b/>
      <w:bCs/>
      <w:sz w:val="24"/>
      <w:szCs w:val="24"/>
      <w:lang w:val="vi-VN" w:eastAsia="vi-VN"/>
    </w:rPr>
  </w:style>
  <w:style w:type="paragraph" w:customStyle="1" w:styleId="xl98">
    <w:name w:val="xl98"/>
    <w:basedOn w:val="Normal"/>
    <w:rsid w:val="0071085E"/>
    <w:pPr>
      <w:spacing w:before="100" w:beforeAutospacing="1" w:after="100" w:afterAutospacing="1"/>
      <w:textAlignment w:val="center"/>
    </w:pPr>
    <w:rPr>
      <w:rFonts w:ascii="Times New Roman" w:hAnsi="Times New Roman" w:cs="Times New Roman"/>
      <w:sz w:val="24"/>
      <w:szCs w:val="24"/>
      <w:lang w:val="vi-VN" w:eastAsia="vi-VN"/>
    </w:rPr>
  </w:style>
  <w:style w:type="paragraph" w:customStyle="1" w:styleId="xl99">
    <w:name w:val="xl99"/>
    <w:basedOn w:val="Normal"/>
    <w:rsid w:val="0071085E"/>
    <w:pPr>
      <w:spacing w:before="100" w:beforeAutospacing="1" w:after="100" w:afterAutospacing="1"/>
      <w:jc w:val="center"/>
      <w:textAlignment w:val="center"/>
    </w:pPr>
    <w:rPr>
      <w:rFonts w:ascii="Times New Roman" w:hAnsi="Times New Roman" w:cs="Times New Roman"/>
      <w:sz w:val="24"/>
      <w:szCs w:val="24"/>
      <w:lang w:val="vi-VN" w:eastAsia="vi-VN"/>
    </w:rPr>
  </w:style>
  <w:style w:type="paragraph" w:customStyle="1" w:styleId="xl100">
    <w:name w:val="xl100"/>
    <w:basedOn w:val="Normal"/>
    <w:rsid w:val="0071085E"/>
    <w:pPr>
      <w:spacing w:before="100" w:beforeAutospacing="1" w:after="100" w:afterAutospacing="1"/>
      <w:jc w:val="center"/>
      <w:textAlignment w:val="center"/>
    </w:pPr>
    <w:rPr>
      <w:rFonts w:ascii="Times New Roman" w:hAnsi="Times New Roman" w:cs="Times New Roman"/>
      <w:i/>
      <w:iCs/>
      <w:sz w:val="24"/>
      <w:szCs w:val="24"/>
      <w:lang w:val="vi-VN" w:eastAsia="vi-VN"/>
    </w:rPr>
  </w:style>
  <w:style w:type="paragraph" w:customStyle="1" w:styleId="xl101">
    <w:name w:val="xl101"/>
    <w:basedOn w:val="Normal"/>
    <w:rsid w:val="0071085E"/>
    <w:pPr>
      <w:spacing w:before="100" w:beforeAutospacing="1" w:after="100" w:afterAutospacing="1"/>
      <w:jc w:val="center"/>
      <w:textAlignment w:val="center"/>
    </w:pPr>
    <w:rPr>
      <w:rFonts w:ascii="Times New Roman" w:hAnsi="Times New Roman" w:cs="Times New Roman"/>
      <w:b/>
      <w:bCs/>
      <w:sz w:val="24"/>
      <w:szCs w:val="24"/>
      <w:lang w:val="vi-VN" w:eastAsia="vi-VN"/>
    </w:rPr>
  </w:style>
  <w:style w:type="paragraph" w:customStyle="1" w:styleId="xl102">
    <w:name w:val="xl102"/>
    <w:basedOn w:val="Normal"/>
    <w:rsid w:val="0071085E"/>
    <w:pPr>
      <w:spacing w:before="100" w:beforeAutospacing="1" w:after="100" w:afterAutospacing="1"/>
    </w:pPr>
    <w:rPr>
      <w:rFonts w:ascii="Times New Roman" w:hAnsi="Times New Roman" w:cs="Times New Roman"/>
      <w:sz w:val="24"/>
      <w:szCs w:val="24"/>
      <w:lang w:val="vi-VN" w:eastAsia="vi-VN"/>
    </w:rPr>
  </w:style>
  <w:style w:type="paragraph" w:customStyle="1" w:styleId="xl103">
    <w:name w:val="xl103"/>
    <w:basedOn w:val="Normal"/>
    <w:rsid w:val="0071085E"/>
    <w:pPr>
      <w:spacing w:before="100" w:beforeAutospacing="1" w:after="100" w:afterAutospacing="1"/>
      <w:textAlignment w:val="top"/>
    </w:pPr>
    <w:rPr>
      <w:rFonts w:ascii="Times New Roman" w:hAnsi="Times New Roman" w:cs="Times New Roman"/>
      <w:b/>
      <w:bCs/>
      <w:sz w:val="24"/>
      <w:szCs w:val="24"/>
      <w:lang w:val="vi-VN" w:eastAsia="vi-VN"/>
    </w:rPr>
  </w:style>
  <w:style w:type="paragraph" w:customStyle="1" w:styleId="xl104">
    <w:name w:val="xl10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05">
    <w:name w:val="xl105"/>
    <w:basedOn w:val="Normal"/>
    <w:rsid w:val="0071085E"/>
    <w:pPr>
      <w:spacing w:before="100" w:beforeAutospacing="1" w:after="100" w:afterAutospacing="1"/>
    </w:pPr>
    <w:rPr>
      <w:rFonts w:ascii="Times New Roman" w:hAnsi="Times New Roman" w:cs="Times New Roman"/>
      <w:color w:val="000000"/>
      <w:sz w:val="24"/>
      <w:szCs w:val="24"/>
      <w:lang w:val="vi-VN" w:eastAsia="vi-VN"/>
    </w:rPr>
  </w:style>
  <w:style w:type="paragraph" w:customStyle="1" w:styleId="xl106">
    <w:name w:val="xl10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07">
    <w:name w:val="xl10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08">
    <w:name w:val="xl108"/>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09">
    <w:name w:val="xl109"/>
    <w:basedOn w:val="Normal"/>
    <w:rsid w:val="0071085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0">
    <w:name w:val="xl110"/>
    <w:basedOn w:val="Normal"/>
    <w:rsid w:val="0071085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11">
    <w:name w:val="xl111"/>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2">
    <w:name w:val="xl112"/>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3">
    <w:name w:val="xl113"/>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4">
    <w:name w:val="xl114"/>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5">
    <w:name w:val="xl115"/>
    <w:basedOn w:val="Normal"/>
    <w:rsid w:val="0071085E"/>
    <w:pPr>
      <w:pBdr>
        <w:top w:val="single" w:sz="4" w:space="0" w:color="auto"/>
        <w:lef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6">
    <w:name w:val="xl116"/>
    <w:basedOn w:val="Normal"/>
    <w:rsid w:val="0071085E"/>
    <w:pPr>
      <w:pBdr>
        <w:top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7">
    <w:name w:val="xl117"/>
    <w:basedOn w:val="Normal"/>
    <w:rsid w:val="0071085E"/>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8">
    <w:name w:val="xl118"/>
    <w:basedOn w:val="Normal"/>
    <w:rsid w:val="0071085E"/>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19">
    <w:name w:val="xl119"/>
    <w:basedOn w:val="Normal"/>
    <w:rsid w:val="0071085E"/>
    <w:pPr>
      <w:spacing w:before="100" w:beforeAutospacing="1" w:after="100" w:afterAutospacing="1"/>
      <w:textAlignment w:val="top"/>
    </w:pPr>
    <w:rPr>
      <w:rFonts w:ascii="Times New Roman" w:hAnsi="Times New Roman" w:cs="Times New Roman"/>
      <w:sz w:val="24"/>
      <w:szCs w:val="24"/>
      <w:lang w:val="vi-VN" w:eastAsia="vi-VN"/>
    </w:rPr>
  </w:style>
  <w:style w:type="paragraph" w:customStyle="1" w:styleId="xl120">
    <w:name w:val="xl120"/>
    <w:basedOn w:val="Normal"/>
    <w:rsid w:val="0071085E"/>
    <w:pPr>
      <w:spacing w:before="100" w:beforeAutospacing="1" w:after="100" w:afterAutospacing="1"/>
    </w:pPr>
    <w:rPr>
      <w:rFonts w:ascii="Times New Roman" w:hAnsi="Times New Roman" w:cs="Times New Roman"/>
      <w:b/>
      <w:bCs/>
      <w:sz w:val="24"/>
      <w:szCs w:val="24"/>
      <w:lang w:val="vi-VN" w:eastAsia="vi-VN"/>
    </w:rPr>
  </w:style>
  <w:style w:type="paragraph" w:customStyle="1" w:styleId="xl121">
    <w:name w:val="xl121"/>
    <w:basedOn w:val="Normal"/>
    <w:rsid w:val="0071085E"/>
    <w:pPr>
      <w:spacing w:before="100" w:beforeAutospacing="1" w:after="100" w:afterAutospacing="1"/>
      <w:textAlignment w:val="center"/>
    </w:pPr>
    <w:rPr>
      <w:rFonts w:ascii="Times New Roman" w:hAnsi="Times New Roman" w:cs="Times New Roman"/>
      <w:color w:val="000000"/>
      <w:sz w:val="24"/>
      <w:szCs w:val="24"/>
      <w:lang w:val="vi-VN" w:eastAsia="vi-VN"/>
    </w:rPr>
  </w:style>
  <w:style w:type="paragraph" w:customStyle="1" w:styleId="xl122">
    <w:name w:val="xl122"/>
    <w:basedOn w:val="Normal"/>
    <w:rsid w:val="0071085E"/>
    <w:pPr>
      <w:spacing w:before="100" w:beforeAutospacing="1" w:after="100" w:afterAutospacing="1"/>
      <w:jc w:val="center"/>
      <w:textAlignment w:val="center"/>
    </w:pPr>
    <w:rPr>
      <w:rFonts w:ascii="Times New Roman" w:hAnsi="Times New Roman" w:cs="Times New Roman"/>
      <w:b/>
      <w:bCs/>
      <w:color w:val="000000"/>
      <w:sz w:val="24"/>
      <w:szCs w:val="24"/>
      <w:lang w:val="vi-VN" w:eastAsia="vi-VN"/>
    </w:rPr>
  </w:style>
  <w:style w:type="paragraph" w:customStyle="1" w:styleId="xl123">
    <w:name w:val="xl123"/>
    <w:basedOn w:val="Normal"/>
    <w:rsid w:val="0071085E"/>
    <w:pPr>
      <w:spacing w:before="100" w:beforeAutospacing="1" w:after="100" w:afterAutospacing="1"/>
      <w:jc w:val="center"/>
      <w:textAlignment w:val="center"/>
    </w:pPr>
    <w:rPr>
      <w:rFonts w:ascii="Times New Roman" w:hAnsi="Times New Roman" w:cs="Times New Roman"/>
      <w:b/>
      <w:bCs/>
      <w:i/>
      <w:iCs/>
      <w:color w:val="000000"/>
      <w:sz w:val="24"/>
      <w:szCs w:val="24"/>
      <w:lang w:val="vi-VN" w:eastAsia="vi-VN"/>
    </w:rPr>
  </w:style>
  <w:style w:type="paragraph" w:customStyle="1" w:styleId="xl124">
    <w:name w:val="xl124"/>
    <w:basedOn w:val="Normal"/>
    <w:rsid w:val="0071085E"/>
    <w:pPr>
      <w:spacing w:before="100" w:beforeAutospacing="1" w:after="100" w:afterAutospacing="1"/>
      <w:jc w:val="center"/>
      <w:textAlignment w:val="center"/>
    </w:pPr>
    <w:rPr>
      <w:rFonts w:ascii="Times New Roman" w:hAnsi="Times New Roman" w:cs="Times New Roman"/>
      <w:color w:val="000000"/>
      <w:sz w:val="24"/>
      <w:szCs w:val="24"/>
      <w:lang w:val="vi-VN" w:eastAsia="vi-VN"/>
    </w:rPr>
  </w:style>
  <w:style w:type="paragraph" w:customStyle="1" w:styleId="xl125">
    <w:name w:val="xl125"/>
    <w:basedOn w:val="Normal"/>
    <w:rsid w:val="0071085E"/>
    <w:pPr>
      <w:pBdr>
        <w:left w:val="single" w:sz="4" w:space="0" w:color="auto"/>
      </w:pBd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6">
    <w:name w:val="xl126"/>
    <w:basedOn w:val="Normal"/>
    <w:rsid w:val="0071085E"/>
    <w:pPr>
      <w:spacing w:before="100" w:beforeAutospacing="1" w:after="100" w:afterAutospacing="1"/>
      <w:textAlignment w:val="center"/>
    </w:pPr>
    <w:rPr>
      <w:rFonts w:ascii="Times New Roman" w:hAnsi="Times New Roman" w:cs="Times New Roman"/>
      <w:b/>
      <w:bCs/>
      <w:color w:val="000000"/>
      <w:sz w:val="24"/>
      <w:szCs w:val="24"/>
      <w:lang w:val="vi-VN" w:eastAsia="vi-VN"/>
    </w:rPr>
  </w:style>
  <w:style w:type="paragraph" w:customStyle="1" w:styleId="xl127">
    <w:name w:val="xl12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8">
    <w:name w:val="xl128"/>
    <w:basedOn w:val="Normal"/>
    <w:rsid w:val="0071085E"/>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29">
    <w:name w:val="xl129"/>
    <w:basedOn w:val="Normal"/>
    <w:rsid w:val="0071085E"/>
    <w:pPr>
      <w:pBdr>
        <w:top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0">
    <w:name w:val="xl130"/>
    <w:basedOn w:val="Normal"/>
    <w:rsid w:val="0071085E"/>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1">
    <w:name w:val="xl13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lang w:val="vi-VN" w:eastAsia="vi-VN"/>
    </w:rPr>
  </w:style>
  <w:style w:type="paragraph" w:customStyle="1" w:styleId="xl132">
    <w:name w:val="xl132"/>
    <w:basedOn w:val="Normal"/>
    <w:rsid w:val="0071085E"/>
    <w:pPr>
      <w:pBdr>
        <w:lef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3">
    <w:name w:val="xl133"/>
    <w:basedOn w:val="Normal"/>
    <w:rsid w:val="0071085E"/>
    <w:pP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4">
    <w:name w:val="xl134"/>
    <w:basedOn w:val="Normal"/>
    <w:rsid w:val="0071085E"/>
    <w:pPr>
      <w:pBdr>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5">
    <w:name w:val="xl13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36">
    <w:name w:val="xl136"/>
    <w:basedOn w:val="Normal"/>
    <w:rsid w:val="0071085E"/>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7">
    <w:name w:val="xl137"/>
    <w:basedOn w:val="Normal"/>
    <w:rsid w:val="0071085E"/>
    <w:pPr>
      <w:pBdr>
        <w:bottom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8">
    <w:name w:val="xl138"/>
    <w:basedOn w:val="Normal"/>
    <w:rsid w:val="0071085E"/>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39">
    <w:name w:val="xl139"/>
    <w:basedOn w:val="Normal"/>
    <w:rsid w:val="0071085E"/>
    <w:pPr>
      <w:pBdr>
        <w:top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0">
    <w:name w:val="xl14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1">
    <w:name w:val="xl14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2">
    <w:name w:val="xl142"/>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43">
    <w:name w:val="xl143"/>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44">
    <w:name w:val="xl14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45">
    <w:name w:val="xl14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46">
    <w:name w:val="xl146"/>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47">
    <w:name w:val="xl147"/>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0"/>
      <w:szCs w:val="20"/>
      <w:lang w:val="vi-VN" w:eastAsia="vi-VN"/>
    </w:rPr>
  </w:style>
  <w:style w:type="paragraph" w:customStyle="1" w:styleId="xl148">
    <w:name w:val="xl148"/>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color w:val="000000"/>
      <w:sz w:val="20"/>
      <w:szCs w:val="20"/>
      <w:lang w:val="vi-VN" w:eastAsia="vi-VN"/>
    </w:rPr>
  </w:style>
  <w:style w:type="paragraph" w:customStyle="1" w:styleId="xl149">
    <w:name w:val="xl149"/>
    <w:basedOn w:val="Normal"/>
    <w:rsid w:val="0071085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lang w:val="vi-VN" w:eastAsia="vi-VN"/>
    </w:rPr>
  </w:style>
  <w:style w:type="paragraph" w:customStyle="1" w:styleId="xl150">
    <w:name w:val="xl150"/>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val="vi-VN" w:eastAsia="vi-VN"/>
    </w:rPr>
  </w:style>
  <w:style w:type="paragraph" w:customStyle="1" w:styleId="xl151">
    <w:name w:val="xl151"/>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2">
    <w:name w:val="xl152"/>
    <w:basedOn w:val="Normal"/>
    <w:rsid w:val="0071085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53">
    <w:name w:val="xl153"/>
    <w:basedOn w:val="Normal"/>
    <w:rsid w:val="0071085E"/>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4">
    <w:name w:val="xl154"/>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55">
    <w:name w:val="xl155"/>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56">
    <w:name w:val="xl156"/>
    <w:basedOn w:val="Normal"/>
    <w:rsid w:val="0071085E"/>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7">
    <w:name w:val="xl157"/>
    <w:basedOn w:val="Normal"/>
    <w:rsid w:val="0071085E"/>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8">
    <w:name w:val="xl158"/>
    <w:basedOn w:val="Normal"/>
    <w:rsid w:val="0071085E"/>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59">
    <w:name w:val="xl159"/>
    <w:basedOn w:val="Normal"/>
    <w:rsid w:val="0071085E"/>
    <w:pPr>
      <w:pBdr>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lang w:val="vi-VN" w:eastAsia="vi-VN"/>
    </w:rPr>
  </w:style>
  <w:style w:type="paragraph" w:customStyle="1" w:styleId="xl160">
    <w:name w:val="xl160"/>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color w:val="000000"/>
      <w:sz w:val="20"/>
      <w:szCs w:val="20"/>
      <w:lang w:val="vi-VN" w:eastAsia="vi-VN"/>
    </w:rPr>
  </w:style>
  <w:style w:type="paragraph" w:customStyle="1" w:styleId="xl161">
    <w:name w:val="xl161"/>
    <w:basedOn w:val="Normal"/>
    <w:rsid w:val="007108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val="vi-VN" w:eastAsia="vi-VN"/>
    </w:rPr>
  </w:style>
  <w:style w:type="paragraph" w:customStyle="1" w:styleId="xl162">
    <w:name w:val="xl162"/>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3">
    <w:name w:val="xl163"/>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4">
    <w:name w:val="xl164"/>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5">
    <w:name w:val="xl165"/>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6">
    <w:name w:val="xl166"/>
    <w:basedOn w:val="Normal"/>
    <w:rsid w:val="0071085E"/>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b/>
      <w:bCs/>
      <w:i/>
      <w:iCs/>
      <w:color w:val="000000"/>
      <w:sz w:val="20"/>
      <w:szCs w:val="20"/>
      <w:lang w:val="vi-VN" w:eastAsia="vi-VN"/>
    </w:rPr>
  </w:style>
  <w:style w:type="paragraph" w:customStyle="1" w:styleId="xl167">
    <w:name w:val="xl167"/>
    <w:basedOn w:val="Normal"/>
    <w:rsid w:val="0071085E"/>
    <w:pPr>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8">
    <w:name w:val="xl168"/>
    <w:basedOn w:val="Normal"/>
    <w:rsid w:val="0071085E"/>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69">
    <w:name w:val="xl169"/>
    <w:basedOn w:val="Normal"/>
    <w:rsid w:val="0071085E"/>
    <w:pPr>
      <w:pBdr>
        <w:left w:val="single" w:sz="4" w:space="0" w:color="auto"/>
        <w:bottom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xl170">
    <w:name w:val="xl170"/>
    <w:basedOn w:val="Normal"/>
    <w:rsid w:val="0071085E"/>
    <w:pPr>
      <w:pBdr>
        <w:bottom w:val="single" w:sz="4" w:space="0" w:color="auto"/>
        <w:right w:val="single" w:sz="4" w:space="0" w:color="auto"/>
      </w:pBdr>
      <w:spacing w:before="100" w:beforeAutospacing="1" w:after="100" w:afterAutospacing="1"/>
    </w:pPr>
    <w:rPr>
      <w:rFonts w:ascii="Times New Roman" w:hAnsi="Times New Roman" w:cs="Times New Roman"/>
      <w:sz w:val="20"/>
      <w:szCs w:val="20"/>
      <w:lang w:val="vi-VN" w:eastAsia="vi-VN"/>
    </w:rPr>
  </w:style>
  <w:style w:type="paragraph" w:customStyle="1" w:styleId="font9">
    <w:name w:val="font9"/>
    <w:basedOn w:val="Normal"/>
    <w:rsid w:val="0071085E"/>
    <w:pPr>
      <w:spacing w:before="100" w:beforeAutospacing="1" w:after="100" w:afterAutospacing="1"/>
    </w:pPr>
    <w:rPr>
      <w:rFonts w:ascii="Times New Roman" w:hAnsi="Times New Roman" w:cs="Times New Roman"/>
      <w:color w:val="000000"/>
      <w:sz w:val="20"/>
      <w:szCs w:val="20"/>
      <w:lang w:val="vi-VN" w:eastAsia="vi-VN"/>
    </w:rPr>
  </w:style>
  <w:style w:type="paragraph" w:customStyle="1" w:styleId="font10">
    <w:name w:val="font10"/>
    <w:basedOn w:val="Normal"/>
    <w:rsid w:val="0071085E"/>
    <w:pPr>
      <w:spacing w:before="100" w:beforeAutospacing="1" w:after="100" w:afterAutospacing="1"/>
    </w:pPr>
    <w:rPr>
      <w:rFonts w:ascii="Times New Roman" w:hAnsi="Times New Roman" w:cs="Times New Roman"/>
      <w:i/>
      <w:iCs/>
      <w:sz w:val="20"/>
      <w:szCs w:val="20"/>
      <w:lang w:val="vi-VN" w:eastAsia="vi-VN"/>
    </w:rPr>
  </w:style>
  <w:style w:type="paragraph" w:customStyle="1" w:styleId="font11">
    <w:name w:val="font11"/>
    <w:basedOn w:val="Normal"/>
    <w:rsid w:val="0071085E"/>
    <w:pPr>
      <w:spacing w:before="100" w:beforeAutospacing="1" w:after="100" w:afterAutospacing="1"/>
    </w:pPr>
    <w:rPr>
      <w:rFonts w:ascii="Times New Roman" w:hAnsi="Times New Roman" w:cs="Times New Roman"/>
      <w:sz w:val="18"/>
      <w:szCs w:val="18"/>
      <w:lang w:val="vi-VN" w:eastAsia="vi-VN"/>
    </w:rPr>
  </w:style>
  <w:style w:type="paragraph" w:customStyle="1" w:styleId="font12">
    <w:name w:val="font12"/>
    <w:basedOn w:val="Normal"/>
    <w:rsid w:val="0071085E"/>
    <w:pPr>
      <w:spacing w:before="100" w:beforeAutospacing="1" w:after="100" w:afterAutospacing="1"/>
    </w:pPr>
    <w:rPr>
      <w:rFonts w:ascii="Times New Roman" w:hAnsi="Times New Roman" w:cs="Times New Roman"/>
      <w:sz w:val="18"/>
      <w:szCs w:val="18"/>
      <w:lang w:val="vi-VN" w:eastAsia="vi-VN"/>
    </w:rPr>
  </w:style>
  <w:style w:type="paragraph" w:customStyle="1" w:styleId="font13">
    <w:name w:val="font13"/>
    <w:basedOn w:val="Normal"/>
    <w:rsid w:val="0071085E"/>
    <w:pPr>
      <w:spacing w:before="100" w:beforeAutospacing="1" w:after="100" w:afterAutospacing="1"/>
    </w:pPr>
    <w:rPr>
      <w:rFonts w:ascii="Times New Roman" w:hAnsi="Times New Roman" w:cs="Times New Roman"/>
      <w:i/>
      <w:iCs/>
      <w:sz w:val="18"/>
      <w:szCs w:val="18"/>
      <w:lang w:val="vi-VN" w:eastAsia="vi-VN"/>
    </w:rPr>
  </w:style>
  <w:style w:type="paragraph" w:customStyle="1" w:styleId="font14">
    <w:name w:val="font14"/>
    <w:basedOn w:val="Normal"/>
    <w:rsid w:val="0071085E"/>
    <w:pPr>
      <w:spacing w:before="100" w:beforeAutospacing="1" w:after="100" w:afterAutospacing="1"/>
    </w:pPr>
    <w:rPr>
      <w:rFonts w:ascii="Times New Roman" w:hAnsi="Times New Roman" w:cs="Times New Roman"/>
      <w:i/>
      <w:iCs/>
      <w:sz w:val="18"/>
      <w:szCs w:val="18"/>
      <w:u w:val="single"/>
      <w:lang w:val="vi-VN" w:eastAsia="vi-VN"/>
    </w:rPr>
  </w:style>
  <w:style w:type="paragraph" w:customStyle="1" w:styleId="font15">
    <w:name w:val="font15"/>
    <w:basedOn w:val="Normal"/>
    <w:rsid w:val="0071085E"/>
    <w:pPr>
      <w:spacing w:before="100" w:beforeAutospacing="1" w:after="100" w:afterAutospacing="1"/>
    </w:pPr>
    <w:rPr>
      <w:rFonts w:ascii="Times New Roman" w:hAnsi="Times New Roman" w:cs="Times New Roman"/>
      <w:i/>
      <w:iCs/>
      <w:sz w:val="18"/>
      <w:szCs w:val="18"/>
      <w:lang w:val="vi-VN" w:eastAsia="vi-VN"/>
    </w:rPr>
  </w:style>
  <w:style w:type="paragraph" w:customStyle="1" w:styleId="font16">
    <w:name w:val="font16"/>
    <w:basedOn w:val="Normal"/>
    <w:rsid w:val="0071085E"/>
    <w:pPr>
      <w:spacing w:before="100" w:beforeAutospacing="1" w:after="100" w:afterAutospacing="1"/>
    </w:pPr>
    <w:rPr>
      <w:rFonts w:ascii="Times New Roman" w:hAnsi="Times New Roman" w:cs="Times New Roman"/>
      <w:b/>
      <w:bCs/>
      <w:sz w:val="18"/>
      <w:szCs w:val="18"/>
      <w:lang w:val="vi-VN" w:eastAsia="vi-VN"/>
    </w:rPr>
  </w:style>
  <w:style w:type="paragraph" w:customStyle="1" w:styleId="CharCharCharChar">
    <w:name w:val="Char Char Char Char"/>
    <w:basedOn w:val="Normal"/>
    <w:rsid w:val="0071085E"/>
    <w:pPr>
      <w:tabs>
        <w:tab w:val="num" w:pos="720"/>
      </w:tabs>
      <w:spacing w:before="100" w:beforeAutospacing="1" w:after="100" w:afterAutospacing="1"/>
      <w:ind w:left="697" w:hanging="357"/>
    </w:pPr>
    <w:rPr>
      <w:rFonts w:ascii=".VnArial" w:eastAsia=".VnTime" w:hAnsi=".VnArial" w:cs=".VnArial"/>
      <w:b/>
      <w:bCs/>
      <w:i/>
      <w:iCs/>
    </w:rPr>
  </w:style>
  <w:style w:type="character" w:styleId="FollowedHyperlink">
    <w:name w:val="FollowedHyperlink"/>
    <w:basedOn w:val="DefaultParagraphFont"/>
    <w:uiPriority w:val="99"/>
    <w:semiHidden/>
    <w:unhideWhenUsed/>
    <w:rsid w:val="0071085E"/>
    <w:rPr>
      <w:color w:val="800080"/>
      <w:u w:val="single"/>
    </w:rPr>
  </w:style>
  <w:style w:type="paragraph" w:styleId="Revision">
    <w:name w:val="Revision"/>
    <w:hidden/>
    <w:uiPriority w:val="99"/>
    <w:semiHidden/>
    <w:rsid w:val="00DE422F"/>
    <w:rPr>
      <w:rFonts w:ascii=".VnTime" w:eastAsia="Times New Roman" w:hAnsi=".VnTime" w:cs=".VnTime"/>
      <w:sz w:val="28"/>
      <w:szCs w:val="28"/>
    </w:rPr>
  </w:style>
  <w:style w:type="paragraph" w:customStyle="1" w:styleId="mabieu">
    <w:name w:val="ma bieu"/>
    <w:basedOn w:val="Normal"/>
    <w:link w:val="mabieuChar"/>
    <w:qFormat/>
    <w:rsid w:val="00DE422F"/>
    <w:pPr>
      <w:jc w:val="right"/>
    </w:pPr>
    <w:rPr>
      <w:rFonts w:ascii="Times New Roman" w:hAnsi="Times New Roman" w:cs="Times New Roman"/>
      <w:b/>
      <w:bCs/>
      <w:sz w:val="24"/>
      <w:szCs w:val="24"/>
      <w:lang w:eastAsia="en-AU"/>
    </w:rPr>
  </w:style>
  <w:style w:type="character" w:customStyle="1" w:styleId="mabieuChar">
    <w:name w:val="ma bieu Char"/>
    <w:basedOn w:val="DefaultParagraphFont"/>
    <w:link w:val="mabieu"/>
    <w:rsid w:val="00DE422F"/>
    <w:rPr>
      <w:rFonts w:ascii="Times New Roman" w:eastAsia="Times New Roman" w:hAnsi="Times New Roman"/>
      <w:b/>
      <w:bCs/>
      <w:sz w:val="24"/>
      <w:szCs w:val="24"/>
      <w:lang w:eastAsia="en-AU"/>
    </w:rPr>
  </w:style>
  <w:style w:type="paragraph" w:styleId="DocumentMap">
    <w:name w:val="Document Map"/>
    <w:basedOn w:val="Normal"/>
    <w:link w:val="DocumentMapChar"/>
    <w:uiPriority w:val="99"/>
    <w:semiHidden/>
    <w:unhideWhenUsed/>
    <w:rsid w:val="00DE422F"/>
    <w:rPr>
      <w:rFonts w:ascii="Tahoma" w:hAnsi="Tahoma" w:cs="Tahoma"/>
      <w:sz w:val="16"/>
      <w:szCs w:val="16"/>
    </w:rPr>
  </w:style>
  <w:style w:type="character" w:customStyle="1" w:styleId="DocumentMapChar">
    <w:name w:val="Document Map Char"/>
    <w:basedOn w:val="DefaultParagraphFont"/>
    <w:link w:val="DocumentMap"/>
    <w:uiPriority w:val="99"/>
    <w:semiHidden/>
    <w:rsid w:val="00DE422F"/>
    <w:rPr>
      <w:rFonts w:ascii="Tahoma" w:eastAsia="Times New Roman" w:hAnsi="Tahoma" w:cs="Tahoma"/>
      <w:sz w:val="16"/>
      <w:szCs w:val="16"/>
    </w:rPr>
  </w:style>
  <w:style w:type="paragraph" w:customStyle="1" w:styleId="xl86">
    <w:name w:val="xl86"/>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eastAsia="vi-VN"/>
    </w:rPr>
  </w:style>
  <w:style w:type="paragraph" w:customStyle="1" w:styleId="Default">
    <w:name w:val="Default"/>
    <w:rsid w:val="00DE422F"/>
    <w:pPr>
      <w:autoSpaceDE w:val="0"/>
      <w:autoSpaceDN w:val="0"/>
      <w:adjustRightInd w:val="0"/>
    </w:pPr>
    <w:rPr>
      <w:rFonts w:ascii=".VnArial Narrow" w:eastAsiaTheme="minorHAnsi" w:hAnsi=".VnArial Narrow" w:cs=".VnArial Narrow"/>
      <w:color w:val="000000"/>
      <w:sz w:val="24"/>
      <w:szCs w:val="24"/>
    </w:rPr>
  </w:style>
  <w:style w:type="paragraph" w:customStyle="1" w:styleId="xl63">
    <w:name w:val="xl63"/>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DE422F"/>
    <w:pPr>
      <w:pBdr>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sz w:val="24"/>
      <w:szCs w:val="24"/>
    </w:rPr>
  </w:style>
  <w:style w:type="paragraph" w:customStyle="1" w:styleId="xl65">
    <w:name w:val="xl65"/>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6">
    <w:name w:val="xl66"/>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7">
    <w:name w:val="xl67"/>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68">
    <w:name w:val="xl68"/>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4"/>
      <w:szCs w:val="24"/>
    </w:rPr>
  </w:style>
  <w:style w:type="paragraph" w:customStyle="1" w:styleId="xl69">
    <w:name w:val="xl69"/>
    <w:basedOn w:val="Normal"/>
    <w:rsid w:val="00DE422F"/>
    <w:pPr>
      <w:pBdr>
        <w:bottom w:val="single" w:sz="4" w:space="0" w:color="auto"/>
      </w:pBdr>
      <w:spacing w:before="100" w:beforeAutospacing="1" w:after="100" w:afterAutospacing="1"/>
      <w:jc w:val="right"/>
    </w:pPr>
    <w:rPr>
      <w:rFonts w:ascii="Times New Roman" w:hAnsi="Times New Roman" w:cs="Times New Roman"/>
      <w:i/>
      <w:iCs/>
      <w:sz w:val="24"/>
      <w:szCs w:val="24"/>
    </w:rPr>
  </w:style>
  <w:style w:type="paragraph" w:customStyle="1" w:styleId="xl70">
    <w:name w:val="xl70"/>
    <w:basedOn w:val="Normal"/>
    <w:rsid w:val="00DE422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1">
    <w:name w:val="xl71"/>
    <w:basedOn w:val="Normal"/>
    <w:rsid w:val="00DE422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2">
    <w:name w:val="xl72"/>
    <w:basedOn w:val="Normal"/>
    <w:rsid w:val="00DE422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3">
    <w:name w:val="xl73"/>
    <w:basedOn w:val="Normal"/>
    <w:rsid w:val="00DE422F"/>
    <w:pPr>
      <w:spacing w:before="100" w:beforeAutospacing="1" w:after="100" w:afterAutospacing="1"/>
      <w:textAlignment w:val="center"/>
    </w:pPr>
    <w:rPr>
      <w:rFonts w:ascii="Times New Roman" w:hAnsi="Times New Roman" w:cs="Times New Roman"/>
      <w:color w:val="000000"/>
      <w:sz w:val="24"/>
      <w:szCs w:val="24"/>
    </w:rPr>
  </w:style>
  <w:style w:type="paragraph" w:customStyle="1" w:styleId="xl74">
    <w:name w:val="xl74"/>
    <w:basedOn w:val="Normal"/>
    <w:rsid w:val="00DE422F"/>
    <w:pPr>
      <w:spacing w:before="100" w:beforeAutospacing="1" w:after="100" w:afterAutospacing="1"/>
      <w:textAlignment w:val="top"/>
    </w:pPr>
    <w:rPr>
      <w:rFonts w:ascii="Times New Roman" w:hAnsi="Times New Roman" w:cs="Times New Roman"/>
      <w:color w:val="000000"/>
      <w:sz w:val="24"/>
      <w:szCs w:val="24"/>
    </w:rPr>
  </w:style>
  <w:style w:type="paragraph" w:customStyle="1" w:styleId="xl75">
    <w:name w:val="xl75"/>
    <w:basedOn w:val="Normal"/>
    <w:rsid w:val="00DE422F"/>
    <w:pPr>
      <w:spacing w:before="100" w:beforeAutospacing="1" w:after="100" w:afterAutospacing="1"/>
    </w:pPr>
    <w:rPr>
      <w:rFonts w:ascii="Times New Roman" w:hAnsi="Times New Roman" w:cs="Times New Roman"/>
      <w:sz w:val="24"/>
      <w:szCs w:val="24"/>
    </w:rPr>
  </w:style>
  <w:style w:type="paragraph" w:customStyle="1" w:styleId="xl76">
    <w:name w:val="xl76"/>
    <w:basedOn w:val="Normal"/>
    <w:rsid w:val="00DE422F"/>
    <w:pPr>
      <w:spacing w:before="100" w:beforeAutospacing="1" w:after="100" w:afterAutospacing="1"/>
      <w:jc w:val="center"/>
    </w:pPr>
    <w:rPr>
      <w:rFonts w:ascii="Times New Roman" w:hAnsi="Times New Roman" w:cs="Times New Roman"/>
      <w:b/>
      <w:bCs/>
      <w:sz w:val="24"/>
      <w:szCs w:val="24"/>
    </w:rPr>
  </w:style>
  <w:style w:type="paragraph" w:customStyle="1" w:styleId="xl77">
    <w:name w:val="xl77"/>
    <w:basedOn w:val="Normal"/>
    <w:rsid w:val="00DE422F"/>
    <w:pPr>
      <w:spacing w:before="100" w:beforeAutospacing="1" w:after="100" w:afterAutospacing="1"/>
      <w:jc w:val="center"/>
    </w:pPr>
    <w:rPr>
      <w:rFonts w:ascii="Times New Roman" w:hAnsi="Times New Roman" w:cs="Times New Roman"/>
      <w:i/>
      <w:iCs/>
      <w:sz w:val="24"/>
      <w:szCs w:val="24"/>
    </w:rPr>
  </w:style>
  <w:style w:type="paragraph" w:customStyle="1" w:styleId="xl78">
    <w:name w:val="xl78"/>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rPr>
  </w:style>
  <w:style w:type="paragraph" w:customStyle="1" w:styleId="xl79">
    <w:name w:val="xl79"/>
    <w:basedOn w:val="Normal"/>
    <w:rsid w:val="00DE422F"/>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4"/>
      <w:szCs w:val="24"/>
    </w:rPr>
  </w:style>
  <w:style w:type="paragraph" w:customStyle="1" w:styleId="xl80">
    <w:name w:val="xl80"/>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i/>
      <w:iCs/>
      <w:sz w:val="24"/>
      <w:szCs w:val="24"/>
    </w:rPr>
  </w:style>
  <w:style w:type="paragraph" w:customStyle="1" w:styleId="xl81">
    <w:name w:val="xl81"/>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b/>
      <w:bCs/>
      <w:i/>
      <w:iCs/>
      <w:sz w:val="24"/>
      <w:szCs w:val="24"/>
    </w:rPr>
  </w:style>
  <w:style w:type="paragraph" w:customStyle="1" w:styleId="xl82">
    <w:name w:val="xl82"/>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83">
    <w:name w:val="xl83"/>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paragraph" w:customStyle="1" w:styleId="xl84">
    <w:name w:val="xl84"/>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hAnsi="Times New Roman" w:cs="Times New Roman"/>
      <w:sz w:val="24"/>
      <w:szCs w:val="24"/>
    </w:rPr>
  </w:style>
  <w:style w:type="paragraph" w:customStyle="1" w:styleId="xl85">
    <w:name w:val="xl85"/>
    <w:basedOn w:val="Normal"/>
    <w:rsid w:val="00DE422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497">
    <w:name w:val="xl497"/>
    <w:basedOn w:val="Normal"/>
    <w:rsid w:val="00DE422F"/>
    <w:pPr>
      <w:spacing w:before="100" w:beforeAutospacing="1" w:after="100" w:afterAutospacing="1"/>
      <w:textAlignment w:val="center"/>
    </w:pPr>
    <w:rPr>
      <w:rFonts w:ascii="Times New Roman" w:hAnsi="Times New Roman" w:cs="Times New Roman"/>
      <w:sz w:val="18"/>
      <w:szCs w:val="18"/>
      <w:lang w:eastAsia="vi-VN"/>
    </w:rPr>
  </w:style>
  <w:style w:type="paragraph" w:customStyle="1" w:styleId="xl498">
    <w:name w:val="xl498"/>
    <w:basedOn w:val="Normal"/>
    <w:rsid w:val="00DE422F"/>
    <w:pPr>
      <w:spacing w:before="100" w:beforeAutospacing="1" w:after="100" w:afterAutospacing="1"/>
      <w:textAlignment w:val="center"/>
    </w:pPr>
    <w:rPr>
      <w:rFonts w:ascii="Times New Roman" w:hAnsi="Times New Roman" w:cs="Times New Roman"/>
      <w:sz w:val="24"/>
      <w:szCs w:val="24"/>
      <w:lang w:eastAsia="vi-VN"/>
    </w:rPr>
  </w:style>
  <w:style w:type="paragraph" w:customStyle="1" w:styleId="xl499">
    <w:name w:val="xl499"/>
    <w:basedOn w:val="Normal"/>
    <w:rsid w:val="00DE422F"/>
    <w:pPr>
      <w:spacing w:before="100" w:beforeAutospacing="1" w:after="100" w:afterAutospacing="1"/>
    </w:pPr>
    <w:rPr>
      <w:rFonts w:ascii="Times New Roman" w:hAnsi="Times New Roman" w:cs="Times New Roman"/>
      <w:sz w:val="24"/>
      <w:szCs w:val="24"/>
      <w:lang w:eastAsia="vi-VN"/>
    </w:rPr>
  </w:style>
  <w:style w:type="paragraph" w:customStyle="1" w:styleId="xl500">
    <w:name w:val="xl500"/>
    <w:basedOn w:val="Normal"/>
    <w:rsid w:val="00DE422F"/>
    <w:pPr>
      <w:spacing w:before="100" w:beforeAutospacing="1" w:after="100" w:afterAutospacing="1"/>
      <w:jc w:val="both"/>
      <w:textAlignment w:val="center"/>
    </w:pPr>
    <w:rPr>
      <w:rFonts w:ascii="Times New Roman" w:hAnsi="Times New Roman" w:cs="Times New Roman"/>
      <w:sz w:val="24"/>
      <w:szCs w:val="24"/>
      <w:lang w:eastAsia="vi-VN"/>
    </w:rPr>
  </w:style>
  <w:style w:type="paragraph" w:customStyle="1" w:styleId="xl555">
    <w:name w:val="xl555"/>
    <w:basedOn w:val="Normal"/>
    <w:rsid w:val="00DE422F"/>
    <w:pPr>
      <w:spacing w:before="100" w:beforeAutospacing="1" w:after="100" w:afterAutospacing="1"/>
      <w:textAlignment w:val="center"/>
    </w:pPr>
    <w:rPr>
      <w:rFonts w:ascii="Times New Roman" w:hAnsi="Times New Roman" w:cs="Times New Roman"/>
      <w:b/>
      <w:bCs/>
      <w:sz w:val="24"/>
      <w:szCs w:val="24"/>
      <w:lang w:eastAsia="vi-VN"/>
    </w:rPr>
  </w:style>
  <w:style w:type="paragraph" w:customStyle="1" w:styleId="xl556">
    <w:name w:val="xl556"/>
    <w:basedOn w:val="Normal"/>
    <w:rsid w:val="00DE422F"/>
    <w:pPr>
      <w:spacing w:before="100" w:beforeAutospacing="1" w:after="100" w:afterAutospacing="1"/>
      <w:jc w:val="center"/>
    </w:pPr>
    <w:rPr>
      <w:rFonts w:ascii="Times New Roman" w:hAnsi="Times New Roman" w:cs="Times New Roman"/>
      <w:b/>
      <w:bCs/>
      <w:sz w:val="24"/>
      <w:szCs w:val="24"/>
      <w:lang w:eastAsia="vi-VN"/>
    </w:rPr>
  </w:style>
  <w:style w:type="paragraph" w:customStyle="1" w:styleId="xl557">
    <w:name w:val="xl557"/>
    <w:basedOn w:val="Normal"/>
    <w:rsid w:val="00DE422F"/>
    <w:pPr>
      <w:spacing w:before="100" w:beforeAutospacing="1" w:after="100" w:afterAutospacing="1"/>
      <w:textAlignment w:val="top"/>
    </w:pPr>
    <w:rPr>
      <w:rFonts w:ascii="Times New Roman" w:hAnsi="Times New Roman" w:cs="Times New Roman"/>
      <w:sz w:val="24"/>
      <w:szCs w:val="24"/>
      <w:lang w:eastAsia="vi-VN"/>
    </w:rPr>
  </w:style>
  <w:style w:type="paragraph" w:styleId="BodyTextFirstIndent">
    <w:name w:val="Body Text First Indent"/>
    <w:basedOn w:val="BodyText"/>
    <w:link w:val="BodyTextFirstIndentChar"/>
    <w:rsid w:val="00DE422F"/>
    <w:pPr>
      <w:spacing w:after="120" w:line="276" w:lineRule="auto"/>
      <w:ind w:firstLine="210"/>
    </w:pPr>
    <w:rPr>
      <w:rFonts w:ascii="Times New Roman" w:eastAsia="Calibri" w:hAnsi="Times New Roman"/>
      <w:noProof w:val="0"/>
    </w:rPr>
  </w:style>
  <w:style w:type="character" w:customStyle="1" w:styleId="BodyTextFirstIndentChar">
    <w:name w:val="Body Text First Indent Char"/>
    <w:basedOn w:val="BodyTextChar"/>
    <w:link w:val="BodyTextFirstIndent"/>
    <w:rsid w:val="00DE422F"/>
    <w:rPr>
      <w:rFonts w:ascii="Times New Roman" w:eastAsia="Times New Roman" w:hAnsi="Times New Roman" w:cs="Times New Roman"/>
      <w:noProof/>
      <w:sz w:val="28"/>
      <w:szCs w:val="28"/>
    </w:rPr>
  </w:style>
  <w:style w:type="paragraph" w:styleId="TOC2">
    <w:name w:val="toc 2"/>
    <w:basedOn w:val="Normal"/>
    <w:next w:val="Normal"/>
    <w:autoRedefine/>
    <w:uiPriority w:val="39"/>
    <w:unhideWhenUsed/>
    <w:rsid w:val="00DE422F"/>
    <w:pPr>
      <w:tabs>
        <w:tab w:val="left" w:pos="880"/>
        <w:tab w:val="right" w:leader="dot" w:pos="14556"/>
      </w:tabs>
      <w:spacing w:after="100"/>
      <w:ind w:left="280"/>
    </w:pPr>
    <w:rPr>
      <w:rFonts w:ascii="Times New Roman" w:hAnsi="Times New Roman" w:cs="Times New Roman"/>
      <w:noProof/>
      <w:sz w:val="24"/>
      <w:szCs w:val="24"/>
      <w:lang w:val="vi-VN" w:eastAsia="vi-VN"/>
    </w:rPr>
  </w:style>
  <w:style w:type="paragraph" w:styleId="TOC1">
    <w:name w:val="toc 1"/>
    <w:basedOn w:val="Normal"/>
    <w:next w:val="Normal"/>
    <w:autoRedefine/>
    <w:uiPriority w:val="39"/>
    <w:unhideWhenUsed/>
    <w:rsid w:val="00DE422F"/>
    <w:pPr>
      <w:spacing w:after="100"/>
    </w:pPr>
    <w:rPr>
      <w:lang w:val="vi-VN"/>
    </w:rPr>
  </w:style>
  <w:style w:type="paragraph" w:styleId="TOC3">
    <w:name w:val="toc 3"/>
    <w:basedOn w:val="Normal"/>
    <w:next w:val="Normal"/>
    <w:autoRedefine/>
    <w:uiPriority w:val="39"/>
    <w:unhideWhenUsed/>
    <w:rsid w:val="00DE422F"/>
    <w:pPr>
      <w:spacing w:after="100"/>
      <w:ind w:left="560"/>
    </w:pPr>
    <w:rPr>
      <w:lang w:val="vi-VN"/>
    </w:rPr>
  </w:style>
  <w:style w:type="paragraph" w:styleId="CommentText">
    <w:name w:val="annotation text"/>
    <w:basedOn w:val="Normal"/>
    <w:link w:val="CommentTextChar"/>
    <w:uiPriority w:val="99"/>
    <w:semiHidden/>
    <w:unhideWhenUsed/>
    <w:rsid w:val="00086D86"/>
    <w:rPr>
      <w:sz w:val="20"/>
      <w:szCs w:val="20"/>
    </w:rPr>
  </w:style>
  <w:style w:type="character" w:customStyle="1" w:styleId="CommentTextChar">
    <w:name w:val="Comment Text Char"/>
    <w:basedOn w:val="DefaultParagraphFont"/>
    <w:link w:val="CommentText"/>
    <w:uiPriority w:val="99"/>
    <w:semiHidden/>
    <w:rsid w:val="00086D86"/>
    <w:rPr>
      <w:rFonts w:ascii=".VnTime" w:eastAsia="Times New Roman" w:hAnsi=".VnTime" w:cs=".VnTime"/>
    </w:rPr>
  </w:style>
  <w:style w:type="character" w:customStyle="1" w:styleId="DocumentMapChar1">
    <w:name w:val="Document Map Char1"/>
    <w:basedOn w:val="DefaultParagraphFont"/>
    <w:uiPriority w:val="99"/>
    <w:semiHidden/>
    <w:rsid w:val="00086D86"/>
    <w:rPr>
      <w:rFonts w:ascii="Tahoma" w:eastAsia="Times New Roman" w:hAnsi="Tahoma" w:cs="Tahoma" w:hint="default"/>
      <w:sz w:val="16"/>
      <w:szCs w:val="16"/>
    </w:rPr>
  </w:style>
  <w:style w:type="paragraph" w:styleId="CommentSubject">
    <w:name w:val="annotation subject"/>
    <w:basedOn w:val="CommentText"/>
    <w:next w:val="CommentText"/>
    <w:link w:val="CommentSubjectChar"/>
    <w:uiPriority w:val="99"/>
    <w:semiHidden/>
    <w:unhideWhenUsed/>
    <w:rsid w:val="00086D86"/>
    <w:rPr>
      <w:b/>
      <w:bCs/>
    </w:rPr>
  </w:style>
  <w:style w:type="character" w:customStyle="1" w:styleId="CommentSubjectChar">
    <w:name w:val="Comment Subject Char"/>
    <w:basedOn w:val="CommentTextChar"/>
    <w:link w:val="CommentSubject"/>
    <w:uiPriority w:val="99"/>
    <w:semiHidden/>
    <w:rsid w:val="00086D86"/>
    <w:rPr>
      <w:rFonts w:ascii=".VnTime" w:eastAsia="Times New Roman" w:hAnsi=".VnTime" w:cs=".VnTime"/>
      <w:b/>
      <w:bCs/>
    </w:rPr>
  </w:style>
  <w:style w:type="character" w:customStyle="1" w:styleId="apple-converted-space">
    <w:name w:val="apple-converted-space"/>
    <w:basedOn w:val="DefaultParagraphFont"/>
    <w:rsid w:val="00C34FF4"/>
  </w:style>
  <w:style w:type="table" w:customStyle="1" w:styleId="LightShading1">
    <w:name w:val="Light Shading1"/>
    <w:basedOn w:val="TableNormal"/>
    <w:uiPriority w:val="60"/>
    <w:rsid w:val="00C34FF4"/>
    <w:rPr>
      <w:rFonts w:asciiTheme="minorHAnsi" w:eastAsiaTheme="minorEastAsia" w:hAnsiTheme="minorHAnsi" w:cstheme="minorBidi"/>
      <w:color w:val="000000" w:themeColor="text1" w:themeShade="BF"/>
      <w:sz w:val="22"/>
      <w:szCs w:val="22"/>
      <w:lang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harChar1">
    <w:name w:val="Char Char1"/>
    <w:basedOn w:val="Normal"/>
    <w:semiHidden/>
    <w:rsid w:val="00DF0551"/>
    <w:pPr>
      <w:pageBreakBefore/>
      <w:spacing w:before="100" w:beforeAutospacing="1" w:after="100" w:afterAutospacing="1"/>
    </w:pPr>
    <w:rPr>
      <w:rFonts w:ascii="Tahoma" w:hAnsi="Tahoma" w:cs="Times New Roman"/>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0210">
      <w:bodyDiv w:val="1"/>
      <w:marLeft w:val="0"/>
      <w:marRight w:val="0"/>
      <w:marTop w:val="0"/>
      <w:marBottom w:val="0"/>
      <w:divBdr>
        <w:top w:val="none" w:sz="0" w:space="0" w:color="auto"/>
        <w:left w:val="none" w:sz="0" w:space="0" w:color="auto"/>
        <w:bottom w:val="none" w:sz="0" w:space="0" w:color="auto"/>
        <w:right w:val="none" w:sz="0" w:space="0" w:color="auto"/>
      </w:divBdr>
    </w:div>
    <w:div w:id="22561907">
      <w:bodyDiv w:val="1"/>
      <w:marLeft w:val="0"/>
      <w:marRight w:val="0"/>
      <w:marTop w:val="0"/>
      <w:marBottom w:val="0"/>
      <w:divBdr>
        <w:top w:val="none" w:sz="0" w:space="0" w:color="auto"/>
        <w:left w:val="none" w:sz="0" w:space="0" w:color="auto"/>
        <w:bottom w:val="none" w:sz="0" w:space="0" w:color="auto"/>
        <w:right w:val="none" w:sz="0" w:space="0" w:color="auto"/>
      </w:divBdr>
    </w:div>
    <w:div w:id="72364185">
      <w:bodyDiv w:val="1"/>
      <w:marLeft w:val="0"/>
      <w:marRight w:val="0"/>
      <w:marTop w:val="0"/>
      <w:marBottom w:val="0"/>
      <w:divBdr>
        <w:top w:val="none" w:sz="0" w:space="0" w:color="auto"/>
        <w:left w:val="none" w:sz="0" w:space="0" w:color="auto"/>
        <w:bottom w:val="none" w:sz="0" w:space="0" w:color="auto"/>
        <w:right w:val="none" w:sz="0" w:space="0" w:color="auto"/>
      </w:divBdr>
    </w:div>
    <w:div w:id="80954206">
      <w:bodyDiv w:val="1"/>
      <w:marLeft w:val="0"/>
      <w:marRight w:val="0"/>
      <w:marTop w:val="0"/>
      <w:marBottom w:val="0"/>
      <w:divBdr>
        <w:top w:val="none" w:sz="0" w:space="0" w:color="auto"/>
        <w:left w:val="none" w:sz="0" w:space="0" w:color="auto"/>
        <w:bottom w:val="none" w:sz="0" w:space="0" w:color="auto"/>
        <w:right w:val="none" w:sz="0" w:space="0" w:color="auto"/>
      </w:divBdr>
    </w:div>
    <w:div w:id="111367074">
      <w:bodyDiv w:val="1"/>
      <w:marLeft w:val="0"/>
      <w:marRight w:val="0"/>
      <w:marTop w:val="0"/>
      <w:marBottom w:val="0"/>
      <w:divBdr>
        <w:top w:val="none" w:sz="0" w:space="0" w:color="auto"/>
        <w:left w:val="none" w:sz="0" w:space="0" w:color="auto"/>
        <w:bottom w:val="none" w:sz="0" w:space="0" w:color="auto"/>
        <w:right w:val="none" w:sz="0" w:space="0" w:color="auto"/>
      </w:divBdr>
    </w:div>
    <w:div w:id="158935434">
      <w:bodyDiv w:val="1"/>
      <w:marLeft w:val="0"/>
      <w:marRight w:val="0"/>
      <w:marTop w:val="0"/>
      <w:marBottom w:val="0"/>
      <w:divBdr>
        <w:top w:val="none" w:sz="0" w:space="0" w:color="auto"/>
        <w:left w:val="none" w:sz="0" w:space="0" w:color="auto"/>
        <w:bottom w:val="none" w:sz="0" w:space="0" w:color="auto"/>
        <w:right w:val="none" w:sz="0" w:space="0" w:color="auto"/>
      </w:divBdr>
    </w:div>
    <w:div w:id="242107163">
      <w:bodyDiv w:val="1"/>
      <w:marLeft w:val="0"/>
      <w:marRight w:val="0"/>
      <w:marTop w:val="0"/>
      <w:marBottom w:val="0"/>
      <w:divBdr>
        <w:top w:val="none" w:sz="0" w:space="0" w:color="auto"/>
        <w:left w:val="none" w:sz="0" w:space="0" w:color="auto"/>
        <w:bottom w:val="none" w:sz="0" w:space="0" w:color="auto"/>
        <w:right w:val="none" w:sz="0" w:space="0" w:color="auto"/>
      </w:divBdr>
    </w:div>
    <w:div w:id="365718586">
      <w:bodyDiv w:val="1"/>
      <w:marLeft w:val="0"/>
      <w:marRight w:val="0"/>
      <w:marTop w:val="0"/>
      <w:marBottom w:val="0"/>
      <w:divBdr>
        <w:top w:val="none" w:sz="0" w:space="0" w:color="auto"/>
        <w:left w:val="none" w:sz="0" w:space="0" w:color="auto"/>
        <w:bottom w:val="none" w:sz="0" w:space="0" w:color="auto"/>
        <w:right w:val="none" w:sz="0" w:space="0" w:color="auto"/>
      </w:divBdr>
    </w:div>
    <w:div w:id="385564510">
      <w:bodyDiv w:val="1"/>
      <w:marLeft w:val="0"/>
      <w:marRight w:val="0"/>
      <w:marTop w:val="0"/>
      <w:marBottom w:val="0"/>
      <w:divBdr>
        <w:top w:val="none" w:sz="0" w:space="0" w:color="auto"/>
        <w:left w:val="none" w:sz="0" w:space="0" w:color="auto"/>
        <w:bottom w:val="none" w:sz="0" w:space="0" w:color="auto"/>
        <w:right w:val="none" w:sz="0" w:space="0" w:color="auto"/>
      </w:divBdr>
    </w:div>
    <w:div w:id="388041135">
      <w:bodyDiv w:val="1"/>
      <w:marLeft w:val="0"/>
      <w:marRight w:val="0"/>
      <w:marTop w:val="0"/>
      <w:marBottom w:val="0"/>
      <w:divBdr>
        <w:top w:val="none" w:sz="0" w:space="0" w:color="auto"/>
        <w:left w:val="none" w:sz="0" w:space="0" w:color="auto"/>
        <w:bottom w:val="none" w:sz="0" w:space="0" w:color="auto"/>
        <w:right w:val="none" w:sz="0" w:space="0" w:color="auto"/>
      </w:divBdr>
    </w:div>
    <w:div w:id="518662821">
      <w:bodyDiv w:val="1"/>
      <w:marLeft w:val="0"/>
      <w:marRight w:val="0"/>
      <w:marTop w:val="0"/>
      <w:marBottom w:val="0"/>
      <w:divBdr>
        <w:top w:val="none" w:sz="0" w:space="0" w:color="auto"/>
        <w:left w:val="none" w:sz="0" w:space="0" w:color="auto"/>
        <w:bottom w:val="none" w:sz="0" w:space="0" w:color="auto"/>
        <w:right w:val="none" w:sz="0" w:space="0" w:color="auto"/>
      </w:divBdr>
    </w:div>
    <w:div w:id="535195436">
      <w:bodyDiv w:val="1"/>
      <w:marLeft w:val="0"/>
      <w:marRight w:val="0"/>
      <w:marTop w:val="0"/>
      <w:marBottom w:val="0"/>
      <w:divBdr>
        <w:top w:val="none" w:sz="0" w:space="0" w:color="auto"/>
        <w:left w:val="none" w:sz="0" w:space="0" w:color="auto"/>
        <w:bottom w:val="none" w:sz="0" w:space="0" w:color="auto"/>
        <w:right w:val="none" w:sz="0" w:space="0" w:color="auto"/>
      </w:divBdr>
    </w:div>
    <w:div w:id="552237197">
      <w:bodyDiv w:val="1"/>
      <w:marLeft w:val="0"/>
      <w:marRight w:val="0"/>
      <w:marTop w:val="0"/>
      <w:marBottom w:val="0"/>
      <w:divBdr>
        <w:top w:val="none" w:sz="0" w:space="0" w:color="auto"/>
        <w:left w:val="none" w:sz="0" w:space="0" w:color="auto"/>
        <w:bottom w:val="none" w:sz="0" w:space="0" w:color="auto"/>
        <w:right w:val="none" w:sz="0" w:space="0" w:color="auto"/>
      </w:divBdr>
    </w:div>
    <w:div w:id="576980908">
      <w:bodyDiv w:val="1"/>
      <w:marLeft w:val="0"/>
      <w:marRight w:val="0"/>
      <w:marTop w:val="0"/>
      <w:marBottom w:val="0"/>
      <w:divBdr>
        <w:top w:val="none" w:sz="0" w:space="0" w:color="auto"/>
        <w:left w:val="none" w:sz="0" w:space="0" w:color="auto"/>
        <w:bottom w:val="none" w:sz="0" w:space="0" w:color="auto"/>
        <w:right w:val="none" w:sz="0" w:space="0" w:color="auto"/>
      </w:divBdr>
    </w:div>
    <w:div w:id="641889536">
      <w:bodyDiv w:val="1"/>
      <w:marLeft w:val="0"/>
      <w:marRight w:val="0"/>
      <w:marTop w:val="0"/>
      <w:marBottom w:val="0"/>
      <w:divBdr>
        <w:top w:val="none" w:sz="0" w:space="0" w:color="auto"/>
        <w:left w:val="none" w:sz="0" w:space="0" w:color="auto"/>
        <w:bottom w:val="none" w:sz="0" w:space="0" w:color="auto"/>
        <w:right w:val="none" w:sz="0" w:space="0" w:color="auto"/>
      </w:divBdr>
    </w:div>
    <w:div w:id="646710565">
      <w:bodyDiv w:val="1"/>
      <w:marLeft w:val="0"/>
      <w:marRight w:val="0"/>
      <w:marTop w:val="0"/>
      <w:marBottom w:val="0"/>
      <w:divBdr>
        <w:top w:val="none" w:sz="0" w:space="0" w:color="auto"/>
        <w:left w:val="none" w:sz="0" w:space="0" w:color="auto"/>
        <w:bottom w:val="none" w:sz="0" w:space="0" w:color="auto"/>
        <w:right w:val="none" w:sz="0" w:space="0" w:color="auto"/>
      </w:divBdr>
    </w:div>
    <w:div w:id="757021097">
      <w:bodyDiv w:val="1"/>
      <w:marLeft w:val="0"/>
      <w:marRight w:val="0"/>
      <w:marTop w:val="0"/>
      <w:marBottom w:val="0"/>
      <w:divBdr>
        <w:top w:val="none" w:sz="0" w:space="0" w:color="auto"/>
        <w:left w:val="none" w:sz="0" w:space="0" w:color="auto"/>
        <w:bottom w:val="none" w:sz="0" w:space="0" w:color="auto"/>
        <w:right w:val="none" w:sz="0" w:space="0" w:color="auto"/>
      </w:divBdr>
    </w:div>
    <w:div w:id="782068292">
      <w:bodyDiv w:val="1"/>
      <w:marLeft w:val="0"/>
      <w:marRight w:val="0"/>
      <w:marTop w:val="0"/>
      <w:marBottom w:val="0"/>
      <w:divBdr>
        <w:top w:val="none" w:sz="0" w:space="0" w:color="auto"/>
        <w:left w:val="none" w:sz="0" w:space="0" w:color="auto"/>
        <w:bottom w:val="none" w:sz="0" w:space="0" w:color="auto"/>
        <w:right w:val="none" w:sz="0" w:space="0" w:color="auto"/>
      </w:divBdr>
    </w:div>
    <w:div w:id="784813084">
      <w:bodyDiv w:val="1"/>
      <w:marLeft w:val="0"/>
      <w:marRight w:val="0"/>
      <w:marTop w:val="0"/>
      <w:marBottom w:val="0"/>
      <w:divBdr>
        <w:top w:val="none" w:sz="0" w:space="0" w:color="auto"/>
        <w:left w:val="none" w:sz="0" w:space="0" w:color="auto"/>
        <w:bottom w:val="none" w:sz="0" w:space="0" w:color="auto"/>
        <w:right w:val="none" w:sz="0" w:space="0" w:color="auto"/>
      </w:divBdr>
    </w:div>
    <w:div w:id="807281189">
      <w:bodyDiv w:val="1"/>
      <w:marLeft w:val="0"/>
      <w:marRight w:val="0"/>
      <w:marTop w:val="0"/>
      <w:marBottom w:val="0"/>
      <w:divBdr>
        <w:top w:val="none" w:sz="0" w:space="0" w:color="auto"/>
        <w:left w:val="none" w:sz="0" w:space="0" w:color="auto"/>
        <w:bottom w:val="none" w:sz="0" w:space="0" w:color="auto"/>
        <w:right w:val="none" w:sz="0" w:space="0" w:color="auto"/>
      </w:divBdr>
    </w:div>
    <w:div w:id="825393000">
      <w:bodyDiv w:val="1"/>
      <w:marLeft w:val="0"/>
      <w:marRight w:val="0"/>
      <w:marTop w:val="0"/>
      <w:marBottom w:val="0"/>
      <w:divBdr>
        <w:top w:val="none" w:sz="0" w:space="0" w:color="auto"/>
        <w:left w:val="none" w:sz="0" w:space="0" w:color="auto"/>
        <w:bottom w:val="none" w:sz="0" w:space="0" w:color="auto"/>
        <w:right w:val="none" w:sz="0" w:space="0" w:color="auto"/>
      </w:divBdr>
    </w:div>
    <w:div w:id="853616444">
      <w:bodyDiv w:val="1"/>
      <w:marLeft w:val="0"/>
      <w:marRight w:val="0"/>
      <w:marTop w:val="0"/>
      <w:marBottom w:val="0"/>
      <w:divBdr>
        <w:top w:val="none" w:sz="0" w:space="0" w:color="auto"/>
        <w:left w:val="none" w:sz="0" w:space="0" w:color="auto"/>
        <w:bottom w:val="none" w:sz="0" w:space="0" w:color="auto"/>
        <w:right w:val="none" w:sz="0" w:space="0" w:color="auto"/>
      </w:divBdr>
    </w:div>
    <w:div w:id="893614923">
      <w:bodyDiv w:val="1"/>
      <w:marLeft w:val="0"/>
      <w:marRight w:val="0"/>
      <w:marTop w:val="0"/>
      <w:marBottom w:val="0"/>
      <w:divBdr>
        <w:top w:val="none" w:sz="0" w:space="0" w:color="auto"/>
        <w:left w:val="none" w:sz="0" w:space="0" w:color="auto"/>
        <w:bottom w:val="none" w:sz="0" w:space="0" w:color="auto"/>
        <w:right w:val="none" w:sz="0" w:space="0" w:color="auto"/>
      </w:divBdr>
    </w:div>
    <w:div w:id="1013923762">
      <w:bodyDiv w:val="1"/>
      <w:marLeft w:val="0"/>
      <w:marRight w:val="0"/>
      <w:marTop w:val="0"/>
      <w:marBottom w:val="0"/>
      <w:divBdr>
        <w:top w:val="none" w:sz="0" w:space="0" w:color="auto"/>
        <w:left w:val="none" w:sz="0" w:space="0" w:color="auto"/>
        <w:bottom w:val="none" w:sz="0" w:space="0" w:color="auto"/>
        <w:right w:val="none" w:sz="0" w:space="0" w:color="auto"/>
      </w:divBdr>
      <w:divsChild>
        <w:div w:id="625043825">
          <w:marLeft w:val="0"/>
          <w:marRight w:val="0"/>
          <w:marTop w:val="0"/>
          <w:marBottom w:val="0"/>
          <w:divBdr>
            <w:top w:val="none" w:sz="0" w:space="0" w:color="auto"/>
            <w:left w:val="none" w:sz="0" w:space="0" w:color="auto"/>
            <w:bottom w:val="none" w:sz="0" w:space="0" w:color="auto"/>
            <w:right w:val="none" w:sz="0" w:space="0" w:color="auto"/>
          </w:divBdr>
          <w:divsChild>
            <w:div w:id="1044448861">
              <w:marLeft w:val="0"/>
              <w:marRight w:val="0"/>
              <w:marTop w:val="0"/>
              <w:marBottom w:val="0"/>
              <w:divBdr>
                <w:top w:val="none" w:sz="0" w:space="0" w:color="auto"/>
                <w:left w:val="none" w:sz="0" w:space="0" w:color="auto"/>
                <w:bottom w:val="none" w:sz="0" w:space="0" w:color="auto"/>
                <w:right w:val="none" w:sz="0" w:space="0" w:color="auto"/>
              </w:divBdr>
              <w:divsChild>
                <w:div w:id="1935237929">
                  <w:marLeft w:val="0"/>
                  <w:marRight w:val="225"/>
                  <w:marTop w:val="0"/>
                  <w:marBottom w:val="0"/>
                  <w:divBdr>
                    <w:top w:val="none" w:sz="0" w:space="0" w:color="auto"/>
                    <w:left w:val="none" w:sz="0" w:space="0" w:color="auto"/>
                    <w:bottom w:val="none" w:sz="0" w:space="0" w:color="auto"/>
                    <w:right w:val="none" w:sz="0" w:space="0" w:color="auto"/>
                  </w:divBdr>
                  <w:divsChild>
                    <w:div w:id="743451370">
                      <w:marLeft w:val="0"/>
                      <w:marRight w:val="0"/>
                      <w:marTop w:val="0"/>
                      <w:marBottom w:val="0"/>
                      <w:divBdr>
                        <w:top w:val="none" w:sz="0" w:space="0" w:color="auto"/>
                        <w:left w:val="none" w:sz="0" w:space="0" w:color="auto"/>
                        <w:bottom w:val="none" w:sz="0" w:space="0" w:color="auto"/>
                        <w:right w:val="none" w:sz="0" w:space="0" w:color="auto"/>
                      </w:divBdr>
                      <w:divsChild>
                        <w:div w:id="922763937">
                          <w:marLeft w:val="0"/>
                          <w:marRight w:val="0"/>
                          <w:marTop w:val="0"/>
                          <w:marBottom w:val="0"/>
                          <w:divBdr>
                            <w:top w:val="none" w:sz="0" w:space="0" w:color="auto"/>
                            <w:left w:val="none" w:sz="0" w:space="0" w:color="auto"/>
                            <w:bottom w:val="none" w:sz="0" w:space="0" w:color="auto"/>
                            <w:right w:val="none" w:sz="0" w:space="0" w:color="auto"/>
                          </w:divBdr>
                          <w:divsChild>
                            <w:div w:id="1889141875">
                              <w:marLeft w:val="0"/>
                              <w:marRight w:val="0"/>
                              <w:marTop w:val="0"/>
                              <w:marBottom w:val="0"/>
                              <w:divBdr>
                                <w:top w:val="none" w:sz="0" w:space="0" w:color="auto"/>
                                <w:left w:val="none" w:sz="0" w:space="0" w:color="auto"/>
                                <w:bottom w:val="none" w:sz="0" w:space="0" w:color="auto"/>
                                <w:right w:val="none" w:sz="0" w:space="0" w:color="auto"/>
                              </w:divBdr>
                              <w:divsChild>
                                <w:div w:id="5747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570081">
      <w:bodyDiv w:val="1"/>
      <w:marLeft w:val="0"/>
      <w:marRight w:val="0"/>
      <w:marTop w:val="0"/>
      <w:marBottom w:val="0"/>
      <w:divBdr>
        <w:top w:val="none" w:sz="0" w:space="0" w:color="auto"/>
        <w:left w:val="none" w:sz="0" w:space="0" w:color="auto"/>
        <w:bottom w:val="none" w:sz="0" w:space="0" w:color="auto"/>
        <w:right w:val="none" w:sz="0" w:space="0" w:color="auto"/>
      </w:divBdr>
    </w:div>
    <w:div w:id="1022899305">
      <w:bodyDiv w:val="1"/>
      <w:marLeft w:val="0"/>
      <w:marRight w:val="0"/>
      <w:marTop w:val="0"/>
      <w:marBottom w:val="0"/>
      <w:divBdr>
        <w:top w:val="none" w:sz="0" w:space="0" w:color="auto"/>
        <w:left w:val="none" w:sz="0" w:space="0" w:color="auto"/>
        <w:bottom w:val="none" w:sz="0" w:space="0" w:color="auto"/>
        <w:right w:val="none" w:sz="0" w:space="0" w:color="auto"/>
      </w:divBdr>
    </w:div>
    <w:div w:id="1031228525">
      <w:bodyDiv w:val="1"/>
      <w:marLeft w:val="0"/>
      <w:marRight w:val="0"/>
      <w:marTop w:val="0"/>
      <w:marBottom w:val="0"/>
      <w:divBdr>
        <w:top w:val="none" w:sz="0" w:space="0" w:color="auto"/>
        <w:left w:val="none" w:sz="0" w:space="0" w:color="auto"/>
        <w:bottom w:val="none" w:sz="0" w:space="0" w:color="auto"/>
        <w:right w:val="none" w:sz="0" w:space="0" w:color="auto"/>
      </w:divBdr>
      <w:divsChild>
        <w:div w:id="747003418">
          <w:marLeft w:val="0"/>
          <w:marRight w:val="0"/>
          <w:marTop w:val="0"/>
          <w:marBottom w:val="60"/>
          <w:divBdr>
            <w:top w:val="none" w:sz="0" w:space="0" w:color="auto"/>
            <w:left w:val="none" w:sz="0" w:space="0" w:color="auto"/>
            <w:bottom w:val="none" w:sz="0" w:space="0" w:color="auto"/>
            <w:right w:val="none" w:sz="0" w:space="0" w:color="auto"/>
          </w:divBdr>
        </w:div>
        <w:div w:id="850800822">
          <w:marLeft w:val="0"/>
          <w:marRight w:val="0"/>
          <w:marTop w:val="0"/>
          <w:marBottom w:val="60"/>
          <w:divBdr>
            <w:top w:val="none" w:sz="0" w:space="0" w:color="auto"/>
            <w:left w:val="none" w:sz="0" w:space="0" w:color="auto"/>
            <w:bottom w:val="none" w:sz="0" w:space="0" w:color="auto"/>
            <w:right w:val="none" w:sz="0" w:space="0" w:color="auto"/>
          </w:divBdr>
        </w:div>
        <w:div w:id="1847667352">
          <w:marLeft w:val="0"/>
          <w:marRight w:val="0"/>
          <w:marTop w:val="0"/>
          <w:marBottom w:val="60"/>
          <w:divBdr>
            <w:top w:val="none" w:sz="0" w:space="0" w:color="auto"/>
            <w:left w:val="none" w:sz="0" w:space="0" w:color="auto"/>
            <w:bottom w:val="none" w:sz="0" w:space="0" w:color="auto"/>
            <w:right w:val="none" w:sz="0" w:space="0" w:color="auto"/>
          </w:divBdr>
        </w:div>
      </w:divsChild>
    </w:div>
    <w:div w:id="1032002684">
      <w:bodyDiv w:val="1"/>
      <w:marLeft w:val="0"/>
      <w:marRight w:val="0"/>
      <w:marTop w:val="0"/>
      <w:marBottom w:val="0"/>
      <w:divBdr>
        <w:top w:val="none" w:sz="0" w:space="0" w:color="auto"/>
        <w:left w:val="none" w:sz="0" w:space="0" w:color="auto"/>
        <w:bottom w:val="none" w:sz="0" w:space="0" w:color="auto"/>
        <w:right w:val="none" w:sz="0" w:space="0" w:color="auto"/>
      </w:divBdr>
    </w:div>
    <w:div w:id="1038504753">
      <w:bodyDiv w:val="1"/>
      <w:marLeft w:val="0"/>
      <w:marRight w:val="0"/>
      <w:marTop w:val="0"/>
      <w:marBottom w:val="0"/>
      <w:divBdr>
        <w:top w:val="none" w:sz="0" w:space="0" w:color="auto"/>
        <w:left w:val="none" w:sz="0" w:space="0" w:color="auto"/>
        <w:bottom w:val="none" w:sz="0" w:space="0" w:color="auto"/>
        <w:right w:val="none" w:sz="0" w:space="0" w:color="auto"/>
      </w:divBdr>
    </w:div>
    <w:div w:id="1098646096">
      <w:bodyDiv w:val="1"/>
      <w:marLeft w:val="0"/>
      <w:marRight w:val="0"/>
      <w:marTop w:val="0"/>
      <w:marBottom w:val="0"/>
      <w:divBdr>
        <w:top w:val="none" w:sz="0" w:space="0" w:color="auto"/>
        <w:left w:val="none" w:sz="0" w:space="0" w:color="auto"/>
        <w:bottom w:val="none" w:sz="0" w:space="0" w:color="auto"/>
        <w:right w:val="none" w:sz="0" w:space="0" w:color="auto"/>
      </w:divBdr>
    </w:div>
    <w:div w:id="1102529421">
      <w:bodyDiv w:val="1"/>
      <w:marLeft w:val="0"/>
      <w:marRight w:val="0"/>
      <w:marTop w:val="0"/>
      <w:marBottom w:val="0"/>
      <w:divBdr>
        <w:top w:val="none" w:sz="0" w:space="0" w:color="auto"/>
        <w:left w:val="none" w:sz="0" w:space="0" w:color="auto"/>
        <w:bottom w:val="none" w:sz="0" w:space="0" w:color="auto"/>
        <w:right w:val="none" w:sz="0" w:space="0" w:color="auto"/>
      </w:divBdr>
    </w:div>
    <w:div w:id="1111243767">
      <w:bodyDiv w:val="1"/>
      <w:marLeft w:val="0"/>
      <w:marRight w:val="0"/>
      <w:marTop w:val="0"/>
      <w:marBottom w:val="0"/>
      <w:divBdr>
        <w:top w:val="none" w:sz="0" w:space="0" w:color="auto"/>
        <w:left w:val="none" w:sz="0" w:space="0" w:color="auto"/>
        <w:bottom w:val="none" w:sz="0" w:space="0" w:color="auto"/>
        <w:right w:val="none" w:sz="0" w:space="0" w:color="auto"/>
      </w:divBdr>
    </w:div>
    <w:div w:id="1114792051">
      <w:bodyDiv w:val="1"/>
      <w:marLeft w:val="0"/>
      <w:marRight w:val="0"/>
      <w:marTop w:val="0"/>
      <w:marBottom w:val="0"/>
      <w:divBdr>
        <w:top w:val="none" w:sz="0" w:space="0" w:color="auto"/>
        <w:left w:val="none" w:sz="0" w:space="0" w:color="auto"/>
        <w:bottom w:val="none" w:sz="0" w:space="0" w:color="auto"/>
        <w:right w:val="none" w:sz="0" w:space="0" w:color="auto"/>
      </w:divBdr>
    </w:div>
    <w:div w:id="1137453263">
      <w:bodyDiv w:val="1"/>
      <w:marLeft w:val="0"/>
      <w:marRight w:val="0"/>
      <w:marTop w:val="0"/>
      <w:marBottom w:val="0"/>
      <w:divBdr>
        <w:top w:val="none" w:sz="0" w:space="0" w:color="auto"/>
        <w:left w:val="none" w:sz="0" w:space="0" w:color="auto"/>
        <w:bottom w:val="none" w:sz="0" w:space="0" w:color="auto"/>
        <w:right w:val="none" w:sz="0" w:space="0" w:color="auto"/>
      </w:divBdr>
    </w:div>
    <w:div w:id="1205678355">
      <w:bodyDiv w:val="1"/>
      <w:marLeft w:val="0"/>
      <w:marRight w:val="0"/>
      <w:marTop w:val="0"/>
      <w:marBottom w:val="0"/>
      <w:divBdr>
        <w:top w:val="none" w:sz="0" w:space="0" w:color="auto"/>
        <w:left w:val="none" w:sz="0" w:space="0" w:color="auto"/>
        <w:bottom w:val="none" w:sz="0" w:space="0" w:color="auto"/>
        <w:right w:val="none" w:sz="0" w:space="0" w:color="auto"/>
      </w:divBdr>
    </w:div>
    <w:div w:id="1264920770">
      <w:bodyDiv w:val="1"/>
      <w:marLeft w:val="0"/>
      <w:marRight w:val="0"/>
      <w:marTop w:val="0"/>
      <w:marBottom w:val="0"/>
      <w:divBdr>
        <w:top w:val="none" w:sz="0" w:space="0" w:color="auto"/>
        <w:left w:val="none" w:sz="0" w:space="0" w:color="auto"/>
        <w:bottom w:val="none" w:sz="0" w:space="0" w:color="auto"/>
        <w:right w:val="none" w:sz="0" w:space="0" w:color="auto"/>
      </w:divBdr>
    </w:div>
    <w:div w:id="1298023572">
      <w:bodyDiv w:val="1"/>
      <w:marLeft w:val="0"/>
      <w:marRight w:val="0"/>
      <w:marTop w:val="0"/>
      <w:marBottom w:val="0"/>
      <w:divBdr>
        <w:top w:val="none" w:sz="0" w:space="0" w:color="auto"/>
        <w:left w:val="none" w:sz="0" w:space="0" w:color="auto"/>
        <w:bottom w:val="none" w:sz="0" w:space="0" w:color="auto"/>
        <w:right w:val="none" w:sz="0" w:space="0" w:color="auto"/>
      </w:divBdr>
    </w:div>
    <w:div w:id="1334723724">
      <w:bodyDiv w:val="1"/>
      <w:marLeft w:val="0"/>
      <w:marRight w:val="0"/>
      <w:marTop w:val="0"/>
      <w:marBottom w:val="0"/>
      <w:divBdr>
        <w:top w:val="none" w:sz="0" w:space="0" w:color="auto"/>
        <w:left w:val="none" w:sz="0" w:space="0" w:color="auto"/>
        <w:bottom w:val="none" w:sz="0" w:space="0" w:color="auto"/>
        <w:right w:val="none" w:sz="0" w:space="0" w:color="auto"/>
      </w:divBdr>
    </w:div>
    <w:div w:id="1387989207">
      <w:bodyDiv w:val="1"/>
      <w:marLeft w:val="0"/>
      <w:marRight w:val="0"/>
      <w:marTop w:val="0"/>
      <w:marBottom w:val="0"/>
      <w:divBdr>
        <w:top w:val="none" w:sz="0" w:space="0" w:color="auto"/>
        <w:left w:val="none" w:sz="0" w:space="0" w:color="auto"/>
        <w:bottom w:val="none" w:sz="0" w:space="0" w:color="auto"/>
        <w:right w:val="none" w:sz="0" w:space="0" w:color="auto"/>
      </w:divBdr>
    </w:div>
    <w:div w:id="1388337022">
      <w:bodyDiv w:val="1"/>
      <w:marLeft w:val="0"/>
      <w:marRight w:val="0"/>
      <w:marTop w:val="0"/>
      <w:marBottom w:val="0"/>
      <w:divBdr>
        <w:top w:val="none" w:sz="0" w:space="0" w:color="auto"/>
        <w:left w:val="none" w:sz="0" w:space="0" w:color="auto"/>
        <w:bottom w:val="none" w:sz="0" w:space="0" w:color="auto"/>
        <w:right w:val="none" w:sz="0" w:space="0" w:color="auto"/>
      </w:divBdr>
    </w:div>
    <w:div w:id="1412001955">
      <w:bodyDiv w:val="1"/>
      <w:marLeft w:val="0"/>
      <w:marRight w:val="0"/>
      <w:marTop w:val="0"/>
      <w:marBottom w:val="0"/>
      <w:divBdr>
        <w:top w:val="none" w:sz="0" w:space="0" w:color="auto"/>
        <w:left w:val="none" w:sz="0" w:space="0" w:color="auto"/>
        <w:bottom w:val="none" w:sz="0" w:space="0" w:color="auto"/>
        <w:right w:val="none" w:sz="0" w:space="0" w:color="auto"/>
      </w:divBdr>
    </w:div>
    <w:div w:id="1418593185">
      <w:bodyDiv w:val="1"/>
      <w:marLeft w:val="0"/>
      <w:marRight w:val="0"/>
      <w:marTop w:val="0"/>
      <w:marBottom w:val="0"/>
      <w:divBdr>
        <w:top w:val="none" w:sz="0" w:space="0" w:color="auto"/>
        <w:left w:val="none" w:sz="0" w:space="0" w:color="auto"/>
        <w:bottom w:val="none" w:sz="0" w:space="0" w:color="auto"/>
        <w:right w:val="none" w:sz="0" w:space="0" w:color="auto"/>
      </w:divBdr>
    </w:div>
    <w:div w:id="1436096275">
      <w:bodyDiv w:val="1"/>
      <w:marLeft w:val="0"/>
      <w:marRight w:val="0"/>
      <w:marTop w:val="0"/>
      <w:marBottom w:val="0"/>
      <w:divBdr>
        <w:top w:val="none" w:sz="0" w:space="0" w:color="auto"/>
        <w:left w:val="none" w:sz="0" w:space="0" w:color="auto"/>
        <w:bottom w:val="none" w:sz="0" w:space="0" w:color="auto"/>
        <w:right w:val="none" w:sz="0" w:space="0" w:color="auto"/>
      </w:divBdr>
    </w:div>
    <w:div w:id="1456293523">
      <w:bodyDiv w:val="1"/>
      <w:marLeft w:val="0"/>
      <w:marRight w:val="0"/>
      <w:marTop w:val="0"/>
      <w:marBottom w:val="0"/>
      <w:divBdr>
        <w:top w:val="none" w:sz="0" w:space="0" w:color="auto"/>
        <w:left w:val="none" w:sz="0" w:space="0" w:color="auto"/>
        <w:bottom w:val="none" w:sz="0" w:space="0" w:color="auto"/>
        <w:right w:val="none" w:sz="0" w:space="0" w:color="auto"/>
      </w:divBdr>
    </w:div>
    <w:div w:id="1524977614">
      <w:bodyDiv w:val="1"/>
      <w:marLeft w:val="0"/>
      <w:marRight w:val="0"/>
      <w:marTop w:val="0"/>
      <w:marBottom w:val="0"/>
      <w:divBdr>
        <w:top w:val="none" w:sz="0" w:space="0" w:color="auto"/>
        <w:left w:val="none" w:sz="0" w:space="0" w:color="auto"/>
        <w:bottom w:val="none" w:sz="0" w:space="0" w:color="auto"/>
        <w:right w:val="none" w:sz="0" w:space="0" w:color="auto"/>
      </w:divBdr>
    </w:div>
    <w:div w:id="1652056467">
      <w:bodyDiv w:val="1"/>
      <w:marLeft w:val="0"/>
      <w:marRight w:val="0"/>
      <w:marTop w:val="0"/>
      <w:marBottom w:val="0"/>
      <w:divBdr>
        <w:top w:val="none" w:sz="0" w:space="0" w:color="auto"/>
        <w:left w:val="none" w:sz="0" w:space="0" w:color="auto"/>
        <w:bottom w:val="none" w:sz="0" w:space="0" w:color="auto"/>
        <w:right w:val="none" w:sz="0" w:space="0" w:color="auto"/>
      </w:divBdr>
    </w:div>
    <w:div w:id="1691682853">
      <w:bodyDiv w:val="1"/>
      <w:marLeft w:val="0"/>
      <w:marRight w:val="0"/>
      <w:marTop w:val="0"/>
      <w:marBottom w:val="0"/>
      <w:divBdr>
        <w:top w:val="none" w:sz="0" w:space="0" w:color="auto"/>
        <w:left w:val="none" w:sz="0" w:space="0" w:color="auto"/>
        <w:bottom w:val="none" w:sz="0" w:space="0" w:color="auto"/>
        <w:right w:val="none" w:sz="0" w:space="0" w:color="auto"/>
      </w:divBdr>
    </w:div>
    <w:div w:id="1744177088">
      <w:bodyDiv w:val="1"/>
      <w:marLeft w:val="0"/>
      <w:marRight w:val="0"/>
      <w:marTop w:val="0"/>
      <w:marBottom w:val="0"/>
      <w:divBdr>
        <w:top w:val="none" w:sz="0" w:space="0" w:color="auto"/>
        <w:left w:val="none" w:sz="0" w:space="0" w:color="auto"/>
        <w:bottom w:val="none" w:sz="0" w:space="0" w:color="auto"/>
        <w:right w:val="none" w:sz="0" w:space="0" w:color="auto"/>
      </w:divBdr>
    </w:div>
    <w:div w:id="1772512011">
      <w:bodyDiv w:val="1"/>
      <w:marLeft w:val="0"/>
      <w:marRight w:val="0"/>
      <w:marTop w:val="0"/>
      <w:marBottom w:val="0"/>
      <w:divBdr>
        <w:top w:val="none" w:sz="0" w:space="0" w:color="auto"/>
        <w:left w:val="none" w:sz="0" w:space="0" w:color="auto"/>
        <w:bottom w:val="none" w:sz="0" w:space="0" w:color="auto"/>
        <w:right w:val="none" w:sz="0" w:space="0" w:color="auto"/>
      </w:divBdr>
    </w:div>
    <w:div w:id="1782607325">
      <w:bodyDiv w:val="1"/>
      <w:marLeft w:val="0"/>
      <w:marRight w:val="0"/>
      <w:marTop w:val="0"/>
      <w:marBottom w:val="0"/>
      <w:divBdr>
        <w:top w:val="none" w:sz="0" w:space="0" w:color="auto"/>
        <w:left w:val="none" w:sz="0" w:space="0" w:color="auto"/>
        <w:bottom w:val="none" w:sz="0" w:space="0" w:color="auto"/>
        <w:right w:val="none" w:sz="0" w:space="0" w:color="auto"/>
      </w:divBdr>
      <w:divsChild>
        <w:div w:id="323246299">
          <w:marLeft w:val="0"/>
          <w:marRight w:val="0"/>
          <w:marTop w:val="60"/>
          <w:marBottom w:val="60"/>
          <w:divBdr>
            <w:top w:val="none" w:sz="0" w:space="0" w:color="auto"/>
            <w:left w:val="none" w:sz="0" w:space="0" w:color="auto"/>
            <w:bottom w:val="none" w:sz="0" w:space="0" w:color="auto"/>
            <w:right w:val="none" w:sz="0" w:space="0" w:color="auto"/>
          </w:divBdr>
        </w:div>
      </w:divsChild>
    </w:div>
    <w:div w:id="1809518804">
      <w:bodyDiv w:val="1"/>
      <w:marLeft w:val="0"/>
      <w:marRight w:val="0"/>
      <w:marTop w:val="0"/>
      <w:marBottom w:val="0"/>
      <w:divBdr>
        <w:top w:val="none" w:sz="0" w:space="0" w:color="auto"/>
        <w:left w:val="none" w:sz="0" w:space="0" w:color="auto"/>
        <w:bottom w:val="none" w:sz="0" w:space="0" w:color="auto"/>
        <w:right w:val="none" w:sz="0" w:space="0" w:color="auto"/>
      </w:divBdr>
    </w:div>
    <w:div w:id="1831949005">
      <w:bodyDiv w:val="1"/>
      <w:marLeft w:val="0"/>
      <w:marRight w:val="0"/>
      <w:marTop w:val="0"/>
      <w:marBottom w:val="0"/>
      <w:divBdr>
        <w:top w:val="none" w:sz="0" w:space="0" w:color="auto"/>
        <w:left w:val="none" w:sz="0" w:space="0" w:color="auto"/>
        <w:bottom w:val="none" w:sz="0" w:space="0" w:color="auto"/>
        <w:right w:val="none" w:sz="0" w:space="0" w:color="auto"/>
      </w:divBdr>
    </w:div>
    <w:div w:id="1905337414">
      <w:bodyDiv w:val="1"/>
      <w:marLeft w:val="0"/>
      <w:marRight w:val="0"/>
      <w:marTop w:val="0"/>
      <w:marBottom w:val="0"/>
      <w:divBdr>
        <w:top w:val="none" w:sz="0" w:space="0" w:color="auto"/>
        <w:left w:val="none" w:sz="0" w:space="0" w:color="auto"/>
        <w:bottom w:val="none" w:sz="0" w:space="0" w:color="auto"/>
        <w:right w:val="none" w:sz="0" w:space="0" w:color="auto"/>
      </w:divBdr>
    </w:div>
    <w:div w:id="1952937740">
      <w:bodyDiv w:val="1"/>
      <w:marLeft w:val="0"/>
      <w:marRight w:val="0"/>
      <w:marTop w:val="0"/>
      <w:marBottom w:val="0"/>
      <w:divBdr>
        <w:top w:val="none" w:sz="0" w:space="0" w:color="auto"/>
        <w:left w:val="none" w:sz="0" w:space="0" w:color="auto"/>
        <w:bottom w:val="none" w:sz="0" w:space="0" w:color="auto"/>
        <w:right w:val="none" w:sz="0" w:space="0" w:color="auto"/>
      </w:divBdr>
    </w:div>
    <w:div w:id="1989479155">
      <w:bodyDiv w:val="1"/>
      <w:marLeft w:val="0"/>
      <w:marRight w:val="0"/>
      <w:marTop w:val="0"/>
      <w:marBottom w:val="0"/>
      <w:divBdr>
        <w:top w:val="none" w:sz="0" w:space="0" w:color="auto"/>
        <w:left w:val="none" w:sz="0" w:space="0" w:color="auto"/>
        <w:bottom w:val="none" w:sz="0" w:space="0" w:color="auto"/>
        <w:right w:val="none" w:sz="0" w:space="0" w:color="auto"/>
      </w:divBdr>
    </w:div>
    <w:div w:id="1998535871">
      <w:bodyDiv w:val="1"/>
      <w:marLeft w:val="0"/>
      <w:marRight w:val="0"/>
      <w:marTop w:val="0"/>
      <w:marBottom w:val="0"/>
      <w:divBdr>
        <w:top w:val="none" w:sz="0" w:space="0" w:color="auto"/>
        <w:left w:val="none" w:sz="0" w:space="0" w:color="auto"/>
        <w:bottom w:val="none" w:sz="0" w:space="0" w:color="auto"/>
        <w:right w:val="none" w:sz="0" w:space="0" w:color="auto"/>
      </w:divBdr>
    </w:div>
    <w:div w:id="2090886699">
      <w:bodyDiv w:val="1"/>
      <w:marLeft w:val="0"/>
      <w:marRight w:val="0"/>
      <w:marTop w:val="0"/>
      <w:marBottom w:val="0"/>
      <w:divBdr>
        <w:top w:val="none" w:sz="0" w:space="0" w:color="auto"/>
        <w:left w:val="none" w:sz="0" w:space="0" w:color="auto"/>
        <w:bottom w:val="none" w:sz="0" w:space="0" w:color="auto"/>
        <w:right w:val="none" w:sz="0" w:space="0" w:color="auto"/>
      </w:divBdr>
    </w:div>
    <w:div w:id="2121218570">
      <w:bodyDiv w:val="1"/>
      <w:marLeft w:val="0"/>
      <w:marRight w:val="0"/>
      <w:marTop w:val="0"/>
      <w:marBottom w:val="0"/>
      <w:divBdr>
        <w:top w:val="none" w:sz="0" w:space="0" w:color="auto"/>
        <w:left w:val="none" w:sz="0" w:space="0" w:color="auto"/>
        <w:bottom w:val="none" w:sz="0" w:space="0" w:color="auto"/>
        <w:right w:val="none" w:sz="0" w:space="0" w:color="auto"/>
      </w:divBdr>
    </w:div>
    <w:div w:id="213085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385D9-084F-4946-96FF-969C5AB8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260</Pages>
  <Words>51307</Words>
  <Characters>292456</Characters>
  <Application>Microsoft Office Word</Application>
  <DocSecurity>0</DocSecurity>
  <Lines>2437</Lines>
  <Paragraphs>686</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Hewlett-Packard Company</Company>
  <LinksUpToDate>false</LinksUpToDate>
  <CharactersWithSpaces>343077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subject/>
  <dc:creator>Administrator</dc:creator>
  <cp:keywords/>
  <dc:description/>
  <cp:lastModifiedBy>380</cp:lastModifiedBy>
  <cp:revision>4</cp:revision>
  <cp:lastPrinted>2018-04-17T06:53:00Z</cp:lastPrinted>
  <dcterms:created xsi:type="dcterms:W3CDTF">2018-05-15T09:39:00Z</dcterms:created>
  <dcterms:modified xsi:type="dcterms:W3CDTF">2018-08-02T06:29:00Z</dcterms:modified>
</cp:coreProperties>
</file>