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010" w:rsidRDefault="00E51010" w:rsidP="00E51010">
      <w:pPr>
        <w:spacing w:line="380" w:lineRule="exact"/>
        <w:jc w:val="center"/>
        <w:rPr>
          <w:sz w:val="28"/>
          <w:szCs w:val="28"/>
        </w:rPr>
      </w:pPr>
      <w:r>
        <w:rPr>
          <w:sz w:val="28"/>
          <w:szCs w:val="28"/>
        </w:rPr>
        <w:t xml:space="preserve">PHỤ LỤC 02: DANH SÁCH CÁC </w:t>
      </w:r>
      <w:bookmarkStart w:id="0" w:name="_GoBack"/>
      <w:bookmarkEnd w:id="0"/>
      <w:r>
        <w:rPr>
          <w:sz w:val="28"/>
          <w:szCs w:val="28"/>
        </w:rPr>
        <w:t>DANH MỤC DÙNG CHUNG</w:t>
      </w:r>
    </w:p>
    <w:p w:rsidR="00E51010" w:rsidRDefault="00E51010" w:rsidP="00E51010">
      <w:pPr>
        <w:spacing w:line="380" w:lineRule="exact"/>
        <w:jc w:val="center"/>
        <w:rPr>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9073"/>
      </w:tblGrid>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b/>
                <w:bCs/>
                <w:color w:val="000000"/>
                <w:sz w:val="26"/>
                <w:szCs w:val="26"/>
              </w:rPr>
            </w:pPr>
            <w:r w:rsidRPr="00F423C9">
              <w:rPr>
                <w:b/>
                <w:bCs/>
                <w:color w:val="000000"/>
                <w:sz w:val="26"/>
                <w:szCs w:val="26"/>
              </w:rPr>
              <w:t>STT</w:t>
            </w:r>
          </w:p>
        </w:tc>
        <w:tc>
          <w:tcPr>
            <w:tcW w:w="9073" w:type="dxa"/>
            <w:shd w:val="clear" w:color="auto" w:fill="auto"/>
            <w:noWrap/>
            <w:vAlign w:val="center"/>
            <w:hideMark/>
          </w:tcPr>
          <w:p w:rsidR="00E51010" w:rsidRPr="00F423C9" w:rsidRDefault="00E51010" w:rsidP="001C0D0A">
            <w:pPr>
              <w:jc w:val="center"/>
              <w:rPr>
                <w:b/>
                <w:bCs/>
                <w:color w:val="000000"/>
                <w:sz w:val="26"/>
                <w:szCs w:val="26"/>
              </w:rPr>
            </w:pPr>
            <w:r w:rsidRPr="00F423C9">
              <w:rPr>
                <w:b/>
                <w:bCs/>
                <w:color w:val="000000"/>
                <w:sz w:val="26"/>
                <w:szCs w:val="26"/>
              </w:rPr>
              <w:t>Tên danh mục</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xét nghiệm áp dụng để liên thông, công nhận kết quả xét nghiệm - Vi sinh</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số hàng hóa đổi với dược liệu xuất khẩu, nhập khẩu</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QCKTQG về sản phẩm, hàng hóa, VLXD - Danh mục Kính nổi</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thuốc, dược chất xuất khẩu, nhập khẩu thuộc Danh mục chất cấm sử dụng trong một số ngành, lĩnh vực đã được xác định mã số hàng hóa - Dược chất</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nhiệm vụ Khoa học và Công nghệ quốc gia tuyển chọn bắt đầu thực hiện từ kế hoạch năm 2019</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nhiệm vụ KH&amp;amp;CN nghiên cứu phục tráng và phát triển giống cây trồng, vật nuôi và thủy sản đặc sản địa phương bắt đầu thực hiện từ năm 2020</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7</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các dữ liệu cần để xác định suất tiêu hao năng lượng cho cơ sở sản xuất bia</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8</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thuốc đấu thầu tập trung cấp quốc gia năm 2018 do trung tâm mua sắm tập trung thuốc quốc gia thực hiện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9</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hóa chất diệt muỗi sử dụng trong phòng chống bệnh sốt rét giai đoạn 2017-2019</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10</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MS HS đối với hàng hóa NK phải ktra chuyên ngành trước thông quan thuộc PVQL của Bộ NN&amp;PTNT - Giống cây trồng</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QCKTQG về sản phẩm, hàng hóa, VLXD - Danh mục Cường độ nén và khối lượng thể tích khô</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bệnh truyền nhiễm, phạm vi và đối tượng phải sử dụng vắc xin, sinh phẩm y tế bắt buộc</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lệ phí thuộc thẩm quyền quyết định của hội đồng nhân dân tỉnh, thành phố trực thuộc trung ương</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mã số hs đối với danh mục hóa chất, kháng sinh cấm nhập khẩu, sản xuất, kinh doanh, sử dụng trong thức ăn chăn nuôi gia súc, gia cầm tại Việt Nam</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mã số HS đối với danh mục các loài thủy sản xuất khẩu có điều kiện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mã số HS đối với danh mục thuốc thú y, nguyên liệu thuốc thú y được phép nhập khẩu, lưu hành tại VN - Nguyên liệu làm thuốc thú y</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17</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thực phẩm, phụ gia thực phẩm, chất hỗ trợ chế biến thực phẩm và dụng cụ, vật liệu bao gói, chứa đựng thực phẩm được xác định mã số hàng hóa theo danh mục hàng hóa xuất khẩu, nhập khẩu Việt Nam</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18</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địa danh dân cư, sơn văn, thủy văn, kinh tế - xã hội phục vụ công tác thành lập bản đồ tỉnh hưng yên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19</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Định mức tiêu hao năng lượng trong ngành công nghiệp sản xuất bia và nước giải khát GĐ hết 2020 và 2021 - 2025</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lastRenderedPageBreak/>
              <w:t>20</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thuốc không kê đơn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QCKTQG về sản phẩm, hàng hóa, VLXD - Danh mục Chỉ tiêu chất lượng các khuyết tật ngoại quan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nhiệm vụ môi trường bắt đầu thực hiện từ năm 2020</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khoa học và công nghệ theo nghị định thư bắt đầu thực hiện trong kế hoạch năm 2020</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mã số HS đối với danh mục các sản phẩm thức ăn chăn nuôi nhập khẩu được phép lưu hành tại VN - Không phân biệt nguồn gốc xuất xứ</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nhiệm vụ Khoa học và công nghệ theo Nghị định thư đặt hàng bắt đầu thực hiện từ năm 2020</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Quy định định mức tiêu hao năng lượng trong ngành công nghiệp sản xuất đường mía giai đoạn đến hết năm 2025</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27</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QCKTQG về sản phẩm, hàng hóa, VLXD - Danh mục Cát tự nhiên dùng cho bê tông và vữa</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28</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suất tiêu hao năng lượng (SEC) của các cơ sở sản xuất thuộc ngành công nghiệp sản xuất đường mía</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29</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khu vực hàng hải trong khu vực quản lý của cảng vụ Hàng hải</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30</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số hàng hóa đối với các chất chiết xuất từ dược liệu, tinh dầu làm thuốc xuất khẩu, nhập khẩu</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31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ngành, nghề đầu tư kinh doanh có điều kiện thuộc lĩnh vực quản lý nhà nước của bộ tài chính</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32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Hệ thống ngành sản phẩm Việt Nam cấp 5</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33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MS HS đối với hàng hóa NK phải ktra chuyên ngành trước thông quan thuộc PVQL của Sản phẩm thức ăn chăn nuôi, thủy sản nhập khẩu khác</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34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27 thuốc nước ngoài (thuốc điều trị ung thư đăng ký lần đầu - số đăng ký có hiệu lực 03 năm) được cấp số đăng ký lưu hành tại việt nam – đợt 102</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35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số chương trình, mục tiêu Quốc gia (BTC)</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36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tiền giường bệnh điều trị nội trú ban ngày tại cơ sở khám bệnh, chữa bệnh viện hạng 4</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37</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QCKTQG về sản phẩm, hàng hóa, VLXD - Danh mục mác của đá dăm từ đá thiên nhiên theo độ nén dập trong xi lanh</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38</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mã số HS đối với danh mục nguồn gen vật nuôi quý hiếm cần bảo tồn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39</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QCKTQG về sản phẩm, hàng hóa, VLXD - Danh mục Cốt liệu lớn (đá dăm, sỏi và sỏi dăm) dùng cho bê tông và vữa</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40</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QCKTQG về sản phẩm, hàng hóa, VLXD - Danh mục Thành phần hạt của cát nghiền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41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mã số HS đối với lĩnh vực khai thác thủy sản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lastRenderedPageBreak/>
              <w:t>42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thực phẩm chức năng dành cho trẻ em dưới 06 tuổi thuộc diện kê khai giá</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43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nhiệm vụ chi Ngân sách Nhà nước (BTC)</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44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xét nghiệm áp dụng để liên thông, công nhận kết quả xét nghiệm - Huyết học</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45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địa bàn ưu đãi đầu tư</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46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mã số HS đối với danh mục các sản phẩm thức ăn chăn nuôi nhập khẩu được phép lưu hành tại VN - Có QCKT</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47</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số chương (BTC)</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48</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và mã số HS vật liệu amiăng thuộc nhóm amfibole cấm nhập khẩu</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49</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sản phẩm, hàng hóa có khả năng gây mất an toàn thuộc trách nhiệm quản lý của Bộ Khoa học và Công nghệ</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50</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thuốc độc, nguyên liệu độc làm thuốc xuất khẩu, nhập khẩu đã được xác định mã số hàng hóa</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51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Hệ thống ngành sản phẩm Việt Nam cấp 6</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52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số ngành kinh tế (Loại, Khoản) (BTC)</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53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thuốc chỉ chứa 01 thành phần dược chất xuất khẩu, nhập khẩu đã được xác định mã số hàng hóa - Vắc xin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54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thuốc biệt dược gốc</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55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MS HS đối với hàng hóa NK phải ktra chuyên ngành trước thông quan thuộc PVQL của Bộ NN&amp;PTNT- Phân bón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56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MS HS đối với hàng hóa NK phải ktra chuyên ngành trước thông quan thuộc PVQL của Bộ NN&amp;PTNT - Thuốc bảo vệ thực vật</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57</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địa danh dân cư, sơn văn, thủy văn, kinh tế - xã hội phục vụ công tác thành lập bản đồ tỉnh hải dương</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58</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Đơn vị sử dụng Ngân sách (BTC)</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59</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tiền giường bệnh điều trị nội trú ban ngày tại cơ sở khám bệnh, chữa bệnh viện hạng 1</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60</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nhiệm vụ khoa học và công nghệ cấp quốc gia đặt hàng để tuyển chọn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61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công nghệ hỗ trợ doanh nghiệp nghiên cứu, chuyển giao, ứng dụng nông nghiệp công nghệ cao</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62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vật liệu và thiết bị trong chu trình nhiên liệu hạt nhân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63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MS HS đối với hàng hóa NK phải ktra chuyên ngành trước thông quan thuộc PVQL của Bộ NN&amp;PTNT - Thuốc thú y, nguyên liệu thuốc thú y</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lastRenderedPageBreak/>
              <w:t>64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MS HS đối với hàng hóa NK phải ktra chuyên ngành trước thông quan thuộc PVQL của Bộ NN&amp;PTNT - Thực phẩm có nguồn gốc thực vật</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65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mã số HS đối với danh mục giống thủy sản nhập khẩu thông thường</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66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tiền giường điều trị nội trú ban ngày y học cổ truyền bệnh viện chuyên khoa hạng 1 thuộc bộ y tế</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67</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phí thuộc thẩm quyền quyết định của hội đồng nhân dân tỉnh, thành phố trực thuộc trung ương</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68</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mã số HS đối với danh mục động vật, sản phẩm động vật trên cạn thuộc diện phải kiểm dịch</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69</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QCKTQG về sản phẩm, hàng hóa, VLXD - Chiều dày danh nghĩa, sai số kích thước cho phép và độ truyền sáng</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70</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nhiệm vụ Khoa học và công nghệ cấp bộ mở mới năm 2020 lĩnh vực biển và hải đảo</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71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02 sinh phẩm chẩn đoán invitro xét nghiệm vi rút corona (sars-cov-2) được cấp số đăng ký</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72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QCKTQG về sản phẩm, hàng hóa, VLXD - Xi măng poóc lăng bền sun phát</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73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dùng chung mã tiền giường bệnh điều trị nội trú ban ngày tại cơ sở khám bệnh, chữa bệnh viện hạng 2</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74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Mã Ngân Hàng</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75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Hệ thống ngành sản phẩm Việt Nam cấp 1</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76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mã số HS đối với danh mục các sản phẩm thức ăn chăn nuôi nhập khẩu được phép lưu hành tại VN - Có phân biệt nguồn gốc xuất xứ</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77</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nguyên liệu làm thuốc xuất khẩu, nhập khẩu là dược chất và bán thành phẩm đã được xác định mã số hàng hóa</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78</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sản phẩm, hàng hóa chuyên ngành công nghệ thông tin và truyền thông bắt buộc phải chứng nhận hợp quy và công bố hợp quy</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79</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thuốc có tài liệu chứng minh tương đương sinh học đợt 23</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80</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một số giải pháp tiết kiệm năng lượng điển hình đối với cơ sở sản xuất sản xuất bao bì nhựa</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81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các thành phần của gói đỡ đẻ sạch</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82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một số giải pháp tiết kiệm năng lượng điển hình đối với cơ sở sản xuất sản xuất nhựa vật liệu xây dựng</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83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sản phẩm, hàng hóa chuyên ngành công nghệ thông tin và truyền thông bắt buộc phải công bố hợp quy</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84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nhiệm vụ Khoa học và công nghệ cấp quốc gia đặt hàng để tuyển chọn thực hiện trong kế hoạch năm 2020</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85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Hệ thống ngành sản phẩm Việt Nam cấp 3</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lastRenderedPageBreak/>
              <w:t>86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định mức tiêu hao năng lượng đối với ngành công nghiệp sản xuất đường mía giai đoạn từ năm 2026 đến hết năm 2030</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87</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các mặt hàng có xuất xứ từ campuchia nhập khẩu vào việt nam được hưởng thuế suất thuế nhập khẩu ưu đãi đặc biệt</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88</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kỹ thuật, danh mục vật tư y tế dùng trong phục hồi chức năng và việc chi trả chi phí phục hồi chức năng ban ngày thuộc phạm vi thanh toán của quỹ bảo hiểm y tế</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89</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mã số HS đối với danh mục hàng hóa cấm xuất khẩu là gỗ tròn, gỗ xẻ các loại từ gỗ rừng tự nhiên trong nước</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90</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QCKTQG về sản phẩm, hàng hóa, VLXD - Danh mục Thành phần hạt của cốt liệu lớn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91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MS HS đối với hàng hóa NK phải ktra chuyên ngành trước thông quan thuộc PVQL của Bộ NN&amp;PTNT - Muối</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92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các thông số để xác định suất tiêu hao năng lượng trong các cơ sở sản xuất đường mía</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93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mỹ phẩm xuất khẩu, nhập khẩu đã được xác định mã số hàng hóa</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94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QCKTQG về sản phẩm, hàng hóa, VLXD - Danh mục Cát nghiền dùng cho bê tông và vữa</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95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hoạt chất hạn chế phạm vi sử dụng trong chế phẩm diệt côn trùng, diệt khuẩn trong lĩnh vực gia dụng và y tế</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96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đề tài khoa học và công nghệ cấp quốc gia thực hiện từ năm 2020</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97</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mã số HS của danh mục động vật, sản phẩm động vật thủy sản thuộc diện phải kiểm dịch</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98</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thuốc độc và nguyên liệu độc làm thuốc</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99</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đề tài khoa học và công nghệ cấp quốc gia đặt hàng để tuyển chọn thực hiện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100</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các thông số để xác định suất tiêu hao năng lượng trong các cơ sở sản xuất sản phẩm giấy</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101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tiền giường điều trị nội trú ban ngày y học cổ truyền bệnh viện hạng 1</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102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74 sinh phẩm chẩn đoán Invitro được cấp số đăng ký lưu hành tại Việt Nam - Đợt 01</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103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nhiệm vụ khoa học và công nghệ cấp quốc gia đặt hàng để tuyển chọn thực hiện bắt đầu từ năm 2020</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104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các mặt hàng được miễn thuế nhập khẩu phục vụ phòng, chống dịch viêm đường hô hấp cấp do chủng mới của virus corona gây ra</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105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100 dược liệu có giá trị y tế và kinh tế cao để tập trung phát triển giai đoạn 2020-2030</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106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mã số HS đối với danh mục sản phẩm xử lý môi trường nuôi trồng thủy sản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lastRenderedPageBreak/>
              <w:t>107</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QCKTQG về sản phẩm, hàng hóa, VLXD - Sản phẩm bê tông khí chưng áp</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108</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xét nghiệm áp dụng để liên thông, công nhận kết quả xét nghiệm - Hóa Sinh</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109</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hoạt chất cấm sử dụng và hạn chế phạm vi sử dụng trong chế phẩm diệt côn trùng, diệt khuẩn dùng trong lĩnh vực gia dụng và y tế tại việt nam</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110</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QCKTQG về sản phẩm, hàng hóa, VLXD - Tro bay dùng cho bê tông, vữa xây và xi măng</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111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hoạt hạn chế phạm vi sử dụng trong chế phẩm diệt côn trùng, diệt khuẩn dùng trong lĩnh vực gia dụng và y tế tại việt nam</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112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nhiệm vụ khoa học và công nghệ cấp bộ mở mới năm 2020 lĩnh vực Công nghệ thông tin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113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suất tiêu hao năng lượng (SEC) cho cơ sở sản xuất giấy</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114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Hệ thống ngành sản phẩm Việt Nam cấp 4</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115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mã số HS đối với danh mục giống vật nuôi quý hiếm cấm xuất khẩu</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116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thuốc chỉ chứa 01 thành phần dược chất xuất khẩu, nhập khẩu đã được xác định mã số hàng hóa - Thuốc hóa dược</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117</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36 sinh phẩm chẩn đoán invitro được cấp sổ đăng ký lưu hành tại việt nam - đợt 02</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118</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đề tài khoa học và công nghệ cấp quốc gia đặt hàng để tuyển chọn thực hiện bắt đầu từ năm 2020</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119</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số nội dung kinh tế (Mục, tiểu mục) (BTC)</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120</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các mặt hàng nhập khẩu theo hạn ngạch thuế quan có xuất xứ từ Campuchia</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121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nhiệm vụ KH&amp;amp;CN cấp quốc gia thuộc chương trình phát triển vật lý đến năm 2020</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122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số hàng hóa đối với thuốc cổ truyền, thuốc dược liệu xuất khẩu, nhập khẩu</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123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MS HS đối với hàng hóa NK phải ktra chuyên ngành trước thông quan thuộc PVQL của Bộ NN&amp;PTNT - Động vật, sản phẩm động vật trên cạn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124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mã số HS đối với danh mục gỗ và sản phẩm chế biến từ gỗ khi xuất khẩu phải có hồ sơ lâm sản hợp pháp</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125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các thông số để xác định suất tiêu hao năng lượng trong các cơ sở sản xuất sản phẩm nhựa</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126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nguyên liệu làm thuốc xuất khẩu, nhập khẩu là dược chất hướng thần đã được xác định mã số hàng hóa</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127</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trang thiết bị y tế được xác định mã số hàng hóa theo danh mục hàng hóa xuất khẩu, nhập khẩu việt nam</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128</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các cặp cửa khẩu được phép thông quan các mặt hàng hưởng ưu đãi theo thỏa thuận Việt Nam - Campuchia</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lastRenderedPageBreak/>
              <w:t>129</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định mức tiêu hao năng lượng áp dụng cho các sản phẩm giấy giai đoạn đến hết năm 2020</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130</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nhiệm vụ Khoa học và công nghệ cấp bộ xét giao trực tiếp thực hiện bắt đầu từ năm 2019</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131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sản phẩm công nghệ thông tin trọng điểm</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132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tiền giường điều trị nội trú ban ngày y học cổ truyền bệnh viện hạng đặc biệt</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133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nguyên liệu làm thuốc xuất khẩu, nhập khẩu là tiền chất dùng làm thuốc đã được xác định mã số hàng hóa</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134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36 sinh phẩm chẩn đoán invitro được cấp số đăng ký lưu hành tại việt nam - đợt 03</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135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sản phẩm nông nghiệp chủ lực quốc gia do Bộ trưởng Bộ Nông nghiệp và Phát triển nông thôn ban hành</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136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thuốc, dược chất xuất khẩu, nhập khẩu thuộc Danh mục chất cấm sử dụng trong một số ngành, lĩnh vực đã được xác định mã số hàng hóa - Thuốc</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137</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thuốc biệt dược gốc (đợt 19)</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138</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nguyên liệu làm thuốc xuất khẩu, nhập khẩu là dược chất gây nghiện đã được xác định mã số hàng hóa</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139</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MS HS đối với hàng hóa NK phải ktra chuyên ngành trước thông quan thuộc PVQL của Bộ NN&amp;PTNT - Động vật, sản phẩm động vật thủy sản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140</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mã số HS đối với danh mục môi trường pha loãng, bảo tồn tinh giống vật nuôi</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141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một số giải pháp tiết kiệm năng lượng điển hình đối với cơ sở sản xuất sản xuất nhựa gia dụng nhựa kỹ thuật</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142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MS HS đối với hàng hóa NK phải ktra chuyên ngành trước thông quan thuộc PVQL của Bộ NN&amp;PTNT - Thực vật, sản phẩm thực vật</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143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Hệ thống ngành sản phẩm Việt Nam cấp 2</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144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bổ sung giống cây trồng được phép sản xuất, kinh doanh ở Việt Nam do Bộ trưởng Bộ Nông nghiệp và Phát triển nông thôn ban hành</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145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nhiệm vụ khoa học và công nghệ cấp quốc gia tuyển chọn bắt đầu thực hiện từ kế hoạch năm 2020</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146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thuốc sản xuất trong nước đáp ứng yêu cầu về điều trị, giá thuốc và khả năng cung cấp</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147</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phương tiện phòng hộ cá nhân thiết yếu của 01 khu vực điều trị cách ly người bệnh covid-19</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148</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thuốc chỉ chứa 01 thành phần dược chất xuất khẩu, nhập khẩu đã được xác định mã số hàng hóa - Thuốc dược liệu</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149</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QCKTQG về sản phẩm, hàng hóa, VLXD - Cường độ chịu nén, độ hút nước và độ thấm nước của gạch bê tông</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150</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QCKTQG về sản phẩm, hàng hóa, VLXD - Danh mục Kính phẳng tôi nhiệt</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lastRenderedPageBreak/>
              <w:t>151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và mã số các đơn vị hành chính Việt Nam cấp 2 (Cấp quận, huyện)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152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dự án sản xuất thử nghiệm cấp quốc gia đặt hàng để tuyển chọn thực hiện trong kế hoạch năm 2020</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153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và mã số các đơn vị hành chính Việt Nam cấp 1 (Cấp tỉnh)</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154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trang thiết bị y tế thiết yếu của bệnh viện y học cổ truyền tuyến tỉnh</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155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mã số HS đối với danh mục phân bón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156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Hệ thống ngành sản phẩm Việt Nam cấp 7</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157</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mã số HS đối với danh mục giống vật nuôi được phép sản xuất, kinh doanh tại Việt Nam</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158</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mã số HS đối với danh mục muối (kể cả muối ăn và muối bị làm biến tính)</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159</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suất tiêu hao năng lượng (SEC) của các cơ sở sản xuất ngành công nghiệp sản xuất bia</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160</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thuốc có tài liệu chứng minh tương đương sinh học - đợt 24</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161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mã số HS đối với danh mục thuốc bảo vệ thực vật</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162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thuốc dạng phối hợp xuất khẩu, nhập khẩu đã được xác định mã số hàng hóa - Thuốc dược liệu</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163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một số giải pháp tiết kiệm năng lượng về kỹ thuật công nghệ điển hình trong sản xuất giấy</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164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các công nghệ chủ chốt của công nghiệp 4.0</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165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mã số HS đối với danh mục nguồn gen cây trồng quý hiếm hạn chế trao đổi quốc tế</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166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đề tài Khoa học và Công nghệ cấp quốc gia đặt hàng để đưa ra tuyển chọn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167</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04 đơn vị kiểm định kiểm tra chất lượng sinh phẩm chẩn đoántrang thiết bị y tế chẩn đoán invitro xét nghiệm vi rút Corona (SARS-CoV-2):</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168</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và mã số các đơn vị hành chính Việt Nam cấp 3 (Cấp phường, xã)</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169</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nguyên liệu làm thuốc xuất khẩu, nhập khẩu là chất phóng xạ sử dụng trong ngành y tế đã được xác định mã số hàng hóa</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170</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QCKTQG về sản phẩm, hàng hóa, VLXD - Chiều dày danh nghĩa và sai lệch cho phép</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171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một số giải pháp tiết kiệm năng lượng điển hình đối với sản xuất túi nhựa</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172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ngành, nghề ưu đãi đầu tư</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lastRenderedPageBreak/>
              <w:t>173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định mức tiêu hao năng lượng áp dụng cho các sản phẩm giấy giai đoạn từ năm 2021 đến hết năm 2025</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174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nhiệm vụ Khoa học và công nghệ cấp bộ mở mới năm 2020 lĩnh vực địa chất và khoáng sản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175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thuốc dạng phối hợp xuất khẩu, nhập khẩu đã được xác định mã số hàng hóa - Thuốc hóa dược</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176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và mã định danh kết nối các hệ thống QLVBĐH cấp 1</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177</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và mã định danh kết nối các hệ thống QLVBĐH cấp 2</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178</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và mã định danh kết nối các hệ thống QLVBĐH cấp 3</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179</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và mã định danh kết nối các hệ thống QLVBĐH cấp 4</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180</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bưu chính cấp 1 (Vùng, khu vực)</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181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bưu chính cấp 2 (Tỉnh)</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182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bưu chính cấp 3 (Quận, Huyện)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183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bưu chính cấp 4 (Phường, Xã)</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184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và mã các dân tộc</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185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và mã các dân tộc và tên gọi khác</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186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và mã các tôn giáo</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187</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và mã giới tính</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188</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và mã nhóm máu</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189</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và mã ý nghĩa nhóm máu</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190</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và mã Quốc gia, quốc tịch</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191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và mã Tình trạng hôn nhân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192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giáo dục, đào tạo Việt Nam Cấp 1</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193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giáo dục, đào tạo Việt Nam Cấp 2</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194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giáo dục, đào tạo Việt Nam Cấp 3</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lastRenderedPageBreak/>
              <w:t>195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giáo dục, đào tạo cấp IV trình độ cao đẳng, đại học</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196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giáo dục, đào tạo cấp IV trình độ thạc sĩ, tiến sĩ</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197</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và mã chức danh trong các cơ quan Đảng cộng sản Việt Nam</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198</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bảng lương</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199</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và mã các hệ số lương</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200</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nhóm lương</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201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loại công chức, viên chức, nhân viên, lãnh đạo</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202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bậc lương</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203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và mã mức lương tối thiểu vùng</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204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thi đua khen thưởng</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205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loại văn bản theo quy định pháp luật</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206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tên các loại văn bản quy phạm pháp luật</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207</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tên các loại văn bản hành chính</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208</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quy định độ khẩn văn bản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209</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và mã hệ thống thông tin có quy mô và phạm vị từ Trung ương tới địa phương</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210</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Trạng thái triển khai hệ thống thông tin có quy mô và phạm vị từ Trung ương tới địa phương</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211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và mã mối quan hệ trong gia đình</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212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chức vụ trong các cơ quan nhà nước</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213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trạng thái hồ sơ giải quyết thủ tục hành chính</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214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giấy tờ tùy thân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215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loại hình tổ chức</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216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phụ cấp lương</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lastRenderedPageBreak/>
              <w:t>217</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hình thức kỷ luật</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218</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giấy tờ hộ tịch</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219</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sổ hộ tịch</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220</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SWIFT CODE các ngân hàng Việt Nam</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221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ngành, nghề đào tạo cấp IV trình độ trung cấp, trình độ cao đẳng</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222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văn bằng của hệ thống giáo dục quốc dân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223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các chế độ bảo hiểm xã hội</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224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loại hình doanh nghiệp</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225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ngành, nghề đầu tư kinh doanh có điều kiện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226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hệ thống ngành kinh tế Việt Nam cấp 1</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227</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hệ thống ngành kinh tế Việt Nam cấp 2</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228</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hệ thống ngành kinh tế Việt Nam cấp 3</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229</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hệ thống ngành kinh tế Việt Nam cấp 4</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230</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hệ thống ngành kinh tế Việt Nam cấp 5</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231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tiểu nhóm</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232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Kho bạc Nhà nước</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233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tổ chức ngân sách</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234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Ngân sách toàn địa bàn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235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Quỹ</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236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Tiền tệ</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237</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nghề nghiệp nội vụ</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238</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ngạch nghề nghiệp nội vụ</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lastRenderedPageBreak/>
              <w:t>239</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Chuyên ngành nghề nghiệp nội vụ</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240</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nghề nghiệp ngành giáo dục đào tạo</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241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Nhóm nghê nghiệp ngành giáo dục đào tạo</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242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nghề nghiệp ngành khoa học công nghệ</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243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Nhóm chức danh nghề nghiệp ngành khoa học công nghệ</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244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nghề nghiệp ngành lao động, thương binh và xã hội</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245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chuyên ngành ngành lao động, thương binh và xã hội</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246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nghề nghiệp ngành Y tế</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247</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Nhóm nghề nghiệp ngành Y tế</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248</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nghề nghiệp ngành Thông tin và Truyền thông</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249</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Nhóm chức danh ngành Thông tin và Truyền thông</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250</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nghề nghiệp ngành Tài nguyên và Môi trường</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251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chuyên ngành ngành Tài nguyên và Môi trường</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252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nghề nghiệp ngành Văn hóa, Thể thao và Du lịch</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253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Chuyên ngành ngành Văn hóa, Thể thao và Du lịch</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254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nghề nghiệp ngành Tư pháp</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255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Nhóm nghề nghiệp ngành Tư pháp</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256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nghề nghiệp ngành Quốc phòng</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257</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Nhóm viên chức/đặc thù quốc phòng</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258</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Nhóm nghề nghiệp ngành Quốc phòng</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259</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nghề nghiệp ngành Nông nghiệp và Phát triển nông thôn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260</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Chuyên ngành ngành Nông nghiệp và Phát triển nông thôn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lastRenderedPageBreak/>
              <w:t>261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nghề nghiệp ngành Xây dựng</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262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Nhóm nghề nghiệp ngành Xây dựng</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263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học hàm, học vị</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264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trình độ ngoại ngữ</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265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kỹ năng công nghệ thông tin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266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Module kỹ năng công nghệ thông tin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267</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Phân loại Nội dung Yêu cầu cần đạt về kỹ năng CNTT</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268</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Nhóm Nội dungYêu cầu cần đạt về kỹ năng CNTT</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269</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trình độ lý luận chính trị</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270</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các trường đại học, cao đẳng công lập</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271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vùng miền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272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Trường THPT toàn quốc dùng cho thi THPT quốc gia</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273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vùng điện thoại cố định tại Việt Nam</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274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điện thoại quốc tế</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275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loại địa chỉ gắn với công dân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276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phương tiện tham gia giao thông đường bộ</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277</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phân loại đường bộ</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278</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xếp loại để xác định cước vận tải đường bộ</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279</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ngôn ngữ chính thức</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280</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cấp bậc hàm sĩ quan Quân đội nhân dân Việt Nam</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281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cấp bậc sĩ quan Công an nhân dân Việt Nam</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282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chức vụ sĩ quan Quân đội nhân dân Việt Nam</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lastRenderedPageBreak/>
              <w:t>283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chức vụ sĩ quan Công an nhân dân Việt Nam</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284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chức vụ cơ bản trong các doanh nghiệp</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285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trình độ chuyên môn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286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dịch vụ KT trong KB, CB và thanh toán BHYT</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287</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thuốc tân dược</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288</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thuốc y học cổ truyền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289</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nhóm mã thuốc y học cổ truyền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290</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bệnh y học cổ truyền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291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chương bệnh y học cổ truyền</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292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vật tư y tế</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293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nhóm vật tư y tế cấp 1</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294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nhóm vật tư y tế cấp 2</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295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nhóm vật tư y tế cấp 3</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296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máu và chế phẩm máu</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297</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và mã bệnh theo ICD 10 trong khám bệnh, chữa bệnh và thanh toán BHYT</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298</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chương theo IDC10 trong khám bệnh, chữa bệnh và thanh toán BHYT</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299</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nhóm theo IDC10 trong khám bệnh, chữa bệnh và thanh toán BHYT</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300</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và mã loại bệnh theo ICD 10 trong khám bệnh, chữa bệnh và thanh toán BHYT</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301</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cơ sở khám chữa bệnh</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302</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loại khai sinh</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303</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biển số xe của các tỉnh, thành phố</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304</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biển báo cấm trong biển báo giao thông đường bộ</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lastRenderedPageBreak/>
              <w:t>305</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biển báo nguy hiểm và cảnh báo trong biển báo giao thông đường bộ</w:t>
            </w:r>
          </w:p>
        </w:tc>
      </w:tr>
      <w:tr w:rsidR="00E51010" w:rsidRPr="00F423C9" w:rsidTr="00E51010">
        <w:trPr>
          <w:trHeight w:val="576"/>
        </w:trPr>
        <w:tc>
          <w:tcPr>
            <w:tcW w:w="708" w:type="dxa"/>
            <w:shd w:val="clear" w:color="auto" w:fill="auto"/>
            <w:noWrap/>
            <w:vAlign w:val="center"/>
            <w:hideMark/>
          </w:tcPr>
          <w:p w:rsidR="00E51010" w:rsidRPr="00F423C9" w:rsidRDefault="00E51010" w:rsidP="001C0D0A">
            <w:pPr>
              <w:jc w:val="center"/>
              <w:rPr>
                <w:color w:val="000000"/>
                <w:sz w:val="26"/>
                <w:szCs w:val="26"/>
              </w:rPr>
            </w:pPr>
            <w:r w:rsidRPr="00F423C9">
              <w:rPr>
                <w:color w:val="000000"/>
                <w:sz w:val="26"/>
                <w:szCs w:val="26"/>
              </w:rPr>
              <w:t>306</w:t>
            </w:r>
          </w:p>
        </w:tc>
        <w:tc>
          <w:tcPr>
            <w:tcW w:w="9073" w:type="dxa"/>
            <w:shd w:val="clear" w:color="auto" w:fill="auto"/>
            <w:vAlign w:val="center"/>
            <w:hideMark/>
          </w:tcPr>
          <w:p w:rsidR="00E51010" w:rsidRPr="00F423C9" w:rsidRDefault="00E51010" w:rsidP="001C0D0A">
            <w:pPr>
              <w:rPr>
                <w:color w:val="000000"/>
                <w:sz w:val="26"/>
                <w:szCs w:val="26"/>
              </w:rPr>
            </w:pPr>
            <w:r w:rsidRPr="00F423C9">
              <w:rPr>
                <w:color w:val="000000"/>
                <w:sz w:val="26"/>
                <w:szCs w:val="26"/>
              </w:rPr>
              <w:t>Danh mục mã biển hiệu lệnh trong biển báo giao thông đường bộ</w:t>
            </w:r>
          </w:p>
        </w:tc>
      </w:tr>
    </w:tbl>
    <w:p w:rsidR="001E40E0" w:rsidRDefault="001E40E0"/>
    <w:sectPr w:rsidR="001E40E0" w:rsidSect="00E51010">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924" w:rsidRDefault="00DC6924" w:rsidP="00E51010">
      <w:r>
        <w:separator/>
      </w:r>
    </w:p>
  </w:endnote>
  <w:endnote w:type="continuationSeparator" w:id="0">
    <w:p w:rsidR="00DC6924" w:rsidRDefault="00DC6924" w:rsidP="00E5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553482"/>
      <w:docPartObj>
        <w:docPartGallery w:val="Page Numbers (Bottom of Page)"/>
        <w:docPartUnique/>
      </w:docPartObj>
    </w:sdtPr>
    <w:sdtEndPr>
      <w:rPr>
        <w:noProof/>
      </w:rPr>
    </w:sdtEndPr>
    <w:sdtContent>
      <w:p w:rsidR="00E51010" w:rsidRDefault="00E510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51010" w:rsidRDefault="00E510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924" w:rsidRDefault="00DC6924" w:rsidP="00E51010">
      <w:r>
        <w:separator/>
      </w:r>
    </w:p>
  </w:footnote>
  <w:footnote w:type="continuationSeparator" w:id="0">
    <w:p w:rsidR="00DC6924" w:rsidRDefault="00DC6924" w:rsidP="00E5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010"/>
    <w:rsid w:val="001E40E0"/>
    <w:rsid w:val="00DC6924"/>
    <w:rsid w:val="00E51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0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010"/>
    <w:pPr>
      <w:tabs>
        <w:tab w:val="center" w:pos="4680"/>
        <w:tab w:val="right" w:pos="9360"/>
      </w:tabs>
    </w:pPr>
  </w:style>
  <w:style w:type="character" w:customStyle="1" w:styleId="HeaderChar">
    <w:name w:val="Header Char"/>
    <w:basedOn w:val="DefaultParagraphFont"/>
    <w:link w:val="Header"/>
    <w:uiPriority w:val="99"/>
    <w:rsid w:val="00E510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1010"/>
    <w:pPr>
      <w:tabs>
        <w:tab w:val="center" w:pos="4680"/>
        <w:tab w:val="right" w:pos="9360"/>
      </w:tabs>
    </w:pPr>
  </w:style>
  <w:style w:type="character" w:customStyle="1" w:styleId="FooterChar">
    <w:name w:val="Footer Char"/>
    <w:basedOn w:val="DefaultParagraphFont"/>
    <w:link w:val="Footer"/>
    <w:uiPriority w:val="99"/>
    <w:rsid w:val="00E5101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0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010"/>
    <w:pPr>
      <w:tabs>
        <w:tab w:val="center" w:pos="4680"/>
        <w:tab w:val="right" w:pos="9360"/>
      </w:tabs>
    </w:pPr>
  </w:style>
  <w:style w:type="character" w:customStyle="1" w:styleId="HeaderChar">
    <w:name w:val="Header Char"/>
    <w:basedOn w:val="DefaultParagraphFont"/>
    <w:link w:val="Header"/>
    <w:uiPriority w:val="99"/>
    <w:rsid w:val="00E510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1010"/>
    <w:pPr>
      <w:tabs>
        <w:tab w:val="center" w:pos="4680"/>
        <w:tab w:val="right" w:pos="9360"/>
      </w:tabs>
    </w:pPr>
  </w:style>
  <w:style w:type="character" w:customStyle="1" w:styleId="FooterChar">
    <w:name w:val="Footer Char"/>
    <w:basedOn w:val="DefaultParagraphFont"/>
    <w:link w:val="Footer"/>
    <w:uiPriority w:val="99"/>
    <w:rsid w:val="00E5101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3568</Words>
  <Characters>20339</Characters>
  <Application>Microsoft Office Word</Application>
  <DocSecurity>0</DocSecurity>
  <Lines>169</Lines>
  <Paragraphs>47</Paragraphs>
  <ScaleCrop>false</ScaleCrop>
  <Company/>
  <LinksUpToDate>false</LinksUpToDate>
  <CharactersWithSpaces>23860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Trinh Manh Hung (CNTH)</dc:creator>
  <cp:lastModifiedBy>Trinh Manh Hung (CNTH)</cp:lastModifiedBy>
  <cp:revision>1</cp:revision>
  <dcterms:created xsi:type="dcterms:W3CDTF">2021-06-10T08:43:00Z</dcterms:created>
  <dcterms:modified xsi:type="dcterms:W3CDTF">2021-06-10T08:44:00Z</dcterms:modified>
</cp:coreProperties>
</file>