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6BB2" w:rsidRPr="00D46D9C" w:rsidRDefault="00CE6513" w:rsidP="008C1657">
      <w:pPr>
        <w:spacing w:after="0" w:line="240" w:lineRule="auto"/>
        <w:rPr>
          <w:rFonts w:ascii="Times New Roman" w:hAnsi="Times New Roman"/>
          <w:b/>
          <w:noProof/>
          <w:lang w:val="en-GB"/>
        </w:rPr>
      </w:pPr>
      <w:bookmarkStart w:id="0" w:name="_GoBack"/>
      <w:bookmarkEnd w:id="0"/>
      <w:r>
        <w:rPr>
          <w:rFonts w:ascii="Times New Roman" w:hAnsi="Times New Roman"/>
          <w:b/>
          <w:noProof/>
          <w:lang w:val="en-GB"/>
        </w:rPr>
        <w:t>NGÂN HÀNG NHÀ NƯỚC VIỆT NAM</w:t>
      </w:r>
    </w:p>
    <w:p w:rsidR="004C6BB2" w:rsidRPr="00D46D9C" w:rsidRDefault="004C6BB2" w:rsidP="008C1657">
      <w:pPr>
        <w:spacing w:after="0" w:line="240" w:lineRule="auto"/>
        <w:rPr>
          <w:rFonts w:ascii="Times New Roman" w:hAnsi="Times New Roman"/>
          <w:b/>
          <w:noProof/>
          <w:lang w:val="en-GB"/>
        </w:rPr>
      </w:pPr>
      <w:r w:rsidRPr="00D46D9C">
        <w:rPr>
          <w:rFonts w:ascii="Times New Roman" w:hAnsi="Times New Roman"/>
          <w:b/>
          <w:noProof/>
        </w:rPr>
        <mc:AlternateContent>
          <mc:Choice Requires="wps">
            <w:drawing>
              <wp:anchor distT="0" distB="0" distL="114300" distR="114300" simplePos="0" relativeHeight="251661312" behindDoc="0" locked="0" layoutInCell="1" allowOverlap="1" wp14:anchorId="6BA587CC" wp14:editId="48579C56">
                <wp:simplePos x="0" y="0"/>
                <wp:positionH relativeFrom="column">
                  <wp:posOffset>433544</wp:posOffset>
                </wp:positionH>
                <wp:positionV relativeFrom="paragraph">
                  <wp:posOffset>22860</wp:posOffset>
                </wp:positionV>
                <wp:extent cx="14097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4097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4.15pt,1.8pt" to="145.1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" strokecolor="black [3213]" strokeweight=".5pt"/>
            </w:pict>
          </mc:Fallback>
        </mc:AlternateContent>
      </w:r>
    </w:p>
    <w:p w:rsidR="00211FD0" w:rsidRDefault="0029156C" w:rsidP="008C1657">
      <w:pPr>
        <w:spacing w:after="0" w:line="240" w:lineRule="auto"/>
        <w:jc w:val="center"/>
        <w:rPr>
          <w:rFonts w:ascii="Times New Roman" w:hAnsi="Times New Roman"/>
          <w:b/>
          <w:noProof/>
          <w:sz w:val="28"/>
          <w:szCs w:val="28"/>
          <w:lang w:val="en-GB"/>
        </w:rPr>
      </w:pPr>
      <w:r w:rsidRPr="00D1676D">
        <w:rPr>
          <w:rFonts w:ascii="Times New Roman" w:hAnsi="Times New Roman"/>
          <w:b/>
          <w:noProof/>
          <w:sz w:val="28"/>
          <w:szCs w:val="28"/>
          <w:lang w:val="en-GB"/>
        </w:rPr>
        <w:t>B</w:t>
      </w:r>
      <w:r w:rsidR="009841A2" w:rsidRPr="00D1676D">
        <w:rPr>
          <w:rFonts w:ascii="Times New Roman" w:hAnsi="Times New Roman"/>
          <w:b/>
          <w:noProof/>
          <w:sz w:val="28"/>
          <w:szCs w:val="28"/>
          <w:lang w:val="en-GB"/>
        </w:rPr>
        <w:t>Ả</w:t>
      </w:r>
      <w:r w:rsidRPr="00D1676D">
        <w:rPr>
          <w:rFonts w:ascii="Times New Roman" w:hAnsi="Times New Roman"/>
          <w:b/>
          <w:noProof/>
          <w:sz w:val="28"/>
          <w:szCs w:val="28"/>
          <w:lang w:val="en-GB"/>
        </w:rPr>
        <w:t>N</w:t>
      </w:r>
      <w:r w:rsidR="009841A2" w:rsidRPr="00D1676D">
        <w:rPr>
          <w:rFonts w:ascii="Times New Roman" w:hAnsi="Times New Roman"/>
          <w:b/>
          <w:noProof/>
          <w:sz w:val="28"/>
          <w:szCs w:val="28"/>
          <w:lang w:val="en-GB"/>
        </w:rPr>
        <w:t>G</w:t>
      </w:r>
      <w:r w:rsidRPr="00D1676D">
        <w:rPr>
          <w:rFonts w:ascii="Times New Roman" w:hAnsi="Times New Roman"/>
          <w:b/>
          <w:noProof/>
          <w:sz w:val="28"/>
          <w:szCs w:val="28"/>
          <w:lang w:val="en-GB"/>
        </w:rPr>
        <w:t xml:space="preserve"> SO SÁNH, THUYẾ</w:t>
      </w:r>
      <w:r w:rsidR="00CD5BFE" w:rsidRPr="00D1676D">
        <w:rPr>
          <w:rFonts w:ascii="Times New Roman" w:hAnsi="Times New Roman"/>
          <w:b/>
          <w:noProof/>
          <w:sz w:val="28"/>
          <w:szCs w:val="28"/>
          <w:lang w:val="en-GB"/>
        </w:rPr>
        <w:t>T MINH</w:t>
      </w:r>
      <w:r w:rsidRPr="00D1676D">
        <w:rPr>
          <w:rFonts w:ascii="Times New Roman" w:hAnsi="Times New Roman"/>
          <w:b/>
          <w:noProof/>
          <w:sz w:val="28"/>
          <w:szCs w:val="28"/>
          <w:lang w:val="en-GB"/>
        </w:rPr>
        <w:t xml:space="preserve"> </w:t>
      </w:r>
      <w:r w:rsidR="003725D0" w:rsidRPr="00D1676D">
        <w:rPr>
          <w:rFonts w:ascii="Times New Roman" w:hAnsi="Times New Roman"/>
          <w:b/>
          <w:noProof/>
          <w:sz w:val="28"/>
          <w:szCs w:val="28"/>
          <w:lang w:val="en-GB"/>
        </w:rPr>
        <w:t xml:space="preserve">CÁC </w:t>
      </w:r>
      <w:r w:rsidR="00286D3E" w:rsidRPr="00D1676D">
        <w:rPr>
          <w:rFonts w:ascii="Times New Roman" w:hAnsi="Times New Roman"/>
          <w:b/>
          <w:noProof/>
          <w:sz w:val="28"/>
          <w:szCs w:val="28"/>
          <w:lang w:val="en-GB"/>
        </w:rPr>
        <w:t xml:space="preserve">NỘI DUNG </w:t>
      </w:r>
      <w:r w:rsidR="003725D0" w:rsidRPr="00D1676D">
        <w:rPr>
          <w:rFonts w:ascii="Times New Roman" w:hAnsi="Times New Roman"/>
          <w:b/>
          <w:noProof/>
          <w:sz w:val="28"/>
          <w:szCs w:val="28"/>
          <w:lang w:val="en-GB"/>
        </w:rPr>
        <w:t xml:space="preserve">CỦA </w:t>
      </w:r>
      <w:r w:rsidR="00286D3E" w:rsidRPr="00D1676D">
        <w:rPr>
          <w:rFonts w:ascii="Times New Roman" w:hAnsi="Times New Roman"/>
          <w:b/>
          <w:noProof/>
          <w:sz w:val="28"/>
          <w:szCs w:val="28"/>
          <w:lang w:val="en-GB"/>
        </w:rPr>
        <w:t xml:space="preserve">DỰ THẢO THÔNG TƯ THAY THẾ VỚI </w:t>
      </w:r>
      <w:r w:rsidR="004A37C3" w:rsidRPr="00D1676D">
        <w:rPr>
          <w:rFonts w:ascii="Times New Roman" w:hAnsi="Times New Roman"/>
          <w:b/>
          <w:noProof/>
          <w:sz w:val="28"/>
          <w:szCs w:val="28"/>
          <w:lang w:val="en-GB"/>
        </w:rPr>
        <w:t xml:space="preserve">THÔNG TƯ </w:t>
      </w:r>
      <w:r w:rsidR="00AD6E8F" w:rsidRPr="00D1676D">
        <w:rPr>
          <w:rFonts w:ascii="Times New Roman" w:hAnsi="Times New Roman"/>
          <w:b/>
          <w:noProof/>
          <w:sz w:val="28"/>
          <w:szCs w:val="28"/>
          <w:lang w:val="en-GB"/>
        </w:rPr>
        <w:t>18/2015</w:t>
      </w:r>
      <w:r w:rsidR="00DA4952" w:rsidRPr="00D1676D">
        <w:rPr>
          <w:rFonts w:ascii="Times New Roman" w:hAnsi="Times New Roman"/>
          <w:b/>
          <w:noProof/>
          <w:sz w:val="28"/>
          <w:szCs w:val="28"/>
          <w:lang w:val="en-GB"/>
        </w:rPr>
        <w:t>/TT-NHNN</w:t>
      </w:r>
      <w:r w:rsidR="004C6BB2" w:rsidRPr="00D1676D">
        <w:rPr>
          <w:rFonts w:ascii="Times New Roman" w:hAnsi="Times New Roman"/>
          <w:b/>
          <w:noProof/>
          <w:sz w:val="28"/>
          <w:szCs w:val="28"/>
          <w:lang w:val="en-GB"/>
        </w:rPr>
        <w:t xml:space="preserve"> </w:t>
      </w:r>
      <w:r w:rsidR="004A37C3" w:rsidRPr="00D1676D">
        <w:rPr>
          <w:rFonts w:ascii="Times New Roman" w:hAnsi="Times New Roman"/>
          <w:b/>
          <w:noProof/>
          <w:sz w:val="28"/>
          <w:szCs w:val="28"/>
          <w:lang w:val="en-GB"/>
        </w:rPr>
        <w:t xml:space="preserve">VỀ </w:t>
      </w:r>
      <w:r w:rsidRPr="00D1676D">
        <w:rPr>
          <w:rFonts w:ascii="Times New Roman" w:hAnsi="Times New Roman"/>
          <w:b/>
          <w:noProof/>
          <w:sz w:val="28"/>
          <w:szCs w:val="28"/>
          <w:lang w:val="en-GB"/>
        </w:rPr>
        <w:t>TÁI CẤP VỐN</w:t>
      </w:r>
      <w:r w:rsidR="0092614C" w:rsidRPr="00D1676D">
        <w:rPr>
          <w:rFonts w:ascii="Times New Roman" w:hAnsi="Times New Roman"/>
          <w:b/>
          <w:noProof/>
          <w:sz w:val="28"/>
          <w:szCs w:val="28"/>
          <w:lang w:val="en-GB"/>
        </w:rPr>
        <w:t xml:space="preserve"> </w:t>
      </w:r>
      <w:r w:rsidRPr="00D1676D">
        <w:rPr>
          <w:rFonts w:ascii="Times New Roman" w:hAnsi="Times New Roman"/>
          <w:b/>
          <w:noProof/>
          <w:sz w:val="28"/>
          <w:szCs w:val="28"/>
          <w:lang w:val="en-GB"/>
        </w:rPr>
        <w:t>TRÊN CƠ SỞ</w:t>
      </w:r>
      <w:r w:rsidR="00286D3E" w:rsidRPr="00D1676D">
        <w:rPr>
          <w:rFonts w:ascii="Times New Roman" w:hAnsi="Times New Roman"/>
          <w:b/>
          <w:noProof/>
          <w:sz w:val="28"/>
          <w:szCs w:val="28"/>
          <w:lang w:val="en-GB"/>
        </w:rPr>
        <w:t xml:space="preserve"> </w:t>
      </w:r>
      <w:r w:rsidR="00211FD0">
        <w:rPr>
          <w:rFonts w:ascii="Times New Roman" w:hAnsi="Times New Roman"/>
          <w:b/>
          <w:noProof/>
          <w:sz w:val="28"/>
          <w:szCs w:val="28"/>
          <w:lang w:val="en-GB"/>
        </w:rPr>
        <w:t>TRÁI PHIẾU ĐẶC BIỆT (TPĐB)</w:t>
      </w:r>
      <w:r w:rsidRPr="00D1676D">
        <w:rPr>
          <w:rFonts w:ascii="Times New Roman" w:hAnsi="Times New Roman"/>
          <w:b/>
          <w:noProof/>
          <w:sz w:val="28"/>
          <w:szCs w:val="28"/>
          <w:lang w:val="en-GB"/>
        </w:rPr>
        <w:t xml:space="preserve"> CỦA </w:t>
      </w:r>
      <w:r w:rsidR="00473FC7">
        <w:rPr>
          <w:rFonts w:ascii="Times New Roman" w:hAnsi="Times New Roman"/>
          <w:b/>
          <w:noProof/>
          <w:sz w:val="28"/>
          <w:szCs w:val="28"/>
          <w:lang w:val="en-GB"/>
        </w:rPr>
        <w:t>CÔNG TY QUẢ</w:t>
      </w:r>
      <w:r w:rsidR="00211FD0">
        <w:rPr>
          <w:rFonts w:ascii="Times New Roman" w:hAnsi="Times New Roman"/>
          <w:b/>
          <w:noProof/>
          <w:sz w:val="28"/>
          <w:szCs w:val="28"/>
          <w:lang w:val="en-GB"/>
        </w:rPr>
        <w:t>N LÝ</w:t>
      </w:r>
    </w:p>
    <w:p w:rsidR="004C6BB2" w:rsidRPr="00D1676D" w:rsidRDefault="00473FC7" w:rsidP="008C1657">
      <w:pPr>
        <w:spacing w:after="0" w:line="240" w:lineRule="auto"/>
        <w:jc w:val="center"/>
        <w:rPr>
          <w:rFonts w:ascii="Times New Roman" w:hAnsi="Times New Roman"/>
          <w:b/>
          <w:noProof/>
          <w:sz w:val="28"/>
          <w:szCs w:val="28"/>
          <w:lang w:val="en-GB"/>
        </w:rPr>
      </w:pPr>
      <w:r>
        <w:rPr>
          <w:rFonts w:ascii="Times New Roman" w:hAnsi="Times New Roman"/>
          <w:b/>
          <w:noProof/>
          <w:sz w:val="28"/>
          <w:szCs w:val="28"/>
          <w:lang w:val="en-GB"/>
        </w:rPr>
        <w:t>TÀI SẢN</w:t>
      </w:r>
      <w:r w:rsidR="00211FD0">
        <w:rPr>
          <w:rFonts w:ascii="Times New Roman" w:hAnsi="Times New Roman"/>
          <w:b/>
          <w:noProof/>
          <w:sz w:val="28"/>
          <w:szCs w:val="28"/>
          <w:lang w:val="en-GB"/>
        </w:rPr>
        <w:t xml:space="preserve"> </w:t>
      </w:r>
      <w:r>
        <w:rPr>
          <w:rFonts w:ascii="Times New Roman" w:hAnsi="Times New Roman"/>
          <w:b/>
          <w:noProof/>
          <w:sz w:val="28"/>
          <w:szCs w:val="28"/>
          <w:lang w:val="en-GB"/>
        </w:rPr>
        <w:t>CỦA CÁC TCTD VIỆT NAM</w:t>
      </w:r>
      <w:r w:rsidR="00211FD0">
        <w:rPr>
          <w:rFonts w:ascii="Times New Roman" w:hAnsi="Times New Roman"/>
          <w:b/>
          <w:noProof/>
          <w:sz w:val="28"/>
          <w:szCs w:val="28"/>
          <w:lang w:val="en-GB"/>
        </w:rPr>
        <w:t xml:space="preserve"> (VAMC)</w:t>
      </w:r>
    </w:p>
    <w:p w:rsidR="00741695" w:rsidRPr="00D1676D" w:rsidRDefault="00741695" w:rsidP="00741695">
      <w:pPr>
        <w:pStyle w:val="BodyText"/>
        <w:rPr>
          <w:rFonts w:ascii="Times New Roman" w:hAnsi="Times New Roman"/>
          <w:b/>
          <w:i w:val="0"/>
          <w:sz w:val="28"/>
          <w:szCs w:val="28"/>
        </w:rPr>
      </w:pPr>
    </w:p>
    <w:p w:rsidR="00741695" w:rsidRPr="00D1676D" w:rsidRDefault="00741695" w:rsidP="00741695">
      <w:pPr>
        <w:pStyle w:val="BodyText"/>
        <w:jc w:val="both"/>
        <w:rPr>
          <w:rFonts w:ascii="Times New Roman" w:hAnsi="Times New Roman"/>
          <w:b/>
          <w:i w:val="0"/>
          <w:sz w:val="28"/>
          <w:szCs w:val="28"/>
        </w:rPr>
      </w:pPr>
      <w:r w:rsidRPr="00D1676D">
        <w:rPr>
          <w:rFonts w:ascii="Times New Roman" w:hAnsi="Times New Roman"/>
          <w:b/>
          <w:i w:val="0"/>
          <w:sz w:val="28"/>
          <w:szCs w:val="28"/>
        </w:rPr>
        <w:tab/>
        <w:t xml:space="preserve">1. Sự cần thiết ban hành Thông tư thay thế Thông tư số 18/2015/TT-NHNN: </w:t>
      </w:r>
    </w:p>
    <w:p w:rsidR="00741695" w:rsidRPr="00D1676D" w:rsidRDefault="00741695" w:rsidP="00741695">
      <w:pPr>
        <w:spacing w:before="60" w:after="60"/>
        <w:ind w:firstLine="720"/>
        <w:jc w:val="both"/>
        <w:rPr>
          <w:rFonts w:ascii="Times New Roman" w:hAnsi="Times New Roman"/>
          <w:b/>
          <w:i/>
          <w:sz w:val="28"/>
          <w:szCs w:val="28"/>
        </w:rPr>
      </w:pPr>
      <w:r w:rsidRPr="00D1676D">
        <w:rPr>
          <w:rFonts w:ascii="Times New Roman" w:hAnsi="Times New Roman"/>
          <w:b/>
          <w:i/>
          <w:sz w:val="28"/>
          <w:szCs w:val="28"/>
          <w:lang w:eastAsia="vi-VN"/>
        </w:rPr>
        <w:t>1.1. Cơ sở pháp lý</w:t>
      </w:r>
      <w:r w:rsidRPr="00D1676D">
        <w:rPr>
          <w:rFonts w:ascii="Times New Roman" w:hAnsi="Times New Roman"/>
          <w:b/>
          <w:i/>
          <w:sz w:val="28"/>
          <w:szCs w:val="28"/>
        </w:rPr>
        <w:t>:</w:t>
      </w:r>
    </w:p>
    <w:p w:rsidR="00741695" w:rsidRPr="00D1676D" w:rsidRDefault="00741695" w:rsidP="00741695">
      <w:pPr>
        <w:spacing w:before="60" w:after="60"/>
        <w:ind w:firstLine="720"/>
        <w:jc w:val="both"/>
        <w:rPr>
          <w:rFonts w:ascii="Times New Roman" w:hAnsi="Times New Roman"/>
          <w:sz w:val="28"/>
          <w:szCs w:val="28"/>
          <w:lang w:eastAsia="vi-VN"/>
        </w:rPr>
      </w:pPr>
      <w:r w:rsidRPr="00D1676D">
        <w:rPr>
          <w:rFonts w:ascii="Times New Roman" w:hAnsi="Times New Roman"/>
          <w:sz w:val="28"/>
          <w:szCs w:val="28"/>
          <w:lang w:eastAsia="vi-VN"/>
        </w:rPr>
        <w:t>- Luật Ngân hàng Nhà nước Việt Nam ngày 16 tháng 6 năm 2010;</w:t>
      </w:r>
    </w:p>
    <w:p w:rsidR="00741695" w:rsidRPr="00D1676D" w:rsidRDefault="00741695" w:rsidP="00741695">
      <w:pPr>
        <w:spacing w:before="60" w:after="60"/>
        <w:ind w:firstLine="720"/>
        <w:jc w:val="both"/>
        <w:rPr>
          <w:rFonts w:ascii="Times New Roman" w:hAnsi="Times New Roman"/>
          <w:sz w:val="28"/>
          <w:szCs w:val="28"/>
          <w:lang w:eastAsia="vi-VN"/>
        </w:rPr>
      </w:pPr>
      <w:r w:rsidRPr="00D1676D">
        <w:rPr>
          <w:rFonts w:ascii="Times New Roman" w:hAnsi="Times New Roman"/>
          <w:sz w:val="28"/>
          <w:szCs w:val="28"/>
          <w:lang w:eastAsia="vi-VN"/>
        </w:rPr>
        <w:t xml:space="preserve">- Luật Các </w:t>
      </w:r>
      <w:r w:rsidR="00E33B74" w:rsidRPr="00D1676D">
        <w:rPr>
          <w:rFonts w:ascii="Times New Roman" w:hAnsi="Times New Roman"/>
          <w:sz w:val="28"/>
          <w:szCs w:val="28"/>
          <w:lang w:eastAsia="vi-VN"/>
        </w:rPr>
        <w:t>TCTD</w:t>
      </w:r>
      <w:r w:rsidRPr="00D1676D">
        <w:rPr>
          <w:rFonts w:ascii="Times New Roman" w:hAnsi="Times New Roman"/>
          <w:sz w:val="28"/>
          <w:szCs w:val="28"/>
          <w:lang w:eastAsia="vi-VN"/>
        </w:rPr>
        <w:t xml:space="preserve"> ngày 16 tháng 6 năm 2010; Luật sửa đổi, bổ sung một số điều của Luật Các </w:t>
      </w:r>
      <w:r w:rsidR="00E33B74" w:rsidRPr="00D1676D">
        <w:rPr>
          <w:rFonts w:ascii="Times New Roman" w:hAnsi="Times New Roman"/>
          <w:sz w:val="28"/>
          <w:szCs w:val="28"/>
          <w:lang w:eastAsia="vi-VN"/>
        </w:rPr>
        <w:t>TCTD</w:t>
      </w:r>
      <w:r w:rsidRPr="00D1676D">
        <w:rPr>
          <w:rFonts w:ascii="Times New Roman" w:hAnsi="Times New Roman"/>
          <w:sz w:val="28"/>
          <w:szCs w:val="28"/>
          <w:lang w:eastAsia="vi-VN"/>
        </w:rPr>
        <w:t xml:space="preserve"> ngày 20 tháng 11 năm 2017;</w:t>
      </w:r>
    </w:p>
    <w:p w:rsidR="00741695" w:rsidRPr="00D1676D" w:rsidRDefault="00741695" w:rsidP="00741695">
      <w:pPr>
        <w:spacing w:before="60" w:after="60"/>
        <w:ind w:firstLine="720"/>
        <w:jc w:val="both"/>
        <w:rPr>
          <w:rFonts w:ascii="Times New Roman" w:hAnsi="Times New Roman"/>
          <w:sz w:val="28"/>
          <w:szCs w:val="28"/>
          <w:lang w:eastAsia="vi-VN"/>
        </w:rPr>
      </w:pPr>
      <w:r w:rsidRPr="00D1676D">
        <w:rPr>
          <w:rFonts w:ascii="Times New Roman" w:hAnsi="Times New Roman"/>
          <w:sz w:val="28"/>
          <w:szCs w:val="28"/>
          <w:lang w:eastAsia="vi-VN"/>
        </w:rPr>
        <w:t xml:space="preserve">- Nghị định số 53/2013/NĐ-CP ngày 18 tháng 5 năm 2013 của Chính phủ quy định về thành lập, tổ chức và hoạt động của </w:t>
      </w:r>
      <w:r w:rsidR="001744D3">
        <w:rPr>
          <w:rFonts w:ascii="Times New Roman" w:hAnsi="Times New Roman"/>
          <w:sz w:val="28"/>
          <w:szCs w:val="28"/>
          <w:lang w:eastAsia="vi-VN"/>
        </w:rPr>
        <w:t>VAMC</w:t>
      </w:r>
      <w:r w:rsidRPr="00D1676D">
        <w:rPr>
          <w:rFonts w:ascii="Times New Roman" w:hAnsi="Times New Roman"/>
          <w:sz w:val="28"/>
          <w:szCs w:val="28"/>
          <w:lang w:eastAsia="vi-VN"/>
        </w:rPr>
        <w:t xml:space="preserve">; Nghị định số 34/2015/NĐ-CP ngày 31 tháng 3 năm 2015 và Nghị định số 18/2016/NĐ-CP ngày 18 tháng 3 năm 2016 của Chính phủ sửa đổi, bổ sung một số Điều của Nghị định số 53/2013/NĐ-CP ngày 18 tháng 5 năm 2013 của Chính phủ về thành lập, tổ chức và hoạt động của </w:t>
      </w:r>
      <w:r w:rsidR="001744D3">
        <w:rPr>
          <w:rFonts w:ascii="Times New Roman" w:hAnsi="Times New Roman"/>
          <w:sz w:val="28"/>
          <w:szCs w:val="28"/>
          <w:lang w:eastAsia="vi-VN"/>
        </w:rPr>
        <w:t>VAMC</w:t>
      </w:r>
      <w:r w:rsidRPr="00D1676D">
        <w:rPr>
          <w:rFonts w:ascii="Times New Roman" w:hAnsi="Times New Roman"/>
          <w:sz w:val="28"/>
          <w:szCs w:val="28"/>
          <w:lang w:eastAsia="vi-VN"/>
        </w:rPr>
        <w:t>;</w:t>
      </w:r>
    </w:p>
    <w:p w:rsidR="00741695" w:rsidRPr="00D1676D" w:rsidRDefault="00757DBF" w:rsidP="00741695">
      <w:pPr>
        <w:spacing w:before="60" w:after="60"/>
        <w:ind w:firstLine="720"/>
        <w:jc w:val="both"/>
        <w:rPr>
          <w:rFonts w:ascii="Times New Roman" w:hAnsi="Times New Roman"/>
          <w:b/>
          <w:i/>
          <w:sz w:val="28"/>
          <w:szCs w:val="28"/>
          <w:lang w:eastAsia="vi-VN"/>
        </w:rPr>
      </w:pPr>
      <w:r w:rsidRPr="00D1676D">
        <w:rPr>
          <w:rFonts w:ascii="Times New Roman" w:hAnsi="Times New Roman"/>
          <w:b/>
          <w:i/>
          <w:sz w:val="28"/>
          <w:szCs w:val="28"/>
          <w:lang w:eastAsia="vi-VN"/>
        </w:rPr>
        <w:t xml:space="preserve">1.2. </w:t>
      </w:r>
      <w:r w:rsidRPr="00D1676D">
        <w:rPr>
          <w:rFonts w:ascii="Times New Roman" w:hAnsi="Times New Roman"/>
          <w:b/>
          <w:i/>
          <w:sz w:val="28"/>
          <w:szCs w:val="28"/>
        </w:rPr>
        <w:t>Về yêu cầu thực tiễn</w:t>
      </w:r>
      <w:r w:rsidR="00741695" w:rsidRPr="00D1676D">
        <w:rPr>
          <w:rFonts w:ascii="Times New Roman" w:hAnsi="Times New Roman"/>
          <w:b/>
          <w:i/>
          <w:sz w:val="28"/>
          <w:szCs w:val="28"/>
        </w:rPr>
        <w:t xml:space="preserve">  </w:t>
      </w:r>
    </w:p>
    <w:p w:rsidR="002C2989" w:rsidRPr="00D1676D" w:rsidRDefault="003D543E" w:rsidP="003D543E">
      <w:pPr>
        <w:spacing w:after="0" w:line="240" w:lineRule="auto"/>
        <w:jc w:val="both"/>
        <w:rPr>
          <w:rFonts w:ascii="Times New Roman" w:hAnsi="Times New Roman"/>
          <w:noProof/>
          <w:sz w:val="28"/>
          <w:szCs w:val="28"/>
          <w:lang w:val="en-GB"/>
        </w:rPr>
      </w:pPr>
      <w:r w:rsidRPr="00D1676D">
        <w:rPr>
          <w:rFonts w:ascii="Times New Roman" w:hAnsi="Times New Roman"/>
          <w:b/>
          <w:noProof/>
          <w:sz w:val="28"/>
          <w:szCs w:val="28"/>
          <w:lang w:val="en-GB"/>
        </w:rPr>
        <w:tab/>
      </w:r>
      <w:r w:rsidR="00283157" w:rsidRPr="00D1676D">
        <w:rPr>
          <w:rFonts w:ascii="Times New Roman" w:hAnsi="Times New Roman"/>
          <w:noProof/>
          <w:sz w:val="28"/>
          <w:szCs w:val="28"/>
          <w:lang w:val="en-GB"/>
        </w:rPr>
        <w:t xml:space="preserve">NHNN xây dựng dự thảo Thông tư về tái cấp vốn trên cơ sở </w:t>
      </w:r>
      <w:r w:rsidR="001744D3">
        <w:rPr>
          <w:rFonts w:ascii="Times New Roman" w:hAnsi="Times New Roman"/>
          <w:noProof/>
          <w:sz w:val="28"/>
          <w:szCs w:val="28"/>
          <w:lang w:val="en-GB"/>
        </w:rPr>
        <w:t>TPĐB</w:t>
      </w:r>
      <w:r w:rsidR="00283157" w:rsidRPr="00D1676D">
        <w:rPr>
          <w:rFonts w:ascii="Times New Roman" w:hAnsi="Times New Roman"/>
          <w:noProof/>
          <w:sz w:val="28"/>
          <w:szCs w:val="28"/>
          <w:lang w:val="en-GB"/>
        </w:rPr>
        <w:t xml:space="preserve"> VAMC (thay thế Thông tư số 18/2015/TT-NHNN) đ</w:t>
      </w:r>
      <w:r w:rsidRPr="00D1676D">
        <w:rPr>
          <w:rFonts w:ascii="Times New Roman" w:hAnsi="Times New Roman"/>
          <w:noProof/>
          <w:sz w:val="28"/>
          <w:szCs w:val="28"/>
          <w:lang w:val="en-GB"/>
        </w:rPr>
        <w:t>ể phù hợp với</w:t>
      </w:r>
      <w:r w:rsidR="00FE4F17">
        <w:rPr>
          <w:rFonts w:ascii="Times New Roman" w:hAnsi="Times New Roman"/>
          <w:noProof/>
          <w:sz w:val="28"/>
          <w:szCs w:val="28"/>
          <w:lang w:val="en-GB"/>
        </w:rPr>
        <w:t xml:space="preserve"> </w:t>
      </w:r>
      <w:r w:rsidR="00FE4F17" w:rsidRPr="00D1676D">
        <w:rPr>
          <w:rFonts w:ascii="Times New Roman" w:hAnsi="Times New Roman"/>
          <w:noProof/>
          <w:sz w:val="28"/>
          <w:szCs w:val="28"/>
          <w:lang w:val="en-GB"/>
        </w:rPr>
        <w:t>thực tế xử lý</w:t>
      </w:r>
      <w:r w:rsidR="00FE4F17">
        <w:rPr>
          <w:rFonts w:ascii="Times New Roman" w:hAnsi="Times New Roman"/>
          <w:noProof/>
          <w:sz w:val="28"/>
          <w:szCs w:val="28"/>
          <w:lang w:val="en-GB"/>
        </w:rPr>
        <w:t xml:space="preserve"> và</w:t>
      </w:r>
      <w:r w:rsidR="00FE4F17" w:rsidRPr="00D1676D">
        <w:rPr>
          <w:rFonts w:ascii="Times New Roman" w:hAnsi="Times New Roman"/>
          <w:noProof/>
          <w:sz w:val="28"/>
          <w:szCs w:val="28"/>
          <w:lang w:val="en-GB"/>
        </w:rPr>
        <w:t xml:space="preserve"> </w:t>
      </w:r>
      <w:r w:rsidR="00D14DC8" w:rsidRPr="00D1676D">
        <w:rPr>
          <w:rFonts w:ascii="Times New Roman" w:hAnsi="Times New Roman"/>
          <w:noProof/>
          <w:sz w:val="28"/>
          <w:szCs w:val="28"/>
          <w:lang w:val="en-GB"/>
        </w:rPr>
        <w:t xml:space="preserve">quy định </w:t>
      </w:r>
      <w:r w:rsidR="00FE4F17">
        <w:rPr>
          <w:rFonts w:ascii="Times New Roman" w:hAnsi="Times New Roman"/>
          <w:noProof/>
          <w:sz w:val="28"/>
          <w:szCs w:val="28"/>
          <w:lang w:val="en-GB"/>
        </w:rPr>
        <w:t>pháp luật có liên quan</w:t>
      </w:r>
      <w:r w:rsidR="00283157" w:rsidRPr="00D1676D">
        <w:rPr>
          <w:rFonts w:ascii="Times New Roman" w:hAnsi="Times New Roman"/>
          <w:noProof/>
          <w:sz w:val="28"/>
          <w:szCs w:val="28"/>
          <w:lang w:val="en-GB"/>
        </w:rPr>
        <w:t>.</w:t>
      </w:r>
    </w:p>
    <w:p w:rsidR="00D14DC8" w:rsidRPr="00D1676D" w:rsidRDefault="00D14DC8" w:rsidP="00D14DC8">
      <w:pPr>
        <w:spacing w:before="60" w:after="60"/>
        <w:ind w:firstLine="709"/>
        <w:jc w:val="both"/>
        <w:rPr>
          <w:rFonts w:ascii="Times New Roman" w:hAnsi="Times New Roman"/>
          <w:b/>
          <w:sz w:val="28"/>
          <w:szCs w:val="28"/>
          <w:lang w:eastAsia="vi-VN"/>
        </w:rPr>
      </w:pPr>
      <w:r w:rsidRPr="00D1676D">
        <w:rPr>
          <w:rFonts w:ascii="Times New Roman" w:hAnsi="Times New Roman"/>
          <w:b/>
          <w:sz w:val="28"/>
          <w:szCs w:val="28"/>
          <w:lang w:eastAsia="vi-VN"/>
        </w:rPr>
        <w:t>2. Bố cục dự thảo Thông tư</w:t>
      </w:r>
    </w:p>
    <w:p w:rsidR="00D14DC8" w:rsidRPr="00D1676D" w:rsidRDefault="00D14DC8" w:rsidP="00D14DC8">
      <w:pPr>
        <w:spacing w:before="60" w:after="60"/>
        <w:ind w:firstLine="709"/>
        <w:jc w:val="both"/>
        <w:rPr>
          <w:rFonts w:ascii="Times New Roman" w:hAnsi="Times New Roman"/>
          <w:sz w:val="28"/>
          <w:szCs w:val="28"/>
          <w:lang w:eastAsia="vi-VN"/>
        </w:rPr>
      </w:pPr>
      <w:r w:rsidRPr="00D1676D">
        <w:rPr>
          <w:rFonts w:ascii="Times New Roman" w:hAnsi="Times New Roman"/>
          <w:sz w:val="28"/>
          <w:szCs w:val="28"/>
          <w:lang w:eastAsia="vi-VN"/>
        </w:rPr>
        <w:t>Dự thảo Thông tư gồm 20 Điề</w:t>
      </w:r>
      <w:r w:rsidR="00B22085" w:rsidRPr="00D1676D">
        <w:rPr>
          <w:rFonts w:ascii="Times New Roman" w:hAnsi="Times New Roman"/>
          <w:sz w:val="28"/>
          <w:szCs w:val="28"/>
          <w:lang w:eastAsia="vi-VN"/>
        </w:rPr>
        <w:t>u, các nội dung cơ bản như sau:</w:t>
      </w:r>
    </w:p>
    <w:p w:rsidR="0092614C" w:rsidRPr="008D2888" w:rsidRDefault="0092614C" w:rsidP="008C1657">
      <w:pPr>
        <w:spacing w:after="0" w:line="240" w:lineRule="auto"/>
        <w:jc w:val="center"/>
        <w:rPr>
          <w:rFonts w:ascii="Times New Roman" w:hAnsi="Times New Roman"/>
          <w:b/>
          <w:noProof/>
          <w:sz w:val="26"/>
          <w:szCs w:val="26"/>
          <w:lang w:val="en-GB"/>
        </w:rPr>
      </w:pPr>
    </w:p>
    <w:tbl>
      <w:tblPr>
        <w:tblW w:w="148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tblCellMar>
        <w:tblLook w:val="04A0" w:firstRow="1" w:lastRow="0" w:firstColumn="1" w:lastColumn="0" w:noHBand="0" w:noVBand="1"/>
      </w:tblPr>
      <w:tblGrid>
        <w:gridCol w:w="6662"/>
        <w:gridCol w:w="5812"/>
        <w:gridCol w:w="2410"/>
      </w:tblGrid>
      <w:tr w:rsidR="00E9050E" w:rsidRPr="00D46D9C" w:rsidTr="00B125C6">
        <w:trPr>
          <w:trHeight w:val="466"/>
          <w:tblHeader/>
        </w:trPr>
        <w:tc>
          <w:tcPr>
            <w:tcW w:w="6662" w:type="dxa"/>
            <w:vAlign w:val="center"/>
          </w:tcPr>
          <w:p w:rsidR="00E9050E" w:rsidRDefault="00E9050E">
            <w:pPr>
              <w:spacing w:after="0" w:line="240" w:lineRule="auto"/>
              <w:jc w:val="center"/>
              <w:rPr>
                <w:rFonts w:ascii="Times New Roman" w:hAnsi="Times New Roman"/>
                <w:b/>
                <w:noProof/>
                <w:sz w:val="24"/>
                <w:szCs w:val="24"/>
                <w:lang w:val="en-GB"/>
              </w:rPr>
            </w:pPr>
            <w:r>
              <w:rPr>
                <w:rFonts w:ascii="Times New Roman" w:hAnsi="Times New Roman"/>
                <w:b/>
                <w:noProof/>
                <w:sz w:val="24"/>
                <w:szCs w:val="24"/>
                <w:lang w:val="en-GB"/>
              </w:rPr>
              <w:t>Dự thảo Thông tư thay thế</w:t>
            </w:r>
          </w:p>
        </w:tc>
        <w:tc>
          <w:tcPr>
            <w:tcW w:w="5812" w:type="dxa"/>
            <w:vAlign w:val="center"/>
          </w:tcPr>
          <w:p w:rsidR="00E9050E" w:rsidRPr="00D46D9C" w:rsidRDefault="00E9050E" w:rsidP="008C1657">
            <w:pPr>
              <w:spacing w:after="0" w:line="240" w:lineRule="auto"/>
              <w:jc w:val="center"/>
              <w:rPr>
                <w:rFonts w:ascii="Times New Roman" w:hAnsi="Times New Roman"/>
                <w:b/>
                <w:noProof/>
                <w:sz w:val="24"/>
                <w:szCs w:val="24"/>
                <w:lang w:val="en-GB"/>
              </w:rPr>
            </w:pPr>
            <w:r w:rsidRPr="00D46D9C">
              <w:rPr>
                <w:rFonts w:ascii="Times New Roman" w:hAnsi="Times New Roman"/>
                <w:b/>
                <w:noProof/>
                <w:sz w:val="24"/>
                <w:szCs w:val="24"/>
                <w:lang w:val="en-GB"/>
              </w:rPr>
              <w:t>Thông tư 18/2015/TT-NHNN</w:t>
            </w:r>
          </w:p>
        </w:tc>
        <w:tc>
          <w:tcPr>
            <w:tcW w:w="2410" w:type="dxa"/>
            <w:vAlign w:val="center"/>
          </w:tcPr>
          <w:p w:rsidR="00E9050E" w:rsidRPr="00D46D9C" w:rsidRDefault="00E9050E" w:rsidP="008C1657">
            <w:pPr>
              <w:spacing w:after="0" w:line="240" w:lineRule="auto"/>
              <w:jc w:val="center"/>
              <w:rPr>
                <w:rFonts w:ascii="Times New Roman" w:hAnsi="Times New Roman"/>
                <w:b/>
                <w:noProof/>
                <w:sz w:val="24"/>
                <w:szCs w:val="24"/>
                <w:highlight w:val="yellow"/>
                <w:lang w:val="en-GB"/>
              </w:rPr>
            </w:pPr>
            <w:r w:rsidRPr="00D46D9C">
              <w:rPr>
                <w:rFonts w:ascii="Times New Roman" w:hAnsi="Times New Roman"/>
                <w:b/>
                <w:noProof/>
                <w:sz w:val="24"/>
                <w:szCs w:val="24"/>
                <w:lang w:val="en-GB"/>
              </w:rPr>
              <w:t xml:space="preserve">Cơ sở </w:t>
            </w:r>
            <w:r>
              <w:rPr>
                <w:rFonts w:ascii="Times New Roman" w:hAnsi="Times New Roman"/>
                <w:b/>
                <w:noProof/>
                <w:sz w:val="24"/>
                <w:szCs w:val="24"/>
                <w:lang w:val="en-GB"/>
              </w:rPr>
              <w:t>quy định</w:t>
            </w:r>
          </w:p>
        </w:tc>
      </w:tr>
      <w:tr w:rsidR="00E9050E" w:rsidRPr="00C90514" w:rsidTr="00B125C6">
        <w:trPr>
          <w:trHeight w:val="1529"/>
        </w:trPr>
        <w:tc>
          <w:tcPr>
            <w:tcW w:w="6662" w:type="dxa"/>
          </w:tcPr>
          <w:p w:rsidR="00E9050E" w:rsidRDefault="00E9050E">
            <w:pPr>
              <w:spacing w:after="0" w:line="240" w:lineRule="auto"/>
              <w:jc w:val="both"/>
              <w:rPr>
                <w:rFonts w:ascii="Times New Roman" w:hAnsi="Times New Roman"/>
                <w:b/>
                <w:noProof/>
                <w:sz w:val="24"/>
                <w:szCs w:val="24"/>
                <w:lang w:val="en-GB"/>
              </w:rPr>
            </w:pPr>
            <w:r>
              <w:rPr>
                <w:rFonts w:ascii="Times New Roman" w:hAnsi="Times New Roman"/>
                <w:b/>
                <w:noProof/>
                <w:sz w:val="24"/>
                <w:szCs w:val="24"/>
                <w:lang w:val="en-GB"/>
              </w:rPr>
              <w:t xml:space="preserve">Điều 1. Phạm vi điều chỉnh </w:t>
            </w:r>
          </w:p>
          <w:p w:rsidR="00E9050E" w:rsidRDefault="00E9050E" w:rsidP="00211FD0">
            <w:pPr>
              <w:spacing w:after="0" w:line="240" w:lineRule="auto"/>
              <w:jc w:val="both"/>
              <w:rPr>
                <w:rFonts w:ascii="Times New Roman" w:hAnsi="Times New Roman"/>
                <w:noProof/>
                <w:sz w:val="24"/>
                <w:szCs w:val="24"/>
                <w:lang w:val="en-GB"/>
              </w:rPr>
            </w:pPr>
            <w:r>
              <w:rPr>
                <w:rFonts w:ascii="Times New Roman" w:hAnsi="Times New Roman"/>
                <w:noProof/>
                <w:sz w:val="24"/>
                <w:szCs w:val="24"/>
                <w:lang w:val="en-GB"/>
              </w:rPr>
              <w:t xml:space="preserve">Thông tư này quy định về tái cấp vốn bằng đồng Việt Nam của </w:t>
            </w:r>
            <w:r w:rsidR="00D1676D">
              <w:rPr>
                <w:rFonts w:ascii="Times New Roman" w:hAnsi="Times New Roman"/>
                <w:noProof/>
                <w:sz w:val="24"/>
                <w:szCs w:val="24"/>
                <w:lang w:val="en-GB"/>
              </w:rPr>
              <w:t>NHNN</w:t>
            </w:r>
            <w:r>
              <w:rPr>
                <w:rFonts w:ascii="Times New Roman" w:hAnsi="Times New Roman"/>
                <w:noProof/>
                <w:sz w:val="24"/>
                <w:szCs w:val="24"/>
                <w:lang w:val="en-GB"/>
              </w:rPr>
              <w:t xml:space="preserve"> đối với </w:t>
            </w:r>
            <w:r w:rsidR="00E33B74">
              <w:rPr>
                <w:rFonts w:ascii="Times New Roman" w:hAnsi="Times New Roman"/>
                <w:noProof/>
                <w:sz w:val="24"/>
                <w:szCs w:val="24"/>
                <w:lang w:val="en-GB"/>
              </w:rPr>
              <w:t>TCTD</w:t>
            </w:r>
            <w:r>
              <w:rPr>
                <w:rFonts w:ascii="Times New Roman" w:hAnsi="Times New Roman"/>
                <w:noProof/>
                <w:sz w:val="24"/>
                <w:szCs w:val="24"/>
                <w:lang w:val="en-GB"/>
              </w:rPr>
              <w:t xml:space="preserve"> trên cơ sở </w:t>
            </w:r>
            <w:r w:rsidR="001744D3">
              <w:rPr>
                <w:rFonts w:ascii="Times New Roman" w:hAnsi="Times New Roman"/>
                <w:noProof/>
                <w:sz w:val="24"/>
                <w:szCs w:val="24"/>
                <w:lang w:val="en-GB"/>
              </w:rPr>
              <w:t>TPĐB</w:t>
            </w:r>
            <w:r>
              <w:rPr>
                <w:rFonts w:ascii="Times New Roman" w:hAnsi="Times New Roman"/>
                <w:noProof/>
                <w:sz w:val="24"/>
                <w:szCs w:val="24"/>
                <w:lang w:val="en-GB"/>
              </w:rPr>
              <w:t xml:space="preserve"> do </w:t>
            </w:r>
            <w:r w:rsidR="001744D3">
              <w:rPr>
                <w:rFonts w:ascii="Times New Roman" w:hAnsi="Times New Roman"/>
                <w:noProof/>
                <w:sz w:val="24"/>
                <w:szCs w:val="24"/>
                <w:lang w:val="en-GB"/>
              </w:rPr>
              <w:t>VAMC</w:t>
            </w:r>
            <w:r>
              <w:rPr>
                <w:rFonts w:ascii="Times New Roman" w:hAnsi="Times New Roman"/>
                <w:noProof/>
                <w:sz w:val="24"/>
                <w:szCs w:val="24"/>
                <w:lang w:val="en-GB"/>
              </w:rPr>
              <w:t xml:space="preserve"> phát hành theo Nghị định số 53/2013/NĐ-CP.</w:t>
            </w:r>
          </w:p>
        </w:tc>
        <w:tc>
          <w:tcPr>
            <w:tcW w:w="5812" w:type="dxa"/>
          </w:tcPr>
          <w:p w:rsidR="00E9050E" w:rsidRPr="00284781" w:rsidRDefault="00E9050E" w:rsidP="008C1657">
            <w:pPr>
              <w:spacing w:after="0" w:line="240" w:lineRule="auto"/>
              <w:jc w:val="both"/>
              <w:rPr>
                <w:rFonts w:ascii="Times New Roman" w:hAnsi="Times New Roman"/>
                <w:b/>
                <w:noProof/>
                <w:sz w:val="24"/>
                <w:szCs w:val="24"/>
                <w:lang w:val="en-GB"/>
              </w:rPr>
            </w:pPr>
            <w:bookmarkStart w:id="1" w:name="OLE_LINK94"/>
            <w:r w:rsidRPr="00284781">
              <w:rPr>
                <w:rFonts w:ascii="Times New Roman" w:hAnsi="Times New Roman"/>
                <w:b/>
                <w:noProof/>
                <w:sz w:val="24"/>
                <w:szCs w:val="24"/>
                <w:lang w:val="en-GB"/>
              </w:rPr>
              <w:t xml:space="preserve">Điều </w:t>
            </w:r>
            <w:r>
              <w:rPr>
                <w:rFonts w:ascii="Times New Roman" w:hAnsi="Times New Roman"/>
                <w:b/>
                <w:noProof/>
                <w:sz w:val="24"/>
                <w:szCs w:val="24"/>
                <w:lang w:val="en-GB"/>
              </w:rPr>
              <w:t>1</w:t>
            </w:r>
            <w:r w:rsidRPr="00284781">
              <w:rPr>
                <w:rFonts w:ascii="Times New Roman" w:hAnsi="Times New Roman"/>
                <w:b/>
                <w:noProof/>
                <w:sz w:val="24"/>
                <w:szCs w:val="24"/>
                <w:lang w:val="en-GB"/>
              </w:rPr>
              <w:t xml:space="preserve">. </w:t>
            </w:r>
            <w:bookmarkEnd w:id="1"/>
            <w:r w:rsidRPr="00284781">
              <w:rPr>
                <w:rFonts w:ascii="Times New Roman" w:hAnsi="Times New Roman"/>
                <w:b/>
                <w:noProof/>
                <w:sz w:val="24"/>
                <w:szCs w:val="24"/>
                <w:lang w:val="en-GB"/>
              </w:rPr>
              <w:t>Phạm vi điều chỉnh</w:t>
            </w:r>
          </w:p>
          <w:p w:rsidR="00E9050E" w:rsidRPr="00D46D9C" w:rsidRDefault="00E9050E" w:rsidP="00211FD0">
            <w:pPr>
              <w:spacing w:after="0" w:line="240" w:lineRule="auto"/>
              <w:jc w:val="both"/>
              <w:rPr>
                <w:rFonts w:ascii="Times New Roman" w:hAnsi="Times New Roman"/>
                <w:b/>
                <w:noProof/>
                <w:sz w:val="24"/>
                <w:szCs w:val="24"/>
                <w:lang w:val="en-GB"/>
              </w:rPr>
            </w:pPr>
            <w:r w:rsidRPr="00141926">
              <w:rPr>
                <w:rFonts w:ascii="Times New Roman" w:hAnsi="Times New Roman"/>
                <w:noProof/>
                <w:sz w:val="24"/>
                <w:szCs w:val="24"/>
                <w:lang w:val="en-GB"/>
              </w:rPr>
              <w:t xml:space="preserve">Thông tư này quy định về tái cấp vốn bằng đồng Việt Nam của </w:t>
            </w:r>
            <w:r w:rsidR="00D1676D">
              <w:rPr>
                <w:rFonts w:ascii="Times New Roman" w:hAnsi="Times New Roman"/>
                <w:noProof/>
                <w:sz w:val="24"/>
                <w:szCs w:val="24"/>
                <w:lang w:val="en-GB"/>
              </w:rPr>
              <w:t>NHNN</w:t>
            </w:r>
            <w:r w:rsidRPr="00141926">
              <w:rPr>
                <w:rFonts w:ascii="Times New Roman" w:hAnsi="Times New Roman"/>
                <w:noProof/>
                <w:sz w:val="24"/>
                <w:szCs w:val="24"/>
                <w:lang w:val="en-GB"/>
              </w:rPr>
              <w:t xml:space="preserve"> đối với </w:t>
            </w:r>
            <w:r w:rsidR="00E33B74">
              <w:rPr>
                <w:rFonts w:ascii="Times New Roman" w:hAnsi="Times New Roman"/>
                <w:noProof/>
                <w:sz w:val="24"/>
                <w:szCs w:val="24"/>
                <w:lang w:val="en-GB"/>
              </w:rPr>
              <w:t>TCTD</w:t>
            </w:r>
            <w:r w:rsidRPr="00141926">
              <w:rPr>
                <w:rFonts w:ascii="Times New Roman" w:hAnsi="Times New Roman"/>
                <w:noProof/>
                <w:sz w:val="24"/>
                <w:szCs w:val="24"/>
                <w:lang w:val="en-GB"/>
              </w:rPr>
              <w:t xml:space="preserve"> trên cơ sở </w:t>
            </w:r>
            <w:r w:rsidR="001744D3">
              <w:rPr>
                <w:rFonts w:ascii="Times New Roman" w:hAnsi="Times New Roman"/>
                <w:noProof/>
                <w:sz w:val="24"/>
                <w:szCs w:val="24"/>
                <w:lang w:val="en-GB"/>
              </w:rPr>
              <w:t>TPĐB</w:t>
            </w:r>
            <w:r w:rsidRPr="00141926">
              <w:rPr>
                <w:rFonts w:ascii="Times New Roman" w:hAnsi="Times New Roman"/>
                <w:noProof/>
                <w:sz w:val="24"/>
                <w:szCs w:val="24"/>
                <w:lang w:val="en-GB"/>
              </w:rPr>
              <w:t xml:space="preserve"> của </w:t>
            </w:r>
            <w:r w:rsidR="001744D3">
              <w:rPr>
                <w:rFonts w:ascii="Times New Roman" w:hAnsi="Times New Roman"/>
                <w:noProof/>
                <w:sz w:val="24"/>
                <w:szCs w:val="24"/>
                <w:lang w:val="en-GB"/>
              </w:rPr>
              <w:t>VAMC</w:t>
            </w:r>
            <w:r w:rsidRPr="00141926">
              <w:rPr>
                <w:rFonts w:ascii="Times New Roman" w:hAnsi="Times New Roman"/>
                <w:noProof/>
                <w:sz w:val="24"/>
                <w:szCs w:val="24"/>
                <w:lang w:val="en-GB"/>
              </w:rPr>
              <w:t xml:space="preserve"> theo Nghị định số 53/2013/NĐ-CP và Nghị định số 34/2015/NĐ-CP.</w:t>
            </w:r>
          </w:p>
        </w:tc>
        <w:tc>
          <w:tcPr>
            <w:tcW w:w="2410" w:type="dxa"/>
          </w:tcPr>
          <w:p w:rsidR="00E9050E" w:rsidRPr="00C90514" w:rsidRDefault="00E9050E" w:rsidP="00F754BC">
            <w:pPr>
              <w:spacing w:after="0" w:line="240" w:lineRule="auto"/>
              <w:jc w:val="both"/>
              <w:rPr>
                <w:rFonts w:ascii="Times New Roman" w:hAnsi="Times New Roman"/>
                <w:noProof/>
                <w:sz w:val="24"/>
                <w:szCs w:val="24"/>
                <w:lang w:val="en-GB"/>
              </w:rPr>
            </w:pPr>
            <w:bookmarkStart w:id="2" w:name="OLE_LINK97"/>
            <w:r>
              <w:rPr>
                <w:rFonts w:ascii="Times New Roman" w:hAnsi="Times New Roman"/>
                <w:noProof/>
                <w:sz w:val="24"/>
                <w:szCs w:val="24"/>
                <w:lang w:val="en-GB"/>
              </w:rPr>
              <w:t xml:space="preserve">Dự thảo Thông tư </w:t>
            </w:r>
            <w:r w:rsidR="00F754BC">
              <w:rPr>
                <w:rFonts w:ascii="Times New Roman" w:hAnsi="Times New Roman"/>
                <w:noProof/>
                <w:sz w:val="24"/>
                <w:szCs w:val="24"/>
                <w:lang w:val="en-GB"/>
              </w:rPr>
              <w:t xml:space="preserve">về cơ bản </w:t>
            </w:r>
            <w:r>
              <w:rPr>
                <w:rFonts w:ascii="Times New Roman" w:hAnsi="Times New Roman"/>
                <w:noProof/>
                <w:sz w:val="24"/>
                <w:szCs w:val="24"/>
                <w:lang w:val="en-GB"/>
              </w:rPr>
              <w:t>kế thừa quy định tại Thông tư 18</w:t>
            </w:r>
            <w:bookmarkEnd w:id="2"/>
            <w:r>
              <w:rPr>
                <w:rFonts w:ascii="Times New Roman" w:hAnsi="Times New Roman"/>
                <w:noProof/>
                <w:sz w:val="24"/>
                <w:szCs w:val="24"/>
                <w:lang w:val="en-GB"/>
              </w:rPr>
              <w:t>.</w:t>
            </w:r>
          </w:p>
        </w:tc>
      </w:tr>
      <w:tr w:rsidR="00E9050E" w:rsidRPr="00C90514" w:rsidTr="00B125C6">
        <w:trPr>
          <w:trHeight w:val="1529"/>
        </w:trPr>
        <w:tc>
          <w:tcPr>
            <w:tcW w:w="6662" w:type="dxa"/>
          </w:tcPr>
          <w:p w:rsidR="00E9050E" w:rsidRDefault="00E9050E">
            <w:pPr>
              <w:spacing w:after="0" w:line="240" w:lineRule="auto"/>
              <w:jc w:val="both"/>
              <w:rPr>
                <w:rFonts w:ascii="Times New Roman" w:hAnsi="Times New Roman"/>
                <w:noProof/>
                <w:sz w:val="24"/>
                <w:szCs w:val="24"/>
                <w:lang w:val="en-GB"/>
              </w:rPr>
            </w:pPr>
            <w:r>
              <w:rPr>
                <w:rFonts w:ascii="Times New Roman" w:hAnsi="Times New Roman"/>
                <w:b/>
                <w:noProof/>
                <w:sz w:val="24"/>
                <w:szCs w:val="24"/>
                <w:lang w:val="en-GB"/>
              </w:rPr>
              <w:lastRenderedPageBreak/>
              <w:t>Điều 2. Đối tượng áp dụng</w:t>
            </w:r>
          </w:p>
          <w:p w:rsidR="001E6079" w:rsidRPr="001E6079" w:rsidRDefault="001E6079" w:rsidP="001E6079">
            <w:pPr>
              <w:spacing w:after="0" w:line="240" w:lineRule="auto"/>
              <w:jc w:val="both"/>
              <w:rPr>
                <w:rFonts w:ascii="Times New Roman" w:hAnsi="Times New Roman"/>
                <w:noProof/>
                <w:sz w:val="24"/>
                <w:szCs w:val="24"/>
                <w:lang w:val="en-GB"/>
              </w:rPr>
            </w:pPr>
            <w:r w:rsidRPr="001E6079">
              <w:rPr>
                <w:rFonts w:ascii="Times New Roman" w:hAnsi="Times New Roman"/>
                <w:noProof/>
                <w:sz w:val="24"/>
                <w:szCs w:val="24"/>
                <w:lang w:val="en-GB"/>
              </w:rPr>
              <w:t xml:space="preserve">1. </w:t>
            </w:r>
            <w:r w:rsidR="00E33B74">
              <w:rPr>
                <w:rFonts w:ascii="Times New Roman" w:hAnsi="Times New Roman"/>
                <w:noProof/>
                <w:sz w:val="24"/>
                <w:szCs w:val="24"/>
                <w:lang w:val="en-GB"/>
              </w:rPr>
              <w:t>TCTD</w:t>
            </w:r>
            <w:r w:rsidRPr="001E6079">
              <w:rPr>
                <w:rFonts w:ascii="Times New Roman" w:hAnsi="Times New Roman"/>
                <w:noProof/>
                <w:sz w:val="24"/>
                <w:szCs w:val="24"/>
                <w:lang w:val="en-GB"/>
              </w:rPr>
              <w:t xml:space="preserve"> Việt Nam theo quy định tại Nghị định số 53/2013/NĐ-CP sở hữu </w:t>
            </w:r>
            <w:r w:rsidR="001744D3">
              <w:rPr>
                <w:rFonts w:ascii="Times New Roman" w:hAnsi="Times New Roman"/>
                <w:noProof/>
                <w:sz w:val="24"/>
                <w:szCs w:val="24"/>
                <w:lang w:val="en-GB"/>
              </w:rPr>
              <w:t>TPĐB</w:t>
            </w:r>
            <w:r w:rsidRPr="001E6079">
              <w:rPr>
                <w:rFonts w:ascii="Times New Roman" w:hAnsi="Times New Roman"/>
                <w:noProof/>
                <w:sz w:val="24"/>
                <w:szCs w:val="24"/>
                <w:lang w:val="en-GB"/>
              </w:rPr>
              <w:t>.</w:t>
            </w:r>
          </w:p>
          <w:p w:rsidR="001E6079" w:rsidRPr="001E6079" w:rsidRDefault="001E6079" w:rsidP="001E6079">
            <w:pPr>
              <w:spacing w:after="0" w:line="240" w:lineRule="auto"/>
              <w:jc w:val="both"/>
              <w:rPr>
                <w:rFonts w:ascii="Times New Roman" w:hAnsi="Times New Roman"/>
                <w:noProof/>
                <w:sz w:val="24"/>
                <w:szCs w:val="24"/>
                <w:lang w:val="en-GB"/>
              </w:rPr>
            </w:pPr>
            <w:r w:rsidRPr="001E6079">
              <w:rPr>
                <w:rFonts w:ascii="Times New Roman" w:hAnsi="Times New Roman"/>
                <w:noProof/>
                <w:sz w:val="24"/>
                <w:szCs w:val="24"/>
                <w:lang w:val="en-GB"/>
              </w:rPr>
              <w:t xml:space="preserve">2. Các tổ chức có liên quan đến việc tái cấp vốn trên cơ sở </w:t>
            </w:r>
            <w:r w:rsidR="001744D3">
              <w:rPr>
                <w:rFonts w:ascii="Times New Roman" w:hAnsi="Times New Roman"/>
                <w:noProof/>
                <w:sz w:val="24"/>
                <w:szCs w:val="24"/>
                <w:lang w:val="en-GB"/>
              </w:rPr>
              <w:t>TPĐB</w:t>
            </w:r>
            <w:r w:rsidRPr="001E6079">
              <w:rPr>
                <w:rFonts w:ascii="Times New Roman" w:hAnsi="Times New Roman"/>
                <w:noProof/>
                <w:sz w:val="24"/>
                <w:szCs w:val="24"/>
                <w:lang w:val="en-GB"/>
              </w:rPr>
              <w:t xml:space="preserve"> đối với </w:t>
            </w:r>
            <w:r w:rsidR="00E33B74">
              <w:rPr>
                <w:rFonts w:ascii="Times New Roman" w:hAnsi="Times New Roman"/>
                <w:noProof/>
                <w:sz w:val="24"/>
                <w:szCs w:val="24"/>
                <w:lang w:val="en-GB"/>
              </w:rPr>
              <w:t>TCTD</w:t>
            </w:r>
            <w:r w:rsidRPr="001E6079">
              <w:rPr>
                <w:rFonts w:ascii="Times New Roman" w:hAnsi="Times New Roman"/>
                <w:noProof/>
                <w:sz w:val="24"/>
                <w:szCs w:val="24"/>
                <w:lang w:val="en-GB"/>
              </w:rPr>
              <w:t>.</w:t>
            </w:r>
          </w:p>
          <w:p w:rsidR="00E9050E" w:rsidRDefault="00E9050E">
            <w:pPr>
              <w:spacing w:after="0" w:line="240" w:lineRule="auto"/>
              <w:jc w:val="both"/>
              <w:rPr>
                <w:rFonts w:ascii="Times New Roman" w:hAnsi="Times New Roman"/>
                <w:noProof/>
                <w:sz w:val="24"/>
                <w:szCs w:val="24"/>
                <w:lang w:val="en-GB"/>
              </w:rPr>
            </w:pPr>
          </w:p>
        </w:tc>
        <w:tc>
          <w:tcPr>
            <w:tcW w:w="5812" w:type="dxa"/>
          </w:tcPr>
          <w:p w:rsidR="00E9050E" w:rsidRPr="00284781" w:rsidRDefault="00E9050E" w:rsidP="008C1657">
            <w:pPr>
              <w:spacing w:after="0" w:line="240" w:lineRule="auto"/>
              <w:jc w:val="both"/>
              <w:rPr>
                <w:rFonts w:ascii="Times New Roman" w:hAnsi="Times New Roman"/>
                <w:b/>
                <w:noProof/>
                <w:sz w:val="24"/>
                <w:szCs w:val="24"/>
                <w:lang w:val="en-GB"/>
              </w:rPr>
            </w:pPr>
            <w:bookmarkStart w:id="3" w:name="OLE_LINK95"/>
            <w:bookmarkStart w:id="4" w:name="OLE_LINK96"/>
            <w:r w:rsidRPr="00284781">
              <w:rPr>
                <w:rFonts w:ascii="Times New Roman" w:hAnsi="Times New Roman"/>
                <w:b/>
                <w:noProof/>
                <w:sz w:val="24"/>
                <w:szCs w:val="24"/>
                <w:lang w:val="en-GB"/>
              </w:rPr>
              <w:t xml:space="preserve">Điều 2. </w:t>
            </w:r>
            <w:bookmarkEnd w:id="3"/>
            <w:bookmarkEnd w:id="4"/>
            <w:r w:rsidRPr="00284781">
              <w:rPr>
                <w:rFonts w:ascii="Times New Roman" w:hAnsi="Times New Roman"/>
                <w:b/>
                <w:noProof/>
                <w:sz w:val="24"/>
                <w:szCs w:val="24"/>
                <w:lang w:val="en-GB"/>
              </w:rPr>
              <w:t>Đối tượng áp dụng</w:t>
            </w:r>
          </w:p>
          <w:p w:rsidR="00E9050E" w:rsidRPr="00284781" w:rsidRDefault="00E9050E" w:rsidP="008C1657">
            <w:pPr>
              <w:spacing w:after="0" w:line="240" w:lineRule="auto"/>
              <w:jc w:val="both"/>
              <w:rPr>
                <w:rFonts w:ascii="Times New Roman" w:hAnsi="Times New Roman"/>
                <w:noProof/>
                <w:sz w:val="24"/>
                <w:szCs w:val="24"/>
                <w:lang w:val="en-GB"/>
              </w:rPr>
            </w:pPr>
            <w:r w:rsidRPr="00284781">
              <w:rPr>
                <w:rFonts w:ascii="Times New Roman" w:hAnsi="Times New Roman"/>
                <w:noProof/>
                <w:sz w:val="24"/>
                <w:szCs w:val="24"/>
                <w:lang w:val="en-GB"/>
              </w:rPr>
              <w:t xml:space="preserve">1. </w:t>
            </w:r>
            <w:r>
              <w:rPr>
                <w:rFonts w:ascii="Times New Roman" w:hAnsi="Times New Roman"/>
                <w:noProof/>
                <w:sz w:val="24"/>
                <w:szCs w:val="24"/>
                <w:lang w:val="en-GB"/>
              </w:rPr>
              <w:t>TCTD</w:t>
            </w:r>
            <w:r w:rsidRPr="00284781">
              <w:rPr>
                <w:rFonts w:ascii="Times New Roman" w:hAnsi="Times New Roman"/>
                <w:noProof/>
                <w:sz w:val="24"/>
                <w:szCs w:val="24"/>
                <w:lang w:val="en-GB"/>
              </w:rPr>
              <w:t xml:space="preserve"> Việt Nam bao gồm </w:t>
            </w:r>
            <w:r>
              <w:rPr>
                <w:rFonts w:ascii="Times New Roman" w:hAnsi="Times New Roman"/>
                <w:noProof/>
                <w:sz w:val="24"/>
                <w:szCs w:val="24"/>
                <w:lang w:val="en-GB"/>
              </w:rPr>
              <w:t>TCTD</w:t>
            </w:r>
            <w:r w:rsidRPr="00284781">
              <w:rPr>
                <w:rFonts w:ascii="Times New Roman" w:hAnsi="Times New Roman"/>
                <w:noProof/>
                <w:sz w:val="24"/>
                <w:szCs w:val="24"/>
                <w:lang w:val="en-GB"/>
              </w:rPr>
              <w:t xml:space="preserve"> được thành lập và hoạt động theo quy định của Luật các </w:t>
            </w:r>
            <w:r>
              <w:rPr>
                <w:rFonts w:ascii="Times New Roman" w:hAnsi="Times New Roman"/>
                <w:noProof/>
                <w:sz w:val="24"/>
                <w:szCs w:val="24"/>
                <w:lang w:val="en-GB"/>
              </w:rPr>
              <w:t>TCTD</w:t>
            </w:r>
            <w:r w:rsidRPr="00284781">
              <w:rPr>
                <w:rFonts w:ascii="Times New Roman" w:hAnsi="Times New Roman"/>
                <w:noProof/>
                <w:sz w:val="24"/>
                <w:szCs w:val="24"/>
                <w:lang w:val="en-GB"/>
              </w:rPr>
              <w:t xml:space="preserve">, trừ </w:t>
            </w:r>
            <w:r>
              <w:rPr>
                <w:rFonts w:ascii="Times New Roman" w:hAnsi="Times New Roman"/>
                <w:noProof/>
                <w:sz w:val="24"/>
                <w:szCs w:val="24"/>
                <w:lang w:val="en-GB"/>
              </w:rPr>
              <w:t>TCTD</w:t>
            </w:r>
            <w:r w:rsidRPr="00284781">
              <w:rPr>
                <w:rFonts w:ascii="Times New Roman" w:hAnsi="Times New Roman"/>
                <w:noProof/>
                <w:sz w:val="24"/>
                <w:szCs w:val="24"/>
                <w:lang w:val="en-GB"/>
              </w:rPr>
              <w:t xml:space="preserve"> 100% vốn nước ngoài, </w:t>
            </w:r>
            <w:r>
              <w:rPr>
                <w:rFonts w:ascii="Times New Roman" w:hAnsi="Times New Roman"/>
                <w:noProof/>
                <w:sz w:val="24"/>
                <w:szCs w:val="24"/>
                <w:lang w:val="en-GB"/>
              </w:rPr>
              <w:t>TCTD</w:t>
            </w:r>
            <w:r w:rsidRPr="00284781">
              <w:rPr>
                <w:rFonts w:ascii="Times New Roman" w:hAnsi="Times New Roman"/>
                <w:noProof/>
                <w:sz w:val="24"/>
                <w:szCs w:val="24"/>
                <w:lang w:val="en-GB"/>
              </w:rPr>
              <w:t xml:space="preserve"> li</w:t>
            </w:r>
            <w:r w:rsidR="001D1544">
              <w:rPr>
                <w:rFonts w:ascii="Times New Roman" w:hAnsi="Times New Roman"/>
                <w:noProof/>
                <w:sz w:val="24"/>
                <w:szCs w:val="24"/>
                <w:lang w:val="en-GB"/>
              </w:rPr>
              <w:t>ên doanh.</w:t>
            </w:r>
          </w:p>
          <w:p w:rsidR="00E9050E" w:rsidRPr="00284781" w:rsidRDefault="00E9050E" w:rsidP="008C1657">
            <w:pPr>
              <w:spacing w:after="0" w:line="240" w:lineRule="auto"/>
              <w:jc w:val="both"/>
              <w:rPr>
                <w:rFonts w:ascii="Times New Roman" w:hAnsi="Times New Roman"/>
                <w:b/>
                <w:noProof/>
                <w:sz w:val="24"/>
                <w:szCs w:val="24"/>
                <w:lang w:val="en-GB"/>
              </w:rPr>
            </w:pPr>
            <w:r w:rsidRPr="00284781">
              <w:rPr>
                <w:rFonts w:ascii="Times New Roman" w:hAnsi="Times New Roman"/>
                <w:noProof/>
                <w:sz w:val="24"/>
                <w:szCs w:val="24"/>
                <w:lang w:val="en-GB"/>
              </w:rPr>
              <w:t xml:space="preserve">2. Tổ chức, cá nhân có liên quan đến việc tái cấp vốn trên cơ sở </w:t>
            </w:r>
            <w:r>
              <w:rPr>
                <w:rFonts w:ascii="Times New Roman" w:hAnsi="Times New Roman"/>
                <w:noProof/>
                <w:sz w:val="24"/>
                <w:szCs w:val="24"/>
                <w:lang w:val="en-GB"/>
              </w:rPr>
              <w:t>TPĐB</w:t>
            </w:r>
            <w:r w:rsidRPr="00284781">
              <w:rPr>
                <w:rFonts w:ascii="Times New Roman" w:hAnsi="Times New Roman"/>
                <w:noProof/>
                <w:sz w:val="24"/>
                <w:szCs w:val="24"/>
                <w:lang w:val="en-GB"/>
              </w:rPr>
              <w:t xml:space="preserve"> (sau đây gọi là tái cấp vốn) của </w:t>
            </w:r>
            <w:r>
              <w:rPr>
                <w:rFonts w:ascii="Times New Roman" w:hAnsi="Times New Roman"/>
                <w:noProof/>
                <w:sz w:val="24"/>
                <w:szCs w:val="24"/>
                <w:lang w:val="en-GB"/>
              </w:rPr>
              <w:t>NHNN</w:t>
            </w:r>
            <w:r w:rsidRPr="00284781">
              <w:rPr>
                <w:rFonts w:ascii="Times New Roman" w:hAnsi="Times New Roman"/>
                <w:noProof/>
                <w:sz w:val="24"/>
                <w:szCs w:val="24"/>
                <w:lang w:val="en-GB"/>
              </w:rPr>
              <w:t xml:space="preserve"> đối với các </w:t>
            </w:r>
            <w:r>
              <w:rPr>
                <w:rFonts w:ascii="Times New Roman" w:hAnsi="Times New Roman"/>
                <w:noProof/>
                <w:sz w:val="24"/>
                <w:szCs w:val="24"/>
                <w:lang w:val="en-GB"/>
              </w:rPr>
              <w:t>TCTD</w:t>
            </w:r>
            <w:r w:rsidRPr="00284781">
              <w:rPr>
                <w:rFonts w:ascii="Times New Roman" w:hAnsi="Times New Roman"/>
                <w:noProof/>
                <w:sz w:val="24"/>
                <w:szCs w:val="24"/>
                <w:lang w:val="en-GB"/>
              </w:rPr>
              <w:t>.</w:t>
            </w:r>
          </w:p>
        </w:tc>
        <w:tc>
          <w:tcPr>
            <w:tcW w:w="2410" w:type="dxa"/>
          </w:tcPr>
          <w:p w:rsidR="00E9050E" w:rsidRPr="00864F97" w:rsidRDefault="00E9050E" w:rsidP="008C1657">
            <w:pPr>
              <w:spacing w:after="0" w:line="240" w:lineRule="auto"/>
              <w:jc w:val="both"/>
              <w:rPr>
                <w:rFonts w:ascii="Times New Roman" w:hAnsi="Times New Roman"/>
                <w:b/>
                <w:noProof/>
                <w:sz w:val="24"/>
                <w:szCs w:val="24"/>
                <w:lang w:val="en-GB"/>
              </w:rPr>
            </w:pPr>
            <w:r>
              <w:rPr>
                <w:rFonts w:ascii="Times New Roman" w:hAnsi="Times New Roman"/>
                <w:noProof/>
                <w:sz w:val="24"/>
                <w:szCs w:val="24"/>
                <w:lang w:val="en-GB"/>
              </w:rPr>
              <w:t>Dự thảo Thông tư kế thừa quy định tại Thông tư 18 và được chỉnh sửa ngắn gọn hơn. Về khái niệm TCTD Việt Nam, khoản 1 Điều 4 Nghị định số 53/2013/NĐ-CP đã quy định cụ thể nên Dự thảo Thông tư không quy định lại nội dung này (theo quy định tại Luật Ban hành văn bản QPPL năm 2015, văn bản</w:t>
            </w:r>
            <w:r w:rsidRPr="008E1179">
              <w:rPr>
                <w:rFonts w:ascii="Times New Roman" w:hAnsi="Times New Roman"/>
                <w:noProof/>
                <w:sz w:val="24"/>
                <w:szCs w:val="24"/>
                <w:lang w:val="en-GB"/>
              </w:rPr>
              <w:t xml:space="preserve"> </w:t>
            </w:r>
            <w:r>
              <w:rPr>
                <w:rFonts w:ascii="Times New Roman" w:hAnsi="Times New Roman"/>
                <w:noProof/>
                <w:sz w:val="24"/>
                <w:szCs w:val="24"/>
                <w:lang w:val="en-GB"/>
              </w:rPr>
              <w:t>QPPL</w:t>
            </w:r>
            <w:r w:rsidRPr="008E1179">
              <w:rPr>
                <w:rFonts w:ascii="Times New Roman" w:hAnsi="Times New Roman"/>
                <w:noProof/>
                <w:sz w:val="24"/>
                <w:szCs w:val="24"/>
                <w:lang w:val="en-GB"/>
              </w:rPr>
              <w:t xml:space="preserve"> không quy định lại các nội dung đã được quy định trong văn bản </w:t>
            </w:r>
            <w:r>
              <w:rPr>
                <w:rFonts w:ascii="Times New Roman" w:hAnsi="Times New Roman"/>
                <w:noProof/>
                <w:sz w:val="24"/>
                <w:szCs w:val="24"/>
                <w:lang w:val="en-GB"/>
              </w:rPr>
              <w:t>QPPL</w:t>
            </w:r>
            <w:r w:rsidRPr="008E1179">
              <w:rPr>
                <w:rFonts w:ascii="Times New Roman" w:hAnsi="Times New Roman"/>
                <w:noProof/>
                <w:sz w:val="24"/>
                <w:szCs w:val="24"/>
                <w:lang w:val="en-GB"/>
              </w:rPr>
              <w:t xml:space="preserve"> khác</w:t>
            </w:r>
            <w:r>
              <w:rPr>
                <w:rFonts w:ascii="Times New Roman" w:hAnsi="Times New Roman"/>
                <w:noProof/>
                <w:sz w:val="24"/>
                <w:szCs w:val="24"/>
                <w:lang w:val="en-GB"/>
              </w:rPr>
              <w:t>)</w:t>
            </w:r>
            <w:r w:rsidRPr="008E1179">
              <w:rPr>
                <w:rFonts w:ascii="Times New Roman" w:hAnsi="Times New Roman"/>
                <w:noProof/>
                <w:sz w:val="24"/>
                <w:szCs w:val="24"/>
                <w:lang w:val="en-GB"/>
              </w:rPr>
              <w:t>.</w:t>
            </w:r>
          </w:p>
        </w:tc>
      </w:tr>
      <w:tr w:rsidR="00E9050E" w:rsidRPr="00C90514" w:rsidTr="00B125C6">
        <w:trPr>
          <w:trHeight w:val="1529"/>
        </w:trPr>
        <w:tc>
          <w:tcPr>
            <w:tcW w:w="6662" w:type="dxa"/>
          </w:tcPr>
          <w:p w:rsidR="00E9050E" w:rsidRDefault="00E9050E">
            <w:pPr>
              <w:spacing w:after="0" w:line="240" w:lineRule="auto"/>
              <w:jc w:val="both"/>
              <w:rPr>
                <w:rFonts w:ascii="Times New Roman" w:hAnsi="Times New Roman"/>
                <w:b/>
                <w:noProof/>
                <w:sz w:val="24"/>
                <w:szCs w:val="24"/>
                <w:lang w:val="en-GB"/>
              </w:rPr>
            </w:pPr>
            <w:r>
              <w:rPr>
                <w:rFonts w:ascii="Times New Roman" w:hAnsi="Times New Roman"/>
                <w:b/>
                <w:noProof/>
                <w:sz w:val="24"/>
                <w:szCs w:val="24"/>
                <w:lang w:val="en-GB"/>
              </w:rPr>
              <w:t>Điều 3. Mục đích tái cấp vốn</w:t>
            </w:r>
          </w:p>
          <w:p w:rsidR="00E9050E" w:rsidRDefault="00D1676D">
            <w:pPr>
              <w:pStyle w:val="ListParagraph"/>
              <w:spacing w:after="0" w:line="240" w:lineRule="auto"/>
              <w:ind w:left="0"/>
              <w:rPr>
                <w:rFonts w:ascii="Times New Roman" w:hAnsi="Times New Roman"/>
                <w:noProof/>
                <w:sz w:val="24"/>
                <w:szCs w:val="24"/>
                <w:lang w:val="en-GB"/>
              </w:rPr>
            </w:pPr>
            <w:r>
              <w:rPr>
                <w:rFonts w:ascii="Times New Roman" w:hAnsi="Times New Roman"/>
                <w:noProof/>
                <w:sz w:val="24"/>
                <w:szCs w:val="24"/>
                <w:lang w:val="en-GB"/>
              </w:rPr>
              <w:t>NHNN</w:t>
            </w:r>
            <w:r w:rsidR="001E6079" w:rsidRPr="001E6079">
              <w:rPr>
                <w:rFonts w:ascii="Times New Roman" w:hAnsi="Times New Roman"/>
                <w:noProof/>
                <w:sz w:val="24"/>
                <w:szCs w:val="24"/>
                <w:lang w:val="en-GB"/>
              </w:rPr>
              <w:t xml:space="preserve"> tái cấp vốn trên cơ sở </w:t>
            </w:r>
            <w:r w:rsidR="001744D3">
              <w:rPr>
                <w:rFonts w:ascii="Times New Roman" w:hAnsi="Times New Roman"/>
                <w:noProof/>
                <w:sz w:val="24"/>
                <w:szCs w:val="24"/>
                <w:lang w:val="en-GB"/>
              </w:rPr>
              <w:t>TPĐB</w:t>
            </w:r>
            <w:r w:rsidR="001E6079" w:rsidRPr="001E6079">
              <w:rPr>
                <w:rFonts w:ascii="Times New Roman" w:hAnsi="Times New Roman"/>
                <w:noProof/>
                <w:sz w:val="24"/>
                <w:szCs w:val="24"/>
                <w:lang w:val="en-GB"/>
              </w:rPr>
              <w:t xml:space="preserve"> nhằm hỗ trợ nguồn vốn hoạt động của </w:t>
            </w:r>
            <w:r w:rsidR="00E33B74">
              <w:rPr>
                <w:rFonts w:ascii="Times New Roman" w:hAnsi="Times New Roman"/>
                <w:noProof/>
                <w:sz w:val="24"/>
                <w:szCs w:val="24"/>
                <w:lang w:val="en-GB"/>
              </w:rPr>
              <w:t>TCTD</w:t>
            </w:r>
            <w:r w:rsidR="001E6079" w:rsidRPr="001E6079">
              <w:rPr>
                <w:rFonts w:ascii="Times New Roman" w:hAnsi="Times New Roman"/>
                <w:noProof/>
                <w:sz w:val="24"/>
                <w:szCs w:val="24"/>
                <w:lang w:val="en-GB"/>
              </w:rPr>
              <w:t xml:space="preserve"> trong quá trình xử lý nợ xấu theo Nghị định số 53/2013/NĐ-CP.</w:t>
            </w:r>
          </w:p>
        </w:tc>
        <w:tc>
          <w:tcPr>
            <w:tcW w:w="5812" w:type="dxa"/>
          </w:tcPr>
          <w:p w:rsidR="00E9050E" w:rsidRPr="008E1179" w:rsidRDefault="00E9050E" w:rsidP="008C1657">
            <w:pPr>
              <w:spacing w:after="0" w:line="240" w:lineRule="auto"/>
              <w:jc w:val="both"/>
              <w:rPr>
                <w:rFonts w:ascii="Times New Roman" w:hAnsi="Times New Roman"/>
                <w:b/>
                <w:noProof/>
                <w:sz w:val="24"/>
                <w:szCs w:val="24"/>
                <w:lang w:val="en-GB"/>
              </w:rPr>
            </w:pPr>
            <w:r w:rsidRPr="00284781">
              <w:rPr>
                <w:rFonts w:ascii="Times New Roman" w:hAnsi="Times New Roman"/>
                <w:b/>
                <w:noProof/>
                <w:sz w:val="24"/>
                <w:szCs w:val="24"/>
                <w:lang w:val="en-GB"/>
              </w:rPr>
              <w:t>Điề</w:t>
            </w:r>
            <w:r>
              <w:rPr>
                <w:rFonts w:ascii="Times New Roman" w:hAnsi="Times New Roman"/>
                <w:b/>
                <w:noProof/>
                <w:sz w:val="24"/>
                <w:szCs w:val="24"/>
                <w:lang w:val="en-GB"/>
              </w:rPr>
              <w:t>u 3</w:t>
            </w:r>
            <w:r w:rsidRPr="00284781">
              <w:rPr>
                <w:rFonts w:ascii="Times New Roman" w:hAnsi="Times New Roman"/>
                <w:b/>
                <w:noProof/>
                <w:sz w:val="24"/>
                <w:szCs w:val="24"/>
                <w:lang w:val="en-GB"/>
              </w:rPr>
              <w:t xml:space="preserve">. </w:t>
            </w:r>
            <w:r w:rsidRPr="008E1179">
              <w:rPr>
                <w:rFonts w:ascii="Times New Roman" w:hAnsi="Times New Roman"/>
                <w:b/>
                <w:noProof/>
                <w:sz w:val="24"/>
                <w:szCs w:val="24"/>
                <w:lang w:val="en-GB"/>
              </w:rPr>
              <w:t>Mục đích</w:t>
            </w:r>
          </w:p>
          <w:p w:rsidR="00E9050E" w:rsidRPr="008E1179" w:rsidRDefault="00E9050E" w:rsidP="008C1657">
            <w:pPr>
              <w:spacing w:after="0" w:line="240" w:lineRule="auto"/>
              <w:jc w:val="both"/>
              <w:rPr>
                <w:rFonts w:ascii="Times New Roman" w:hAnsi="Times New Roman"/>
                <w:noProof/>
                <w:sz w:val="24"/>
                <w:szCs w:val="24"/>
                <w:lang w:val="en-GB"/>
              </w:rPr>
            </w:pPr>
            <w:r>
              <w:rPr>
                <w:rFonts w:ascii="Times New Roman" w:hAnsi="Times New Roman"/>
                <w:noProof/>
                <w:sz w:val="24"/>
                <w:szCs w:val="24"/>
                <w:lang w:val="en-GB"/>
              </w:rPr>
              <w:t>NHNN</w:t>
            </w:r>
            <w:r w:rsidRPr="008E1179">
              <w:rPr>
                <w:rFonts w:ascii="Times New Roman" w:hAnsi="Times New Roman"/>
                <w:noProof/>
                <w:sz w:val="24"/>
                <w:szCs w:val="24"/>
                <w:lang w:val="en-GB"/>
              </w:rPr>
              <w:t xml:space="preserve"> tái cấp vốn đối với </w:t>
            </w:r>
            <w:r>
              <w:rPr>
                <w:rFonts w:ascii="Times New Roman" w:hAnsi="Times New Roman"/>
                <w:noProof/>
                <w:sz w:val="24"/>
                <w:szCs w:val="24"/>
                <w:lang w:val="en-GB"/>
              </w:rPr>
              <w:t>TCTD</w:t>
            </w:r>
            <w:r w:rsidRPr="008E1179">
              <w:rPr>
                <w:rFonts w:ascii="Times New Roman" w:hAnsi="Times New Roman"/>
                <w:noProof/>
                <w:sz w:val="24"/>
                <w:szCs w:val="24"/>
                <w:lang w:val="en-GB"/>
              </w:rPr>
              <w:t xml:space="preserve"> nhằm hỗ trợ nguồn vốn hoạt động của </w:t>
            </w:r>
            <w:r>
              <w:rPr>
                <w:rFonts w:ascii="Times New Roman" w:hAnsi="Times New Roman"/>
                <w:noProof/>
                <w:sz w:val="24"/>
                <w:szCs w:val="24"/>
                <w:lang w:val="en-GB"/>
              </w:rPr>
              <w:t>TCTD</w:t>
            </w:r>
            <w:r w:rsidRPr="008E1179">
              <w:rPr>
                <w:rFonts w:ascii="Times New Roman" w:hAnsi="Times New Roman"/>
                <w:noProof/>
                <w:sz w:val="24"/>
                <w:szCs w:val="24"/>
                <w:lang w:val="en-GB"/>
              </w:rPr>
              <w:t xml:space="preserve"> trong quá trình xử lý nợ xấu theo Nghị định số 53/2013/NĐ-CP và Nghị định số 34/2015/NĐ-CP.</w:t>
            </w:r>
          </w:p>
        </w:tc>
        <w:tc>
          <w:tcPr>
            <w:tcW w:w="2410" w:type="dxa"/>
          </w:tcPr>
          <w:p w:rsidR="00E9050E" w:rsidRDefault="00E9050E" w:rsidP="008C1657">
            <w:pPr>
              <w:spacing w:after="0" w:line="240" w:lineRule="auto"/>
              <w:jc w:val="both"/>
              <w:rPr>
                <w:rFonts w:ascii="Times New Roman" w:hAnsi="Times New Roman"/>
                <w:noProof/>
                <w:sz w:val="24"/>
                <w:szCs w:val="24"/>
                <w:lang w:val="en-GB"/>
              </w:rPr>
            </w:pPr>
            <w:r>
              <w:rPr>
                <w:rFonts w:ascii="Times New Roman" w:hAnsi="Times New Roman"/>
                <w:noProof/>
                <w:sz w:val="24"/>
                <w:szCs w:val="24"/>
                <w:lang w:val="en-GB"/>
              </w:rPr>
              <w:t>Dự thảo Thông tư kế thừa quy định tại Thông tư 18.</w:t>
            </w:r>
          </w:p>
        </w:tc>
      </w:tr>
      <w:tr w:rsidR="00E9050E" w:rsidRPr="00C90514" w:rsidTr="00B125C6">
        <w:trPr>
          <w:trHeight w:val="624"/>
        </w:trPr>
        <w:tc>
          <w:tcPr>
            <w:tcW w:w="6662" w:type="dxa"/>
          </w:tcPr>
          <w:p w:rsidR="00E9050E" w:rsidRDefault="00E9050E">
            <w:pPr>
              <w:spacing w:after="0" w:line="240" w:lineRule="auto"/>
              <w:jc w:val="both"/>
              <w:rPr>
                <w:rFonts w:ascii="Times New Roman" w:hAnsi="Times New Roman"/>
                <w:b/>
                <w:noProof/>
                <w:sz w:val="24"/>
                <w:szCs w:val="24"/>
                <w:lang w:val="en-GB"/>
              </w:rPr>
            </w:pPr>
            <w:bookmarkStart w:id="5" w:name="OLE_LINK99"/>
            <w:r>
              <w:rPr>
                <w:rFonts w:ascii="Times New Roman" w:hAnsi="Times New Roman"/>
                <w:b/>
                <w:noProof/>
                <w:sz w:val="24"/>
                <w:szCs w:val="24"/>
                <w:lang w:val="en-GB"/>
              </w:rPr>
              <w:t xml:space="preserve">Điều 4. Tiêu chuẩn </w:t>
            </w:r>
            <w:r w:rsidR="001744D3">
              <w:rPr>
                <w:rFonts w:ascii="Times New Roman" w:hAnsi="Times New Roman"/>
                <w:b/>
                <w:noProof/>
                <w:sz w:val="24"/>
                <w:szCs w:val="24"/>
                <w:lang w:val="en-GB"/>
              </w:rPr>
              <w:t>TPĐB</w:t>
            </w:r>
            <w:r>
              <w:rPr>
                <w:rFonts w:ascii="Times New Roman" w:hAnsi="Times New Roman"/>
                <w:b/>
                <w:noProof/>
                <w:sz w:val="24"/>
                <w:szCs w:val="24"/>
                <w:lang w:val="en-GB"/>
              </w:rPr>
              <w:t xml:space="preserve"> làm cơ sở tái cấp vốn, gia hạn tái cấp vốn</w:t>
            </w:r>
          </w:p>
          <w:bookmarkEnd w:id="5"/>
          <w:p w:rsidR="001E6079" w:rsidRPr="001E6079" w:rsidRDefault="001744D3" w:rsidP="001E6079">
            <w:pPr>
              <w:spacing w:after="0" w:line="240" w:lineRule="auto"/>
              <w:jc w:val="both"/>
              <w:rPr>
                <w:rFonts w:ascii="Times New Roman" w:hAnsi="Times New Roman"/>
                <w:noProof/>
                <w:sz w:val="24"/>
                <w:szCs w:val="24"/>
                <w:lang w:val="en-GB"/>
              </w:rPr>
            </w:pPr>
            <w:r>
              <w:rPr>
                <w:rFonts w:ascii="Times New Roman" w:hAnsi="Times New Roman"/>
                <w:noProof/>
                <w:sz w:val="24"/>
                <w:szCs w:val="24"/>
                <w:lang w:val="en-GB"/>
              </w:rPr>
              <w:t>TPĐB</w:t>
            </w:r>
            <w:r w:rsidR="001E6079" w:rsidRPr="001E6079">
              <w:rPr>
                <w:rFonts w:ascii="Times New Roman" w:hAnsi="Times New Roman"/>
                <w:noProof/>
                <w:sz w:val="24"/>
                <w:szCs w:val="24"/>
                <w:lang w:val="en-GB"/>
              </w:rPr>
              <w:t xml:space="preserve"> tại Bảng kê </w:t>
            </w:r>
            <w:r>
              <w:rPr>
                <w:rFonts w:ascii="Times New Roman" w:hAnsi="Times New Roman"/>
                <w:noProof/>
                <w:sz w:val="24"/>
                <w:szCs w:val="24"/>
                <w:lang w:val="en-GB"/>
              </w:rPr>
              <w:t>TPĐB</w:t>
            </w:r>
            <w:r w:rsidR="001E6079" w:rsidRPr="001E6079">
              <w:rPr>
                <w:rFonts w:ascii="Times New Roman" w:hAnsi="Times New Roman"/>
                <w:noProof/>
                <w:sz w:val="24"/>
                <w:szCs w:val="24"/>
                <w:lang w:val="en-GB"/>
              </w:rPr>
              <w:t xml:space="preserve"> làm cơ sở tái cấp vốn, gia hạn tái cấp vốn phải đáp ứng đầy đủ các tiêu chuẩn sau:</w:t>
            </w:r>
          </w:p>
          <w:p w:rsidR="001E6079" w:rsidRPr="001E6079" w:rsidRDefault="001E6079" w:rsidP="001E6079">
            <w:pPr>
              <w:spacing w:after="0" w:line="240" w:lineRule="auto"/>
              <w:jc w:val="both"/>
              <w:rPr>
                <w:rFonts w:ascii="Times New Roman" w:hAnsi="Times New Roman"/>
                <w:noProof/>
                <w:sz w:val="24"/>
                <w:szCs w:val="24"/>
                <w:lang w:val="en-GB"/>
              </w:rPr>
            </w:pPr>
            <w:r w:rsidRPr="001E6079">
              <w:rPr>
                <w:rFonts w:ascii="Times New Roman" w:hAnsi="Times New Roman"/>
                <w:noProof/>
                <w:sz w:val="24"/>
                <w:szCs w:val="24"/>
                <w:lang w:val="en-GB"/>
              </w:rPr>
              <w:t xml:space="preserve">1. </w:t>
            </w:r>
            <w:r w:rsidR="001744D3">
              <w:rPr>
                <w:rFonts w:ascii="Times New Roman" w:hAnsi="Times New Roman"/>
                <w:noProof/>
                <w:sz w:val="24"/>
                <w:szCs w:val="24"/>
                <w:lang w:val="en-GB"/>
              </w:rPr>
              <w:t>TPĐB</w:t>
            </w:r>
            <w:r w:rsidRPr="001E6079">
              <w:rPr>
                <w:rFonts w:ascii="Times New Roman" w:hAnsi="Times New Roman"/>
                <w:noProof/>
                <w:sz w:val="24"/>
                <w:szCs w:val="24"/>
                <w:lang w:val="en-GB"/>
              </w:rPr>
              <w:t xml:space="preserve"> thuộc sở hữu hợp pháp của </w:t>
            </w:r>
            <w:r w:rsidR="00E33B74">
              <w:rPr>
                <w:rFonts w:ascii="Times New Roman" w:hAnsi="Times New Roman"/>
                <w:noProof/>
                <w:sz w:val="24"/>
                <w:szCs w:val="24"/>
                <w:lang w:val="en-GB"/>
              </w:rPr>
              <w:t>TCTD</w:t>
            </w:r>
            <w:r w:rsidRPr="001E6079">
              <w:rPr>
                <w:rFonts w:ascii="Times New Roman" w:hAnsi="Times New Roman"/>
                <w:noProof/>
                <w:sz w:val="24"/>
                <w:szCs w:val="24"/>
                <w:lang w:val="en-GB"/>
              </w:rPr>
              <w:t xml:space="preserve">, đang được lưu ký tại </w:t>
            </w:r>
            <w:r w:rsidR="001744D3">
              <w:rPr>
                <w:rFonts w:ascii="Times New Roman" w:hAnsi="Times New Roman"/>
                <w:noProof/>
                <w:sz w:val="24"/>
                <w:szCs w:val="24"/>
                <w:lang w:val="en-GB"/>
              </w:rPr>
              <w:t>SGD NHNN</w:t>
            </w:r>
            <w:r w:rsidRPr="001E6079">
              <w:rPr>
                <w:rFonts w:ascii="Times New Roman" w:hAnsi="Times New Roman"/>
                <w:noProof/>
                <w:sz w:val="24"/>
                <w:szCs w:val="24"/>
                <w:lang w:val="en-GB"/>
              </w:rPr>
              <w:t>.</w:t>
            </w:r>
          </w:p>
          <w:p w:rsidR="001E6079" w:rsidRPr="001E6079" w:rsidRDefault="001E6079" w:rsidP="001E6079">
            <w:pPr>
              <w:spacing w:after="0" w:line="240" w:lineRule="auto"/>
              <w:jc w:val="both"/>
              <w:rPr>
                <w:rFonts w:ascii="Times New Roman" w:hAnsi="Times New Roman"/>
                <w:noProof/>
                <w:sz w:val="24"/>
                <w:szCs w:val="24"/>
                <w:lang w:val="en-GB"/>
              </w:rPr>
            </w:pPr>
            <w:r w:rsidRPr="001E6079">
              <w:rPr>
                <w:rFonts w:ascii="Times New Roman" w:hAnsi="Times New Roman"/>
                <w:noProof/>
                <w:sz w:val="24"/>
                <w:szCs w:val="24"/>
                <w:lang w:val="en-GB"/>
              </w:rPr>
              <w:t xml:space="preserve">2. Không phải là </w:t>
            </w:r>
            <w:r w:rsidR="001744D3">
              <w:rPr>
                <w:rFonts w:ascii="Times New Roman" w:hAnsi="Times New Roman"/>
                <w:noProof/>
                <w:sz w:val="24"/>
                <w:szCs w:val="24"/>
                <w:lang w:val="en-GB"/>
              </w:rPr>
              <w:t>TPĐB</w:t>
            </w:r>
            <w:r w:rsidRPr="001E6079">
              <w:rPr>
                <w:rFonts w:ascii="Times New Roman" w:hAnsi="Times New Roman"/>
                <w:noProof/>
                <w:sz w:val="24"/>
                <w:szCs w:val="24"/>
                <w:lang w:val="en-GB"/>
              </w:rPr>
              <w:t xml:space="preserve"> đang trong quá trình thanh toán hoặc xem xét gia hạn thời hạn.</w:t>
            </w:r>
          </w:p>
          <w:p w:rsidR="001E6079" w:rsidRDefault="001E6079" w:rsidP="001E6079">
            <w:pPr>
              <w:spacing w:after="0" w:line="240" w:lineRule="auto"/>
              <w:jc w:val="both"/>
              <w:rPr>
                <w:rFonts w:ascii="Times New Roman" w:hAnsi="Times New Roman"/>
                <w:noProof/>
                <w:sz w:val="24"/>
                <w:szCs w:val="24"/>
                <w:lang w:val="en-GB"/>
              </w:rPr>
            </w:pPr>
            <w:r w:rsidRPr="001E6079">
              <w:rPr>
                <w:rFonts w:ascii="Times New Roman" w:hAnsi="Times New Roman"/>
                <w:noProof/>
                <w:sz w:val="24"/>
                <w:szCs w:val="24"/>
                <w:lang w:val="en-GB"/>
              </w:rPr>
              <w:lastRenderedPageBreak/>
              <w:t xml:space="preserve">3. Tại ngày </w:t>
            </w:r>
            <w:r w:rsidR="00E33B74">
              <w:rPr>
                <w:rFonts w:ascii="Times New Roman" w:hAnsi="Times New Roman"/>
                <w:noProof/>
                <w:sz w:val="24"/>
                <w:szCs w:val="24"/>
                <w:lang w:val="en-GB"/>
              </w:rPr>
              <w:t>TCTD</w:t>
            </w:r>
            <w:r w:rsidRPr="001E6079">
              <w:rPr>
                <w:rFonts w:ascii="Times New Roman" w:hAnsi="Times New Roman"/>
                <w:noProof/>
                <w:sz w:val="24"/>
                <w:szCs w:val="24"/>
                <w:lang w:val="en-GB"/>
              </w:rPr>
              <w:t xml:space="preserve"> lập Bảng kê </w:t>
            </w:r>
            <w:r w:rsidR="001744D3">
              <w:rPr>
                <w:rFonts w:ascii="Times New Roman" w:hAnsi="Times New Roman"/>
                <w:noProof/>
                <w:sz w:val="24"/>
                <w:szCs w:val="24"/>
                <w:lang w:val="en-GB"/>
              </w:rPr>
              <w:t>TPĐB</w:t>
            </w:r>
            <w:r w:rsidRPr="001E6079">
              <w:rPr>
                <w:rFonts w:ascii="Times New Roman" w:hAnsi="Times New Roman"/>
                <w:noProof/>
                <w:sz w:val="24"/>
                <w:szCs w:val="24"/>
                <w:lang w:val="en-GB"/>
              </w:rPr>
              <w:t xml:space="preserve"> làm cơ sở tái cấp vốn, gia hạn tái cấp vốn và ngày </w:t>
            </w:r>
            <w:r w:rsidR="00E33B74">
              <w:rPr>
                <w:rFonts w:ascii="Times New Roman" w:hAnsi="Times New Roman"/>
                <w:noProof/>
                <w:sz w:val="24"/>
                <w:szCs w:val="24"/>
                <w:lang w:val="en-GB"/>
              </w:rPr>
              <w:t>TCTD</w:t>
            </w:r>
            <w:r w:rsidRPr="001E6079">
              <w:rPr>
                <w:rFonts w:ascii="Times New Roman" w:hAnsi="Times New Roman"/>
                <w:noProof/>
                <w:sz w:val="24"/>
                <w:szCs w:val="24"/>
                <w:lang w:val="en-GB"/>
              </w:rPr>
              <w:t xml:space="preserve"> cập nhật Bảng kê </w:t>
            </w:r>
            <w:r w:rsidR="001744D3">
              <w:rPr>
                <w:rFonts w:ascii="Times New Roman" w:hAnsi="Times New Roman"/>
                <w:noProof/>
                <w:sz w:val="24"/>
                <w:szCs w:val="24"/>
                <w:lang w:val="en-GB"/>
              </w:rPr>
              <w:t>TPĐB</w:t>
            </w:r>
            <w:r w:rsidRPr="001E6079">
              <w:rPr>
                <w:rFonts w:ascii="Times New Roman" w:hAnsi="Times New Roman"/>
                <w:noProof/>
                <w:sz w:val="24"/>
                <w:szCs w:val="24"/>
                <w:lang w:val="en-GB"/>
              </w:rPr>
              <w:t xml:space="preserve"> theo quy định tại khoản 2 Điều 16 Thông tư này, thời hạn còn lại của </w:t>
            </w:r>
            <w:r w:rsidR="001744D3">
              <w:rPr>
                <w:rFonts w:ascii="Times New Roman" w:hAnsi="Times New Roman"/>
                <w:noProof/>
                <w:sz w:val="24"/>
                <w:szCs w:val="24"/>
                <w:lang w:val="en-GB"/>
              </w:rPr>
              <w:t>TPĐB</w:t>
            </w:r>
            <w:r w:rsidRPr="001E6079">
              <w:rPr>
                <w:rFonts w:ascii="Times New Roman" w:hAnsi="Times New Roman"/>
                <w:noProof/>
                <w:sz w:val="24"/>
                <w:szCs w:val="24"/>
                <w:lang w:val="en-GB"/>
              </w:rPr>
              <w:t xml:space="preserve"> dài hơn thời hạn đề nghị tái cấp vốn, gia hạn tái cấp vốn tối thiểu 6 tháng. </w:t>
            </w:r>
          </w:p>
          <w:p w:rsidR="00E9050E" w:rsidRDefault="00E9050E" w:rsidP="001E6079">
            <w:pPr>
              <w:spacing w:after="0" w:line="240" w:lineRule="auto"/>
              <w:jc w:val="both"/>
              <w:rPr>
                <w:rFonts w:ascii="Times New Roman" w:hAnsi="Times New Roman"/>
                <w:b/>
                <w:noProof/>
                <w:sz w:val="24"/>
                <w:szCs w:val="24"/>
                <w:lang w:val="en-GB"/>
              </w:rPr>
            </w:pPr>
            <w:r>
              <w:rPr>
                <w:rFonts w:ascii="Times New Roman" w:hAnsi="Times New Roman"/>
                <w:b/>
                <w:noProof/>
                <w:sz w:val="24"/>
                <w:szCs w:val="24"/>
                <w:lang w:val="en-GB"/>
              </w:rPr>
              <w:t>Điều 5. Điều kiện tái cấp vốn</w:t>
            </w:r>
          </w:p>
          <w:p w:rsidR="001E6079" w:rsidRPr="001E6079" w:rsidRDefault="00D1676D" w:rsidP="001E6079">
            <w:pPr>
              <w:spacing w:after="0" w:line="240" w:lineRule="auto"/>
              <w:jc w:val="both"/>
              <w:rPr>
                <w:rFonts w:ascii="Times New Roman" w:hAnsi="Times New Roman"/>
                <w:noProof/>
                <w:sz w:val="24"/>
                <w:szCs w:val="24"/>
                <w:lang w:val="en-GB"/>
              </w:rPr>
            </w:pPr>
            <w:r>
              <w:rPr>
                <w:rFonts w:ascii="Times New Roman" w:hAnsi="Times New Roman"/>
                <w:noProof/>
                <w:sz w:val="24"/>
                <w:szCs w:val="24"/>
                <w:lang w:val="en-GB"/>
              </w:rPr>
              <w:t>NHNN</w:t>
            </w:r>
            <w:r w:rsidR="001E6079" w:rsidRPr="001E6079">
              <w:rPr>
                <w:rFonts w:ascii="Times New Roman" w:hAnsi="Times New Roman"/>
                <w:noProof/>
                <w:sz w:val="24"/>
                <w:szCs w:val="24"/>
                <w:lang w:val="en-GB"/>
              </w:rPr>
              <w:t xml:space="preserve"> xem xét, quyết định tái cấp vốn đối với </w:t>
            </w:r>
            <w:r w:rsidR="00E33B74">
              <w:rPr>
                <w:rFonts w:ascii="Times New Roman" w:hAnsi="Times New Roman"/>
                <w:noProof/>
                <w:sz w:val="24"/>
                <w:szCs w:val="24"/>
                <w:lang w:val="en-GB"/>
              </w:rPr>
              <w:t>TCTD</w:t>
            </w:r>
            <w:r w:rsidR="001E6079" w:rsidRPr="001E6079">
              <w:rPr>
                <w:rFonts w:ascii="Times New Roman" w:hAnsi="Times New Roman"/>
                <w:noProof/>
                <w:sz w:val="24"/>
                <w:szCs w:val="24"/>
                <w:lang w:val="en-GB"/>
              </w:rPr>
              <w:t xml:space="preserve"> đáp ứng đầy đủ các điều kiện sau:</w:t>
            </w:r>
          </w:p>
          <w:p w:rsidR="001E6079" w:rsidRPr="001E6079" w:rsidRDefault="001E6079" w:rsidP="001E6079">
            <w:pPr>
              <w:spacing w:after="0" w:line="240" w:lineRule="auto"/>
              <w:jc w:val="both"/>
              <w:rPr>
                <w:rFonts w:ascii="Times New Roman" w:hAnsi="Times New Roman"/>
                <w:noProof/>
                <w:sz w:val="24"/>
                <w:szCs w:val="24"/>
                <w:lang w:val="en-GB"/>
              </w:rPr>
            </w:pPr>
            <w:r w:rsidRPr="001E6079">
              <w:rPr>
                <w:rFonts w:ascii="Times New Roman" w:hAnsi="Times New Roman"/>
                <w:noProof/>
                <w:sz w:val="24"/>
                <w:szCs w:val="24"/>
                <w:lang w:val="en-GB"/>
              </w:rPr>
              <w:t xml:space="preserve">1. </w:t>
            </w:r>
            <w:r w:rsidR="00E33B74">
              <w:rPr>
                <w:rFonts w:ascii="Times New Roman" w:hAnsi="Times New Roman"/>
                <w:noProof/>
                <w:sz w:val="24"/>
                <w:szCs w:val="24"/>
                <w:lang w:val="en-GB"/>
              </w:rPr>
              <w:t>TCTD</w:t>
            </w:r>
            <w:r w:rsidRPr="001E6079">
              <w:rPr>
                <w:rFonts w:ascii="Times New Roman" w:hAnsi="Times New Roman"/>
                <w:noProof/>
                <w:sz w:val="24"/>
                <w:szCs w:val="24"/>
                <w:lang w:val="en-GB"/>
              </w:rPr>
              <w:t xml:space="preserve"> không trong thời gian: Bị áp dụng can thiệp sớm hoặc được kiểm soát đặc biệt hoặc bị xử lý vi phạm theo quy định tại Điều 15 Thông tư này. </w:t>
            </w:r>
          </w:p>
          <w:p w:rsidR="001E6079" w:rsidRPr="001E6079" w:rsidRDefault="001E6079" w:rsidP="001E6079">
            <w:pPr>
              <w:spacing w:after="0" w:line="240" w:lineRule="auto"/>
              <w:jc w:val="both"/>
              <w:rPr>
                <w:rFonts w:ascii="Times New Roman" w:hAnsi="Times New Roman"/>
                <w:noProof/>
                <w:sz w:val="24"/>
                <w:szCs w:val="24"/>
                <w:lang w:val="en-GB"/>
              </w:rPr>
            </w:pPr>
            <w:r w:rsidRPr="001E6079">
              <w:rPr>
                <w:rFonts w:ascii="Times New Roman" w:hAnsi="Times New Roman"/>
                <w:noProof/>
                <w:sz w:val="24"/>
                <w:szCs w:val="24"/>
                <w:lang w:val="en-GB"/>
              </w:rPr>
              <w:t xml:space="preserve">2. </w:t>
            </w:r>
            <w:r w:rsidR="00E33B74">
              <w:rPr>
                <w:rFonts w:ascii="Times New Roman" w:hAnsi="Times New Roman"/>
                <w:noProof/>
                <w:sz w:val="24"/>
                <w:szCs w:val="24"/>
                <w:lang w:val="en-GB"/>
              </w:rPr>
              <w:t>TCTD</w:t>
            </w:r>
            <w:r w:rsidRPr="001E6079">
              <w:rPr>
                <w:rFonts w:ascii="Times New Roman" w:hAnsi="Times New Roman"/>
                <w:noProof/>
                <w:sz w:val="24"/>
                <w:szCs w:val="24"/>
                <w:lang w:val="en-GB"/>
              </w:rPr>
              <w:t xml:space="preserve"> trích lập đầy đủ dự phòng rủi ro theo quy định tại Nghị định số 53/2013/NĐ-CP và quy định của </w:t>
            </w:r>
            <w:r w:rsidR="00D1676D">
              <w:rPr>
                <w:rFonts w:ascii="Times New Roman" w:hAnsi="Times New Roman"/>
                <w:noProof/>
                <w:sz w:val="24"/>
                <w:szCs w:val="24"/>
                <w:lang w:val="en-GB"/>
              </w:rPr>
              <w:t>NHNN</w:t>
            </w:r>
            <w:r w:rsidRPr="001E6079">
              <w:rPr>
                <w:rFonts w:ascii="Times New Roman" w:hAnsi="Times New Roman"/>
                <w:noProof/>
                <w:sz w:val="24"/>
                <w:szCs w:val="24"/>
                <w:lang w:val="en-GB"/>
              </w:rPr>
              <w:t xml:space="preserve"> đối với tất cả </w:t>
            </w:r>
            <w:r w:rsidR="001744D3">
              <w:rPr>
                <w:rFonts w:ascii="Times New Roman" w:hAnsi="Times New Roman"/>
                <w:noProof/>
                <w:sz w:val="24"/>
                <w:szCs w:val="24"/>
                <w:lang w:val="en-GB"/>
              </w:rPr>
              <w:t>TPĐB</w:t>
            </w:r>
            <w:r w:rsidRPr="001E6079">
              <w:rPr>
                <w:rFonts w:ascii="Times New Roman" w:hAnsi="Times New Roman"/>
                <w:noProof/>
                <w:sz w:val="24"/>
                <w:szCs w:val="24"/>
                <w:lang w:val="en-GB"/>
              </w:rPr>
              <w:t xml:space="preserve"> do </w:t>
            </w:r>
            <w:r w:rsidR="00E33B74">
              <w:rPr>
                <w:rFonts w:ascii="Times New Roman" w:hAnsi="Times New Roman"/>
                <w:noProof/>
                <w:sz w:val="24"/>
                <w:szCs w:val="24"/>
                <w:lang w:val="en-GB"/>
              </w:rPr>
              <w:t>TCTD</w:t>
            </w:r>
            <w:r w:rsidRPr="001E6079">
              <w:rPr>
                <w:rFonts w:ascii="Times New Roman" w:hAnsi="Times New Roman"/>
                <w:noProof/>
                <w:sz w:val="24"/>
                <w:szCs w:val="24"/>
                <w:lang w:val="en-GB"/>
              </w:rPr>
              <w:t xml:space="preserve"> đang sở hữu trong vòng 12 tháng liền kề trước ngày </w:t>
            </w:r>
            <w:r w:rsidR="00E33B74">
              <w:rPr>
                <w:rFonts w:ascii="Times New Roman" w:hAnsi="Times New Roman"/>
                <w:noProof/>
                <w:sz w:val="24"/>
                <w:szCs w:val="24"/>
                <w:lang w:val="en-GB"/>
              </w:rPr>
              <w:t>TCTD</w:t>
            </w:r>
            <w:r w:rsidRPr="001E6079">
              <w:rPr>
                <w:rFonts w:ascii="Times New Roman" w:hAnsi="Times New Roman"/>
                <w:noProof/>
                <w:sz w:val="24"/>
                <w:szCs w:val="24"/>
                <w:lang w:val="en-GB"/>
              </w:rPr>
              <w:t xml:space="preserve"> có Giấy đề nghị vay tái cấp vốn.</w:t>
            </w:r>
          </w:p>
          <w:p w:rsidR="001E6079" w:rsidRPr="001E6079" w:rsidRDefault="001E6079" w:rsidP="001E6079">
            <w:pPr>
              <w:spacing w:after="0" w:line="240" w:lineRule="auto"/>
              <w:jc w:val="both"/>
              <w:rPr>
                <w:rFonts w:ascii="Times New Roman" w:hAnsi="Times New Roman"/>
                <w:noProof/>
                <w:sz w:val="24"/>
                <w:szCs w:val="24"/>
                <w:lang w:val="en-GB"/>
              </w:rPr>
            </w:pPr>
            <w:r w:rsidRPr="001E6079">
              <w:rPr>
                <w:rFonts w:ascii="Times New Roman" w:hAnsi="Times New Roman"/>
                <w:noProof/>
                <w:sz w:val="24"/>
                <w:szCs w:val="24"/>
                <w:lang w:val="en-GB"/>
              </w:rPr>
              <w:t xml:space="preserve">3. </w:t>
            </w:r>
            <w:r w:rsidR="00E33B74">
              <w:rPr>
                <w:rFonts w:ascii="Times New Roman" w:hAnsi="Times New Roman"/>
                <w:noProof/>
                <w:sz w:val="24"/>
                <w:szCs w:val="24"/>
                <w:lang w:val="en-GB"/>
              </w:rPr>
              <w:t>TCTD</w:t>
            </w:r>
            <w:r w:rsidRPr="001E6079">
              <w:rPr>
                <w:rFonts w:ascii="Times New Roman" w:hAnsi="Times New Roman"/>
                <w:noProof/>
                <w:sz w:val="24"/>
                <w:szCs w:val="24"/>
                <w:lang w:val="en-GB"/>
              </w:rPr>
              <w:t xml:space="preserve"> tuân thủ các tỷ lệ bảo đảm an toàn theo quy định tại khoản 1 Điều 130 Luật các </w:t>
            </w:r>
            <w:r w:rsidR="00E33B74">
              <w:rPr>
                <w:rFonts w:ascii="Times New Roman" w:hAnsi="Times New Roman"/>
                <w:noProof/>
                <w:sz w:val="24"/>
                <w:szCs w:val="24"/>
                <w:lang w:val="en-GB"/>
              </w:rPr>
              <w:t>TCTD</w:t>
            </w:r>
            <w:r w:rsidRPr="001E6079">
              <w:rPr>
                <w:rFonts w:ascii="Times New Roman" w:hAnsi="Times New Roman"/>
                <w:noProof/>
                <w:sz w:val="24"/>
                <w:szCs w:val="24"/>
                <w:lang w:val="en-GB"/>
              </w:rPr>
              <w:t xml:space="preserve"> (đã được sửa đổi, bổ sung) và quy định của </w:t>
            </w:r>
            <w:r w:rsidR="00D1676D">
              <w:rPr>
                <w:rFonts w:ascii="Times New Roman" w:hAnsi="Times New Roman"/>
                <w:noProof/>
                <w:sz w:val="24"/>
                <w:szCs w:val="24"/>
                <w:lang w:val="en-GB"/>
              </w:rPr>
              <w:t>NHNN</w:t>
            </w:r>
            <w:r w:rsidRPr="001E6079">
              <w:rPr>
                <w:rFonts w:ascii="Times New Roman" w:hAnsi="Times New Roman"/>
                <w:noProof/>
                <w:sz w:val="24"/>
                <w:szCs w:val="24"/>
                <w:lang w:val="en-GB"/>
              </w:rPr>
              <w:t xml:space="preserve"> trong vòng 12 tháng liền kề trước ngày </w:t>
            </w:r>
            <w:r w:rsidR="00E33B74">
              <w:rPr>
                <w:rFonts w:ascii="Times New Roman" w:hAnsi="Times New Roman"/>
                <w:noProof/>
                <w:sz w:val="24"/>
                <w:szCs w:val="24"/>
                <w:lang w:val="en-GB"/>
              </w:rPr>
              <w:t>TCTD</w:t>
            </w:r>
            <w:r w:rsidRPr="001E6079">
              <w:rPr>
                <w:rFonts w:ascii="Times New Roman" w:hAnsi="Times New Roman"/>
                <w:noProof/>
                <w:sz w:val="24"/>
                <w:szCs w:val="24"/>
                <w:lang w:val="en-GB"/>
              </w:rPr>
              <w:t xml:space="preserve"> có Giấy đề nghị vay tái cấp vốn.</w:t>
            </w:r>
          </w:p>
          <w:p w:rsidR="00E9050E" w:rsidRDefault="001E6079" w:rsidP="001E6079">
            <w:pPr>
              <w:spacing w:after="0" w:line="240" w:lineRule="auto"/>
              <w:jc w:val="both"/>
              <w:rPr>
                <w:rFonts w:ascii="Times New Roman" w:hAnsi="Times New Roman"/>
                <w:noProof/>
                <w:sz w:val="24"/>
                <w:szCs w:val="24"/>
                <w:lang w:val="en-GB"/>
              </w:rPr>
            </w:pPr>
            <w:r w:rsidRPr="001E6079">
              <w:rPr>
                <w:rFonts w:ascii="Times New Roman" w:hAnsi="Times New Roman"/>
                <w:noProof/>
                <w:sz w:val="24"/>
                <w:szCs w:val="24"/>
                <w:lang w:val="en-GB"/>
              </w:rPr>
              <w:t xml:space="preserve">4. </w:t>
            </w:r>
            <w:r w:rsidR="001744D3">
              <w:rPr>
                <w:rFonts w:ascii="Times New Roman" w:hAnsi="Times New Roman"/>
                <w:noProof/>
                <w:sz w:val="24"/>
                <w:szCs w:val="24"/>
                <w:lang w:val="en-GB"/>
              </w:rPr>
              <w:t>TPĐB</w:t>
            </w:r>
            <w:r w:rsidRPr="001E6079">
              <w:rPr>
                <w:rFonts w:ascii="Times New Roman" w:hAnsi="Times New Roman"/>
                <w:noProof/>
                <w:sz w:val="24"/>
                <w:szCs w:val="24"/>
                <w:lang w:val="en-GB"/>
              </w:rPr>
              <w:t xml:space="preserve"> làm cơ sở tái cấp vốn đáp ứng đầy đủ tiêu chuẩn quy định tại Điều 4 Thông tư này.</w:t>
            </w:r>
          </w:p>
          <w:p w:rsidR="001A7B9E" w:rsidRDefault="001A7B9E" w:rsidP="001E6079">
            <w:pPr>
              <w:spacing w:after="0" w:line="240" w:lineRule="auto"/>
              <w:jc w:val="both"/>
              <w:rPr>
                <w:rFonts w:ascii="Times New Roman" w:hAnsi="Times New Roman"/>
                <w:noProof/>
                <w:sz w:val="24"/>
                <w:szCs w:val="24"/>
                <w:lang w:val="en-GB"/>
              </w:rPr>
            </w:pPr>
            <w:r w:rsidRPr="001A7B9E">
              <w:rPr>
                <w:rFonts w:ascii="Times New Roman" w:hAnsi="Times New Roman"/>
                <w:b/>
                <w:noProof/>
                <w:sz w:val="24"/>
                <w:szCs w:val="24"/>
                <w:lang w:val="en-GB"/>
              </w:rPr>
              <w:t xml:space="preserve">Điều 7. </w:t>
            </w:r>
            <w:r>
              <w:rPr>
                <w:rFonts w:ascii="Times New Roman" w:hAnsi="Times New Roman"/>
                <w:b/>
                <w:noProof/>
                <w:sz w:val="24"/>
                <w:szCs w:val="24"/>
                <w:lang w:val="en-GB"/>
              </w:rPr>
              <w:t>Điều kiện gia hạn tái cấp vốn</w:t>
            </w:r>
          </w:p>
          <w:p w:rsidR="001A7B9E" w:rsidRPr="001A7B9E" w:rsidRDefault="00D1676D" w:rsidP="001A7B9E">
            <w:pPr>
              <w:spacing w:after="0" w:line="240" w:lineRule="auto"/>
              <w:jc w:val="both"/>
              <w:rPr>
                <w:rFonts w:ascii="Times New Roman" w:hAnsi="Times New Roman"/>
                <w:noProof/>
                <w:sz w:val="24"/>
                <w:szCs w:val="24"/>
                <w:lang w:val="en-GB"/>
              </w:rPr>
            </w:pPr>
            <w:r>
              <w:rPr>
                <w:rFonts w:ascii="Times New Roman" w:hAnsi="Times New Roman"/>
                <w:noProof/>
                <w:sz w:val="24"/>
                <w:szCs w:val="24"/>
                <w:lang w:val="en-GB"/>
              </w:rPr>
              <w:t>NHNN</w:t>
            </w:r>
            <w:r w:rsidR="001A7B9E" w:rsidRPr="001A7B9E">
              <w:rPr>
                <w:rFonts w:ascii="Times New Roman" w:hAnsi="Times New Roman"/>
                <w:noProof/>
                <w:sz w:val="24"/>
                <w:szCs w:val="24"/>
                <w:lang w:val="en-GB"/>
              </w:rPr>
              <w:t xml:space="preserve"> xem xét, quyết định gia hạn tái cấp vốn đối với </w:t>
            </w:r>
            <w:r w:rsidR="00E33B74">
              <w:rPr>
                <w:rFonts w:ascii="Times New Roman" w:hAnsi="Times New Roman"/>
                <w:noProof/>
                <w:sz w:val="24"/>
                <w:szCs w:val="24"/>
                <w:lang w:val="en-GB"/>
              </w:rPr>
              <w:t>TCTD</w:t>
            </w:r>
            <w:r w:rsidR="001A7B9E" w:rsidRPr="001A7B9E">
              <w:rPr>
                <w:rFonts w:ascii="Times New Roman" w:hAnsi="Times New Roman"/>
                <w:noProof/>
                <w:sz w:val="24"/>
                <w:szCs w:val="24"/>
                <w:lang w:val="en-GB"/>
              </w:rPr>
              <w:t xml:space="preserve"> đáp ứng đầy đủ các điều kiện sau:</w:t>
            </w:r>
          </w:p>
          <w:p w:rsidR="001A7B9E" w:rsidRPr="001A7B9E" w:rsidRDefault="001A7B9E" w:rsidP="001A7B9E">
            <w:pPr>
              <w:spacing w:after="0" w:line="240" w:lineRule="auto"/>
              <w:jc w:val="both"/>
              <w:rPr>
                <w:rFonts w:ascii="Times New Roman" w:hAnsi="Times New Roman"/>
                <w:noProof/>
                <w:sz w:val="24"/>
                <w:szCs w:val="24"/>
                <w:lang w:val="en-GB"/>
              </w:rPr>
            </w:pPr>
            <w:r w:rsidRPr="001A7B9E">
              <w:rPr>
                <w:rFonts w:ascii="Times New Roman" w:hAnsi="Times New Roman"/>
                <w:noProof/>
                <w:sz w:val="24"/>
                <w:szCs w:val="24"/>
                <w:lang w:val="en-GB"/>
              </w:rPr>
              <w:t>1. Các điều kiện quy định tại khoản 1, 2 Điều 5 Thông tư này.</w:t>
            </w:r>
          </w:p>
          <w:p w:rsidR="001A7B9E" w:rsidRPr="001A7B9E" w:rsidRDefault="001A7B9E" w:rsidP="001A7B9E">
            <w:pPr>
              <w:spacing w:after="0" w:line="240" w:lineRule="auto"/>
              <w:jc w:val="both"/>
              <w:rPr>
                <w:rFonts w:ascii="Times New Roman" w:hAnsi="Times New Roman"/>
                <w:noProof/>
                <w:sz w:val="24"/>
                <w:szCs w:val="24"/>
                <w:lang w:val="en-GB"/>
              </w:rPr>
            </w:pPr>
            <w:r w:rsidRPr="001A7B9E">
              <w:rPr>
                <w:rFonts w:ascii="Times New Roman" w:hAnsi="Times New Roman"/>
                <w:noProof/>
                <w:sz w:val="24"/>
                <w:szCs w:val="24"/>
                <w:lang w:val="en-GB"/>
              </w:rPr>
              <w:t>2. Gặp khó khăn về khả năng chi trả.</w:t>
            </w:r>
          </w:p>
          <w:p w:rsidR="001A7B9E" w:rsidRPr="001A7B9E" w:rsidRDefault="001A7B9E" w:rsidP="001A7B9E">
            <w:pPr>
              <w:spacing w:after="0" w:line="240" w:lineRule="auto"/>
              <w:jc w:val="both"/>
              <w:rPr>
                <w:rFonts w:ascii="Times New Roman" w:hAnsi="Times New Roman"/>
                <w:noProof/>
                <w:sz w:val="24"/>
                <w:szCs w:val="24"/>
                <w:lang w:val="en-GB"/>
              </w:rPr>
            </w:pPr>
            <w:r w:rsidRPr="001A7B9E">
              <w:rPr>
                <w:rFonts w:ascii="Times New Roman" w:hAnsi="Times New Roman"/>
                <w:noProof/>
                <w:sz w:val="24"/>
                <w:szCs w:val="24"/>
                <w:lang w:val="en-GB"/>
              </w:rPr>
              <w:t xml:space="preserve">3. </w:t>
            </w:r>
            <w:r w:rsidR="001744D3">
              <w:rPr>
                <w:rFonts w:ascii="Times New Roman" w:hAnsi="Times New Roman"/>
                <w:noProof/>
                <w:sz w:val="24"/>
                <w:szCs w:val="24"/>
                <w:lang w:val="en-GB"/>
              </w:rPr>
              <w:t>TPĐB</w:t>
            </w:r>
            <w:r w:rsidRPr="001A7B9E">
              <w:rPr>
                <w:rFonts w:ascii="Times New Roman" w:hAnsi="Times New Roman"/>
                <w:noProof/>
                <w:sz w:val="24"/>
                <w:szCs w:val="24"/>
                <w:lang w:val="en-GB"/>
              </w:rPr>
              <w:t xml:space="preserve"> làm cơ sở gia hạn tái cấp vốn đáp ứng đầy đủ tiêu chuẩn quy định tại Điều 4 Thông tư này và tổng mệnh giá </w:t>
            </w:r>
            <w:r w:rsidR="001744D3">
              <w:rPr>
                <w:rFonts w:ascii="Times New Roman" w:hAnsi="Times New Roman"/>
                <w:noProof/>
                <w:sz w:val="24"/>
                <w:szCs w:val="24"/>
                <w:lang w:val="en-GB"/>
              </w:rPr>
              <w:t>TPĐB</w:t>
            </w:r>
            <w:r w:rsidRPr="001A7B9E">
              <w:rPr>
                <w:rFonts w:ascii="Times New Roman" w:hAnsi="Times New Roman"/>
                <w:noProof/>
                <w:sz w:val="24"/>
                <w:szCs w:val="24"/>
                <w:lang w:val="en-GB"/>
              </w:rPr>
              <w:t xml:space="preserve"> làm cơ sở gia hạn tái cấp vốn phải đảm bảo:</w:t>
            </w:r>
          </w:p>
          <w:p w:rsidR="001A7B9E" w:rsidRPr="001A7B9E" w:rsidRDefault="001A7B9E" w:rsidP="001A7B9E">
            <w:pPr>
              <w:spacing w:after="0" w:line="240" w:lineRule="auto"/>
              <w:jc w:val="both"/>
              <w:rPr>
                <w:rFonts w:ascii="Times New Roman" w:hAnsi="Times New Roman"/>
                <w:noProof/>
                <w:sz w:val="24"/>
                <w:szCs w:val="24"/>
                <w:lang w:val="en-GB"/>
              </w:rPr>
            </w:pPr>
            <w:r w:rsidRPr="001A7B9E">
              <w:rPr>
                <w:rFonts w:ascii="Times New Roman" w:hAnsi="Times New Roman"/>
                <w:noProof/>
                <w:sz w:val="24"/>
                <w:szCs w:val="24"/>
                <w:lang w:val="en-GB"/>
              </w:rPr>
              <w:t>MG≥ST/TL+DPRR+TN</w:t>
            </w:r>
          </w:p>
          <w:p w:rsidR="001A7B9E" w:rsidRPr="001A7B9E" w:rsidRDefault="001A7B9E" w:rsidP="001A7B9E">
            <w:pPr>
              <w:spacing w:after="0" w:line="240" w:lineRule="auto"/>
              <w:jc w:val="both"/>
              <w:rPr>
                <w:rFonts w:ascii="Times New Roman" w:hAnsi="Times New Roman"/>
                <w:noProof/>
                <w:sz w:val="24"/>
                <w:szCs w:val="24"/>
                <w:lang w:val="en-GB"/>
              </w:rPr>
            </w:pPr>
            <w:r w:rsidRPr="001A7B9E">
              <w:rPr>
                <w:rFonts w:ascii="Times New Roman" w:hAnsi="Times New Roman"/>
                <w:noProof/>
                <w:sz w:val="24"/>
                <w:szCs w:val="24"/>
                <w:lang w:val="en-GB"/>
              </w:rPr>
              <w:t>Trong đó:</w:t>
            </w:r>
          </w:p>
          <w:p w:rsidR="001A7B9E" w:rsidRPr="001A7B9E" w:rsidRDefault="001A7B9E" w:rsidP="001A7B9E">
            <w:pPr>
              <w:spacing w:after="0" w:line="240" w:lineRule="auto"/>
              <w:jc w:val="both"/>
              <w:rPr>
                <w:rFonts w:ascii="Times New Roman" w:hAnsi="Times New Roman"/>
                <w:noProof/>
                <w:sz w:val="24"/>
                <w:szCs w:val="24"/>
                <w:lang w:val="en-GB"/>
              </w:rPr>
            </w:pPr>
            <w:r w:rsidRPr="001A7B9E">
              <w:rPr>
                <w:rFonts w:ascii="Times New Roman" w:hAnsi="Times New Roman"/>
                <w:noProof/>
                <w:sz w:val="24"/>
                <w:szCs w:val="24"/>
                <w:lang w:val="en-GB"/>
              </w:rPr>
              <w:t xml:space="preserve">MG là tổng mệnh giá </w:t>
            </w:r>
            <w:r w:rsidR="001744D3">
              <w:rPr>
                <w:rFonts w:ascii="Times New Roman" w:hAnsi="Times New Roman"/>
                <w:noProof/>
                <w:sz w:val="24"/>
                <w:szCs w:val="24"/>
                <w:lang w:val="en-GB"/>
              </w:rPr>
              <w:t>TPĐB</w:t>
            </w:r>
            <w:r w:rsidRPr="001A7B9E">
              <w:rPr>
                <w:rFonts w:ascii="Times New Roman" w:hAnsi="Times New Roman"/>
                <w:noProof/>
                <w:sz w:val="24"/>
                <w:szCs w:val="24"/>
                <w:lang w:val="en-GB"/>
              </w:rPr>
              <w:t xml:space="preserve"> làm cơ sở gia hạn tái cấp vốn.</w:t>
            </w:r>
          </w:p>
          <w:p w:rsidR="001A7B9E" w:rsidRPr="001A7B9E" w:rsidRDefault="001A7B9E" w:rsidP="001A7B9E">
            <w:pPr>
              <w:spacing w:after="0" w:line="240" w:lineRule="auto"/>
              <w:jc w:val="both"/>
              <w:rPr>
                <w:rFonts w:ascii="Times New Roman" w:hAnsi="Times New Roman"/>
                <w:noProof/>
                <w:sz w:val="24"/>
                <w:szCs w:val="24"/>
                <w:lang w:val="en-GB"/>
              </w:rPr>
            </w:pPr>
            <w:r w:rsidRPr="001A7B9E">
              <w:rPr>
                <w:rFonts w:ascii="Times New Roman" w:hAnsi="Times New Roman"/>
                <w:noProof/>
                <w:sz w:val="24"/>
                <w:szCs w:val="24"/>
                <w:lang w:val="en-GB"/>
              </w:rPr>
              <w:t xml:space="preserve">ST là số tiền </w:t>
            </w:r>
            <w:r w:rsidR="00E33B74">
              <w:rPr>
                <w:rFonts w:ascii="Times New Roman" w:hAnsi="Times New Roman"/>
                <w:noProof/>
                <w:sz w:val="24"/>
                <w:szCs w:val="24"/>
                <w:lang w:val="en-GB"/>
              </w:rPr>
              <w:t>TCTD</w:t>
            </w:r>
            <w:r w:rsidRPr="001A7B9E">
              <w:rPr>
                <w:rFonts w:ascii="Times New Roman" w:hAnsi="Times New Roman"/>
                <w:noProof/>
                <w:sz w:val="24"/>
                <w:szCs w:val="24"/>
                <w:lang w:val="en-GB"/>
              </w:rPr>
              <w:t xml:space="preserve"> đề nghị gia hạn tái cấp vốn.</w:t>
            </w:r>
          </w:p>
          <w:p w:rsidR="001A7B9E" w:rsidRPr="001A7B9E" w:rsidRDefault="001A7B9E" w:rsidP="001A7B9E">
            <w:pPr>
              <w:spacing w:after="0" w:line="240" w:lineRule="auto"/>
              <w:jc w:val="both"/>
              <w:rPr>
                <w:rFonts w:ascii="Times New Roman" w:hAnsi="Times New Roman"/>
                <w:noProof/>
                <w:sz w:val="24"/>
                <w:szCs w:val="24"/>
                <w:lang w:val="en-GB"/>
              </w:rPr>
            </w:pPr>
            <w:r w:rsidRPr="001A7B9E">
              <w:rPr>
                <w:rFonts w:ascii="Times New Roman" w:hAnsi="Times New Roman"/>
                <w:noProof/>
                <w:sz w:val="24"/>
                <w:szCs w:val="24"/>
                <w:lang w:val="en-GB"/>
              </w:rPr>
              <w:lastRenderedPageBreak/>
              <w:t>TL là tỷ lệ gia hạn tái cấp vốn dụng được xác định theo quy định tại Phụ lục số 01 ban hành kèm theo Thông tư này.</w:t>
            </w:r>
          </w:p>
          <w:p w:rsidR="001A7B9E" w:rsidRPr="001A7B9E" w:rsidRDefault="001A7B9E" w:rsidP="001A7B9E">
            <w:pPr>
              <w:spacing w:after="0" w:line="240" w:lineRule="auto"/>
              <w:jc w:val="both"/>
              <w:rPr>
                <w:rFonts w:ascii="Times New Roman" w:hAnsi="Times New Roman"/>
                <w:noProof/>
                <w:sz w:val="24"/>
                <w:szCs w:val="24"/>
                <w:lang w:val="en-GB"/>
              </w:rPr>
            </w:pPr>
            <w:r w:rsidRPr="001A7B9E">
              <w:rPr>
                <w:rFonts w:ascii="Times New Roman" w:hAnsi="Times New Roman"/>
                <w:noProof/>
                <w:sz w:val="24"/>
                <w:szCs w:val="24"/>
                <w:lang w:val="en-GB"/>
              </w:rPr>
              <w:t xml:space="preserve">DPRR là tổng số dự phòng rủi ro </w:t>
            </w:r>
            <w:r w:rsidR="00E33B74">
              <w:rPr>
                <w:rFonts w:ascii="Times New Roman" w:hAnsi="Times New Roman"/>
                <w:noProof/>
                <w:sz w:val="24"/>
                <w:szCs w:val="24"/>
                <w:lang w:val="en-GB"/>
              </w:rPr>
              <w:t>TCTD</w:t>
            </w:r>
            <w:r w:rsidRPr="001A7B9E">
              <w:rPr>
                <w:rFonts w:ascii="Times New Roman" w:hAnsi="Times New Roman"/>
                <w:noProof/>
                <w:sz w:val="24"/>
                <w:szCs w:val="24"/>
                <w:lang w:val="en-GB"/>
              </w:rPr>
              <w:t xml:space="preserve"> đã trích lập đối với </w:t>
            </w:r>
            <w:r w:rsidR="001744D3">
              <w:rPr>
                <w:rFonts w:ascii="Times New Roman" w:hAnsi="Times New Roman"/>
                <w:noProof/>
                <w:sz w:val="24"/>
                <w:szCs w:val="24"/>
                <w:lang w:val="en-GB"/>
              </w:rPr>
              <w:t>TPĐB</w:t>
            </w:r>
            <w:r w:rsidRPr="001A7B9E">
              <w:rPr>
                <w:rFonts w:ascii="Times New Roman" w:hAnsi="Times New Roman"/>
                <w:noProof/>
                <w:sz w:val="24"/>
                <w:szCs w:val="24"/>
                <w:lang w:val="en-GB"/>
              </w:rPr>
              <w:t xml:space="preserve"> làm cơ sở gia hạn tái cấp vốn.</w:t>
            </w:r>
          </w:p>
          <w:p w:rsidR="001A7B9E" w:rsidRDefault="001A7B9E" w:rsidP="001A7B9E">
            <w:pPr>
              <w:spacing w:after="0" w:line="240" w:lineRule="auto"/>
              <w:jc w:val="both"/>
              <w:rPr>
                <w:rFonts w:ascii="Times New Roman" w:hAnsi="Times New Roman"/>
                <w:noProof/>
                <w:sz w:val="24"/>
                <w:szCs w:val="24"/>
                <w:lang w:val="en-GB"/>
              </w:rPr>
            </w:pPr>
            <w:r w:rsidRPr="001A7B9E">
              <w:rPr>
                <w:rFonts w:ascii="Times New Roman" w:hAnsi="Times New Roman"/>
                <w:noProof/>
                <w:sz w:val="24"/>
                <w:szCs w:val="24"/>
                <w:lang w:val="en-GB"/>
              </w:rPr>
              <w:t xml:space="preserve">TN là tổng số thu hồi nợ xấu đối với </w:t>
            </w:r>
            <w:r w:rsidR="001744D3">
              <w:rPr>
                <w:rFonts w:ascii="Times New Roman" w:hAnsi="Times New Roman"/>
                <w:noProof/>
                <w:sz w:val="24"/>
                <w:szCs w:val="24"/>
                <w:lang w:val="en-GB"/>
              </w:rPr>
              <w:t>TPĐB</w:t>
            </w:r>
            <w:r w:rsidRPr="001A7B9E">
              <w:rPr>
                <w:rFonts w:ascii="Times New Roman" w:hAnsi="Times New Roman"/>
                <w:noProof/>
                <w:sz w:val="24"/>
                <w:szCs w:val="24"/>
                <w:lang w:val="en-GB"/>
              </w:rPr>
              <w:t xml:space="preserve"> làm cơ sở gia hạn tái cấp vốn</w:t>
            </w:r>
          </w:p>
        </w:tc>
        <w:tc>
          <w:tcPr>
            <w:tcW w:w="5812" w:type="dxa"/>
          </w:tcPr>
          <w:p w:rsidR="00E9050E" w:rsidRPr="00D46D9C" w:rsidRDefault="00E9050E" w:rsidP="008C1657">
            <w:pPr>
              <w:spacing w:after="0" w:line="240" w:lineRule="auto"/>
              <w:jc w:val="both"/>
              <w:rPr>
                <w:rFonts w:ascii="Times New Roman" w:hAnsi="Times New Roman"/>
                <w:b/>
                <w:noProof/>
                <w:sz w:val="24"/>
                <w:szCs w:val="24"/>
                <w:lang w:val="en-GB"/>
              </w:rPr>
            </w:pPr>
            <w:r w:rsidRPr="00D46D9C">
              <w:rPr>
                <w:rFonts w:ascii="Times New Roman" w:hAnsi="Times New Roman"/>
                <w:b/>
                <w:noProof/>
                <w:sz w:val="24"/>
                <w:szCs w:val="24"/>
                <w:lang w:val="en-GB"/>
              </w:rPr>
              <w:lastRenderedPageBreak/>
              <w:t>Điều 4. Điều kiện tái cấp vốn</w:t>
            </w:r>
          </w:p>
          <w:p w:rsidR="00E9050E" w:rsidRPr="00D46D9C" w:rsidRDefault="00E9050E" w:rsidP="008C1657">
            <w:pPr>
              <w:spacing w:after="0" w:line="240" w:lineRule="auto"/>
              <w:jc w:val="both"/>
              <w:rPr>
                <w:rFonts w:ascii="Times New Roman" w:hAnsi="Times New Roman"/>
                <w:noProof/>
                <w:sz w:val="24"/>
                <w:szCs w:val="24"/>
                <w:lang w:val="en-GB"/>
              </w:rPr>
            </w:pPr>
            <w:r>
              <w:rPr>
                <w:rFonts w:ascii="Times New Roman" w:hAnsi="Times New Roman"/>
                <w:noProof/>
                <w:sz w:val="24"/>
                <w:szCs w:val="24"/>
                <w:lang w:val="en-GB"/>
              </w:rPr>
              <w:t>NHNN</w:t>
            </w:r>
            <w:r w:rsidRPr="00D46D9C">
              <w:rPr>
                <w:rFonts w:ascii="Times New Roman" w:hAnsi="Times New Roman"/>
                <w:noProof/>
                <w:sz w:val="24"/>
                <w:szCs w:val="24"/>
                <w:lang w:val="en-GB"/>
              </w:rPr>
              <w:t xml:space="preserve"> xem xét và quyết định tái cấp vốn khi </w:t>
            </w:r>
            <w:r>
              <w:rPr>
                <w:rFonts w:ascii="Times New Roman" w:hAnsi="Times New Roman"/>
                <w:noProof/>
                <w:sz w:val="24"/>
                <w:szCs w:val="24"/>
                <w:lang w:val="en-GB"/>
              </w:rPr>
              <w:t>TCTD</w:t>
            </w:r>
            <w:r w:rsidRPr="00D46D9C">
              <w:rPr>
                <w:rFonts w:ascii="Times New Roman" w:hAnsi="Times New Roman"/>
                <w:noProof/>
                <w:sz w:val="24"/>
                <w:szCs w:val="24"/>
                <w:lang w:val="en-GB"/>
              </w:rPr>
              <w:t xml:space="preserve"> đáp ứng đầy đủ các điều kiện sau:</w:t>
            </w:r>
          </w:p>
          <w:p w:rsidR="00E9050E" w:rsidRPr="00D46D9C" w:rsidRDefault="00E9050E" w:rsidP="008C1657">
            <w:pPr>
              <w:spacing w:after="0" w:line="240" w:lineRule="auto"/>
              <w:jc w:val="both"/>
              <w:rPr>
                <w:rFonts w:ascii="Times New Roman" w:hAnsi="Times New Roman"/>
                <w:noProof/>
                <w:sz w:val="24"/>
                <w:szCs w:val="24"/>
                <w:lang w:val="en-GB"/>
              </w:rPr>
            </w:pPr>
            <w:r w:rsidRPr="00D46D9C">
              <w:rPr>
                <w:rFonts w:ascii="Times New Roman" w:hAnsi="Times New Roman"/>
                <w:noProof/>
                <w:sz w:val="24"/>
                <w:szCs w:val="24"/>
                <w:lang w:val="en-GB"/>
              </w:rPr>
              <w:t xml:space="preserve">1. Là </w:t>
            </w:r>
            <w:r>
              <w:rPr>
                <w:rFonts w:ascii="Times New Roman" w:hAnsi="Times New Roman"/>
                <w:noProof/>
                <w:sz w:val="24"/>
                <w:szCs w:val="24"/>
                <w:lang w:val="en-GB"/>
              </w:rPr>
              <w:t>TCTD</w:t>
            </w:r>
            <w:r w:rsidRPr="00D46D9C">
              <w:rPr>
                <w:rFonts w:ascii="Times New Roman" w:hAnsi="Times New Roman"/>
                <w:noProof/>
                <w:sz w:val="24"/>
                <w:szCs w:val="24"/>
                <w:lang w:val="en-GB"/>
              </w:rPr>
              <w:t xml:space="preserve"> quy định tại khoản 1 Điều 2 Thông tư này, sở hữu hợp pháp </w:t>
            </w:r>
            <w:r>
              <w:rPr>
                <w:rFonts w:ascii="Times New Roman" w:hAnsi="Times New Roman"/>
                <w:noProof/>
                <w:sz w:val="24"/>
                <w:szCs w:val="24"/>
                <w:lang w:val="en-GB"/>
              </w:rPr>
              <w:t>TPĐB</w:t>
            </w:r>
            <w:r w:rsidRPr="00D46D9C">
              <w:rPr>
                <w:rFonts w:ascii="Times New Roman" w:hAnsi="Times New Roman"/>
                <w:noProof/>
                <w:sz w:val="24"/>
                <w:szCs w:val="24"/>
                <w:lang w:val="en-GB"/>
              </w:rPr>
              <w:t xml:space="preserve"> đang lưu ký tại </w:t>
            </w:r>
            <w:r w:rsidR="001744D3">
              <w:rPr>
                <w:rFonts w:ascii="Times New Roman" w:hAnsi="Times New Roman"/>
                <w:noProof/>
                <w:sz w:val="24"/>
                <w:szCs w:val="24"/>
                <w:lang w:val="en-GB"/>
              </w:rPr>
              <w:t>SGD NHNN</w:t>
            </w:r>
            <w:r w:rsidRPr="00D46D9C">
              <w:rPr>
                <w:rFonts w:ascii="Times New Roman" w:hAnsi="Times New Roman"/>
                <w:noProof/>
                <w:sz w:val="24"/>
                <w:szCs w:val="24"/>
                <w:lang w:val="en-GB"/>
              </w:rPr>
              <w:t xml:space="preserve"> chưa được </w:t>
            </w:r>
            <w:r>
              <w:rPr>
                <w:rFonts w:ascii="Times New Roman" w:hAnsi="Times New Roman"/>
                <w:noProof/>
                <w:sz w:val="24"/>
                <w:szCs w:val="24"/>
                <w:lang w:val="en-GB"/>
              </w:rPr>
              <w:t>VAMC</w:t>
            </w:r>
            <w:r w:rsidRPr="00D46D9C">
              <w:rPr>
                <w:rFonts w:ascii="Times New Roman" w:hAnsi="Times New Roman"/>
                <w:noProof/>
                <w:sz w:val="24"/>
                <w:szCs w:val="24"/>
                <w:lang w:val="en-GB"/>
              </w:rPr>
              <w:t xml:space="preserve"> của các </w:t>
            </w:r>
            <w:r>
              <w:rPr>
                <w:rFonts w:ascii="Times New Roman" w:hAnsi="Times New Roman"/>
                <w:noProof/>
                <w:sz w:val="24"/>
                <w:szCs w:val="24"/>
                <w:lang w:val="en-GB"/>
              </w:rPr>
              <w:t>TCTD</w:t>
            </w:r>
            <w:r w:rsidRPr="00D46D9C">
              <w:rPr>
                <w:rFonts w:ascii="Times New Roman" w:hAnsi="Times New Roman"/>
                <w:noProof/>
                <w:sz w:val="24"/>
                <w:szCs w:val="24"/>
                <w:lang w:val="en-GB"/>
              </w:rPr>
              <w:t xml:space="preserve"> Việt Nam (sau đây gọi là </w:t>
            </w:r>
            <w:r>
              <w:rPr>
                <w:rFonts w:ascii="Times New Roman" w:hAnsi="Times New Roman"/>
                <w:noProof/>
                <w:sz w:val="24"/>
                <w:szCs w:val="24"/>
                <w:lang w:val="en-GB"/>
              </w:rPr>
              <w:t>VAMC</w:t>
            </w:r>
            <w:r w:rsidRPr="00D46D9C">
              <w:rPr>
                <w:rFonts w:ascii="Times New Roman" w:hAnsi="Times New Roman"/>
                <w:noProof/>
                <w:sz w:val="24"/>
                <w:szCs w:val="24"/>
                <w:lang w:val="en-GB"/>
              </w:rPr>
              <w:t>) thanh toán.</w:t>
            </w:r>
          </w:p>
          <w:p w:rsidR="00E9050E" w:rsidRDefault="00E9050E" w:rsidP="008C1657">
            <w:pPr>
              <w:spacing w:after="0" w:line="240" w:lineRule="auto"/>
              <w:jc w:val="both"/>
              <w:rPr>
                <w:rFonts w:ascii="Times New Roman" w:hAnsi="Times New Roman"/>
                <w:noProof/>
                <w:sz w:val="24"/>
                <w:szCs w:val="24"/>
                <w:lang w:val="en-GB"/>
              </w:rPr>
            </w:pPr>
            <w:r w:rsidRPr="00D46D9C">
              <w:rPr>
                <w:rFonts w:ascii="Times New Roman" w:hAnsi="Times New Roman"/>
                <w:noProof/>
                <w:sz w:val="24"/>
                <w:szCs w:val="24"/>
                <w:lang w:val="en-GB"/>
              </w:rPr>
              <w:t xml:space="preserve">2. Trích lập dự phòng rủi ro đối với </w:t>
            </w:r>
            <w:r>
              <w:rPr>
                <w:rFonts w:ascii="Times New Roman" w:hAnsi="Times New Roman"/>
                <w:noProof/>
                <w:sz w:val="24"/>
                <w:szCs w:val="24"/>
                <w:lang w:val="en-GB"/>
              </w:rPr>
              <w:t>TPĐB</w:t>
            </w:r>
            <w:r w:rsidRPr="00D46D9C">
              <w:rPr>
                <w:rFonts w:ascii="Times New Roman" w:hAnsi="Times New Roman"/>
                <w:noProof/>
                <w:sz w:val="24"/>
                <w:szCs w:val="24"/>
                <w:lang w:val="en-GB"/>
              </w:rPr>
              <w:t xml:space="preserve"> theo quy định </w:t>
            </w:r>
            <w:r w:rsidRPr="00D46D9C">
              <w:rPr>
                <w:rFonts w:ascii="Times New Roman" w:hAnsi="Times New Roman"/>
                <w:noProof/>
                <w:sz w:val="24"/>
                <w:szCs w:val="24"/>
                <w:lang w:val="en-GB"/>
              </w:rPr>
              <w:lastRenderedPageBreak/>
              <w:t xml:space="preserve">tại Nghị định số 53/2013/NĐ-CP, Nghị định số 34/2015/NĐ-CP và hướng dẫn của </w:t>
            </w:r>
            <w:r>
              <w:rPr>
                <w:rFonts w:ascii="Times New Roman" w:hAnsi="Times New Roman"/>
                <w:noProof/>
                <w:sz w:val="24"/>
                <w:szCs w:val="24"/>
                <w:lang w:val="en-GB"/>
              </w:rPr>
              <w:t>NHNN</w:t>
            </w:r>
            <w:r w:rsidRPr="00D46D9C">
              <w:rPr>
                <w:rFonts w:ascii="Times New Roman" w:hAnsi="Times New Roman"/>
                <w:noProof/>
                <w:sz w:val="24"/>
                <w:szCs w:val="24"/>
                <w:lang w:val="en-GB"/>
              </w:rPr>
              <w:t>.</w:t>
            </w:r>
          </w:p>
          <w:p w:rsidR="0085206C" w:rsidRPr="00F1689C" w:rsidRDefault="0085206C" w:rsidP="0085206C">
            <w:pPr>
              <w:spacing w:after="0" w:line="240" w:lineRule="auto"/>
              <w:jc w:val="both"/>
              <w:rPr>
                <w:rFonts w:ascii="Times New Roman" w:hAnsi="Times New Roman"/>
                <w:b/>
                <w:noProof/>
                <w:sz w:val="24"/>
                <w:szCs w:val="24"/>
                <w:lang w:val="en-GB"/>
              </w:rPr>
            </w:pPr>
            <w:r w:rsidRPr="00D46D9C">
              <w:rPr>
                <w:rFonts w:ascii="Times New Roman" w:hAnsi="Times New Roman"/>
                <w:b/>
                <w:noProof/>
                <w:sz w:val="24"/>
                <w:szCs w:val="24"/>
                <w:lang w:val="en-GB"/>
              </w:rPr>
              <w:t>Điều 8. Gia hạn tái cấp vốn</w:t>
            </w:r>
          </w:p>
          <w:p w:rsidR="0085206C" w:rsidRDefault="0085206C" w:rsidP="0085206C">
            <w:pPr>
              <w:spacing w:after="0" w:line="240" w:lineRule="auto"/>
              <w:jc w:val="both"/>
              <w:rPr>
                <w:rFonts w:ascii="Times New Roman" w:hAnsi="Times New Roman"/>
                <w:noProof/>
                <w:sz w:val="24"/>
                <w:szCs w:val="24"/>
                <w:lang w:val="en-GB"/>
              </w:rPr>
            </w:pPr>
            <w:r w:rsidRPr="00E319C1">
              <w:rPr>
                <w:rFonts w:ascii="Times New Roman" w:hAnsi="Times New Roman"/>
                <w:noProof/>
                <w:sz w:val="24"/>
                <w:szCs w:val="24"/>
                <w:lang w:val="en-GB"/>
              </w:rPr>
              <w:t xml:space="preserve">1. </w:t>
            </w:r>
            <w:r>
              <w:rPr>
                <w:rFonts w:ascii="Times New Roman" w:hAnsi="Times New Roman"/>
                <w:noProof/>
                <w:sz w:val="24"/>
                <w:szCs w:val="24"/>
                <w:lang w:val="en-GB"/>
              </w:rPr>
              <w:t>NHNN</w:t>
            </w:r>
            <w:r w:rsidRPr="00E319C1">
              <w:rPr>
                <w:rFonts w:ascii="Times New Roman" w:hAnsi="Times New Roman"/>
                <w:noProof/>
                <w:sz w:val="24"/>
                <w:szCs w:val="24"/>
                <w:lang w:val="en-GB"/>
              </w:rPr>
              <w:t xml:space="preserve"> xem xét, quyết định gia hạn tái cấp vốn đối với </w:t>
            </w:r>
            <w:r>
              <w:rPr>
                <w:rFonts w:ascii="Times New Roman" w:hAnsi="Times New Roman"/>
                <w:noProof/>
                <w:sz w:val="24"/>
                <w:szCs w:val="24"/>
                <w:lang w:val="en-GB"/>
              </w:rPr>
              <w:t>TCTD</w:t>
            </w:r>
            <w:r w:rsidRPr="00E319C1">
              <w:rPr>
                <w:rFonts w:ascii="Times New Roman" w:hAnsi="Times New Roman"/>
                <w:noProof/>
                <w:sz w:val="24"/>
                <w:szCs w:val="24"/>
                <w:lang w:val="en-GB"/>
              </w:rPr>
              <w:t>, tuân thủ các quy định tại Điều 4, Điều 5 và Điều 6 Thông tư này.</w:t>
            </w:r>
          </w:p>
          <w:p w:rsidR="00E9050E" w:rsidRPr="00D46D9C" w:rsidRDefault="00E9050E" w:rsidP="0004765C">
            <w:pPr>
              <w:spacing w:after="0" w:line="240" w:lineRule="auto"/>
              <w:jc w:val="both"/>
              <w:rPr>
                <w:rFonts w:ascii="Times New Roman" w:hAnsi="Times New Roman"/>
                <w:noProof/>
                <w:sz w:val="24"/>
                <w:szCs w:val="24"/>
                <w:lang w:val="en-GB"/>
              </w:rPr>
            </w:pPr>
          </w:p>
        </w:tc>
        <w:tc>
          <w:tcPr>
            <w:tcW w:w="2410" w:type="dxa"/>
          </w:tcPr>
          <w:p w:rsidR="00E9050E" w:rsidRDefault="00E9050E" w:rsidP="0071667B">
            <w:pPr>
              <w:spacing w:after="0" w:line="240" w:lineRule="auto"/>
              <w:jc w:val="both"/>
              <w:rPr>
                <w:rFonts w:ascii="Times New Roman" w:hAnsi="Times New Roman"/>
                <w:noProof/>
                <w:sz w:val="24"/>
                <w:szCs w:val="24"/>
                <w:lang w:val="en-GB"/>
              </w:rPr>
            </w:pPr>
            <w:r>
              <w:rPr>
                <w:rFonts w:ascii="Times New Roman" w:hAnsi="Times New Roman"/>
                <w:noProof/>
                <w:sz w:val="24"/>
                <w:szCs w:val="24"/>
                <w:lang w:val="en-GB"/>
              </w:rPr>
              <w:lastRenderedPageBreak/>
              <w:t>Dự thảo Thông tư kế thừa các quy định tại Thông tư 18</w:t>
            </w:r>
            <w:r w:rsidR="00460A09">
              <w:rPr>
                <w:rFonts w:ascii="Times New Roman" w:hAnsi="Times New Roman"/>
                <w:noProof/>
                <w:sz w:val="24"/>
                <w:szCs w:val="24"/>
                <w:lang w:val="en-GB"/>
              </w:rPr>
              <w:t xml:space="preserve">, đồng thời được sửa đổi, bổ sung </w:t>
            </w:r>
            <w:r w:rsidR="0071667B">
              <w:rPr>
                <w:rFonts w:ascii="Times New Roman" w:hAnsi="Times New Roman"/>
                <w:noProof/>
                <w:sz w:val="24"/>
                <w:szCs w:val="24"/>
                <w:lang w:val="en-GB"/>
              </w:rPr>
              <w:t xml:space="preserve">quy định rõ ràng hơn về </w:t>
            </w:r>
            <w:r>
              <w:rPr>
                <w:rFonts w:ascii="Times New Roman" w:hAnsi="Times New Roman"/>
                <w:noProof/>
                <w:sz w:val="24"/>
                <w:szCs w:val="24"/>
                <w:lang w:val="en-GB"/>
              </w:rPr>
              <w:t>tiêu chuẩn TPĐB, điều kiện tái cấp vốn và điều kiện</w:t>
            </w:r>
            <w:r w:rsidRPr="009841A2">
              <w:rPr>
                <w:rFonts w:ascii="Times New Roman" w:hAnsi="Times New Roman"/>
                <w:noProof/>
                <w:sz w:val="24"/>
                <w:szCs w:val="24"/>
                <w:lang w:val="en-GB"/>
              </w:rPr>
              <w:t xml:space="preserve"> </w:t>
            </w:r>
            <w:r w:rsidRPr="009841A2">
              <w:rPr>
                <w:rFonts w:ascii="Times New Roman" w:hAnsi="Times New Roman"/>
                <w:noProof/>
                <w:sz w:val="24"/>
                <w:szCs w:val="24"/>
                <w:lang w:val="en-GB"/>
              </w:rPr>
              <w:lastRenderedPageBreak/>
              <w:t>gia hạn tái cấp vốn</w:t>
            </w:r>
            <w:r>
              <w:rPr>
                <w:rFonts w:ascii="Times New Roman" w:hAnsi="Times New Roman"/>
                <w:noProof/>
                <w:sz w:val="24"/>
                <w:szCs w:val="24"/>
                <w:lang w:val="en-GB"/>
              </w:rPr>
              <w:t>.</w:t>
            </w:r>
          </w:p>
          <w:p w:rsidR="00EA12BA" w:rsidRPr="00B03CD7" w:rsidRDefault="00EA12BA" w:rsidP="00EA12BA">
            <w:pPr>
              <w:spacing w:after="0" w:line="240" w:lineRule="auto"/>
              <w:jc w:val="both"/>
              <w:rPr>
                <w:rFonts w:ascii="Times New Roman" w:hAnsi="Times New Roman"/>
                <w:noProof/>
                <w:sz w:val="24"/>
                <w:szCs w:val="24"/>
                <w:lang w:val="en-GB"/>
              </w:rPr>
            </w:pPr>
          </w:p>
        </w:tc>
      </w:tr>
      <w:tr w:rsidR="00E9050E" w:rsidRPr="00D46D9C" w:rsidTr="00B125C6">
        <w:trPr>
          <w:trHeight w:val="624"/>
        </w:trPr>
        <w:tc>
          <w:tcPr>
            <w:tcW w:w="6662" w:type="dxa"/>
          </w:tcPr>
          <w:p w:rsidR="00E9050E" w:rsidRDefault="00E9050E">
            <w:pPr>
              <w:spacing w:after="0" w:line="240" w:lineRule="auto"/>
              <w:jc w:val="both"/>
              <w:rPr>
                <w:rFonts w:ascii="Times New Roman" w:hAnsi="Times New Roman"/>
                <w:b/>
                <w:noProof/>
                <w:sz w:val="24"/>
                <w:szCs w:val="24"/>
                <w:lang w:val="en-GB"/>
              </w:rPr>
            </w:pPr>
            <w:r>
              <w:rPr>
                <w:rFonts w:ascii="Times New Roman" w:hAnsi="Times New Roman"/>
                <w:b/>
                <w:noProof/>
                <w:sz w:val="24"/>
                <w:szCs w:val="24"/>
                <w:lang w:val="en-GB"/>
              </w:rPr>
              <w:lastRenderedPageBreak/>
              <w:t>Điều 6. Số tiền tái cấp vốn</w:t>
            </w:r>
          </w:p>
          <w:p w:rsidR="001A7B9E" w:rsidRPr="001A7B9E" w:rsidRDefault="001E6079" w:rsidP="001A7B9E">
            <w:pPr>
              <w:spacing w:after="0" w:line="240" w:lineRule="auto"/>
              <w:jc w:val="both"/>
              <w:rPr>
                <w:rFonts w:ascii="Times New Roman" w:hAnsi="Times New Roman"/>
                <w:noProof/>
                <w:sz w:val="24"/>
                <w:szCs w:val="24"/>
                <w:lang w:val="en-GB"/>
              </w:rPr>
            </w:pPr>
            <w:r w:rsidRPr="001E6079">
              <w:rPr>
                <w:rFonts w:ascii="Times New Roman" w:hAnsi="Times New Roman"/>
                <w:noProof/>
                <w:sz w:val="24"/>
                <w:szCs w:val="24"/>
                <w:lang w:val="en-GB"/>
              </w:rPr>
              <w:t>N</w:t>
            </w:r>
            <w:r w:rsidR="001A7B9E">
              <w:t xml:space="preserve"> </w:t>
            </w:r>
            <w:r w:rsidR="001A7B9E" w:rsidRPr="001A7B9E">
              <w:rPr>
                <w:rFonts w:ascii="Times New Roman" w:hAnsi="Times New Roman"/>
                <w:noProof/>
                <w:sz w:val="24"/>
                <w:szCs w:val="24"/>
                <w:lang w:val="en-GB"/>
              </w:rPr>
              <w:t xml:space="preserve">Số tiền tái cấp vốn tối đa đối với </w:t>
            </w:r>
            <w:r w:rsidR="00E33B74">
              <w:rPr>
                <w:rFonts w:ascii="Times New Roman" w:hAnsi="Times New Roman"/>
                <w:noProof/>
                <w:sz w:val="24"/>
                <w:szCs w:val="24"/>
                <w:lang w:val="en-GB"/>
              </w:rPr>
              <w:t>TCTD</w:t>
            </w:r>
            <w:r w:rsidR="001A7B9E" w:rsidRPr="001A7B9E">
              <w:rPr>
                <w:rFonts w:ascii="Times New Roman" w:hAnsi="Times New Roman"/>
                <w:noProof/>
                <w:sz w:val="24"/>
                <w:szCs w:val="24"/>
                <w:lang w:val="en-GB"/>
              </w:rPr>
              <w:t xml:space="preserve"> được xác định như sau:</w:t>
            </w:r>
          </w:p>
          <w:p w:rsidR="001A7B9E" w:rsidRPr="001A7B9E" w:rsidRDefault="001A7B9E" w:rsidP="001A7B9E">
            <w:pPr>
              <w:spacing w:after="0" w:line="240" w:lineRule="auto"/>
              <w:jc w:val="both"/>
              <w:rPr>
                <w:rFonts w:ascii="Times New Roman" w:hAnsi="Times New Roman"/>
                <w:noProof/>
                <w:sz w:val="24"/>
                <w:szCs w:val="24"/>
                <w:lang w:val="en-GB"/>
              </w:rPr>
            </w:pPr>
            <w:r w:rsidRPr="001A7B9E">
              <w:rPr>
                <w:rFonts w:ascii="Times New Roman" w:hAnsi="Times New Roman"/>
                <w:noProof/>
                <w:sz w:val="24"/>
                <w:szCs w:val="24"/>
                <w:lang w:val="en-GB"/>
              </w:rPr>
              <w:t>ST=TL x (MG-DPRR-TN)</w:t>
            </w:r>
          </w:p>
          <w:p w:rsidR="001A7B9E" w:rsidRPr="001A7B9E" w:rsidRDefault="001A7B9E" w:rsidP="001A7B9E">
            <w:pPr>
              <w:spacing w:after="0" w:line="240" w:lineRule="auto"/>
              <w:jc w:val="both"/>
              <w:rPr>
                <w:rFonts w:ascii="Times New Roman" w:hAnsi="Times New Roman"/>
                <w:noProof/>
                <w:sz w:val="24"/>
                <w:szCs w:val="24"/>
                <w:lang w:val="en-GB"/>
              </w:rPr>
            </w:pPr>
            <w:r w:rsidRPr="001A7B9E">
              <w:rPr>
                <w:rFonts w:ascii="Times New Roman" w:hAnsi="Times New Roman"/>
                <w:noProof/>
                <w:sz w:val="24"/>
                <w:szCs w:val="24"/>
                <w:lang w:val="en-GB"/>
              </w:rPr>
              <w:t>Trong đó:</w:t>
            </w:r>
          </w:p>
          <w:p w:rsidR="001A7B9E" w:rsidRPr="001A7B9E" w:rsidRDefault="001A7B9E" w:rsidP="001A7B9E">
            <w:pPr>
              <w:spacing w:after="0" w:line="240" w:lineRule="auto"/>
              <w:jc w:val="both"/>
              <w:rPr>
                <w:rFonts w:ascii="Times New Roman" w:hAnsi="Times New Roman"/>
                <w:noProof/>
                <w:sz w:val="24"/>
                <w:szCs w:val="24"/>
                <w:lang w:val="en-GB"/>
              </w:rPr>
            </w:pPr>
            <w:r w:rsidRPr="001A7B9E">
              <w:rPr>
                <w:rFonts w:ascii="Times New Roman" w:hAnsi="Times New Roman"/>
                <w:noProof/>
                <w:sz w:val="24"/>
                <w:szCs w:val="24"/>
                <w:lang w:val="en-GB"/>
              </w:rPr>
              <w:t>ST là số tiền tái cấp vốn tối đa.</w:t>
            </w:r>
          </w:p>
          <w:p w:rsidR="001A7B9E" w:rsidRPr="001A7B9E" w:rsidRDefault="001A7B9E" w:rsidP="001A7B9E">
            <w:pPr>
              <w:spacing w:after="0" w:line="240" w:lineRule="auto"/>
              <w:jc w:val="both"/>
              <w:rPr>
                <w:rFonts w:ascii="Times New Roman" w:hAnsi="Times New Roman"/>
                <w:noProof/>
                <w:sz w:val="24"/>
                <w:szCs w:val="24"/>
                <w:lang w:val="en-GB"/>
              </w:rPr>
            </w:pPr>
            <w:r w:rsidRPr="001A7B9E">
              <w:rPr>
                <w:rFonts w:ascii="Times New Roman" w:hAnsi="Times New Roman"/>
                <w:noProof/>
                <w:sz w:val="24"/>
                <w:szCs w:val="24"/>
                <w:lang w:val="en-GB"/>
              </w:rPr>
              <w:t>TL là tỷ lệ tái cấp vốn được xác định theo quy định tại Phụ lục số 01 ban hành kèm theo Thông tư này.</w:t>
            </w:r>
          </w:p>
          <w:p w:rsidR="001A7B9E" w:rsidRPr="001A7B9E" w:rsidRDefault="001A7B9E" w:rsidP="001A7B9E">
            <w:pPr>
              <w:spacing w:after="0" w:line="240" w:lineRule="auto"/>
              <w:jc w:val="both"/>
              <w:rPr>
                <w:rFonts w:ascii="Times New Roman" w:hAnsi="Times New Roman"/>
                <w:noProof/>
                <w:sz w:val="24"/>
                <w:szCs w:val="24"/>
                <w:lang w:val="en-GB"/>
              </w:rPr>
            </w:pPr>
            <w:r w:rsidRPr="001A7B9E">
              <w:rPr>
                <w:rFonts w:ascii="Times New Roman" w:hAnsi="Times New Roman"/>
                <w:noProof/>
                <w:sz w:val="24"/>
                <w:szCs w:val="24"/>
                <w:lang w:val="en-GB"/>
              </w:rPr>
              <w:t xml:space="preserve">MG là tổng mệnh giá </w:t>
            </w:r>
            <w:r w:rsidR="001744D3">
              <w:rPr>
                <w:rFonts w:ascii="Times New Roman" w:hAnsi="Times New Roman"/>
                <w:noProof/>
                <w:sz w:val="24"/>
                <w:szCs w:val="24"/>
                <w:lang w:val="en-GB"/>
              </w:rPr>
              <w:t>TPĐB</w:t>
            </w:r>
            <w:r w:rsidRPr="001A7B9E">
              <w:rPr>
                <w:rFonts w:ascii="Times New Roman" w:hAnsi="Times New Roman"/>
                <w:noProof/>
                <w:sz w:val="24"/>
                <w:szCs w:val="24"/>
                <w:lang w:val="en-GB"/>
              </w:rPr>
              <w:t xml:space="preserve"> làm cơ sở tái cấp vốn.</w:t>
            </w:r>
          </w:p>
          <w:p w:rsidR="001A7B9E" w:rsidRPr="001A7B9E" w:rsidRDefault="001A7B9E" w:rsidP="001A7B9E">
            <w:pPr>
              <w:spacing w:after="0" w:line="240" w:lineRule="auto"/>
              <w:jc w:val="both"/>
              <w:rPr>
                <w:rFonts w:ascii="Times New Roman" w:hAnsi="Times New Roman"/>
                <w:noProof/>
                <w:sz w:val="24"/>
                <w:szCs w:val="24"/>
                <w:lang w:val="en-GB"/>
              </w:rPr>
            </w:pPr>
            <w:r w:rsidRPr="001A7B9E">
              <w:rPr>
                <w:rFonts w:ascii="Times New Roman" w:hAnsi="Times New Roman"/>
                <w:noProof/>
                <w:sz w:val="24"/>
                <w:szCs w:val="24"/>
                <w:lang w:val="en-GB"/>
              </w:rPr>
              <w:t xml:space="preserve">DPRR là tổng số dự phòng rủi ro </w:t>
            </w:r>
            <w:r w:rsidR="00E33B74">
              <w:rPr>
                <w:rFonts w:ascii="Times New Roman" w:hAnsi="Times New Roman"/>
                <w:noProof/>
                <w:sz w:val="24"/>
                <w:szCs w:val="24"/>
                <w:lang w:val="en-GB"/>
              </w:rPr>
              <w:t>TCTD</w:t>
            </w:r>
            <w:r w:rsidRPr="001A7B9E">
              <w:rPr>
                <w:rFonts w:ascii="Times New Roman" w:hAnsi="Times New Roman"/>
                <w:noProof/>
                <w:sz w:val="24"/>
                <w:szCs w:val="24"/>
                <w:lang w:val="en-GB"/>
              </w:rPr>
              <w:t xml:space="preserve"> đã trích lập đối với </w:t>
            </w:r>
            <w:r w:rsidR="001744D3">
              <w:rPr>
                <w:rFonts w:ascii="Times New Roman" w:hAnsi="Times New Roman"/>
                <w:noProof/>
                <w:sz w:val="24"/>
                <w:szCs w:val="24"/>
                <w:lang w:val="en-GB"/>
              </w:rPr>
              <w:t>TPĐB</w:t>
            </w:r>
            <w:r w:rsidRPr="001A7B9E">
              <w:rPr>
                <w:rFonts w:ascii="Times New Roman" w:hAnsi="Times New Roman"/>
                <w:noProof/>
                <w:sz w:val="24"/>
                <w:szCs w:val="24"/>
                <w:lang w:val="en-GB"/>
              </w:rPr>
              <w:t xml:space="preserve"> làm cơ sở tái cấp vốn.</w:t>
            </w:r>
          </w:p>
          <w:p w:rsidR="00E9050E" w:rsidRDefault="001A7B9E" w:rsidP="001A7B9E">
            <w:pPr>
              <w:spacing w:after="0" w:line="240" w:lineRule="auto"/>
              <w:jc w:val="both"/>
              <w:rPr>
                <w:rFonts w:ascii="Times New Roman" w:hAnsi="Times New Roman"/>
                <w:noProof/>
                <w:sz w:val="24"/>
                <w:szCs w:val="24"/>
                <w:lang w:val="en-GB"/>
              </w:rPr>
            </w:pPr>
            <w:r w:rsidRPr="001A7B9E">
              <w:rPr>
                <w:rFonts w:ascii="Times New Roman" w:hAnsi="Times New Roman"/>
                <w:noProof/>
                <w:sz w:val="24"/>
                <w:szCs w:val="24"/>
                <w:lang w:val="en-GB"/>
              </w:rPr>
              <w:t xml:space="preserve">TN là tổng số thu hồi nợ xấu đối với </w:t>
            </w:r>
            <w:r w:rsidR="001744D3">
              <w:rPr>
                <w:rFonts w:ascii="Times New Roman" w:hAnsi="Times New Roman"/>
                <w:noProof/>
                <w:sz w:val="24"/>
                <w:szCs w:val="24"/>
                <w:lang w:val="en-GB"/>
              </w:rPr>
              <w:t>TPĐB</w:t>
            </w:r>
            <w:r w:rsidRPr="001A7B9E">
              <w:rPr>
                <w:rFonts w:ascii="Times New Roman" w:hAnsi="Times New Roman"/>
                <w:noProof/>
                <w:sz w:val="24"/>
                <w:szCs w:val="24"/>
                <w:lang w:val="en-GB"/>
              </w:rPr>
              <w:t xml:space="preserve"> làm cơ sở tái cấp vốn.</w:t>
            </w:r>
          </w:p>
        </w:tc>
        <w:tc>
          <w:tcPr>
            <w:tcW w:w="5812" w:type="dxa"/>
          </w:tcPr>
          <w:p w:rsidR="00E9050E" w:rsidRPr="00D46D9C" w:rsidRDefault="00E9050E" w:rsidP="008C1657">
            <w:pPr>
              <w:spacing w:after="0" w:line="240" w:lineRule="auto"/>
              <w:jc w:val="both"/>
              <w:rPr>
                <w:rFonts w:ascii="Times New Roman" w:hAnsi="Times New Roman"/>
                <w:b/>
                <w:noProof/>
                <w:sz w:val="24"/>
                <w:szCs w:val="24"/>
                <w:lang w:val="en-GB"/>
              </w:rPr>
            </w:pPr>
            <w:r w:rsidRPr="00D46D9C">
              <w:rPr>
                <w:rFonts w:ascii="Times New Roman" w:hAnsi="Times New Roman"/>
                <w:b/>
                <w:noProof/>
                <w:sz w:val="24"/>
                <w:szCs w:val="24"/>
                <w:lang w:val="en-GB"/>
              </w:rPr>
              <w:t>Điều 5. Mức tái cấp vốn</w:t>
            </w:r>
          </w:p>
          <w:p w:rsidR="00E9050E" w:rsidRPr="00374DCF" w:rsidRDefault="00E9050E" w:rsidP="008C1657">
            <w:pPr>
              <w:spacing w:after="0" w:line="240" w:lineRule="auto"/>
              <w:jc w:val="both"/>
              <w:rPr>
                <w:rFonts w:ascii="Times New Roman" w:hAnsi="Times New Roman"/>
                <w:noProof/>
                <w:sz w:val="24"/>
                <w:szCs w:val="24"/>
                <w:lang w:val="en-GB"/>
              </w:rPr>
            </w:pPr>
            <w:r w:rsidRPr="00D46D9C">
              <w:rPr>
                <w:rFonts w:ascii="Times New Roman" w:hAnsi="Times New Roman"/>
                <w:noProof/>
                <w:sz w:val="24"/>
                <w:szCs w:val="24"/>
                <w:lang w:val="en-GB"/>
              </w:rPr>
              <w:t xml:space="preserve">Mức tái cấp vốn đối với </w:t>
            </w:r>
            <w:r>
              <w:rPr>
                <w:rFonts w:ascii="Times New Roman" w:hAnsi="Times New Roman"/>
                <w:noProof/>
                <w:sz w:val="24"/>
                <w:szCs w:val="24"/>
                <w:lang w:val="en-GB"/>
              </w:rPr>
              <w:t>TCTD</w:t>
            </w:r>
            <w:r w:rsidRPr="00D46D9C">
              <w:rPr>
                <w:rFonts w:ascii="Times New Roman" w:hAnsi="Times New Roman"/>
                <w:noProof/>
                <w:sz w:val="24"/>
                <w:szCs w:val="24"/>
                <w:lang w:val="en-GB"/>
              </w:rPr>
              <w:t xml:space="preserve"> do Thống đốc </w:t>
            </w:r>
            <w:r>
              <w:rPr>
                <w:rFonts w:ascii="Times New Roman" w:hAnsi="Times New Roman"/>
                <w:noProof/>
                <w:sz w:val="24"/>
                <w:szCs w:val="24"/>
                <w:lang w:val="en-GB"/>
              </w:rPr>
              <w:t>NHNN</w:t>
            </w:r>
            <w:r w:rsidRPr="00D46D9C">
              <w:rPr>
                <w:rFonts w:ascii="Times New Roman" w:hAnsi="Times New Roman"/>
                <w:noProof/>
                <w:sz w:val="24"/>
                <w:szCs w:val="24"/>
                <w:lang w:val="en-GB"/>
              </w:rPr>
              <w:t xml:space="preserve"> quyết định căn cứ vào mục tiêu điều hành </w:t>
            </w:r>
            <w:r w:rsidR="00D1676D">
              <w:rPr>
                <w:rFonts w:ascii="Times New Roman" w:hAnsi="Times New Roman"/>
                <w:noProof/>
                <w:sz w:val="24"/>
                <w:szCs w:val="24"/>
                <w:lang w:val="en-GB"/>
              </w:rPr>
              <w:t>CSTT</w:t>
            </w:r>
            <w:r w:rsidRPr="00D46D9C">
              <w:rPr>
                <w:rFonts w:ascii="Times New Roman" w:hAnsi="Times New Roman"/>
                <w:noProof/>
                <w:sz w:val="24"/>
                <w:szCs w:val="24"/>
                <w:lang w:val="en-GB"/>
              </w:rPr>
              <w:t xml:space="preserve">, tổng mệnh giá </w:t>
            </w:r>
            <w:r>
              <w:rPr>
                <w:rFonts w:ascii="Times New Roman" w:hAnsi="Times New Roman"/>
                <w:noProof/>
                <w:sz w:val="24"/>
                <w:szCs w:val="24"/>
                <w:lang w:val="en-GB"/>
              </w:rPr>
              <w:t>TPĐB</w:t>
            </w:r>
            <w:r w:rsidRPr="00D46D9C">
              <w:rPr>
                <w:rFonts w:ascii="Times New Roman" w:hAnsi="Times New Roman"/>
                <w:noProof/>
                <w:sz w:val="24"/>
                <w:szCs w:val="24"/>
                <w:lang w:val="en-GB"/>
              </w:rPr>
              <w:t xml:space="preserve">, kết quả trích lập dự phòng rủi ro đối với </w:t>
            </w:r>
            <w:r>
              <w:rPr>
                <w:rFonts w:ascii="Times New Roman" w:hAnsi="Times New Roman"/>
                <w:noProof/>
                <w:sz w:val="24"/>
                <w:szCs w:val="24"/>
                <w:lang w:val="en-GB"/>
              </w:rPr>
              <w:t>TPĐB</w:t>
            </w:r>
            <w:r w:rsidRPr="00D46D9C">
              <w:rPr>
                <w:rFonts w:ascii="Times New Roman" w:hAnsi="Times New Roman"/>
                <w:noProof/>
                <w:sz w:val="24"/>
                <w:szCs w:val="24"/>
                <w:lang w:val="en-GB"/>
              </w:rPr>
              <w:t xml:space="preserve"> và kết quả xử lý nợ xấu nhưng không vượt quá 70% tổng mệnh giá </w:t>
            </w:r>
            <w:r>
              <w:rPr>
                <w:rFonts w:ascii="Times New Roman" w:hAnsi="Times New Roman"/>
                <w:noProof/>
                <w:sz w:val="24"/>
                <w:szCs w:val="24"/>
                <w:lang w:val="en-GB"/>
              </w:rPr>
              <w:t>TPĐB</w:t>
            </w:r>
            <w:r w:rsidRPr="00D46D9C">
              <w:rPr>
                <w:rFonts w:ascii="Times New Roman" w:hAnsi="Times New Roman"/>
                <w:noProof/>
                <w:sz w:val="24"/>
                <w:szCs w:val="24"/>
                <w:lang w:val="en-GB"/>
              </w:rPr>
              <w:t xml:space="preserve">; đối với </w:t>
            </w:r>
            <w:r>
              <w:rPr>
                <w:rFonts w:ascii="Times New Roman" w:hAnsi="Times New Roman"/>
                <w:noProof/>
                <w:sz w:val="24"/>
                <w:szCs w:val="24"/>
                <w:lang w:val="en-GB"/>
              </w:rPr>
              <w:t>TCTD</w:t>
            </w:r>
            <w:r w:rsidRPr="00D46D9C">
              <w:rPr>
                <w:rFonts w:ascii="Times New Roman" w:hAnsi="Times New Roman"/>
                <w:noProof/>
                <w:sz w:val="24"/>
                <w:szCs w:val="24"/>
                <w:lang w:val="en-GB"/>
              </w:rPr>
              <w:t xml:space="preserve"> đang thực hiện phương án tái cơ cấu đã được phê duyệt, mức tái cấp vốn do Thống đốc </w:t>
            </w:r>
            <w:r>
              <w:rPr>
                <w:rFonts w:ascii="Times New Roman" w:hAnsi="Times New Roman"/>
                <w:noProof/>
                <w:sz w:val="24"/>
                <w:szCs w:val="24"/>
                <w:lang w:val="en-GB"/>
              </w:rPr>
              <w:t>NHNN</w:t>
            </w:r>
            <w:r w:rsidRPr="00D46D9C">
              <w:rPr>
                <w:rFonts w:ascii="Times New Roman" w:hAnsi="Times New Roman"/>
                <w:noProof/>
                <w:sz w:val="24"/>
                <w:szCs w:val="24"/>
                <w:lang w:val="en-GB"/>
              </w:rPr>
              <w:t xml:space="preserve"> quyết định từng trường hợp cụ thể nhưng không vượt quá 100% tổng mệnh giá </w:t>
            </w:r>
            <w:r>
              <w:rPr>
                <w:rFonts w:ascii="Times New Roman" w:hAnsi="Times New Roman"/>
                <w:noProof/>
                <w:sz w:val="24"/>
                <w:szCs w:val="24"/>
                <w:lang w:val="en-GB"/>
              </w:rPr>
              <w:t>TPĐB</w:t>
            </w:r>
            <w:r w:rsidRPr="00D46D9C">
              <w:rPr>
                <w:rFonts w:ascii="Times New Roman" w:hAnsi="Times New Roman"/>
                <w:noProof/>
                <w:sz w:val="24"/>
                <w:szCs w:val="24"/>
                <w:lang w:val="en-GB"/>
              </w:rPr>
              <w:t>.</w:t>
            </w:r>
          </w:p>
        </w:tc>
        <w:tc>
          <w:tcPr>
            <w:tcW w:w="2410" w:type="dxa"/>
          </w:tcPr>
          <w:p w:rsidR="00E9050E" w:rsidRPr="00D46D9C" w:rsidRDefault="00E9050E" w:rsidP="008C1657">
            <w:pPr>
              <w:spacing w:after="0" w:line="240" w:lineRule="auto"/>
              <w:jc w:val="both"/>
              <w:rPr>
                <w:rFonts w:ascii="Times New Roman" w:hAnsi="Times New Roman"/>
                <w:noProof/>
                <w:sz w:val="24"/>
                <w:szCs w:val="24"/>
                <w:highlight w:val="yellow"/>
                <w:lang w:val="en-GB"/>
              </w:rPr>
            </w:pPr>
            <w:r w:rsidRPr="00822BBE">
              <w:rPr>
                <w:rFonts w:ascii="Times New Roman" w:hAnsi="Times New Roman"/>
                <w:noProof/>
                <w:sz w:val="24"/>
                <w:szCs w:val="24"/>
                <w:lang w:val="en-GB"/>
              </w:rPr>
              <w:t xml:space="preserve">Dự thảo Thông tư quy định công thức tính số tiền tái cấp vốn để rõ ràng, cụ thể hơn; trong đó tỷ lệ tái cấp vốn được xác định theo các tiêu chí tại </w:t>
            </w:r>
            <w:r w:rsidRPr="00F95DCF">
              <w:rPr>
                <w:rFonts w:ascii="Times New Roman" w:hAnsi="Times New Roman"/>
                <w:noProof/>
                <w:sz w:val="24"/>
                <w:szCs w:val="24"/>
                <w:lang w:val="en-GB"/>
              </w:rPr>
              <w:t xml:space="preserve">Phụ lục số 01 ban hành kèm theo </w:t>
            </w:r>
            <w:r>
              <w:rPr>
                <w:rFonts w:ascii="Times New Roman" w:hAnsi="Times New Roman"/>
                <w:noProof/>
                <w:sz w:val="24"/>
                <w:szCs w:val="24"/>
                <w:lang w:val="en-GB"/>
              </w:rPr>
              <w:t xml:space="preserve">dự thảo </w:t>
            </w:r>
            <w:r w:rsidRPr="00F95DCF">
              <w:rPr>
                <w:rFonts w:ascii="Times New Roman" w:hAnsi="Times New Roman"/>
                <w:noProof/>
                <w:sz w:val="24"/>
                <w:szCs w:val="24"/>
                <w:lang w:val="en-GB"/>
              </w:rPr>
              <w:t>Thông tư</w:t>
            </w:r>
            <w:r>
              <w:rPr>
                <w:rFonts w:ascii="Times New Roman" w:hAnsi="Times New Roman"/>
                <w:noProof/>
                <w:sz w:val="24"/>
                <w:szCs w:val="24"/>
                <w:lang w:val="en-GB"/>
              </w:rPr>
              <w:t>.</w:t>
            </w:r>
          </w:p>
        </w:tc>
      </w:tr>
      <w:tr w:rsidR="00E9050E" w:rsidRPr="00D46D9C" w:rsidTr="00B125C6">
        <w:trPr>
          <w:trHeight w:val="241"/>
        </w:trPr>
        <w:tc>
          <w:tcPr>
            <w:tcW w:w="6662" w:type="dxa"/>
          </w:tcPr>
          <w:p w:rsidR="00E9050E" w:rsidRDefault="00E9050E">
            <w:pPr>
              <w:spacing w:after="0" w:line="240" w:lineRule="auto"/>
              <w:jc w:val="both"/>
              <w:rPr>
                <w:rFonts w:ascii="Times New Roman" w:hAnsi="Times New Roman"/>
                <w:b/>
                <w:noProof/>
                <w:sz w:val="24"/>
                <w:szCs w:val="24"/>
                <w:lang w:val="en-GB"/>
              </w:rPr>
            </w:pPr>
            <w:r>
              <w:rPr>
                <w:rFonts w:ascii="Times New Roman" w:hAnsi="Times New Roman"/>
                <w:b/>
                <w:noProof/>
                <w:sz w:val="24"/>
                <w:szCs w:val="24"/>
                <w:lang w:val="en-GB"/>
              </w:rPr>
              <w:t>Điều 8.  Lãi suất</w:t>
            </w:r>
          </w:p>
          <w:p w:rsidR="001A7B9E" w:rsidRPr="001A7B9E" w:rsidRDefault="001A7B9E" w:rsidP="001A7B9E">
            <w:pPr>
              <w:spacing w:after="0" w:line="240" w:lineRule="auto"/>
              <w:jc w:val="both"/>
              <w:rPr>
                <w:rFonts w:ascii="Times New Roman" w:hAnsi="Times New Roman"/>
                <w:noProof/>
                <w:sz w:val="24"/>
                <w:szCs w:val="24"/>
                <w:lang w:val="en-GB"/>
              </w:rPr>
            </w:pPr>
            <w:r w:rsidRPr="001A7B9E">
              <w:rPr>
                <w:rFonts w:ascii="Times New Roman" w:hAnsi="Times New Roman"/>
                <w:noProof/>
                <w:sz w:val="24"/>
                <w:szCs w:val="24"/>
                <w:lang w:val="en-GB"/>
              </w:rPr>
              <w:t xml:space="preserve">1. Lãi suất tái cấp vốn, gia hạn tái cấp vốn trên cơ sở </w:t>
            </w:r>
            <w:r w:rsidR="001744D3">
              <w:rPr>
                <w:rFonts w:ascii="Times New Roman" w:hAnsi="Times New Roman"/>
                <w:noProof/>
                <w:sz w:val="24"/>
                <w:szCs w:val="24"/>
                <w:lang w:val="en-GB"/>
              </w:rPr>
              <w:t>TPĐB</w:t>
            </w:r>
            <w:r w:rsidRPr="001A7B9E">
              <w:rPr>
                <w:rFonts w:ascii="Times New Roman" w:hAnsi="Times New Roman"/>
                <w:noProof/>
                <w:sz w:val="24"/>
                <w:szCs w:val="24"/>
                <w:lang w:val="en-GB"/>
              </w:rPr>
              <w:t xml:space="preserve"> là lãi suất cho vay tái cấp vốn trên cơ sở </w:t>
            </w:r>
            <w:r w:rsidR="001744D3">
              <w:rPr>
                <w:rFonts w:ascii="Times New Roman" w:hAnsi="Times New Roman"/>
                <w:noProof/>
                <w:sz w:val="24"/>
                <w:szCs w:val="24"/>
                <w:lang w:val="en-GB"/>
              </w:rPr>
              <w:t>TPĐB</w:t>
            </w:r>
            <w:r w:rsidRPr="001A7B9E">
              <w:rPr>
                <w:rFonts w:ascii="Times New Roman" w:hAnsi="Times New Roman"/>
                <w:noProof/>
                <w:sz w:val="24"/>
                <w:szCs w:val="24"/>
                <w:lang w:val="en-GB"/>
              </w:rPr>
              <w:t xml:space="preserve"> do cấp có thẩm quyền quyết định theo quy định tại Nghị định số 53/2013/NĐ-CP tại thời điểm khoản tái cấp vốn được giải ngân, gia hạn.</w:t>
            </w:r>
          </w:p>
          <w:p w:rsidR="001A7B9E" w:rsidRPr="001A7B9E" w:rsidRDefault="001A7B9E" w:rsidP="001A7B9E">
            <w:pPr>
              <w:spacing w:after="0" w:line="240" w:lineRule="auto"/>
              <w:jc w:val="both"/>
              <w:rPr>
                <w:rFonts w:ascii="Times New Roman" w:hAnsi="Times New Roman"/>
                <w:noProof/>
                <w:sz w:val="24"/>
                <w:szCs w:val="24"/>
                <w:lang w:val="en-GB"/>
              </w:rPr>
            </w:pPr>
            <w:r w:rsidRPr="001A7B9E">
              <w:rPr>
                <w:rFonts w:ascii="Times New Roman" w:hAnsi="Times New Roman"/>
                <w:noProof/>
                <w:sz w:val="24"/>
                <w:szCs w:val="24"/>
                <w:lang w:val="en-GB"/>
              </w:rPr>
              <w:t>2. Lãi suất đối với nợ gốc tái cấp vốn quá hạn bằng 150% lãi suất trong hạn của khoản tái cấp vốn tại thời điểm khoản tái cấp vốn chuyển quá hạn.</w:t>
            </w:r>
          </w:p>
          <w:p w:rsidR="00E9050E" w:rsidRDefault="001A7B9E">
            <w:pPr>
              <w:spacing w:after="0" w:line="240" w:lineRule="auto"/>
              <w:jc w:val="both"/>
              <w:rPr>
                <w:rFonts w:ascii="Times New Roman" w:hAnsi="Times New Roman"/>
                <w:noProof/>
                <w:sz w:val="24"/>
                <w:szCs w:val="24"/>
                <w:lang w:val="en-GB"/>
              </w:rPr>
            </w:pPr>
            <w:r w:rsidRPr="001A7B9E">
              <w:rPr>
                <w:rFonts w:ascii="Times New Roman" w:hAnsi="Times New Roman"/>
                <w:noProof/>
                <w:sz w:val="24"/>
                <w:szCs w:val="24"/>
                <w:lang w:val="en-GB"/>
              </w:rPr>
              <w:t xml:space="preserve">3. </w:t>
            </w:r>
            <w:r w:rsidR="00D1676D">
              <w:rPr>
                <w:rFonts w:ascii="Times New Roman" w:hAnsi="Times New Roman"/>
                <w:noProof/>
                <w:sz w:val="24"/>
                <w:szCs w:val="24"/>
                <w:lang w:val="en-GB"/>
              </w:rPr>
              <w:t>NHNN</w:t>
            </w:r>
            <w:r w:rsidRPr="001A7B9E">
              <w:rPr>
                <w:rFonts w:ascii="Times New Roman" w:hAnsi="Times New Roman"/>
                <w:noProof/>
                <w:sz w:val="24"/>
                <w:szCs w:val="24"/>
                <w:lang w:val="en-GB"/>
              </w:rPr>
              <w:t xml:space="preserve"> không áp dụng lãi suất đối với nợ lãi chậm trả của khoản tái cấp vốn trên cơ sở </w:t>
            </w:r>
            <w:r w:rsidR="001744D3">
              <w:rPr>
                <w:rFonts w:ascii="Times New Roman" w:hAnsi="Times New Roman"/>
                <w:noProof/>
                <w:sz w:val="24"/>
                <w:szCs w:val="24"/>
                <w:lang w:val="en-GB"/>
              </w:rPr>
              <w:t>TPĐB</w:t>
            </w:r>
            <w:r w:rsidRPr="001A7B9E">
              <w:rPr>
                <w:rFonts w:ascii="Times New Roman" w:hAnsi="Times New Roman"/>
                <w:noProof/>
                <w:sz w:val="24"/>
                <w:szCs w:val="24"/>
                <w:lang w:val="en-GB"/>
              </w:rPr>
              <w:t>.</w:t>
            </w:r>
          </w:p>
        </w:tc>
        <w:tc>
          <w:tcPr>
            <w:tcW w:w="5812" w:type="dxa"/>
          </w:tcPr>
          <w:p w:rsidR="00E9050E" w:rsidRDefault="00E9050E" w:rsidP="008C1657">
            <w:pPr>
              <w:pStyle w:val="NormalWeb"/>
              <w:spacing w:before="0" w:beforeAutospacing="0" w:after="0" w:afterAutospacing="0"/>
            </w:pPr>
            <w:bookmarkStart w:id="6" w:name="dieu_6"/>
            <w:r>
              <w:rPr>
                <w:b/>
                <w:bCs/>
                <w:lang w:val="vi-VN"/>
              </w:rPr>
              <w:t>Điều 6. Lãi suất tái cấp vốn</w:t>
            </w:r>
            <w:bookmarkEnd w:id="6"/>
          </w:p>
          <w:p w:rsidR="00E9050E" w:rsidRDefault="00E9050E" w:rsidP="008C1657">
            <w:pPr>
              <w:pStyle w:val="NormalWeb"/>
              <w:spacing w:before="0" w:beforeAutospacing="0" w:after="0" w:afterAutospacing="0"/>
            </w:pPr>
            <w:r>
              <w:t xml:space="preserve">1. </w:t>
            </w:r>
            <w:r>
              <w:rPr>
                <w:lang w:val="vi-VN"/>
              </w:rPr>
              <w:t xml:space="preserve">Lãi suất tái cấp vốn đối với </w:t>
            </w:r>
            <w:r w:rsidR="00E33B74">
              <w:rPr>
                <w:lang w:val="vi-VN"/>
              </w:rPr>
              <w:t>TCTD</w:t>
            </w:r>
            <w:r>
              <w:rPr>
                <w:lang w:val="vi-VN"/>
              </w:rPr>
              <w:t xml:space="preserve"> do Thủ tướng Chính phủ quyết định.</w:t>
            </w:r>
          </w:p>
          <w:p w:rsidR="00E9050E" w:rsidRDefault="00E9050E" w:rsidP="008C1657">
            <w:pPr>
              <w:pStyle w:val="NormalWeb"/>
              <w:spacing w:before="0" w:beforeAutospacing="0" w:after="0" w:afterAutospacing="0"/>
            </w:pPr>
            <w:r>
              <w:t xml:space="preserve">2. </w:t>
            </w:r>
            <w:r>
              <w:rPr>
                <w:lang w:val="vi-VN"/>
              </w:rPr>
              <w:t>Lãi suất tái cấp vốn quá hạn bằng 150% lãi suất tái cấp vốn ghi trên hợp đ</w:t>
            </w:r>
            <w:r>
              <w:t>ồ</w:t>
            </w:r>
            <w:r>
              <w:rPr>
                <w:lang w:val="vi-VN"/>
              </w:rPr>
              <w:t xml:space="preserve">ng tín dụng giữa </w:t>
            </w:r>
            <w:r w:rsidR="00D1676D">
              <w:rPr>
                <w:lang w:val="vi-VN"/>
              </w:rPr>
              <w:t>NHNN</w:t>
            </w:r>
            <w:r>
              <w:rPr>
                <w:lang w:val="vi-VN"/>
              </w:rPr>
              <w:t xml:space="preserve"> và </w:t>
            </w:r>
            <w:r w:rsidR="00E33B74">
              <w:rPr>
                <w:lang w:val="vi-VN"/>
              </w:rPr>
              <w:t>TCTD</w:t>
            </w:r>
            <w:r>
              <w:rPr>
                <w:lang w:val="vi-VN"/>
              </w:rPr>
              <w:t>.</w:t>
            </w:r>
          </w:p>
          <w:p w:rsidR="00E9050E" w:rsidRPr="00D46D9C" w:rsidRDefault="00E9050E" w:rsidP="008C1657">
            <w:pPr>
              <w:spacing w:after="0" w:line="240" w:lineRule="auto"/>
              <w:jc w:val="both"/>
              <w:rPr>
                <w:rFonts w:ascii="Times New Roman" w:hAnsi="Times New Roman"/>
                <w:noProof/>
                <w:sz w:val="24"/>
                <w:szCs w:val="24"/>
                <w:lang w:val="en-GB"/>
              </w:rPr>
            </w:pPr>
          </w:p>
          <w:p w:rsidR="00E9050E" w:rsidRPr="00D46D9C" w:rsidRDefault="00E9050E" w:rsidP="008C1657">
            <w:pPr>
              <w:spacing w:after="0" w:line="240" w:lineRule="auto"/>
              <w:jc w:val="both"/>
              <w:rPr>
                <w:rFonts w:ascii="Times New Roman" w:hAnsi="Times New Roman"/>
                <w:b/>
                <w:noProof/>
                <w:sz w:val="24"/>
                <w:szCs w:val="24"/>
                <w:lang w:val="en-GB"/>
              </w:rPr>
            </w:pPr>
          </w:p>
        </w:tc>
        <w:tc>
          <w:tcPr>
            <w:tcW w:w="2410" w:type="dxa"/>
          </w:tcPr>
          <w:p w:rsidR="00E9050E" w:rsidRDefault="00E9050E" w:rsidP="008C1657">
            <w:pPr>
              <w:spacing w:after="0" w:line="240" w:lineRule="auto"/>
              <w:jc w:val="both"/>
              <w:rPr>
                <w:rFonts w:ascii="Times New Roman" w:hAnsi="Times New Roman"/>
                <w:noProof/>
                <w:sz w:val="24"/>
                <w:szCs w:val="24"/>
                <w:lang w:val="en-GB"/>
              </w:rPr>
            </w:pPr>
            <w:r>
              <w:rPr>
                <w:rFonts w:ascii="Times New Roman" w:hAnsi="Times New Roman"/>
                <w:noProof/>
                <w:sz w:val="24"/>
                <w:szCs w:val="24"/>
                <w:lang w:val="en-GB"/>
              </w:rPr>
              <w:t>Dự thảo Thông tư về cơ bản kế thừa quy định tại Thông tư 18 và được chỉnh sửa cho rõ ràng hơn</w:t>
            </w:r>
            <w:r w:rsidR="00E62106">
              <w:rPr>
                <w:rFonts w:ascii="Times New Roman" w:hAnsi="Times New Roman"/>
                <w:noProof/>
                <w:sz w:val="24"/>
                <w:szCs w:val="24"/>
                <w:lang w:val="en-GB"/>
              </w:rPr>
              <w:t>.</w:t>
            </w:r>
          </w:p>
          <w:p w:rsidR="00351C7B" w:rsidRPr="00E62106" w:rsidRDefault="00351C7B" w:rsidP="00351C7B">
            <w:pPr>
              <w:spacing w:after="0" w:line="240" w:lineRule="auto"/>
              <w:contextualSpacing/>
              <w:jc w:val="both"/>
              <w:rPr>
                <w:rFonts w:ascii="Times New Roman" w:hAnsi="Times New Roman"/>
                <w:noProof/>
                <w:sz w:val="24"/>
                <w:szCs w:val="24"/>
              </w:rPr>
            </w:pPr>
          </w:p>
        </w:tc>
      </w:tr>
      <w:tr w:rsidR="00E9050E" w:rsidRPr="00D46D9C" w:rsidTr="00B125C6">
        <w:trPr>
          <w:trHeight w:val="241"/>
        </w:trPr>
        <w:tc>
          <w:tcPr>
            <w:tcW w:w="6662" w:type="dxa"/>
          </w:tcPr>
          <w:p w:rsidR="00E9050E" w:rsidRDefault="00E9050E">
            <w:pPr>
              <w:spacing w:after="0" w:line="240" w:lineRule="auto"/>
              <w:jc w:val="both"/>
              <w:rPr>
                <w:rFonts w:ascii="Times New Roman" w:hAnsi="Times New Roman"/>
                <w:b/>
                <w:noProof/>
                <w:sz w:val="24"/>
                <w:szCs w:val="24"/>
                <w:lang w:val="en-GB"/>
              </w:rPr>
            </w:pPr>
            <w:r>
              <w:rPr>
                <w:rFonts w:ascii="Times New Roman" w:hAnsi="Times New Roman"/>
                <w:b/>
                <w:noProof/>
                <w:sz w:val="24"/>
                <w:szCs w:val="24"/>
                <w:lang w:val="en-GB"/>
              </w:rPr>
              <w:t>Điều 9. Thời hạn tái cấp vốn, gia hạn tái cấp vốn</w:t>
            </w:r>
          </w:p>
          <w:p w:rsidR="001A7B9E" w:rsidRPr="001A7B9E" w:rsidRDefault="001A7B9E" w:rsidP="001A7B9E">
            <w:pPr>
              <w:spacing w:after="0" w:line="240" w:lineRule="auto"/>
              <w:jc w:val="both"/>
              <w:rPr>
                <w:rFonts w:ascii="Times New Roman" w:hAnsi="Times New Roman"/>
                <w:noProof/>
                <w:sz w:val="24"/>
                <w:szCs w:val="24"/>
                <w:lang w:val="en-GB"/>
              </w:rPr>
            </w:pPr>
            <w:r w:rsidRPr="001A7B9E">
              <w:rPr>
                <w:rFonts w:ascii="Times New Roman" w:hAnsi="Times New Roman"/>
                <w:noProof/>
                <w:sz w:val="24"/>
                <w:szCs w:val="24"/>
                <w:lang w:val="en-GB"/>
              </w:rPr>
              <w:t xml:space="preserve">1. Thời hạn tái cấp vốn trên cơ sở </w:t>
            </w:r>
            <w:r w:rsidR="001744D3">
              <w:rPr>
                <w:rFonts w:ascii="Times New Roman" w:hAnsi="Times New Roman"/>
                <w:noProof/>
                <w:sz w:val="24"/>
                <w:szCs w:val="24"/>
                <w:lang w:val="en-GB"/>
              </w:rPr>
              <w:t>TPĐB</w:t>
            </w:r>
            <w:r w:rsidRPr="001A7B9E">
              <w:rPr>
                <w:rFonts w:ascii="Times New Roman" w:hAnsi="Times New Roman"/>
                <w:noProof/>
                <w:sz w:val="24"/>
                <w:szCs w:val="24"/>
                <w:lang w:val="en-GB"/>
              </w:rPr>
              <w:t xml:space="preserve"> do </w:t>
            </w:r>
            <w:r w:rsidR="00D1676D">
              <w:rPr>
                <w:rFonts w:ascii="Times New Roman" w:hAnsi="Times New Roman"/>
                <w:noProof/>
                <w:sz w:val="24"/>
                <w:szCs w:val="24"/>
                <w:lang w:val="en-GB"/>
              </w:rPr>
              <w:t>NHNN</w:t>
            </w:r>
            <w:r w:rsidRPr="001A7B9E">
              <w:rPr>
                <w:rFonts w:ascii="Times New Roman" w:hAnsi="Times New Roman"/>
                <w:noProof/>
                <w:sz w:val="24"/>
                <w:szCs w:val="24"/>
                <w:lang w:val="en-GB"/>
              </w:rPr>
              <w:t xml:space="preserve"> quyết định, dưới 12 tháng và không vượt quá thời hạn còn lại của </w:t>
            </w:r>
            <w:r w:rsidR="001744D3">
              <w:rPr>
                <w:rFonts w:ascii="Times New Roman" w:hAnsi="Times New Roman"/>
                <w:noProof/>
                <w:sz w:val="24"/>
                <w:szCs w:val="24"/>
                <w:lang w:val="en-GB"/>
              </w:rPr>
              <w:t>TPĐB</w:t>
            </w:r>
            <w:r w:rsidRPr="001A7B9E">
              <w:rPr>
                <w:rFonts w:ascii="Times New Roman" w:hAnsi="Times New Roman"/>
                <w:noProof/>
                <w:sz w:val="24"/>
                <w:szCs w:val="24"/>
                <w:lang w:val="en-GB"/>
              </w:rPr>
              <w:t xml:space="preserve"> làm cơ sở tái cấp vốn.</w:t>
            </w:r>
          </w:p>
          <w:p w:rsidR="00E9050E" w:rsidRDefault="001A7B9E">
            <w:pPr>
              <w:spacing w:after="0" w:line="240" w:lineRule="auto"/>
              <w:jc w:val="both"/>
              <w:rPr>
                <w:rFonts w:ascii="Times New Roman" w:hAnsi="Times New Roman"/>
                <w:noProof/>
                <w:sz w:val="24"/>
                <w:szCs w:val="24"/>
                <w:lang w:val="en-GB"/>
              </w:rPr>
            </w:pPr>
            <w:r w:rsidRPr="001A7B9E">
              <w:rPr>
                <w:rFonts w:ascii="Times New Roman" w:hAnsi="Times New Roman"/>
                <w:noProof/>
                <w:sz w:val="24"/>
                <w:szCs w:val="24"/>
                <w:lang w:val="en-GB"/>
              </w:rPr>
              <w:t xml:space="preserve">2. Thời gian gia hạn tái cấp vốn mỗi lần do </w:t>
            </w:r>
            <w:r w:rsidR="00D1676D">
              <w:rPr>
                <w:rFonts w:ascii="Times New Roman" w:hAnsi="Times New Roman"/>
                <w:noProof/>
                <w:sz w:val="24"/>
                <w:szCs w:val="24"/>
                <w:lang w:val="en-GB"/>
              </w:rPr>
              <w:t>NHNN</w:t>
            </w:r>
            <w:r w:rsidRPr="001A7B9E">
              <w:rPr>
                <w:rFonts w:ascii="Times New Roman" w:hAnsi="Times New Roman"/>
                <w:noProof/>
                <w:sz w:val="24"/>
                <w:szCs w:val="24"/>
                <w:lang w:val="en-GB"/>
              </w:rPr>
              <w:t xml:space="preserve"> quyết định, </w:t>
            </w:r>
            <w:r w:rsidRPr="001A7B9E">
              <w:rPr>
                <w:rFonts w:ascii="Times New Roman" w:hAnsi="Times New Roman"/>
                <w:noProof/>
                <w:sz w:val="24"/>
                <w:szCs w:val="24"/>
                <w:lang w:val="en-GB"/>
              </w:rPr>
              <w:lastRenderedPageBreak/>
              <w:t xml:space="preserve">không vượt quá thời hạn tái cấp vốn và không vượt quá thời hạn còn lại của </w:t>
            </w:r>
            <w:r w:rsidR="001744D3">
              <w:rPr>
                <w:rFonts w:ascii="Times New Roman" w:hAnsi="Times New Roman"/>
                <w:noProof/>
                <w:sz w:val="24"/>
                <w:szCs w:val="24"/>
                <w:lang w:val="en-GB"/>
              </w:rPr>
              <w:t>TPĐB</w:t>
            </w:r>
            <w:r w:rsidRPr="001A7B9E">
              <w:rPr>
                <w:rFonts w:ascii="Times New Roman" w:hAnsi="Times New Roman"/>
                <w:noProof/>
                <w:sz w:val="24"/>
                <w:szCs w:val="24"/>
                <w:lang w:val="en-GB"/>
              </w:rPr>
              <w:t xml:space="preserve"> làm cơ sở gia hạn tái cấp vốn; tổng thời gian tái cấp vốn và gia hạn tái cấp vốn dưới 12 tháng.</w:t>
            </w:r>
          </w:p>
        </w:tc>
        <w:tc>
          <w:tcPr>
            <w:tcW w:w="5812" w:type="dxa"/>
          </w:tcPr>
          <w:p w:rsidR="00E9050E" w:rsidRPr="00903796" w:rsidRDefault="00E9050E" w:rsidP="008C1657">
            <w:pPr>
              <w:spacing w:after="0" w:line="240" w:lineRule="auto"/>
              <w:jc w:val="both"/>
              <w:rPr>
                <w:rFonts w:ascii="Times New Roman" w:hAnsi="Times New Roman"/>
                <w:b/>
                <w:noProof/>
                <w:sz w:val="24"/>
                <w:szCs w:val="24"/>
                <w:lang w:val="en-GB"/>
              </w:rPr>
            </w:pPr>
            <w:r>
              <w:rPr>
                <w:rFonts w:ascii="Times New Roman" w:hAnsi="Times New Roman"/>
                <w:b/>
                <w:noProof/>
                <w:sz w:val="24"/>
                <w:szCs w:val="24"/>
                <w:lang w:val="en-GB"/>
              </w:rPr>
              <w:lastRenderedPageBreak/>
              <w:t xml:space="preserve">Điều 7. </w:t>
            </w:r>
            <w:r w:rsidRPr="00903796">
              <w:rPr>
                <w:rFonts w:ascii="Times New Roman" w:hAnsi="Times New Roman"/>
                <w:b/>
                <w:noProof/>
                <w:sz w:val="24"/>
                <w:szCs w:val="24"/>
                <w:lang w:val="en-GB"/>
              </w:rPr>
              <w:t>Thời hạn tái cấp vốn</w:t>
            </w:r>
          </w:p>
          <w:p w:rsidR="00E9050E" w:rsidRDefault="00E9050E" w:rsidP="008C1657">
            <w:pPr>
              <w:spacing w:after="0" w:line="240" w:lineRule="auto"/>
              <w:jc w:val="both"/>
              <w:rPr>
                <w:rFonts w:ascii="Times New Roman" w:hAnsi="Times New Roman"/>
                <w:noProof/>
                <w:sz w:val="24"/>
                <w:szCs w:val="24"/>
                <w:lang w:val="en-GB"/>
              </w:rPr>
            </w:pPr>
            <w:r w:rsidRPr="00903796">
              <w:rPr>
                <w:rFonts w:ascii="Times New Roman" w:hAnsi="Times New Roman"/>
                <w:noProof/>
                <w:sz w:val="24"/>
                <w:szCs w:val="24"/>
                <w:lang w:val="en-GB"/>
              </w:rPr>
              <w:t xml:space="preserve">Thời hạn tái cấp vốn dưới 01 năm nhưng không vượt quá thời hạn còn lại của </w:t>
            </w:r>
            <w:r>
              <w:rPr>
                <w:rFonts w:ascii="Times New Roman" w:hAnsi="Times New Roman"/>
                <w:noProof/>
                <w:sz w:val="24"/>
                <w:szCs w:val="24"/>
                <w:lang w:val="en-GB"/>
              </w:rPr>
              <w:t>TPĐB</w:t>
            </w:r>
            <w:r w:rsidRPr="00903796">
              <w:rPr>
                <w:rFonts w:ascii="Times New Roman" w:hAnsi="Times New Roman"/>
                <w:noProof/>
                <w:sz w:val="24"/>
                <w:szCs w:val="24"/>
                <w:lang w:val="en-GB"/>
              </w:rPr>
              <w:t>.</w:t>
            </w:r>
          </w:p>
          <w:p w:rsidR="0004765C" w:rsidRPr="00F1689C" w:rsidRDefault="0004765C" w:rsidP="0004765C">
            <w:pPr>
              <w:spacing w:after="0" w:line="240" w:lineRule="auto"/>
              <w:jc w:val="both"/>
              <w:rPr>
                <w:rFonts w:ascii="Times New Roman" w:hAnsi="Times New Roman"/>
                <w:b/>
                <w:noProof/>
                <w:sz w:val="24"/>
                <w:szCs w:val="24"/>
                <w:lang w:val="en-GB"/>
              </w:rPr>
            </w:pPr>
            <w:r w:rsidRPr="00D46D9C">
              <w:rPr>
                <w:rFonts w:ascii="Times New Roman" w:hAnsi="Times New Roman"/>
                <w:b/>
                <w:noProof/>
                <w:sz w:val="24"/>
                <w:szCs w:val="24"/>
                <w:lang w:val="en-GB"/>
              </w:rPr>
              <w:t>Điều 8. Gia hạn tái cấp vốn</w:t>
            </w:r>
          </w:p>
          <w:p w:rsidR="0004765C" w:rsidRPr="00D46D9C" w:rsidRDefault="0004765C" w:rsidP="0004765C">
            <w:pPr>
              <w:spacing w:after="0" w:line="240" w:lineRule="auto"/>
              <w:jc w:val="both"/>
              <w:rPr>
                <w:rFonts w:ascii="Times New Roman" w:hAnsi="Times New Roman"/>
                <w:noProof/>
                <w:sz w:val="24"/>
                <w:szCs w:val="24"/>
                <w:lang w:val="en-GB"/>
              </w:rPr>
            </w:pPr>
            <w:r w:rsidRPr="00D46D9C">
              <w:rPr>
                <w:rFonts w:ascii="Times New Roman" w:hAnsi="Times New Roman"/>
                <w:noProof/>
                <w:sz w:val="24"/>
                <w:szCs w:val="24"/>
                <w:lang w:val="en-GB"/>
              </w:rPr>
              <w:t xml:space="preserve">2. Thời gian gia hạn mỗi lần không vượt quá thời hạn tái </w:t>
            </w:r>
            <w:r w:rsidRPr="00D46D9C">
              <w:rPr>
                <w:rFonts w:ascii="Times New Roman" w:hAnsi="Times New Roman"/>
                <w:noProof/>
                <w:sz w:val="24"/>
                <w:szCs w:val="24"/>
                <w:lang w:val="en-GB"/>
              </w:rPr>
              <w:lastRenderedPageBreak/>
              <w:t xml:space="preserve">cấp vốn lần đầu của khoản tái cấp vốn đó và không vượt quá thời hạn còn lại của </w:t>
            </w:r>
            <w:r>
              <w:rPr>
                <w:rFonts w:ascii="Times New Roman" w:hAnsi="Times New Roman"/>
                <w:noProof/>
                <w:sz w:val="24"/>
                <w:szCs w:val="24"/>
                <w:lang w:val="en-GB"/>
              </w:rPr>
              <w:t>TPĐB</w:t>
            </w:r>
            <w:r w:rsidRPr="00D46D9C">
              <w:rPr>
                <w:rFonts w:ascii="Times New Roman" w:hAnsi="Times New Roman"/>
                <w:noProof/>
                <w:sz w:val="24"/>
                <w:szCs w:val="24"/>
                <w:lang w:val="en-GB"/>
              </w:rPr>
              <w:t>.</w:t>
            </w:r>
          </w:p>
          <w:p w:rsidR="0004765C" w:rsidRPr="00903796" w:rsidRDefault="0004765C" w:rsidP="008C1657">
            <w:pPr>
              <w:spacing w:after="0" w:line="240" w:lineRule="auto"/>
              <w:jc w:val="both"/>
              <w:rPr>
                <w:rFonts w:ascii="Times New Roman" w:hAnsi="Times New Roman"/>
                <w:noProof/>
                <w:sz w:val="24"/>
                <w:szCs w:val="24"/>
                <w:lang w:val="en-GB"/>
              </w:rPr>
            </w:pPr>
          </w:p>
        </w:tc>
        <w:tc>
          <w:tcPr>
            <w:tcW w:w="2410" w:type="dxa"/>
          </w:tcPr>
          <w:p w:rsidR="00E9050E" w:rsidRDefault="00E9050E" w:rsidP="00146AF6">
            <w:pPr>
              <w:spacing w:after="0" w:line="240" w:lineRule="auto"/>
              <w:jc w:val="both"/>
              <w:rPr>
                <w:rFonts w:ascii="Times New Roman" w:hAnsi="Times New Roman"/>
                <w:noProof/>
                <w:sz w:val="24"/>
                <w:szCs w:val="24"/>
                <w:lang w:val="en-GB"/>
              </w:rPr>
            </w:pPr>
            <w:r>
              <w:rPr>
                <w:rFonts w:ascii="Times New Roman" w:hAnsi="Times New Roman"/>
                <w:noProof/>
                <w:sz w:val="24"/>
                <w:szCs w:val="24"/>
                <w:lang w:val="en-GB"/>
              </w:rPr>
              <w:lastRenderedPageBreak/>
              <w:t>Dự thảo Thông tư</w:t>
            </w:r>
            <w:r w:rsidR="0052299C">
              <w:rPr>
                <w:rFonts w:ascii="Times New Roman" w:hAnsi="Times New Roman"/>
                <w:noProof/>
                <w:sz w:val="24"/>
                <w:szCs w:val="24"/>
                <w:lang w:val="en-GB"/>
              </w:rPr>
              <w:t xml:space="preserve"> về cơ bản</w:t>
            </w:r>
            <w:r>
              <w:rPr>
                <w:rFonts w:ascii="Times New Roman" w:hAnsi="Times New Roman"/>
                <w:noProof/>
                <w:sz w:val="24"/>
                <w:szCs w:val="24"/>
                <w:lang w:val="en-GB"/>
              </w:rPr>
              <w:t xml:space="preserve"> kế thừa quy định tạ</w:t>
            </w:r>
            <w:r w:rsidR="00021FD7">
              <w:rPr>
                <w:rFonts w:ascii="Times New Roman" w:hAnsi="Times New Roman"/>
                <w:noProof/>
                <w:sz w:val="24"/>
                <w:szCs w:val="24"/>
                <w:lang w:val="en-GB"/>
              </w:rPr>
              <w:t>i Thông tư 18</w:t>
            </w:r>
            <w:r w:rsidR="00146AF6">
              <w:rPr>
                <w:rFonts w:ascii="Times New Roman" w:hAnsi="Times New Roman"/>
                <w:noProof/>
                <w:sz w:val="24"/>
                <w:szCs w:val="24"/>
                <w:lang w:val="en-GB"/>
              </w:rPr>
              <w:t xml:space="preserve"> và phù hợp với thực tế xử lý</w:t>
            </w:r>
            <w:r w:rsidR="00021FD7">
              <w:rPr>
                <w:rFonts w:ascii="Times New Roman" w:hAnsi="Times New Roman"/>
                <w:noProof/>
                <w:sz w:val="24"/>
                <w:szCs w:val="24"/>
                <w:lang w:val="en-GB"/>
              </w:rPr>
              <w:t xml:space="preserve">. </w:t>
            </w:r>
          </w:p>
        </w:tc>
      </w:tr>
      <w:tr w:rsidR="00E9050E" w:rsidRPr="00D46D9C" w:rsidTr="00B125C6">
        <w:trPr>
          <w:trHeight w:val="241"/>
        </w:trPr>
        <w:tc>
          <w:tcPr>
            <w:tcW w:w="6662" w:type="dxa"/>
          </w:tcPr>
          <w:p w:rsidR="00E9050E" w:rsidRDefault="00E9050E">
            <w:pPr>
              <w:spacing w:after="0" w:line="240" w:lineRule="auto"/>
              <w:jc w:val="both"/>
              <w:rPr>
                <w:rFonts w:ascii="Times New Roman" w:eastAsia="Times New Roman" w:hAnsi="Times New Roman"/>
                <w:b/>
                <w:noProof/>
                <w:sz w:val="24"/>
                <w:szCs w:val="24"/>
                <w:lang w:val="en-GB"/>
              </w:rPr>
            </w:pPr>
            <w:r>
              <w:rPr>
                <w:rFonts w:ascii="Times New Roman" w:eastAsia="Times New Roman" w:hAnsi="Times New Roman"/>
                <w:b/>
                <w:noProof/>
                <w:sz w:val="24"/>
                <w:szCs w:val="24"/>
                <w:lang w:val="en-GB"/>
              </w:rPr>
              <w:lastRenderedPageBreak/>
              <w:t>Điều 10. Hồ sơ đề nghị vay tái cấp vốn, gia hạn vay tái cấp vốn</w:t>
            </w:r>
          </w:p>
          <w:p w:rsidR="00EA12BA" w:rsidRPr="00EA12BA" w:rsidRDefault="00EA12BA" w:rsidP="00EA12BA">
            <w:pPr>
              <w:spacing w:after="0" w:line="240" w:lineRule="auto"/>
              <w:jc w:val="both"/>
              <w:rPr>
                <w:rFonts w:ascii="Times New Roman" w:eastAsia="Times New Roman" w:hAnsi="Times New Roman"/>
                <w:noProof/>
                <w:sz w:val="24"/>
                <w:szCs w:val="24"/>
                <w:lang w:val="en-GB"/>
              </w:rPr>
            </w:pPr>
            <w:r w:rsidRPr="00EA12BA">
              <w:rPr>
                <w:rFonts w:ascii="Times New Roman" w:eastAsia="Times New Roman" w:hAnsi="Times New Roman"/>
                <w:noProof/>
                <w:sz w:val="24"/>
                <w:szCs w:val="24"/>
                <w:lang w:val="en-GB"/>
              </w:rPr>
              <w:t>1. Hồ sơ đề nghị vay tái cấp vốn gồm:</w:t>
            </w:r>
          </w:p>
          <w:p w:rsidR="00EA12BA" w:rsidRPr="00EA12BA" w:rsidRDefault="00EA12BA" w:rsidP="00EA12BA">
            <w:pPr>
              <w:spacing w:after="0" w:line="240" w:lineRule="auto"/>
              <w:jc w:val="both"/>
              <w:rPr>
                <w:rFonts w:ascii="Times New Roman" w:eastAsia="Times New Roman" w:hAnsi="Times New Roman"/>
                <w:noProof/>
                <w:sz w:val="24"/>
                <w:szCs w:val="24"/>
                <w:lang w:val="en-GB"/>
              </w:rPr>
            </w:pPr>
            <w:r w:rsidRPr="00EA12BA">
              <w:rPr>
                <w:rFonts w:ascii="Times New Roman" w:eastAsia="Times New Roman" w:hAnsi="Times New Roman"/>
                <w:noProof/>
                <w:sz w:val="24"/>
                <w:szCs w:val="24"/>
                <w:lang w:val="en-GB"/>
              </w:rPr>
              <w:t>a) Giấy đề nghị vay tái cấp vốn theo Phụ lục số 02 ban hành kèm theo Thông tư này;</w:t>
            </w:r>
          </w:p>
          <w:p w:rsidR="00EA12BA" w:rsidRPr="00EA12BA" w:rsidRDefault="00EA12BA" w:rsidP="00EA12BA">
            <w:pPr>
              <w:spacing w:after="0" w:line="240" w:lineRule="auto"/>
              <w:jc w:val="both"/>
              <w:rPr>
                <w:rFonts w:ascii="Times New Roman" w:eastAsia="Times New Roman" w:hAnsi="Times New Roman"/>
                <w:noProof/>
                <w:sz w:val="24"/>
                <w:szCs w:val="24"/>
                <w:lang w:val="en-GB"/>
              </w:rPr>
            </w:pPr>
            <w:r w:rsidRPr="00EA12BA">
              <w:rPr>
                <w:rFonts w:ascii="Times New Roman" w:eastAsia="Times New Roman" w:hAnsi="Times New Roman"/>
                <w:noProof/>
                <w:sz w:val="24"/>
                <w:szCs w:val="24"/>
                <w:lang w:val="en-GB"/>
              </w:rPr>
              <w:t xml:space="preserve">b) Bảng kê </w:t>
            </w:r>
            <w:r w:rsidR="001744D3">
              <w:rPr>
                <w:rFonts w:ascii="Times New Roman" w:eastAsia="Times New Roman" w:hAnsi="Times New Roman"/>
                <w:noProof/>
                <w:sz w:val="24"/>
                <w:szCs w:val="24"/>
                <w:lang w:val="en-GB"/>
              </w:rPr>
              <w:t>TPĐB</w:t>
            </w:r>
            <w:r w:rsidRPr="00EA12BA">
              <w:rPr>
                <w:rFonts w:ascii="Times New Roman" w:eastAsia="Times New Roman" w:hAnsi="Times New Roman"/>
                <w:noProof/>
                <w:sz w:val="24"/>
                <w:szCs w:val="24"/>
                <w:lang w:val="en-GB"/>
              </w:rPr>
              <w:t xml:space="preserve"> làm cơ sở vay tái cấp vốn theo Phụ lục số 04 ban hành kèm theo Thông tư này (02 bản).</w:t>
            </w:r>
          </w:p>
          <w:p w:rsidR="00EA12BA" w:rsidRPr="00EA12BA" w:rsidRDefault="00EA12BA" w:rsidP="00EA12BA">
            <w:pPr>
              <w:spacing w:after="0" w:line="240" w:lineRule="auto"/>
              <w:jc w:val="both"/>
              <w:rPr>
                <w:rFonts w:ascii="Times New Roman" w:eastAsia="Times New Roman" w:hAnsi="Times New Roman"/>
                <w:noProof/>
                <w:sz w:val="24"/>
                <w:szCs w:val="24"/>
                <w:lang w:val="en-GB"/>
              </w:rPr>
            </w:pPr>
            <w:r w:rsidRPr="00EA12BA">
              <w:rPr>
                <w:rFonts w:ascii="Times New Roman" w:eastAsia="Times New Roman" w:hAnsi="Times New Roman"/>
                <w:noProof/>
                <w:sz w:val="24"/>
                <w:szCs w:val="24"/>
                <w:lang w:val="en-GB"/>
              </w:rPr>
              <w:t xml:space="preserve">2. Hồ sơ đề nghị gia hạn vay tái cấp vốn gồm: </w:t>
            </w:r>
          </w:p>
          <w:p w:rsidR="00EA12BA" w:rsidRPr="00EA12BA" w:rsidRDefault="00EA12BA" w:rsidP="00EA12BA">
            <w:pPr>
              <w:spacing w:after="0" w:line="240" w:lineRule="auto"/>
              <w:jc w:val="both"/>
              <w:rPr>
                <w:rFonts w:ascii="Times New Roman" w:eastAsia="Times New Roman" w:hAnsi="Times New Roman"/>
                <w:noProof/>
                <w:sz w:val="24"/>
                <w:szCs w:val="24"/>
                <w:lang w:val="en-GB"/>
              </w:rPr>
            </w:pPr>
            <w:r w:rsidRPr="00EA12BA">
              <w:rPr>
                <w:rFonts w:ascii="Times New Roman" w:eastAsia="Times New Roman" w:hAnsi="Times New Roman"/>
                <w:noProof/>
                <w:sz w:val="24"/>
                <w:szCs w:val="24"/>
                <w:lang w:val="en-GB"/>
              </w:rPr>
              <w:t>a) Giấy đề nghị gia hạn vay tái cấp vốn theo Phụ lục số 03 ban hành kèm theo Thông tư này;</w:t>
            </w:r>
          </w:p>
          <w:p w:rsidR="00EA12BA" w:rsidRPr="00EA12BA" w:rsidRDefault="00EA12BA" w:rsidP="00EA12BA">
            <w:pPr>
              <w:spacing w:after="0" w:line="240" w:lineRule="auto"/>
              <w:jc w:val="both"/>
              <w:rPr>
                <w:rFonts w:ascii="Times New Roman" w:eastAsia="Times New Roman" w:hAnsi="Times New Roman"/>
                <w:noProof/>
                <w:sz w:val="24"/>
                <w:szCs w:val="24"/>
                <w:lang w:val="en-GB"/>
              </w:rPr>
            </w:pPr>
            <w:r w:rsidRPr="00EA12BA">
              <w:rPr>
                <w:rFonts w:ascii="Times New Roman" w:eastAsia="Times New Roman" w:hAnsi="Times New Roman"/>
                <w:noProof/>
                <w:sz w:val="24"/>
                <w:szCs w:val="24"/>
                <w:lang w:val="en-GB"/>
              </w:rPr>
              <w:t xml:space="preserve">b) Bảng kê </w:t>
            </w:r>
            <w:r w:rsidR="001744D3">
              <w:rPr>
                <w:rFonts w:ascii="Times New Roman" w:eastAsia="Times New Roman" w:hAnsi="Times New Roman"/>
                <w:noProof/>
                <w:sz w:val="24"/>
                <w:szCs w:val="24"/>
                <w:lang w:val="en-GB"/>
              </w:rPr>
              <w:t>TPĐB</w:t>
            </w:r>
            <w:r w:rsidRPr="00EA12BA">
              <w:rPr>
                <w:rFonts w:ascii="Times New Roman" w:eastAsia="Times New Roman" w:hAnsi="Times New Roman"/>
                <w:noProof/>
                <w:sz w:val="24"/>
                <w:szCs w:val="24"/>
                <w:lang w:val="en-GB"/>
              </w:rPr>
              <w:t xml:space="preserve"> làm cơ sở gia hạn vay tái cấp vốn theo Phụ lục số 04 ban hành kèm theo Thông tư này (02 bản); </w:t>
            </w:r>
          </w:p>
          <w:p w:rsidR="00EA12BA" w:rsidRPr="00EA12BA" w:rsidRDefault="00EA12BA" w:rsidP="00EA12BA">
            <w:pPr>
              <w:spacing w:after="0" w:line="240" w:lineRule="auto"/>
              <w:jc w:val="both"/>
              <w:rPr>
                <w:rFonts w:ascii="Times New Roman" w:eastAsia="Times New Roman" w:hAnsi="Times New Roman"/>
                <w:noProof/>
                <w:sz w:val="24"/>
                <w:szCs w:val="24"/>
                <w:lang w:val="en-GB"/>
              </w:rPr>
            </w:pPr>
            <w:r w:rsidRPr="00EA12BA">
              <w:rPr>
                <w:rFonts w:ascii="Times New Roman" w:eastAsia="Times New Roman" w:hAnsi="Times New Roman"/>
                <w:noProof/>
                <w:sz w:val="24"/>
                <w:szCs w:val="24"/>
                <w:lang w:val="en-GB"/>
              </w:rPr>
              <w:t xml:space="preserve">c) Báo cáo tình hình khó khăn về khả năng chi trả của </w:t>
            </w:r>
            <w:r w:rsidR="00E33B74">
              <w:rPr>
                <w:rFonts w:ascii="Times New Roman" w:eastAsia="Times New Roman" w:hAnsi="Times New Roman"/>
                <w:noProof/>
                <w:sz w:val="24"/>
                <w:szCs w:val="24"/>
                <w:lang w:val="en-GB"/>
              </w:rPr>
              <w:t>TCTD</w:t>
            </w:r>
            <w:r w:rsidRPr="00EA12BA">
              <w:rPr>
                <w:rFonts w:ascii="Times New Roman" w:eastAsia="Times New Roman" w:hAnsi="Times New Roman"/>
                <w:noProof/>
                <w:sz w:val="24"/>
                <w:szCs w:val="24"/>
                <w:lang w:val="en-GB"/>
              </w:rPr>
              <w:t>.</w:t>
            </w:r>
          </w:p>
          <w:p w:rsidR="00EA12BA" w:rsidRDefault="00EA12BA" w:rsidP="00EA12BA">
            <w:pPr>
              <w:pStyle w:val="ListParagraph"/>
              <w:tabs>
                <w:tab w:val="left" w:pos="1701"/>
              </w:tabs>
              <w:spacing w:after="0" w:line="240" w:lineRule="auto"/>
              <w:ind w:left="0"/>
              <w:jc w:val="both"/>
              <w:rPr>
                <w:rFonts w:ascii="Times New Roman" w:eastAsia="Times New Roman" w:hAnsi="Times New Roman"/>
                <w:noProof/>
                <w:sz w:val="24"/>
                <w:szCs w:val="24"/>
                <w:lang w:val="en-GB"/>
              </w:rPr>
            </w:pPr>
            <w:r w:rsidRPr="00EA12BA">
              <w:rPr>
                <w:rFonts w:ascii="Times New Roman" w:eastAsia="Times New Roman" w:hAnsi="Times New Roman"/>
                <w:noProof/>
                <w:sz w:val="24"/>
                <w:szCs w:val="24"/>
                <w:lang w:val="en-GB"/>
              </w:rPr>
              <w:t xml:space="preserve">3. Các tài liệu trong hồ sơ đề nghị phải được lập bằng tiếng Việt, do người đại diện hợp pháp của </w:t>
            </w:r>
            <w:r w:rsidR="00E33B74">
              <w:rPr>
                <w:rFonts w:ascii="Times New Roman" w:eastAsia="Times New Roman" w:hAnsi="Times New Roman"/>
                <w:noProof/>
                <w:sz w:val="24"/>
                <w:szCs w:val="24"/>
                <w:lang w:val="en-GB"/>
              </w:rPr>
              <w:t>TCTD</w:t>
            </w:r>
            <w:r w:rsidRPr="00EA12BA">
              <w:rPr>
                <w:rFonts w:ascii="Times New Roman" w:eastAsia="Times New Roman" w:hAnsi="Times New Roman"/>
                <w:noProof/>
                <w:sz w:val="24"/>
                <w:szCs w:val="24"/>
                <w:lang w:val="en-GB"/>
              </w:rPr>
              <w:t xml:space="preserve"> ký; là bản chính hoặc bản sao được cấp từ sổ gốc hoặc bản sao có chứng thực hoặc bản sao xuất trình kèm bản chính để đối chiếu. Hồ sơ đề nghị được gửi bằng hình thức trực tiếp hoặc qua dịch vụ bưu chính.</w:t>
            </w:r>
          </w:p>
          <w:p w:rsidR="00E9050E" w:rsidRDefault="00E9050E" w:rsidP="00EA12BA">
            <w:pPr>
              <w:pStyle w:val="ListParagraph"/>
              <w:tabs>
                <w:tab w:val="left" w:pos="1701"/>
              </w:tabs>
              <w:spacing w:after="0" w:line="240" w:lineRule="auto"/>
              <w:ind w:left="0"/>
              <w:jc w:val="both"/>
              <w:rPr>
                <w:rFonts w:ascii="Times New Roman" w:eastAsia="Times New Roman" w:hAnsi="Times New Roman"/>
                <w:b/>
                <w:noProof/>
                <w:sz w:val="24"/>
                <w:szCs w:val="24"/>
                <w:lang w:val="en-GB"/>
              </w:rPr>
            </w:pPr>
            <w:r>
              <w:rPr>
                <w:rFonts w:ascii="Times New Roman" w:eastAsia="Times New Roman" w:hAnsi="Times New Roman"/>
                <w:b/>
                <w:noProof/>
                <w:sz w:val="24"/>
                <w:szCs w:val="24"/>
                <w:lang w:val="en-GB"/>
              </w:rPr>
              <w:t>Điều 11. Trình tự xem xét tái cấp vốn, gia hạn tái cấp vốn</w:t>
            </w:r>
          </w:p>
          <w:p w:rsidR="00EA12BA" w:rsidRPr="00EA12BA" w:rsidRDefault="00EA12BA" w:rsidP="00EA12BA">
            <w:pPr>
              <w:spacing w:after="0" w:line="240" w:lineRule="auto"/>
              <w:jc w:val="both"/>
              <w:rPr>
                <w:rFonts w:ascii="Times New Roman" w:eastAsia="Times New Roman" w:hAnsi="Times New Roman"/>
                <w:noProof/>
                <w:sz w:val="24"/>
                <w:szCs w:val="24"/>
                <w:lang w:val="en-GB"/>
              </w:rPr>
            </w:pPr>
            <w:r w:rsidRPr="00EA12BA">
              <w:rPr>
                <w:rFonts w:ascii="Times New Roman" w:eastAsia="Times New Roman" w:hAnsi="Times New Roman"/>
                <w:noProof/>
                <w:sz w:val="24"/>
                <w:szCs w:val="24"/>
                <w:lang w:val="en-GB"/>
              </w:rPr>
              <w:t xml:space="preserve">1. Khi có nhu cầu vay tái cấp vốn hoặc gia hạn vay tái cấp vốn, </w:t>
            </w:r>
            <w:r w:rsidR="00E33B74">
              <w:rPr>
                <w:rFonts w:ascii="Times New Roman" w:eastAsia="Times New Roman" w:hAnsi="Times New Roman"/>
                <w:noProof/>
                <w:sz w:val="24"/>
                <w:szCs w:val="24"/>
                <w:lang w:val="en-GB"/>
              </w:rPr>
              <w:t>TCTD</w:t>
            </w:r>
            <w:r w:rsidRPr="00EA12BA">
              <w:rPr>
                <w:rFonts w:ascii="Times New Roman" w:eastAsia="Times New Roman" w:hAnsi="Times New Roman"/>
                <w:noProof/>
                <w:sz w:val="24"/>
                <w:szCs w:val="24"/>
                <w:lang w:val="en-GB"/>
              </w:rPr>
              <w:t xml:space="preserve"> gửi 01 bộ hồ sơ đề nghị theo quy định tại Điều 10 Thông tư này tới </w:t>
            </w:r>
            <w:r w:rsidR="00D1676D">
              <w:rPr>
                <w:rFonts w:ascii="Times New Roman" w:eastAsia="Times New Roman" w:hAnsi="Times New Roman"/>
                <w:noProof/>
                <w:sz w:val="24"/>
                <w:szCs w:val="24"/>
                <w:lang w:val="en-GB"/>
              </w:rPr>
              <w:t>NHNN</w:t>
            </w:r>
            <w:r w:rsidRPr="00EA12BA">
              <w:rPr>
                <w:rFonts w:ascii="Times New Roman" w:eastAsia="Times New Roman" w:hAnsi="Times New Roman"/>
                <w:noProof/>
                <w:sz w:val="24"/>
                <w:szCs w:val="24"/>
                <w:lang w:val="en-GB"/>
              </w:rPr>
              <w:t xml:space="preserve"> (Vụ </w:t>
            </w:r>
            <w:r w:rsidR="00D1676D">
              <w:rPr>
                <w:rFonts w:ascii="Times New Roman" w:eastAsia="Times New Roman" w:hAnsi="Times New Roman"/>
                <w:noProof/>
                <w:sz w:val="24"/>
                <w:szCs w:val="24"/>
                <w:lang w:val="en-GB"/>
              </w:rPr>
              <w:t>CSTT</w:t>
            </w:r>
            <w:r w:rsidRPr="00EA12BA">
              <w:rPr>
                <w:rFonts w:ascii="Times New Roman" w:eastAsia="Times New Roman" w:hAnsi="Times New Roman"/>
                <w:noProof/>
                <w:sz w:val="24"/>
                <w:szCs w:val="24"/>
                <w:lang w:val="en-GB"/>
              </w:rPr>
              <w:t xml:space="preserve">). Trường hợp đề nghị gia hạn vay tái cấp vốn, </w:t>
            </w:r>
            <w:r w:rsidR="00E33B74">
              <w:rPr>
                <w:rFonts w:ascii="Times New Roman" w:eastAsia="Times New Roman" w:hAnsi="Times New Roman"/>
                <w:noProof/>
                <w:sz w:val="24"/>
                <w:szCs w:val="24"/>
                <w:lang w:val="en-GB"/>
              </w:rPr>
              <w:t>TCTD</w:t>
            </w:r>
            <w:r w:rsidRPr="00EA12BA">
              <w:rPr>
                <w:rFonts w:ascii="Times New Roman" w:eastAsia="Times New Roman" w:hAnsi="Times New Roman"/>
                <w:noProof/>
                <w:sz w:val="24"/>
                <w:szCs w:val="24"/>
                <w:lang w:val="en-GB"/>
              </w:rPr>
              <w:t xml:space="preserve"> phải gửi hồ sơ đề nghị trước ngày đến hạn trả nợ tối thiểu 45 ngày làm việc. Trường hợp hồ sơ đề nghị của </w:t>
            </w:r>
            <w:r w:rsidR="00E33B74">
              <w:rPr>
                <w:rFonts w:ascii="Times New Roman" w:eastAsia="Times New Roman" w:hAnsi="Times New Roman"/>
                <w:noProof/>
                <w:sz w:val="24"/>
                <w:szCs w:val="24"/>
                <w:lang w:val="en-GB"/>
              </w:rPr>
              <w:t>TCTD</w:t>
            </w:r>
            <w:r w:rsidRPr="00EA12BA">
              <w:rPr>
                <w:rFonts w:ascii="Times New Roman" w:eastAsia="Times New Roman" w:hAnsi="Times New Roman"/>
                <w:noProof/>
                <w:sz w:val="24"/>
                <w:szCs w:val="24"/>
                <w:lang w:val="en-GB"/>
              </w:rPr>
              <w:t xml:space="preserve"> chưa đầy đủ theo quy định, trong thời hạn 03 ngày làm việc kể từ ngày nhận được hồ sơ đề nghị, </w:t>
            </w:r>
            <w:r w:rsidR="00D1676D">
              <w:rPr>
                <w:rFonts w:ascii="Times New Roman" w:eastAsia="Times New Roman" w:hAnsi="Times New Roman"/>
                <w:noProof/>
                <w:sz w:val="24"/>
                <w:szCs w:val="24"/>
                <w:lang w:val="en-GB"/>
              </w:rPr>
              <w:t>NHNN</w:t>
            </w:r>
            <w:r w:rsidRPr="00EA12BA">
              <w:rPr>
                <w:rFonts w:ascii="Times New Roman" w:eastAsia="Times New Roman" w:hAnsi="Times New Roman"/>
                <w:noProof/>
                <w:sz w:val="24"/>
                <w:szCs w:val="24"/>
                <w:lang w:val="en-GB"/>
              </w:rPr>
              <w:t xml:space="preserve"> (Vụ </w:t>
            </w:r>
            <w:r w:rsidR="00D1676D">
              <w:rPr>
                <w:rFonts w:ascii="Times New Roman" w:eastAsia="Times New Roman" w:hAnsi="Times New Roman"/>
                <w:noProof/>
                <w:sz w:val="24"/>
                <w:szCs w:val="24"/>
                <w:lang w:val="en-GB"/>
              </w:rPr>
              <w:t>CSTT</w:t>
            </w:r>
            <w:r w:rsidRPr="00EA12BA">
              <w:rPr>
                <w:rFonts w:ascii="Times New Roman" w:eastAsia="Times New Roman" w:hAnsi="Times New Roman"/>
                <w:noProof/>
                <w:sz w:val="24"/>
                <w:szCs w:val="24"/>
                <w:lang w:val="en-GB"/>
              </w:rPr>
              <w:t xml:space="preserve">) có văn bản yêu cầu </w:t>
            </w:r>
            <w:r w:rsidR="00E33B74">
              <w:rPr>
                <w:rFonts w:ascii="Times New Roman" w:eastAsia="Times New Roman" w:hAnsi="Times New Roman"/>
                <w:noProof/>
                <w:sz w:val="24"/>
                <w:szCs w:val="24"/>
                <w:lang w:val="en-GB"/>
              </w:rPr>
              <w:t>TCTD</w:t>
            </w:r>
            <w:r w:rsidRPr="00EA12BA">
              <w:rPr>
                <w:rFonts w:ascii="Times New Roman" w:eastAsia="Times New Roman" w:hAnsi="Times New Roman"/>
                <w:noProof/>
                <w:sz w:val="24"/>
                <w:szCs w:val="24"/>
                <w:lang w:val="en-GB"/>
              </w:rPr>
              <w:t xml:space="preserve"> bổ sung, hoàn thiện hồ sơ đề nghị.</w:t>
            </w:r>
          </w:p>
          <w:p w:rsidR="00EA12BA" w:rsidRPr="00EA12BA" w:rsidRDefault="00EA12BA" w:rsidP="00EA12BA">
            <w:pPr>
              <w:spacing w:after="0" w:line="240" w:lineRule="auto"/>
              <w:jc w:val="both"/>
              <w:rPr>
                <w:rFonts w:ascii="Times New Roman" w:eastAsia="Times New Roman" w:hAnsi="Times New Roman"/>
                <w:noProof/>
                <w:sz w:val="24"/>
                <w:szCs w:val="24"/>
                <w:lang w:val="en-GB"/>
              </w:rPr>
            </w:pPr>
            <w:r w:rsidRPr="00EA12BA">
              <w:rPr>
                <w:rFonts w:ascii="Times New Roman" w:eastAsia="Times New Roman" w:hAnsi="Times New Roman"/>
                <w:noProof/>
                <w:sz w:val="24"/>
                <w:szCs w:val="24"/>
                <w:lang w:val="en-GB"/>
              </w:rPr>
              <w:t xml:space="preserve">2. Trong thời hạn tối đa 02 ngày làm việc kể từ ngày nhận được đầy đủ hồ sơ đề nghị của </w:t>
            </w:r>
            <w:r w:rsidR="00E33B74">
              <w:rPr>
                <w:rFonts w:ascii="Times New Roman" w:eastAsia="Times New Roman" w:hAnsi="Times New Roman"/>
                <w:noProof/>
                <w:sz w:val="24"/>
                <w:szCs w:val="24"/>
                <w:lang w:val="en-GB"/>
              </w:rPr>
              <w:t>TCTD</w:t>
            </w:r>
            <w:r w:rsidRPr="00EA12BA">
              <w:rPr>
                <w:rFonts w:ascii="Times New Roman" w:eastAsia="Times New Roman" w:hAnsi="Times New Roman"/>
                <w:noProof/>
                <w:sz w:val="24"/>
                <w:szCs w:val="24"/>
                <w:lang w:val="en-GB"/>
              </w:rPr>
              <w:t xml:space="preserve">, Vụ </w:t>
            </w:r>
            <w:r w:rsidR="00D1676D">
              <w:rPr>
                <w:rFonts w:ascii="Times New Roman" w:eastAsia="Times New Roman" w:hAnsi="Times New Roman"/>
                <w:noProof/>
                <w:sz w:val="24"/>
                <w:szCs w:val="24"/>
                <w:lang w:val="en-GB"/>
              </w:rPr>
              <w:t>CSTT</w:t>
            </w:r>
            <w:r w:rsidRPr="00EA12BA">
              <w:rPr>
                <w:rFonts w:ascii="Times New Roman" w:eastAsia="Times New Roman" w:hAnsi="Times New Roman"/>
                <w:noProof/>
                <w:sz w:val="24"/>
                <w:szCs w:val="24"/>
                <w:lang w:val="en-GB"/>
              </w:rPr>
              <w:t xml:space="preserve"> gửi hồ sơ lấy ý kiến </w:t>
            </w:r>
            <w:r w:rsidR="00D1676D">
              <w:rPr>
                <w:rFonts w:ascii="Times New Roman" w:eastAsia="Times New Roman" w:hAnsi="Times New Roman"/>
                <w:noProof/>
                <w:sz w:val="24"/>
                <w:szCs w:val="24"/>
                <w:lang w:val="en-GB"/>
              </w:rPr>
              <w:t>Cơ quan TTGSNH</w:t>
            </w:r>
            <w:r w:rsidRPr="00EA12BA">
              <w:rPr>
                <w:rFonts w:ascii="Times New Roman" w:eastAsia="Times New Roman" w:hAnsi="Times New Roman"/>
                <w:noProof/>
                <w:sz w:val="24"/>
                <w:szCs w:val="24"/>
                <w:lang w:val="en-GB"/>
              </w:rPr>
              <w:t xml:space="preserve">, </w:t>
            </w:r>
            <w:r w:rsidR="001744D3">
              <w:rPr>
                <w:rFonts w:ascii="Times New Roman" w:eastAsia="Times New Roman" w:hAnsi="Times New Roman"/>
                <w:noProof/>
                <w:sz w:val="24"/>
                <w:szCs w:val="24"/>
                <w:lang w:val="en-GB"/>
              </w:rPr>
              <w:t>SGD NHNN</w:t>
            </w:r>
            <w:r w:rsidRPr="00EA12BA">
              <w:rPr>
                <w:rFonts w:ascii="Times New Roman" w:eastAsia="Times New Roman" w:hAnsi="Times New Roman"/>
                <w:noProof/>
                <w:sz w:val="24"/>
                <w:szCs w:val="24"/>
                <w:lang w:val="en-GB"/>
              </w:rPr>
              <w:t xml:space="preserve"> và </w:t>
            </w:r>
            <w:r w:rsidR="001744D3">
              <w:rPr>
                <w:rFonts w:ascii="Times New Roman" w:eastAsia="Times New Roman" w:hAnsi="Times New Roman"/>
                <w:noProof/>
                <w:sz w:val="24"/>
                <w:szCs w:val="24"/>
                <w:lang w:val="en-GB"/>
              </w:rPr>
              <w:t>VAMC</w:t>
            </w:r>
            <w:r w:rsidRPr="00EA12BA">
              <w:rPr>
                <w:rFonts w:ascii="Times New Roman" w:eastAsia="Times New Roman" w:hAnsi="Times New Roman"/>
                <w:noProof/>
                <w:sz w:val="24"/>
                <w:szCs w:val="24"/>
                <w:lang w:val="en-GB"/>
              </w:rPr>
              <w:t xml:space="preserve"> (sau đây gọi là </w:t>
            </w:r>
            <w:r w:rsidR="00473FC7">
              <w:rPr>
                <w:rFonts w:ascii="Times New Roman" w:eastAsia="Times New Roman" w:hAnsi="Times New Roman"/>
                <w:noProof/>
                <w:sz w:val="24"/>
                <w:szCs w:val="24"/>
                <w:lang w:val="en-GB"/>
              </w:rPr>
              <w:t>VAMC</w:t>
            </w:r>
            <w:r w:rsidRPr="00EA12BA">
              <w:rPr>
                <w:rFonts w:ascii="Times New Roman" w:eastAsia="Times New Roman" w:hAnsi="Times New Roman"/>
                <w:noProof/>
                <w:sz w:val="24"/>
                <w:szCs w:val="24"/>
                <w:lang w:val="en-GB"/>
              </w:rPr>
              <w:t>).</w:t>
            </w:r>
          </w:p>
          <w:p w:rsidR="00EA12BA" w:rsidRPr="00EA12BA" w:rsidRDefault="00EA12BA" w:rsidP="00EA12BA">
            <w:pPr>
              <w:spacing w:after="0" w:line="240" w:lineRule="auto"/>
              <w:jc w:val="both"/>
              <w:rPr>
                <w:rFonts w:ascii="Times New Roman" w:eastAsia="Times New Roman" w:hAnsi="Times New Roman"/>
                <w:noProof/>
                <w:sz w:val="24"/>
                <w:szCs w:val="24"/>
                <w:lang w:val="en-GB"/>
              </w:rPr>
            </w:pPr>
            <w:r w:rsidRPr="00EA12BA">
              <w:rPr>
                <w:rFonts w:ascii="Times New Roman" w:eastAsia="Times New Roman" w:hAnsi="Times New Roman"/>
                <w:noProof/>
                <w:sz w:val="24"/>
                <w:szCs w:val="24"/>
                <w:lang w:val="en-GB"/>
              </w:rPr>
              <w:lastRenderedPageBreak/>
              <w:t xml:space="preserve">3. Trong thời hạn tối đa 05 ngày làm việc kể từ ngày nhận được văn bản đề nghị của Vụ </w:t>
            </w:r>
            <w:r w:rsidR="00D1676D">
              <w:rPr>
                <w:rFonts w:ascii="Times New Roman" w:eastAsia="Times New Roman" w:hAnsi="Times New Roman"/>
                <w:noProof/>
                <w:sz w:val="24"/>
                <w:szCs w:val="24"/>
                <w:lang w:val="en-GB"/>
              </w:rPr>
              <w:t>CSTT</w:t>
            </w:r>
            <w:r w:rsidRPr="00EA12BA">
              <w:rPr>
                <w:rFonts w:ascii="Times New Roman" w:eastAsia="Times New Roman" w:hAnsi="Times New Roman"/>
                <w:noProof/>
                <w:sz w:val="24"/>
                <w:szCs w:val="24"/>
                <w:lang w:val="en-GB"/>
              </w:rPr>
              <w:t xml:space="preserve"> theo quy định tại khoản 2 Điều này:</w:t>
            </w:r>
          </w:p>
          <w:p w:rsidR="00EA12BA" w:rsidRPr="00EA12BA" w:rsidRDefault="00EA12BA" w:rsidP="00EA12BA">
            <w:pPr>
              <w:spacing w:after="0" w:line="240" w:lineRule="auto"/>
              <w:jc w:val="both"/>
              <w:rPr>
                <w:rFonts w:ascii="Times New Roman" w:eastAsia="Times New Roman" w:hAnsi="Times New Roman"/>
                <w:noProof/>
                <w:sz w:val="24"/>
                <w:szCs w:val="24"/>
                <w:lang w:val="en-GB"/>
              </w:rPr>
            </w:pPr>
            <w:r w:rsidRPr="00EA12BA">
              <w:rPr>
                <w:rFonts w:ascii="Times New Roman" w:eastAsia="Times New Roman" w:hAnsi="Times New Roman"/>
                <w:noProof/>
                <w:sz w:val="24"/>
                <w:szCs w:val="24"/>
                <w:lang w:val="en-GB"/>
              </w:rPr>
              <w:t xml:space="preserve">a) </w:t>
            </w:r>
            <w:r w:rsidR="001744D3">
              <w:rPr>
                <w:rFonts w:ascii="Times New Roman" w:eastAsia="Times New Roman" w:hAnsi="Times New Roman"/>
                <w:noProof/>
                <w:sz w:val="24"/>
                <w:szCs w:val="24"/>
                <w:lang w:val="en-GB"/>
              </w:rPr>
              <w:t>SGD NHNN</w:t>
            </w:r>
            <w:r w:rsidRPr="00EA12BA">
              <w:rPr>
                <w:rFonts w:ascii="Times New Roman" w:eastAsia="Times New Roman" w:hAnsi="Times New Roman"/>
                <w:noProof/>
                <w:sz w:val="24"/>
                <w:szCs w:val="24"/>
                <w:lang w:val="en-GB"/>
              </w:rPr>
              <w:t xml:space="preserve">: Có ý kiến về việc </w:t>
            </w:r>
            <w:r w:rsidR="00E33B74">
              <w:rPr>
                <w:rFonts w:ascii="Times New Roman" w:eastAsia="Times New Roman" w:hAnsi="Times New Roman"/>
                <w:noProof/>
                <w:sz w:val="24"/>
                <w:szCs w:val="24"/>
                <w:lang w:val="en-GB"/>
              </w:rPr>
              <w:t>TCTD</w:t>
            </w:r>
            <w:r w:rsidRPr="00EA12BA">
              <w:rPr>
                <w:rFonts w:ascii="Times New Roman" w:eastAsia="Times New Roman" w:hAnsi="Times New Roman"/>
                <w:noProof/>
                <w:sz w:val="24"/>
                <w:szCs w:val="24"/>
                <w:lang w:val="en-GB"/>
              </w:rPr>
              <w:t xml:space="preserve"> đáp ứng hay không đáp ứng điều kiện quy định tại khoản 4 Điều 5 Thông tư này (trường hợp </w:t>
            </w:r>
            <w:r w:rsidR="00E33B74">
              <w:rPr>
                <w:rFonts w:ascii="Times New Roman" w:eastAsia="Times New Roman" w:hAnsi="Times New Roman"/>
                <w:noProof/>
                <w:sz w:val="24"/>
                <w:szCs w:val="24"/>
                <w:lang w:val="en-GB"/>
              </w:rPr>
              <w:t>TCTD</w:t>
            </w:r>
            <w:r w:rsidRPr="00EA12BA">
              <w:rPr>
                <w:rFonts w:ascii="Times New Roman" w:eastAsia="Times New Roman" w:hAnsi="Times New Roman"/>
                <w:noProof/>
                <w:sz w:val="24"/>
                <w:szCs w:val="24"/>
                <w:lang w:val="en-GB"/>
              </w:rPr>
              <w:t xml:space="preserve"> đề nghị vay tái cấp vốn) hoặc khoản 3 Điều 7 Thông tư này (trường hợp </w:t>
            </w:r>
            <w:r w:rsidR="00E33B74">
              <w:rPr>
                <w:rFonts w:ascii="Times New Roman" w:eastAsia="Times New Roman" w:hAnsi="Times New Roman"/>
                <w:noProof/>
                <w:sz w:val="24"/>
                <w:szCs w:val="24"/>
                <w:lang w:val="en-GB"/>
              </w:rPr>
              <w:t>TCTD</w:t>
            </w:r>
            <w:r w:rsidRPr="00EA12BA">
              <w:rPr>
                <w:rFonts w:ascii="Times New Roman" w:eastAsia="Times New Roman" w:hAnsi="Times New Roman"/>
                <w:noProof/>
                <w:sz w:val="24"/>
                <w:szCs w:val="24"/>
                <w:lang w:val="en-GB"/>
              </w:rPr>
              <w:t xml:space="preserve"> đề nghị gia hạn vay tái cấp vốn); Xác nhận Bảng kê số dư </w:t>
            </w:r>
            <w:r w:rsidR="001744D3">
              <w:rPr>
                <w:rFonts w:ascii="Times New Roman" w:eastAsia="Times New Roman" w:hAnsi="Times New Roman"/>
                <w:noProof/>
                <w:sz w:val="24"/>
                <w:szCs w:val="24"/>
                <w:lang w:val="en-GB"/>
              </w:rPr>
              <w:t>TPĐB</w:t>
            </w:r>
            <w:r w:rsidRPr="00EA12BA">
              <w:rPr>
                <w:rFonts w:ascii="Times New Roman" w:eastAsia="Times New Roman" w:hAnsi="Times New Roman"/>
                <w:noProof/>
                <w:sz w:val="24"/>
                <w:szCs w:val="24"/>
                <w:lang w:val="en-GB"/>
              </w:rPr>
              <w:t xml:space="preserve"> đang lưu ký tại </w:t>
            </w:r>
            <w:r w:rsidR="001744D3">
              <w:rPr>
                <w:rFonts w:ascii="Times New Roman" w:eastAsia="Times New Roman" w:hAnsi="Times New Roman"/>
                <w:noProof/>
                <w:sz w:val="24"/>
                <w:szCs w:val="24"/>
                <w:lang w:val="en-GB"/>
              </w:rPr>
              <w:t>SGD NHNN</w:t>
            </w:r>
            <w:r w:rsidRPr="00EA12BA">
              <w:rPr>
                <w:rFonts w:ascii="Times New Roman" w:eastAsia="Times New Roman" w:hAnsi="Times New Roman"/>
                <w:noProof/>
                <w:sz w:val="24"/>
                <w:szCs w:val="24"/>
                <w:lang w:val="en-GB"/>
              </w:rPr>
              <w:t xml:space="preserve"> làm cơ sở tái cấp vốn hoặc gia hạn tái cấp vốn đối với </w:t>
            </w:r>
            <w:r w:rsidR="00E33B74">
              <w:rPr>
                <w:rFonts w:ascii="Times New Roman" w:eastAsia="Times New Roman" w:hAnsi="Times New Roman"/>
                <w:noProof/>
                <w:sz w:val="24"/>
                <w:szCs w:val="24"/>
                <w:lang w:val="en-GB"/>
              </w:rPr>
              <w:t>TCTD</w:t>
            </w:r>
            <w:r w:rsidRPr="00EA12BA">
              <w:rPr>
                <w:rFonts w:ascii="Times New Roman" w:eastAsia="Times New Roman" w:hAnsi="Times New Roman"/>
                <w:noProof/>
                <w:sz w:val="24"/>
                <w:szCs w:val="24"/>
                <w:lang w:val="en-GB"/>
              </w:rPr>
              <w:t xml:space="preserve"> theo Phụ lục số 05 ban hành kèm theo Thông tư này gửi Vụ </w:t>
            </w:r>
            <w:r w:rsidR="00D1676D">
              <w:rPr>
                <w:rFonts w:ascii="Times New Roman" w:eastAsia="Times New Roman" w:hAnsi="Times New Roman"/>
                <w:noProof/>
                <w:sz w:val="24"/>
                <w:szCs w:val="24"/>
                <w:lang w:val="en-GB"/>
              </w:rPr>
              <w:t>CSTT</w:t>
            </w:r>
            <w:r w:rsidRPr="00EA12BA">
              <w:rPr>
                <w:rFonts w:ascii="Times New Roman" w:eastAsia="Times New Roman" w:hAnsi="Times New Roman"/>
                <w:noProof/>
                <w:sz w:val="24"/>
                <w:szCs w:val="24"/>
                <w:lang w:val="en-GB"/>
              </w:rPr>
              <w:t xml:space="preserve"> và </w:t>
            </w:r>
            <w:r w:rsidR="00D1676D">
              <w:rPr>
                <w:rFonts w:ascii="Times New Roman" w:eastAsia="Times New Roman" w:hAnsi="Times New Roman"/>
                <w:noProof/>
                <w:sz w:val="24"/>
                <w:szCs w:val="24"/>
                <w:lang w:val="en-GB"/>
              </w:rPr>
              <w:t>Cơ quan TTGSNH</w:t>
            </w:r>
            <w:r w:rsidRPr="00EA12BA">
              <w:rPr>
                <w:rFonts w:ascii="Times New Roman" w:eastAsia="Times New Roman" w:hAnsi="Times New Roman"/>
                <w:noProof/>
                <w:sz w:val="24"/>
                <w:szCs w:val="24"/>
                <w:lang w:val="en-GB"/>
              </w:rPr>
              <w:t>;</w:t>
            </w:r>
          </w:p>
          <w:p w:rsidR="00EA12BA" w:rsidRPr="00EA12BA" w:rsidRDefault="00EA12BA" w:rsidP="00EA12BA">
            <w:pPr>
              <w:spacing w:after="0" w:line="240" w:lineRule="auto"/>
              <w:jc w:val="both"/>
              <w:rPr>
                <w:rFonts w:ascii="Times New Roman" w:eastAsia="Times New Roman" w:hAnsi="Times New Roman"/>
                <w:noProof/>
                <w:sz w:val="24"/>
                <w:szCs w:val="24"/>
                <w:lang w:val="en-GB"/>
              </w:rPr>
            </w:pPr>
            <w:r w:rsidRPr="00EA12BA">
              <w:rPr>
                <w:rFonts w:ascii="Times New Roman" w:eastAsia="Times New Roman" w:hAnsi="Times New Roman"/>
                <w:noProof/>
                <w:sz w:val="24"/>
                <w:szCs w:val="24"/>
                <w:lang w:val="en-GB"/>
              </w:rPr>
              <w:t xml:space="preserve">b) </w:t>
            </w:r>
            <w:r w:rsidR="00473FC7">
              <w:rPr>
                <w:rFonts w:ascii="Times New Roman" w:eastAsia="Times New Roman" w:hAnsi="Times New Roman"/>
                <w:noProof/>
                <w:sz w:val="24"/>
                <w:szCs w:val="24"/>
                <w:lang w:val="en-GB"/>
              </w:rPr>
              <w:t>VAMC</w:t>
            </w:r>
            <w:r w:rsidRPr="00EA12BA">
              <w:rPr>
                <w:rFonts w:ascii="Times New Roman" w:eastAsia="Times New Roman" w:hAnsi="Times New Roman"/>
                <w:noProof/>
                <w:sz w:val="24"/>
                <w:szCs w:val="24"/>
                <w:lang w:val="en-GB"/>
              </w:rPr>
              <w:t xml:space="preserve">: Có ý kiến về việc </w:t>
            </w:r>
            <w:r w:rsidR="00E33B74">
              <w:rPr>
                <w:rFonts w:ascii="Times New Roman" w:eastAsia="Times New Roman" w:hAnsi="Times New Roman"/>
                <w:noProof/>
                <w:sz w:val="24"/>
                <w:szCs w:val="24"/>
                <w:lang w:val="en-GB"/>
              </w:rPr>
              <w:t>TCTD</w:t>
            </w:r>
            <w:r w:rsidRPr="00EA12BA">
              <w:rPr>
                <w:rFonts w:ascii="Times New Roman" w:eastAsia="Times New Roman" w:hAnsi="Times New Roman"/>
                <w:noProof/>
                <w:sz w:val="24"/>
                <w:szCs w:val="24"/>
                <w:lang w:val="en-GB"/>
              </w:rPr>
              <w:t xml:space="preserve"> đáp ứng hay không đáp ứng điều kiện quy định tại khoản 4 Điều 5 Thông tư này (trường hợp </w:t>
            </w:r>
            <w:r w:rsidR="00E33B74">
              <w:rPr>
                <w:rFonts w:ascii="Times New Roman" w:eastAsia="Times New Roman" w:hAnsi="Times New Roman"/>
                <w:noProof/>
                <w:sz w:val="24"/>
                <w:szCs w:val="24"/>
                <w:lang w:val="en-GB"/>
              </w:rPr>
              <w:t>TCTD</w:t>
            </w:r>
            <w:r w:rsidRPr="00EA12BA">
              <w:rPr>
                <w:rFonts w:ascii="Times New Roman" w:eastAsia="Times New Roman" w:hAnsi="Times New Roman"/>
                <w:noProof/>
                <w:sz w:val="24"/>
                <w:szCs w:val="24"/>
                <w:lang w:val="en-GB"/>
              </w:rPr>
              <w:t xml:space="preserve"> đề nghị vay tái cấp vốn) hoặc khoản 3 Điều 7 Thông tư này (trường hợp </w:t>
            </w:r>
            <w:r w:rsidR="00E33B74">
              <w:rPr>
                <w:rFonts w:ascii="Times New Roman" w:eastAsia="Times New Roman" w:hAnsi="Times New Roman"/>
                <w:noProof/>
                <w:sz w:val="24"/>
                <w:szCs w:val="24"/>
                <w:lang w:val="en-GB"/>
              </w:rPr>
              <w:t>TCTD</w:t>
            </w:r>
            <w:r w:rsidRPr="00EA12BA">
              <w:rPr>
                <w:rFonts w:ascii="Times New Roman" w:eastAsia="Times New Roman" w:hAnsi="Times New Roman"/>
                <w:noProof/>
                <w:sz w:val="24"/>
                <w:szCs w:val="24"/>
                <w:lang w:val="en-GB"/>
              </w:rPr>
              <w:t xml:space="preserve"> đề nghị gia hạn vay tái cấp vốn); gửi Bảng kê </w:t>
            </w:r>
            <w:r w:rsidR="001744D3">
              <w:rPr>
                <w:rFonts w:ascii="Times New Roman" w:eastAsia="Times New Roman" w:hAnsi="Times New Roman"/>
                <w:noProof/>
                <w:sz w:val="24"/>
                <w:szCs w:val="24"/>
                <w:lang w:val="en-GB"/>
              </w:rPr>
              <w:t>TPĐB</w:t>
            </w:r>
            <w:r w:rsidRPr="00EA12BA">
              <w:rPr>
                <w:rFonts w:ascii="Times New Roman" w:eastAsia="Times New Roman" w:hAnsi="Times New Roman"/>
                <w:noProof/>
                <w:sz w:val="24"/>
                <w:szCs w:val="24"/>
                <w:lang w:val="en-GB"/>
              </w:rPr>
              <w:t xml:space="preserve"> làm cơ sở tái cấp vốn hoặc gia hạn tái cấp vốn đối với </w:t>
            </w:r>
            <w:r w:rsidR="00E33B74">
              <w:rPr>
                <w:rFonts w:ascii="Times New Roman" w:eastAsia="Times New Roman" w:hAnsi="Times New Roman"/>
                <w:noProof/>
                <w:sz w:val="24"/>
                <w:szCs w:val="24"/>
                <w:lang w:val="en-GB"/>
              </w:rPr>
              <w:t>TCTD</w:t>
            </w:r>
            <w:r w:rsidRPr="00EA12BA">
              <w:rPr>
                <w:rFonts w:ascii="Times New Roman" w:eastAsia="Times New Roman" w:hAnsi="Times New Roman"/>
                <w:noProof/>
                <w:sz w:val="24"/>
                <w:szCs w:val="24"/>
                <w:lang w:val="en-GB"/>
              </w:rPr>
              <w:t xml:space="preserve"> theo Phụ lục số 06 ban hành kèm theo Thông tư này tới Vụ </w:t>
            </w:r>
            <w:r w:rsidR="00D1676D">
              <w:rPr>
                <w:rFonts w:ascii="Times New Roman" w:eastAsia="Times New Roman" w:hAnsi="Times New Roman"/>
                <w:noProof/>
                <w:sz w:val="24"/>
                <w:szCs w:val="24"/>
                <w:lang w:val="en-GB"/>
              </w:rPr>
              <w:t>CSTT</w:t>
            </w:r>
            <w:r w:rsidRPr="00EA12BA">
              <w:rPr>
                <w:rFonts w:ascii="Times New Roman" w:eastAsia="Times New Roman" w:hAnsi="Times New Roman"/>
                <w:noProof/>
                <w:sz w:val="24"/>
                <w:szCs w:val="24"/>
                <w:lang w:val="en-GB"/>
              </w:rPr>
              <w:t xml:space="preserve"> và </w:t>
            </w:r>
            <w:r w:rsidR="00D1676D">
              <w:rPr>
                <w:rFonts w:ascii="Times New Roman" w:eastAsia="Times New Roman" w:hAnsi="Times New Roman"/>
                <w:noProof/>
                <w:sz w:val="24"/>
                <w:szCs w:val="24"/>
                <w:lang w:val="en-GB"/>
              </w:rPr>
              <w:t>Cơ quan TTGSNH</w:t>
            </w:r>
            <w:r w:rsidRPr="00EA12BA">
              <w:rPr>
                <w:rFonts w:ascii="Times New Roman" w:eastAsia="Times New Roman" w:hAnsi="Times New Roman"/>
                <w:noProof/>
                <w:sz w:val="24"/>
                <w:szCs w:val="24"/>
                <w:lang w:val="en-GB"/>
              </w:rPr>
              <w:t>.</w:t>
            </w:r>
            <w:r w:rsidRPr="00EA12BA">
              <w:rPr>
                <w:rFonts w:ascii="Times New Roman" w:eastAsia="Times New Roman" w:hAnsi="Times New Roman"/>
                <w:noProof/>
                <w:sz w:val="24"/>
                <w:szCs w:val="24"/>
                <w:lang w:val="en-GB"/>
              </w:rPr>
              <w:cr/>
            </w:r>
          </w:p>
          <w:p w:rsidR="00EA12BA" w:rsidRPr="00EA12BA" w:rsidRDefault="00EA12BA" w:rsidP="00EA12BA">
            <w:pPr>
              <w:spacing w:after="0" w:line="240" w:lineRule="auto"/>
              <w:jc w:val="both"/>
              <w:rPr>
                <w:rFonts w:ascii="Times New Roman" w:eastAsia="Times New Roman" w:hAnsi="Times New Roman"/>
                <w:noProof/>
                <w:sz w:val="24"/>
                <w:szCs w:val="24"/>
                <w:lang w:val="en-GB"/>
              </w:rPr>
            </w:pPr>
            <w:r w:rsidRPr="00EA12BA">
              <w:rPr>
                <w:rFonts w:ascii="Times New Roman" w:eastAsia="Times New Roman" w:hAnsi="Times New Roman"/>
                <w:noProof/>
                <w:sz w:val="24"/>
                <w:szCs w:val="24"/>
                <w:lang w:val="en-GB"/>
              </w:rPr>
              <w:t xml:space="preserve">4. Trong thời hạn tối đa 07 ngày làm việc kể từ ngày nhận được đầy đủ ý kiến của </w:t>
            </w:r>
            <w:r w:rsidR="001744D3">
              <w:rPr>
                <w:rFonts w:ascii="Times New Roman" w:eastAsia="Times New Roman" w:hAnsi="Times New Roman"/>
                <w:noProof/>
                <w:sz w:val="24"/>
                <w:szCs w:val="24"/>
                <w:lang w:val="en-GB"/>
              </w:rPr>
              <w:t>SGD NHNN</w:t>
            </w:r>
            <w:r w:rsidRPr="00EA12BA">
              <w:rPr>
                <w:rFonts w:ascii="Times New Roman" w:eastAsia="Times New Roman" w:hAnsi="Times New Roman"/>
                <w:noProof/>
                <w:sz w:val="24"/>
                <w:szCs w:val="24"/>
                <w:lang w:val="en-GB"/>
              </w:rPr>
              <w:t xml:space="preserve"> và </w:t>
            </w:r>
            <w:r w:rsidR="00473FC7">
              <w:rPr>
                <w:rFonts w:ascii="Times New Roman" w:eastAsia="Times New Roman" w:hAnsi="Times New Roman"/>
                <w:noProof/>
                <w:sz w:val="24"/>
                <w:szCs w:val="24"/>
                <w:lang w:val="en-GB"/>
              </w:rPr>
              <w:t>VAMC</w:t>
            </w:r>
            <w:r w:rsidRPr="00EA12BA">
              <w:rPr>
                <w:rFonts w:ascii="Times New Roman" w:eastAsia="Times New Roman" w:hAnsi="Times New Roman"/>
                <w:noProof/>
                <w:sz w:val="24"/>
                <w:szCs w:val="24"/>
                <w:lang w:val="en-GB"/>
              </w:rPr>
              <w:t xml:space="preserve"> theo quy định tại khoản 3 Điều này, </w:t>
            </w:r>
            <w:r w:rsidR="00D1676D">
              <w:rPr>
                <w:rFonts w:ascii="Times New Roman" w:eastAsia="Times New Roman" w:hAnsi="Times New Roman"/>
                <w:noProof/>
                <w:sz w:val="24"/>
                <w:szCs w:val="24"/>
                <w:lang w:val="en-GB"/>
              </w:rPr>
              <w:t>Cơ quan TTGSNH</w:t>
            </w:r>
            <w:r w:rsidRPr="00EA12BA">
              <w:rPr>
                <w:rFonts w:ascii="Times New Roman" w:eastAsia="Times New Roman" w:hAnsi="Times New Roman"/>
                <w:noProof/>
                <w:sz w:val="24"/>
                <w:szCs w:val="24"/>
                <w:lang w:val="en-GB"/>
              </w:rPr>
              <w:t xml:space="preserve"> có ý kiến bằng văn bản gửi Vụ </w:t>
            </w:r>
            <w:r w:rsidR="00D1676D">
              <w:rPr>
                <w:rFonts w:ascii="Times New Roman" w:eastAsia="Times New Roman" w:hAnsi="Times New Roman"/>
                <w:noProof/>
                <w:sz w:val="24"/>
                <w:szCs w:val="24"/>
                <w:lang w:val="en-GB"/>
              </w:rPr>
              <w:t>CSTT</w:t>
            </w:r>
            <w:r w:rsidRPr="00EA12BA">
              <w:rPr>
                <w:rFonts w:ascii="Times New Roman" w:eastAsia="Times New Roman" w:hAnsi="Times New Roman"/>
                <w:noProof/>
                <w:sz w:val="24"/>
                <w:szCs w:val="24"/>
                <w:lang w:val="en-GB"/>
              </w:rPr>
              <w:t xml:space="preserve"> về các nội dung: </w:t>
            </w:r>
          </w:p>
          <w:p w:rsidR="00EA12BA" w:rsidRPr="00EA12BA" w:rsidRDefault="00EA12BA" w:rsidP="00EA12BA">
            <w:pPr>
              <w:spacing w:after="0" w:line="240" w:lineRule="auto"/>
              <w:jc w:val="both"/>
              <w:rPr>
                <w:rFonts w:ascii="Times New Roman" w:eastAsia="Times New Roman" w:hAnsi="Times New Roman"/>
                <w:noProof/>
                <w:sz w:val="24"/>
                <w:szCs w:val="24"/>
                <w:lang w:val="en-GB"/>
              </w:rPr>
            </w:pPr>
            <w:r w:rsidRPr="00EA12BA">
              <w:rPr>
                <w:rFonts w:ascii="Times New Roman" w:eastAsia="Times New Roman" w:hAnsi="Times New Roman"/>
                <w:noProof/>
                <w:sz w:val="24"/>
                <w:szCs w:val="24"/>
                <w:lang w:val="en-GB"/>
              </w:rPr>
              <w:t xml:space="preserve">a) </w:t>
            </w:r>
            <w:r w:rsidR="00E33B74">
              <w:rPr>
                <w:rFonts w:ascii="Times New Roman" w:eastAsia="Times New Roman" w:hAnsi="Times New Roman"/>
                <w:noProof/>
                <w:sz w:val="24"/>
                <w:szCs w:val="24"/>
                <w:lang w:val="en-GB"/>
              </w:rPr>
              <w:t>TCTD</w:t>
            </w:r>
            <w:r w:rsidRPr="00EA12BA">
              <w:rPr>
                <w:rFonts w:ascii="Times New Roman" w:eastAsia="Times New Roman" w:hAnsi="Times New Roman"/>
                <w:noProof/>
                <w:sz w:val="24"/>
                <w:szCs w:val="24"/>
                <w:lang w:val="en-GB"/>
              </w:rPr>
              <w:t xml:space="preserve"> đáp ứng hay không đáp ứng các điều kiện quy định tại khoản 1, 2, 3 Điều 5 Thông tư này (trường hợp </w:t>
            </w:r>
            <w:r w:rsidR="00E33B74">
              <w:rPr>
                <w:rFonts w:ascii="Times New Roman" w:eastAsia="Times New Roman" w:hAnsi="Times New Roman"/>
                <w:noProof/>
                <w:sz w:val="24"/>
                <w:szCs w:val="24"/>
                <w:lang w:val="en-GB"/>
              </w:rPr>
              <w:t>TCTD</w:t>
            </w:r>
            <w:r w:rsidRPr="00EA12BA">
              <w:rPr>
                <w:rFonts w:ascii="Times New Roman" w:eastAsia="Times New Roman" w:hAnsi="Times New Roman"/>
                <w:noProof/>
                <w:sz w:val="24"/>
                <w:szCs w:val="24"/>
                <w:lang w:val="en-GB"/>
              </w:rPr>
              <w:t xml:space="preserve"> đề nghị vay tái cấp vốn) hoặc tại khoản 1, 2 Điều 7 Thông tư này (trường hợp </w:t>
            </w:r>
            <w:r w:rsidR="00E33B74">
              <w:rPr>
                <w:rFonts w:ascii="Times New Roman" w:eastAsia="Times New Roman" w:hAnsi="Times New Roman"/>
                <w:noProof/>
                <w:sz w:val="24"/>
                <w:szCs w:val="24"/>
                <w:lang w:val="en-GB"/>
              </w:rPr>
              <w:t>TCTD</w:t>
            </w:r>
            <w:r w:rsidRPr="00EA12BA">
              <w:rPr>
                <w:rFonts w:ascii="Times New Roman" w:eastAsia="Times New Roman" w:hAnsi="Times New Roman"/>
                <w:noProof/>
                <w:sz w:val="24"/>
                <w:szCs w:val="24"/>
                <w:lang w:val="en-GB"/>
              </w:rPr>
              <w:t xml:space="preserve"> đề nghị gia hạn vay tái cấp vốn);</w:t>
            </w:r>
          </w:p>
          <w:p w:rsidR="00EA12BA" w:rsidRPr="00EA12BA" w:rsidRDefault="00EA12BA" w:rsidP="00EA12BA">
            <w:pPr>
              <w:spacing w:after="0" w:line="240" w:lineRule="auto"/>
              <w:jc w:val="both"/>
              <w:rPr>
                <w:rFonts w:ascii="Times New Roman" w:eastAsia="Times New Roman" w:hAnsi="Times New Roman"/>
                <w:noProof/>
                <w:sz w:val="24"/>
                <w:szCs w:val="24"/>
                <w:lang w:val="en-GB"/>
              </w:rPr>
            </w:pPr>
            <w:r w:rsidRPr="00EA12BA">
              <w:rPr>
                <w:rFonts w:ascii="Times New Roman" w:eastAsia="Times New Roman" w:hAnsi="Times New Roman"/>
                <w:noProof/>
                <w:sz w:val="24"/>
                <w:szCs w:val="24"/>
                <w:lang w:val="en-GB"/>
              </w:rPr>
              <w:t xml:space="preserve">b) Ý kiến cụ thể về tỷ lệ tái cấp vốn, tỷ lệ gia hạn tái cấp vốn theo quy định tại Phụ lục số 01 ban hành kèm theo Thông tư này, thời hạn tái cấp vốn, thời gian gia hạn tái cấp vốn đối với </w:t>
            </w:r>
            <w:r w:rsidR="00E33B74">
              <w:rPr>
                <w:rFonts w:ascii="Times New Roman" w:eastAsia="Times New Roman" w:hAnsi="Times New Roman"/>
                <w:noProof/>
                <w:sz w:val="24"/>
                <w:szCs w:val="24"/>
                <w:lang w:val="en-GB"/>
              </w:rPr>
              <w:t>TCTD</w:t>
            </w:r>
            <w:r w:rsidRPr="00EA12BA">
              <w:rPr>
                <w:rFonts w:ascii="Times New Roman" w:eastAsia="Times New Roman" w:hAnsi="Times New Roman"/>
                <w:noProof/>
                <w:sz w:val="24"/>
                <w:szCs w:val="24"/>
                <w:lang w:val="en-GB"/>
              </w:rPr>
              <w:t>.</w:t>
            </w:r>
          </w:p>
          <w:p w:rsidR="00EA12BA" w:rsidRPr="00EA12BA" w:rsidRDefault="00EA12BA" w:rsidP="00EA12BA">
            <w:pPr>
              <w:spacing w:after="0" w:line="240" w:lineRule="auto"/>
              <w:jc w:val="both"/>
              <w:rPr>
                <w:rFonts w:ascii="Times New Roman" w:eastAsia="Times New Roman" w:hAnsi="Times New Roman"/>
                <w:noProof/>
                <w:sz w:val="24"/>
                <w:szCs w:val="24"/>
                <w:lang w:val="en-GB"/>
              </w:rPr>
            </w:pPr>
            <w:r w:rsidRPr="00EA12BA">
              <w:rPr>
                <w:rFonts w:ascii="Times New Roman" w:eastAsia="Times New Roman" w:hAnsi="Times New Roman"/>
                <w:noProof/>
                <w:sz w:val="24"/>
                <w:szCs w:val="24"/>
                <w:lang w:val="en-GB"/>
              </w:rPr>
              <w:t xml:space="preserve">5. Trong thời hạn tối đa 07 ngày làm việc kể từ ngày nhận được đầy đủ ý kiến của các đơn vị theo quy định tại khoản 3, 4 Điều này, Vụ </w:t>
            </w:r>
            <w:r w:rsidR="00D1676D">
              <w:rPr>
                <w:rFonts w:ascii="Times New Roman" w:eastAsia="Times New Roman" w:hAnsi="Times New Roman"/>
                <w:noProof/>
                <w:sz w:val="24"/>
                <w:szCs w:val="24"/>
                <w:lang w:val="en-GB"/>
              </w:rPr>
              <w:t>CSTT</w:t>
            </w:r>
            <w:r w:rsidRPr="00EA12BA">
              <w:rPr>
                <w:rFonts w:ascii="Times New Roman" w:eastAsia="Times New Roman" w:hAnsi="Times New Roman"/>
                <w:noProof/>
                <w:sz w:val="24"/>
                <w:szCs w:val="24"/>
                <w:lang w:val="en-GB"/>
              </w:rPr>
              <w:t xml:space="preserve"> tổng hợp, căn cứ mục tiêu điều hành </w:t>
            </w:r>
            <w:r w:rsidR="00D1676D">
              <w:rPr>
                <w:rFonts w:ascii="Times New Roman" w:eastAsia="Times New Roman" w:hAnsi="Times New Roman"/>
                <w:noProof/>
                <w:sz w:val="24"/>
                <w:szCs w:val="24"/>
                <w:lang w:val="en-GB"/>
              </w:rPr>
              <w:t>CSTT</w:t>
            </w:r>
            <w:r w:rsidRPr="00EA12BA">
              <w:rPr>
                <w:rFonts w:ascii="Times New Roman" w:eastAsia="Times New Roman" w:hAnsi="Times New Roman"/>
                <w:noProof/>
                <w:sz w:val="24"/>
                <w:szCs w:val="24"/>
                <w:lang w:val="en-GB"/>
              </w:rPr>
              <w:t xml:space="preserve"> đề xuất xử lý đề nghị vay tái cấp vốn hoặc gia hạn vay tái cấp vốn của </w:t>
            </w:r>
            <w:r w:rsidR="00E33B74">
              <w:rPr>
                <w:rFonts w:ascii="Times New Roman" w:eastAsia="Times New Roman" w:hAnsi="Times New Roman"/>
                <w:noProof/>
                <w:sz w:val="24"/>
                <w:szCs w:val="24"/>
                <w:lang w:val="en-GB"/>
              </w:rPr>
              <w:lastRenderedPageBreak/>
              <w:t>TCTD</w:t>
            </w:r>
            <w:r w:rsidRPr="00EA12BA">
              <w:rPr>
                <w:rFonts w:ascii="Times New Roman" w:eastAsia="Times New Roman" w:hAnsi="Times New Roman"/>
                <w:noProof/>
                <w:sz w:val="24"/>
                <w:szCs w:val="24"/>
                <w:lang w:val="en-GB"/>
              </w:rPr>
              <w:t xml:space="preserve">; trường hợp đề xuất chấp thuận, Vụ </w:t>
            </w:r>
            <w:r w:rsidR="00D1676D">
              <w:rPr>
                <w:rFonts w:ascii="Times New Roman" w:eastAsia="Times New Roman" w:hAnsi="Times New Roman"/>
                <w:noProof/>
                <w:sz w:val="24"/>
                <w:szCs w:val="24"/>
                <w:lang w:val="en-GB"/>
              </w:rPr>
              <w:t>CSTT</w:t>
            </w:r>
            <w:r w:rsidRPr="00EA12BA">
              <w:rPr>
                <w:rFonts w:ascii="Times New Roman" w:eastAsia="Times New Roman" w:hAnsi="Times New Roman"/>
                <w:noProof/>
                <w:sz w:val="24"/>
                <w:szCs w:val="24"/>
                <w:lang w:val="en-GB"/>
              </w:rPr>
              <w:t xml:space="preserve"> gửi văn bản đính kèm dự thảo Quyết định tái cấp vốn hoặc dự thảo Quyết định gia hạn tái cấp vốn lấy ý kiến </w:t>
            </w:r>
            <w:r w:rsidR="00D1676D">
              <w:rPr>
                <w:rFonts w:ascii="Times New Roman" w:eastAsia="Times New Roman" w:hAnsi="Times New Roman"/>
                <w:noProof/>
                <w:sz w:val="24"/>
                <w:szCs w:val="24"/>
                <w:lang w:val="en-GB"/>
              </w:rPr>
              <w:t>Cơ quan TTGSNH</w:t>
            </w:r>
            <w:r w:rsidRPr="00EA12BA">
              <w:rPr>
                <w:rFonts w:ascii="Times New Roman" w:eastAsia="Times New Roman" w:hAnsi="Times New Roman"/>
                <w:noProof/>
                <w:sz w:val="24"/>
                <w:szCs w:val="24"/>
                <w:lang w:val="en-GB"/>
              </w:rPr>
              <w:t xml:space="preserve">, </w:t>
            </w:r>
            <w:r w:rsidR="001744D3">
              <w:rPr>
                <w:rFonts w:ascii="Times New Roman" w:eastAsia="Times New Roman" w:hAnsi="Times New Roman"/>
                <w:noProof/>
                <w:sz w:val="24"/>
                <w:szCs w:val="24"/>
                <w:lang w:val="en-GB"/>
              </w:rPr>
              <w:t>SGD NHNN</w:t>
            </w:r>
            <w:r w:rsidRPr="00EA12BA">
              <w:rPr>
                <w:rFonts w:ascii="Times New Roman" w:eastAsia="Times New Roman" w:hAnsi="Times New Roman"/>
                <w:noProof/>
                <w:sz w:val="24"/>
                <w:szCs w:val="24"/>
                <w:lang w:val="en-GB"/>
              </w:rPr>
              <w:t xml:space="preserve"> và </w:t>
            </w:r>
            <w:r w:rsidR="00473FC7">
              <w:rPr>
                <w:rFonts w:ascii="Times New Roman" w:eastAsia="Times New Roman" w:hAnsi="Times New Roman"/>
                <w:noProof/>
                <w:sz w:val="24"/>
                <w:szCs w:val="24"/>
                <w:lang w:val="en-GB"/>
              </w:rPr>
              <w:t>VAMC</w:t>
            </w:r>
            <w:r w:rsidRPr="00EA12BA">
              <w:rPr>
                <w:rFonts w:ascii="Times New Roman" w:eastAsia="Times New Roman" w:hAnsi="Times New Roman"/>
                <w:noProof/>
                <w:sz w:val="24"/>
                <w:szCs w:val="24"/>
                <w:lang w:val="en-GB"/>
              </w:rPr>
              <w:t>.</w:t>
            </w:r>
          </w:p>
          <w:p w:rsidR="00EA12BA" w:rsidRPr="00EA12BA" w:rsidRDefault="00EA12BA" w:rsidP="00EA12BA">
            <w:pPr>
              <w:spacing w:after="0" w:line="240" w:lineRule="auto"/>
              <w:jc w:val="both"/>
              <w:rPr>
                <w:rFonts w:ascii="Times New Roman" w:eastAsia="Times New Roman" w:hAnsi="Times New Roman"/>
                <w:noProof/>
                <w:sz w:val="24"/>
                <w:szCs w:val="24"/>
                <w:lang w:val="en-GB"/>
              </w:rPr>
            </w:pPr>
            <w:r w:rsidRPr="00EA12BA">
              <w:rPr>
                <w:rFonts w:ascii="Times New Roman" w:eastAsia="Times New Roman" w:hAnsi="Times New Roman"/>
                <w:noProof/>
                <w:sz w:val="24"/>
                <w:szCs w:val="24"/>
                <w:lang w:val="en-GB"/>
              </w:rPr>
              <w:t xml:space="preserve">6. Trong thời hạn tối đa 05 ngày làm việc kể từ ngày nhận được văn bản đề nghị có ý kiến của Vụ </w:t>
            </w:r>
            <w:r w:rsidR="00D1676D">
              <w:rPr>
                <w:rFonts w:ascii="Times New Roman" w:eastAsia="Times New Roman" w:hAnsi="Times New Roman"/>
                <w:noProof/>
                <w:sz w:val="24"/>
                <w:szCs w:val="24"/>
                <w:lang w:val="en-GB"/>
              </w:rPr>
              <w:t>CSTT</w:t>
            </w:r>
            <w:r w:rsidRPr="00EA12BA">
              <w:rPr>
                <w:rFonts w:ascii="Times New Roman" w:eastAsia="Times New Roman" w:hAnsi="Times New Roman"/>
                <w:noProof/>
                <w:sz w:val="24"/>
                <w:szCs w:val="24"/>
                <w:lang w:val="en-GB"/>
              </w:rPr>
              <w:t xml:space="preserve"> theo quy định tại khoản 5 Điều này, </w:t>
            </w:r>
            <w:r w:rsidR="00D1676D">
              <w:rPr>
                <w:rFonts w:ascii="Times New Roman" w:eastAsia="Times New Roman" w:hAnsi="Times New Roman"/>
                <w:noProof/>
                <w:sz w:val="24"/>
                <w:szCs w:val="24"/>
                <w:lang w:val="en-GB"/>
              </w:rPr>
              <w:t>Cơ quan TTGSNH</w:t>
            </w:r>
            <w:r w:rsidRPr="00EA12BA">
              <w:rPr>
                <w:rFonts w:ascii="Times New Roman" w:eastAsia="Times New Roman" w:hAnsi="Times New Roman"/>
                <w:noProof/>
                <w:sz w:val="24"/>
                <w:szCs w:val="24"/>
                <w:lang w:val="en-GB"/>
              </w:rPr>
              <w:t xml:space="preserve">, </w:t>
            </w:r>
            <w:r w:rsidR="001744D3">
              <w:rPr>
                <w:rFonts w:ascii="Times New Roman" w:eastAsia="Times New Roman" w:hAnsi="Times New Roman"/>
                <w:noProof/>
                <w:sz w:val="24"/>
                <w:szCs w:val="24"/>
                <w:lang w:val="en-GB"/>
              </w:rPr>
              <w:t>SGD NHNN</w:t>
            </w:r>
            <w:r w:rsidRPr="00EA12BA">
              <w:rPr>
                <w:rFonts w:ascii="Times New Roman" w:eastAsia="Times New Roman" w:hAnsi="Times New Roman"/>
                <w:noProof/>
                <w:sz w:val="24"/>
                <w:szCs w:val="24"/>
                <w:lang w:val="en-GB"/>
              </w:rPr>
              <w:t xml:space="preserve"> và </w:t>
            </w:r>
            <w:r w:rsidR="00473FC7">
              <w:rPr>
                <w:rFonts w:ascii="Times New Roman" w:eastAsia="Times New Roman" w:hAnsi="Times New Roman"/>
                <w:noProof/>
                <w:sz w:val="24"/>
                <w:szCs w:val="24"/>
                <w:lang w:val="en-GB"/>
              </w:rPr>
              <w:t>VAMC</w:t>
            </w:r>
            <w:r w:rsidRPr="00EA12BA">
              <w:rPr>
                <w:rFonts w:ascii="Times New Roman" w:eastAsia="Times New Roman" w:hAnsi="Times New Roman"/>
                <w:noProof/>
                <w:sz w:val="24"/>
                <w:szCs w:val="24"/>
                <w:lang w:val="en-GB"/>
              </w:rPr>
              <w:t xml:space="preserve"> có ý kiến bằng văn bản gửi Vụ </w:t>
            </w:r>
            <w:r w:rsidR="00D1676D">
              <w:rPr>
                <w:rFonts w:ascii="Times New Roman" w:eastAsia="Times New Roman" w:hAnsi="Times New Roman"/>
                <w:noProof/>
                <w:sz w:val="24"/>
                <w:szCs w:val="24"/>
                <w:lang w:val="en-GB"/>
              </w:rPr>
              <w:t>CSTT</w:t>
            </w:r>
            <w:r w:rsidRPr="00EA12BA">
              <w:rPr>
                <w:rFonts w:ascii="Times New Roman" w:eastAsia="Times New Roman" w:hAnsi="Times New Roman"/>
                <w:noProof/>
                <w:sz w:val="24"/>
                <w:szCs w:val="24"/>
                <w:lang w:val="en-GB"/>
              </w:rPr>
              <w:t>:</w:t>
            </w:r>
          </w:p>
          <w:p w:rsidR="00EA12BA" w:rsidRPr="00EA12BA" w:rsidRDefault="00EA12BA" w:rsidP="00EA12BA">
            <w:pPr>
              <w:spacing w:after="0" w:line="240" w:lineRule="auto"/>
              <w:jc w:val="both"/>
              <w:rPr>
                <w:rFonts w:ascii="Times New Roman" w:eastAsia="Times New Roman" w:hAnsi="Times New Roman"/>
                <w:noProof/>
                <w:sz w:val="24"/>
                <w:szCs w:val="24"/>
                <w:lang w:val="en-GB"/>
              </w:rPr>
            </w:pPr>
            <w:r w:rsidRPr="00EA12BA">
              <w:rPr>
                <w:rFonts w:ascii="Times New Roman" w:eastAsia="Times New Roman" w:hAnsi="Times New Roman"/>
                <w:noProof/>
                <w:sz w:val="24"/>
                <w:szCs w:val="24"/>
                <w:lang w:val="en-GB"/>
              </w:rPr>
              <w:t xml:space="preserve">a) </w:t>
            </w:r>
            <w:r w:rsidR="00D1676D">
              <w:rPr>
                <w:rFonts w:ascii="Times New Roman" w:eastAsia="Times New Roman" w:hAnsi="Times New Roman"/>
                <w:noProof/>
                <w:sz w:val="24"/>
                <w:szCs w:val="24"/>
                <w:lang w:val="en-GB"/>
              </w:rPr>
              <w:t>Cơ quan TTGSNH</w:t>
            </w:r>
            <w:r w:rsidRPr="00EA12BA">
              <w:rPr>
                <w:rFonts w:ascii="Times New Roman" w:eastAsia="Times New Roman" w:hAnsi="Times New Roman"/>
                <w:noProof/>
                <w:sz w:val="24"/>
                <w:szCs w:val="24"/>
                <w:lang w:val="en-GB"/>
              </w:rPr>
              <w:t xml:space="preserve">: Có ý kiến đối với đề xuất xử lý của Vụ </w:t>
            </w:r>
            <w:r w:rsidR="00D1676D">
              <w:rPr>
                <w:rFonts w:ascii="Times New Roman" w:eastAsia="Times New Roman" w:hAnsi="Times New Roman"/>
                <w:noProof/>
                <w:sz w:val="24"/>
                <w:szCs w:val="24"/>
                <w:lang w:val="en-GB"/>
              </w:rPr>
              <w:t>CSTT</w:t>
            </w:r>
            <w:r w:rsidRPr="00EA12BA">
              <w:rPr>
                <w:rFonts w:ascii="Times New Roman" w:eastAsia="Times New Roman" w:hAnsi="Times New Roman"/>
                <w:noProof/>
                <w:sz w:val="24"/>
                <w:szCs w:val="24"/>
                <w:lang w:val="en-GB"/>
              </w:rPr>
              <w:t xml:space="preserve"> và dự thảo Quyết định tái cấp vốn hoặc dự thảo Quyết định gia hạn tái cấp vốn đối với </w:t>
            </w:r>
            <w:r w:rsidR="00E33B74">
              <w:rPr>
                <w:rFonts w:ascii="Times New Roman" w:eastAsia="Times New Roman" w:hAnsi="Times New Roman"/>
                <w:noProof/>
                <w:sz w:val="24"/>
                <w:szCs w:val="24"/>
                <w:lang w:val="en-GB"/>
              </w:rPr>
              <w:t>TCTD</w:t>
            </w:r>
            <w:r w:rsidRPr="00EA12BA">
              <w:rPr>
                <w:rFonts w:ascii="Times New Roman" w:eastAsia="Times New Roman" w:hAnsi="Times New Roman"/>
                <w:noProof/>
                <w:sz w:val="24"/>
                <w:szCs w:val="24"/>
                <w:lang w:val="en-GB"/>
              </w:rPr>
              <w:t>;</w:t>
            </w:r>
          </w:p>
          <w:p w:rsidR="00EA12BA" w:rsidRPr="00EA12BA" w:rsidRDefault="00EA12BA" w:rsidP="00EA12BA">
            <w:pPr>
              <w:spacing w:after="0" w:line="240" w:lineRule="auto"/>
              <w:jc w:val="both"/>
              <w:rPr>
                <w:rFonts w:ascii="Times New Roman" w:eastAsia="Times New Roman" w:hAnsi="Times New Roman"/>
                <w:noProof/>
                <w:sz w:val="24"/>
                <w:szCs w:val="24"/>
                <w:lang w:val="en-GB"/>
              </w:rPr>
            </w:pPr>
            <w:r w:rsidRPr="00EA12BA">
              <w:rPr>
                <w:rFonts w:ascii="Times New Roman" w:eastAsia="Times New Roman" w:hAnsi="Times New Roman"/>
                <w:noProof/>
                <w:sz w:val="24"/>
                <w:szCs w:val="24"/>
                <w:lang w:val="en-GB"/>
              </w:rPr>
              <w:t xml:space="preserve">b) </w:t>
            </w:r>
            <w:r w:rsidR="001744D3">
              <w:rPr>
                <w:rFonts w:ascii="Times New Roman" w:eastAsia="Times New Roman" w:hAnsi="Times New Roman"/>
                <w:noProof/>
                <w:sz w:val="24"/>
                <w:szCs w:val="24"/>
                <w:lang w:val="en-GB"/>
              </w:rPr>
              <w:t>SGD NHNN</w:t>
            </w:r>
            <w:r w:rsidRPr="00EA12BA">
              <w:rPr>
                <w:rFonts w:ascii="Times New Roman" w:eastAsia="Times New Roman" w:hAnsi="Times New Roman"/>
                <w:noProof/>
                <w:sz w:val="24"/>
                <w:szCs w:val="24"/>
                <w:lang w:val="en-GB"/>
              </w:rPr>
              <w:t xml:space="preserve">: Cập nhật đến thời điểm gần nhất số liệu Bảng kê số dư </w:t>
            </w:r>
            <w:r w:rsidR="001744D3">
              <w:rPr>
                <w:rFonts w:ascii="Times New Roman" w:eastAsia="Times New Roman" w:hAnsi="Times New Roman"/>
                <w:noProof/>
                <w:sz w:val="24"/>
                <w:szCs w:val="24"/>
                <w:lang w:val="en-GB"/>
              </w:rPr>
              <w:t>TPĐB</w:t>
            </w:r>
            <w:r w:rsidRPr="00EA12BA">
              <w:rPr>
                <w:rFonts w:ascii="Times New Roman" w:eastAsia="Times New Roman" w:hAnsi="Times New Roman"/>
                <w:noProof/>
                <w:sz w:val="24"/>
                <w:szCs w:val="24"/>
                <w:lang w:val="en-GB"/>
              </w:rPr>
              <w:t xml:space="preserve"> của </w:t>
            </w:r>
            <w:r w:rsidR="00E33B74">
              <w:rPr>
                <w:rFonts w:ascii="Times New Roman" w:eastAsia="Times New Roman" w:hAnsi="Times New Roman"/>
                <w:noProof/>
                <w:sz w:val="24"/>
                <w:szCs w:val="24"/>
                <w:lang w:val="en-GB"/>
              </w:rPr>
              <w:t>TCTD</w:t>
            </w:r>
            <w:r w:rsidRPr="00EA12BA">
              <w:rPr>
                <w:rFonts w:ascii="Times New Roman" w:eastAsia="Times New Roman" w:hAnsi="Times New Roman"/>
                <w:noProof/>
                <w:sz w:val="24"/>
                <w:szCs w:val="24"/>
                <w:lang w:val="en-GB"/>
              </w:rPr>
              <w:t xml:space="preserve"> đang lưu ký tại </w:t>
            </w:r>
            <w:r w:rsidR="001744D3">
              <w:rPr>
                <w:rFonts w:ascii="Times New Roman" w:eastAsia="Times New Roman" w:hAnsi="Times New Roman"/>
                <w:noProof/>
                <w:sz w:val="24"/>
                <w:szCs w:val="24"/>
                <w:lang w:val="en-GB"/>
              </w:rPr>
              <w:t>SGD</w:t>
            </w:r>
            <w:r w:rsidRPr="00EA12BA">
              <w:rPr>
                <w:rFonts w:ascii="Times New Roman" w:eastAsia="Times New Roman" w:hAnsi="Times New Roman"/>
                <w:noProof/>
                <w:sz w:val="24"/>
                <w:szCs w:val="24"/>
                <w:lang w:val="en-GB"/>
              </w:rPr>
              <w:t xml:space="preserve"> làm cơ sở tái cấp vốn hoặc gia hạn tái cấp vốn theo Phụ lục số 05 ban hành kèm theo Thông tư này; Có ý kiến đối với dự thảo Quyết định tái cấp vốn hoặc dự thảo Quyết định gia hạn tái cấp vốn đối với </w:t>
            </w:r>
            <w:r w:rsidR="00E33B74">
              <w:rPr>
                <w:rFonts w:ascii="Times New Roman" w:eastAsia="Times New Roman" w:hAnsi="Times New Roman"/>
                <w:noProof/>
                <w:sz w:val="24"/>
                <w:szCs w:val="24"/>
                <w:lang w:val="en-GB"/>
              </w:rPr>
              <w:t>TCTD</w:t>
            </w:r>
            <w:r w:rsidRPr="00EA12BA">
              <w:rPr>
                <w:rFonts w:ascii="Times New Roman" w:eastAsia="Times New Roman" w:hAnsi="Times New Roman"/>
                <w:noProof/>
                <w:sz w:val="24"/>
                <w:szCs w:val="24"/>
                <w:lang w:val="en-GB"/>
              </w:rPr>
              <w:t>;</w:t>
            </w:r>
          </w:p>
          <w:p w:rsidR="00EA12BA" w:rsidRPr="00EA12BA" w:rsidRDefault="00EA12BA" w:rsidP="00EA12BA">
            <w:pPr>
              <w:spacing w:after="0" w:line="240" w:lineRule="auto"/>
              <w:jc w:val="both"/>
              <w:rPr>
                <w:rFonts w:ascii="Times New Roman" w:eastAsia="Times New Roman" w:hAnsi="Times New Roman"/>
                <w:noProof/>
                <w:sz w:val="24"/>
                <w:szCs w:val="24"/>
                <w:lang w:val="en-GB"/>
              </w:rPr>
            </w:pPr>
            <w:r w:rsidRPr="00EA12BA">
              <w:rPr>
                <w:rFonts w:ascii="Times New Roman" w:eastAsia="Times New Roman" w:hAnsi="Times New Roman"/>
                <w:noProof/>
                <w:sz w:val="24"/>
                <w:szCs w:val="24"/>
                <w:lang w:val="en-GB"/>
              </w:rPr>
              <w:t xml:space="preserve">c) </w:t>
            </w:r>
            <w:r w:rsidR="00473FC7">
              <w:rPr>
                <w:rFonts w:ascii="Times New Roman" w:eastAsia="Times New Roman" w:hAnsi="Times New Roman"/>
                <w:noProof/>
                <w:sz w:val="24"/>
                <w:szCs w:val="24"/>
                <w:lang w:val="en-GB"/>
              </w:rPr>
              <w:t>VAMC</w:t>
            </w:r>
            <w:r w:rsidRPr="00EA12BA">
              <w:rPr>
                <w:rFonts w:ascii="Times New Roman" w:eastAsia="Times New Roman" w:hAnsi="Times New Roman"/>
                <w:noProof/>
                <w:sz w:val="24"/>
                <w:szCs w:val="24"/>
                <w:lang w:val="en-GB"/>
              </w:rPr>
              <w:t xml:space="preserve">: Cập nhật đến thời điểm gần nhất Bảng kê </w:t>
            </w:r>
            <w:r w:rsidR="001744D3">
              <w:rPr>
                <w:rFonts w:ascii="Times New Roman" w:eastAsia="Times New Roman" w:hAnsi="Times New Roman"/>
                <w:noProof/>
                <w:sz w:val="24"/>
                <w:szCs w:val="24"/>
                <w:lang w:val="en-GB"/>
              </w:rPr>
              <w:t>TPĐB</w:t>
            </w:r>
            <w:r w:rsidRPr="00EA12BA">
              <w:rPr>
                <w:rFonts w:ascii="Times New Roman" w:eastAsia="Times New Roman" w:hAnsi="Times New Roman"/>
                <w:noProof/>
                <w:sz w:val="24"/>
                <w:szCs w:val="24"/>
                <w:lang w:val="en-GB"/>
              </w:rPr>
              <w:t xml:space="preserve"> làm cơ sở tái cấp vốn hoặc gia hạn tái cấp vốn đối với </w:t>
            </w:r>
            <w:r w:rsidR="00E33B74">
              <w:rPr>
                <w:rFonts w:ascii="Times New Roman" w:eastAsia="Times New Roman" w:hAnsi="Times New Roman"/>
                <w:noProof/>
                <w:sz w:val="24"/>
                <w:szCs w:val="24"/>
                <w:lang w:val="en-GB"/>
              </w:rPr>
              <w:t>TCTD</w:t>
            </w:r>
            <w:r w:rsidRPr="00EA12BA">
              <w:rPr>
                <w:rFonts w:ascii="Times New Roman" w:eastAsia="Times New Roman" w:hAnsi="Times New Roman"/>
                <w:noProof/>
                <w:sz w:val="24"/>
                <w:szCs w:val="24"/>
                <w:lang w:val="en-GB"/>
              </w:rPr>
              <w:t xml:space="preserve"> theo Phụ lục số 06 ban hành kèm theo Thông tư này; Có ý kiến đối với dự thảo Quyết định tái cấp vốn hoặc dự thảo Quyết định gia hạn tái cấp vốn đối với </w:t>
            </w:r>
            <w:r w:rsidR="00E33B74">
              <w:rPr>
                <w:rFonts w:ascii="Times New Roman" w:eastAsia="Times New Roman" w:hAnsi="Times New Roman"/>
                <w:noProof/>
                <w:sz w:val="24"/>
                <w:szCs w:val="24"/>
                <w:lang w:val="en-GB"/>
              </w:rPr>
              <w:t>TCTD</w:t>
            </w:r>
            <w:r w:rsidRPr="00EA12BA">
              <w:rPr>
                <w:rFonts w:ascii="Times New Roman" w:eastAsia="Times New Roman" w:hAnsi="Times New Roman"/>
                <w:noProof/>
                <w:sz w:val="24"/>
                <w:szCs w:val="24"/>
                <w:lang w:val="en-GB"/>
              </w:rPr>
              <w:t>.</w:t>
            </w:r>
          </w:p>
          <w:p w:rsidR="00EA12BA" w:rsidRPr="00EA12BA" w:rsidRDefault="00EA12BA" w:rsidP="00EA12BA">
            <w:pPr>
              <w:spacing w:after="0" w:line="240" w:lineRule="auto"/>
              <w:jc w:val="both"/>
              <w:rPr>
                <w:rFonts w:ascii="Times New Roman" w:eastAsia="Times New Roman" w:hAnsi="Times New Roman"/>
                <w:noProof/>
                <w:sz w:val="24"/>
                <w:szCs w:val="24"/>
                <w:lang w:val="en-GB"/>
              </w:rPr>
            </w:pPr>
            <w:r w:rsidRPr="00EA12BA">
              <w:rPr>
                <w:rFonts w:ascii="Times New Roman" w:eastAsia="Times New Roman" w:hAnsi="Times New Roman"/>
                <w:noProof/>
                <w:sz w:val="24"/>
                <w:szCs w:val="24"/>
                <w:lang w:val="en-GB"/>
              </w:rPr>
              <w:t xml:space="preserve">7. Trong thời hạn tối đa 03 ngày làm việc kể từ ngày nhận được Bảng kê </w:t>
            </w:r>
            <w:r w:rsidR="001744D3">
              <w:rPr>
                <w:rFonts w:ascii="Times New Roman" w:eastAsia="Times New Roman" w:hAnsi="Times New Roman"/>
                <w:noProof/>
                <w:sz w:val="24"/>
                <w:szCs w:val="24"/>
                <w:lang w:val="en-GB"/>
              </w:rPr>
              <w:t>TPĐB</w:t>
            </w:r>
            <w:r w:rsidRPr="00EA12BA">
              <w:rPr>
                <w:rFonts w:ascii="Times New Roman" w:eastAsia="Times New Roman" w:hAnsi="Times New Roman"/>
                <w:noProof/>
                <w:sz w:val="24"/>
                <w:szCs w:val="24"/>
                <w:lang w:val="en-GB"/>
              </w:rPr>
              <w:t xml:space="preserve"> do </w:t>
            </w:r>
            <w:r w:rsidR="00E33B74">
              <w:rPr>
                <w:rFonts w:ascii="Times New Roman" w:eastAsia="Times New Roman" w:hAnsi="Times New Roman"/>
                <w:noProof/>
                <w:sz w:val="24"/>
                <w:szCs w:val="24"/>
                <w:lang w:val="en-GB"/>
              </w:rPr>
              <w:t>TCTD</w:t>
            </w:r>
            <w:r w:rsidRPr="00EA12BA">
              <w:rPr>
                <w:rFonts w:ascii="Times New Roman" w:eastAsia="Times New Roman" w:hAnsi="Times New Roman"/>
                <w:noProof/>
                <w:sz w:val="24"/>
                <w:szCs w:val="24"/>
                <w:lang w:val="en-GB"/>
              </w:rPr>
              <w:t xml:space="preserve"> cập nhật theo quy định tại khoản 2 Điều 16 Thông tư này, Vụ </w:t>
            </w:r>
            <w:r w:rsidR="00D1676D">
              <w:rPr>
                <w:rFonts w:ascii="Times New Roman" w:eastAsia="Times New Roman" w:hAnsi="Times New Roman"/>
                <w:noProof/>
                <w:sz w:val="24"/>
                <w:szCs w:val="24"/>
                <w:lang w:val="en-GB"/>
              </w:rPr>
              <w:t>CSTT</w:t>
            </w:r>
            <w:r w:rsidRPr="00EA12BA">
              <w:rPr>
                <w:rFonts w:ascii="Times New Roman" w:eastAsia="Times New Roman" w:hAnsi="Times New Roman"/>
                <w:noProof/>
                <w:sz w:val="24"/>
                <w:szCs w:val="24"/>
                <w:lang w:val="en-GB"/>
              </w:rPr>
              <w:t xml:space="preserve"> gửi văn bản đính kèm Bảng kê </w:t>
            </w:r>
            <w:r w:rsidR="001744D3">
              <w:rPr>
                <w:rFonts w:ascii="Times New Roman" w:eastAsia="Times New Roman" w:hAnsi="Times New Roman"/>
                <w:noProof/>
                <w:sz w:val="24"/>
                <w:szCs w:val="24"/>
                <w:lang w:val="en-GB"/>
              </w:rPr>
              <w:t>TPĐB</w:t>
            </w:r>
            <w:r w:rsidRPr="00EA12BA">
              <w:rPr>
                <w:rFonts w:ascii="Times New Roman" w:eastAsia="Times New Roman" w:hAnsi="Times New Roman"/>
                <w:noProof/>
                <w:sz w:val="24"/>
                <w:szCs w:val="24"/>
                <w:lang w:val="en-GB"/>
              </w:rPr>
              <w:t xml:space="preserve"> cập nhật lấy ý kiến </w:t>
            </w:r>
            <w:r w:rsidR="00D1676D">
              <w:rPr>
                <w:rFonts w:ascii="Times New Roman" w:eastAsia="Times New Roman" w:hAnsi="Times New Roman"/>
                <w:noProof/>
                <w:sz w:val="24"/>
                <w:szCs w:val="24"/>
                <w:lang w:val="en-GB"/>
              </w:rPr>
              <w:t>Cơ quan TTGSNH</w:t>
            </w:r>
            <w:r w:rsidRPr="00EA12BA">
              <w:rPr>
                <w:rFonts w:ascii="Times New Roman" w:eastAsia="Times New Roman" w:hAnsi="Times New Roman"/>
                <w:noProof/>
                <w:sz w:val="24"/>
                <w:szCs w:val="24"/>
                <w:lang w:val="en-GB"/>
              </w:rPr>
              <w:t xml:space="preserve">, </w:t>
            </w:r>
            <w:r w:rsidR="001744D3">
              <w:rPr>
                <w:rFonts w:ascii="Times New Roman" w:eastAsia="Times New Roman" w:hAnsi="Times New Roman"/>
                <w:noProof/>
                <w:sz w:val="24"/>
                <w:szCs w:val="24"/>
                <w:lang w:val="en-GB"/>
              </w:rPr>
              <w:t>SGD NHNN</w:t>
            </w:r>
            <w:r w:rsidRPr="00EA12BA">
              <w:rPr>
                <w:rFonts w:ascii="Times New Roman" w:eastAsia="Times New Roman" w:hAnsi="Times New Roman"/>
                <w:noProof/>
                <w:sz w:val="24"/>
                <w:szCs w:val="24"/>
                <w:lang w:val="en-GB"/>
              </w:rPr>
              <w:t xml:space="preserve">, </w:t>
            </w:r>
            <w:r w:rsidR="00473FC7">
              <w:rPr>
                <w:rFonts w:ascii="Times New Roman" w:eastAsia="Times New Roman" w:hAnsi="Times New Roman"/>
                <w:noProof/>
                <w:sz w:val="24"/>
                <w:szCs w:val="24"/>
                <w:lang w:val="en-GB"/>
              </w:rPr>
              <w:t>VAMC</w:t>
            </w:r>
            <w:r w:rsidRPr="00EA12BA">
              <w:rPr>
                <w:rFonts w:ascii="Times New Roman" w:eastAsia="Times New Roman" w:hAnsi="Times New Roman"/>
                <w:noProof/>
                <w:sz w:val="24"/>
                <w:szCs w:val="24"/>
                <w:lang w:val="en-GB"/>
              </w:rPr>
              <w:t xml:space="preserve"> theo quy định tại khoản 3, 4, 6 Điều này. Thời hạn xử lý của các đơn vị được tính từ ngày các đơn vị nhận được văn bản lấy ý kiến của Vụ </w:t>
            </w:r>
            <w:r w:rsidR="00D1676D">
              <w:rPr>
                <w:rFonts w:ascii="Times New Roman" w:eastAsia="Times New Roman" w:hAnsi="Times New Roman"/>
                <w:noProof/>
                <w:sz w:val="24"/>
                <w:szCs w:val="24"/>
                <w:lang w:val="en-GB"/>
              </w:rPr>
              <w:t>CSTT</w:t>
            </w:r>
            <w:r w:rsidRPr="00EA12BA">
              <w:rPr>
                <w:rFonts w:ascii="Times New Roman" w:eastAsia="Times New Roman" w:hAnsi="Times New Roman"/>
                <w:noProof/>
                <w:sz w:val="24"/>
                <w:szCs w:val="24"/>
                <w:lang w:val="en-GB"/>
              </w:rPr>
              <w:t xml:space="preserve">.  </w:t>
            </w:r>
          </w:p>
          <w:p w:rsidR="00E9050E" w:rsidRDefault="00EA12BA" w:rsidP="00EA12BA">
            <w:pPr>
              <w:spacing w:after="0" w:line="240" w:lineRule="auto"/>
              <w:jc w:val="both"/>
              <w:rPr>
                <w:rFonts w:ascii="Times New Roman" w:eastAsia="Times New Roman" w:hAnsi="Times New Roman"/>
                <w:noProof/>
                <w:sz w:val="24"/>
                <w:szCs w:val="24"/>
                <w:lang w:val="en-GB"/>
              </w:rPr>
            </w:pPr>
            <w:r w:rsidRPr="00EA12BA">
              <w:rPr>
                <w:rFonts w:ascii="Times New Roman" w:eastAsia="Times New Roman" w:hAnsi="Times New Roman"/>
                <w:noProof/>
                <w:sz w:val="24"/>
                <w:szCs w:val="24"/>
                <w:lang w:val="en-GB"/>
              </w:rPr>
              <w:t xml:space="preserve">8. Trong thời hạn tối đa 07 ngày làm việc kể từ ngày nhận được đầy đủ ý kiến của các đơn vị theo quy định tại khoản 4 hoặc khoản 6 Điều này, Vụ </w:t>
            </w:r>
            <w:r w:rsidR="00D1676D">
              <w:rPr>
                <w:rFonts w:ascii="Times New Roman" w:eastAsia="Times New Roman" w:hAnsi="Times New Roman"/>
                <w:noProof/>
                <w:sz w:val="24"/>
                <w:szCs w:val="24"/>
                <w:lang w:val="en-GB"/>
              </w:rPr>
              <w:t>CSTT</w:t>
            </w:r>
            <w:r w:rsidRPr="00EA12BA">
              <w:rPr>
                <w:rFonts w:ascii="Times New Roman" w:eastAsia="Times New Roman" w:hAnsi="Times New Roman"/>
                <w:noProof/>
                <w:sz w:val="24"/>
                <w:szCs w:val="24"/>
                <w:lang w:val="en-GB"/>
              </w:rPr>
              <w:t xml:space="preserve"> tổng hợp, trình Thống đốc </w:t>
            </w:r>
            <w:r w:rsidR="00D1676D">
              <w:rPr>
                <w:rFonts w:ascii="Times New Roman" w:eastAsia="Times New Roman" w:hAnsi="Times New Roman"/>
                <w:noProof/>
                <w:sz w:val="24"/>
                <w:szCs w:val="24"/>
                <w:lang w:val="en-GB"/>
              </w:rPr>
              <w:t>NHNN</w:t>
            </w:r>
            <w:r w:rsidRPr="00EA12BA">
              <w:rPr>
                <w:rFonts w:ascii="Times New Roman" w:eastAsia="Times New Roman" w:hAnsi="Times New Roman"/>
                <w:noProof/>
                <w:sz w:val="24"/>
                <w:szCs w:val="24"/>
                <w:lang w:val="en-GB"/>
              </w:rPr>
              <w:t xml:space="preserve"> xem xét, có Quyết định tái cấp vốn, Quyết định gia hạn tái cấp vốn (trường hợp đồng ý) hoặc có văn bản nêu lý do gửi </w:t>
            </w:r>
            <w:r w:rsidR="00E33B74">
              <w:rPr>
                <w:rFonts w:ascii="Times New Roman" w:eastAsia="Times New Roman" w:hAnsi="Times New Roman"/>
                <w:noProof/>
                <w:sz w:val="24"/>
                <w:szCs w:val="24"/>
                <w:lang w:val="en-GB"/>
              </w:rPr>
              <w:t>TCTD</w:t>
            </w:r>
            <w:r w:rsidRPr="00EA12BA">
              <w:rPr>
                <w:rFonts w:ascii="Times New Roman" w:eastAsia="Times New Roman" w:hAnsi="Times New Roman"/>
                <w:noProof/>
                <w:sz w:val="24"/>
                <w:szCs w:val="24"/>
                <w:lang w:val="en-GB"/>
              </w:rPr>
              <w:t xml:space="preserve"> (trường hợp </w:t>
            </w:r>
            <w:r w:rsidRPr="00EA12BA">
              <w:rPr>
                <w:rFonts w:ascii="Times New Roman" w:eastAsia="Times New Roman" w:hAnsi="Times New Roman"/>
                <w:noProof/>
                <w:sz w:val="24"/>
                <w:szCs w:val="24"/>
                <w:lang w:val="en-GB"/>
              </w:rPr>
              <w:lastRenderedPageBreak/>
              <w:t xml:space="preserve">không đồng ý); Quyết định tái cấp vốn, Quyết định gia hạn tái cấp vốn có kèm theo Bảng kê </w:t>
            </w:r>
            <w:r w:rsidR="001744D3">
              <w:rPr>
                <w:rFonts w:ascii="Times New Roman" w:eastAsia="Times New Roman" w:hAnsi="Times New Roman"/>
                <w:noProof/>
                <w:sz w:val="24"/>
                <w:szCs w:val="24"/>
                <w:lang w:val="en-GB"/>
              </w:rPr>
              <w:t>TPĐB</w:t>
            </w:r>
            <w:r w:rsidRPr="00EA12BA">
              <w:rPr>
                <w:rFonts w:ascii="Times New Roman" w:eastAsia="Times New Roman" w:hAnsi="Times New Roman"/>
                <w:noProof/>
                <w:sz w:val="24"/>
                <w:szCs w:val="24"/>
                <w:lang w:val="en-GB"/>
              </w:rPr>
              <w:t xml:space="preserve"> làm cơ sở tái cấp vốn, gia hạn tái cấp vốn đối với </w:t>
            </w:r>
            <w:r w:rsidR="00E33B74">
              <w:rPr>
                <w:rFonts w:ascii="Times New Roman" w:eastAsia="Times New Roman" w:hAnsi="Times New Roman"/>
                <w:noProof/>
                <w:sz w:val="24"/>
                <w:szCs w:val="24"/>
                <w:lang w:val="en-GB"/>
              </w:rPr>
              <w:t>TCTD</w:t>
            </w:r>
            <w:r>
              <w:rPr>
                <w:rFonts w:ascii="Times New Roman" w:eastAsia="Times New Roman" w:hAnsi="Times New Roman"/>
                <w:noProof/>
                <w:sz w:val="24"/>
                <w:szCs w:val="24"/>
                <w:lang w:val="en-GB"/>
              </w:rPr>
              <w:t>.</w:t>
            </w:r>
          </w:p>
        </w:tc>
        <w:tc>
          <w:tcPr>
            <w:tcW w:w="5812" w:type="dxa"/>
          </w:tcPr>
          <w:p w:rsidR="00E9050E" w:rsidRPr="00D46D9C" w:rsidRDefault="00E9050E" w:rsidP="008C1657">
            <w:pPr>
              <w:spacing w:after="0" w:line="240" w:lineRule="auto"/>
              <w:jc w:val="both"/>
              <w:rPr>
                <w:rFonts w:ascii="Times New Roman" w:eastAsia="Times New Roman" w:hAnsi="Times New Roman"/>
                <w:b/>
                <w:noProof/>
                <w:sz w:val="24"/>
                <w:szCs w:val="24"/>
                <w:lang w:val="en-GB"/>
              </w:rPr>
            </w:pPr>
            <w:r w:rsidRPr="00D46D9C">
              <w:rPr>
                <w:rFonts w:ascii="Times New Roman" w:eastAsia="Times New Roman" w:hAnsi="Times New Roman"/>
                <w:b/>
                <w:noProof/>
                <w:sz w:val="24"/>
                <w:szCs w:val="24"/>
                <w:lang w:val="en-GB"/>
              </w:rPr>
              <w:lastRenderedPageBreak/>
              <w:t>Điều 9. Trình tự xem xét tái cấp vốn, gia hạn tái cấp vốn</w:t>
            </w:r>
          </w:p>
          <w:p w:rsidR="00E9050E" w:rsidRPr="002274B9" w:rsidRDefault="00E9050E" w:rsidP="008C1657">
            <w:pPr>
              <w:spacing w:after="0" w:line="240" w:lineRule="auto"/>
              <w:jc w:val="both"/>
              <w:rPr>
                <w:rFonts w:ascii="Times New Roman" w:eastAsia="Times New Roman" w:hAnsi="Times New Roman"/>
                <w:noProof/>
                <w:sz w:val="24"/>
                <w:szCs w:val="24"/>
                <w:lang w:val="en-GB"/>
              </w:rPr>
            </w:pPr>
            <w:r w:rsidRPr="002274B9">
              <w:rPr>
                <w:rFonts w:ascii="Times New Roman" w:eastAsia="Times New Roman" w:hAnsi="Times New Roman"/>
                <w:noProof/>
                <w:sz w:val="24"/>
                <w:szCs w:val="24"/>
                <w:lang w:val="en-GB"/>
              </w:rPr>
              <w:t xml:space="preserve">1. Khi có nhu cầu vay tái cấp vốn hoặc gia hạn tái cấp vốn, </w:t>
            </w:r>
            <w:r>
              <w:rPr>
                <w:rFonts w:ascii="Times New Roman" w:eastAsia="Times New Roman" w:hAnsi="Times New Roman"/>
                <w:noProof/>
                <w:sz w:val="24"/>
                <w:szCs w:val="24"/>
                <w:lang w:val="en-GB"/>
              </w:rPr>
              <w:t>TCTD</w:t>
            </w:r>
            <w:r w:rsidRPr="002274B9">
              <w:rPr>
                <w:rFonts w:ascii="Times New Roman" w:eastAsia="Times New Roman" w:hAnsi="Times New Roman"/>
                <w:noProof/>
                <w:sz w:val="24"/>
                <w:szCs w:val="24"/>
                <w:lang w:val="en-GB"/>
              </w:rPr>
              <w:t xml:space="preserve"> gửi 05 bộ hồ sơ trực tiếp hoặc qua đường bưu điện tới </w:t>
            </w:r>
            <w:r>
              <w:rPr>
                <w:rFonts w:ascii="Times New Roman" w:eastAsia="Times New Roman" w:hAnsi="Times New Roman"/>
                <w:noProof/>
                <w:sz w:val="24"/>
                <w:szCs w:val="24"/>
                <w:lang w:val="en-GB"/>
              </w:rPr>
              <w:t>NHNN</w:t>
            </w:r>
            <w:r w:rsidRPr="002274B9">
              <w:rPr>
                <w:rFonts w:ascii="Times New Roman" w:eastAsia="Times New Roman" w:hAnsi="Times New Roman"/>
                <w:noProof/>
                <w:sz w:val="24"/>
                <w:szCs w:val="24"/>
                <w:lang w:val="en-GB"/>
              </w:rPr>
              <w:t xml:space="preserve"> (Vụ </w:t>
            </w:r>
            <w:r>
              <w:rPr>
                <w:rFonts w:ascii="Times New Roman" w:eastAsia="Times New Roman" w:hAnsi="Times New Roman"/>
                <w:noProof/>
                <w:sz w:val="24"/>
                <w:szCs w:val="24"/>
                <w:lang w:val="en-GB"/>
              </w:rPr>
              <w:t>CSTT</w:t>
            </w:r>
            <w:r w:rsidRPr="002274B9">
              <w:rPr>
                <w:rFonts w:ascii="Times New Roman" w:eastAsia="Times New Roman" w:hAnsi="Times New Roman"/>
                <w:noProof/>
                <w:sz w:val="24"/>
                <w:szCs w:val="24"/>
                <w:lang w:val="en-GB"/>
              </w:rPr>
              <w:t>). Hồ sơ bao gồm:</w:t>
            </w:r>
          </w:p>
          <w:p w:rsidR="00E9050E" w:rsidRPr="002274B9" w:rsidRDefault="00E9050E" w:rsidP="008C1657">
            <w:pPr>
              <w:spacing w:after="0" w:line="240" w:lineRule="auto"/>
              <w:jc w:val="both"/>
              <w:rPr>
                <w:rFonts w:ascii="Times New Roman" w:eastAsia="Times New Roman" w:hAnsi="Times New Roman"/>
                <w:noProof/>
                <w:sz w:val="24"/>
                <w:szCs w:val="24"/>
                <w:lang w:val="en-GB"/>
              </w:rPr>
            </w:pPr>
            <w:r w:rsidRPr="002274B9">
              <w:rPr>
                <w:rFonts w:ascii="Times New Roman" w:eastAsia="Times New Roman" w:hAnsi="Times New Roman"/>
                <w:noProof/>
                <w:sz w:val="24"/>
                <w:szCs w:val="24"/>
                <w:lang w:val="en-GB"/>
              </w:rPr>
              <w:t xml:space="preserve">a) Giấy đề nghị tái cấp vốn hoặc gia hạn tái cấp vốn; trong đó nêu rõ: tên </w:t>
            </w:r>
            <w:r>
              <w:rPr>
                <w:rFonts w:ascii="Times New Roman" w:eastAsia="Times New Roman" w:hAnsi="Times New Roman"/>
                <w:noProof/>
                <w:sz w:val="24"/>
                <w:szCs w:val="24"/>
                <w:lang w:val="en-GB"/>
              </w:rPr>
              <w:t>TCTD</w:t>
            </w:r>
            <w:r w:rsidRPr="002274B9">
              <w:rPr>
                <w:rFonts w:ascii="Times New Roman" w:eastAsia="Times New Roman" w:hAnsi="Times New Roman"/>
                <w:noProof/>
                <w:sz w:val="24"/>
                <w:szCs w:val="24"/>
                <w:lang w:val="en-GB"/>
              </w:rPr>
              <w:t xml:space="preserve">, số hiệu tài khoản tiền gửi bằng đồng Việt Nam tại </w:t>
            </w:r>
            <w:r w:rsidR="001744D3">
              <w:rPr>
                <w:rFonts w:ascii="Times New Roman" w:eastAsia="Times New Roman" w:hAnsi="Times New Roman"/>
                <w:noProof/>
                <w:sz w:val="24"/>
                <w:szCs w:val="24"/>
                <w:lang w:val="en-GB"/>
              </w:rPr>
              <w:t>SGD NHNN</w:t>
            </w:r>
            <w:r w:rsidRPr="002274B9">
              <w:rPr>
                <w:rFonts w:ascii="Times New Roman" w:eastAsia="Times New Roman" w:hAnsi="Times New Roman"/>
                <w:noProof/>
                <w:sz w:val="24"/>
                <w:szCs w:val="24"/>
                <w:lang w:val="en-GB"/>
              </w:rPr>
              <w:t xml:space="preserve">, số tiền, mục đích (ghi mục đích cụ thể), thời hạn đề nghị tái cấp vốn hoặc gia hạn tái cấp vốn, tổng mệnh giá </w:t>
            </w:r>
            <w:r>
              <w:rPr>
                <w:rFonts w:ascii="Times New Roman" w:eastAsia="Times New Roman" w:hAnsi="Times New Roman"/>
                <w:noProof/>
                <w:sz w:val="24"/>
                <w:szCs w:val="24"/>
                <w:lang w:val="en-GB"/>
              </w:rPr>
              <w:t>TPĐB</w:t>
            </w:r>
            <w:r w:rsidRPr="002274B9">
              <w:rPr>
                <w:rFonts w:ascii="Times New Roman" w:eastAsia="Times New Roman" w:hAnsi="Times New Roman"/>
                <w:noProof/>
                <w:sz w:val="24"/>
                <w:szCs w:val="24"/>
                <w:lang w:val="en-GB"/>
              </w:rPr>
              <w:t xml:space="preserve"> làm cơ sở vay tái cấp vốn hoặc gia hạn tái cấp vốn, cam kết các </w:t>
            </w:r>
            <w:r>
              <w:rPr>
                <w:rFonts w:ascii="Times New Roman" w:eastAsia="Times New Roman" w:hAnsi="Times New Roman"/>
                <w:noProof/>
                <w:sz w:val="24"/>
                <w:szCs w:val="24"/>
                <w:lang w:val="en-GB"/>
              </w:rPr>
              <w:t>TPĐB</w:t>
            </w:r>
            <w:r w:rsidRPr="002274B9">
              <w:rPr>
                <w:rFonts w:ascii="Times New Roman" w:eastAsia="Times New Roman" w:hAnsi="Times New Roman"/>
                <w:noProof/>
                <w:sz w:val="24"/>
                <w:szCs w:val="24"/>
                <w:lang w:val="en-GB"/>
              </w:rPr>
              <w:t xml:space="preserve"> làm cơ sở vay tái cấp vốn hoặc gia hạn tái cấp vốn thuộc sở hữu hợp pháp của </w:t>
            </w:r>
            <w:r>
              <w:rPr>
                <w:rFonts w:ascii="Times New Roman" w:eastAsia="Times New Roman" w:hAnsi="Times New Roman"/>
                <w:noProof/>
                <w:sz w:val="24"/>
                <w:szCs w:val="24"/>
                <w:lang w:val="en-GB"/>
              </w:rPr>
              <w:t>TCTD</w:t>
            </w:r>
            <w:r w:rsidRPr="002274B9">
              <w:rPr>
                <w:rFonts w:ascii="Times New Roman" w:eastAsia="Times New Roman" w:hAnsi="Times New Roman"/>
                <w:noProof/>
                <w:sz w:val="24"/>
                <w:szCs w:val="24"/>
                <w:lang w:val="en-GB"/>
              </w:rPr>
              <w:t>;</w:t>
            </w:r>
          </w:p>
          <w:p w:rsidR="00E9050E" w:rsidRPr="002274B9" w:rsidRDefault="00E9050E" w:rsidP="008C1657">
            <w:pPr>
              <w:spacing w:after="0" w:line="240" w:lineRule="auto"/>
              <w:jc w:val="both"/>
              <w:rPr>
                <w:rFonts w:ascii="Times New Roman" w:eastAsia="Times New Roman" w:hAnsi="Times New Roman"/>
                <w:noProof/>
                <w:sz w:val="24"/>
                <w:szCs w:val="24"/>
                <w:lang w:val="en-GB"/>
              </w:rPr>
            </w:pPr>
            <w:r w:rsidRPr="002274B9">
              <w:rPr>
                <w:rFonts w:ascii="Times New Roman" w:eastAsia="Times New Roman" w:hAnsi="Times New Roman"/>
                <w:noProof/>
                <w:sz w:val="24"/>
                <w:szCs w:val="24"/>
                <w:lang w:val="en-GB"/>
              </w:rPr>
              <w:t xml:space="preserve">b) Bảng kê </w:t>
            </w:r>
            <w:r>
              <w:rPr>
                <w:rFonts w:ascii="Times New Roman" w:eastAsia="Times New Roman" w:hAnsi="Times New Roman"/>
                <w:noProof/>
                <w:sz w:val="24"/>
                <w:szCs w:val="24"/>
                <w:lang w:val="en-GB"/>
              </w:rPr>
              <w:t>TPĐB</w:t>
            </w:r>
            <w:r w:rsidRPr="002274B9">
              <w:rPr>
                <w:rFonts w:ascii="Times New Roman" w:eastAsia="Times New Roman" w:hAnsi="Times New Roman"/>
                <w:noProof/>
                <w:sz w:val="24"/>
                <w:szCs w:val="24"/>
                <w:lang w:val="en-GB"/>
              </w:rPr>
              <w:t xml:space="preserve"> làm cơ sở vay tái cấp vốn hoặc gia hạn tái cấp vốn tại </w:t>
            </w:r>
            <w:r>
              <w:rPr>
                <w:rFonts w:ascii="Times New Roman" w:eastAsia="Times New Roman" w:hAnsi="Times New Roman"/>
                <w:noProof/>
                <w:sz w:val="24"/>
                <w:szCs w:val="24"/>
                <w:lang w:val="en-GB"/>
              </w:rPr>
              <w:t>NHNN</w:t>
            </w:r>
            <w:r w:rsidRPr="002274B9">
              <w:rPr>
                <w:rFonts w:ascii="Times New Roman" w:eastAsia="Times New Roman" w:hAnsi="Times New Roman"/>
                <w:noProof/>
                <w:sz w:val="24"/>
                <w:szCs w:val="24"/>
                <w:lang w:val="en-GB"/>
              </w:rPr>
              <w:t xml:space="preserve"> có xác nhận đối chiếu của </w:t>
            </w:r>
            <w:r>
              <w:rPr>
                <w:rFonts w:ascii="Times New Roman" w:eastAsia="Times New Roman" w:hAnsi="Times New Roman"/>
                <w:noProof/>
                <w:sz w:val="24"/>
                <w:szCs w:val="24"/>
                <w:lang w:val="en-GB"/>
              </w:rPr>
              <w:t>VAMC</w:t>
            </w:r>
            <w:r w:rsidRPr="002274B9">
              <w:rPr>
                <w:rFonts w:ascii="Times New Roman" w:eastAsia="Times New Roman" w:hAnsi="Times New Roman"/>
                <w:noProof/>
                <w:sz w:val="24"/>
                <w:szCs w:val="24"/>
                <w:lang w:val="en-GB"/>
              </w:rPr>
              <w:t xml:space="preserve"> theo Phụ lục I ban hành kèm theo Thông tư này.</w:t>
            </w:r>
          </w:p>
          <w:p w:rsidR="00E9050E" w:rsidRPr="002274B9" w:rsidRDefault="00E9050E" w:rsidP="008C1657">
            <w:pPr>
              <w:spacing w:after="0" w:line="240" w:lineRule="auto"/>
              <w:jc w:val="both"/>
              <w:rPr>
                <w:rFonts w:ascii="Times New Roman" w:eastAsia="Times New Roman" w:hAnsi="Times New Roman"/>
                <w:noProof/>
                <w:sz w:val="24"/>
                <w:szCs w:val="24"/>
                <w:lang w:val="en-GB"/>
              </w:rPr>
            </w:pPr>
            <w:r w:rsidRPr="002274B9">
              <w:rPr>
                <w:rFonts w:ascii="Times New Roman" w:eastAsia="Times New Roman" w:hAnsi="Times New Roman"/>
                <w:noProof/>
                <w:sz w:val="24"/>
                <w:szCs w:val="24"/>
                <w:lang w:val="en-GB"/>
              </w:rPr>
              <w:t xml:space="preserve">2. Trong thời hạn 02 ngày làm việc kể từ ngày nhận được đầy đủ hồ sơ đề nghị tái cấp vốn hoặc gia hạn tái cấp vốn theo quy định tại khoản 1 Điều này, Vụ </w:t>
            </w:r>
            <w:r>
              <w:rPr>
                <w:rFonts w:ascii="Times New Roman" w:eastAsia="Times New Roman" w:hAnsi="Times New Roman"/>
                <w:noProof/>
                <w:sz w:val="24"/>
                <w:szCs w:val="24"/>
                <w:lang w:val="en-GB"/>
              </w:rPr>
              <w:t>CSTT</w:t>
            </w:r>
            <w:r w:rsidRPr="002274B9">
              <w:rPr>
                <w:rFonts w:ascii="Times New Roman" w:eastAsia="Times New Roman" w:hAnsi="Times New Roman"/>
                <w:noProof/>
                <w:sz w:val="24"/>
                <w:szCs w:val="24"/>
                <w:lang w:val="en-GB"/>
              </w:rPr>
              <w:t xml:space="preserve"> lấy ý kiến Cơ quan </w:t>
            </w:r>
            <w:r>
              <w:rPr>
                <w:rFonts w:ascii="Times New Roman" w:eastAsia="Times New Roman" w:hAnsi="Times New Roman"/>
                <w:noProof/>
                <w:sz w:val="24"/>
                <w:szCs w:val="24"/>
                <w:lang w:val="en-GB"/>
              </w:rPr>
              <w:t>TTGSNH</w:t>
            </w:r>
            <w:r w:rsidRPr="002274B9">
              <w:rPr>
                <w:rFonts w:ascii="Times New Roman" w:eastAsia="Times New Roman" w:hAnsi="Times New Roman"/>
                <w:noProof/>
                <w:sz w:val="24"/>
                <w:szCs w:val="24"/>
                <w:lang w:val="en-GB"/>
              </w:rPr>
              <w:t xml:space="preserve">, </w:t>
            </w:r>
            <w:r w:rsidR="001744D3">
              <w:rPr>
                <w:rFonts w:ascii="Times New Roman" w:eastAsia="Times New Roman" w:hAnsi="Times New Roman"/>
                <w:noProof/>
                <w:sz w:val="24"/>
                <w:szCs w:val="24"/>
                <w:lang w:val="en-GB"/>
              </w:rPr>
              <w:t>SGD NHNN</w:t>
            </w:r>
            <w:r w:rsidRPr="002274B9">
              <w:rPr>
                <w:rFonts w:ascii="Times New Roman" w:eastAsia="Times New Roman" w:hAnsi="Times New Roman"/>
                <w:noProof/>
                <w:sz w:val="24"/>
                <w:szCs w:val="24"/>
                <w:lang w:val="en-GB"/>
              </w:rPr>
              <w:t xml:space="preserve"> và </w:t>
            </w:r>
            <w:r>
              <w:rPr>
                <w:rFonts w:ascii="Times New Roman" w:eastAsia="Times New Roman" w:hAnsi="Times New Roman"/>
                <w:noProof/>
                <w:sz w:val="24"/>
                <w:szCs w:val="24"/>
                <w:lang w:val="en-GB"/>
              </w:rPr>
              <w:t>VAMC</w:t>
            </w:r>
            <w:r w:rsidRPr="002274B9">
              <w:rPr>
                <w:rFonts w:ascii="Times New Roman" w:eastAsia="Times New Roman" w:hAnsi="Times New Roman"/>
                <w:noProof/>
                <w:sz w:val="24"/>
                <w:szCs w:val="24"/>
                <w:lang w:val="en-GB"/>
              </w:rPr>
              <w:t>.</w:t>
            </w:r>
          </w:p>
          <w:p w:rsidR="00E9050E" w:rsidRPr="002274B9" w:rsidRDefault="00E9050E" w:rsidP="008C1657">
            <w:pPr>
              <w:spacing w:after="0" w:line="240" w:lineRule="auto"/>
              <w:jc w:val="both"/>
              <w:rPr>
                <w:rFonts w:ascii="Times New Roman" w:eastAsia="Times New Roman" w:hAnsi="Times New Roman"/>
                <w:noProof/>
                <w:sz w:val="24"/>
                <w:szCs w:val="24"/>
                <w:lang w:val="en-GB"/>
              </w:rPr>
            </w:pPr>
            <w:r w:rsidRPr="002274B9">
              <w:rPr>
                <w:rFonts w:ascii="Times New Roman" w:eastAsia="Times New Roman" w:hAnsi="Times New Roman"/>
                <w:noProof/>
                <w:sz w:val="24"/>
                <w:szCs w:val="24"/>
                <w:lang w:val="en-GB"/>
              </w:rPr>
              <w:t xml:space="preserve">3. Trong thời hạn 05 ngày làm việc kể từ ngày nhận được văn bản đề nghị có ý kiến của Vụ </w:t>
            </w:r>
            <w:r>
              <w:rPr>
                <w:rFonts w:ascii="Times New Roman" w:eastAsia="Times New Roman" w:hAnsi="Times New Roman"/>
                <w:noProof/>
                <w:sz w:val="24"/>
                <w:szCs w:val="24"/>
                <w:lang w:val="en-GB"/>
              </w:rPr>
              <w:t>CSTT</w:t>
            </w:r>
            <w:r w:rsidRPr="002274B9">
              <w:rPr>
                <w:rFonts w:ascii="Times New Roman" w:eastAsia="Times New Roman" w:hAnsi="Times New Roman"/>
                <w:noProof/>
                <w:sz w:val="24"/>
                <w:szCs w:val="24"/>
                <w:lang w:val="en-GB"/>
              </w:rPr>
              <w:t xml:space="preserve"> theo quy định tại khoản 2 Điều này:</w:t>
            </w:r>
          </w:p>
          <w:p w:rsidR="00E9050E" w:rsidRPr="002274B9" w:rsidRDefault="00E9050E" w:rsidP="008C1657">
            <w:pPr>
              <w:spacing w:after="0" w:line="240" w:lineRule="auto"/>
              <w:jc w:val="both"/>
              <w:rPr>
                <w:rFonts w:ascii="Times New Roman" w:eastAsia="Times New Roman" w:hAnsi="Times New Roman"/>
                <w:noProof/>
                <w:sz w:val="24"/>
                <w:szCs w:val="24"/>
                <w:lang w:val="en-GB"/>
              </w:rPr>
            </w:pPr>
            <w:r w:rsidRPr="002274B9">
              <w:rPr>
                <w:rFonts w:ascii="Times New Roman" w:eastAsia="Times New Roman" w:hAnsi="Times New Roman"/>
                <w:noProof/>
                <w:sz w:val="24"/>
                <w:szCs w:val="24"/>
                <w:lang w:val="en-GB"/>
              </w:rPr>
              <w:t xml:space="preserve">a) </w:t>
            </w:r>
            <w:r w:rsidR="001744D3">
              <w:rPr>
                <w:rFonts w:ascii="Times New Roman" w:eastAsia="Times New Roman" w:hAnsi="Times New Roman"/>
                <w:noProof/>
                <w:sz w:val="24"/>
                <w:szCs w:val="24"/>
                <w:lang w:val="en-GB"/>
              </w:rPr>
              <w:t>SGD NHNN</w:t>
            </w:r>
            <w:r w:rsidRPr="002274B9">
              <w:rPr>
                <w:rFonts w:ascii="Times New Roman" w:eastAsia="Times New Roman" w:hAnsi="Times New Roman"/>
                <w:noProof/>
                <w:sz w:val="24"/>
                <w:szCs w:val="24"/>
                <w:lang w:val="en-GB"/>
              </w:rPr>
              <w:t xml:space="preserve">: Xác nhận Bảng kê số dư </w:t>
            </w:r>
            <w:r>
              <w:rPr>
                <w:rFonts w:ascii="Times New Roman" w:eastAsia="Times New Roman" w:hAnsi="Times New Roman"/>
                <w:noProof/>
                <w:sz w:val="24"/>
                <w:szCs w:val="24"/>
                <w:lang w:val="en-GB"/>
              </w:rPr>
              <w:t>TPĐB</w:t>
            </w:r>
            <w:r w:rsidRPr="002274B9">
              <w:rPr>
                <w:rFonts w:ascii="Times New Roman" w:eastAsia="Times New Roman" w:hAnsi="Times New Roman"/>
                <w:noProof/>
                <w:sz w:val="24"/>
                <w:szCs w:val="24"/>
                <w:lang w:val="en-GB"/>
              </w:rPr>
              <w:t xml:space="preserve"> đang lưu ký tại </w:t>
            </w:r>
            <w:r w:rsidR="001744D3">
              <w:rPr>
                <w:rFonts w:ascii="Times New Roman" w:eastAsia="Times New Roman" w:hAnsi="Times New Roman"/>
                <w:noProof/>
                <w:sz w:val="24"/>
                <w:szCs w:val="24"/>
                <w:lang w:val="en-GB"/>
              </w:rPr>
              <w:t>SGD NHNN</w:t>
            </w:r>
            <w:r w:rsidRPr="002274B9">
              <w:rPr>
                <w:rFonts w:ascii="Times New Roman" w:eastAsia="Times New Roman" w:hAnsi="Times New Roman"/>
                <w:noProof/>
                <w:sz w:val="24"/>
                <w:szCs w:val="24"/>
                <w:lang w:val="en-GB"/>
              </w:rPr>
              <w:t xml:space="preserve"> làm cơ sở tái cấp vốn hoặc gia hạn tái cấp vốn theo Phụ lục II ban hành kèm theo Thông tư này gửi Vụ </w:t>
            </w:r>
            <w:r>
              <w:rPr>
                <w:rFonts w:ascii="Times New Roman" w:eastAsia="Times New Roman" w:hAnsi="Times New Roman"/>
                <w:noProof/>
                <w:sz w:val="24"/>
                <w:szCs w:val="24"/>
                <w:lang w:val="en-GB"/>
              </w:rPr>
              <w:t>CSTT</w:t>
            </w:r>
            <w:r w:rsidRPr="002274B9">
              <w:rPr>
                <w:rFonts w:ascii="Times New Roman" w:eastAsia="Times New Roman" w:hAnsi="Times New Roman"/>
                <w:noProof/>
                <w:sz w:val="24"/>
                <w:szCs w:val="24"/>
                <w:lang w:val="en-GB"/>
              </w:rPr>
              <w:t xml:space="preserve">, đồng thời gửi Cơ quan </w:t>
            </w:r>
            <w:r>
              <w:rPr>
                <w:rFonts w:ascii="Times New Roman" w:eastAsia="Times New Roman" w:hAnsi="Times New Roman"/>
                <w:noProof/>
                <w:sz w:val="24"/>
                <w:szCs w:val="24"/>
                <w:lang w:val="en-GB"/>
              </w:rPr>
              <w:t>TTGSNH</w:t>
            </w:r>
            <w:r w:rsidRPr="002274B9">
              <w:rPr>
                <w:rFonts w:ascii="Times New Roman" w:eastAsia="Times New Roman" w:hAnsi="Times New Roman"/>
                <w:noProof/>
                <w:sz w:val="24"/>
                <w:szCs w:val="24"/>
                <w:lang w:val="en-GB"/>
              </w:rPr>
              <w:t>;</w:t>
            </w:r>
          </w:p>
          <w:p w:rsidR="00E9050E" w:rsidRPr="002274B9" w:rsidRDefault="00E9050E" w:rsidP="008C1657">
            <w:pPr>
              <w:spacing w:after="0" w:line="240" w:lineRule="auto"/>
              <w:jc w:val="both"/>
              <w:rPr>
                <w:rFonts w:ascii="Times New Roman" w:eastAsia="Times New Roman" w:hAnsi="Times New Roman"/>
                <w:noProof/>
                <w:sz w:val="24"/>
                <w:szCs w:val="24"/>
                <w:lang w:val="en-GB"/>
              </w:rPr>
            </w:pPr>
            <w:r w:rsidRPr="002274B9">
              <w:rPr>
                <w:rFonts w:ascii="Times New Roman" w:eastAsia="Times New Roman" w:hAnsi="Times New Roman"/>
                <w:noProof/>
                <w:sz w:val="24"/>
                <w:szCs w:val="24"/>
                <w:lang w:val="en-GB"/>
              </w:rPr>
              <w:t xml:space="preserve">b) </w:t>
            </w:r>
            <w:r>
              <w:rPr>
                <w:rFonts w:ascii="Times New Roman" w:eastAsia="Times New Roman" w:hAnsi="Times New Roman"/>
                <w:noProof/>
                <w:sz w:val="24"/>
                <w:szCs w:val="24"/>
                <w:lang w:val="en-GB"/>
              </w:rPr>
              <w:t>VAMC</w:t>
            </w:r>
            <w:r w:rsidRPr="002274B9">
              <w:rPr>
                <w:rFonts w:ascii="Times New Roman" w:eastAsia="Times New Roman" w:hAnsi="Times New Roman"/>
                <w:noProof/>
                <w:sz w:val="24"/>
                <w:szCs w:val="24"/>
                <w:lang w:val="en-GB"/>
              </w:rPr>
              <w:t xml:space="preserve">: Gửi Bảng kê </w:t>
            </w:r>
            <w:r>
              <w:rPr>
                <w:rFonts w:ascii="Times New Roman" w:eastAsia="Times New Roman" w:hAnsi="Times New Roman"/>
                <w:noProof/>
                <w:sz w:val="24"/>
                <w:szCs w:val="24"/>
                <w:lang w:val="en-GB"/>
              </w:rPr>
              <w:t>TPĐB</w:t>
            </w:r>
            <w:r w:rsidRPr="002274B9">
              <w:rPr>
                <w:rFonts w:ascii="Times New Roman" w:eastAsia="Times New Roman" w:hAnsi="Times New Roman"/>
                <w:noProof/>
                <w:sz w:val="24"/>
                <w:szCs w:val="24"/>
                <w:lang w:val="en-GB"/>
              </w:rPr>
              <w:t xml:space="preserve"> làm cơ sở tái cấp vốn hoặc gia hạn tái cấp vốn đối với </w:t>
            </w:r>
            <w:r>
              <w:rPr>
                <w:rFonts w:ascii="Times New Roman" w:eastAsia="Times New Roman" w:hAnsi="Times New Roman"/>
                <w:noProof/>
                <w:sz w:val="24"/>
                <w:szCs w:val="24"/>
                <w:lang w:val="en-GB"/>
              </w:rPr>
              <w:t>TCTD</w:t>
            </w:r>
            <w:r w:rsidRPr="002274B9">
              <w:rPr>
                <w:rFonts w:ascii="Times New Roman" w:eastAsia="Times New Roman" w:hAnsi="Times New Roman"/>
                <w:noProof/>
                <w:sz w:val="24"/>
                <w:szCs w:val="24"/>
                <w:lang w:val="en-GB"/>
              </w:rPr>
              <w:t xml:space="preserve"> theo Phụ lục III ban hành kèm theo Thông tư này tới Vụ </w:t>
            </w:r>
            <w:r>
              <w:rPr>
                <w:rFonts w:ascii="Times New Roman" w:eastAsia="Times New Roman" w:hAnsi="Times New Roman"/>
                <w:noProof/>
                <w:sz w:val="24"/>
                <w:szCs w:val="24"/>
                <w:lang w:val="en-GB"/>
              </w:rPr>
              <w:t>CSTT</w:t>
            </w:r>
            <w:r w:rsidRPr="002274B9">
              <w:rPr>
                <w:rFonts w:ascii="Times New Roman" w:eastAsia="Times New Roman" w:hAnsi="Times New Roman"/>
                <w:noProof/>
                <w:sz w:val="24"/>
                <w:szCs w:val="24"/>
                <w:lang w:val="en-GB"/>
              </w:rPr>
              <w:t xml:space="preserve">, đồng thời </w:t>
            </w:r>
            <w:r w:rsidRPr="002274B9">
              <w:rPr>
                <w:rFonts w:ascii="Times New Roman" w:eastAsia="Times New Roman" w:hAnsi="Times New Roman"/>
                <w:noProof/>
                <w:sz w:val="24"/>
                <w:szCs w:val="24"/>
                <w:lang w:val="en-GB"/>
              </w:rPr>
              <w:lastRenderedPageBreak/>
              <w:t xml:space="preserve">gửi Cơ quan </w:t>
            </w:r>
            <w:r>
              <w:rPr>
                <w:rFonts w:ascii="Times New Roman" w:eastAsia="Times New Roman" w:hAnsi="Times New Roman"/>
                <w:noProof/>
                <w:sz w:val="24"/>
                <w:szCs w:val="24"/>
                <w:lang w:val="en-GB"/>
              </w:rPr>
              <w:t>TTGSNH</w:t>
            </w:r>
            <w:r w:rsidRPr="002274B9">
              <w:rPr>
                <w:rFonts w:ascii="Times New Roman" w:eastAsia="Times New Roman" w:hAnsi="Times New Roman"/>
                <w:noProof/>
                <w:sz w:val="24"/>
                <w:szCs w:val="24"/>
                <w:lang w:val="en-GB"/>
              </w:rPr>
              <w:t>;</w:t>
            </w:r>
          </w:p>
          <w:p w:rsidR="00E9050E" w:rsidRPr="002274B9" w:rsidRDefault="00E9050E" w:rsidP="008C1657">
            <w:pPr>
              <w:spacing w:after="0" w:line="240" w:lineRule="auto"/>
              <w:jc w:val="both"/>
              <w:rPr>
                <w:rFonts w:ascii="Times New Roman" w:eastAsia="Times New Roman" w:hAnsi="Times New Roman"/>
                <w:noProof/>
                <w:sz w:val="24"/>
                <w:szCs w:val="24"/>
                <w:lang w:val="en-GB"/>
              </w:rPr>
            </w:pPr>
            <w:r w:rsidRPr="002274B9">
              <w:rPr>
                <w:rFonts w:ascii="Times New Roman" w:eastAsia="Times New Roman" w:hAnsi="Times New Roman"/>
                <w:noProof/>
                <w:sz w:val="24"/>
                <w:szCs w:val="24"/>
                <w:lang w:val="en-GB"/>
              </w:rPr>
              <w:t xml:space="preserve">c) Cơ quan </w:t>
            </w:r>
            <w:r>
              <w:rPr>
                <w:rFonts w:ascii="Times New Roman" w:eastAsia="Times New Roman" w:hAnsi="Times New Roman"/>
                <w:noProof/>
                <w:sz w:val="24"/>
                <w:szCs w:val="24"/>
                <w:lang w:val="en-GB"/>
              </w:rPr>
              <w:t>TTGSNH</w:t>
            </w:r>
            <w:r w:rsidRPr="002274B9">
              <w:rPr>
                <w:rFonts w:ascii="Times New Roman" w:eastAsia="Times New Roman" w:hAnsi="Times New Roman"/>
                <w:noProof/>
                <w:sz w:val="24"/>
                <w:szCs w:val="24"/>
                <w:lang w:val="en-GB"/>
              </w:rPr>
              <w:t xml:space="preserve">: Đánh giá về việc </w:t>
            </w:r>
            <w:r>
              <w:rPr>
                <w:rFonts w:ascii="Times New Roman" w:eastAsia="Times New Roman" w:hAnsi="Times New Roman"/>
                <w:noProof/>
                <w:sz w:val="24"/>
                <w:szCs w:val="24"/>
                <w:lang w:val="en-GB"/>
              </w:rPr>
              <w:t>TCTD</w:t>
            </w:r>
            <w:r w:rsidRPr="002274B9">
              <w:rPr>
                <w:rFonts w:ascii="Times New Roman" w:eastAsia="Times New Roman" w:hAnsi="Times New Roman"/>
                <w:noProof/>
                <w:sz w:val="24"/>
                <w:szCs w:val="24"/>
                <w:lang w:val="en-GB"/>
              </w:rPr>
              <w:t xml:space="preserve"> đáp ứng điều kiện tái cấp vốn quy định tại Điều 4 Thông tư này, năng lực tài chính, khả năng trích lập dự phòng rủi ro đối với </w:t>
            </w:r>
            <w:r>
              <w:rPr>
                <w:rFonts w:ascii="Times New Roman" w:eastAsia="Times New Roman" w:hAnsi="Times New Roman"/>
                <w:noProof/>
                <w:sz w:val="24"/>
                <w:szCs w:val="24"/>
                <w:lang w:val="en-GB"/>
              </w:rPr>
              <w:t>TPĐB</w:t>
            </w:r>
            <w:r w:rsidRPr="002274B9">
              <w:rPr>
                <w:rFonts w:ascii="Times New Roman" w:eastAsia="Times New Roman" w:hAnsi="Times New Roman"/>
                <w:noProof/>
                <w:sz w:val="24"/>
                <w:szCs w:val="24"/>
                <w:lang w:val="en-GB"/>
              </w:rPr>
              <w:t xml:space="preserve">, nhu cầu vay tái cấp vốn theo mục đích đề xuất của </w:t>
            </w:r>
            <w:r>
              <w:rPr>
                <w:rFonts w:ascii="Times New Roman" w:eastAsia="Times New Roman" w:hAnsi="Times New Roman"/>
                <w:noProof/>
                <w:sz w:val="24"/>
                <w:szCs w:val="24"/>
                <w:lang w:val="en-GB"/>
              </w:rPr>
              <w:t>TCTD</w:t>
            </w:r>
            <w:r w:rsidRPr="002274B9">
              <w:rPr>
                <w:rFonts w:ascii="Times New Roman" w:eastAsia="Times New Roman" w:hAnsi="Times New Roman"/>
                <w:noProof/>
                <w:sz w:val="24"/>
                <w:szCs w:val="24"/>
                <w:lang w:val="en-GB"/>
              </w:rPr>
              <w:t xml:space="preserve">, đề xuất mức tái cấp vốn, mức gia hạn tái cấp vốn, thời hạn tái cấp vốn, thời gian gia hạn tái cấp vốn đối với từng </w:t>
            </w:r>
            <w:r>
              <w:rPr>
                <w:rFonts w:ascii="Times New Roman" w:eastAsia="Times New Roman" w:hAnsi="Times New Roman"/>
                <w:noProof/>
                <w:sz w:val="24"/>
                <w:szCs w:val="24"/>
                <w:lang w:val="en-GB"/>
              </w:rPr>
              <w:t>TCTD</w:t>
            </w:r>
            <w:r w:rsidRPr="002274B9">
              <w:rPr>
                <w:rFonts w:ascii="Times New Roman" w:eastAsia="Times New Roman" w:hAnsi="Times New Roman"/>
                <w:noProof/>
                <w:sz w:val="24"/>
                <w:szCs w:val="24"/>
                <w:lang w:val="en-GB"/>
              </w:rPr>
              <w:t xml:space="preserve">, gửi Vụ </w:t>
            </w:r>
            <w:r>
              <w:rPr>
                <w:rFonts w:ascii="Times New Roman" w:eastAsia="Times New Roman" w:hAnsi="Times New Roman"/>
                <w:noProof/>
                <w:sz w:val="24"/>
                <w:szCs w:val="24"/>
                <w:lang w:val="en-GB"/>
              </w:rPr>
              <w:t>CSTT</w:t>
            </w:r>
            <w:r w:rsidRPr="002274B9">
              <w:rPr>
                <w:rFonts w:ascii="Times New Roman" w:eastAsia="Times New Roman" w:hAnsi="Times New Roman"/>
                <w:noProof/>
                <w:sz w:val="24"/>
                <w:szCs w:val="24"/>
                <w:lang w:val="en-GB"/>
              </w:rPr>
              <w:t>.</w:t>
            </w:r>
          </w:p>
          <w:p w:rsidR="00E9050E" w:rsidRPr="002274B9" w:rsidRDefault="00E9050E" w:rsidP="008C1657">
            <w:pPr>
              <w:spacing w:after="0" w:line="240" w:lineRule="auto"/>
              <w:jc w:val="both"/>
              <w:rPr>
                <w:rFonts w:ascii="Times New Roman" w:eastAsia="Times New Roman" w:hAnsi="Times New Roman"/>
                <w:noProof/>
                <w:sz w:val="24"/>
                <w:szCs w:val="24"/>
                <w:lang w:val="en-GB"/>
              </w:rPr>
            </w:pPr>
            <w:r w:rsidRPr="002274B9">
              <w:rPr>
                <w:rFonts w:ascii="Times New Roman" w:eastAsia="Times New Roman" w:hAnsi="Times New Roman"/>
                <w:noProof/>
                <w:sz w:val="24"/>
                <w:szCs w:val="24"/>
                <w:lang w:val="en-GB"/>
              </w:rPr>
              <w:t xml:space="preserve">4. Trong thời hạn 05 ngày làm việc kể từ ngày nhận được đầy đủ ý kiến của các đơn vị theo quy định tại khoản 3 Điều này, Vụ </w:t>
            </w:r>
            <w:r>
              <w:rPr>
                <w:rFonts w:ascii="Times New Roman" w:eastAsia="Times New Roman" w:hAnsi="Times New Roman"/>
                <w:noProof/>
                <w:sz w:val="24"/>
                <w:szCs w:val="24"/>
                <w:lang w:val="en-GB"/>
              </w:rPr>
              <w:t>CSTT</w:t>
            </w:r>
            <w:r w:rsidRPr="002274B9">
              <w:rPr>
                <w:rFonts w:ascii="Times New Roman" w:eastAsia="Times New Roman" w:hAnsi="Times New Roman"/>
                <w:noProof/>
                <w:sz w:val="24"/>
                <w:szCs w:val="24"/>
                <w:lang w:val="en-GB"/>
              </w:rPr>
              <w:t xml:space="preserve"> tổng hợp, căn cứ vào mục tiêu điều hành </w:t>
            </w:r>
            <w:r w:rsidR="00D1676D">
              <w:rPr>
                <w:rFonts w:ascii="Times New Roman" w:eastAsia="Times New Roman" w:hAnsi="Times New Roman"/>
                <w:noProof/>
                <w:sz w:val="24"/>
                <w:szCs w:val="24"/>
                <w:lang w:val="en-GB"/>
              </w:rPr>
              <w:t>CSTT</w:t>
            </w:r>
            <w:r w:rsidRPr="002274B9">
              <w:rPr>
                <w:rFonts w:ascii="Times New Roman" w:eastAsia="Times New Roman" w:hAnsi="Times New Roman"/>
                <w:noProof/>
                <w:sz w:val="24"/>
                <w:szCs w:val="24"/>
                <w:lang w:val="en-GB"/>
              </w:rPr>
              <w:t xml:space="preserve"> đề xuất xử lý đề nghị tái cấp vốn hoặc gia hạn tái cấp vốn của </w:t>
            </w:r>
            <w:r>
              <w:rPr>
                <w:rFonts w:ascii="Times New Roman" w:eastAsia="Times New Roman" w:hAnsi="Times New Roman"/>
                <w:noProof/>
                <w:sz w:val="24"/>
                <w:szCs w:val="24"/>
                <w:lang w:val="en-GB"/>
              </w:rPr>
              <w:t>TCTD</w:t>
            </w:r>
            <w:r w:rsidRPr="002274B9">
              <w:rPr>
                <w:rFonts w:ascii="Times New Roman" w:eastAsia="Times New Roman" w:hAnsi="Times New Roman"/>
                <w:noProof/>
                <w:sz w:val="24"/>
                <w:szCs w:val="24"/>
                <w:lang w:val="en-GB"/>
              </w:rPr>
              <w:t xml:space="preserve"> và có văn bản lấy ý kiến Cơ quan </w:t>
            </w:r>
            <w:r>
              <w:rPr>
                <w:rFonts w:ascii="Times New Roman" w:eastAsia="Times New Roman" w:hAnsi="Times New Roman"/>
                <w:noProof/>
                <w:sz w:val="24"/>
                <w:szCs w:val="24"/>
                <w:lang w:val="en-GB"/>
              </w:rPr>
              <w:t>TTGSNH</w:t>
            </w:r>
            <w:r w:rsidRPr="002274B9">
              <w:rPr>
                <w:rFonts w:ascii="Times New Roman" w:eastAsia="Times New Roman" w:hAnsi="Times New Roman"/>
                <w:noProof/>
                <w:sz w:val="24"/>
                <w:szCs w:val="24"/>
                <w:lang w:val="en-GB"/>
              </w:rPr>
              <w:t xml:space="preserve">, </w:t>
            </w:r>
            <w:r w:rsidR="001744D3">
              <w:rPr>
                <w:rFonts w:ascii="Times New Roman" w:eastAsia="Times New Roman" w:hAnsi="Times New Roman"/>
                <w:noProof/>
                <w:sz w:val="24"/>
                <w:szCs w:val="24"/>
                <w:lang w:val="en-GB"/>
              </w:rPr>
              <w:t>SGD NHNN</w:t>
            </w:r>
            <w:r w:rsidRPr="002274B9">
              <w:rPr>
                <w:rFonts w:ascii="Times New Roman" w:eastAsia="Times New Roman" w:hAnsi="Times New Roman"/>
                <w:noProof/>
                <w:sz w:val="24"/>
                <w:szCs w:val="24"/>
                <w:lang w:val="en-GB"/>
              </w:rPr>
              <w:t xml:space="preserve">, Vụ </w:t>
            </w:r>
            <w:r>
              <w:rPr>
                <w:rFonts w:ascii="Times New Roman" w:eastAsia="Times New Roman" w:hAnsi="Times New Roman"/>
                <w:noProof/>
                <w:sz w:val="24"/>
                <w:szCs w:val="24"/>
                <w:lang w:val="en-GB"/>
              </w:rPr>
              <w:t>TDCNKT</w:t>
            </w:r>
            <w:r w:rsidRPr="002274B9">
              <w:rPr>
                <w:rFonts w:ascii="Times New Roman" w:eastAsia="Times New Roman" w:hAnsi="Times New Roman"/>
                <w:noProof/>
                <w:sz w:val="24"/>
                <w:szCs w:val="24"/>
                <w:lang w:val="en-GB"/>
              </w:rPr>
              <w:t xml:space="preserve">, </w:t>
            </w:r>
            <w:r>
              <w:rPr>
                <w:rFonts w:ascii="Times New Roman" w:eastAsia="Times New Roman" w:hAnsi="Times New Roman"/>
                <w:noProof/>
                <w:sz w:val="24"/>
                <w:szCs w:val="24"/>
                <w:lang w:val="en-GB"/>
              </w:rPr>
              <w:t>VAMC</w:t>
            </w:r>
            <w:r w:rsidRPr="002274B9">
              <w:rPr>
                <w:rFonts w:ascii="Times New Roman" w:eastAsia="Times New Roman" w:hAnsi="Times New Roman"/>
                <w:noProof/>
                <w:sz w:val="24"/>
                <w:szCs w:val="24"/>
                <w:lang w:val="en-GB"/>
              </w:rPr>
              <w:t>.</w:t>
            </w:r>
          </w:p>
          <w:p w:rsidR="00E9050E" w:rsidRPr="002274B9" w:rsidRDefault="00E9050E" w:rsidP="008C1657">
            <w:pPr>
              <w:spacing w:after="0" w:line="240" w:lineRule="auto"/>
              <w:jc w:val="both"/>
              <w:rPr>
                <w:rFonts w:ascii="Times New Roman" w:eastAsia="Times New Roman" w:hAnsi="Times New Roman"/>
                <w:noProof/>
                <w:sz w:val="24"/>
                <w:szCs w:val="24"/>
                <w:lang w:val="en-GB"/>
              </w:rPr>
            </w:pPr>
            <w:r w:rsidRPr="002274B9">
              <w:rPr>
                <w:rFonts w:ascii="Times New Roman" w:eastAsia="Times New Roman" w:hAnsi="Times New Roman"/>
                <w:noProof/>
                <w:sz w:val="24"/>
                <w:szCs w:val="24"/>
                <w:lang w:val="en-GB"/>
              </w:rPr>
              <w:t xml:space="preserve">5. Trong thời hạn 05 ngày làm việc kể từ ngày nhận được văn bản đề nghị có ý kiến của Vụ </w:t>
            </w:r>
            <w:r>
              <w:rPr>
                <w:rFonts w:ascii="Times New Roman" w:eastAsia="Times New Roman" w:hAnsi="Times New Roman"/>
                <w:noProof/>
                <w:sz w:val="24"/>
                <w:szCs w:val="24"/>
                <w:lang w:val="en-GB"/>
              </w:rPr>
              <w:t>CSTT</w:t>
            </w:r>
            <w:r w:rsidRPr="002274B9">
              <w:rPr>
                <w:rFonts w:ascii="Times New Roman" w:eastAsia="Times New Roman" w:hAnsi="Times New Roman"/>
                <w:noProof/>
                <w:sz w:val="24"/>
                <w:szCs w:val="24"/>
                <w:lang w:val="en-GB"/>
              </w:rPr>
              <w:t xml:space="preserve"> theo quy định tại khoản 4 Điều này, Cơ quan </w:t>
            </w:r>
            <w:r>
              <w:rPr>
                <w:rFonts w:ascii="Times New Roman" w:eastAsia="Times New Roman" w:hAnsi="Times New Roman"/>
                <w:noProof/>
                <w:sz w:val="24"/>
                <w:szCs w:val="24"/>
                <w:lang w:val="en-GB"/>
              </w:rPr>
              <w:t>TTGSNH</w:t>
            </w:r>
            <w:r w:rsidRPr="002274B9">
              <w:rPr>
                <w:rFonts w:ascii="Times New Roman" w:eastAsia="Times New Roman" w:hAnsi="Times New Roman"/>
                <w:noProof/>
                <w:sz w:val="24"/>
                <w:szCs w:val="24"/>
                <w:lang w:val="en-GB"/>
              </w:rPr>
              <w:t xml:space="preserve">, </w:t>
            </w:r>
            <w:r w:rsidR="001744D3">
              <w:rPr>
                <w:rFonts w:ascii="Times New Roman" w:eastAsia="Times New Roman" w:hAnsi="Times New Roman"/>
                <w:noProof/>
                <w:sz w:val="24"/>
                <w:szCs w:val="24"/>
                <w:lang w:val="en-GB"/>
              </w:rPr>
              <w:t>SGD NHNN</w:t>
            </w:r>
            <w:r w:rsidRPr="002274B9">
              <w:rPr>
                <w:rFonts w:ascii="Times New Roman" w:eastAsia="Times New Roman" w:hAnsi="Times New Roman"/>
                <w:noProof/>
                <w:sz w:val="24"/>
                <w:szCs w:val="24"/>
                <w:lang w:val="en-GB"/>
              </w:rPr>
              <w:t xml:space="preserve">, Vụ </w:t>
            </w:r>
            <w:r>
              <w:rPr>
                <w:rFonts w:ascii="Times New Roman" w:eastAsia="Times New Roman" w:hAnsi="Times New Roman"/>
                <w:noProof/>
                <w:sz w:val="24"/>
                <w:szCs w:val="24"/>
                <w:lang w:val="en-GB"/>
              </w:rPr>
              <w:t>TDCNKT</w:t>
            </w:r>
            <w:r w:rsidRPr="002274B9">
              <w:rPr>
                <w:rFonts w:ascii="Times New Roman" w:eastAsia="Times New Roman" w:hAnsi="Times New Roman"/>
                <w:noProof/>
                <w:sz w:val="24"/>
                <w:szCs w:val="24"/>
                <w:lang w:val="en-GB"/>
              </w:rPr>
              <w:t xml:space="preserve"> và </w:t>
            </w:r>
            <w:r>
              <w:rPr>
                <w:rFonts w:ascii="Times New Roman" w:eastAsia="Times New Roman" w:hAnsi="Times New Roman"/>
                <w:noProof/>
                <w:sz w:val="24"/>
                <w:szCs w:val="24"/>
                <w:lang w:val="en-GB"/>
              </w:rPr>
              <w:t>VAMC</w:t>
            </w:r>
            <w:r w:rsidRPr="002274B9">
              <w:rPr>
                <w:rFonts w:ascii="Times New Roman" w:eastAsia="Times New Roman" w:hAnsi="Times New Roman"/>
                <w:noProof/>
                <w:sz w:val="24"/>
                <w:szCs w:val="24"/>
                <w:lang w:val="en-GB"/>
              </w:rPr>
              <w:t xml:space="preserve"> có ý kiến gửi Vụ </w:t>
            </w:r>
            <w:r>
              <w:rPr>
                <w:rFonts w:ascii="Times New Roman" w:eastAsia="Times New Roman" w:hAnsi="Times New Roman"/>
                <w:noProof/>
                <w:sz w:val="24"/>
                <w:szCs w:val="24"/>
                <w:lang w:val="en-GB"/>
              </w:rPr>
              <w:t>CSTT</w:t>
            </w:r>
            <w:r w:rsidRPr="002274B9">
              <w:rPr>
                <w:rFonts w:ascii="Times New Roman" w:eastAsia="Times New Roman" w:hAnsi="Times New Roman"/>
                <w:noProof/>
                <w:sz w:val="24"/>
                <w:szCs w:val="24"/>
                <w:lang w:val="en-GB"/>
              </w:rPr>
              <w:t>.</w:t>
            </w:r>
          </w:p>
          <w:p w:rsidR="00E9050E" w:rsidRPr="002274B9" w:rsidRDefault="00E9050E" w:rsidP="008C1657">
            <w:pPr>
              <w:spacing w:after="0" w:line="240" w:lineRule="auto"/>
              <w:jc w:val="both"/>
              <w:rPr>
                <w:rFonts w:ascii="Times New Roman" w:eastAsia="Times New Roman" w:hAnsi="Times New Roman"/>
                <w:noProof/>
                <w:sz w:val="24"/>
                <w:szCs w:val="24"/>
                <w:lang w:val="en-GB"/>
              </w:rPr>
            </w:pPr>
            <w:r w:rsidRPr="002274B9">
              <w:rPr>
                <w:rFonts w:ascii="Times New Roman" w:eastAsia="Times New Roman" w:hAnsi="Times New Roman"/>
                <w:noProof/>
                <w:sz w:val="24"/>
                <w:szCs w:val="24"/>
                <w:lang w:val="en-GB"/>
              </w:rPr>
              <w:t xml:space="preserve">6. Trong thời hạn 02 ngày làm việc kể từ ngày nhận được đầy đủ ý kiến của các đơn vị theo quy định tại khoản 5 Điều này, Vụ </w:t>
            </w:r>
            <w:r>
              <w:rPr>
                <w:rFonts w:ascii="Times New Roman" w:eastAsia="Times New Roman" w:hAnsi="Times New Roman"/>
                <w:noProof/>
                <w:sz w:val="24"/>
                <w:szCs w:val="24"/>
                <w:lang w:val="en-GB"/>
              </w:rPr>
              <w:t>CSTT</w:t>
            </w:r>
            <w:r w:rsidRPr="002274B9">
              <w:rPr>
                <w:rFonts w:ascii="Times New Roman" w:eastAsia="Times New Roman" w:hAnsi="Times New Roman"/>
                <w:noProof/>
                <w:sz w:val="24"/>
                <w:szCs w:val="24"/>
                <w:lang w:val="en-GB"/>
              </w:rPr>
              <w:t xml:space="preserve"> tổng hợp, trình Thống đốc </w:t>
            </w:r>
            <w:r>
              <w:rPr>
                <w:rFonts w:ascii="Times New Roman" w:eastAsia="Times New Roman" w:hAnsi="Times New Roman"/>
                <w:noProof/>
                <w:sz w:val="24"/>
                <w:szCs w:val="24"/>
                <w:lang w:val="en-GB"/>
              </w:rPr>
              <w:t>NHNN</w:t>
            </w:r>
            <w:r w:rsidRPr="002274B9">
              <w:rPr>
                <w:rFonts w:ascii="Times New Roman" w:eastAsia="Times New Roman" w:hAnsi="Times New Roman"/>
                <w:noProof/>
                <w:sz w:val="24"/>
                <w:szCs w:val="24"/>
                <w:lang w:val="en-GB"/>
              </w:rPr>
              <w:t xml:space="preserve"> xem xét, quyết định về đề nghị tái cấp vốn hoặc gia hạn tái cấp vốn của </w:t>
            </w:r>
            <w:r>
              <w:rPr>
                <w:rFonts w:ascii="Times New Roman" w:eastAsia="Times New Roman" w:hAnsi="Times New Roman"/>
                <w:noProof/>
                <w:sz w:val="24"/>
                <w:szCs w:val="24"/>
                <w:lang w:val="en-GB"/>
              </w:rPr>
              <w:t>TCTD</w:t>
            </w:r>
            <w:r w:rsidRPr="002274B9">
              <w:rPr>
                <w:rFonts w:ascii="Times New Roman" w:eastAsia="Times New Roman" w:hAnsi="Times New Roman"/>
                <w:noProof/>
                <w:sz w:val="24"/>
                <w:szCs w:val="24"/>
                <w:lang w:val="en-GB"/>
              </w:rPr>
              <w:t>.</w:t>
            </w:r>
          </w:p>
          <w:p w:rsidR="00E9050E" w:rsidRPr="00D46D9C" w:rsidRDefault="00E9050E" w:rsidP="008C1657">
            <w:pPr>
              <w:spacing w:after="0" w:line="240" w:lineRule="auto"/>
              <w:jc w:val="both"/>
              <w:rPr>
                <w:rFonts w:ascii="Times New Roman" w:hAnsi="Times New Roman"/>
                <w:b/>
                <w:noProof/>
                <w:sz w:val="24"/>
                <w:szCs w:val="24"/>
                <w:lang w:val="en-GB"/>
              </w:rPr>
            </w:pPr>
            <w:r w:rsidRPr="002274B9">
              <w:rPr>
                <w:rFonts w:ascii="Times New Roman" w:eastAsia="Times New Roman" w:hAnsi="Times New Roman"/>
                <w:noProof/>
                <w:sz w:val="24"/>
                <w:szCs w:val="24"/>
                <w:lang w:val="en-GB"/>
              </w:rPr>
              <w:t xml:space="preserve">7. Trong thời hạn 05 ngày làm việc kể từ ngày nhận được Quyết định của Thống đốc </w:t>
            </w:r>
            <w:r>
              <w:rPr>
                <w:rFonts w:ascii="Times New Roman" w:eastAsia="Times New Roman" w:hAnsi="Times New Roman"/>
                <w:noProof/>
                <w:sz w:val="24"/>
                <w:szCs w:val="24"/>
                <w:lang w:val="en-GB"/>
              </w:rPr>
              <w:t>NHNN</w:t>
            </w:r>
            <w:r w:rsidRPr="002274B9">
              <w:rPr>
                <w:rFonts w:ascii="Times New Roman" w:eastAsia="Times New Roman" w:hAnsi="Times New Roman"/>
                <w:noProof/>
                <w:sz w:val="24"/>
                <w:szCs w:val="24"/>
                <w:lang w:val="en-GB"/>
              </w:rPr>
              <w:t xml:space="preserve"> về việc tái cấp vốn hoặc gia hạn tái cấp vốn đối với </w:t>
            </w:r>
            <w:r>
              <w:rPr>
                <w:rFonts w:ascii="Times New Roman" w:eastAsia="Times New Roman" w:hAnsi="Times New Roman"/>
                <w:noProof/>
                <w:sz w:val="24"/>
                <w:szCs w:val="24"/>
                <w:lang w:val="en-GB"/>
              </w:rPr>
              <w:t>TCTD</w:t>
            </w:r>
            <w:r w:rsidRPr="002274B9">
              <w:rPr>
                <w:rFonts w:ascii="Times New Roman" w:eastAsia="Times New Roman" w:hAnsi="Times New Roman"/>
                <w:noProof/>
                <w:sz w:val="24"/>
                <w:szCs w:val="24"/>
                <w:lang w:val="en-GB"/>
              </w:rPr>
              <w:t xml:space="preserve">, Giám đốc </w:t>
            </w:r>
            <w:r w:rsidR="001744D3">
              <w:rPr>
                <w:rFonts w:ascii="Times New Roman" w:eastAsia="Times New Roman" w:hAnsi="Times New Roman"/>
                <w:noProof/>
                <w:sz w:val="24"/>
                <w:szCs w:val="24"/>
                <w:lang w:val="en-GB"/>
              </w:rPr>
              <w:t>SGD NHNN</w:t>
            </w:r>
            <w:r w:rsidRPr="002274B9">
              <w:rPr>
                <w:rFonts w:ascii="Times New Roman" w:eastAsia="Times New Roman" w:hAnsi="Times New Roman"/>
                <w:noProof/>
                <w:sz w:val="24"/>
                <w:szCs w:val="24"/>
                <w:lang w:val="en-GB"/>
              </w:rPr>
              <w:t xml:space="preserve"> ký kết hợp đồng tín dụng, giải ngân tái cấp vốn hoặc gia hạn tái cấp vốn đối với </w:t>
            </w:r>
            <w:r>
              <w:rPr>
                <w:rFonts w:ascii="Times New Roman" w:eastAsia="Times New Roman" w:hAnsi="Times New Roman"/>
                <w:noProof/>
                <w:sz w:val="24"/>
                <w:szCs w:val="24"/>
                <w:lang w:val="en-GB"/>
              </w:rPr>
              <w:t>TCTD</w:t>
            </w:r>
            <w:r w:rsidRPr="002274B9">
              <w:rPr>
                <w:rFonts w:ascii="Times New Roman" w:eastAsia="Times New Roman" w:hAnsi="Times New Roman"/>
                <w:noProof/>
                <w:sz w:val="24"/>
                <w:szCs w:val="24"/>
                <w:lang w:val="en-GB"/>
              </w:rPr>
              <w:t>.</w:t>
            </w:r>
            <w:r w:rsidRPr="00D46D9C">
              <w:rPr>
                <w:rFonts w:ascii="Times New Roman" w:eastAsia="Times New Roman" w:hAnsi="Times New Roman"/>
                <w:noProof/>
                <w:sz w:val="24"/>
                <w:szCs w:val="24"/>
                <w:lang w:val="en-GB"/>
              </w:rPr>
              <w:t xml:space="preserve"> </w:t>
            </w:r>
          </w:p>
        </w:tc>
        <w:tc>
          <w:tcPr>
            <w:tcW w:w="2410" w:type="dxa"/>
          </w:tcPr>
          <w:p w:rsidR="00920454" w:rsidRPr="00920454" w:rsidRDefault="00E9050E" w:rsidP="00AC5F9F">
            <w:pPr>
              <w:spacing w:after="0" w:line="240" w:lineRule="auto"/>
              <w:jc w:val="both"/>
              <w:rPr>
                <w:rFonts w:ascii="Times New Roman" w:hAnsi="Times New Roman"/>
                <w:noProof/>
                <w:sz w:val="24"/>
                <w:szCs w:val="24"/>
                <w:lang w:val="en-GB"/>
              </w:rPr>
            </w:pPr>
            <w:r>
              <w:rPr>
                <w:rFonts w:ascii="Times New Roman" w:hAnsi="Times New Roman"/>
                <w:noProof/>
                <w:sz w:val="24"/>
                <w:szCs w:val="24"/>
                <w:lang w:val="en-GB"/>
              </w:rPr>
              <w:lastRenderedPageBreak/>
              <w:t xml:space="preserve">Dự thảo Thông tư tách thành 02 Điều quy định và </w:t>
            </w:r>
            <w:bookmarkStart w:id="7" w:name="OLE_LINK112"/>
            <w:r w:rsidR="0090288E">
              <w:rPr>
                <w:rFonts w:ascii="Times New Roman" w:hAnsi="Times New Roman"/>
                <w:noProof/>
                <w:sz w:val="24"/>
                <w:szCs w:val="24"/>
                <w:lang w:val="en-GB"/>
              </w:rPr>
              <w:t xml:space="preserve">chỉnh sửa cho </w:t>
            </w:r>
            <w:bookmarkEnd w:id="7"/>
            <w:r>
              <w:rPr>
                <w:rFonts w:ascii="Times New Roman" w:hAnsi="Times New Roman"/>
                <w:noProof/>
                <w:sz w:val="24"/>
                <w:szCs w:val="24"/>
                <w:lang w:val="en-GB"/>
              </w:rPr>
              <w:t>rõ ràng</w:t>
            </w:r>
            <w:r w:rsidR="0090288E">
              <w:rPr>
                <w:rFonts w:ascii="Times New Roman" w:hAnsi="Times New Roman"/>
                <w:noProof/>
                <w:sz w:val="24"/>
                <w:szCs w:val="24"/>
                <w:lang w:val="en-GB"/>
              </w:rPr>
              <w:t xml:space="preserve"> và</w:t>
            </w:r>
            <w:r w:rsidRPr="00D46D9C">
              <w:rPr>
                <w:rFonts w:ascii="Times New Roman" w:hAnsi="Times New Roman"/>
                <w:noProof/>
                <w:sz w:val="24"/>
                <w:szCs w:val="24"/>
                <w:lang w:val="en-GB"/>
              </w:rPr>
              <w:t xml:space="preserve"> phù hợ</w:t>
            </w:r>
            <w:r w:rsidR="0090288E">
              <w:rPr>
                <w:rFonts w:ascii="Times New Roman" w:hAnsi="Times New Roman"/>
                <w:noProof/>
                <w:sz w:val="24"/>
                <w:szCs w:val="24"/>
                <w:lang w:val="en-GB"/>
              </w:rPr>
              <w:t>p</w:t>
            </w:r>
            <w:r>
              <w:rPr>
                <w:rFonts w:ascii="Times New Roman" w:hAnsi="Times New Roman"/>
                <w:noProof/>
                <w:sz w:val="24"/>
                <w:szCs w:val="24"/>
                <w:lang w:val="en-GB"/>
              </w:rPr>
              <w:t xml:space="preserve"> </w:t>
            </w:r>
            <w:r w:rsidRPr="00D46D9C">
              <w:rPr>
                <w:rFonts w:ascii="Times New Roman" w:hAnsi="Times New Roman"/>
                <w:noProof/>
                <w:sz w:val="24"/>
                <w:szCs w:val="24"/>
                <w:lang w:val="en-GB"/>
              </w:rPr>
              <w:t xml:space="preserve">với thực tế </w:t>
            </w:r>
            <w:r>
              <w:rPr>
                <w:rFonts w:ascii="Times New Roman" w:hAnsi="Times New Roman"/>
                <w:noProof/>
                <w:sz w:val="24"/>
                <w:szCs w:val="24"/>
                <w:lang w:val="en-GB"/>
              </w:rPr>
              <w:t>xử</w:t>
            </w:r>
            <w:r w:rsidR="00146AF6">
              <w:rPr>
                <w:rFonts w:ascii="Times New Roman" w:hAnsi="Times New Roman"/>
                <w:noProof/>
                <w:sz w:val="24"/>
                <w:szCs w:val="24"/>
                <w:lang w:val="en-GB"/>
              </w:rPr>
              <w:t xml:space="preserve"> lý.</w:t>
            </w:r>
            <w:r>
              <w:rPr>
                <w:rFonts w:ascii="Times New Roman" w:hAnsi="Times New Roman"/>
                <w:noProof/>
                <w:sz w:val="24"/>
                <w:szCs w:val="24"/>
                <w:lang w:val="en-GB"/>
              </w:rPr>
              <w:t xml:space="preserve"> </w:t>
            </w:r>
          </w:p>
          <w:p w:rsidR="00920454" w:rsidRDefault="00920454" w:rsidP="00920454">
            <w:pPr>
              <w:spacing w:after="0" w:line="240" w:lineRule="auto"/>
              <w:jc w:val="both"/>
              <w:rPr>
                <w:rFonts w:ascii="Times New Roman" w:hAnsi="Times New Roman"/>
                <w:noProof/>
                <w:sz w:val="24"/>
                <w:szCs w:val="24"/>
                <w:lang w:val="en-GB"/>
              </w:rPr>
            </w:pPr>
            <w:r>
              <w:rPr>
                <w:rFonts w:ascii="Times New Roman" w:hAnsi="Times New Roman"/>
                <w:noProof/>
                <w:sz w:val="24"/>
                <w:szCs w:val="24"/>
                <w:lang w:val="en-GB"/>
              </w:rPr>
              <w:t xml:space="preserve">Để rút gọn quy trình xử lý, Dự thảo Thông tư không quy định Bảng kê TPĐB trong hồ sơ đề nghị vay tái cấp vốn/ gia hạn vay tái cấp vốn của TCTD phải có xác nhận của VAMC. </w:t>
            </w:r>
          </w:p>
          <w:p w:rsidR="00E9050E" w:rsidRPr="00DD2F83" w:rsidRDefault="00E9050E" w:rsidP="00D7154C">
            <w:pPr>
              <w:spacing w:after="0" w:line="240" w:lineRule="auto"/>
              <w:jc w:val="both"/>
              <w:rPr>
                <w:rFonts w:ascii="Times New Roman" w:hAnsi="Times New Roman"/>
                <w:noProof/>
                <w:sz w:val="24"/>
                <w:szCs w:val="24"/>
                <w:lang w:val="en-GB"/>
              </w:rPr>
            </w:pPr>
          </w:p>
        </w:tc>
      </w:tr>
      <w:tr w:rsidR="00E9050E" w:rsidRPr="00D46D9C" w:rsidTr="00B125C6">
        <w:trPr>
          <w:trHeight w:val="241"/>
        </w:trPr>
        <w:tc>
          <w:tcPr>
            <w:tcW w:w="6662" w:type="dxa"/>
          </w:tcPr>
          <w:p w:rsidR="00E9050E" w:rsidRDefault="00E9050E">
            <w:pPr>
              <w:spacing w:after="0" w:line="240" w:lineRule="auto"/>
              <w:jc w:val="both"/>
              <w:rPr>
                <w:rFonts w:ascii="Times New Roman" w:eastAsia="Times New Roman" w:hAnsi="Times New Roman"/>
                <w:b/>
                <w:bCs/>
                <w:noProof/>
                <w:sz w:val="24"/>
                <w:szCs w:val="24"/>
                <w:lang w:val="en-GB"/>
              </w:rPr>
            </w:pPr>
            <w:r>
              <w:rPr>
                <w:rFonts w:ascii="Times New Roman" w:eastAsia="Times New Roman" w:hAnsi="Times New Roman"/>
                <w:b/>
                <w:bCs/>
                <w:noProof/>
                <w:sz w:val="24"/>
                <w:szCs w:val="24"/>
                <w:lang w:val="en-GB"/>
              </w:rPr>
              <w:lastRenderedPageBreak/>
              <w:t>Điều 12. Trả nợ vay tái cấp vốn</w:t>
            </w:r>
          </w:p>
          <w:p w:rsidR="00EA12BA" w:rsidRPr="00EA12BA" w:rsidRDefault="00EA12BA" w:rsidP="00EA12BA">
            <w:pPr>
              <w:spacing w:after="0" w:line="240" w:lineRule="auto"/>
              <w:jc w:val="both"/>
              <w:rPr>
                <w:rFonts w:ascii="Times New Roman" w:eastAsia="Times New Roman" w:hAnsi="Times New Roman"/>
                <w:bCs/>
                <w:noProof/>
                <w:sz w:val="24"/>
                <w:szCs w:val="24"/>
                <w:lang w:val="en-GB"/>
              </w:rPr>
            </w:pPr>
            <w:r w:rsidRPr="00EA12BA">
              <w:rPr>
                <w:rFonts w:ascii="Times New Roman" w:eastAsia="Times New Roman" w:hAnsi="Times New Roman"/>
                <w:bCs/>
                <w:noProof/>
                <w:sz w:val="24"/>
                <w:szCs w:val="24"/>
                <w:lang w:val="en-GB"/>
              </w:rPr>
              <w:t xml:space="preserve">1. Khi khoản vay tái cấp vốn đến hạn, </w:t>
            </w:r>
            <w:r w:rsidR="00E33B74">
              <w:rPr>
                <w:rFonts w:ascii="Times New Roman" w:eastAsia="Times New Roman" w:hAnsi="Times New Roman"/>
                <w:bCs/>
                <w:noProof/>
                <w:sz w:val="24"/>
                <w:szCs w:val="24"/>
                <w:lang w:val="en-GB"/>
              </w:rPr>
              <w:t>TCTD</w:t>
            </w:r>
            <w:r w:rsidRPr="00EA12BA">
              <w:rPr>
                <w:rFonts w:ascii="Times New Roman" w:eastAsia="Times New Roman" w:hAnsi="Times New Roman"/>
                <w:bCs/>
                <w:noProof/>
                <w:sz w:val="24"/>
                <w:szCs w:val="24"/>
                <w:lang w:val="en-GB"/>
              </w:rPr>
              <w:t xml:space="preserve"> phải trả hết nợ gốc, lãi cho </w:t>
            </w:r>
            <w:r w:rsidR="00D1676D">
              <w:rPr>
                <w:rFonts w:ascii="Times New Roman" w:eastAsia="Times New Roman" w:hAnsi="Times New Roman"/>
                <w:bCs/>
                <w:noProof/>
                <w:sz w:val="24"/>
                <w:szCs w:val="24"/>
                <w:lang w:val="en-GB"/>
              </w:rPr>
              <w:t>NHNN</w:t>
            </w:r>
            <w:r w:rsidRPr="00EA12BA">
              <w:rPr>
                <w:rFonts w:ascii="Times New Roman" w:eastAsia="Times New Roman" w:hAnsi="Times New Roman"/>
                <w:bCs/>
                <w:noProof/>
                <w:sz w:val="24"/>
                <w:szCs w:val="24"/>
                <w:lang w:val="en-GB"/>
              </w:rPr>
              <w:t xml:space="preserve">. </w:t>
            </w:r>
          </w:p>
          <w:p w:rsidR="00EA12BA" w:rsidRPr="00EA12BA" w:rsidRDefault="00EA12BA" w:rsidP="00EA12BA">
            <w:pPr>
              <w:spacing w:after="0" w:line="240" w:lineRule="auto"/>
              <w:jc w:val="both"/>
              <w:rPr>
                <w:rFonts w:ascii="Times New Roman" w:eastAsia="Times New Roman" w:hAnsi="Times New Roman"/>
                <w:bCs/>
                <w:noProof/>
                <w:sz w:val="24"/>
                <w:szCs w:val="24"/>
                <w:lang w:val="en-GB"/>
              </w:rPr>
            </w:pPr>
            <w:r w:rsidRPr="00EA12BA">
              <w:rPr>
                <w:rFonts w:ascii="Times New Roman" w:eastAsia="Times New Roman" w:hAnsi="Times New Roman"/>
                <w:bCs/>
                <w:noProof/>
                <w:sz w:val="24"/>
                <w:szCs w:val="24"/>
                <w:lang w:val="en-GB"/>
              </w:rPr>
              <w:t xml:space="preserve">2. </w:t>
            </w:r>
            <w:r w:rsidR="00E33B74">
              <w:rPr>
                <w:rFonts w:ascii="Times New Roman" w:eastAsia="Times New Roman" w:hAnsi="Times New Roman"/>
                <w:bCs/>
                <w:noProof/>
                <w:sz w:val="24"/>
                <w:szCs w:val="24"/>
                <w:lang w:val="en-GB"/>
              </w:rPr>
              <w:t>TCTD</w:t>
            </w:r>
            <w:r w:rsidRPr="00EA12BA">
              <w:rPr>
                <w:rFonts w:ascii="Times New Roman" w:eastAsia="Times New Roman" w:hAnsi="Times New Roman"/>
                <w:bCs/>
                <w:noProof/>
                <w:sz w:val="24"/>
                <w:szCs w:val="24"/>
                <w:lang w:val="en-GB"/>
              </w:rPr>
              <w:t xml:space="preserve"> có thể trả trước hạn một phần hoặc toàn bộ nợ vay tái cấp vốn. </w:t>
            </w:r>
          </w:p>
          <w:p w:rsidR="00EA12BA" w:rsidRPr="00EA12BA" w:rsidRDefault="00EA12BA" w:rsidP="00EA12BA">
            <w:pPr>
              <w:spacing w:after="0" w:line="240" w:lineRule="auto"/>
              <w:jc w:val="both"/>
              <w:rPr>
                <w:rFonts w:ascii="Times New Roman" w:eastAsia="Times New Roman" w:hAnsi="Times New Roman"/>
                <w:bCs/>
                <w:noProof/>
                <w:sz w:val="24"/>
                <w:szCs w:val="24"/>
                <w:lang w:val="en-GB"/>
              </w:rPr>
            </w:pPr>
            <w:r w:rsidRPr="00EA12BA">
              <w:rPr>
                <w:rFonts w:ascii="Times New Roman" w:eastAsia="Times New Roman" w:hAnsi="Times New Roman"/>
                <w:bCs/>
                <w:noProof/>
                <w:sz w:val="24"/>
                <w:szCs w:val="24"/>
                <w:lang w:val="en-GB"/>
              </w:rPr>
              <w:t xml:space="preserve">3. Nợ vay tái cấp vốn của </w:t>
            </w:r>
            <w:r w:rsidR="00E33B74">
              <w:rPr>
                <w:rFonts w:ascii="Times New Roman" w:eastAsia="Times New Roman" w:hAnsi="Times New Roman"/>
                <w:bCs/>
                <w:noProof/>
                <w:sz w:val="24"/>
                <w:szCs w:val="24"/>
                <w:lang w:val="en-GB"/>
              </w:rPr>
              <w:t>TCTD</w:t>
            </w:r>
            <w:r w:rsidRPr="00EA12BA">
              <w:rPr>
                <w:rFonts w:ascii="Times New Roman" w:eastAsia="Times New Roman" w:hAnsi="Times New Roman"/>
                <w:bCs/>
                <w:noProof/>
                <w:sz w:val="24"/>
                <w:szCs w:val="24"/>
                <w:lang w:val="en-GB"/>
              </w:rPr>
              <w:t xml:space="preserve"> phải được trả trước hạn trong các trường hợp sau: </w:t>
            </w:r>
          </w:p>
          <w:p w:rsidR="00EA12BA" w:rsidRPr="00EA12BA" w:rsidRDefault="00EA12BA" w:rsidP="00EA12BA">
            <w:pPr>
              <w:spacing w:after="0" w:line="240" w:lineRule="auto"/>
              <w:jc w:val="both"/>
              <w:rPr>
                <w:rFonts w:ascii="Times New Roman" w:eastAsia="Times New Roman" w:hAnsi="Times New Roman"/>
                <w:bCs/>
                <w:noProof/>
                <w:sz w:val="24"/>
                <w:szCs w:val="24"/>
                <w:lang w:val="en-GB"/>
              </w:rPr>
            </w:pPr>
            <w:r w:rsidRPr="00EA12BA">
              <w:rPr>
                <w:rFonts w:ascii="Times New Roman" w:eastAsia="Times New Roman" w:hAnsi="Times New Roman"/>
                <w:bCs/>
                <w:noProof/>
                <w:sz w:val="24"/>
                <w:szCs w:val="24"/>
                <w:lang w:val="en-GB"/>
              </w:rPr>
              <w:t xml:space="preserve">a) Trong thời hạn 05 ngày làm việc đầu quý tiếp theo, trên cơ sở nội dung thỏa thuận trả nợ thay của </w:t>
            </w:r>
            <w:r w:rsidR="00473FC7">
              <w:rPr>
                <w:rFonts w:ascii="Times New Roman" w:eastAsia="Times New Roman" w:hAnsi="Times New Roman"/>
                <w:bCs/>
                <w:noProof/>
                <w:sz w:val="24"/>
                <w:szCs w:val="24"/>
                <w:lang w:val="en-GB"/>
              </w:rPr>
              <w:t>VAMC</w:t>
            </w:r>
            <w:r w:rsidRPr="00EA12BA">
              <w:rPr>
                <w:rFonts w:ascii="Times New Roman" w:eastAsia="Times New Roman" w:hAnsi="Times New Roman"/>
                <w:bCs/>
                <w:noProof/>
                <w:sz w:val="24"/>
                <w:szCs w:val="24"/>
                <w:lang w:val="en-GB"/>
              </w:rPr>
              <w:t xml:space="preserve"> và </w:t>
            </w:r>
            <w:r w:rsidR="00E33B74">
              <w:rPr>
                <w:rFonts w:ascii="Times New Roman" w:eastAsia="Times New Roman" w:hAnsi="Times New Roman"/>
                <w:bCs/>
                <w:noProof/>
                <w:sz w:val="24"/>
                <w:szCs w:val="24"/>
                <w:lang w:val="en-GB"/>
              </w:rPr>
              <w:t>TCTD</w:t>
            </w:r>
            <w:r w:rsidRPr="00EA12BA">
              <w:rPr>
                <w:rFonts w:ascii="Times New Roman" w:eastAsia="Times New Roman" w:hAnsi="Times New Roman"/>
                <w:bCs/>
                <w:noProof/>
                <w:sz w:val="24"/>
                <w:szCs w:val="24"/>
                <w:lang w:val="en-GB"/>
              </w:rPr>
              <w:t xml:space="preserve"> trong hợp đồng mua, bán nợ bằng </w:t>
            </w:r>
            <w:r w:rsidR="001744D3">
              <w:rPr>
                <w:rFonts w:ascii="Times New Roman" w:eastAsia="Times New Roman" w:hAnsi="Times New Roman"/>
                <w:bCs/>
                <w:noProof/>
                <w:sz w:val="24"/>
                <w:szCs w:val="24"/>
                <w:lang w:val="en-GB"/>
              </w:rPr>
              <w:t>TPĐB</w:t>
            </w:r>
            <w:r w:rsidRPr="00EA12BA">
              <w:rPr>
                <w:rFonts w:ascii="Times New Roman" w:eastAsia="Times New Roman" w:hAnsi="Times New Roman"/>
                <w:bCs/>
                <w:noProof/>
                <w:sz w:val="24"/>
                <w:szCs w:val="24"/>
                <w:lang w:val="en-GB"/>
              </w:rPr>
              <w:t xml:space="preserve">, </w:t>
            </w:r>
            <w:r w:rsidR="00473FC7">
              <w:rPr>
                <w:rFonts w:ascii="Times New Roman" w:eastAsia="Times New Roman" w:hAnsi="Times New Roman"/>
                <w:bCs/>
                <w:noProof/>
                <w:sz w:val="24"/>
                <w:szCs w:val="24"/>
                <w:lang w:val="en-GB"/>
              </w:rPr>
              <w:t>VAMC</w:t>
            </w:r>
            <w:r w:rsidRPr="00EA12BA">
              <w:rPr>
                <w:rFonts w:ascii="Times New Roman" w:eastAsia="Times New Roman" w:hAnsi="Times New Roman"/>
                <w:bCs/>
                <w:noProof/>
                <w:sz w:val="24"/>
                <w:szCs w:val="24"/>
                <w:lang w:val="en-GB"/>
              </w:rPr>
              <w:t xml:space="preserve"> sử dụng số tiền thu hồi nợ mà </w:t>
            </w:r>
            <w:r w:rsidR="00E33B74">
              <w:rPr>
                <w:rFonts w:ascii="Times New Roman" w:eastAsia="Times New Roman" w:hAnsi="Times New Roman"/>
                <w:bCs/>
                <w:noProof/>
                <w:sz w:val="24"/>
                <w:szCs w:val="24"/>
                <w:lang w:val="en-GB"/>
              </w:rPr>
              <w:t>TCTD</w:t>
            </w:r>
            <w:r w:rsidRPr="00EA12BA">
              <w:rPr>
                <w:rFonts w:ascii="Times New Roman" w:eastAsia="Times New Roman" w:hAnsi="Times New Roman"/>
                <w:bCs/>
                <w:noProof/>
                <w:sz w:val="24"/>
                <w:szCs w:val="24"/>
                <w:lang w:val="en-GB"/>
              </w:rPr>
              <w:t xml:space="preserve"> được hưởng trong quý từ khoản nợ xấu được mua bằng </w:t>
            </w:r>
            <w:r w:rsidR="001744D3">
              <w:rPr>
                <w:rFonts w:ascii="Times New Roman" w:eastAsia="Times New Roman" w:hAnsi="Times New Roman"/>
                <w:bCs/>
                <w:noProof/>
                <w:sz w:val="24"/>
                <w:szCs w:val="24"/>
                <w:lang w:val="en-GB"/>
              </w:rPr>
              <w:t>TPĐB</w:t>
            </w:r>
            <w:r w:rsidRPr="00EA12BA">
              <w:rPr>
                <w:rFonts w:ascii="Times New Roman" w:eastAsia="Times New Roman" w:hAnsi="Times New Roman"/>
                <w:bCs/>
                <w:noProof/>
                <w:sz w:val="24"/>
                <w:szCs w:val="24"/>
                <w:lang w:val="en-GB"/>
              </w:rPr>
              <w:t xml:space="preserve"> đang làm cơ sở tái cấp vốn, gia hạn tái cấp vốn để trả nợ gốc vay tái cấp vốn của </w:t>
            </w:r>
            <w:r w:rsidR="00E33B74">
              <w:rPr>
                <w:rFonts w:ascii="Times New Roman" w:eastAsia="Times New Roman" w:hAnsi="Times New Roman"/>
                <w:bCs/>
                <w:noProof/>
                <w:sz w:val="24"/>
                <w:szCs w:val="24"/>
                <w:lang w:val="en-GB"/>
              </w:rPr>
              <w:t>TCTD</w:t>
            </w:r>
            <w:r w:rsidRPr="00EA12BA">
              <w:rPr>
                <w:rFonts w:ascii="Times New Roman" w:eastAsia="Times New Roman" w:hAnsi="Times New Roman"/>
                <w:bCs/>
                <w:noProof/>
                <w:sz w:val="24"/>
                <w:szCs w:val="24"/>
                <w:lang w:val="en-GB"/>
              </w:rPr>
              <w:t xml:space="preserve"> tại </w:t>
            </w:r>
            <w:r w:rsidR="00D1676D">
              <w:rPr>
                <w:rFonts w:ascii="Times New Roman" w:eastAsia="Times New Roman" w:hAnsi="Times New Roman"/>
                <w:bCs/>
                <w:noProof/>
                <w:sz w:val="24"/>
                <w:szCs w:val="24"/>
                <w:lang w:val="en-GB"/>
              </w:rPr>
              <w:t>NHNN</w:t>
            </w:r>
            <w:r w:rsidRPr="00EA12BA">
              <w:rPr>
                <w:rFonts w:ascii="Times New Roman" w:eastAsia="Times New Roman" w:hAnsi="Times New Roman"/>
                <w:bCs/>
                <w:noProof/>
                <w:sz w:val="24"/>
                <w:szCs w:val="24"/>
                <w:lang w:val="en-GB"/>
              </w:rPr>
              <w:t xml:space="preserve">, gửi thông báo bằng văn bản cho </w:t>
            </w:r>
            <w:r w:rsidR="001744D3">
              <w:rPr>
                <w:rFonts w:ascii="Times New Roman" w:eastAsia="Times New Roman" w:hAnsi="Times New Roman"/>
                <w:bCs/>
                <w:noProof/>
                <w:sz w:val="24"/>
                <w:szCs w:val="24"/>
                <w:lang w:val="en-GB"/>
              </w:rPr>
              <w:t>SGD NHNN</w:t>
            </w:r>
            <w:r w:rsidRPr="00EA12BA">
              <w:rPr>
                <w:rFonts w:ascii="Times New Roman" w:eastAsia="Times New Roman" w:hAnsi="Times New Roman"/>
                <w:bCs/>
                <w:noProof/>
                <w:sz w:val="24"/>
                <w:szCs w:val="24"/>
                <w:lang w:val="en-GB"/>
              </w:rPr>
              <w:t xml:space="preserve"> và </w:t>
            </w:r>
            <w:r w:rsidR="00E33B74">
              <w:rPr>
                <w:rFonts w:ascii="Times New Roman" w:eastAsia="Times New Roman" w:hAnsi="Times New Roman"/>
                <w:bCs/>
                <w:noProof/>
                <w:sz w:val="24"/>
                <w:szCs w:val="24"/>
                <w:lang w:val="en-GB"/>
              </w:rPr>
              <w:t>TCTD</w:t>
            </w:r>
            <w:r w:rsidRPr="00EA12BA">
              <w:rPr>
                <w:rFonts w:ascii="Times New Roman" w:eastAsia="Times New Roman" w:hAnsi="Times New Roman"/>
                <w:bCs/>
                <w:noProof/>
                <w:sz w:val="24"/>
                <w:szCs w:val="24"/>
                <w:lang w:val="en-GB"/>
              </w:rPr>
              <w:t xml:space="preserve"> về số tiền trả nợ theo từng </w:t>
            </w:r>
            <w:r w:rsidR="001744D3">
              <w:rPr>
                <w:rFonts w:ascii="Times New Roman" w:eastAsia="Times New Roman" w:hAnsi="Times New Roman"/>
                <w:bCs/>
                <w:noProof/>
                <w:sz w:val="24"/>
                <w:szCs w:val="24"/>
                <w:lang w:val="en-GB"/>
              </w:rPr>
              <w:t>TPĐB</w:t>
            </w:r>
            <w:r w:rsidRPr="00EA12BA">
              <w:rPr>
                <w:rFonts w:ascii="Times New Roman" w:eastAsia="Times New Roman" w:hAnsi="Times New Roman"/>
                <w:bCs/>
                <w:noProof/>
                <w:sz w:val="24"/>
                <w:szCs w:val="24"/>
                <w:lang w:val="en-GB"/>
              </w:rPr>
              <w:t>;</w:t>
            </w:r>
          </w:p>
          <w:p w:rsidR="00EA12BA" w:rsidRPr="00EA12BA" w:rsidRDefault="00EA12BA" w:rsidP="00EA12BA">
            <w:pPr>
              <w:spacing w:after="0" w:line="240" w:lineRule="auto"/>
              <w:jc w:val="both"/>
              <w:rPr>
                <w:rFonts w:ascii="Times New Roman" w:eastAsia="Times New Roman" w:hAnsi="Times New Roman"/>
                <w:bCs/>
                <w:noProof/>
                <w:sz w:val="24"/>
                <w:szCs w:val="24"/>
                <w:lang w:val="en-GB"/>
              </w:rPr>
            </w:pPr>
            <w:r w:rsidRPr="00EA12BA">
              <w:rPr>
                <w:rFonts w:ascii="Times New Roman" w:eastAsia="Times New Roman" w:hAnsi="Times New Roman"/>
                <w:bCs/>
                <w:noProof/>
                <w:sz w:val="24"/>
                <w:szCs w:val="24"/>
                <w:lang w:val="en-GB"/>
              </w:rPr>
              <w:t xml:space="preserve">b) Trong thời hạn 05 ngày làm việc kể từ ngày </w:t>
            </w:r>
            <w:r w:rsidR="001744D3">
              <w:rPr>
                <w:rFonts w:ascii="Times New Roman" w:eastAsia="Times New Roman" w:hAnsi="Times New Roman"/>
                <w:bCs/>
                <w:noProof/>
                <w:sz w:val="24"/>
                <w:szCs w:val="24"/>
                <w:lang w:val="en-GB"/>
              </w:rPr>
              <w:t>TPĐB</w:t>
            </w:r>
            <w:r w:rsidRPr="00EA12BA">
              <w:rPr>
                <w:rFonts w:ascii="Times New Roman" w:eastAsia="Times New Roman" w:hAnsi="Times New Roman"/>
                <w:bCs/>
                <w:noProof/>
                <w:sz w:val="24"/>
                <w:szCs w:val="24"/>
                <w:lang w:val="en-GB"/>
              </w:rPr>
              <w:t xml:space="preserve"> đang làm cơ sở tái cấp vốn, gia hạn tái cấp vốn đến hạn thanh toán theo quy định của </w:t>
            </w:r>
            <w:r w:rsidR="00D1676D">
              <w:rPr>
                <w:rFonts w:ascii="Times New Roman" w:eastAsia="Times New Roman" w:hAnsi="Times New Roman"/>
                <w:bCs/>
                <w:noProof/>
                <w:sz w:val="24"/>
                <w:szCs w:val="24"/>
                <w:lang w:val="en-GB"/>
              </w:rPr>
              <w:t>NHNN</w:t>
            </w:r>
            <w:r w:rsidRPr="00EA12BA">
              <w:rPr>
                <w:rFonts w:ascii="Times New Roman" w:eastAsia="Times New Roman" w:hAnsi="Times New Roman"/>
                <w:bCs/>
                <w:noProof/>
                <w:sz w:val="24"/>
                <w:szCs w:val="24"/>
                <w:lang w:val="en-GB"/>
              </w:rPr>
              <w:t xml:space="preserve"> về việc mua, bán và xử lý nợ xấu của </w:t>
            </w:r>
            <w:r w:rsidR="00473FC7">
              <w:rPr>
                <w:rFonts w:ascii="Times New Roman" w:eastAsia="Times New Roman" w:hAnsi="Times New Roman"/>
                <w:bCs/>
                <w:noProof/>
                <w:sz w:val="24"/>
                <w:szCs w:val="24"/>
                <w:lang w:val="en-GB"/>
              </w:rPr>
              <w:t>VAMC</w:t>
            </w:r>
            <w:r w:rsidRPr="00EA12BA">
              <w:rPr>
                <w:rFonts w:ascii="Times New Roman" w:eastAsia="Times New Roman" w:hAnsi="Times New Roman"/>
                <w:bCs/>
                <w:noProof/>
                <w:sz w:val="24"/>
                <w:szCs w:val="24"/>
                <w:lang w:val="en-GB"/>
              </w:rPr>
              <w:t xml:space="preserve">, </w:t>
            </w:r>
            <w:r w:rsidR="00E33B74">
              <w:rPr>
                <w:rFonts w:ascii="Times New Roman" w:eastAsia="Times New Roman" w:hAnsi="Times New Roman"/>
                <w:bCs/>
                <w:noProof/>
                <w:sz w:val="24"/>
                <w:szCs w:val="24"/>
                <w:lang w:val="en-GB"/>
              </w:rPr>
              <w:t>TCTD</w:t>
            </w:r>
            <w:r w:rsidRPr="00EA12BA">
              <w:rPr>
                <w:rFonts w:ascii="Times New Roman" w:eastAsia="Times New Roman" w:hAnsi="Times New Roman"/>
                <w:bCs/>
                <w:noProof/>
                <w:sz w:val="24"/>
                <w:szCs w:val="24"/>
                <w:lang w:val="en-GB"/>
              </w:rPr>
              <w:t xml:space="preserve"> phải trả trước hạn nợ (gốc và lãi) vay tái cấp vốn cho </w:t>
            </w:r>
            <w:r w:rsidR="00D1676D">
              <w:rPr>
                <w:rFonts w:ascii="Times New Roman" w:eastAsia="Times New Roman" w:hAnsi="Times New Roman"/>
                <w:bCs/>
                <w:noProof/>
                <w:sz w:val="24"/>
                <w:szCs w:val="24"/>
                <w:lang w:val="en-GB"/>
              </w:rPr>
              <w:t>NHNN</w:t>
            </w:r>
            <w:r w:rsidRPr="00EA12BA">
              <w:rPr>
                <w:rFonts w:ascii="Times New Roman" w:eastAsia="Times New Roman" w:hAnsi="Times New Roman"/>
                <w:bCs/>
                <w:noProof/>
                <w:sz w:val="24"/>
                <w:szCs w:val="24"/>
                <w:lang w:val="en-GB"/>
              </w:rPr>
              <w:t xml:space="preserve">. Số nợ gốc phải trả đối với từng </w:t>
            </w:r>
            <w:r w:rsidR="001744D3">
              <w:rPr>
                <w:rFonts w:ascii="Times New Roman" w:eastAsia="Times New Roman" w:hAnsi="Times New Roman"/>
                <w:bCs/>
                <w:noProof/>
                <w:sz w:val="24"/>
                <w:szCs w:val="24"/>
                <w:lang w:val="en-GB"/>
              </w:rPr>
              <w:t>TPĐB</w:t>
            </w:r>
            <w:r w:rsidRPr="00EA12BA">
              <w:rPr>
                <w:rFonts w:ascii="Times New Roman" w:eastAsia="Times New Roman" w:hAnsi="Times New Roman"/>
                <w:bCs/>
                <w:noProof/>
                <w:sz w:val="24"/>
                <w:szCs w:val="24"/>
                <w:lang w:val="en-GB"/>
              </w:rPr>
              <w:t xml:space="preserve"> được tính theo công thức sau:</w:t>
            </w:r>
          </w:p>
          <w:p w:rsidR="00EA12BA" w:rsidRPr="00EA12BA" w:rsidRDefault="00EA12BA" w:rsidP="00EA12BA">
            <w:pPr>
              <w:spacing w:after="0" w:line="240" w:lineRule="auto"/>
              <w:jc w:val="both"/>
              <w:rPr>
                <w:rFonts w:ascii="Times New Roman" w:eastAsia="Times New Roman" w:hAnsi="Times New Roman"/>
                <w:bCs/>
                <w:noProof/>
                <w:sz w:val="24"/>
                <w:szCs w:val="24"/>
                <w:lang w:val="en-GB"/>
              </w:rPr>
            </w:pPr>
            <w:r w:rsidRPr="00EA12BA">
              <w:rPr>
                <w:rFonts w:ascii="Times New Roman" w:eastAsia="Times New Roman" w:hAnsi="Times New Roman"/>
                <w:bCs/>
                <w:noProof/>
                <w:sz w:val="24"/>
                <w:szCs w:val="24"/>
                <w:lang w:val="en-GB"/>
              </w:rPr>
              <w:t>PTi = MGi - ĐTi</w:t>
            </w:r>
          </w:p>
          <w:p w:rsidR="00EA12BA" w:rsidRPr="00EA12BA" w:rsidRDefault="00EA12BA" w:rsidP="00EA12BA">
            <w:pPr>
              <w:spacing w:after="0" w:line="240" w:lineRule="auto"/>
              <w:jc w:val="both"/>
              <w:rPr>
                <w:rFonts w:ascii="Times New Roman" w:eastAsia="Times New Roman" w:hAnsi="Times New Roman"/>
                <w:bCs/>
                <w:noProof/>
                <w:sz w:val="24"/>
                <w:szCs w:val="24"/>
                <w:lang w:val="en-GB"/>
              </w:rPr>
            </w:pPr>
            <w:r w:rsidRPr="00EA12BA">
              <w:rPr>
                <w:rFonts w:ascii="Times New Roman" w:eastAsia="Times New Roman" w:hAnsi="Times New Roman"/>
                <w:bCs/>
                <w:noProof/>
                <w:sz w:val="24"/>
                <w:szCs w:val="24"/>
                <w:lang w:val="en-GB"/>
              </w:rPr>
              <w:t>Trong đó:</w:t>
            </w:r>
          </w:p>
          <w:p w:rsidR="00EA12BA" w:rsidRPr="00EA12BA" w:rsidRDefault="00EA12BA" w:rsidP="00EA12BA">
            <w:pPr>
              <w:spacing w:after="0" w:line="240" w:lineRule="auto"/>
              <w:jc w:val="both"/>
              <w:rPr>
                <w:rFonts w:ascii="Times New Roman" w:eastAsia="Times New Roman" w:hAnsi="Times New Roman"/>
                <w:bCs/>
                <w:noProof/>
                <w:sz w:val="24"/>
                <w:szCs w:val="24"/>
                <w:lang w:val="en-GB"/>
              </w:rPr>
            </w:pPr>
            <w:r w:rsidRPr="00EA12BA">
              <w:rPr>
                <w:rFonts w:ascii="Times New Roman" w:eastAsia="Times New Roman" w:hAnsi="Times New Roman"/>
                <w:bCs/>
                <w:noProof/>
                <w:sz w:val="24"/>
                <w:szCs w:val="24"/>
                <w:lang w:val="en-GB"/>
              </w:rPr>
              <w:t xml:space="preserve">PTi là số nợ gốc vay tái cấp vốn phải trả đối với </w:t>
            </w:r>
            <w:r w:rsidR="001744D3">
              <w:rPr>
                <w:rFonts w:ascii="Times New Roman" w:eastAsia="Times New Roman" w:hAnsi="Times New Roman"/>
                <w:bCs/>
                <w:noProof/>
                <w:sz w:val="24"/>
                <w:szCs w:val="24"/>
                <w:lang w:val="en-GB"/>
              </w:rPr>
              <w:t>TPĐB</w:t>
            </w:r>
            <w:r w:rsidRPr="00EA12BA">
              <w:rPr>
                <w:rFonts w:ascii="Times New Roman" w:eastAsia="Times New Roman" w:hAnsi="Times New Roman"/>
                <w:bCs/>
                <w:noProof/>
                <w:sz w:val="24"/>
                <w:szCs w:val="24"/>
                <w:lang w:val="en-GB"/>
              </w:rPr>
              <w:t xml:space="preserve"> i.</w:t>
            </w:r>
          </w:p>
          <w:p w:rsidR="00EA12BA" w:rsidRPr="00EA12BA" w:rsidRDefault="00EA12BA" w:rsidP="00EA12BA">
            <w:pPr>
              <w:spacing w:after="0" w:line="240" w:lineRule="auto"/>
              <w:jc w:val="both"/>
              <w:rPr>
                <w:rFonts w:ascii="Times New Roman" w:eastAsia="Times New Roman" w:hAnsi="Times New Roman"/>
                <w:bCs/>
                <w:noProof/>
                <w:sz w:val="24"/>
                <w:szCs w:val="24"/>
                <w:lang w:val="en-GB"/>
              </w:rPr>
            </w:pPr>
            <w:r w:rsidRPr="00EA12BA">
              <w:rPr>
                <w:rFonts w:ascii="Times New Roman" w:eastAsia="Times New Roman" w:hAnsi="Times New Roman"/>
                <w:bCs/>
                <w:noProof/>
                <w:sz w:val="24"/>
                <w:szCs w:val="24"/>
                <w:lang w:val="en-GB"/>
              </w:rPr>
              <w:t xml:space="preserve">MGi là mệnh giá </w:t>
            </w:r>
            <w:r w:rsidR="001744D3">
              <w:rPr>
                <w:rFonts w:ascii="Times New Roman" w:eastAsia="Times New Roman" w:hAnsi="Times New Roman"/>
                <w:bCs/>
                <w:noProof/>
                <w:sz w:val="24"/>
                <w:szCs w:val="24"/>
                <w:lang w:val="en-GB"/>
              </w:rPr>
              <w:t>TPĐB</w:t>
            </w:r>
            <w:r w:rsidRPr="00EA12BA">
              <w:rPr>
                <w:rFonts w:ascii="Times New Roman" w:eastAsia="Times New Roman" w:hAnsi="Times New Roman"/>
                <w:bCs/>
                <w:noProof/>
                <w:sz w:val="24"/>
                <w:szCs w:val="24"/>
                <w:lang w:val="en-GB"/>
              </w:rPr>
              <w:t xml:space="preserve"> i sau khi trừ dự phòng rủi ro và số thu hồi nợ xấu (số liệu tại Bảng kê </w:t>
            </w:r>
            <w:r w:rsidR="001744D3">
              <w:rPr>
                <w:rFonts w:ascii="Times New Roman" w:eastAsia="Times New Roman" w:hAnsi="Times New Roman"/>
                <w:bCs/>
                <w:noProof/>
                <w:sz w:val="24"/>
                <w:szCs w:val="24"/>
                <w:lang w:val="en-GB"/>
              </w:rPr>
              <w:t>TPĐB</w:t>
            </w:r>
            <w:r w:rsidRPr="00EA12BA">
              <w:rPr>
                <w:rFonts w:ascii="Times New Roman" w:eastAsia="Times New Roman" w:hAnsi="Times New Roman"/>
                <w:bCs/>
                <w:noProof/>
                <w:sz w:val="24"/>
                <w:szCs w:val="24"/>
                <w:lang w:val="en-GB"/>
              </w:rPr>
              <w:t xml:space="preserve"> kèm theo Quyết định tái cấp vốn hoặc Quyết định gia hạn tái cấp vốn);</w:t>
            </w:r>
          </w:p>
          <w:p w:rsidR="00EA12BA" w:rsidRPr="00EA12BA" w:rsidRDefault="00EA12BA" w:rsidP="00EA12BA">
            <w:pPr>
              <w:spacing w:after="0" w:line="240" w:lineRule="auto"/>
              <w:jc w:val="both"/>
              <w:rPr>
                <w:rFonts w:ascii="Times New Roman" w:eastAsia="Times New Roman" w:hAnsi="Times New Roman"/>
                <w:bCs/>
                <w:noProof/>
                <w:sz w:val="24"/>
                <w:szCs w:val="24"/>
                <w:lang w:val="en-GB"/>
              </w:rPr>
            </w:pPr>
            <w:r w:rsidRPr="00EA12BA">
              <w:rPr>
                <w:rFonts w:ascii="Times New Roman" w:eastAsia="Times New Roman" w:hAnsi="Times New Roman"/>
                <w:bCs/>
                <w:noProof/>
                <w:sz w:val="24"/>
                <w:szCs w:val="24"/>
                <w:lang w:val="en-GB"/>
              </w:rPr>
              <w:t xml:space="preserve">ĐTi là số nợ gốc vay tái cấp vốn đã được trả trước hạn theo quy định tại điểm a Khoản này đối với </w:t>
            </w:r>
            <w:r w:rsidR="001744D3">
              <w:rPr>
                <w:rFonts w:ascii="Times New Roman" w:eastAsia="Times New Roman" w:hAnsi="Times New Roman"/>
                <w:bCs/>
                <w:noProof/>
                <w:sz w:val="24"/>
                <w:szCs w:val="24"/>
                <w:lang w:val="en-GB"/>
              </w:rPr>
              <w:t>TPĐB</w:t>
            </w:r>
            <w:r w:rsidRPr="00EA12BA">
              <w:rPr>
                <w:rFonts w:ascii="Times New Roman" w:eastAsia="Times New Roman" w:hAnsi="Times New Roman"/>
                <w:bCs/>
                <w:noProof/>
                <w:sz w:val="24"/>
                <w:szCs w:val="24"/>
                <w:lang w:val="en-GB"/>
              </w:rPr>
              <w:t xml:space="preserve"> i.</w:t>
            </w:r>
          </w:p>
          <w:p w:rsidR="00EA12BA" w:rsidRPr="00EA12BA" w:rsidRDefault="00EA12BA" w:rsidP="00EA12BA">
            <w:pPr>
              <w:spacing w:after="0" w:line="240" w:lineRule="auto"/>
              <w:jc w:val="both"/>
              <w:rPr>
                <w:rFonts w:ascii="Times New Roman" w:eastAsia="Times New Roman" w:hAnsi="Times New Roman"/>
                <w:bCs/>
                <w:noProof/>
                <w:sz w:val="24"/>
                <w:szCs w:val="24"/>
                <w:lang w:val="en-GB"/>
              </w:rPr>
            </w:pPr>
            <w:r w:rsidRPr="00EA12BA">
              <w:rPr>
                <w:rFonts w:ascii="Times New Roman" w:eastAsia="Times New Roman" w:hAnsi="Times New Roman"/>
                <w:bCs/>
                <w:noProof/>
                <w:sz w:val="24"/>
                <w:szCs w:val="24"/>
                <w:lang w:val="en-GB"/>
              </w:rPr>
              <w:t xml:space="preserve">c) Trong thời hạn 05 ngày làm việc kể từ ngày </w:t>
            </w:r>
            <w:r w:rsidR="001744D3">
              <w:rPr>
                <w:rFonts w:ascii="Times New Roman" w:eastAsia="Times New Roman" w:hAnsi="Times New Roman"/>
                <w:bCs/>
                <w:noProof/>
                <w:sz w:val="24"/>
                <w:szCs w:val="24"/>
                <w:lang w:val="en-GB"/>
              </w:rPr>
              <w:t>TPĐB</w:t>
            </w:r>
            <w:r w:rsidRPr="00EA12BA">
              <w:rPr>
                <w:rFonts w:ascii="Times New Roman" w:eastAsia="Times New Roman" w:hAnsi="Times New Roman"/>
                <w:bCs/>
                <w:noProof/>
                <w:sz w:val="24"/>
                <w:szCs w:val="24"/>
                <w:lang w:val="en-GB"/>
              </w:rPr>
              <w:t xml:space="preserve"> không còn đáp ứng tiêu chuẩn quy định tại khoản 2 Điều 4 Thông tư này, </w:t>
            </w:r>
            <w:r w:rsidR="00E33B74">
              <w:rPr>
                <w:rFonts w:ascii="Times New Roman" w:eastAsia="Times New Roman" w:hAnsi="Times New Roman"/>
                <w:bCs/>
                <w:noProof/>
                <w:sz w:val="24"/>
                <w:szCs w:val="24"/>
                <w:lang w:val="en-GB"/>
              </w:rPr>
              <w:lastRenderedPageBreak/>
              <w:t>TCTD</w:t>
            </w:r>
            <w:r w:rsidRPr="00EA12BA">
              <w:rPr>
                <w:rFonts w:ascii="Times New Roman" w:eastAsia="Times New Roman" w:hAnsi="Times New Roman"/>
                <w:bCs/>
                <w:noProof/>
                <w:sz w:val="24"/>
                <w:szCs w:val="24"/>
                <w:lang w:val="en-GB"/>
              </w:rPr>
              <w:t xml:space="preserve"> phải trả trước hạn nợ (gốc và lãi) vay tái cấp vốn cho </w:t>
            </w:r>
            <w:r w:rsidR="00D1676D">
              <w:rPr>
                <w:rFonts w:ascii="Times New Roman" w:eastAsia="Times New Roman" w:hAnsi="Times New Roman"/>
                <w:bCs/>
                <w:noProof/>
                <w:sz w:val="24"/>
                <w:szCs w:val="24"/>
                <w:lang w:val="en-GB"/>
              </w:rPr>
              <w:t>NHNN</w:t>
            </w:r>
            <w:r w:rsidRPr="00EA12BA">
              <w:rPr>
                <w:rFonts w:ascii="Times New Roman" w:eastAsia="Times New Roman" w:hAnsi="Times New Roman"/>
                <w:bCs/>
                <w:noProof/>
                <w:sz w:val="24"/>
                <w:szCs w:val="24"/>
                <w:lang w:val="en-GB"/>
              </w:rPr>
              <w:t>, số nợ gốc vay tái cấp vốn phải trả theo công thức quy định tại điểm b Khoản này;</w:t>
            </w:r>
          </w:p>
          <w:p w:rsidR="00EA12BA" w:rsidRPr="00EA12BA" w:rsidRDefault="00EA12BA" w:rsidP="00EA12BA">
            <w:pPr>
              <w:spacing w:after="0" w:line="240" w:lineRule="auto"/>
              <w:jc w:val="both"/>
              <w:rPr>
                <w:rFonts w:ascii="Times New Roman" w:eastAsia="Times New Roman" w:hAnsi="Times New Roman"/>
                <w:bCs/>
                <w:noProof/>
                <w:sz w:val="24"/>
                <w:szCs w:val="24"/>
                <w:lang w:val="en-GB"/>
              </w:rPr>
            </w:pPr>
            <w:r w:rsidRPr="00EA12BA">
              <w:rPr>
                <w:rFonts w:ascii="Times New Roman" w:eastAsia="Times New Roman" w:hAnsi="Times New Roman"/>
                <w:bCs/>
                <w:noProof/>
                <w:sz w:val="24"/>
                <w:szCs w:val="24"/>
                <w:lang w:val="en-GB"/>
              </w:rPr>
              <w:t xml:space="preserve">d) Trường hợp </w:t>
            </w:r>
            <w:r w:rsidR="00E33B74">
              <w:rPr>
                <w:rFonts w:ascii="Times New Roman" w:eastAsia="Times New Roman" w:hAnsi="Times New Roman"/>
                <w:bCs/>
                <w:noProof/>
                <w:sz w:val="24"/>
                <w:szCs w:val="24"/>
                <w:lang w:val="en-GB"/>
              </w:rPr>
              <w:t>TCTD</w:t>
            </w:r>
            <w:r w:rsidRPr="00EA12BA">
              <w:rPr>
                <w:rFonts w:ascii="Times New Roman" w:eastAsia="Times New Roman" w:hAnsi="Times New Roman"/>
                <w:bCs/>
                <w:noProof/>
                <w:sz w:val="24"/>
                <w:szCs w:val="24"/>
                <w:lang w:val="en-GB"/>
              </w:rPr>
              <w:t xml:space="preserve"> có nhu cầu ngừng phong tỏa </w:t>
            </w:r>
            <w:r w:rsidR="001744D3">
              <w:rPr>
                <w:rFonts w:ascii="Times New Roman" w:eastAsia="Times New Roman" w:hAnsi="Times New Roman"/>
                <w:bCs/>
                <w:noProof/>
                <w:sz w:val="24"/>
                <w:szCs w:val="24"/>
                <w:lang w:val="en-GB"/>
              </w:rPr>
              <w:t>TPĐB</w:t>
            </w:r>
            <w:r w:rsidRPr="00EA12BA">
              <w:rPr>
                <w:rFonts w:ascii="Times New Roman" w:eastAsia="Times New Roman" w:hAnsi="Times New Roman"/>
                <w:bCs/>
                <w:noProof/>
                <w:sz w:val="24"/>
                <w:szCs w:val="24"/>
                <w:lang w:val="en-GB"/>
              </w:rPr>
              <w:t xml:space="preserve"> đang làm cơ sở tái cấp vốn, gia hạn tái cấp vốn, </w:t>
            </w:r>
            <w:r w:rsidR="00E33B74">
              <w:rPr>
                <w:rFonts w:ascii="Times New Roman" w:eastAsia="Times New Roman" w:hAnsi="Times New Roman"/>
                <w:bCs/>
                <w:noProof/>
                <w:sz w:val="24"/>
                <w:szCs w:val="24"/>
                <w:lang w:val="en-GB"/>
              </w:rPr>
              <w:t>TCTD</w:t>
            </w:r>
            <w:r w:rsidRPr="00EA12BA">
              <w:rPr>
                <w:rFonts w:ascii="Times New Roman" w:eastAsia="Times New Roman" w:hAnsi="Times New Roman"/>
                <w:bCs/>
                <w:noProof/>
                <w:sz w:val="24"/>
                <w:szCs w:val="24"/>
                <w:lang w:val="en-GB"/>
              </w:rPr>
              <w:t xml:space="preserve"> phải trả trước hạn nợ (gốc và lãi) vay tái cấp vốn cho </w:t>
            </w:r>
            <w:r w:rsidR="00D1676D">
              <w:rPr>
                <w:rFonts w:ascii="Times New Roman" w:eastAsia="Times New Roman" w:hAnsi="Times New Roman"/>
                <w:bCs/>
                <w:noProof/>
                <w:sz w:val="24"/>
                <w:szCs w:val="24"/>
                <w:lang w:val="en-GB"/>
              </w:rPr>
              <w:t>NHNN</w:t>
            </w:r>
            <w:r w:rsidRPr="00EA12BA">
              <w:rPr>
                <w:rFonts w:ascii="Times New Roman" w:eastAsia="Times New Roman" w:hAnsi="Times New Roman"/>
                <w:bCs/>
                <w:noProof/>
                <w:sz w:val="24"/>
                <w:szCs w:val="24"/>
                <w:lang w:val="en-GB"/>
              </w:rPr>
              <w:t>, số nợ gốc vay tái cấp vốn phải trả theo công thức quy định tại điểm b Khoản này;</w:t>
            </w:r>
          </w:p>
          <w:p w:rsidR="00EA12BA" w:rsidRPr="00EA12BA" w:rsidRDefault="00EA12BA" w:rsidP="00EA12BA">
            <w:pPr>
              <w:spacing w:after="0" w:line="240" w:lineRule="auto"/>
              <w:jc w:val="both"/>
              <w:rPr>
                <w:rFonts w:ascii="Times New Roman" w:eastAsia="Times New Roman" w:hAnsi="Times New Roman"/>
                <w:bCs/>
                <w:noProof/>
                <w:sz w:val="24"/>
                <w:szCs w:val="24"/>
                <w:lang w:val="en-GB"/>
              </w:rPr>
            </w:pPr>
            <w:r w:rsidRPr="00EA12BA">
              <w:rPr>
                <w:rFonts w:ascii="Times New Roman" w:eastAsia="Times New Roman" w:hAnsi="Times New Roman"/>
                <w:bCs/>
                <w:noProof/>
                <w:sz w:val="24"/>
                <w:szCs w:val="24"/>
                <w:lang w:val="en-GB"/>
              </w:rPr>
              <w:t xml:space="preserve">đ) Trong thời hạn 05 ngày làm việc kể từ ngày nhận được văn bản của </w:t>
            </w:r>
            <w:r w:rsidR="00473FC7">
              <w:rPr>
                <w:rFonts w:ascii="Times New Roman" w:eastAsia="Times New Roman" w:hAnsi="Times New Roman"/>
                <w:bCs/>
                <w:noProof/>
                <w:sz w:val="24"/>
                <w:szCs w:val="24"/>
                <w:lang w:val="en-GB"/>
              </w:rPr>
              <w:t>VAMC</w:t>
            </w:r>
            <w:r w:rsidRPr="00EA12BA">
              <w:rPr>
                <w:rFonts w:ascii="Times New Roman" w:eastAsia="Times New Roman" w:hAnsi="Times New Roman"/>
                <w:bCs/>
                <w:noProof/>
                <w:sz w:val="24"/>
                <w:szCs w:val="24"/>
                <w:lang w:val="en-GB"/>
              </w:rPr>
              <w:t xml:space="preserve"> về việc đơn phương chấm dứt hợp đồng mua, bán nợ bằng </w:t>
            </w:r>
            <w:r w:rsidR="001744D3">
              <w:rPr>
                <w:rFonts w:ascii="Times New Roman" w:eastAsia="Times New Roman" w:hAnsi="Times New Roman"/>
                <w:bCs/>
                <w:noProof/>
                <w:sz w:val="24"/>
                <w:szCs w:val="24"/>
                <w:lang w:val="en-GB"/>
              </w:rPr>
              <w:t>TPĐB</w:t>
            </w:r>
            <w:r w:rsidRPr="00EA12BA">
              <w:rPr>
                <w:rFonts w:ascii="Times New Roman" w:eastAsia="Times New Roman" w:hAnsi="Times New Roman"/>
                <w:bCs/>
                <w:noProof/>
                <w:sz w:val="24"/>
                <w:szCs w:val="24"/>
                <w:lang w:val="en-GB"/>
              </w:rPr>
              <w:t xml:space="preserve"> đang làm cơ sở tái cấp vốn, gia hạn tái cấp vốn theo quy định về việc mua, bán và xử lý nợ xấu của </w:t>
            </w:r>
            <w:r w:rsidR="00473FC7">
              <w:rPr>
                <w:rFonts w:ascii="Times New Roman" w:eastAsia="Times New Roman" w:hAnsi="Times New Roman"/>
                <w:bCs/>
                <w:noProof/>
                <w:sz w:val="24"/>
                <w:szCs w:val="24"/>
                <w:lang w:val="en-GB"/>
              </w:rPr>
              <w:t>VAMC</w:t>
            </w:r>
            <w:r w:rsidRPr="00EA12BA">
              <w:rPr>
                <w:rFonts w:ascii="Times New Roman" w:eastAsia="Times New Roman" w:hAnsi="Times New Roman"/>
                <w:bCs/>
                <w:noProof/>
                <w:sz w:val="24"/>
                <w:szCs w:val="24"/>
                <w:lang w:val="en-GB"/>
              </w:rPr>
              <w:t xml:space="preserve">, </w:t>
            </w:r>
            <w:r w:rsidR="00E33B74">
              <w:rPr>
                <w:rFonts w:ascii="Times New Roman" w:eastAsia="Times New Roman" w:hAnsi="Times New Roman"/>
                <w:bCs/>
                <w:noProof/>
                <w:sz w:val="24"/>
                <w:szCs w:val="24"/>
                <w:lang w:val="en-GB"/>
              </w:rPr>
              <w:t>TCTD</w:t>
            </w:r>
            <w:r w:rsidRPr="00EA12BA">
              <w:rPr>
                <w:rFonts w:ascii="Times New Roman" w:eastAsia="Times New Roman" w:hAnsi="Times New Roman"/>
                <w:bCs/>
                <w:noProof/>
                <w:sz w:val="24"/>
                <w:szCs w:val="24"/>
                <w:lang w:val="en-GB"/>
              </w:rPr>
              <w:t xml:space="preserve"> phải trả hết toàn bộ nợ gốc và lãi của khoản vay tái cấp vốn có </w:t>
            </w:r>
            <w:r w:rsidR="001744D3">
              <w:rPr>
                <w:rFonts w:ascii="Times New Roman" w:eastAsia="Times New Roman" w:hAnsi="Times New Roman"/>
                <w:bCs/>
                <w:noProof/>
                <w:sz w:val="24"/>
                <w:szCs w:val="24"/>
                <w:lang w:val="en-GB"/>
              </w:rPr>
              <w:t>TPĐB</w:t>
            </w:r>
            <w:r w:rsidRPr="00EA12BA">
              <w:rPr>
                <w:rFonts w:ascii="Times New Roman" w:eastAsia="Times New Roman" w:hAnsi="Times New Roman"/>
                <w:bCs/>
                <w:noProof/>
                <w:sz w:val="24"/>
                <w:szCs w:val="24"/>
                <w:lang w:val="en-GB"/>
              </w:rPr>
              <w:t xml:space="preserve"> bị đơn phương chấm dứt hợp đồng mua, bán nợ;</w:t>
            </w:r>
          </w:p>
          <w:p w:rsidR="00E9050E" w:rsidRDefault="00EA12BA" w:rsidP="00EA12BA">
            <w:pPr>
              <w:spacing w:after="0" w:line="240" w:lineRule="auto"/>
              <w:jc w:val="both"/>
              <w:rPr>
                <w:rFonts w:ascii="Times New Roman" w:eastAsia="Times New Roman" w:hAnsi="Times New Roman"/>
                <w:bCs/>
                <w:noProof/>
                <w:sz w:val="24"/>
                <w:szCs w:val="24"/>
                <w:lang w:val="en-GB"/>
              </w:rPr>
            </w:pPr>
            <w:r w:rsidRPr="00EA12BA">
              <w:rPr>
                <w:rFonts w:ascii="Times New Roman" w:eastAsia="Times New Roman" w:hAnsi="Times New Roman"/>
                <w:bCs/>
                <w:noProof/>
                <w:sz w:val="24"/>
                <w:szCs w:val="24"/>
                <w:lang w:val="en-GB"/>
              </w:rPr>
              <w:t xml:space="preserve">e) Trường hợp bị phát hiện có vi phạm theo quy định tại Điều 15 Thông tư này, </w:t>
            </w:r>
            <w:r w:rsidR="00E33B74">
              <w:rPr>
                <w:rFonts w:ascii="Times New Roman" w:eastAsia="Times New Roman" w:hAnsi="Times New Roman"/>
                <w:bCs/>
                <w:noProof/>
                <w:sz w:val="24"/>
                <w:szCs w:val="24"/>
                <w:lang w:val="en-GB"/>
              </w:rPr>
              <w:t>TCTD</w:t>
            </w:r>
            <w:r w:rsidRPr="00EA12BA">
              <w:rPr>
                <w:rFonts w:ascii="Times New Roman" w:eastAsia="Times New Roman" w:hAnsi="Times New Roman"/>
                <w:bCs/>
                <w:noProof/>
                <w:sz w:val="24"/>
                <w:szCs w:val="24"/>
                <w:lang w:val="en-GB"/>
              </w:rPr>
              <w:t xml:space="preserve"> phải trả hết nợ gốc và lãi của khoản vay tái cấp vốn có vi phạm cho </w:t>
            </w:r>
            <w:r w:rsidR="00D1676D">
              <w:rPr>
                <w:rFonts w:ascii="Times New Roman" w:eastAsia="Times New Roman" w:hAnsi="Times New Roman"/>
                <w:bCs/>
                <w:noProof/>
                <w:sz w:val="24"/>
                <w:szCs w:val="24"/>
                <w:lang w:val="en-GB"/>
              </w:rPr>
              <w:t>NHNN</w:t>
            </w:r>
            <w:r w:rsidRPr="00EA12BA">
              <w:rPr>
                <w:rFonts w:ascii="Times New Roman" w:eastAsia="Times New Roman" w:hAnsi="Times New Roman"/>
                <w:bCs/>
                <w:noProof/>
                <w:sz w:val="24"/>
                <w:szCs w:val="24"/>
                <w:lang w:val="en-GB"/>
              </w:rPr>
              <w:t xml:space="preserve"> trong thời hạn tối đa 10 ngày làm việc kể từ ngày có văn bản thông báo vi phạm theo quy định tại điểm c khoản 2, điểm a khoản 4 Điều 18 Thông tư này.</w:t>
            </w:r>
          </w:p>
        </w:tc>
        <w:tc>
          <w:tcPr>
            <w:tcW w:w="5812" w:type="dxa"/>
          </w:tcPr>
          <w:p w:rsidR="00E9050E" w:rsidRPr="00150E74" w:rsidRDefault="00E9050E" w:rsidP="008C1657">
            <w:pPr>
              <w:spacing w:after="0" w:line="240" w:lineRule="auto"/>
              <w:jc w:val="both"/>
              <w:rPr>
                <w:rFonts w:ascii="Times New Roman" w:eastAsia="Times New Roman" w:hAnsi="Times New Roman"/>
                <w:b/>
                <w:bCs/>
                <w:noProof/>
                <w:sz w:val="24"/>
                <w:szCs w:val="24"/>
                <w:lang w:val="en-GB"/>
              </w:rPr>
            </w:pPr>
            <w:r w:rsidRPr="00150E74">
              <w:rPr>
                <w:rFonts w:ascii="Times New Roman" w:eastAsia="Times New Roman" w:hAnsi="Times New Roman"/>
                <w:b/>
                <w:bCs/>
                <w:noProof/>
                <w:sz w:val="24"/>
                <w:szCs w:val="24"/>
                <w:lang w:val="en-GB"/>
              </w:rPr>
              <w:lastRenderedPageBreak/>
              <w:t>Điều 11. Trả nợ vay tái cấp vốn</w:t>
            </w:r>
          </w:p>
          <w:p w:rsidR="00E9050E" w:rsidRPr="00150E74" w:rsidRDefault="00E9050E" w:rsidP="008C1657">
            <w:pPr>
              <w:spacing w:after="0" w:line="240" w:lineRule="auto"/>
              <w:jc w:val="both"/>
              <w:rPr>
                <w:rFonts w:ascii="Times New Roman" w:eastAsia="Times New Roman" w:hAnsi="Times New Roman"/>
                <w:bCs/>
                <w:noProof/>
                <w:sz w:val="24"/>
                <w:szCs w:val="24"/>
                <w:lang w:val="en-GB"/>
              </w:rPr>
            </w:pPr>
            <w:r w:rsidRPr="00150E74">
              <w:rPr>
                <w:rFonts w:ascii="Times New Roman" w:eastAsia="Times New Roman" w:hAnsi="Times New Roman"/>
                <w:bCs/>
                <w:noProof/>
                <w:sz w:val="24"/>
                <w:szCs w:val="24"/>
                <w:lang w:val="en-GB"/>
              </w:rPr>
              <w:t xml:space="preserve">1. Khi khoản vay tái cấp vốn đến hạn, </w:t>
            </w:r>
            <w:r>
              <w:rPr>
                <w:rFonts w:ascii="Times New Roman" w:eastAsia="Times New Roman" w:hAnsi="Times New Roman"/>
                <w:bCs/>
                <w:noProof/>
                <w:sz w:val="24"/>
                <w:szCs w:val="24"/>
                <w:lang w:val="en-GB"/>
              </w:rPr>
              <w:t>TCTD</w:t>
            </w:r>
            <w:r w:rsidRPr="00150E74">
              <w:rPr>
                <w:rFonts w:ascii="Times New Roman" w:eastAsia="Times New Roman" w:hAnsi="Times New Roman"/>
                <w:bCs/>
                <w:noProof/>
                <w:sz w:val="24"/>
                <w:szCs w:val="24"/>
                <w:lang w:val="en-GB"/>
              </w:rPr>
              <w:t xml:space="preserve"> trả hết nợ gốc và lãi cho </w:t>
            </w:r>
            <w:r>
              <w:rPr>
                <w:rFonts w:ascii="Times New Roman" w:eastAsia="Times New Roman" w:hAnsi="Times New Roman"/>
                <w:bCs/>
                <w:noProof/>
                <w:sz w:val="24"/>
                <w:szCs w:val="24"/>
                <w:lang w:val="en-GB"/>
              </w:rPr>
              <w:t>NHNN</w:t>
            </w:r>
            <w:r w:rsidRPr="00150E74">
              <w:rPr>
                <w:rFonts w:ascii="Times New Roman" w:eastAsia="Times New Roman" w:hAnsi="Times New Roman"/>
                <w:bCs/>
                <w:noProof/>
                <w:sz w:val="24"/>
                <w:szCs w:val="24"/>
                <w:lang w:val="en-GB"/>
              </w:rPr>
              <w:t>. Trường hợp ngày đến hạn trả nợ trùng vào ngày nghỉ, ngày lễ thì thời hạn vay tái cấp vốn kéo dài đến ngày làm việc tiếp theo.</w:t>
            </w:r>
          </w:p>
          <w:p w:rsidR="00E9050E" w:rsidRPr="00150E74" w:rsidRDefault="00E9050E" w:rsidP="008C1657">
            <w:pPr>
              <w:spacing w:after="0" w:line="240" w:lineRule="auto"/>
              <w:jc w:val="both"/>
              <w:rPr>
                <w:rFonts w:ascii="Times New Roman" w:eastAsia="Times New Roman" w:hAnsi="Times New Roman"/>
                <w:bCs/>
                <w:noProof/>
                <w:sz w:val="24"/>
                <w:szCs w:val="24"/>
                <w:lang w:val="en-GB"/>
              </w:rPr>
            </w:pPr>
            <w:r w:rsidRPr="00150E74">
              <w:rPr>
                <w:rFonts w:ascii="Times New Roman" w:eastAsia="Times New Roman" w:hAnsi="Times New Roman"/>
                <w:bCs/>
                <w:noProof/>
                <w:sz w:val="24"/>
                <w:szCs w:val="24"/>
                <w:lang w:val="en-GB"/>
              </w:rPr>
              <w:t>2. Trả nợ vay tái cấp vốn trước hạn:</w:t>
            </w:r>
          </w:p>
          <w:p w:rsidR="00E9050E" w:rsidRPr="00150E74" w:rsidRDefault="00E9050E" w:rsidP="008C1657">
            <w:pPr>
              <w:spacing w:after="0" w:line="240" w:lineRule="auto"/>
              <w:jc w:val="both"/>
              <w:rPr>
                <w:rFonts w:ascii="Times New Roman" w:eastAsia="Times New Roman" w:hAnsi="Times New Roman"/>
                <w:bCs/>
                <w:noProof/>
                <w:sz w:val="24"/>
                <w:szCs w:val="24"/>
                <w:lang w:val="en-GB"/>
              </w:rPr>
            </w:pPr>
            <w:r w:rsidRPr="00150E74">
              <w:rPr>
                <w:rFonts w:ascii="Times New Roman" w:eastAsia="Times New Roman" w:hAnsi="Times New Roman"/>
                <w:bCs/>
                <w:noProof/>
                <w:sz w:val="24"/>
                <w:szCs w:val="24"/>
                <w:lang w:val="en-GB"/>
              </w:rPr>
              <w:t xml:space="preserve">a) Trong thời hạn 05 ngày làm việc đầu quý tiếp theo, trên cơ sở hợp đồng mua, bán nợ bằng </w:t>
            </w:r>
            <w:r>
              <w:rPr>
                <w:rFonts w:ascii="Times New Roman" w:eastAsia="Times New Roman" w:hAnsi="Times New Roman"/>
                <w:bCs/>
                <w:noProof/>
                <w:sz w:val="24"/>
                <w:szCs w:val="24"/>
                <w:lang w:val="en-GB"/>
              </w:rPr>
              <w:t>TPĐB</w:t>
            </w:r>
            <w:r w:rsidRPr="00150E74">
              <w:rPr>
                <w:rFonts w:ascii="Times New Roman" w:eastAsia="Times New Roman" w:hAnsi="Times New Roman"/>
                <w:bCs/>
                <w:noProof/>
                <w:sz w:val="24"/>
                <w:szCs w:val="24"/>
                <w:lang w:val="en-GB"/>
              </w:rPr>
              <w:t xml:space="preserve">, </w:t>
            </w:r>
            <w:r>
              <w:rPr>
                <w:rFonts w:ascii="Times New Roman" w:eastAsia="Times New Roman" w:hAnsi="Times New Roman"/>
                <w:bCs/>
                <w:noProof/>
                <w:sz w:val="24"/>
                <w:szCs w:val="24"/>
                <w:lang w:val="en-GB"/>
              </w:rPr>
              <w:t>VAMC</w:t>
            </w:r>
            <w:r w:rsidRPr="00150E74">
              <w:rPr>
                <w:rFonts w:ascii="Times New Roman" w:eastAsia="Times New Roman" w:hAnsi="Times New Roman"/>
                <w:bCs/>
                <w:noProof/>
                <w:sz w:val="24"/>
                <w:szCs w:val="24"/>
                <w:lang w:val="en-GB"/>
              </w:rPr>
              <w:t xml:space="preserve"> sử dụng số thu hồi nợ bằng tiền mà </w:t>
            </w:r>
            <w:r>
              <w:rPr>
                <w:rFonts w:ascii="Times New Roman" w:eastAsia="Times New Roman" w:hAnsi="Times New Roman"/>
                <w:bCs/>
                <w:noProof/>
                <w:sz w:val="24"/>
                <w:szCs w:val="24"/>
                <w:lang w:val="en-GB"/>
              </w:rPr>
              <w:t>TCTD</w:t>
            </w:r>
            <w:r w:rsidRPr="00150E74">
              <w:rPr>
                <w:rFonts w:ascii="Times New Roman" w:eastAsia="Times New Roman" w:hAnsi="Times New Roman"/>
                <w:bCs/>
                <w:noProof/>
                <w:sz w:val="24"/>
                <w:szCs w:val="24"/>
                <w:lang w:val="en-GB"/>
              </w:rPr>
              <w:t xml:space="preserve"> được hưởng trong quý từ từng khoản nợ xấu được mua bằng </w:t>
            </w:r>
            <w:r>
              <w:rPr>
                <w:rFonts w:ascii="Times New Roman" w:eastAsia="Times New Roman" w:hAnsi="Times New Roman"/>
                <w:bCs/>
                <w:noProof/>
                <w:sz w:val="24"/>
                <w:szCs w:val="24"/>
                <w:lang w:val="en-GB"/>
              </w:rPr>
              <w:t>TPĐB</w:t>
            </w:r>
            <w:r w:rsidRPr="00150E74">
              <w:rPr>
                <w:rFonts w:ascii="Times New Roman" w:eastAsia="Times New Roman" w:hAnsi="Times New Roman"/>
                <w:bCs/>
                <w:noProof/>
                <w:sz w:val="24"/>
                <w:szCs w:val="24"/>
                <w:lang w:val="en-GB"/>
              </w:rPr>
              <w:t xml:space="preserve"> đang làm cơ sở tái cấp vốn để trả nợ </w:t>
            </w:r>
            <w:r>
              <w:rPr>
                <w:rFonts w:ascii="Times New Roman" w:eastAsia="Times New Roman" w:hAnsi="Times New Roman"/>
                <w:bCs/>
                <w:noProof/>
                <w:sz w:val="24"/>
                <w:szCs w:val="24"/>
                <w:lang w:val="en-GB"/>
              </w:rPr>
              <w:t>NHNN</w:t>
            </w:r>
            <w:r w:rsidRPr="00150E74">
              <w:rPr>
                <w:rFonts w:ascii="Times New Roman" w:eastAsia="Times New Roman" w:hAnsi="Times New Roman"/>
                <w:bCs/>
                <w:noProof/>
                <w:sz w:val="24"/>
                <w:szCs w:val="24"/>
                <w:lang w:val="en-GB"/>
              </w:rPr>
              <w:t xml:space="preserve"> và có văn bản thông báo cho </w:t>
            </w:r>
            <w:r>
              <w:rPr>
                <w:rFonts w:ascii="Times New Roman" w:eastAsia="Times New Roman" w:hAnsi="Times New Roman"/>
                <w:bCs/>
                <w:noProof/>
                <w:sz w:val="24"/>
                <w:szCs w:val="24"/>
                <w:lang w:val="en-GB"/>
              </w:rPr>
              <w:t>SGD</w:t>
            </w:r>
            <w:r w:rsidRPr="00150E74">
              <w:rPr>
                <w:rFonts w:ascii="Times New Roman" w:eastAsia="Times New Roman" w:hAnsi="Times New Roman"/>
                <w:bCs/>
                <w:noProof/>
                <w:sz w:val="24"/>
                <w:szCs w:val="24"/>
                <w:lang w:val="en-GB"/>
              </w:rPr>
              <w:t xml:space="preserve"> </w:t>
            </w:r>
            <w:r>
              <w:rPr>
                <w:rFonts w:ascii="Times New Roman" w:eastAsia="Times New Roman" w:hAnsi="Times New Roman"/>
                <w:bCs/>
                <w:noProof/>
                <w:sz w:val="24"/>
                <w:szCs w:val="24"/>
                <w:lang w:val="en-GB"/>
              </w:rPr>
              <w:t>NHNN</w:t>
            </w:r>
            <w:r w:rsidRPr="00150E74">
              <w:rPr>
                <w:rFonts w:ascii="Times New Roman" w:eastAsia="Times New Roman" w:hAnsi="Times New Roman"/>
                <w:bCs/>
                <w:noProof/>
                <w:sz w:val="24"/>
                <w:szCs w:val="24"/>
                <w:lang w:val="en-GB"/>
              </w:rPr>
              <w:t xml:space="preserve">, </w:t>
            </w:r>
            <w:r>
              <w:rPr>
                <w:rFonts w:ascii="Times New Roman" w:eastAsia="Times New Roman" w:hAnsi="Times New Roman"/>
                <w:bCs/>
                <w:noProof/>
                <w:sz w:val="24"/>
                <w:szCs w:val="24"/>
                <w:lang w:val="en-GB"/>
              </w:rPr>
              <w:t>TCTD</w:t>
            </w:r>
            <w:r w:rsidRPr="00150E74">
              <w:rPr>
                <w:rFonts w:ascii="Times New Roman" w:eastAsia="Times New Roman" w:hAnsi="Times New Roman"/>
                <w:bCs/>
                <w:noProof/>
                <w:sz w:val="24"/>
                <w:szCs w:val="24"/>
                <w:lang w:val="en-GB"/>
              </w:rPr>
              <w:t xml:space="preserve"> về số tiền trả nợ theo từng </w:t>
            </w:r>
            <w:r>
              <w:rPr>
                <w:rFonts w:ascii="Times New Roman" w:eastAsia="Times New Roman" w:hAnsi="Times New Roman"/>
                <w:bCs/>
                <w:noProof/>
                <w:sz w:val="24"/>
                <w:szCs w:val="24"/>
                <w:lang w:val="en-GB"/>
              </w:rPr>
              <w:t>TPĐB</w:t>
            </w:r>
            <w:r w:rsidRPr="00150E74">
              <w:rPr>
                <w:rFonts w:ascii="Times New Roman" w:eastAsia="Times New Roman" w:hAnsi="Times New Roman"/>
                <w:bCs/>
                <w:noProof/>
                <w:sz w:val="24"/>
                <w:szCs w:val="24"/>
                <w:lang w:val="en-GB"/>
              </w:rPr>
              <w:t>;</w:t>
            </w:r>
          </w:p>
          <w:p w:rsidR="00E9050E" w:rsidRPr="00150E74" w:rsidRDefault="00E9050E" w:rsidP="008C1657">
            <w:pPr>
              <w:spacing w:after="0" w:line="240" w:lineRule="auto"/>
              <w:jc w:val="both"/>
              <w:rPr>
                <w:rFonts w:ascii="Times New Roman" w:eastAsia="Times New Roman" w:hAnsi="Times New Roman"/>
                <w:bCs/>
                <w:noProof/>
                <w:sz w:val="24"/>
                <w:szCs w:val="24"/>
                <w:lang w:val="en-GB"/>
              </w:rPr>
            </w:pPr>
            <w:r w:rsidRPr="00150E74">
              <w:rPr>
                <w:rFonts w:ascii="Times New Roman" w:eastAsia="Times New Roman" w:hAnsi="Times New Roman"/>
                <w:bCs/>
                <w:noProof/>
                <w:sz w:val="24"/>
                <w:szCs w:val="24"/>
                <w:lang w:val="en-GB"/>
              </w:rPr>
              <w:t xml:space="preserve">b) Trong thời hạn 05 ngày làm việc kể từ ngày </w:t>
            </w:r>
            <w:r>
              <w:rPr>
                <w:rFonts w:ascii="Times New Roman" w:eastAsia="Times New Roman" w:hAnsi="Times New Roman"/>
                <w:bCs/>
                <w:noProof/>
                <w:sz w:val="24"/>
                <w:szCs w:val="24"/>
                <w:lang w:val="en-GB"/>
              </w:rPr>
              <w:t>TPĐB</w:t>
            </w:r>
            <w:r w:rsidRPr="00150E74">
              <w:rPr>
                <w:rFonts w:ascii="Times New Roman" w:eastAsia="Times New Roman" w:hAnsi="Times New Roman"/>
                <w:bCs/>
                <w:noProof/>
                <w:sz w:val="24"/>
                <w:szCs w:val="24"/>
                <w:lang w:val="en-GB"/>
              </w:rPr>
              <w:t xml:space="preserve"> đang làm cơ sở vay tái cấp vốn đến hạn thanh toán theo quy định của </w:t>
            </w:r>
            <w:r>
              <w:rPr>
                <w:rFonts w:ascii="Times New Roman" w:eastAsia="Times New Roman" w:hAnsi="Times New Roman"/>
                <w:bCs/>
                <w:noProof/>
                <w:sz w:val="24"/>
                <w:szCs w:val="24"/>
                <w:lang w:val="en-GB"/>
              </w:rPr>
              <w:t>NHNN</w:t>
            </w:r>
            <w:r w:rsidRPr="00150E74">
              <w:rPr>
                <w:rFonts w:ascii="Times New Roman" w:eastAsia="Times New Roman" w:hAnsi="Times New Roman"/>
                <w:bCs/>
                <w:noProof/>
                <w:sz w:val="24"/>
                <w:szCs w:val="24"/>
                <w:lang w:val="en-GB"/>
              </w:rPr>
              <w:t xml:space="preserve"> về việc mua, bán và xử lý nợ xấu của </w:t>
            </w:r>
            <w:r>
              <w:rPr>
                <w:rFonts w:ascii="Times New Roman" w:eastAsia="Times New Roman" w:hAnsi="Times New Roman"/>
                <w:bCs/>
                <w:noProof/>
                <w:sz w:val="24"/>
                <w:szCs w:val="24"/>
                <w:lang w:val="en-GB"/>
              </w:rPr>
              <w:t>VAMC</w:t>
            </w:r>
            <w:r w:rsidRPr="00150E74">
              <w:rPr>
                <w:rFonts w:ascii="Times New Roman" w:eastAsia="Times New Roman" w:hAnsi="Times New Roman"/>
                <w:bCs/>
                <w:noProof/>
                <w:sz w:val="24"/>
                <w:szCs w:val="24"/>
                <w:lang w:val="en-GB"/>
              </w:rPr>
              <w:t xml:space="preserve">, </w:t>
            </w:r>
            <w:r>
              <w:rPr>
                <w:rFonts w:ascii="Times New Roman" w:eastAsia="Times New Roman" w:hAnsi="Times New Roman"/>
                <w:bCs/>
                <w:noProof/>
                <w:sz w:val="24"/>
                <w:szCs w:val="24"/>
                <w:lang w:val="en-GB"/>
              </w:rPr>
              <w:t>TCTD</w:t>
            </w:r>
            <w:r w:rsidRPr="00150E74">
              <w:rPr>
                <w:rFonts w:ascii="Times New Roman" w:eastAsia="Times New Roman" w:hAnsi="Times New Roman"/>
                <w:bCs/>
                <w:noProof/>
                <w:sz w:val="24"/>
                <w:szCs w:val="24"/>
                <w:lang w:val="en-GB"/>
              </w:rPr>
              <w:t xml:space="preserve"> phải trả nợ trước hạn cho </w:t>
            </w:r>
            <w:r>
              <w:rPr>
                <w:rFonts w:ascii="Times New Roman" w:eastAsia="Times New Roman" w:hAnsi="Times New Roman"/>
                <w:bCs/>
                <w:noProof/>
                <w:sz w:val="24"/>
                <w:szCs w:val="24"/>
                <w:lang w:val="en-GB"/>
              </w:rPr>
              <w:t>NHNN</w:t>
            </w:r>
            <w:r w:rsidRPr="00150E74">
              <w:rPr>
                <w:rFonts w:ascii="Times New Roman" w:eastAsia="Times New Roman" w:hAnsi="Times New Roman"/>
                <w:bCs/>
                <w:noProof/>
                <w:sz w:val="24"/>
                <w:szCs w:val="24"/>
                <w:lang w:val="en-GB"/>
              </w:rPr>
              <w:t xml:space="preserve">. Số tiền gốc vay tái cấp vốn phải trả đối với từng </w:t>
            </w:r>
            <w:r>
              <w:rPr>
                <w:rFonts w:ascii="Times New Roman" w:eastAsia="Times New Roman" w:hAnsi="Times New Roman"/>
                <w:bCs/>
                <w:noProof/>
                <w:sz w:val="24"/>
                <w:szCs w:val="24"/>
                <w:lang w:val="en-GB"/>
              </w:rPr>
              <w:t>TPĐB</w:t>
            </w:r>
            <w:r w:rsidRPr="00150E74">
              <w:rPr>
                <w:rFonts w:ascii="Times New Roman" w:eastAsia="Times New Roman" w:hAnsi="Times New Roman"/>
                <w:bCs/>
                <w:noProof/>
                <w:sz w:val="24"/>
                <w:szCs w:val="24"/>
                <w:lang w:val="en-GB"/>
              </w:rPr>
              <w:t xml:space="preserve"> đến hạn thanh toán bằng mệnh giá </w:t>
            </w:r>
            <w:r>
              <w:rPr>
                <w:rFonts w:ascii="Times New Roman" w:eastAsia="Times New Roman" w:hAnsi="Times New Roman"/>
                <w:bCs/>
                <w:noProof/>
                <w:sz w:val="24"/>
                <w:szCs w:val="24"/>
                <w:lang w:val="en-GB"/>
              </w:rPr>
              <w:t>TPĐB</w:t>
            </w:r>
            <w:r w:rsidRPr="00150E74">
              <w:rPr>
                <w:rFonts w:ascii="Times New Roman" w:eastAsia="Times New Roman" w:hAnsi="Times New Roman"/>
                <w:bCs/>
                <w:noProof/>
                <w:sz w:val="24"/>
                <w:szCs w:val="24"/>
                <w:lang w:val="en-GB"/>
              </w:rPr>
              <w:t xml:space="preserve"> sau khi trừ dự phòng rủi ro và thu hồi nợ xấu bằng tiền được ghi tại Bảng kê </w:t>
            </w:r>
            <w:r>
              <w:rPr>
                <w:rFonts w:ascii="Times New Roman" w:eastAsia="Times New Roman" w:hAnsi="Times New Roman"/>
                <w:bCs/>
                <w:noProof/>
                <w:sz w:val="24"/>
                <w:szCs w:val="24"/>
                <w:lang w:val="en-GB"/>
              </w:rPr>
              <w:t>TPĐB</w:t>
            </w:r>
            <w:r w:rsidRPr="00150E74">
              <w:rPr>
                <w:rFonts w:ascii="Times New Roman" w:eastAsia="Times New Roman" w:hAnsi="Times New Roman"/>
                <w:bCs/>
                <w:noProof/>
                <w:sz w:val="24"/>
                <w:szCs w:val="24"/>
                <w:lang w:val="en-GB"/>
              </w:rPr>
              <w:t xml:space="preserve"> kèm theo Quyết định tái cấp vốn trừ đi số tiền </w:t>
            </w:r>
            <w:r>
              <w:rPr>
                <w:rFonts w:ascii="Times New Roman" w:eastAsia="Times New Roman" w:hAnsi="Times New Roman"/>
                <w:bCs/>
                <w:noProof/>
                <w:sz w:val="24"/>
                <w:szCs w:val="24"/>
                <w:lang w:val="en-GB"/>
              </w:rPr>
              <w:t>VAMC</w:t>
            </w:r>
            <w:r w:rsidRPr="00150E74">
              <w:rPr>
                <w:rFonts w:ascii="Times New Roman" w:eastAsia="Times New Roman" w:hAnsi="Times New Roman"/>
                <w:bCs/>
                <w:noProof/>
                <w:sz w:val="24"/>
                <w:szCs w:val="24"/>
                <w:lang w:val="en-GB"/>
              </w:rPr>
              <w:t xml:space="preserve"> đã trả nợ theo quy định tại điểm a Khoản này;</w:t>
            </w:r>
          </w:p>
          <w:p w:rsidR="00E9050E" w:rsidRPr="00150E74" w:rsidRDefault="00E9050E" w:rsidP="008C1657">
            <w:pPr>
              <w:spacing w:after="0" w:line="240" w:lineRule="auto"/>
              <w:jc w:val="both"/>
              <w:rPr>
                <w:rFonts w:ascii="Times New Roman" w:eastAsia="Times New Roman" w:hAnsi="Times New Roman"/>
                <w:bCs/>
                <w:noProof/>
                <w:sz w:val="24"/>
                <w:szCs w:val="24"/>
                <w:lang w:val="en-GB"/>
              </w:rPr>
            </w:pPr>
            <w:r w:rsidRPr="00150E74">
              <w:rPr>
                <w:rFonts w:ascii="Times New Roman" w:eastAsia="Times New Roman" w:hAnsi="Times New Roman"/>
                <w:bCs/>
                <w:noProof/>
                <w:sz w:val="24"/>
                <w:szCs w:val="24"/>
                <w:lang w:val="en-GB"/>
              </w:rPr>
              <w:t xml:space="preserve">c) Trong thời hạn 05 ngày làm việc kể từ ngày nhận được văn bản của </w:t>
            </w:r>
            <w:r>
              <w:rPr>
                <w:rFonts w:ascii="Times New Roman" w:eastAsia="Times New Roman" w:hAnsi="Times New Roman"/>
                <w:bCs/>
                <w:noProof/>
                <w:sz w:val="24"/>
                <w:szCs w:val="24"/>
                <w:lang w:val="en-GB"/>
              </w:rPr>
              <w:t>VAMC</w:t>
            </w:r>
            <w:r w:rsidRPr="00150E74">
              <w:rPr>
                <w:rFonts w:ascii="Times New Roman" w:eastAsia="Times New Roman" w:hAnsi="Times New Roman"/>
                <w:bCs/>
                <w:noProof/>
                <w:sz w:val="24"/>
                <w:szCs w:val="24"/>
                <w:lang w:val="en-GB"/>
              </w:rPr>
              <w:t xml:space="preserve"> về việc đơn phương chấm dứt hợp đồng mua, bán nợ bằng </w:t>
            </w:r>
            <w:r>
              <w:rPr>
                <w:rFonts w:ascii="Times New Roman" w:eastAsia="Times New Roman" w:hAnsi="Times New Roman"/>
                <w:bCs/>
                <w:noProof/>
                <w:sz w:val="24"/>
                <w:szCs w:val="24"/>
                <w:lang w:val="en-GB"/>
              </w:rPr>
              <w:t>TPĐB</w:t>
            </w:r>
            <w:r w:rsidRPr="00150E74">
              <w:rPr>
                <w:rFonts w:ascii="Times New Roman" w:eastAsia="Times New Roman" w:hAnsi="Times New Roman"/>
                <w:bCs/>
                <w:noProof/>
                <w:sz w:val="24"/>
                <w:szCs w:val="24"/>
                <w:lang w:val="en-GB"/>
              </w:rPr>
              <w:t xml:space="preserve"> đang làm cơ sở vay tái cấp vốn theo quy định về việc mua, bán và xử lý nợ xấu của </w:t>
            </w:r>
            <w:r>
              <w:rPr>
                <w:rFonts w:ascii="Times New Roman" w:eastAsia="Times New Roman" w:hAnsi="Times New Roman"/>
                <w:bCs/>
                <w:noProof/>
                <w:sz w:val="24"/>
                <w:szCs w:val="24"/>
                <w:lang w:val="en-GB"/>
              </w:rPr>
              <w:t>VAMC</w:t>
            </w:r>
            <w:r w:rsidRPr="00150E74">
              <w:rPr>
                <w:rFonts w:ascii="Times New Roman" w:eastAsia="Times New Roman" w:hAnsi="Times New Roman"/>
                <w:bCs/>
                <w:noProof/>
                <w:sz w:val="24"/>
                <w:szCs w:val="24"/>
                <w:lang w:val="en-GB"/>
              </w:rPr>
              <w:t xml:space="preserve">, </w:t>
            </w:r>
            <w:r>
              <w:rPr>
                <w:rFonts w:ascii="Times New Roman" w:eastAsia="Times New Roman" w:hAnsi="Times New Roman"/>
                <w:bCs/>
                <w:noProof/>
                <w:sz w:val="24"/>
                <w:szCs w:val="24"/>
                <w:lang w:val="en-GB"/>
              </w:rPr>
              <w:t>TCTD</w:t>
            </w:r>
            <w:r w:rsidRPr="00150E74">
              <w:rPr>
                <w:rFonts w:ascii="Times New Roman" w:eastAsia="Times New Roman" w:hAnsi="Times New Roman"/>
                <w:bCs/>
                <w:noProof/>
                <w:sz w:val="24"/>
                <w:szCs w:val="24"/>
                <w:lang w:val="en-GB"/>
              </w:rPr>
              <w:t xml:space="preserve"> phải trả hết nợ gốc và lãi khoản vay tái cấp vốn cho </w:t>
            </w:r>
            <w:r>
              <w:rPr>
                <w:rFonts w:ascii="Times New Roman" w:eastAsia="Times New Roman" w:hAnsi="Times New Roman"/>
                <w:bCs/>
                <w:noProof/>
                <w:sz w:val="24"/>
                <w:szCs w:val="24"/>
                <w:lang w:val="en-GB"/>
              </w:rPr>
              <w:t>NHNN</w:t>
            </w:r>
            <w:r w:rsidRPr="00150E74">
              <w:rPr>
                <w:rFonts w:ascii="Times New Roman" w:eastAsia="Times New Roman" w:hAnsi="Times New Roman"/>
                <w:bCs/>
                <w:noProof/>
                <w:sz w:val="24"/>
                <w:szCs w:val="24"/>
                <w:lang w:val="en-GB"/>
              </w:rPr>
              <w:t>;</w:t>
            </w:r>
          </w:p>
          <w:p w:rsidR="00E9050E" w:rsidRPr="00D46D9C" w:rsidRDefault="00E9050E" w:rsidP="008C1657">
            <w:pPr>
              <w:spacing w:after="0" w:line="240" w:lineRule="auto"/>
              <w:jc w:val="both"/>
              <w:rPr>
                <w:rFonts w:ascii="Times New Roman" w:eastAsia="Times New Roman" w:hAnsi="Times New Roman"/>
                <w:b/>
                <w:bCs/>
                <w:noProof/>
                <w:sz w:val="24"/>
                <w:szCs w:val="24"/>
                <w:lang w:val="en-GB"/>
              </w:rPr>
            </w:pPr>
            <w:r w:rsidRPr="00150E74">
              <w:rPr>
                <w:rFonts w:ascii="Times New Roman" w:eastAsia="Times New Roman" w:hAnsi="Times New Roman"/>
                <w:bCs/>
                <w:noProof/>
                <w:sz w:val="24"/>
                <w:szCs w:val="24"/>
                <w:lang w:val="en-GB"/>
              </w:rPr>
              <w:t xml:space="preserve">d) Khi số tiền phải trả nợ trước hạn cho </w:t>
            </w:r>
            <w:r>
              <w:rPr>
                <w:rFonts w:ascii="Times New Roman" w:eastAsia="Times New Roman" w:hAnsi="Times New Roman"/>
                <w:bCs/>
                <w:noProof/>
                <w:sz w:val="24"/>
                <w:szCs w:val="24"/>
                <w:lang w:val="en-GB"/>
              </w:rPr>
              <w:t>NHNN</w:t>
            </w:r>
            <w:r w:rsidRPr="00150E74">
              <w:rPr>
                <w:rFonts w:ascii="Times New Roman" w:eastAsia="Times New Roman" w:hAnsi="Times New Roman"/>
                <w:bCs/>
                <w:noProof/>
                <w:sz w:val="24"/>
                <w:szCs w:val="24"/>
                <w:lang w:val="en-GB"/>
              </w:rPr>
              <w:t xml:space="preserve"> bằng số </w:t>
            </w:r>
            <w:r w:rsidRPr="00150E74">
              <w:rPr>
                <w:rFonts w:ascii="Times New Roman" w:eastAsia="Times New Roman" w:hAnsi="Times New Roman"/>
                <w:bCs/>
                <w:noProof/>
                <w:sz w:val="24"/>
                <w:szCs w:val="24"/>
                <w:lang w:val="en-GB"/>
              </w:rPr>
              <w:lastRenderedPageBreak/>
              <w:t xml:space="preserve">tiền </w:t>
            </w:r>
            <w:r>
              <w:rPr>
                <w:rFonts w:ascii="Times New Roman" w:eastAsia="Times New Roman" w:hAnsi="Times New Roman"/>
                <w:bCs/>
                <w:noProof/>
                <w:sz w:val="24"/>
                <w:szCs w:val="24"/>
                <w:lang w:val="en-GB"/>
              </w:rPr>
              <w:t>NHNN</w:t>
            </w:r>
            <w:r w:rsidRPr="00150E74">
              <w:rPr>
                <w:rFonts w:ascii="Times New Roman" w:eastAsia="Times New Roman" w:hAnsi="Times New Roman"/>
                <w:bCs/>
                <w:noProof/>
                <w:sz w:val="24"/>
                <w:szCs w:val="24"/>
                <w:lang w:val="en-GB"/>
              </w:rPr>
              <w:t xml:space="preserve"> tái cấp vốn, </w:t>
            </w:r>
            <w:r>
              <w:rPr>
                <w:rFonts w:ascii="Times New Roman" w:eastAsia="Times New Roman" w:hAnsi="Times New Roman"/>
                <w:bCs/>
                <w:noProof/>
                <w:sz w:val="24"/>
                <w:szCs w:val="24"/>
                <w:lang w:val="en-GB"/>
              </w:rPr>
              <w:t>TCTD</w:t>
            </w:r>
            <w:r w:rsidRPr="00150E74">
              <w:rPr>
                <w:rFonts w:ascii="Times New Roman" w:eastAsia="Times New Roman" w:hAnsi="Times New Roman"/>
                <w:bCs/>
                <w:noProof/>
                <w:sz w:val="24"/>
                <w:szCs w:val="24"/>
                <w:lang w:val="en-GB"/>
              </w:rPr>
              <w:t xml:space="preserve"> thực hiện trả hết nợ gốc và lãi khoản vay tái cấp vốn.</w:t>
            </w:r>
          </w:p>
        </w:tc>
        <w:tc>
          <w:tcPr>
            <w:tcW w:w="2410" w:type="dxa"/>
          </w:tcPr>
          <w:p w:rsidR="00E9050E" w:rsidRDefault="00584AF2" w:rsidP="00F73BFF">
            <w:pPr>
              <w:spacing w:after="0" w:line="240" w:lineRule="auto"/>
              <w:jc w:val="both"/>
              <w:rPr>
                <w:rFonts w:ascii="Times New Roman" w:hAnsi="Times New Roman"/>
                <w:noProof/>
                <w:sz w:val="24"/>
                <w:szCs w:val="24"/>
                <w:lang w:val="en-GB"/>
              </w:rPr>
            </w:pPr>
            <w:r>
              <w:rPr>
                <w:rFonts w:ascii="Times New Roman" w:hAnsi="Times New Roman"/>
                <w:noProof/>
                <w:sz w:val="24"/>
                <w:szCs w:val="24"/>
                <w:lang w:val="en-GB"/>
              </w:rPr>
              <w:lastRenderedPageBreak/>
              <w:t>Dự thảo Thông tư về cơ bản kế thừa quy định Thông tư 18</w:t>
            </w:r>
            <w:r w:rsidR="00F73BFF">
              <w:rPr>
                <w:rFonts w:ascii="Times New Roman" w:hAnsi="Times New Roman"/>
                <w:noProof/>
                <w:sz w:val="24"/>
                <w:szCs w:val="24"/>
                <w:lang w:val="en-GB"/>
              </w:rPr>
              <w:t>,</w:t>
            </w:r>
            <w:r>
              <w:rPr>
                <w:rFonts w:ascii="Times New Roman" w:hAnsi="Times New Roman"/>
                <w:noProof/>
                <w:sz w:val="24"/>
                <w:szCs w:val="24"/>
                <w:lang w:val="en-GB"/>
              </w:rPr>
              <w:t xml:space="preserve"> được chỉnh sửa theo hướng dùng công thức để rõ ràng hơn</w:t>
            </w:r>
            <w:r w:rsidR="00F73BFF">
              <w:rPr>
                <w:rFonts w:ascii="Times New Roman" w:hAnsi="Times New Roman"/>
                <w:noProof/>
                <w:sz w:val="24"/>
                <w:szCs w:val="24"/>
                <w:lang w:val="en-GB"/>
              </w:rPr>
              <w:t xml:space="preserve"> và phù hợp với thực tế xử lý.</w:t>
            </w:r>
          </w:p>
        </w:tc>
      </w:tr>
      <w:tr w:rsidR="00E9050E" w:rsidRPr="00D46D9C" w:rsidTr="00B125C6">
        <w:trPr>
          <w:trHeight w:val="241"/>
        </w:trPr>
        <w:tc>
          <w:tcPr>
            <w:tcW w:w="6662" w:type="dxa"/>
          </w:tcPr>
          <w:p w:rsidR="00E9050E" w:rsidRDefault="00E9050E">
            <w:pPr>
              <w:spacing w:after="0" w:line="240" w:lineRule="auto"/>
              <w:jc w:val="both"/>
              <w:rPr>
                <w:rFonts w:ascii="Times New Roman" w:eastAsia="Times New Roman" w:hAnsi="Times New Roman"/>
                <w:b/>
                <w:noProof/>
                <w:sz w:val="24"/>
                <w:szCs w:val="24"/>
                <w:lang w:val="en-GB"/>
              </w:rPr>
            </w:pPr>
            <w:bookmarkStart w:id="8" w:name="OLE_LINK116"/>
            <w:r>
              <w:rPr>
                <w:rFonts w:ascii="Times New Roman" w:eastAsia="Times New Roman" w:hAnsi="Times New Roman"/>
                <w:b/>
                <w:noProof/>
                <w:sz w:val="24"/>
                <w:szCs w:val="24"/>
                <w:lang w:val="en-GB"/>
              </w:rPr>
              <w:lastRenderedPageBreak/>
              <w:t xml:space="preserve">Điều 13. Xử lý đối với việc </w:t>
            </w:r>
            <w:r w:rsidR="00E33B74">
              <w:rPr>
                <w:rFonts w:ascii="Times New Roman" w:eastAsia="Times New Roman" w:hAnsi="Times New Roman"/>
                <w:b/>
                <w:noProof/>
                <w:sz w:val="24"/>
                <w:szCs w:val="24"/>
                <w:lang w:val="en-GB"/>
              </w:rPr>
              <w:t>TCTD</w:t>
            </w:r>
            <w:r>
              <w:rPr>
                <w:rFonts w:ascii="Times New Roman" w:eastAsia="Times New Roman" w:hAnsi="Times New Roman"/>
                <w:b/>
                <w:noProof/>
                <w:sz w:val="24"/>
                <w:szCs w:val="24"/>
                <w:lang w:val="en-GB"/>
              </w:rPr>
              <w:t xml:space="preserve"> không trả nợ đúng hạn</w:t>
            </w:r>
          </w:p>
          <w:p w:rsidR="00EA12BA" w:rsidRPr="00EA12BA" w:rsidRDefault="00EA12BA" w:rsidP="00EA12BA">
            <w:pPr>
              <w:spacing w:after="0" w:line="240" w:lineRule="auto"/>
              <w:jc w:val="both"/>
              <w:rPr>
                <w:rFonts w:ascii="Times New Roman" w:eastAsia="Times New Roman" w:hAnsi="Times New Roman"/>
                <w:noProof/>
                <w:sz w:val="24"/>
                <w:szCs w:val="24"/>
                <w:lang w:val="en-GB"/>
              </w:rPr>
            </w:pPr>
            <w:r w:rsidRPr="00EA12BA">
              <w:rPr>
                <w:rFonts w:ascii="Times New Roman" w:eastAsia="Times New Roman" w:hAnsi="Times New Roman"/>
                <w:noProof/>
                <w:sz w:val="24"/>
                <w:szCs w:val="24"/>
                <w:lang w:val="en-GB"/>
              </w:rPr>
              <w:t xml:space="preserve">1. Trường hợp </w:t>
            </w:r>
            <w:r w:rsidR="00E33B74">
              <w:rPr>
                <w:rFonts w:ascii="Times New Roman" w:eastAsia="Times New Roman" w:hAnsi="Times New Roman"/>
                <w:noProof/>
                <w:sz w:val="24"/>
                <w:szCs w:val="24"/>
                <w:lang w:val="en-GB"/>
              </w:rPr>
              <w:t>TCTD</w:t>
            </w:r>
            <w:r w:rsidRPr="00EA12BA">
              <w:rPr>
                <w:rFonts w:ascii="Times New Roman" w:eastAsia="Times New Roman" w:hAnsi="Times New Roman"/>
                <w:noProof/>
                <w:sz w:val="24"/>
                <w:szCs w:val="24"/>
                <w:lang w:val="en-GB"/>
              </w:rPr>
              <w:t xml:space="preserve"> không trả hết nợ đúng hạn theo quy định tại khoản 1 Điều 12 hoặc không trả hết nợ theo quy định tại điểm đ, e khoản 3 Điều 12 Thông tư này, </w:t>
            </w:r>
            <w:r w:rsidR="00D1676D">
              <w:rPr>
                <w:rFonts w:ascii="Times New Roman" w:eastAsia="Times New Roman" w:hAnsi="Times New Roman"/>
                <w:noProof/>
                <w:sz w:val="24"/>
                <w:szCs w:val="24"/>
                <w:lang w:val="en-GB"/>
              </w:rPr>
              <w:t>NHNN</w:t>
            </w:r>
            <w:r w:rsidRPr="00EA12BA">
              <w:rPr>
                <w:rFonts w:ascii="Times New Roman" w:eastAsia="Times New Roman" w:hAnsi="Times New Roman"/>
                <w:noProof/>
                <w:sz w:val="24"/>
                <w:szCs w:val="24"/>
                <w:lang w:val="en-GB"/>
              </w:rPr>
              <w:t xml:space="preserve"> thực hiện các biện pháp sau:</w:t>
            </w:r>
          </w:p>
          <w:p w:rsidR="00EA12BA" w:rsidRPr="00EA12BA" w:rsidRDefault="00EA12BA" w:rsidP="00EA12BA">
            <w:pPr>
              <w:spacing w:after="0" w:line="240" w:lineRule="auto"/>
              <w:jc w:val="both"/>
              <w:rPr>
                <w:rFonts w:ascii="Times New Roman" w:eastAsia="Times New Roman" w:hAnsi="Times New Roman"/>
                <w:noProof/>
                <w:sz w:val="24"/>
                <w:szCs w:val="24"/>
                <w:lang w:val="en-GB"/>
              </w:rPr>
            </w:pPr>
            <w:r w:rsidRPr="00EA12BA">
              <w:rPr>
                <w:rFonts w:ascii="Times New Roman" w:eastAsia="Times New Roman" w:hAnsi="Times New Roman"/>
                <w:noProof/>
                <w:sz w:val="24"/>
                <w:szCs w:val="24"/>
                <w:lang w:val="en-GB"/>
              </w:rPr>
              <w:t xml:space="preserve">a) Chuyển khoản tái cấp vốn sang theo dõi quá hạn theo quy định của </w:t>
            </w:r>
            <w:r w:rsidR="00D1676D">
              <w:rPr>
                <w:rFonts w:ascii="Times New Roman" w:eastAsia="Times New Roman" w:hAnsi="Times New Roman"/>
                <w:noProof/>
                <w:sz w:val="24"/>
                <w:szCs w:val="24"/>
                <w:lang w:val="en-GB"/>
              </w:rPr>
              <w:t>NHNN</w:t>
            </w:r>
            <w:r w:rsidRPr="00EA12BA">
              <w:rPr>
                <w:rFonts w:ascii="Times New Roman" w:eastAsia="Times New Roman" w:hAnsi="Times New Roman"/>
                <w:noProof/>
                <w:sz w:val="24"/>
                <w:szCs w:val="24"/>
                <w:lang w:val="en-GB"/>
              </w:rPr>
              <w:t xml:space="preserve"> về phương pháp tính và hạch toán thu, trả lãi trong hoạt động nhận tiền gửi và cho vay giữa </w:t>
            </w:r>
            <w:r w:rsidR="00D1676D">
              <w:rPr>
                <w:rFonts w:ascii="Times New Roman" w:eastAsia="Times New Roman" w:hAnsi="Times New Roman"/>
                <w:noProof/>
                <w:sz w:val="24"/>
                <w:szCs w:val="24"/>
                <w:lang w:val="en-GB"/>
              </w:rPr>
              <w:t>NHNN</w:t>
            </w:r>
            <w:r w:rsidRPr="00EA12BA">
              <w:rPr>
                <w:rFonts w:ascii="Times New Roman" w:eastAsia="Times New Roman" w:hAnsi="Times New Roman"/>
                <w:noProof/>
                <w:sz w:val="24"/>
                <w:szCs w:val="24"/>
                <w:lang w:val="en-GB"/>
              </w:rPr>
              <w:t xml:space="preserve"> với </w:t>
            </w:r>
            <w:r w:rsidR="00E33B74">
              <w:rPr>
                <w:rFonts w:ascii="Times New Roman" w:eastAsia="Times New Roman" w:hAnsi="Times New Roman"/>
                <w:noProof/>
                <w:sz w:val="24"/>
                <w:szCs w:val="24"/>
                <w:lang w:val="en-GB"/>
              </w:rPr>
              <w:t>TCTD</w:t>
            </w:r>
            <w:r w:rsidRPr="00EA12BA">
              <w:rPr>
                <w:rFonts w:ascii="Times New Roman" w:eastAsia="Times New Roman" w:hAnsi="Times New Roman"/>
                <w:noProof/>
                <w:sz w:val="24"/>
                <w:szCs w:val="24"/>
                <w:lang w:val="en-GB"/>
              </w:rPr>
              <w:t>; áp dụng lãi suất đối với nợ gốc tái cấp vốn quá hạn theo quy định tại khoản 2 Điều 8 Thông tư này;</w:t>
            </w:r>
          </w:p>
          <w:p w:rsidR="00EA12BA" w:rsidRPr="00EA12BA" w:rsidRDefault="00EA12BA" w:rsidP="00EA12BA">
            <w:pPr>
              <w:spacing w:after="0" w:line="240" w:lineRule="auto"/>
              <w:jc w:val="both"/>
              <w:rPr>
                <w:rFonts w:ascii="Times New Roman" w:eastAsia="Times New Roman" w:hAnsi="Times New Roman"/>
                <w:noProof/>
                <w:sz w:val="24"/>
                <w:szCs w:val="24"/>
                <w:lang w:val="en-GB"/>
              </w:rPr>
            </w:pPr>
            <w:r w:rsidRPr="00EA12BA">
              <w:rPr>
                <w:rFonts w:ascii="Times New Roman" w:eastAsia="Times New Roman" w:hAnsi="Times New Roman"/>
                <w:noProof/>
                <w:sz w:val="24"/>
                <w:szCs w:val="24"/>
                <w:lang w:val="en-GB"/>
              </w:rPr>
              <w:t xml:space="preserve">b) Thực hiện trích tài khoản tiền gửi của </w:t>
            </w:r>
            <w:r w:rsidR="00E33B74">
              <w:rPr>
                <w:rFonts w:ascii="Times New Roman" w:eastAsia="Times New Roman" w:hAnsi="Times New Roman"/>
                <w:noProof/>
                <w:sz w:val="24"/>
                <w:szCs w:val="24"/>
                <w:lang w:val="en-GB"/>
              </w:rPr>
              <w:t>TCTD</w:t>
            </w:r>
            <w:r w:rsidRPr="00EA12BA">
              <w:rPr>
                <w:rFonts w:ascii="Times New Roman" w:eastAsia="Times New Roman" w:hAnsi="Times New Roman"/>
                <w:noProof/>
                <w:sz w:val="24"/>
                <w:szCs w:val="24"/>
                <w:lang w:val="en-GB"/>
              </w:rPr>
              <w:t xml:space="preserve"> tại </w:t>
            </w:r>
            <w:r w:rsidR="00D1676D">
              <w:rPr>
                <w:rFonts w:ascii="Times New Roman" w:eastAsia="Times New Roman" w:hAnsi="Times New Roman"/>
                <w:noProof/>
                <w:sz w:val="24"/>
                <w:szCs w:val="24"/>
                <w:lang w:val="en-GB"/>
              </w:rPr>
              <w:t>NHNN</w:t>
            </w:r>
            <w:r w:rsidRPr="00EA12BA">
              <w:rPr>
                <w:rFonts w:ascii="Times New Roman" w:eastAsia="Times New Roman" w:hAnsi="Times New Roman"/>
                <w:noProof/>
                <w:sz w:val="24"/>
                <w:szCs w:val="24"/>
                <w:lang w:val="en-GB"/>
              </w:rPr>
              <w:t xml:space="preserve"> sau khi có văn bản thông báo cho </w:t>
            </w:r>
            <w:r w:rsidR="00E33B74">
              <w:rPr>
                <w:rFonts w:ascii="Times New Roman" w:eastAsia="Times New Roman" w:hAnsi="Times New Roman"/>
                <w:noProof/>
                <w:sz w:val="24"/>
                <w:szCs w:val="24"/>
                <w:lang w:val="en-GB"/>
              </w:rPr>
              <w:t>TCTD</w:t>
            </w:r>
            <w:r w:rsidRPr="00EA12BA">
              <w:rPr>
                <w:rFonts w:ascii="Times New Roman" w:eastAsia="Times New Roman" w:hAnsi="Times New Roman"/>
                <w:noProof/>
                <w:sz w:val="24"/>
                <w:szCs w:val="24"/>
                <w:lang w:val="en-GB"/>
              </w:rPr>
              <w:t xml:space="preserve"> về việc trích tài khoản tiền gửi để thu hồi nợ;</w:t>
            </w:r>
          </w:p>
          <w:p w:rsidR="00EA12BA" w:rsidRPr="00EA12BA" w:rsidRDefault="00EA12BA" w:rsidP="00EA12BA">
            <w:pPr>
              <w:spacing w:after="0" w:line="240" w:lineRule="auto"/>
              <w:jc w:val="both"/>
              <w:rPr>
                <w:rFonts w:ascii="Times New Roman" w:eastAsia="Times New Roman" w:hAnsi="Times New Roman"/>
                <w:noProof/>
                <w:sz w:val="24"/>
                <w:szCs w:val="24"/>
                <w:lang w:val="en-GB"/>
              </w:rPr>
            </w:pPr>
            <w:r w:rsidRPr="00EA12BA">
              <w:rPr>
                <w:rFonts w:ascii="Times New Roman" w:eastAsia="Times New Roman" w:hAnsi="Times New Roman"/>
                <w:noProof/>
                <w:sz w:val="24"/>
                <w:szCs w:val="24"/>
                <w:lang w:val="en-GB"/>
              </w:rPr>
              <w:t xml:space="preserve">c) </w:t>
            </w:r>
            <w:r w:rsidR="00473FC7">
              <w:rPr>
                <w:rFonts w:ascii="Times New Roman" w:eastAsia="Times New Roman" w:hAnsi="Times New Roman"/>
                <w:noProof/>
                <w:sz w:val="24"/>
                <w:szCs w:val="24"/>
                <w:lang w:val="en-GB"/>
              </w:rPr>
              <w:t>VAMC</w:t>
            </w:r>
            <w:r w:rsidRPr="00EA12BA">
              <w:rPr>
                <w:rFonts w:ascii="Times New Roman" w:eastAsia="Times New Roman" w:hAnsi="Times New Roman"/>
                <w:noProof/>
                <w:sz w:val="24"/>
                <w:szCs w:val="24"/>
                <w:lang w:val="en-GB"/>
              </w:rPr>
              <w:t xml:space="preserve"> sử dụng số tiền thu hồi nợ mà </w:t>
            </w:r>
            <w:r w:rsidR="00E33B74">
              <w:rPr>
                <w:rFonts w:ascii="Times New Roman" w:eastAsia="Times New Roman" w:hAnsi="Times New Roman"/>
                <w:noProof/>
                <w:sz w:val="24"/>
                <w:szCs w:val="24"/>
                <w:lang w:val="en-GB"/>
              </w:rPr>
              <w:t>TCTD</w:t>
            </w:r>
            <w:r w:rsidRPr="00EA12BA">
              <w:rPr>
                <w:rFonts w:ascii="Times New Roman" w:eastAsia="Times New Roman" w:hAnsi="Times New Roman"/>
                <w:noProof/>
                <w:sz w:val="24"/>
                <w:szCs w:val="24"/>
                <w:lang w:val="en-GB"/>
              </w:rPr>
              <w:t xml:space="preserve"> được hưởng từ các khoản nợ xấu mua bằng </w:t>
            </w:r>
            <w:r w:rsidR="001744D3">
              <w:rPr>
                <w:rFonts w:ascii="Times New Roman" w:eastAsia="Times New Roman" w:hAnsi="Times New Roman"/>
                <w:noProof/>
                <w:sz w:val="24"/>
                <w:szCs w:val="24"/>
                <w:lang w:val="en-GB"/>
              </w:rPr>
              <w:t>TPĐB</w:t>
            </w:r>
            <w:r w:rsidRPr="00EA12BA">
              <w:rPr>
                <w:rFonts w:ascii="Times New Roman" w:eastAsia="Times New Roman" w:hAnsi="Times New Roman"/>
                <w:noProof/>
                <w:sz w:val="24"/>
                <w:szCs w:val="24"/>
                <w:lang w:val="en-GB"/>
              </w:rPr>
              <w:t xml:space="preserve"> để trả nợ vay tái cấp vốn cho </w:t>
            </w:r>
            <w:r w:rsidR="00D1676D">
              <w:rPr>
                <w:rFonts w:ascii="Times New Roman" w:eastAsia="Times New Roman" w:hAnsi="Times New Roman"/>
                <w:noProof/>
                <w:sz w:val="24"/>
                <w:szCs w:val="24"/>
                <w:lang w:val="en-GB"/>
              </w:rPr>
              <w:lastRenderedPageBreak/>
              <w:t>NHNN</w:t>
            </w:r>
            <w:r w:rsidRPr="00EA12BA">
              <w:rPr>
                <w:rFonts w:ascii="Times New Roman" w:eastAsia="Times New Roman" w:hAnsi="Times New Roman"/>
                <w:noProof/>
                <w:sz w:val="24"/>
                <w:szCs w:val="24"/>
                <w:lang w:val="en-GB"/>
              </w:rPr>
              <w:t>;</w:t>
            </w:r>
          </w:p>
          <w:p w:rsidR="00EA12BA" w:rsidRPr="00EA12BA" w:rsidRDefault="00EA12BA" w:rsidP="00EA12BA">
            <w:pPr>
              <w:spacing w:after="0" w:line="240" w:lineRule="auto"/>
              <w:jc w:val="both"/>
              <w:rPr>
                <w:rFonts w:ascii="Times New Roman" w:eastAsia="Times New Roman" w:hAnsi="Times New Roman"/>
                <w:noProof/>
                <w:sz w:val="24"/>
                <w:szCs w:val="24"/>
                <w:lang w:val="en-GB"/>
              </w:rPr>
            </w:pPr>
            <w:r w:rsidRPr="00EA12BA">
              <w:rPr>
                <w:rFonts w:ascii="Times New Roman" w:eastAsia="Times New Roman" w:hAnsi="Times New Roman"/>
                <w:noProof/>
                <w:sz w:val="24"/>
                <w:szCs w:val="24"/>
                <w:lang w:val="en-GB"/>
              </w:rPr>
              <w:t xml:space="preserve">d) Yêu cầu </w:t>
            </w:r>
            <w:r w:rsidR="00E33B74">
              <w:rPr>
                <w:rFonts w:ascii="Times New Roman" w:eastAsia="Times New Roman" w:hAnsi="Times New Roman"/>
                <w:noProof/>
                <w:sz w:val="24"/>
                <w:szCs w:val="24"/>
                <w:lang w:val="en-GB"/>
              </w:rPr>
              <w:t>TCTD</w:t>
            </w:r>
            <w:r w:rsidRPr="00EA12BA">
              <w:rPr>
                <w:rFonts w:ascii="Times New Roman" w:eastAsia="Times New Roman" w:hAnsi="Times New Roman"/>
                <w:noProof/>
                <w:sz w:val="24"/>
                <w:szCs w:val="24"/>
                <w:lang w:val="en-GB"/>
              </w:rPr>
              <w:t xml:space="preserve"> trả nợ từ nguồn khác (nếu có).</w:t>
            </w:r>
          </w:p>
          <w:p w:rsidR="00EA12BA" w:rsidRPr="00EA12BA" w:rsidRDefault="00EA12BA" w:rsidP="00EA12BA">
            <w:pPr>
              <w:spacing w:after="0" w:line="240" w:lineRule="auto"/>
              <w:jc w:val="both"/>
              <w:rPr>
                <w:rFonts w:ascii="Times New Roman" w:eastAsia="Times New Roman" w:hAnsi="Times New Roman"/>
                <w:noProof/>
                <w:sz w:val="24"/>
                <w:szCs w:val="24"/>
                <w:lang w:val="en-GB"/>
              </w:rPr>
            </w:pPr>
            <w:r w:rsidRPr="00EA12BA">
              <w:rPr>
                <w:rFonts w:ascii="Times New Roman" w:eastAsia="Times New Roman" w:hAnsi="Times New Roman"/>
                <w:noProof/>
                <w:sz w:val="24"/>
                <w:szCs w:val="24"/>
                <w:lang w:val="en-GB"/>
              </w:rPr>
              <w:t xml:space="preserve">2. Trường hợp </w:t>
            </w:r>
            <w:r w:rsidR="00E33B74">
              <w:rPr>
                <w:rFonts w:ascii="Times New Roman" w:eastAsia="Times New Roman" w:hAnsi="Times New Roman"/>
                <w:noProof/>
                <w:sz w:val="24"/>
                <w:szCs w:val="24"/>
                <w:lang w:val="en-GB"/>
              </w:rPr>
              <w:t>TCTD</w:t>
            </w:r>
            <w:r w:rsidRPr="00EA12BA">
              <w:rPr>
                <w:rFonts w:ascii="Times New Roman" w:eastAsia="Times New Roman" w:hAnsi="Times New Roman"/>
                <w:noProof/>
                <w:sz w:val="24"/>
                <w:szCs w:val="24"/>
                <w:lang w:val="en-GB"/>
              </w:rPr>
              <w:t xml:space="preserve"> không trả số tiền phải trả theo quy định tại điểm b, c khoản 3 Điều 12 Thông tư này, </w:t>
            </w:r>
            <w:r w:rsidR="00D1676D">
              <w:rPr>
                <w:rFonts w:ascii="Times New Roman" w:eastAsia="Times New Roman" w:hAnsi="Times New Roman"/>
                <w:noProof/>
                <w:sz w:val="24"/>
                <w:szCs w:val="24"/>
                <w:lang w:val="en-GB"/>
              </w:rPr>
              <w:t>NHNN</w:t>
            </w:r>
            <w:r w:rsidRPr="00EA12BA">
              <w:rPr>
                <w:rFonts w:ascii="Times New Roman" w:eastAsia="Times New Roman" w:hAnsi="Times New Roman"/>
                <w:noProof/>
                <w:sz w:val="24"/>
                <w:szCs w:val="24"/>
                <w:lang w:val="en-GB"/>
              </w:rPr>
              <w:t xml:space="preserve"> thực hiện các biện pháp sau:</w:t>
            </w:r>
          </w:p>
          <w:p w:rsidR="00EA12BA" w:rsidRPr="00EA12BA" w:rsidRDefault="00EA12BA" w:rsidP="00EA12BA">
            <w:pPr>
              <w:spacing w:after="0" w:line="240" w:lineRule="auto"/>
              <w:jc w:val="both"/>
              <w:rPr>
                <w:rFonts w:ascii="Times New Roman" w:eastAsia="Times New Roman" w:hAnsi="Times New Roman"/>
                <w:noProof/>
                <w:sz w:val="24"/>
                <w:szCs w:val="24"/>
                <w:lang w:val="en-GB"/>
              </w:rPr>
            </w:pPr>
            <w:r w:rsidRPr="00EA12BA">
              <w:rPr>
                <w:rFonts w:ascii="Times New Roman" w:eastAsia="Times New Roman" w:hAnsi="Times New Roman"/>
                <w:noProof/>
                <w:sz w:val="24"/>
                <w:szCs w:val="24"/>
                <w:lang w:val="en-GB"/>
              </w:rPr>
              <w:t xml:space="preserve">a) Áp dụng lãi suất bằng 150% lãi suất đang áp dụng đối với khoản tái cấp vốn trong khoảng thời gian từ ngày tiếp theo ngày </w:t>
            </w:r>
            <w:r w:rsidR="00E33B74">
              <w:rPr>
                <w:rFonts w:ascii="Times New Roman" w:eastAsia="Times New Roman" w:hAnsi="Times New Roman"/>
                <w:noProof/>
                <w:sz w:val="24"/>
                <w:szCs w:val="24"/>
                <w:lang w:val="en-GB"/>
              </w:rPr>
              <w:t>TCTD</w:t>
            </w:r>
            <w:r w:rsidRPr="00EA12BA">
              <w:rPr>
                <w:rFonts w:ascii="Times New Roman" w:eastAsia="Times New Roman" w:hAnsi="Times New Roman"/>
                <w:noProof/>
                <w:sz w:val="24"/>
                <w:szCs w:val="24"/>
                <w:lang w:val="en-GB"/>
              </w:rPr>
              <w:t xml:space="preserve"> phải trả đến ngày </w:t>
            </w:r>
            <w:r w:rsidR="00E33B74">
              <w:rPr>
                <w:rFonts w:ascii="Times New Roman" w:eastAsia="Times New Roman" w:hAnsi="Times New Roman"/>
                <w:noProof/>
                <w:sz w:val="24"/>
                <w:szCs w:val="24"/>
                <w:lang w:val="en-GB"/>
              </w:rPr>
              <w:t>TCTD</w:t>
            </w:r>
            <w:r w:rsidRPr="00EA12BA">
              <w:rPr>
                <w:rFonts w:ascii="Times New Roman" w:eastAsia="Times New Roman" w:hAnsi="Times New Roman"/>
                <w:noProof/>
                <w:sz w:val="24"/>
                <w:szCs w:val="24"/>
                <w:lang w:val="en-GB"/>
              </w:rPr>
              <w:t xml:space="preserve"> trả hết số nợ gốc không trả đúng theo quy định;</w:t>
            </w:r>
          </w:p>
          <w:p w:rsidR="00EA12BA" w:rsidRPr="00EA12BA" w:rsidRDefault="00EA12BA" w:rsidP="00EA12BA">
            <w:pPr>
              <w:spacing w:after="0" w:line="240" w:lineRule="auto"/>
              <w:jc w:val="both"/>
              <w:rPr>
                <w:rFonts w:ascii="Times New Roman" w:eastAsia="Times New Roman" w:hAnsi="Times New Roman"/>
                <w:noProof/>
                <w:sz w:val="24"/>
                <w:szCs w:val="24"/>
                <w:lang w:val="en-GB"/>
              </w:rPr>
            </w:pPr>
            <w:r w:rsidRPr="00EA12BA">
              <w:rPr>
                <w:rFonts w:ascii="Times New Roman" w:eastAsia="Times New Roman" w:hAnsi="Times New Roman"/>
                <w:noProof/>
                <w:sz w:val="24"/>
                <w:szCs w:val="24"/>
                <w:lang w:val="en-GB"/>
              </w:rPr>
              <w:t xml:space="preserve">b) Thực hiện trích tài khoản của </w:t>
            </w:r>
            <w:r w:rsidR="00E33B74">
              <w:rPr>
                <w:rFonts w:ascii="Times New Roman" w:eastAsia="Times New Roman" w:hAnsi="Times New Roman"/>
                <w:noProof/>
                <w:sz w:val="24"/>
                <w:szCs w:val="24"/>
                <w:lang w:val="en-GB"/>
              </w:rPr>
              <w:t>TCTD</w:t>
            </w:r>
            <w:r w:rsidRPr="00EA12BA">
              <w:rPr>
                <w:rFonts w:ascii="Times New Roman" w:eastAsia="Times New Roman" w:hAnsi="Times New Roman"/>
                <w:noProof/>
                <w:sz w:val="24"/>
                <w:szCs w:val="24"/>
                <w:lang w:val="en-GB"/>
              </w:rPr>
              <w:t xml:space="preserve"> tại </w:t>
            </w:r>
            <w:r w:rsidR="00D1676D">
              <w:rPr>
                <w:rFonts w:ascii="Times New Roman" w:eastAsia="Times New Roman" w:hAnsi="Times New Roman"/>
                <w:noProof/>
                <w:sz w:val="24"/>
                <w:szCs w:val="24"/>
                <w:lang w:val="en-GB"/>
              </w:rPr>
              <w:t>NHNN</w:t>
            </w:r>
            <w:r w:rsidRPr="00EA12BA">
              <w:rPr>
                <w:rFonts w:ascii="Times New Roman" w:eastAsia="Times New Roman" w:hAnsi="Times New Roman"/>
                <w:noProof/>
                <w:sz w:val="24"/>
                <w:szCs w:val="24"/>
                <w:lang w:val="en-GB"/>
              </w:rPr>
              <w:t xml:space="preserve"> sau khi có văn bản thông báo cho </w:t>
            </w:r>
            <w:r w:rsidR="00E33B74">
              <w:rPr>
                <w:rFonts w:ascii="Times New Roman" w:eastAsia="Times New Roman" w:hAnsi="Times New Roman"/>
                <w:noProof/>
                <w:sz w:val="24"/>
                <w:szCs w:val="24"/>
                <w:lang w:val="en-GB"/>
              </w:rPr>
              <w:t>TCTD</w:t>
            </w:r>
            <w:r w:rsidRPr="00EA12BA">
              <w:rPr>
                <w:rFonts w:ascii="Times New Roman" w:eastAsia="Times New Roman" w:hAnsi="Times New Roman"/>
                <w:noProof/>
                <w:sz w:val="24"/>
                <w:szCs w:val="24"/>
                <w:lang w:val="en-GB"/>
              </w:rPr>
              <w:t xml:space="preserve"> về việc trích tài khoản để thu hồi nợ;</w:t>
            </w:r>
          </w:p>
          <w:p w:rsidR="00EA12BA" w:rsidRPr="00EA12BA" w:rsidRDefault="00EA12BA" w:rsidP="00EA12BA">
            <w:pPr>
              <w:spacing w:after="0" w:line="240" w:lineRule="auto"/>
              <w:jc w:val="both"/>
              <w:rPr>
                <w:rFonts w:ascii="Times New Roman" w:eastAsia="Times New Roman" w:hAnsi="Times New Roman"/>
                <w:noProof/>
                <w:sz w:val="24"/>
                <w:szCs w:val="24"/>
                <w:lang w:val="en-GB"/>
              </w:rPr>
            </w:pPr>
            <w:r w:rsidRPr="00EA12BA">
              <w:rPr>
                <w:rFonts w:ascii="Times New Roman" w:eastAsia="Times New Roman" w:hAnsi="Times New Roman"/>
                <w:noProof/>
                <w:sz w:val="24"/>
                <w:szCs w:val="24"/>
                <w:lang w:val="en-GB"/>
              </w:rPr>
              <w:t xml:space="preserve">c) </w:t>
            </w:r>
            <w:r w:rsidR="00473FC7">
              <w:rPr>
                <w:rFonts w:ascii="Times New Roman" w:eastAsia="Times New Roman" w:hAnsi="Times New Roman"/>
                <w:noProof/>
                <w:sz w:val="24"/>
                <w:szCs w:val="24"/>
                <w:lang w:val="en-GB"/>
              </w:rPr>
              <w:t>VAMC</w:t>
            </w:r>
            <w:r w:rsidRPr="00EA12BA">
              <w:rPr>
                <w:rFonts w:ascii="Times New Roman" w:eastAsia="Times New Roman" w:hAnsi="Times New Roman"/>
                <w:noProof/>
                <w:sz w:val="24"/>
                <w:szCs w:val="24"/>
                <w:lang w:val="en-GB"/>
              </w:rPr>
              <w:t xml:space="preserve"> sử dụng số tiền thu hồi nợ mà </w:t>
            </w:r>
            <w:r w:rsidR="00E33B74">
              <w:rPr>
                <w:rFonts w:ascii="Times New Roman" w:eastAsia="Times New Roman" w:hAnsi="Times New Roman"/>
                <w:noProof/>
                <w:sz w:val="24"/>
                <w:szCs w:val="24"/>
                <w:lang w:val="en-GB"/>
              </w:rPr>
              <w:t>TCTD</w:t>
            </w:r>
            <w:r w:rsidRPr="00EA12BA">
              <w:rPr>
                <w:rFonts w:ascii="Times New Roman" w:eastAsia="Times New Roman" w:hAnsi="Times New Roman"/>
                <w:noProof/>
                <w:sz w:val="24"/>
                <w:szCs w:val="24"/>
                <w:lang w:val="en-GB"/>
              </w:rPr>
              <w:t xml:space="preserve"> được hưởng từ các khoản nợ xấu mua bằng </w:t>
            </w:r>
            <w:r w:rsidR="001744D3">
              <w:rPr>
                <w:rFonts w:ascii="Times New Roman" w:eastAsia="Times New Roman" w:hAnsi="Times New Roman"/>
                <w:noProof/>
                <w:sz w:val="24"/>
                <w:szCs w:val="24"/>
                <w:lang w:val="en-GB"/>
              </w:rPr>
              <w:t>TPĐB</w:t>
            </w:r>
            <w:r w:rsidRPr="00EA12BA">
              <w:rPr>
                <w:rFonts w:ascii="Times New Roman" w:eastAsia="Times New Roman" w:hAnsi="Times New Roman"/>
                <w:noProof/>
                <w:sz w:val="24"/>
                <w:szCs w:val="24"/>
                <w:lang w:val="en-GB"/>
              </w:rPr>
              <w:t xml:space="preserve"> để trả nợ vay tái cấp vốn cho </w:t>
            </w:r>
            <w:r w:rsidR="00D1676D">
              <w:rPr>
                <w:rFonts w:ascii="Times New Roman" w:eastAsia="Times New Roman" w:hAnsi="Times New Roman"/>
                <w:noProof/>
                <w:sz w:val="24"/>
                <w:szCs w:val="24"/>
                <w:lang w:val="en-GB"/>
              </w:rPr>
              <w:t>NHNN</w:t>
            </w:r>
            <w:r w:rsidRPr="00EA12BA">
              <w:rPr>
                <w:rFonts w:ascii="Times New Roman" w:eastAsia="Times New Roman" w:hAnsi="Times New Roman"/>
                <w:noProof/>
                <w:sz w:val="24"/>
                <w:szCs w:val="24"/>
                <w:lang w:val="en-GB"/>
              </w:rPr>
              <w:t>;</w:t>
            </w:r>
          </w:p>
          <w:p w:rsidR="00E9050E" w:rsidRDefault="00EA12BA" w:rsidP="00EA12BA">
            <w:pPr>
              <w:spacing w:after="0" w:line="240" w:lineRule="auto"/>
              <w:jc w:val="both"/>
              <w:rPr>
                <w:rFonts w:ascii="Times New Roman" w:eastAsia="Times New Roman" w:hAnsi="Times New Roman"/>
                <w:noProof/>
                <w:sz w:val="24"/>
                <w:szCs w:val="24"/>
                <w:lang w:val="en-GB"/>
              </w:rPr>
            </w:pPr>
            <w:r w:rsidRPr="00EA12BA">
              <w:rPr>
                <w:rFonts w:ascii="Times New Roman" w:eastAsia="Times New Roman" w:hAnsi="Times New Roman"/>
                <w:noProof/>
                <w:sz w:val="24"/>
                <w:szCs w:val="24"/>
                <w:lang w:val="en-GB"/>
              </w:rPr>
              <w:t xml:space="preserve">d) Yêu cầu </w:t>
            </w:r>
            <w:r w:rsidR="00E33B74">
              <w:rPr>
                <w:rFonts w:ascii="Times New Roman" w:eastAsia="Times New Roman" w:hAnsi="Times New Roman"/>
                <w:noProof/>
                <w:sz w:val="24"/>
                <w:szCs w:val="24"/>
                <w:lang w:val="en-GB"/>
              </w:rPr>
              <w:t>TCTD</w:t>
            </w:r>
            <w:r w:rsidRPr="00EA12BA">
              <w:rPr>
                <w:rFonts w:ascii="Times New Roman" w:eastAsia="Times New Roman" w:hAnsi="Times New Roman"/>
                <w:noProof/>
                <w:sz w:val="24"/>
                <w:szCs w:val="24"/>
                <w:lang w:val="en-GB"/>
              </w:rPr>
              <w:t xml:space="preserve"> trả nợ từ nguồn khác (nếu có).</w:t>
            </w:r>
            <w:bookmarkEnd w:id="8"/>
          </w:p>
        </w:tc>
        <w:tc>
          <w:tcPr>
            <w:tcW w:w="5812" w:type="dxa"/>
          </w:tcPr>
          <w:p w:rsidR="00E9050E" w:rsidRPr="00D46D9C" w:rsidRDefault="00E9050E" w:rsidP="008C1657">
            <w:pPr>
              <w:spacing w:after="0" w:line="240" w:lineRule="auto"/>
              <w:jc w:val="both"/>
              <w:rPr>
                <w:rFonts w:ascii="Times New Roman" w:eastAsia="Times New Roman" w:hAnsi="Times New Roman"/>
                <w:b/>
                <w:bCs/>
                <w:noProof/>
                <w:sz w:val="24"/>
                <w:szCs w:val="24"/>
                <w:lang w:val="en-GB"/>
              </w:rPr>
            </w:pPr>
            <w:r w:rsidRPr="00D46D9C">
              <w:rPr>
                <w:rFonts w:ascii="Times New Roman" w:eastAsia="Times New Roman" w:hAnsi="Times New Roman"/>
                <w:b/>
                <w:bCs/>
                <w:noProof/>
                <w:sz w:val="24"/>
                <w:szCs w:val="24"/>
                <w:lang w:val="en-GB"/>
              </w:rPr>
              <w:lastRenderedPageBreak/>
              <w:t xml:space="preserve">Điều 12. Xử lý đối với việc </w:t>
            </w:r>
            <w:r>
              <w:rPr>
                <w:rFonts w:ascii="Times New Roman" w:eastAsia="Times New Roman" w:hAnsi="Times New Roman"/>
                <w:b/>
                <w:bCs/>
                <w:noProof/>
                <w:sz w:val="24"/>
                <w:szCs w:val="24"/>
                <w:lang w:val="en-GB"/>
              </w:rPr>
              <w:t>TCTD</w:t>
            </w:r>
            <w:r w:rsidRPr="00D46D9C">
              <w:rPr>
                <w:rFonts w:ascii="Times New Roman" w:eastAsia="Times New Roman" w:hAnsi="Times New Roman"/>
                <w:b/>
                <w:bCs/>
                <w:noProof/>
                <w:sz w:val="24"/>
                <w:szCs w:val="24"/>
                <w:lang w:val="en-GB"/>
              </w:rPr>
              <w:t xml:space="preserve"> không trả nợ đúng hạn</w:t>
            </w:r>
          </w:p>
          <w:p w:rsidR="00E9050E" w:rsidRPr="00D46D9C" w:rsidRDefault="00E9050E" w:rsidP="008C1657">
            <w:pPr>
              <w:spacing w:after="0" w:line="240" w:lineRule="auto"/>
              <w:jc w:val="both"/>
              <w:rPr>
                <w:rFonts w:ascii="Times New Roman" w:eastAsia="Times New Roman" w:hAnsi="Times New Roman"/>
                <w:noProof/>
                <w:sz w:val="24"/>
                <w:szCs w:val="24"/>
                <w:lang w:val="en-GB"/>
              </w:rPr>
            </w:pPr>
            <w:r w:rsidRPr="00D46D9C">
              <w:rPr>
                <w:rFonts w:ascii="Times New Roman" w:eastAsia="Times New Roman" w:hAnsi="Times New Roman"/>
                <w:noProof/>
                <w:sz w:val="24"/>
                <w:szCs w:val="24"/>
                <w:lang w:val="en-GB"/>
              </w:rPr>
              <w:t xml:space="preserve">Trường hợp khoản vay tái cấp vốn đến hạn, </w:t>
            </w:r>
            <w:r>
              <w:rPr>
                <w:rFonts w:ascii="Times New Roman" w:eastAsia="Times New Roman" w:hAnsi="Times New Roman"/>
                <w:noProof/>
                <w:sz w:val="24"/>
                <w:szCs w:val="24"/>
                <w:lang w:val="en-GB"/>
              </w:rPr>
              <w:t>TCTD</w:t>
            </w:r>
            <w:r w:rsidRPr="00D46D9C">
              <w:rPr>
                <w:rFonts w:ascii="Times New Roman" w:eastAsia="Times New Roman" w:hAnsi="Times New Roman"/>
                <w:noProof/>
                <w:sz w:val="24"/>
                <w:szCs w:val="24"/>
                <w:lang w:val="en-GB"/>
              </w:rPr>
              <w:t xml:space="preserve"> không trả được nợ và không được </w:t>
            </w:r>
            <w:r>
              <w:rPr>
                <w:rFonts w:ascii="Times New Roman" w:eastAsia="Times New Roman" w:hAnsi="Times New Roman"/>
                <w:noProof/>
                <w:sz w:val="24"/>
                <w:szCs w:val="24"/>
                <w:lang w:val="en-GB"/>
              </w:rPr>
              <w:t>NHNN</w:t>
            </w:r>
            <w:r w:rsidRPr="00D46D9C">
              <w:rPr>
                <w:rFonts w:ascii="Times New Roman" w:eastAsia="Times New Roman" w:hAnsi="Times New Roman"/>
                <w:noProof/>
                <w:sz w:val="24"/>
                <w:szCs w:val="24"/>
                <w:lang w:val="en-GB"/>
              </w:rPr>
              <w:t xml:space="preserve"> gia hạn thì </w:t>
            </w:r>
            <w:r>
              <w:rPr>
                <w:rFonts w:ascii="Times New Roman" w:eastAsia="Times New Roman" w:hAnsi="Times New Roman"/>
                <w:noProof/>
                <w:sz w:val="24"/>
                <w:szCs w:val="24"/>
                <w:lang w:val="en-GB"/>
              </w:rPr>
              <w:t>NHNN</w:t>
            </w:r>
            <w:r w:rsidRPr="00D46D9C">
              <w:rPr>
                <w:rFonts w:ascii="Times New Roman" w:eastAsia="Times New Roman" w:hAnsi="Times New Roman"/>
                <w:noProof/>
                <w:sz w:val="24"/>
                <w:szCs w:val="24"/>
                <w:lang w:val="en-GB"/>
              </w:rPr>
              <w:t xml:space="preserve"> áp dụng các biện pháp xử lý như sau:</w:t>
            </w:r>
          </w:p>
          <w:p w:rsidR="00E9050E" w:rsidRPr="00D46D9C" w:rsidRDefault="00E9050E" w:rsidP="008C1657">
            <w:pPr>
              <w:spacing w:after="0" w:line="240" w:lineRule="auto"/>
              <w:jc w:val="both"/>
              <w:rPr>
                <w:rFonts w:ascii="Times New Roman" w:eastAsia="Times New Roman" w:hAnsi="Times New Roman"/>
                <w:noProof/>
                <w:sz w:val="24"/>
                <w:szCs w:val="24"/>
                <w:lang w:val="en-GB"/>
              </w:rPr>
            </w:pPr>
            <w:r w:rsidRPr="00D46D9C">
              <w:rPr>
                <w:rFonts w:ascii="Times New Roman" w:eastAsia="Times New Roman" w:hAnsi="Times New Roman"/>
                <w:noProof/>
                <w:sz w:val="24"/>
                <w:szCs w:val="24"/>
                <w:lang w:val="en-GB"/>
              </w:rPr>
              <w:t xml:space="preserve">1. Chuyển khoản nợ gốc của </w:t>
            </w:r>
            <w:r>
              <w:rPr>
                <w:rFonts w:ascii="Times New Roman" w:eastAsia="Times New Roman" w:hAnsi="Times New Roman"/>
                <w:noProof/>
                <w:sz w:val="24"/>
                <w:szCs w:val="24"/>
                <w:lang w:val="en-GB"/>
              </w:rPr>
              <w:t>TCTD</w:t>
            </w:r>
            <w:r w:rsidRPr="00D46D9C">
              <w:rPr>
                <w:rFonts w:ascii="Times New Roman" w:eastAsia="Times New Roman" w:hAnsi="Times New Roman"/>
                <w:noProof/>
                <w:sz w:val="24"/>
                <w:szCs w:val="24"/>
                <w:lang w:val="en-GB"/>
              </w:rPr>
              <w:t xml:space="preserve"> sang nợ quá hạn và áp dụng theo mức lãi suất tái cấp vốn quá hạn, kể từ ngày quá hạn.</w:t>
            </w:r>
          </w:p>
          <w:p w:rsidR="00E9050E" w:rsidRPr="00D46D9C" w:rsidRDefault="00E9050E" w:rsidP="008C1657">
            <w:pPr>
              <w:spacing w:after="0" w:line="240" w:lineRule="auto"/>
              <w:jc w:val="both"/>
              <w:rPr>
                <w:rFonts w:ascii="Times New Roman" w:eastAsia="Times New Roman" w:hAnsi="Times New Roman"/>
                <w:noProof/>
                <w:sz w:val="24"/>
                <w:szCs w:val="24"/>
                <w:lang w:val="en-GB"/>
              </w:rPr>
            </w:pPr>
            <w:r w:rsidRPr="00D46D9C">
              <w:rPr>
                <w:rFonts w:ascii="Times New Roman" w:eastAsia="Times New Roman" w:hAnsi="Times New Roman"/>
                <w:noProof/>
                <w:sz w:val="24"/>
                <w:szCs w:val="24"/>
                <w:lang w:val="en-GB"/>
              </w:rPr>
              <w:t>2. Thực hiện các biện pháp để thu hồi nợ:</w:t>
            </w:r>
          </w:p>
          <w:p w:rsidR="00E9050E" w:rsidRPr="00D46D9C" w:rsidRDefault="00E9050E" w:rsidP="008C1657">
            <w:pPr>
              <w:spacing w:after="0" w:line="240" w:lineRule="auto"/>
              <w:jc w:val="both"/>
              <w:rPr>
                <w:rFonts w:ascii="Times New Roman" w:eastAsia="Times New Roman" w:hAnsi="Times New Roman"/>
                <w:noProof/>
                <w:sz w:val="24"/>
                <w:szCs w:val="24"/>
                <w:lang w:val="en-GB"/>
              </w:rPr>
            </w:pPr>
            <w:r w:rsidRPr="00D46D9C">
              <w:rPr>
                <w:rFonts w:ascii="Times New Roman" w:eastAsia="Times New Roman" w:hAnsi="Times New Roman"/>
                <w:noProof/>
                <w:sz w:val="24"/>
                <w:szCs w:val="24"/>
                <w:lang w:val="en-GB"/>
              </w:rPr>
              <w:t xml:space="preserve">a) Trích tài khoản tiền gửi của </w:t>
            </w:r>
            <w:r>
              <w:rPr>
                <w:rFonts w:ascii="Times New Roman" w:eastAsia="Times New Roman" w:hAnsi="Times New Roman"/>
                <w:noProof/>
                <w:sz w:val="24"/>
                <w:szCs w:val="24"/>
                <w:lang w:val="en-GB"/>
              </w:rPr>
              <w:t>TCTD</w:t>
            </w:r>
            <w:r w:rsidRPr="00D46D9C">
              <w:rPr>
                <w:rFonts w:ascii="Times New Roman" w:eastAsia="Times New Roman" w:hAnsi="Times New Roman"/>
                <w:noProof/>
                <w:sz w:val="24"/>
                <w:szCs w:val="24"/>
                <w:lang w:val="en-GB"/>
              </w:rPr>
              <w:t xml:space="preserve"> tại </w:t>
            </w:r>
            <w:r>
              <w:rPr>
                <w:rFonts w:ascii="Times New Roman" w:eastAsia="Times New Roman" w:hAnsi="Times New Roman"/>
                <w:noProof/>
                <w:sz w:val="24"/>
                <w:szCs w:val="24"/>
                <w:lang w:val="en-GB"/>
              </w:rPr>
              <w:t>NHNN</w:t>
            </w:r>
            <w:r w:rsidRPr="00D46D9C">
              <w:rPr>
                <w:rFonts w:ascii="Times New Roman" w:eastAsia="Times New Roman" w:hAnsi="Times New Roman"/>
                <w:noProof/>
                <w:sz w:val="24"/>
                <w:szCs w:val="24"/>
                <w:lang w:val="en-GB"/>
              </w:rPr>
              <w:t>;</w:t>
            </w:r>
          </w:p>
          <w:p w:rsidR="00E9050E" w:rsidRPr="00D46D9C" w:rsidRDefault="00E9050E" w:rsidP="008C1657">
            <w:pPr>
              <w:spacing w:after="0" w:line="240" w:lineRule="auto"/>
              <w:jc w:val="both"/>
              <w:rPr>
                <w:rFonts w:ascii="Times New Roman" w:eastAsia="Times New Roman" w:hAnsi="Times New Roman"/>
                <w:noProof/>
                <w:sz w:val="24"/>
                <w:szCs w:val="24"/>
                <w:lang w:val="en-GB"/>
              </w:rPr>
            </w:pPr>
            <w:r w:rsidRPr="00D46D9C">
              <w:rPr>
                <w:rFonts w:ascii="Times New Roman" w:eastAsia="Times New Roman" w:hAnsi="Times New Roman"/>
                <w:noProof/>
                <w:sz w:val="24"/>
                <w:szCs w:val="24"/>
                <w:lang w:val="en-GB"/>
              </w:rPr>
              <w:t xml:space="preserve">b) Yêu cầu </w:t>
            </w:r>
            <w:r>
              <w:rPr>
                <w:rFonts w:ascii="Times New Roman" w:eastAsia="Times New Roman" w:hAnsi="Times New Roman"/>
                <w:noProof/>
                <w:sz w:val="24"/>
                <w:szCs w:val="24"/>
                <w:lang w:val="en-GB"/>
              </w:rPr>
              <w:t>VAMC</w:t>
            </w:r>
            <w:r w:rsidRPr="00D46D9C">
              <w:rPr>
                <w:rFonts w:ascii="Times New Roman" w:eastAsia="Times New Roman" w:hAnsi="Times New Roman"/>
                <w:noProof/>
                <w:sz w:val="24"/>
                <w:szCs w:val="24"/>
                <w:lang w:val="en-GB"/>
              </w:rPr>
              <w:t xml:space="preserve"> sử dụng số thu hồi nợ bằng tiền mà </w:t>
            </w:r>
            <w:r>
              <w:rPr>
                <w:rFonts w:ascii="Times New Roman" w:eastAsia="Times New Roman" w:hAnsi="Times New Roman"/>
                <w:noProof/>
                <w:sz w:val="24"/>
                <w:szCs w:val="24"/>
                <w:lang w:val="en-GB"/>
              </w:rPr>
              <w:t>TCTD</w:t>
            </w:r>
            <w:r w:rsidRPr="00D46D9C">
              <w:rPr>
                <w:rFonts w:ascii="Times New Roman" w:eastAsia="Times New Roman" w:hAnsi="Times New Roman"/>
                <w:noProof/>
                <w:sz w:val="24"/>
                <w:szCs w:val="24"/>
                <w:lang w:val="en-GB"/>
              </w:rPr>
              <w:t xml:space="preserve"> được hưởng từ các khoản nợ xấu mua bằng </w:t>
            </w:r>
            <w:r>
              <w:rPr>
                <w:rFonts w:ascii="Times New Roman" w:eastAsia="Times New Roman" w:hAnsi="Times New Roman"/>
                <w:noProof/>
                <w:sz w:val="24"/>
                <w:szCs w:val="24"/>
                <w:lang w:val="en-GB"/>
              </w:rPr>
              <w:t>TPĐB</w:t>
            </w:r>
            <w:r w:rsidRPr="00D46D9C">
              <w:rPr>
                <w:rFonts w:ascii="Times New Roman" w:eastAsia="Times New Roman" w:hAnsi="Times New Roman"/>
                <w:noProof/>
                <w:sz w:val="24"/>
                <w:szCs w:val="24"/>
                <w:lang w:val="en-GB"/>
              </w:rPr>
              <w:t xml:space="preserve"> để trả nợ vay tái cấp vốn cho </w:t>
            </w:r>
            <w:r>
              <w:rPr>
                <w:rFonts w:ascii="Times New Roman" w:eastAsia="Times New Roman" w:hAnsi="Times New Roman"/>
                <w:noProof/>
                <w:sz w:val="24"/>
                <w:szCs w:val="24"/>
                <w:lang w:val="en-GB"/>
              </w:rPr>
              <w:t>NHNN</w:t>
            </w:r>
            <w:r w:rsidRPr="00D46D9C">
              <w:rPr>
                <w:rFonts w:ascii="Times New Roman" w:eastAsia="Times New Roman" w:hAnsi="Times New Roman"/>
                <w:noProof/>
                <w:sz w:val="24"/>
                <w:szCs w:val="24"/>
                <w:lang w:val="en-GB"/>
              </w:rPr>
              <w:t>;</w:t>
            </w:r>
          </w:p>
          <w:p w:rsidR="00E9050E" w:rsidRPr="00D46D9C" w:rsidRDefault="00E9050E" w:rsidP="008C1657">
            <w:pPr>
              <w:spacing w:after="0" w:line="240" w:lineRule="auto"/>
              <w:jc w:val="both"/>
              <w:rPr>
                <w:rFonts w:ascii="Times New Roman" w:eastAsia="Times New Roman" w:hAnsi="Times New Roman"/>
                <w:noProof/>
                <w:sz w:val="24"/>
                <w:szCs w:val="24"/>
                <w:lang w:val="en-GB"/>
              </w:rPr>
            </w:pPr>
            <w:r w:rsidRPr="00D46D9C">
              <w:rPr>
                <w:rFonts w:ascii="Times New Roman" w:eastAsia="Times New Roman" w:hAnsi="Times New Roman"/>
                <w:noProof/>
                <w:sz w:val="24"/>
                <w:szCs w:val="24"/>
                <w:lang w:val="en-GB"/>
              </w:rPr>
              <w:t>c) Thu hồi nợ từ các nguồn khác của TCTD;</w:t>
            </w:r>
          </w:p>
          <w:p w:rsidR="00E9050E" w:rsidRPr="00D46D9C" w:rsidRDefault="00E9050E" w:rsidP="008C1657">
            <w:pPr>
              <w:spacing w:after="0" w:line="240" w:lineRule="auto"/>
              <w:jc w:val="both"/>
              <w:rPr>
                <w:rFonts w:ascii="Times New Roman" w:eastAsia="Times New Roman" w:hAnsi="Times New Roman"/>
                <w:noProof/>
                <w:sz w:val="24"/>
                <w:szCs w:val="24"/>
                <w:lang w:val="en-GB"/>
              </w:rPr>
            </w:pPr>
            <w:r w:rsidRPr="00D46D9C">
              <w:rPr>
                <w:rFonts w:ascii="Times New Roman" w:eastAsia="Times New Roman" w:hAnsi="Times New Roman"/>
                <w:noProof/>
                <w:sz w:val="24"/>
                <w:szCs w:val="24"/>
                <w:lang w:val="en-GB"/>
              </w:rPr>
              <w:t xml:space="preserve">d) Yêu cầu </w:t>
            </w:r>
            <w:r>
              <w:rPr>
                <w:rFonts w:ascii="Times New Roman" w:eastAsia="Times New Roman" w:hAnsi="Times New Roman"/>
                <w:noProof/>
                <w:sz w:val="24"/>
                <w:szCs w:val="24"/>
                <w:lang w:val="en-GB"/>
              </w:rPr>
              <w:t>TCTD</w:t>
            </w:r>
            <w:r w:rsidRPr="00D46D9C">
              <w:rPr>
                <w:rFonts w:ascii="Times New Roman" w:eastAsia="Times New Roman" w:hAnsi="Times New Roman"/>
                <w:noProof/>
                <w:sz w:val="24"/>
                <w:szCs w:val="24"/>
                <w:lang w:val="en-GB"/>
              </w:rPr>
              <w:t xml:space="preserve"> chuyển quyền sở hữu cho </w:t>
            </w:r>
            <w:r>
              <w:rPr>
                <w:rFonts w:ascii="Times New Roman" w:eastAsia="Times New Roman" w:hAnsi="Times New Roman"/>
                <w:noProof/>
                <w:sz w:val="24"/>
                <w:szCs w:val="24"/>
                <w:lang w:val="en-GB"/>
              </w:rPr>
              <w:t>NHNN</w:t>
            </w:r>
            <w:r w:rsidRPr="00D46D9C">
              <w:rPr>
                <w:rFonts w:ascii="Times New Roman" w:eastAsia="Times New Roman" w:hAnsi="Times New Roman"/>
                <w:noProof/>
                <w:sz w:val="24"/>
                <w:szCs w:val="24"/>
                <w:lang w:val="en-GB"/>
              </w:rPr>
              <w:t xml:space="preserve"> đối </w:t>
            </w:r>
            <w:r w:rsidRPr="00D46D9C">
              <w:rPr>
                <w:rFonts w:ascii="Times New Roman" w:eastAsia="Times New Roman" w:hAnsi="Times New Roman"/>
                <w:noProof/>
                <w:sz w:val="24"/>
                <w:szCs w:val="24"/>
                <w:lang w:val="en-GB"/>
              </w:rPr>
              <w:lastRenderedPageBreak/>
              <w:t xml:space="preserve">với các giấy tờ có giá được sử dụng trong các giao dịch với </w:t>
            </w:r>
            <w:r>
              <w:rPr>
                <w:rFonts w:ascii="Times New Roman" w:eastAsia="Times New Roman" w:hAnsi="Times New Roman"/>
                <w:noProof/>
                <w:sz w:val="24"/>
                <w:szCs w:val="24"/>
                <w:lang w:val="en-GB"/>
              </w:rPr>
              <w:t>NHNN</w:t>
            </w:r>
            <w:r w:rsidRPr="00D46D9C">
              <w:rPr>
                <w:rFonts w:ascii="Times New Roman" w:eastAsia="Times New Roman" w:hAnsi="Times New Roman"/>
                <w:noProof/>
                <w:sz w:val="24"/>
                <w:szCs w:val="24"/>
                <w:lang w:val="en-GB"/>
              </w:rPr>
              <w:t xml:space="preserve"> thuộc sở hữu của </w:t>
            </w:r>
            <w:r>
              <w:rPr>
                <w:rFonts w:ascii="Times New Roman" w:eastAsia="Times New Roman" w:hAnsi="Times New Roman"/>
                <w:noProof/>
                <w:sz w:val="24"/>
                <w:szCs w:val="24"/>
                <w:lang w:val="en-GB"/>
              </w:rPr>
              <w:t>TCTD</w:t>
            </w:r>
            <w:r w:rsidRPr="00D46D9C">
              <w:rPr>
                <w:rFonts w:ascii="Times New Roman" w:eastAsia="Times New Roman" w:hAnsi="Times New Roman"/>
                <w:noProof/>
                <w:sz w:val="24"/>
                <w:szCs w:val="24"/>
                <w:lang w:val="en-GB"/>
              </w:rPr>
              <w:t>;</w:t>
            </w:r>
          </w:p>
          <w:p w:rsidR="00E9050E" w:rsidRPr="00D46D9C" w:rsidRDefault="00E9050E" w:rsidP="008C1657">
            <w:pPr>
              <w:spacing w:after="0" w:line="240" w:lineRule="auto"/>
              <w:jc w:val="both"/>
              <w:rPr>
                <w:rFonts w:ascii="Times New Roman" w:eastAsia="Times New Roman" w:hAnsi="Times New Roman"/>
                <w:noProof/>
                <w:sz w:val="24"/>
                <w:szCs w:val="24"/>
                <w:lang w:val="en-GB"/>
              </w:rPr>
            </w:pPr>
            <w:r w:rsidRPr="00D46D9C">
              <w:rPr>
                <w:rFonts w:ascii="Times New Roman" w:eastAsia="Times New Roman" w:hAnsi="Times New Roman"/>
                <w:noProof/>
                <w:sz w:val="24"/>
                <w:szCs w:val="24"/>
                <w:lang w:val="en-GB"/>
              </w:rPr>
              <w:t xml:space="preserve">đ) Thực hiện các thủ tục để chuyển khoản tái cấp vốn thành khoản cho vay đặc biệt hoặc thành khoản góp vốn, mua cổ phần của </w:t>
            </w:r>
            <w:r>
              <w:rPr>
                <w:rFonts w:ascii="Times New Roman" w:eastAsia="Times New Roman" w:hAnsi="Times New Roman"/>
                <w:noProof/>
                <w:sz w:val="24"/>
                <w:szCs w:val="24"/>
                <w:lang w:val="en-GB"/>
              </w:rPr>
              <w:t>NHNN</w:t>
            </w:r>
            <w:r w:rsidRPr="00D46D9C">
              <w:rPr>
                <w:rFonts w:ascii="Times New Roman" w:eastAsia="Times New Roman" w:hAnsi="Times New Roman"/>
                <w:noProof/>
                <w:sz w:val="24"/>
                <w:szCs w:val="24"/>
                <w:lang w:val="en-GB"/>
              </w:rPr>
              <w:t xml:space="preserve"> tại </w:t>
            </w:r>
            <w:r>
              <w:rPr>
                <w:rFonts w:ascii="Times New Roman" w:eastAsia="Times New Roman" w:hAnsi="Times New Roman"/>
                <w:noProof/>
                <w:sz w:val="24"/>
                <w:szCs w:val="24"/>
                <w:lang w:val="en-GB"/>
              </w:rPr>
              <w:t>TCTD</w:t>
            </w:r>
            <w:r w:rsidRPr="00D46D9C">
              <w:rPr>
                <w:rFonts w:ascii="Times New Roman" w:eastAsia="Times New Roman" w:hAnsi="Times New Roman"/>
                <w:noProof/>
                <w:sz w:val="24"/>
                <w:szCs w:val="24"/>
                <w:lang w:val="en-GB"/>
              </w:rPr>
              <w:t xml:space="preserve"> theo quy định của pháp luật.</w:t>
            </w:r>
          </w:p>
        </w:tc>
        <w:tc>
          <w:tcPr>
            <w:tcW w:w="2410" w:type="dxa"/>
          </w:tcPr>
          <w:p w:rsidR="00E9050E" w:rsidRDefault="00E9050E" w:rsidP="008C1657">
            <w:pPr>
              <w:spacing w:after="0" w:line="240" w:lineRule="auto"/>
              <w:jc w:val="both"/>
              <w:rPr>
                <w:rFonts w:ascii="Times New Roman" w:hAnsi="Times New Roman"/>
                <w:noProof/>
                <w:sz w:val="24"/>
                <w:szCs w:val="24"/>
                <w:lang w:val="en-GB"/>
              </w:rPr>
            </w:pPr>
            <w:r>
              <w:rPr>
                <w:rFonts w:ascii="Times New Roman" w:hAnsi="Times New Roman"/>
                <w:noProof/>
                <w:sz w:val="24"/>
                <w:szCs w:val="24"/>
                <w:lang w:val="en-GB"/>
              </w:rPr>
              <w:lastRenderedPageBreak/>
              <w:t>Về cơ bản, Dự thảo Thông tư kế thừa các quy định củ</w:t>
            </w:r>
            <w:r w:rsidR="00F73BFF">
              <w:rPr>
                <w:rFonts w:ascii="Times New Roman" w:hAnsi="Times New Roman"/>
                <w:noProof/>
                <w:sz w:val="24"/>
                <w:szCs w:val="24"/>
                <w:lang w:val="en-GB"/>
              </w:rPr>
              <w:t xml:space="preserve">a TT 18 và </w:t>
            </w:r>
            <w:r w:rsidR="005C6C1C">
              <w:rPr>
                <w:rFonts w:ascii="Times New Roman" w:hAnsi="Times New Roman"/>
                <w:noProof/>
                <w:sz w:val="24"/>
                <w:szCs w:val="24"/>
                <w:lang w:val="en-GB"/>
              </w:rPr>
              <w:t>được chỉnh sửa để bao quát được các trường hợp phát sinh trong thực tế.</w:t>
            </w:r>
          </w:p>
          <w:p w:rsidR="00E9050E" w:rsidRPr="00544006" w:rsidRDefault="00E9050E" w:rsidP="005C6C1C">
            <w:pPr>
              <w:spacing w:after="0" w:line="240" w:lineRule="auto"/>
              <w:jc w:val="both"/>
              <w:rPr>
                <w:rFonts w:ascii="Times New Roman" w:hAnsi="Times New Roman"/>
                <w:noProof/>
                <w:sz w:val="24"/>
                <w:szCs w:val="24"/>
                <w:lang w:val="en-GB"/>
              </w:rPr>
            </w:pPr>
          </w:p>
        </w:tc>
      </w:tr>
      <w:tr w:rsidR="00E9050E" w:rsidRPr="00D46D9C" w:rsidTr="00B125C6">
        <w:trPr>
          <w:trHeight w:val="2115"/>
        </w:trPr>
        <w:tc>
          <w:tcPr>
            <w:tcW w:w="6662" w:type="dxa"/>
          </w:tcPr>
          <w:p w:rsidR="00E9050E" w:rsidRDefault="00E9050E">
            <w:pPr>
              <w:spacing w:after="0" w:line="240" w:lineRule="auto"/>
              <w:jc w:val="both"/>
              <w:rPr>
                <w:rFonts w:ascii="Times New Roman" w:eastAsia="Times New Roman" w:hAnsi="Times New Roman"/>
                <w:b/>
                <w:noProof/>
                <w:sz w:val="24"/>
                <w:szCs w:val="24"/>
                <w:lang w:val="en-GB"/>
              </w:rPr>
            </w:pPr>
            <w:r>
              <w:rPr>
                <w:rFonts w:ascii="Times New Roman" w:eastAsia="Times New Roman" w:hAnsi="Times New Roman"/>
                <w:b/>
                <w:noProof/>
                <w:sz w:val="24"/>
                <w:szCs w:val="24"/>
                <w:lang w:val="en-GB"/>
              </w:rPr>
              <w:lastRenderedPageBreak/>
              <w:t>Điều 14. Chuyển khoản tái cấp vốn thành khoản cho vay đặc biệt</w:t>
            </w:r>
          </w:p>
          <w:p w:rsidR="00E9050E" w:rsidRDefault="00EA12BA">
            <w:pPr>
              <w:spacing w:after="0" w:line="240" w:lineRule="auto"/>
              <w:jc w:val="both"/>
              <w:rPr>
                <w:rFonts w:ascii="Times New Roman" w:eastAsia="Times New Roman" w:hAnsi="Times New Roman"/>
                <w:b/>
                <w:noProof/>
                <w:sz w:val="24"/>
                <w:szCs w:val="24"/>
                <w:lang w:val="en-GB"/>
              </w:rPr>
            </w:pPr>
            <w:r w:rsidRPr="00EA12BA">
              <w:rPr>
                <w:rFonts w:ascii="Times New Roman" w:eastAsia="Times New Roman" w:hAnsi="Times New Roman"/>
                <w:noProof/>
                <w:sz w:val="24"/>
                <w:szCs w:val="24"/>
                <w:lang w:val="en-GB"/>
              </w:rPr>
              <w:t xml:space="preserve">Việc chuyển khoản tái cấp vốn trên cơ sở </w:t>
            </w:r>
            <w:r w:rsidR="001744D3">
              <w:rPr>
                <w:rFonts w:ascii="Times New Roman" w:eastAsia="Times New Roman" w:hAnsi="Times New Roman"/>
                <w:noProof/>
                <w:sz w:val="24"/>
                <w:szCs w:val="24"/>
                <w:lang w:val="en-GB"/>
              </w:rPr>
              <w:t>TPĐB</w:t>
            </w:r>
            <w:r w:rsidRPr="00EA12BA">
              <w:rPr>
                <w:rFonts w:ascii="Times New Roman" w:eastAsia="Times New Roman" w:hAnsi="Times New Roman"/>
                <w:noProof/>
                <w:sz w:val="24"/>
                <w:szCs w:val="24"/>
                <w:lang w:val="en-GB"/>
              </w:rPr>
              <w:t xml:space="preserve"> thành khoản cho vay đặc biệt thực hiện theo quy định của </w:t>
            </w:r>
            <w:r w:rsidR="00D1676D">
              <w:rPr>
                <w:rFonts w:ascii="Times New Roman" w:eastAsia="Times New Roman" w:hAnsi="Times New Roman"/>
                <w:noProof/>
                <w:sz w:val="24"/>
                <w:szCs w:val="24"/>
                <w:lang w:val="en-GB"/>
              </w:rPr>
              <w:t>NHNN</w:t>
            </w:r>
            <w:r w:rsidRPr="00EA12BA">
              <w:rPr>
                <w:rFonts w:ascii="Times New Roman" w:eastAsia="Times New Roman" w:hAnsi="Times New Roman"/>
                <w:noProof/>
                <w:sz w:val="24"/>
                <w:szCs w:val="24"/>
                <w:lang w:val="en-GB"/>
              </w:rPr>
              <w:t xml:space="preserve"> về cho vay đặc biệt đối với </w:t>
            </w:r>
            <w:r w:rsidR="00E33B74">
              <w:rPr>
                <w:rFonts w:ascii="Times New Roman" w:eastAsia="Times New Roman" w:hAnsi="Times New Roman"/>
                <w:noProof/>
                <w:sz w:val="24"/>
                <w:szCs w:val="24"/>
                <w:lang w:val="en-GB"/>
              </w:rPr>
              <w:t>TCTD</w:t>
            </w:r>
            <w:r w:rsidRPr="00EA12BA">
              <w:rPr>
                <w:rFonts w:ascii="Times New Roman" w:eastAsia="Times New Roman" w:hAnsi="Times New Roman"/>
                <w:noProof/>
                <w:sz w:val="24"/>
                <w:szCs w:val="24"/>
                <w:lang w:val="en-GB"/>
              </w:rPr>
              <w:t xml:space="preserve"> được kiểm soát đặc biệt.</w:t>
            </w:r>
          </w:p>
        </w:tc>
        <w:tc>
          <w:tcPr>
            <w:tcW w:w="5812" w:type="dxa"/>
          </w:tcPr>
          <w:p w:rsidR="00E9050E" w:rsidRPr="009D4FDD" w:rsidRDefault="00E9050E" w:rsidP="008C1657">
            <w:pPr>
              <w:spacing w:after="0" w:line="240" w:lineRule="auto"/>
              <w:jc w:val="both"/>
              <w:rPr>
                <w:rFonts w:ascii="Times New Roman" w:eastAsia="Times New Roman" w:hAnsi="Times New Roman"/>
                <w:b/>
                <w:bCs/>
                <w:noProof/>
                <w:sz w:val="24"/>
                <w:szCs w:val="24"/>
                <w:lang w:val="en-GB"/>
              </w:rPr>
            </w:pPr>
          </w:p>
        </w:tc>
        <w:tc>
          <w:tcPr>
            <w:tcW w:w="2410" w:type="dxa"/>
          </w:tcPr>
          <w:p w:rsidR="00E9050E" w:rsidRPr="009D4FDD" w:rsidRDefault="00E9050E" w:rsidP="00506977">
            <w:pPr>
              <w:spacing w:after="0" w:line="240" w:lineRule="auto"/>
              <w:jc w:val="both"/>
              <w:rPr>
                <w:rFonts w:ascii="Times New Roman" w:hAnsi="Times New Roman"/>
                <w:noProof/>
                <w:sz w:val="24"/>
                <w:szCs w:val="24"/>
                <w:lang w:val="en-GB"/>
              </w:rPr>
            </w:pPr>
            <w:r w:rsidRPr="009D4FDD">
              <w:rPr>
                <w:rFonts w:ascii="Times New Roman" w:hAnsi="Times New Roman"/>
                <w:noProof/>
                <w:sz w:val="24"/>
                <w:szCs w:val="24"/>
                <w:lang w:val="en-GB"/>
              </w:rPr>
              <w:t>Dự thảo Thông tư quy định để phù hợp với Luật sửa đổi, bổ sung một số điều của Luật các TCTD và Thông tư về cho vay đặc biệt đối với TCTD được kiểm soát đặc biệ</w:t>
            </w:r>
            <w:r w:rsidR="00506977">
              <w:rPr>
                <w:rFonts w:ascii="Times New Roman" w:hAnsi="Times New Roman"/>
                <w:noProof/>
                <w:sz w:val="24"/>
                <w:szCs w:val="24"/>
                <w:lang w:val="en-GB"/>
              </w:rPr>
              <w:t>t.</w:t>
            </w:r>
          </w:p>
        </w:tc>
      </w:tr>
      <w:tr w:rsidR="009E7129" w:rsidRPr="00D46D9C" w:rsidTr="00B125C6">
        <w:trPr>
          <w:trHeight w:val="241"/>
        </w:trPr>
        <w:tc>
          <w:tcPr>
            <w:tcW w:w="6662" w:type="dxa"/>
          </w:tcPr>
          <w:p w:rsidR="009E7129" w:rsidRDefault="009E7129" w:rsidP="009E7129">
            <w:pPr>
              <w:spacing w:after="0" w:line="240" w:lineRule="auto"/>
              <w:jc w:val="both"/>
              <w:rPr>
                <w:rFonts w:ascii="Times New Roman" w:eastAsia="Times New Roman" w:hAnsi="Times New Roman"/>
                <w:b/>
                <w:noProof/>
                <w:sz w:val="24"/>
                <w:szCs w:val="24"/>
                <w:lang w:val="en-GB"/>
              </w:rPr>
            </w:pPr>
            <w:r>
              <w:rPr>
                <w:rFonts w:ascii="Times New Roman" w:eastAsia="Times New Roman" w:hAnsi="Times New Roman"/>
                <w:b/>
                <w:noProof/>
                <w:sz w:val="24"/>
                <w:szCs w:val="24"/>
                <w:lang w:val="en-GB"/>
              </w:rPr>
              <w:t xml:space="preserve">Điều 15. Xử lý vi phạm </w:t>
            </w:r>
          </w:p>
          <w:p w:rsidR="009E7129" w:rsidRDefault="00EA12BA" w:rsidP="009E7129">
            <w:pPr>
              <w:spacing w:after="0" w:line="240" w:lineRule="auto"/>
              <w:jc w:val="both"/>
              <w:rPr>
                <w:rFonts w:ascii="Times New Roman" w:eastAsia="Times New Roman" w:hAnsi="Times New Roman"/>
                <w:b/>
                <w:noProof/>
                <w:sz w:val="24"/>
                <w:szCs w:val="24"/>
                <w:lang w:val="en-GB"/>
              </w:rPr>
            </w:pPr>
            <w:r w:rsidRPr="00EA12BA">
              <w:rPr>
                <w:rFonts w:ascii="Times New Roman" w:eastAsia="Times New Roman" w:hAnsi="Times New Roman"/>
                <w:noProof/>
                <w:sz w:val="24"/>
                <w:szCs w:val="24"/>
                <w:lang w:val="en-GB"/>
              </w:rPr>
              <w:t xml:space="preserve">Trường hợp nhận được thông tin từ cơ quan có thẩm quyền hoặc qua công tác thanh tra, giám sát phát hiện </w:t>
            </w:r>
            <w:r w:rsidR="00E33B74">
              <w:rPr>
                <w:rFonts w:ascii="Times New Roman" w:eastAsia="Times New Roman" w:hAnsi="Times New Roman"/>
                <w:noProof/>
                <w:sz w:val="24"/>
                <w:szCs w:val="24"/>
                <w:lang w:val="en-GB"/>
              </w:rPr>
              <w:t>TCTD</w:t>
            </w:r>
            <w:r w:rsidRPr="00EA12BA">
              <w:rPr>
                <w:rFonts w:ascii="Times New Roman" w:eastAsia="Times New Roman" w:hAnsi="Times New Roman"/>
                <w:noProof/>
                <w:sz w:val="24"/>
                <w:szCs w:val="24"/>
                <w:lang w:val="en-GB"/>
              </w:rPr>
              <w:t xml:space="preserve"> cung cấp thông tin, số liệu không chính xác tại hồ sơ đề nghị vay tái cấp vốn, gia hạn vay tái cấp vốn trên cơ sở </w:t>
            </w:r>
            <w:r w:rsidR="001744D3">
              <w:rPr>
                <w:rFonts w:ascii="Times New Roman" w:eastAsia="Times New Roman" w:hAnsi="Times New Roman"/>
                <w:noProof/>
                <w:sz w:val="24"/>
                <w:szCs w:val="24"/>
                <w:lang w:val="en-GB"/>
              </w:rPr>
              <w:t>TPĐB</w:t>
            </w:r>
            <w:r w:rsidRPr="00EA12BA">
              <w:rPr>
                <w:rFonts w:ascii="Times New Roman" w:eastAsia="Times New Roman" w:hAnsi="Times New Roman"/>
                <w:noProof/>
                <w:sz w:val="24"/>
                <w:szCs w:val="24"/>
                <w:lang w:val="en-GB"/>
              </w:rPr>
              <w:t xml:space="preserve"> theo quy định tại Thông tư này, </w:t>
            </w:r>
            <w:r w:rsidR="00D1676D">
              <w:rPr>
                <w:rFonts w:ascii="Times New Roman" w:eastAsia="Times New Roman" w:hAnsi="Times New Roman"/>
                <w:noProof/>
                <w:sz w:val="24"/>
                <w:szCs w:val="24"/>
                <w:lang w:val="en-GB"/>
              </w:rPr>
              <w:t>NHNN</w:t>
            </w:r>
            <w:r w:rsidRPr="00EA12BA">
              <w:rPr>
                <w:rFonts w:ascii="Times New Roman" w:eastAsia="Times New Roman" w:hAnsi="Times New Roman"/>
                <w:noProof/>
                <w:sz w:val="24"/>
                <w:szCs w:val="24"/>
                <w:lang w:val="en-GB"/>
              </w:rPr>
              <w:t xml:space="preserve"> không xem xét đề nghị vay tái cấp vốn, gia hạn vay tái cấp vốn trên cơ sở </w:t>
            </w:r>
            <w:r w:rsidR="001744D3">
              <w:rPr>
                <w:rFonts w:ascii="Times New Roman" w:eastAsia="Times New Roman" w:hAnsi="Times New Roman"/>
                <w:noProof/>
                <w:sz w:val="24"/>
                <w:szCs w:val="24"/>
                <w:lang w:val="en-GB"/>
              </w:rPr>
              <w:t>TPĐB</w:t>
            </w:r>
            <w:r w:rsidRPr="00EA12BA">
              <w:rPr>
                <w:rFonts w:ascii="Times New Roman" w:eastAsia="Times New Roman" w:hAnsi="Times New Roman"/>
                <w:noProof/>
                <w:sz w:val="24"/>
                <w:szCs w:val="24"/>
                <w:lang w:val="en-GB"/>
              </w:rPr>
              <w:t xml:space="preserve"> của </w:t>
            </w:r>
            <w:r w:rsidR="00E33B74">
              <w:rPr>
                <w:rFonts w:ascii="Times New Roman" w:eastAsia="Times New Roman" w:hAnsi="Times New Roman"/>
                <w:noProof/>
                <w:sz w:val="24"/>
                <w:szCs w:val="24"/>
                <w:lang w:val="en-GB"/>
              </w:rPr>
              <w:t>TCTD</w:t>
            </w:r>
            <w:r w:rsidRPr="00EA12BA">
              <w:rPr>
                <w:rFonts w:ascii="Times New Roman" w:eastAsia="Times New Roman" w:hAnsi="Times New Roman"/>
                <w:noProof/>
                <w:sz w:val="24"/>
                <w:szCs w:val="24"/>
                <w:lang w:val="en-GB"/>
              </w:rPr>
              <w:t xml:space="preserve"> trong thời gian 01 năm tiếp theo kể từ ngày có văn bản thông báo vi phạm theo quy định tại điểm b khoản 2, điểm a khoản 4 Điều 18 Thông tư này và ngừng giải ngân theo tất cả Quyết định tái cấp vốn trên cơ sở </w:t>
            </w:r>
            <w:r w:rsidR="001744D3">
              <w:rPr>
                <w:rFonts w:ascii="Times New Roman" w:eastAsia="Times New Roman" w:hAnsi="Times New Roman"/>
                <w:noProof/>
                <w:sz w:val="24"/>
                <w:szCs w:val="24"/>
                <w:lang w:val="en-GB"/>
              </w:rPr>
              <w:lastRenderedPageBreak/>
              <w:t>TPĐB</w:t>
            </w:r>
            <w:r w:rsidRPr="00EA12BA">
              <w:rPr>
                <w:rFonts w:ascii="Times New Roman" w:eastAsia="Times New Roman" w:hAnsi="Times New Roman"/>
                <w:noProof/>
                <w:sz w:val="24"/>
                <w:szCs w:val="24"/>
                <w:lang w:val="en-GB"/>
              </w:rPr>
              <w:t xml:space="preserve"> (nếu có).</w:t>
            </w:r>
          </w:p>
        </w:tc>
        <w:tc>
          <w:tcPr>
            <w:tcW w:w="5812" w:type="dxa"/>
          </w:tcPr>
          <w:p w:rsidR="009E7129" w:rsidRPr="00D46D9C" w:rsidRDefault="009E7129" w:rsidP="008C1657">
            <w:pPr>
              <w:spacing w:after="0" w:line="240" w:lineRule="auto"/>
              <w:jc w:val="both"/>
              <w:rPr>
                <w:rFonts w:ascii="Times New Roman" w:eastAsia="Times New Roman" w:hAnsi="Times New Roman"/>
                <w:b/>
                <w:bCs/>
                <w:noProof/>
                <w:sz w:val="24"/>
                <w:szCs w:val="24"/>
                <w:lang w:val="en-GB"/>
              </w:rPr>
            </w:pPr>
          </w:p>
        </w:tc>
        <w:tc>
          <w:tcPr>
            <w:tcW w:w="2410" w:type="dxa"/>
          </w:tcPr>
          <w:p w:rsidR="009E7129" w:rsidRDefault="00A86FF6" w:rsidP="00506977">
            <w:pPr>
              <w:spacing w:after="0" w:line="240" w:lineRule="auto"/>
              <w:jc w:val="both"/>
              <w:rPr>
                <w:rFonts w:ascii="Times New Roman" w:hAnsi="Times New Roman"/>
                <w:noProof/>
                <w:sz w:val="24"/>
                <w:szCs w:val="24"/>
                <w:lang w:val="en-GB"/>
              </w:rPr>
            </w:pPr>
            <w:r>
              <w:rPr>
                <w:rFonts w:ascii="Times New Roman" w:eastAsia="Times New Roman" w:hAnsi="Times New Roman"/>
                <w:bCs/>
                <w:noProof/>
                <w:sz w:val="24"/>
                <w:szCs w:val="24"/>
                <w:lang w:val="en-GB"/>
              </w:rPr>
              <w:t>Dự thảo Thông tư quy định để có cơ sở thực hiện khi thực tế phát sinh.</w:t>
            </w:r>
          </w:p>
        </w:tc>
      </w:tr>
      <w:tr w:rsidR="00E9050E" w:rsidRPr="00D46D9C" w:rsidTr="00B125C6">
        <w:trPr>
          <w:trHeight w:val="2750"/>
        </w:trPr>
        <w:tc>
          <w:tcPr>
            <w:tcW w:w="6662" w:type="dxa"/>
          </w:tcPr>
          <w:p w:rsidR="00E9050E" w:rsidRDefault="00E9050E">
            <w:pPr>
              <w:spacing w:after="0" w:line="240" w:lineRule="auto"/>
              <w:jc w:val="both"/>
              <w:rPr>
                <w:rFonts w:ascii="Times New Roman" w:eastAsia="Times New Roman" w:hAnsi="Times New Roman"/>
                <w:b/>
                <w:noProof/>
                <w:sz w:val="24"/>
                <w:szCs w:val="24"/>
                <w:lang w:val="en-GB"/>
              </w:rPr>
            </w:pPr>
            <w:r>
              <w:rPr>
                <w:rFonts w:ascii="Times New Roman" w:eastAsia="Times New Roman" w:hAnsi="Times New Roman"/>
                <w:b/>
                <w:noProof/>
                <w:sz w:val="24"/>
                <w:szCs w:val="24"/>
                <w:lang w:val="en-GB"/>
              </w:rPr>
              <w:lastRenderedPageBreak/>
              <w:t xml:space="preserve">Điều 16. Trách nhiệm của </w:t>
            </w:r>
            <w:r w:rsidR="00E33B74">
              <w:rPr>
                <w:rFonts w:ascii="Times New Roman" w:eastAsia="Times New Roman" w:hAnsi="Times New Roman"/>
                <w:b/>
                <w:noProof/>
                <w:sz w:val="24"/>
                <w:szCs w:val="24"/>
                <w:lang w:val="en-GB"/>
              </w:rPr>
              <w:t>TCTD</w:t>
            </w:r>
          </w:p>
          <w:p w:rsidR="00EA12BA" w:rsidRPr="00EA12BA" w:rsidRDefault="00EA12BA" w:rsidP="00EA12BA">
            <w:pPr>
              <w:spacing w:after="0" w:line="240" w:lineRule="auto"/>
              <w:jc w:val="both"/>
              <w:rPr>
                <w:rFonts w:ascii="Times New Roman" w:eastAsia="Times New Roman" w:hAnsi="Times New Roman"/>
                <w:noProof/>
                <w:sz w:val="24"/>
                <w:szCs w:val="24"/>
                <w:lang w:val="en-GB"/>
              </w:rPr>
            </w:pPr>
            <w:r w:rsidRPr="00EA12BA">
              <w:rPr>
                <w:rFonts w:ascii="Times New Roman" w:eastAsia="Times New Roman" w:hAnsi="Times New Roman"/>
                <w:noProof/>
                <w:sz w:val="24"/>
                <w:szCs w:val="24"/>
                <w:lang w:val="en-GB"/>
              </w:rPr>
              <w:t xml:space="preserve">1. Cung cấp đầy đủ, kịp thời, chính xác cho </w:t>
            </w:r>
            <w:r w:rsidR="00D1676D">
              <w:rPr>
                <w:rFonts w:ascii="Times New Roman" w:eastAsia="Times New Roman" w:hAnsi="Times New Roman"/>
                <w:noProof/>
                <w:sz w:val="24"/>
                <w:szCs w:val="24"/>
                <w:lang w:val="en-GB"/>
              </w:rPr>
              <w:t>NHNN</w:t>
            </w:r>
            <w:r w:rsidRPr="00EA12BA">
              <w:rPr>
                <w:rFonts w:ascii="Times New Roman" w:eastAsia="Times New Roman" w:hAnsi="Times New Roman"/>
                <w:noProof/>
                <w:sz w:val="24"/>
                <w:szCs w:val="24"/>
                <w:lang w:val="en-GB"/>
              </w:rPr>
              <w:t xml:space="preserve"> các hồ sơ, tài liệu về việc tái cấp vốn, gia hạn tái cấp vốn trên cơ sở </w:t>
            </w:r>
            <w:r w:rsidR="001744D3">
              <w:rPr>
                <w:rFonts w:ascii="Times New Roman" w:eastAsia="Times New Roman" w:hAnsi="Times New Roman"/>
                <w:noProof/>
                <w:sz w:val="24"/>
                <w:szCs w:val="24"/>
                <w:lang w:val="en-GB"/>
              </w:rPr>
              <w:t>TPĐB</w:t>
            </w:r>
            <w:r w:rsidRPr="00EA12BA">
              <w:rPr>
                <w:rFonts w:ascii="Times New Roman" w:eastAsia="Times New Roman" w:hAnsi="Times New Roman"/>
                <w:noProof/>
                <w:sz w:val="24"/>
                <w:szCs w:val="24"/>
                <w:lang w:val="en-GB"/>
              </w:rPr>
              <w:t>. Chịu trách nhiệm trước pháp luật về tính chính xác, hợp pháp của các hồ sơ, tài liệu, thông tin đã cung cấp.</w:t>
            </w:r>
          </w:p>
          <w:p w:rsidR="00EA12BA" w:rsidRPr="00EA12BA" w:rsidRDefault="00EA12BA" w:rsidP="00EA12BA">
            <w:pPr>
              <w:spacing w:after="0" w:line="240" w:lineRule="auto"/>
              <w:jc w:val="both"/>
              <w:rPr>
                <w:rFonts w:ascii="Times New Roman" w:eastAsia="Times New Roman" w:hAnsi="Times New Roman"/>
                <w:noProof/>
                <w:sz w:val="24"/>
                <w:szCs w:val="24"/>
                <w:lang w:val="en-GB"/>
              </w:rPr>
            </w:pPr>
            <w:r w:rsidRPr="00EA12BA">
              <w:rPr>
                <w:rFonts w:ascii="Times New Roman" w:eastAsia="Times New Roman" w:hAnsi="Times New Roman"/>
                <w:noProof/>
                <w:sz w:val="24"/>
                <w:szCs w:val="24"/>
                <w:lang w:val="en-GB"/>
              </w:rPr>
              <w:t xml:space="preserve">2. Trong thời gian đề nghị vay tái cấp vốn, đề nghị gia hạn vay tái cấp vốn, cập nhật và gửi </w:t>
            </w:r>
            <w:r w:rsidR="00D1676D">
              <w:rPr>
                <w:rFonts w:ascii="Times New Roman" w:eastAsia="Times New Roman" w:hAnsi="Times New Roman"/>
                <w:noProof/>
                <w:sz w:val="24"/>
                <w:szCs w:val="24"/>
                <w:lang w:val="en-GB"/>
              </w:rPr>
              <w:t>NHNN</w:t>
            </w:r>
            <w:r w:rsidRPr="00EA12BA">
              <w:rPr>
                <w:rFonts w:ascii="Times New Roman" w:eastAsia="Times New Roman" w:hAnsi="Times New Roman"/>
                <w:noProof/>
                <w:sz w:val="24"/>
                <w:szCs w:val="24"/>
                <w:lang w:val="en-GB"/>
              </w:rPr>
              <w:t xml:space="preserve"> (Vụ </w:t>
            </w:r>
            <w:r w:rsidR="00D1676D">
              <w:rPr>
                <w:rFonts w:ascii="Times New Roman" w:eastAsia="Times New Roman" w:hAnsi="Times New Roman"/>
                <w:noProof/>
                <w:sz w:val="24"/>
                <w:szCs w:val="24"/>
                <w:lang w:val="en-GB"/>
              </w:rPr>
              <w:t>CSTT</w:t>
            </w:r>
            <w:r w:rsidRPr="00EA12BA">
              <w:rPr>
                <w:rFonts w:ascii="Times New Roman" w:eastAsia="Times New Roman" w:hAnsi="Times New Roman"/>
                <w:noProof/>
                <w:sz w:val="24"/>
                <w:szCs w:val="24"/>
                <w:lang w:val="en-GB"/>
              </w:rPr>
              <w:t xml:space="preserve">) Bảng kê </w:t>
            </w:r>
            <w:r w:rsidR="001744D3">
              <w:rPr>
                <w:rFonts w:ascii="Times New Roman" w:eastAsia="Times New Roman" w:hAnsi="Times New Roman"/>
                <w:noProof/>
                <w:sz w:val="24"/>
                <w:szCs w:val="24"/>
                <w:lang w:val="en-GB"/>
              </w:rPr>
              <w:t>TPĐB</w:t>
            </w:r>
            <w:r w:rsidRPr="00EA12BA">
              <w:rPr>
                <w:rFonts w:ascii="Times New Roman" w:eastAsia="Times New Roman" w:hAnsi="Times New Roman"/>
                <w:noProof/>
                <w:sz w:val="24"/>
                <w:szCs w:val="24"/>
                <w:lang w:val="en-GB"/>
              </w:rPr>
              <w:t xml:space="preserve"> theo Phụ lục số 03 ban hành kèm theo Thông tư này khi có sự thay đổi số liệu </w:t>
            </w:r>
            <w:r w:rsidR="001744D3">
              <w:rPr>
                <w:rFonts w:ascii="Times New Roman" w:eastAsia="Times New Roman" w:hAnsi="Times New Roman"/>
                <w:noProof/>
                <w:sz w:val="24"/>
                <w:szCs w:val="24"/>
                <w:lang w:val="en-GB"/>
              </w:rPr>
              <w:t>TPĐB</w:t>
            </w:r>
            <w:r w:rsidRPr="00EA12BA">
              <w:rPr>
                <w:rFonts w:ascii="Times New Roman" w:eastAsia="Times New Roman" w:hAnsi="Times New Roman"/>
                <w:noProof/>
                <w:sz w:val="24"/>
                <w:szCs w:val="24"/>
                <w:lang w:val="en-GB"/>
              </w:rPr>
              <w:t xml:space="preserve"> tại Bảng kê </w:t>
            </w:r>
            <w:r w:rsidR="001744D3">
              <w:rPr>
                <w:rFonts w:ascii="Times New Roman" w:eastAsia="Times New Roman" w:hAnsi="Times New Roman"/>
                <w:noProof/>
                <w:sz w:val="24"/>
                <w:szCs w:val="24"/>
                <w:lang w:val="en-GB"/>
              </w:rPr>
              <w:t>TPĐB</w:t>
            </w:r>
            <w:r w:rsidRPr="00EA12BA">
              <w:rPr>
                <w:rFonts w:ascii="Times New Roman" w:eastAsia="Times New Roman" w:hAnsi="Times New Roman"/>
                <w:noProof/>
                <w:sz w:val="24"/>
                <w:szCs w:val="24"/>
                <w:lang w:val="en-GB"/>
              </w:rPr>
              <w:t xml:space="preserve">; kịp thời báo cáo </w:t>
            </w:r>
            <w:r w:rsidR="00D1676D">
              <w:rPr>
                <w:rFonts w:ascii="Times New Roman" w:eastAsia="Times New Roman" w:hAnsi="Times New Roman"/>
                <w:noProof/>
                <w:sz w:val="24"/>
                <w:szCs w:val="24"/>
                <w:lang w:val="en-GB"/>
              </w:rPr>
              <w:t>NHNN</w:t>
            </w:r>
            <w:r w:rsidRPr="00EA12BA">
              <w:rPr>
                <w:rFonts w:ascii="Times New Roman" w:eastAsia="Times New Roman" w:hAnsi="Times New Roman"/>
                <w:noProof/>
                <w:sz w:val="24"/>
                <w:szCs w:val="24"/>
                <w:lang w:val="en-GB"/>
              </w:rPr>
              <w:t xml:space="preserve"> (Vụ </w:t>
            </w:r>
            <w:r w:rsidR="00D1676D">
              <w:rPr>
                <w:rFonts w:ascii="Times New Roman" w:eastAsia="Times New Roman" w:hAnsi="Times New Roman"/>
                <w:noProof/>
                <w:sz w:val="24"/>
                <w:szCs w:val="24"/>
                <w:lang w:val="en-GB"/>
              </w:rPr>
              <w:t>CSTT</w:t>
            </w:r>
            <w:r w:rsidRPr="00EA12BA">
              <w:rPr>
                <w:rFonts w:ascii="Times New Roman" w:eastAsia="Times New Roman" w:hAnsi="Times New Roman"/>
                <w:noProof/>
                <w:sz w:val="24"/>
                <w:szCs w:val="24"/>
                <w:lang w:val="en-GB"/>
              </w:rPr>
              <w:t xml:space="preserve">) để dừng xem xét, xử lý tái cấp vốn, gia hạn tái cấp vốn trong trường hợp </w:t>
            </w:r>
            <w:r w:rsidR="00E33B74">
              <w:rPr>
                <w:rFonts w:ascii="Times New Roman" w:eastAsia="Times New Roman" w:hAnsi="Times New Roman"/>
                <w:noProof/>
                <w:sz w:val="24"/>
                <w:szCs w:val="24"/>
                <w:lang w:val="en-GB"/>
              </w:rPr>
              <w:t>TCTD</w:t>
            </w:r>
            <w:r w:rsidRPr="00EA12BA">
              <w:rPr>
                <w:rFonts w:ascii="Times New Roman" w:eastAsia="Times New Roman" w:hAnsi="Times New Roman"/>
                <w:noProof/>
                <w:sz w:val="24"/>
                <w:szCs w:val="24"/>
                <w:lang w:val="en-GB"/>
              </w:rPr>
              <w:t xml:space="preserve"> không còn nhu cầu vay tái cấp vốn, gia hạn vay tái cấp vốn.</w:t>
            </w:r>
          </w:p>
          <w:p w:rsidR="00EA12BA" w:rsidRPr="00EA12BA" w:rsidRDefault="00EA12BA" w:rsidP="00EA12BA">
            <w:pPr>
              <w:spacing w:after="0" w:line="240" w:lineRule="auto"/>
              <w:jc w:val="both"/>
              <w:rPr>
                <w:rFonts w:ascii="Times New Roman" w:eastAsia="Times New Roman" w:hAnsi="Times New Roman"/>
                <w:noProof/>
                <w:sz w:val="24"/>
                <w:szCs w:val="24"/>
                <w:lang w:val="en-GB"/>
              </w:rPr>
            </w:pPr>
            <w:r w:rsidRPr="00EA12BA">
              <w:rPr>
                <w:rFonts w:ascii="Times New Roman" w:eastAsia="Times New Roman" w:hAnsi="Times New Roman"/>
                <w:noProof/>
                <w:sz w:val="24"/>
                <w:szCs w:val="24"/>
                <w:lang w:val="en-GB"/>
              </w:rPr>
              <w:t xml:space="preserve">3. Thực hiện ký hợp đồng tái cấp vốn với </w:t>
            </w:r>
            <w:r w:rsidR="001744D3">
              <w:rPr>
                <w:rFonts w:ascii="Times New Roman" w:eastAsia="Times New Roman" w:hAnsi="Times New Roman"/>
                <w:noProof/>
                <w:sz w:val="24"/>
                <w:szCs w:val="24"/>
                <w:lang w:val="en-GB"/>
              </w:rPr>
              <w:t>SGD NHNN</w:t>
            </w:r>
            <w:r w:rsidRPr="00EA12BA">
              <w:rPr>
                <w:rFonts w:ascii="Times New Roman" w:eastAsia="Times New Roman" w:hAnsi="Times New Roman"/>
                <w:noProof/>
                <w:sz w:val="24"/>
                <w:szCs w:val="24"/>
                <w:lang w:val="en-GB"/>
              </w:rPr>
              <w:t xml:space="preserve"> theo Quyết định của Thống đốc </w:t>
            </w:r>
            <w:r w:rsidR="00D1676D">
              <w:rPr>
                <w:rFonts w:ascii="Times New Roman" w:eastAsia="Times New Roman" w:hAnsi="Times New Roman"/>
                <w:noProof/>
                <w:sz w:val="24"/>
                <w:szCs w:val="24"/>
                <w:lang w:val="en-GB"/>
              </w:rPr>
              <w:t>NHNN</w:t>
            </w:r>
            <w:r w:rsidRPr="00EA12BA">
              <w:rPr>
                <w:rFonts w:ascii="Times New Roman" w:eastAsia="Times New Roman" w:hAnsi="Times New Roman"/>
                <w:noProof/>
                <w:sz w:val="24"/>
                <w:szCs w:val="24"/>
                <w:lang w:val="en-GB"/>
              </w:rPr>
              <w:t xml:space="preserve"> về tái cấp vốn trên cơ sở </w:t>
            </w:r>
            <w:r w:rsidR="001744D3">
              <w:rPr>
                <w:rFonts w:ascii="Times New Roman" w:eastAsia="Times New Roman" w:hAnsi="Times New Roman"/>
                <w:noProof/>
                <w:sz w:val="24"/>
                <w:szCs w:val="24"/>
                <w:lang w:val="en-GB"/>
              </w:rPr>
              <w:t>TPĐB</w:t>
            </w:r>
            <w:r w:rsidRPr="00EA12BA">
              <w:rPr>
                <w:rFonts w:ascii="Times New Roman" w:eastAsia="Times New Roman" w:hAnsi="Times New Roman"/>
                <w:noProof/>
                <w:sz w:val="24"/>
                <w:szCs w:val="24"/>
                <w:lang w:val="en-GB"/>
              </w:rPr>
              <w:t xml:space="preserve"> đối với </w:t>
            </w:r>
            <w:r w:rsidR="00E33B74">
              <w:rPr>
                <w:rFonts w:ascii="Times New Roman" w:eastAsia="Times New Roman" w:hAnsi="Times New Roman"/>
                <w:noProof/>
                <w:sz w:val="24"/>
                <w:szCs w:val="24"/>
                <w:lang w:val="en-GB"/>
              </w:rPr>
              <w:t>TCTD</w:t>
            </w:r>
            <w:r w:rsidRPr="00EA12BA">
              <w:rPr>
                <w:rFonts w:ascii="Times New Roman" w:eastAsia="Times New Roman" w:hAnsi="Times New Roman"/>
                <w:noProof/>
                <w:sz w:val="24"/>
                <w:szCs w:val="24"/>
                <w:lang w:val="en-GB"/>
              </w:rPr>
              <w:t>.</w:t>
            </w:r>
          </w:p>
          <w:p w:rsidR="00EA12BA" w:rsidRPr="00EA12BA" w:rsidRDefault="00EA12BA" w:rsidP="00EA12BA">
            <w:pPr>
              <w:spacing w:after="0" w:line="240" w:lineRule="auto"/>
              <w:jc w:val="both"/>
              <w:rPr>
                <w:rFonts w:ascii="Times New Roman" w:eastAsia="Times New Roman" w:hAnsi="Times New Roman"/>
                <w:noProof/>
                <w:sz w:val="24"/>
                <w:szCs w:val="24"/>
                <w:lang w:val="en-GB"/>
              </w:rPr>
            </w:pPr>
            <w:r w:rsidRPr="00EA12BA">
              <w:rPr>
                <w:rFonts w:ascii="Times New Roman" w:eastAsia="Times New Roman" w:hAnsi="Times New Roman"/>
                <w:noProof/>
                <w:sz w:val="24"/>
                <w:szCs w:val="24"/>
                <w:lang w:val="en-GB"/>
              </w:rPr>
              <w:t xml:space="preserve">4. Trả nợ vay tái cấp vốn theo quy định tại Thông tư này và hợp đồng tái cấp vốn. </w:t>
            </w:r>
          </w:p>
          <w:p w:rsidR="00E9050E" w:rsidRDefault="00EA12BA" w:rsidP="00EA12BA">
            <w:pPr>
              <w:spacing w:after="0" w:line="240" w:lineRule="auto"/>
              <w:jc w:val="both"/>
              <w:rPr>
                <w:rFonts w:ascii="Times New Roman" w:eastAsia="Times New Roman" w:hAnsi="Times New Roman"/>
                <w:noProof/>
                <w:sz w:val="24"/>
                <w:szCs w:val="24"/>
                <w:lang w:val="en-GB"/>
              </w:rPr>
            </w:pPr>
            <w:r w:rsidRPr="00EA12BA">
              <w:rPr>
                <w:rFonts w:ascii="Times New Roman" w:eastAsia="Times New Roman" w:hAnsi="Times New Roman"/>
                <w:noProof/>
                <w:sz w:val="24"/>
                <w:szCs w:val="24"/>
                <w:lang w:val="en-GB"/>
              </w:rPr>
              <w:t xml:space="preserve">5. Trong thời hạn 03 ngày làm việc kể từ ngày trả nợ vay tái cấp vốn trước hạn theo quy định tại điểm b, c, d khoản 3 Điều 12 Thông tư này, báo cáo theo Phụ lục số 07 ban hành kèm theo Thông tư này gửi </w:t>
            </w:r>
            <w:r w:rsidR="001744D3">
              <w:rPr>
                <w:rFonts w:ascii="Times New Roman" w:eastAsia="Times New Roman" w:hAnsi="Times New Roman"/>
                <w:noProof/>
                <w:sz w:val="24"/>
                <w:szCs w:val="24"/>
                <w:lang w:val="en-GB"/>
              </w:rPr>
              <w:t>SGD NHNN</w:t>
            </w:r>
            <w:r w:rsidRPr="00EA12BA">
              <w:rPr>
                <w:rFonts w:ascii="Times New Roman" w:eastAsia="Times New Roman" w:hAnsi="Times New Roman"/>
                <w:noProof/>
                <w:sz w:val="24"/>
                <w:szCs w:val="24"/>
                <w:lang w:val="en-GB"/>
              </w:rPr>
              <w:t xml:space="preserve">, </w:t>
            </w:r>
            <w:r w:rsidR="00473FC7">
              <w:rPr>
                <w:rFonts w:ascii="Times New Roman" w:eastAsia="Times New Roman" w:hAnsi="Times New Roman"/>
                <w:noProof/>
                <w:sz w:val="24"/>
                <w:szCs w:val="24"/>
                <w:lang w:val="en-GB"/>
              </w:rPr>
              <w:t>VAMC</w:t>
            </w:r>
            <w:r w:rsidRPr="00EA12BA">
              <w:rPr>
                <w:rFonts w:ascii="Times New Roman" w:eastAsia="Times New Roman" w:hAnsi="Times New Roman"/>
                <w:noProof/>
                <w:sz w:val="24"/>
                <w:szCs w:val="24"/>
                <w:lang w:val="en-GB"/>
              </w:rPr>
              <w:t xml:space="preserve">, </w:t>
            </w:r>
            <w:r w:rsidR="00D1676D">
              <w:rPr>
                <w:rFonts w:ascii="Times New Roman" w:eastAsia="Times New Roman" w:hAnsi="Times New Roman"/>
                <w:noProof/>
                <w:sz w:val="24"/>
                <w:szCs w:val="24"/>
                <w:lang w:val="en-GB"/>
              </w:rPr>
              <w:t>Cơ quan TTGSNH</w:t>
            </w:r>
            <w:r w:rsidRPr="00EA12BA">
              <w:rPr>
                <w:rFonts w:ascii="Times New Roman" w:eastAsia="Times New Roman" w:hAnsi="Times New Roman"/>
                <w:noProof/>
                <w:sz w:val="24"/>
                <w:szCs w:val="24"/>
                <w:lang w:val="en-GB"/>
              </w:rPr>
              <w:t xml:space="preserve">, Vụ </w:t>
            </w:r>
            <w:r w:rsidR="00D1676D">
              <w:rPr>
                <w:rFonts w:ascii="Times New Roman" w:eastAsia="Times New Roman" w:hAnsi="Times New Roman"/>
                <w:noProof/>
                <w:sz w:val="24"/>
                <w:szCs w:val="24"/>
                <w:lang w:val="en-GB"/>
              </w:rPr>
              <w:t>CSTT</w:t>
            </w:r>
            <w:r w:rsidRPr="00EA12BA">
              <w:rPr>
                <w:rFonts w:ascii="Times New Roman" w:eastAsia="Times New Roman" w:hAnsi="Times New Roman"/>
                <w:noProof/>
                <w:sz w:val="24"/>
                <w:szCs w:val="24"/>
                <w:lang w:val="en-GB"/>
              </w:rPr>
              <w:t>.</w:t>
            </w:r>
          </w:p>
        </w:tc>
        <w:tc>
          <w:tcPr>
            <w:tcW w:w="5812" w:type="dxa"/>
          </w:tcPr>
          <w:p w:rsidR="00E9050E" w:rsidRPr="00D46D9C" w:rsidRDefault="00E9050E" w:rsidP="00FB77DB">
            <w:pPr>
              <w:spacing w:after="0" w:line="240" w:lineRule="auto"/>
              <w:jc w:val="both"/>
              <w:rPr>
                <w:rFonts w:ascii="Times New Roman" w:eastAsia="Times New Roman" w:hAnsi="Times New Roman"/>
                <w:b/>
                <w:noProof/>
                <w:sz w:val="24"/>
                <w:szCs w:val="24"/>
                <w:lang w:val="en-GB"/>
              </w:rPr>
            </w:pPr>
            <w:r w:rsidRPr="00D46D9C">
              <w:rPr>
                <w:rFonts w:ascii="Times New Roman" w:eastAsia="Times New Roman" w:hAnsi="Times New Roman"/>
                <w:b/>
                <w:noProof/>
                <w:sz w:val="24"/>
                <w:szCs w:val="24"/>
                <w:lang w:val="en-GB"/>
              </w:rPr>
              <w:t xml:space="preserve">Điều 13. Trách nhiệm của </w:t>
            </w:r>
            <w:r>
              <w:rPr>
                <w:rFonts w:ascii="Times New Roman" w:eastAsia="Times New Roman" w:hAnsi="Times New Roman"/>
                <w:b/>
                <w:noProof/>
                <w:sz w:val="24"/>
                <w:szCs w:val="24"/>
                <w:lang w:val="en-GB"/>
              </w:rPr>
              <w:t>TCTD</w:t>
            </w:r>
          </w:p>
          <w:p w:rsidR="00E9050E" w:rsidRPr="00F364F1" w:rsidRDefault="00E9050E" w:rsidP="00FB77DB">
            <w:pPr>
              <w:spacing w:after="0" w:line="240" w:lineRule="auto"/>
              <w:jc w:val="both"/>
              <w:rPr>
                <w:rFonts w:ascii="Times New Roman" w:eastAsia="Times New Roman" w:hAnsi="Times New Roman"/>
                <w:noProof/>
                <w:sz w:val="24"/>
                <w:szCs w:val="24"/>
                <w:lang w:val="en-GB"/>
              </w:rPr>
            </w:pPr>
            <w:r w:rsidRPr="00F364F1">
              <w:rPr>
                <w:rFonts w:ascii="Times New Roman" w:eastAsia="Times New Roman" w:hAnsi="Times New Roman"/>
                <w:noProof/>
                <w:sz w:val="24"/>
                <w:szCs w:val="24"/>
                <w:lang w:val="en-GB"/>
              </w:rPr>
              <w:t xml:space="preserve">1. Cung cấp đầy đủ, kịp thời, chính xác cho </w:t>
            </w:r>
            <w:r>
              <w:rPr>
                <w:rFonts w:ascii="Times New Roman" w:eastAsia="Times New Roman" w:hAnsi="Times New Roman"/>
                <w:noProof/>
                <w:sz w:val="24"/>
                <w:szCs w:val="24"/>
                <w:lang w:val="en-GB"/>
              </w:rPr>
              <w:t>NHNN</w:t>
            </w:r>
            <w:r w:rsidRPr="00F364F1">
              <w:rPr>
                <w:rFonts w:ascii="Times New Roman" w:eastAsia="Times New Roman" w:hAnsi="Times New Roman"/>
                <w:noProof/>
                <w:sz w:val="24"/>
                <w:szCs w:val="24"/>
                <w:lang w:val="en-GB"/>
              </w:rPr>
              <w:t xml:space="preserve">, </w:t>
            </w:r>
            <w:r>
              <w:rPr>
                <w:rFonts w:ascii="Times New Roman" w:eastAsia="Times New Roman" w:hAnsi="Times New Roman"/>
                <w:noProof/>
                <w:sz w:val="24"/>
                <w:szCs w:val="24"/>
                <w:lang w:val="en-GB"/>
              </w:rPr>
              <w:t>VAMC</w:t>
            </w:r>
            <w:r w:rsidRPr="00F364F1">
              <w:rPr>
                <w:rFonts w:ascii="Times New Roman" w:eastAsia="Times New Roman" w:hAnsi="Times New Roman"/>
                <w:noProof/>
                <w:sz w:val="24"/>
                <w:szCs w:val="24"/>
                <w:lang w:val="en-GB"/>
              </w:rPr>
              <w:t xml:space="preserve"> các hồ sơ, tài liệu về việc tái cấp vốn, gia hạn tái cấp vốn.</w:t>
            </w:r>
          </w:p>
          <w:p w:rsidR="00E9050E" w:rsidRPr="00F364F1" w:rsidRDefault="00E9050E" w:rsidP="00FB77DB">
            <w:pPr>
              <w:spacing w:after="0" w:line="240" w:lineRule="auto"/>
              <w:jc w:val="both"/>
              <w:rPr>
                <w:rFonts w:ascii="Times New Roman" w:eastAsia="Times New Roman" w:hAnsi="Times New Roman"/>
                <w:noProof/>
                <w:sz w:val="24"/>
                <w:szCs w:val="24"/>
                <w:lang w:val="en-GB"/>
              </w:rPr>
            </w:pPr>
            <w:r w:rsidRPr="00F364F1">
              <w:rPr>
                <w:rFonts w:ascii="Times New Roman" w:eastAsia="Times New Roman" w:hAnsi="Times New Roman"/>
                <w:noProof/>
                <w:sz w:val="24"/>
                <w:szCs w:val="24"/>
                <w:lang w:val="en-GB"/>
              </w:rPr>
              <w:t xml:space="preserve">2. Cập nhật số liệu về </w:t>
            </w:r>
            <w:r>
              <w:rPr>
                <w:rFonts w:ascii="Times New Roman" w:eastAsia="Times New Roman" w:hAnsi="Times New Roman"/>
                <w:noProof/>
                <w:sz w:val="24"/>
                <w:szCs w:val="24"/>
                <w:lang w:val="en-GB"/>
              </w:rPr>
              <w:t>TPĐB</w:t>
            </w:r>
            <w:r w:rsidRPr="00F364F1">
              <w:rPr>
                <w:rFonts w:ascii="Times New Roman" w:eastAsia="Times New Roman" w:hAnsi="Times New Roman"/>
                <w:noProof/>
                <w:sz w:val="24"/>
                <w:szCs w:val="24"/>
                <w:lang w:val="en-GB"/>
              </w:rPr>
              <w:t xml:space="preserve"> trong thời gian đề nghị tái cấp vốn, gia hạn tái cấp vốn theo Phụ lục IV ban hành kèm theo Thông tư này gửi </w:t>
            </w:r>
            <w:r>
              <w:rPr>
                <w:rFonts w:ascii="Times New Roman" w:eastAsia="Times New Roman" w:hAnsi="Times New Roman"/>
                <w:noProof/>
                <w:sz w:val="24"/>
                <w:szCs w:val="24"/>
                <w:lang w:val="en-GB"/>
              </w:rPr>
              <w:t>NHNN</w:t>
            </w:r>
            <w:r w:rsidRPr="00F364F1">
              <w:rPr>
                <w:rFonts w:ascii="Times New Roman" w:eastAsia="Times New Roman" w:hAnsi="Times New Roman"/>
                <w:noProof/>
                <w:sz w:val="24"/>
                <w:szCs w:val="24"/>
                <w:lang w:val="en-GB"/>
              </w:rPr>
              <w:t xml:space="preserve">, </w:t>
            </w:r>
            <w:r>
              <w:rPr>
                <w:rFonts w:ascii="Times New Roman" w:eastAsia="Times New Roman" w:hAnsi="Times New Roman"/>
                <w:noProof/>
                <w:sz w:val="24"/>
                <w:szCs w:val="24"/>
                <w:lang w:val="en-GB"/>
              </w:rPr>
              <w:t>VAMC</w:t>
            </w:r>
            <w:r w:rsidRPr="00F364F1">
              <w:rPr>
                <w:rFonts w:ascii="Times New Roman" w:eastAsia="Times New Roman" w:hAnsi="Times New Roman"/>
                <w:noProof/>
                <w:sz w:val="24"/>
                <w:szCs w:val="24"/>
                <w:lang w:val="en-GB"/>
              </w:rPr>
              <w:t xml:space="preserve"> khi có thay đổi về số liệu </w:t>
            </w:r>
            <w:r>
              <w:rPr>
                <w:rFonts w:ascii="Times New Roman" w:eastAsia="Times New Roman" w:hAnsi="Times New Roman"/>
                <w:noProof/>
                <w:sz w:val="24"/>
                <w:szCs w:val="24"/>
                <w:lang w:val="en-GB"/>
              </w:rPr>
              <w:t>TPĐB</w:t>
            </w:r>
            <w:r w:rsidRPr="00F364F1">
              <w:rPr>
                <w:rFonts w:ascii="Times New Roman" w:eastAsia="Times New Roman" w:hAnsi="Times New Roman"/>
                <w:noProof/>
                <w:sz w:val="24"/>
                <w:szCs w:val="24"/>
                <w:lang w:val="en-GB"/>
              </w:rPr>
              <w:t xml:space="preserve"> làm cơ sở đề nghị tái cấp vốn, gia hạn tái cấp vốn hoặc khi có yêu cầu.</w:t>
            </w:r>
          </w:p>
          <w:p w:rsidR="00E9050E" w:rsidRPr="00F364F1" w:rsidRDefault="00E9050E" w:rsidP="00FB77DB">
            <w:pPr>
              <w:spacing w:after="0" w:line="240" w:lineRule="auto"/>
              <w:jc w:val="both"/>
              <w:rPr>
                <w:rFonts w:ascii="Times New Roman" w:eastAsia="Times New Roman" w:hAnsi="Times New Roman"/>
                <w:noProof/>
                <w:sz w:val="24"/>
                <w:szCs w:val="24"/>
                <w:lang w:val="en-GB"/>
              </w:rPr>
            </w:pPr>
            <w:r w:rsidRPr="00F364F1">
              <w:rPr>
                <w:rFonts w:ascii="Times New Roman" w:eastAsia="Times New Roman" w:hAnsi="Times New Roman"/>
                <w:noProof/>
                <w:sz w:val="24"/>
                <w:szCs w:val="24"/>
                <w:lang w:val="en-GB"/>
              </w:rPr>
              <w:t>3. Chịu trách nhiệm trước pháp luật về tính chính xác, hợp pháp của các hồ sơ, tài liệu, thông tin đã cung cấp.</w:t>
            </w:r>
          </w:p>
          <w:p w:rsidR="00E9050E" w:rsidRPr="00F364F1" w:rsidRDefault="00E9050E" w:rsidP="00FB77DB">
            <w:pPr>
              <w:spacing w:after="0" w:line="240" w:lineRule="auto"/>
              <w:jc w:val="both"/>
              <w:rPr>
                <w:rFonts w:ascii="Times New Roman" w:eastAsia="Times New Roman" w:hAnsi="Times New Roman"/>
                <w:noProof/>
                <w:sz w:val="24"/>
                <w:szCs w:val="24"/>
                <w:lang w:val="en-GB"/>
              </w:rPr>
            </w:pPr>
            <w:r w:rsidRPr="00F364F1">
              <w:rPr>
                <w:rFonts w:ascii="Times New Roman" w:eastAsia="Times New Roman" w:hAnsi="Times New Roman"/>
                <w:noProof/>
                <w:sz w:val="24"/>
                <w:szCs w:val="24"/>
                <w:lang w:val="en-GB"/>
              </w:rPr>
              <w:t xml:space="preserve">4. Sử dụng vốn vay đúng mục đích và trả nợ vay tái cấp vốn theo quy định tại Thông tư này. Có văn bản báo cáo </w:t>
            </w:r>
            <w:r>
              <w:rPr>
                <w:rFonts w:ascii="Times New Roman" w:eastAsia="Times New Roman" w:hAnsi="Times New Roman"/>
                <w:noProof/>
                <w:sz w:val="24"/>
                <w:szCs w:val="24"/>
                <w:lang w:val="en-GB"/>
              </w:rPr>
              <w:t>SGD</w:t>
            </w:r>
            <w:r w:rsidRPr="00F364F1">
              <w:rPr>
                <w:rFonts w:ascii="Times New Roman" w:eastAsia="Times New Roman" w:hAnsi="Times New Roman"/>
                <w:noProof/>
                <w:sz w:val="24"/>
                <w:szCs w:val="24"/>
                <w:lang w:val="en-GB"/>
              </w:rPr>
              <w:t xml:space="preserve"> </w:t>
            </w:r>
            <w:r>
              <w:rPr>
                <w:rFonts w:ascii="Times New Roman" w:eastAsia="Times New Roman" w:hAnsi="Times New Roman"/>
                <w:noProof/>
                <w:sz w:val="24"/>
                <w:szCs w:val="24"/>
                <w:lang w:val="en-GB"/>
              </w:rPr>
              <w:t>NHNN</w:t>
            </w:r>
            <w:r w:rsidRPr="00F364F1">
              <w:rPr>
                <w:rFonts w:ascii="Times New Roman" w:eastAsia="Times New Roman" w:hAnsi="Times New Roman"/>
                <w:noProof/>
                <w:sz w:val="24"/>
                <w:szCs w:val="24"/>
                <w:lang w:val="en-GB"/>
              </w:rPr>
              <w:t xml:space="preserve">, Cơ quan </w:t>
            </w:r>
            <w:r>
              <w:rPr>
                <w:rFonts w:ascii="Times New Roman" w:eastAsia="Times New Roman" w:hAnsi="Times New Roman"/>
                <w:noProof/>
                <w:sz w:val="24"/>
                <w:szCs w:val="24"/>
                <w:lang w:val="en-GB"/>
              </w:rPr>
              <w:t>TTGSNH</w:t>
            </w:r>
            <w:r w:rsidRPr="00F364F1">
              <w:rPr>
                <w:rFonts w:ascii="Times New Roman" w:eastAsia="Times New Roman" w:hAnsi="Times New Roman"/>
                <w:noProof/>
                <w:sz w:val="24"/>
                <w:szCs w:val="24"/>
                <w:lang w:val="en-GB"/>
              </w:rPr>
              <w:t xml:space="preserve"> và </w:t>
            </w:r>
            <w:r>
              <w:rPr>
                <w:rFonts w:ascii="Times New Roman" w:eastAsia="Times New Roman" w:hAnsi="Times New Roman"/>
                <w:noProof/>
                <w:sz w:val="24"/>
                <w:szCs w:val="24"/>
                <w:lang w:val="en-GB"/>
              </w:rPr>
              <w:t>VAMC</w:t>
            </w:r>
            <w:r w:rsidRPr="00F364F1">
              <w:rPr>
                <w:rFonts w:ascii="Times New Roman" w:eastAsia="Times New Roman" w:hAnsi="Times New Roman"/>
                <w:noProof/>
                <w:sz w:val="24"/>
                <w:szCs w:val="24"/>
                <w:lang w:val="en-GB"/>
              </w:rPr>
              <w:t xml:space="preserve"> về việc trả nợ vay tái cấp vốn trước hạn theo quy định tại điểm b khoản 2 Điều 11 Thông tư này.</w:t>
            </w:r>
          </w:p>
          <w:p w:rsidR="00E9050E" w:rsidRPr="00F364F1" w:rsidRDefault="00E9050E" w:rsidP="00FB77DB">
            <w:pPr>
              <w:spacing w:after="0" w:line="240" w:lineRule="auto"/>
              <w:jc w:val="both"/>
              <w:rPr>
                <w:rFonts w:ascii="Times New Roman" w:eastAsia="Times New Roman" w:hAnsi="Times New Roman"/>
                <w:noProof/>
                <w:sz w:val="24"/>
                <w:szCs w:val="24"/>
                <w:lang w:val="en-GB"/>
              </w:rPr>
            </w:pPr>
            <w:r w:rsidRPr="00F364F1">
              <w:rPr>
                <w:rFonts w:ascii="Times New Roman" w:eastAsia="Times New Roman" w:hAnsi="Times New Roman"/>
                <w:noProof/>
                <w:sz w:val="24"/>
                <w:szCs w:val="24"/>
                <w:lang w:val="en-GB"/>
              </w:rPr>
              <w:t xml:space="preserve">5. Chịu sự thanh tra, giám sát của </w:t>
            </w:r>
            <w:r>
              <w:rPr>
                <w:rFonts w:ascii="Times New Roman" w:eastAsia="Times New Roman" w:hAnsi="Times New Roman"/>
                <w:noProof/>
                <w:sz w:val="24"/>
                <w:szCs w:val="24"/>
                <w:lang w:val="en-GB"/>
              </w:rPr>
              <w:t>NHNN</w:t>
            </w:r>
            <w:r w:rsidRPr="00F364F1">
              <w:rPr>
                <w:rFonts w:ascii="Times New Roman" w:eastAsia="Times New Roman" w:hAnsi="Times New Roman"/>
                <w:noProof/>
                <w:sz w:val="24"/>
                <w:szCs w:val="24"/>
                <w:lang w:val="en-GB"/>
              </w:rPr>
              <w:t xml:space="preserve"> trong việc chấp hành các quy định tại Thông tư này.</w:t>
            </w:r>
          </w:p>
          <w:p w:rsidR="00E9050E" w:rsidRPr="00F364F1" w:rsidRDefault="00E9050E" w:rsidP="00FB77DB">
            <w:pPr>
              <w:spacing w:after="0" w:line="240" w:lineRule="auto"/>
              <w:jc w:val="both"/>
              <w:rPr>
                <w:rFonts w:ascii="Times New Roman" w:eastAsia="Times New Roman" w:hAnsi="Times New Roman"/>
                <w:noProof/>
                <w:sz w:val="24"/>
                <w:szCs w:val="24"/>
                <w:lang w:val="en-GB"/>
              </w:rPr>
            </w:pPr>
            <w:r w:rsidRPr="00F364F1">
              <w:rPr>
                <w:rFonts w:ascii="Times New Roman" w:eastAsia="Times New Roman" w:hAnsi="Times New Roman"/>
                <w:noProof/>
                <w:sz w:val="24"/>
                <w:szCs w:val="24"/>
                <w:lang w:val="en-GB"/>
              </w:rPr>
              <w:t xml:space="preserve">6. Định kỳ hàng tháng có văn bản báo cáo </w:t>
            </w:r>
            <w:r>
              <w:rPr>
                <w:rFonts w:ascii="Times New Roman" w:eastAsia="Times New Roman" w:hAnsi="Times New Roman"/>
                <w:noProof/>
                <w:sz w:val="24"/>
                <w:szCs w:val="24"/>
                <w:lang w:val="en-GB"/>
              </w:rPr>
              <w:t>NHNN</w:t>
            </w:r>
            <w:r w:rsidRPr="00F364F1">
              <w:rPr>
                <w:rFonts w:ascii="Times New Roman" w:eastAsia="Times New Roman" w:hAnsi="Times New Roman"/>
                <w:noProof/>
                <w:sz w:val="24"/>
                <w:szCs w:val="24"/>
                <w:lang w:val="en-GB"/>
              </w:rPr>
              <w:t xml:space="preserve"> (Cơ quan </w:t>
            </w:r>
            <w:r>
              <w:rPr>
                <w:rFonts w:ascii="Times New Roman" w:eastAsia="Times New Roman" w:hAnsi="Times New Roman"/>
                <w:noProof/>
                <w:sz w:val="24"/>
                <w:szCs w:val="24"/>
                <w:lang w:val="en-GB"/>
              </w:rPr>
              <w:t>TTGSNH</w:t>
            </w:r>
            <w:r w:rsidRPr="00F364F1">
              <w:rPr>
                <w:rFonts w:ascii="Times New Roman" w:eastAsia="Times New Roman" w:hAnsi="Times New Roman"/>
                <w:noProof/>
                <w:sz w:val="24"/>
                <w:szCs w:val="24"/>
                <w:lang w:val="en-GB"/>
              </w:rPr>
              <w:t xml:space="preserve">, Vụ </w:t>
            </w:r>
            <w:r>
              <w:rPr>
                <w:rFonts w:ascii="Times New Roman" w:eastAsia="Times New Roman" w:hAnsi="Times New Roman"/>
                <w:noProof/>
                <w:sz w:val="24"/>
                <w:szCs w:val="24"/>
                <w:lang w:val="en-GB"/>
              </w:rPr>
              <w:t>CSTT</w:t>
            </w:r>
            <w:r w:rsidRPr="00F364F1">
              <w:rPr>
                <w:rFonts w:ascii="Times New Roman" w:eastAsia="Times New Roman" w:hAnsi="Times New Roman"/>
                <w:noProof/>
                <w:sz w:val="24"/>
                <w:szCs w:val="24"/>
                <w:lang w:val="en-GB"/>
              </w:rPr>
              <w:t xml:space="preserve">, </w:t>
            </w:r>
            <w:r>
              <w:rPr>
                <w:rFonts w:ascii="Times New Roman" w:eastAsia="Times New Roman" w:hAnsi="Times New Roman"/>
                <w:noProof/>
                <w:sz w:val="24"/>
                <w:szCs w:val="24"/>
                <w:lang w:val="en-GB"/>
              </w:rPr>
              <w:t>SGD</w:t>
            </w:r>
            <w:r w:rsidRPr="00F364F1">
              <w:rPr>
                <w:rFonts w:ascii="Times New Roman" w:eastAsia="Times New Roman" w:hAnsi="Times New Roman"/>
                <w:noProof/>
                <w:sz w:val="24"/>
                <w:szCs w:val="24"/>
                <w:lang w:val="en-GB"/>
              </w:rPr>
              <w:t xml:space="preserve"> </w:t>
            </w:r>
            <w:r>
              <w:rPr>
                <w:rFonts w:ascii="Times New Roman" w:eastAsia="Times New Roman" w:hAnsi="Times New Roman"/>
                <w:noProof/>
                <w:sz w:val="24"/>
                <w:szCs w:val="24"/>
                <w:lang w:val="en-GB"/>
              </w:rPr>
              <w:t>NHNN</w:t>
            </w:r>
            <w:r w:rsidRPr="00F364F1">
              <w:rPr>
                <w:rFonts w:ascii="Times New Roman" w:eastAsia="Times New Roman" w:hAnsi="Times New Roman"/>
                <w:noProof/>
                <w:sz w:val="24"/>
                <w:szCs w:val="24"/>
                <w:lang w:val="en-GB"/>
              </w:rPr>
              <w:t>) theo Phụ lục V ban hành kèm theo Thông tư này.</w:t>
            </w:r>
          </w:p>
          <w:p w:rsidR="00E9050E" w:rsidRPr="00F364F1" w:rsidRDefault="00E9050E" w:rsidP="00FB77DB">
            <w:pPr>
              <w:spacing w:after="0" w:line="240" w:lineRule="auto"/>
              <w:jc w:val="both"/>
              <w:rPr>
                <w:rFonts w:ascii="Times New Roman" w:eastAsia="Times New Roman" w:hAnsi="Times New Roman"/>
                <w:noProof/>
                <w:sz w:val="24"/>
                <w:szCs w:val="24"/>
                <w:lang w:val="en-GB"/>
              </w:rPr>
            </w:pPr>
            <w:r w:rsidRPr="00F364F1">
              <w:rPr>
                <w:rFonts w:ascii="Times New Roman" w:eastAsia="Times New Roman" w:hAnsi="Times New Roman"/>
                <w:noProof/>
                <w:sz w:val="24"/>
                <w:szCs w:val="24"/>
                <w:lang w:val="en-GB"/>
              </w:rPr>
              <w:t xml:space="preserve">7. Chuyển quyền sở hữu các giấy tờ có giá được sử dụng trong các giao dịch với </w:t>
            </w:r>
            <w:r>
              <w:rPr>
                <w:rFonts w:ascii="Times New Roman" w:eastAsia="Times New Roman" w:hAnsi="Times New Roman"/>
                <w:noProof/>
                <w:sz w:val="24"/>
                <w:szCs w:val="24"/>
                <w:lang w:val="en-GB"/>
              </w:rPr>
              <w:t>NHNN</w:t>
            </w:r>
            <w:r w:rsidRPr="00F364F1">
              <w:rPr>
                <w:rFonts w:ascii="Times New Roman" w:eastAsia="Times New Roman" w:hAnsi="Times New Roman"/>
                <w:noProof/>
                <w:sz w:val="24"/>
                <w:szCs w:val="24"/>
                <w:lang w:val="en-GB"/>
              </w:rPr>
              <w:t xml:space="preserve"> thuộc sở hữu của </w:t>
            </w:r>
            <w:r>
              <w:rPr>
                <w:rFonts w:ascii="Times New Roman" w:eastAsia="Times New Roman" w:hAnsi="Times New Roman"/>
                <w:noProof/>
                <w:sz w:val="24"/>
                <w:szCs w:val="24"/>
                <w:lang w:val="en-GB"/>
              </w:rPr>
              <w:t>TCTD</w:t>
            </w:r>
            <w:r w:rsidRPr="00F364F1">
              <w:rPr>
                <w:rFonts w:ascii="Times New Roman" w:eastAsia="Times New Roman" w:hAnsi="Times New Roman"/>
                <w:noProof/>
                <w:sz w:val="24"/>
                <w:szCs w:val="24"/>
                <w:lang w:val="en-GB"/>
              </w:rPr>
              <w:t xml:space="preserve"> để thực hiện nghĩa vụ trả nợ </w:t>
            </w:r>
            <w:r>
              <w:rPr>
                <w:rFonts w:ascii="Times New Roman" w:eastAsia="Times New Roman" w:hAnsi="Times New Roman"/>
                <w:noProof/>
                <w:sz w:val="24"/>
                <w:szCs w:val="24"/>
                <w:lang w:val="en-GB"/>
              </w:rPr>
              <w:t>NHNN</w:t>
            </w:r>
            <w:r w:rsidRPr="00F364F1">
              <w:rPr>
                <w:rFonts w:ascii="Times New Roman" w:eastAsia="Times New Roman" w:hAnsi="Times New Roman"/>
                <w:noProof/>
                <w:sz w:val="24"/>
                <w:szCs w:val="24"/>
                <w:lang w:val="en-GB"/>
              </w:rPr>
              <w:t xml:space="preserve"> trong trường hợp không trả được nợ vay tái cấp vốn sau khi nhận được thông báo của </w:t>
            </w:r>
            <w:r>
              <w:rPr>
                <w:rFonts w:ascii="Times New Roman" w:eastAsia="Times New Roman" w:hAnsi="Times New Roman"/>
                <w:noProof/>
                <w:sz w:val="24"/>
                <w:szCs w:val="24"/>
                <w:lang w:val="en-GB"/>
              </w:rPr>
              <w:t>NHNN</w:t>
            </w:r>
            <w:r w:rsidRPr="00F364F1">
              <w:rPr>
                <w:rFonts w:ascii="Times New Roman" w:eastAsia="Times New Roman" w:hAnsi="Times New Roman"/>
                <w:noProof/>
                <w:sz w:val="24"/>
                <w:szCs w:val="24"/>
                <w:lang w:val="en-GB"/>
              </w:rPr>
              <w:t xml:space="preserve"> về yêu cầu xử lý nợ.</w:t>
            </w:r>
          </w:p>
          <w:p w:rsidR="00E9050E" w:rsidRPr="00D46D9C" w:rsidRDefault="00E9050E" w:rsidP="00FB77DB">
            <w:pPr>
              <w:spacing w:after="0" w:line="240" w:lineRule="auto"/>
              <w:jc w:val="both"/>
              <w:rPr>
                <w:rFonts w:ascii="Times New Roman" w:eastAsia="Times New Roman" w:hAnsi="Times New Roman"/>
                <w:b/>
                <w:noProof/>
                <w:sz w:val="24"/>
                <w:szCs w:val="24"/>
                <w:lang w:val="en-GB"/>
              </w:rPr>
            </w:pPr>
            <w:r w:rsidRPr="00F364F1">
              <w:rPr>
                <w:rFonts w:ascii="Times New Roman" w:eastAsia="Times New Roman" w:hAnsi="Times New Roman"/>
                <w:noProof/>
                <w:sz w:val="24"/>
                <w:szCs w:val="24"/>
                <w:lang w:val="en-GB"/>
              </w:rPr>
              <w:t>8. Thực hiện trách nhiệm khác theo quy định pháp luật có liên quan.</w:t>
            </w:r>
          </w:p>
        </w:tc>
        <w:tc>
          <w:tcPr>
            <w:tcW w:w="2410" w:type="dxa"/>
          </w:tcPr>
          <w:p w:rsidR="002423F6" w:rsidRDefault="00E9050E" w:rsidP="002423F6">
            <w:pPr>
              <w:spacing w:after="0" w:line="240" w:lineRule="auto"/>
              <w:jc w:val="both"/>
              <w:rPr>
                <w:rFonts w:ascii="Times New Roman" w:hAnsi="Times New Roman"/>
                <w:noProof/>
                <w:sz w:val="24"/>
                <w:szCs w:val="24"/>
                <w:lang w:val="en-GB"/>
              </w:rPr>
            </w:pPr>
            <w:r>
              <w:rPr>
                <w:rFonts w:ascii="Times New Roman" w:eastAsia="Times New Roman" w:hAnsi="Times New Roman"/>
                <w:bCs/>
                <w:noProof/>
                <w:sz w:val="24"/>
                <w:szCs w:val="24"/>
                <w:lang w:val="en-GB"/>
              </w:rPr>
              <w:t>Dự thảo Thông tư về cơ bản kế th</w:t>
            </w:r>
            <w:r w:rsidR="003F0931">
              <w:rPr>
                <w:rFonts w:ascii="Times New Roman" w:eastAsia="Times New Roman" w:hAnsi="Times New Roman"/>
                <w:bCs/>
                <w:noProof/>
                <w:sz w:val="24"/>
                <w:szCs w:val="24"/>
                <w:lang w:val="en-GB"/>
              </w:rPr>
              <w:t>ừa các quy định của Thông tư 18</w:t>
            </w:r>
            <w:r w:rsidR="001151CA">
              <w:rPr>
                <w:rFonts w:ascii="Times New Roman" w:eastAsia="Times New Roman" w:hAnsi="Times New Roman"/>
                <w:bCs/>
                <w:noProof/>
                <w:sz w:val="24"/>
                <w:szCs w:val="24"/>
                <w:lang w:val="en-GB"/>
              </w:rPr>
              <w:t xml:space="preserve"> và </w:t>
            </w:r>
            <w:r w:rsidR="002423F6">
              <w:rPr>
                <w:rFonts w:ascii="Times New Roman" w:hAnsi="Times New Roman"/>
                <w:noProof/>
                <w:sz w:val="24"/>
                <w:szCs w:val="24"/>
                <w:lang w:val="en-GB"/>
              </w:rPr>
              <w:t>sửa đổi, bổ sung để thống nhất với các quy định khác được sửa đổi, bổ sung tại dự thảo Thông tư.</w:t>
            </w:r>
          </w:p>
          <w:p w:rsidR="00506977" w:rsidRDefault="00506977" w:rsidP="00FB77DB">
            <w:pPr>
              <w:spacing w:after="0" w:line="240" w:lineRule="auto"/>
              <w:jc w:val="both"/>
              <w:rPr>
                <w:rFonts w:ascii="Times New Roman" w:eastAsia="Times New Roman" w:hAnsi="Times New Roman"/>
                <w:bCs/>
                <w:noProof/>
                <w:sz w:val="24"/>
                <w:szCs w:val="24"/>
                <w:lang w:val="en-GB"/>
              </w:rPr>
            </w:pPr>
          </w:p>
          <w:p w:rsidR="00E9050E" w:rsidRDefault="00E9050E" w:rsidP="00FF77A0">
            <w:pPr>
              <w:spacing w:after="0" w:line="240" w:lineRule="auto"/>
              <w:jc w:val="both"/>
              <w:rPr>
                <w:rFonts w:ascii="Times New Roman" w:eastAsia="Times New Roman" w:hAnsi="Times New Roman"/>
                <w:bCs/>
                <w:noProof/>
                <w:sz w:val="24"/>
                <w:szCs w:val="24"/>
                <w:lang w:val="en-GB"/>
              </w:rPr>
            </w:pPr>
          </w:p>
        </w:tc>
      </w:tr>
      <w:tr w:rsidR="00E9050E" w:rsidRPr="00D46D9C" w:rsidTr="00B125C6">
        <w:trPr>
          <w:trHeight w:val="241"/>
        </w:trPr>
        <w:tc>
          <w:tcPr>
            <w:tcW w:w="6662" w:type="dxa"/>
          </w:tcPr>
          <w:p w:rsidR="00E9050E" w:rsidRDefault="00E9050E">
            <w:pPr>
              <w:spacing w:after="0" w:line="240" w:lineRule="auto"/>
              <w:jc w:val="both"/>
              <w:rPr>
                <w:rFonts w:ascii="Times New Roman" w:eastAsia="Times New Roman" w:hAnsi="Times New Roman"/>
                <w:b/>
                <w:bCs/>
                <w:noProof/>
                <w:sz w:val="24"/>
                <w:szCs w:val="24"/>
                <w:lang w:val="nl-NL"/>
              </w:rPr>
            </w:pPr>
            <w:r>
              <w:rPr>
                <w:rFonts w:ascii="Times New Roman" w:eastAsia="Times New Roman" w:hAnsi="Times New Roman"/>
                <w:b/>
                <w:bCs/>
                <w:noProof/>
                <w:sz w:val="24"/>
                <w:szCs w:val="24"/>
                <w:lang w:val="nl-NL"/>
              </w:rPr>
              <w:t xml:space="preserve">Điều 17. Trách nhiệm của </w:t>
            </w:r>
            <w:r w:rsidR="00473FC7">
              <w:rPr>
                <w:rFonts w:ascii="Times New Roman" w:eastAsia="Times New Roman" w:hAnsi="Times New Roman"/>
                <w:b/>
                <w:bCs/>
                <w:noProof/>
                <w:sz w:val="24"/>
                <w:szCs w:val="24"/>
                <w:lang w:val="nl-NL"/>
              </w:rPr>
              <w:t>VAMC</w:t>
            </w:r>
          </w:p>
          <w:p w:rsidR="00EA12BA" w:rsidRPr="00EA12BA" w:rsidRDefault="00EA12BA" w:rsidP="00EA12BA">
            <w:pPr>
              <w:spacing w:after="0" w:line="240" w:lineRule="auto"/>
              <w:jc w:val="both"/>
              <w:rPr>
                <w:rFonts w:ascii="Times New Roman" w:eastAsia="Times New Roman" w:hAnsi="Times New Roman"/>
                <w:bCs/>
                <w:noProof/>
                <w:sz w:val="24"/>
                <w:szCs w:val="24"/>
                <w:lang w:val="nl-NL"/>
              </w:rPr>
            </w:pPr>
            <w:r w:rsidRPr="00EA12BA">
              <w:rPr>
                <w:rFonts w:ascii="Times New Roman" w:eastAsia="Times New Roman" w:hAnsi="Times New Roman"/>
                <w:bCs/>
                <w:noProof/>
                <w:sz w:val="24"/>
                <w:szCs w:val="24"/>
                <w:lang w:val="nl-NL"/>
              </w:rPr>
              <w:t xml:space="preserve">1. Có ý kiến về việc tái cấp vốn, gia hạn tái cấp vốn trên cơ sở </w:t>
            </w:r>
            <w:r w:rsidR="001744D3">
              <w:rPr>
                <w:rFonts w:ascii="Times New Roman" w:eastAsia="Times New Roman" w:hAnsi="Times New Roman"/>
                <w:bCs/>
                <w:noProof/>
                <w:sz w:val="24"/>
                <w:szCs w:val="24"/>
                <w:lang w:val="nl-NL"/>
              </w:rPr>
              <w:t>TPĐB</w:t>
            </w:r>
            <w:r w:rsidRPr="00EA12BA">
              <w:rPr>
                <w:rFonts w:ascii="Times New Roman" w:eastAsia="Times New Roman" w:hAnsi="Times New Roman"/>
                <w:bCs/>
                <w:noProof/>
                <w:sz w:val="24"/>
                <w:szCs w:val="24"/>
                <w:lang w:val="nl-NL"/>
              </w:rPr>
              <w:t xml:space="preserve"> theo quy định tại Thông tư này.</w:t>
            </w:r>
          </w:p>
          <w:p w:rsidR="00EA12BA" w:rsidRPr="00EA12BA" w:rsidRDefault="00EA12BA" w:rsidP="00EA12BA">
            <w:pPr>
              <w:spacing w:after="0" w:line="240" w:lineRule="auto"/>
              <w:jc w:val="both"/>
              <w:rPr>
                <w:rFonts w:ascii="Times New Roman" w:eastAsia="Times New Roman" w:hAnsi="Times New Roman"/>
                <w:bCs/>
                <w:noProof/>
                <w:sz w:val="24"/>
                <w:szCs w:val="24"/>
                <w:lang w:val="nl-NL"/>
              </w:rPr>
            </w:pPr>
            <w:r w:rsidRPr="00EA12BA">
              <w:rPr>
                <w:rFonts w:ascii="Times New Roman" w:eastAsia="Times New Roman" w:hAnsi="Times New Roman"/>
                <w:bCs/>
                <w:noProof/>
                <w:sz w:val="24"/>
                <w:szCs w:val="24"/>
                <w:lang w:val="nl-NL"/>
              </w:rPr>
              <w:t xml:space="preserve">2. Theo dõi các </w:t>
            </w:r>
            <w:r w:rsidR="001744D3">
              <w:rPr>
                <w:rFonts w:ascii="Times New Roman" w:eastAsia="Times New Roman" w:hAnsi="Times New Roman"/>
                <w:bCs/>
                <w:noProof/>
                <w:sz w:val="24"/>
                <w:szCs w:val="24"/>
                <w:lang w:val="nl-NL"/>
              </w:rPr>
              <w:t>TPĐB</w:t>
            </w:r>
            <w:r w:rsidRPr="00EA12BA">
              <w:rPr>
                <w:rFonts w:ascii="Times New Roman" w:eastAsia="Times New Roman" w:hAnsi="Times New Roman"/>
                <w:bCs/>
                <w:noProof/>
                <w:sz w:val="24"/>
                <w:szCs w:val="24"/>
                <w:lang w:val="nl-NL"/>
              </w:rPr>
              <w:t xml:space="preserve"> làm cơ sở tái cấp vốn, gia hạn tái cấp vốn </w:t>
            </w:r>
            <w:r w:rsidRPr="00EA12BA">
              <w:rPr>
                <w:rFonts w:ascii="Times New Roman" w:eastAsia="Times New Roman" w:hAnsi="Times New Roman"/>
                <w:bCs/>
                <w:noProof/>
                <w:sz w:val="24"/>
                <w:szCs w:val="24"/>
                <w:lang w:val="nl-NL"/>
              </w:rPr>
              <w:lastRenderedPageBreak/>
              <w:t xml:space="preserve">trên cơ sở danh mục </w:t>
            </w:r>
            <w:r w:rsidR="001744D3">
              <w:rPr>
                <w:rFonts w:ascii="Times New Roman" w:eastAsia="Times New Roman" w:hAnsi="Times New Roman"/>
                <w:bCs/>
                <w:noProof/>
                <w:sz w:val="24"/>
                <w:szCs w:val="24"/>
                <w:lang w:val="nl-NL"/>
              </w:rPr>
              <w:t>TPĐB</w:t>
            </w:r>
            <w:r w:rsidRPr="00EA12BA">
              <w:rPr>
                <w:rFonts w:ascii="Times New Roman" w:eastAsia="Times New Roman" w:hAnsi="Times New Roman"/>
                <w:bCs/>
                <w:noProof/>
                <w:sz w:val="24"/>
                <w:szCs w:val="24"/>
                <w:lang w:val="nl-NL"/>
              </w:rPr>
              <w:t xml:space="preserve"> do </w:t>
            </w:r>
            <w:r w:rsidR="001744D3">
              <w:rPr>
                <w:rFonts w:ascii="Times New Roman" w:eastAsia="Times New Roman" w:hAnsi="Times New Roman"/>
                <w:bCs/>
                <w:noProof/>
                <w:sz w:val="24"/>
                <w:szCs w:val="24"/>
                <w:lang w:val="nl-NL"/>
              </w:rPr>
              <w:t>SGD NHNN</w:t>
            </w:r>
            <w:r w:rsidRPr="00EA12BA">
              <w:rPr>
                <w:rFonts w:ascii="Times New Roman" w:eastAsia="Times New Roman" w:hAnsi="Times New Roman"/>
                <w:bCs/>
                <w:noProof/>
                <w:sz w:val="24"/>
                <w:szCs w:val="24"/>
                <w:lang w:val="nl-NL"/>
              </w:rPr>
              <w:t xml:space="preserve"> gửi theo quy định tại điểm đ khoản 3 Điều 18 Thông tư này.</w:t>
            </w:r>
          </w:p>
          <w:p w:rsidR="00EA12BA" w:rsidRPr="00EA12BA" w:rsidRDefault="00EA12BA" w:rsidP="00EA12BA">
            <w:pPr>
              <w:spacing w:after="0" w:line="240" w:lineRule="auto"/>
              <w:jc w:val="both"/>
              <w:rPr>
                <w:rFonts w:ascii="Times New Roman" w:eastAsia="Times New Roman" w:hAnsi="Times New Roman"/>
                <w:bCs/>
                <w:noProof/>
                <w:sz w:val="24"/>
                <w:szCs w:val="24"/>
                <w:lang w:val="nl-NL"/>
              </w:rPr>
            </w:pPr>
            <w:r w:rsidRPr="00EA12BA">
              <w:rPr>
                <w:rFonts w:ascii="Times New Roman" w:eastAsia="Times New Roman" w:hAnsi="Times New Roman"/>
                <w:bCs/>
                <w:noProof/>
                <w:sz w:val="24"/>
                <w:szCs w:val="24"/>
                <w:lang w:val="nl-NL"/>
              </w:rPr>
              <w:t>3. Thực hiện quy định tại điểm a khoản 3 Điều 12, điểm c khoản 1, điểm c khoản 2 Điều 13 Thông tư này.</w:t>
            </w:r>
          </w:p>
          <w:p w:rsidR="00EA12BA" w:rsidRPr="00EA12BA" w:rsidRDefault="00EA12BA" w:rsidP="00EA12BA">
            <w:pPr>
              <w:spacing w:after="0" w:line="240" w:lineRule="auto"/>
              <w:jc w:val="both"/>
              <w:rPr>
                <w:rFonts w:ascii="Times New Roman" w:eastAsia="Times New Roman" w:hAnsi="Times New Roman"/>
                <w:bCs/>
                <w:noProof/>
                <w:sz w:val="24"/>
                <w:szCs w:val="24"/>
                <w:lang w:val="nl-NL"/>
              </w:rPr>
            </w:pPr>
            <w:r w:rsidRPr="00EA12BA">
              <w:rPr>
                <w:rFonts w:ascii="Times New Roman" w:eastAsia="Times New Roman" w:hAnsi="Times New Roman"/>
                <w:bCs/>
                <w:noProof/>
                <w:sz w:val="24"/>
                <w:szCs w:val="24"/>
                <w:lang w:val="nl-NL"/>
              </w:rPr>
              <w:t xml:space="preserve">4. Đầu mối phối hợp với </w:t>
            </w:r>
            <w:r w:rsidR="00E33B74">
              <w:rPr>
                <w:rFonts w:ascii="Times New Roman" w:eastAsia="Times New Roman" w:hAnsi="Times New Roman"/>
                <w:bCs/>
                <w:noProof/>
                <w:sz w:val="24"/>
                <w:szCs w:val="24"/>
                <w:lang w:val="nl-NL"/>
              </w:rPr>
              <w:t>TCTD</w:t>
            </w:r>
            <w:r w:rsidRPr="00EA12BA">
              <w:rPr>
                <w:rFonts w:ascii="Times New Roman" w:eastAsia="Times New Roman" w:hAnsi="Times New Roman"/>
                <w:bCs/>
                <w:noProof/>
                <w:sz w:val="24"/>
                <w:szCs w:val="24"/>
                <w:lang w:val="nl-NL"/>
              </w:rPr>
              <w:t xml:space="preserve"> và các đơn vị liên quan thực hiện các biện pháp xử lý nợ, tài sản bảo đảm của khoản nợ xấu được mua bằng </w:t>
            </w:r>
            <w:r w:rsidR="001744D3">
              <w:rPr>
                <w:rFonts w:ascii="Times New Roman" w:eastAsia="Times New Roman" w:hAnsi="Times New Roman"/>
                <w:bCs/>
                <w:noProof/>
                <w:sz w:val="24"/>
                <w:szCs w:val="24"/>
                <w:lang w:val="nl-NL"/>
              </w:rPr>
              <w:t>TPĐB</w:t>
            </w:r>
            <w:r w:rsidRPr="00EA12BA">
              <w:rPr>
                <w:rFonts w:ascii="Times New Roman" w:eastAsia="Times New Roman" w:hAnsi="Times New Roman"/>
                <w:bCs/>
                <w:noProof/>
                <w:sz w:val="24"/>
                <w:szCs w:val="24"/>
                <w:lang w:val="nl-NL"/>
              </w:rPr>
              <w:t xml:space="preserve"> để trả nợ vay tái cấp vốn của </w:t>
            </w:r>
            <w:r w:rsidR="00E33B74">
              <w:rPr>
                <w:rFonts w:ascii="Times New Roman" w:eastAsia="Times New Roman" w:hAnsi="Times New Roman"/>
                <w:bCs/>
                <w:noProof/>
                <w:sz w:val="24"/>
                <w:szCs w:val="24"/>
                <w:lang w:val="nl-NL"/>
              </w:rPr>
              <w:t>TCTD</w:t>
            </w:r>
            <w:r w:rsidRPr="00EA12BA">
              <w:rPr>
                <w:rFonts w:ascii="Times New Roman" w:eastAsia="Times New Roman" w:hAnsi="Times New Roman"/>
                <w:bCs/>
                <w:noProof/>
                <w:sz w:val="24"/>
                <w:szCs w:val="24"/>
                <w:lang w:val="nl-NL"/>
              </w:rPr>
              <w:t xml:space="preserve"> cho </w:t>
            </w:r>
            <w:r w:rsidR="00D1676D">
              <w:rPr>
                <w:rFonts w:ascii="Times New Roman" w:eastAsia="Times New Roman" w:hAnsi="Times New Roman"/>
                <w:bCs/>
                <w:noProof/>
                <w:sz w:val="24"/>
                <w:szCs w:val="24"/>
                <w:lang w:val="nl-NL"/>
              </w:rPr>
              <w:t>NHNN</w:t>
            </w:r>
            <w:r w:rsidRPr="00EA12BA">
              <w:rPr>
                <w:rFonts w:ascii="Times New Roman" w:eastAsia="Times New Roman" w:hAnsi="Times New Roman"/>
                <w:bCs/>
                <w:noProof/>
                <w:sz w:val="24"/>
                <w:szCs w:val="24"/>
                <w:lang w:val="nl-NL"/>
              </w:rPr>
              <w:t>.</w:t>
            </w:r>
          </w:p>
          <w:p w:rsidR="00E9050E" w:rsidRDefault="00EA12BA" w:rsidP="00EA12BA">
            <w:pPr>
              <w:spacing w:after="0" w:line="240" w:lineRule="auto"/>
              <w:jc w:val="both"/>
              <w:rPr>
                <w:rFonts w:ascii="Times New Roman" w:eastAsia="Times New Roman" w:hAnsi="Times New Roman"/>
                <w:bCs/>
                <w:noProof/>
                <w:sz w:val="24"/>
                <w:szCs w:val="24"/>
                <w:lang w:val="nl-NL"/>
              </w:rPr>
            </w:pPr>
            <w:r w:rsidRPr="00EA12BA">
              <w:rPr>
                <w:rFonts w:ascii="Times New Roman" w:eastAsia="Times New Roman" w:hAnsi="Times New Roman"/>
                <w:bCs/>
                <w:noProof/>
                <w:sz w:val="24"/>
                <w:szCs w:val="24"/>
                <w:lang w:val="nl-NL"/>
              </w:rPr>
              <w:t xml:space="preserve">5. Thông báo bằng văn bản cho </w:t>
            </w:r>
            <w:r w:rsidR="001744D3">
              <w:rPr>
                <w:rFonts w:ascii="Times New Roman" w:eastAsia="Times New Roman" w:hAnsi="Times New Roman"/>
                <w:bCs/>
                <w:noProof/>
                <w:sz w:val="24"/>
                <w:szCs w:val="24"/>
                <w:lang w:val="nl-NL"/>
              </w:rPr>
              <w:t>SGD NHNN</w:t>
            </w:r>
            <w:r w:rsidRPr="00EA12BA">
              <w:rPr>
                <w:rFonts w:ascii="Times New Roman" w:eastAsia="Times New Roman" w:hAnsi="Times New Roman"/>
                <w:bCs/>
                <w:noProof/>
                <w:sz w:val="24"/>
                <w:szCs w:val="24"/>
                <w:lang w:val="nl-NL"/>
              </w:rPr>
              <w:t xml:space="preserve">, </w:t>
            </w:r>
            <w:r w:rsidR="00D1676D">
              <w:rPr>
                <w:rFonts w:ascii="Times New Roman" w:eastAsia="Times New Roman" w:hAnsi="Times New Roman"/>
                <w:bCs/>
                <w:noProof/>
                <w:sz w:val="24"/>
                <w:szCs w:val="24"/>
                <w:lang w:val="nl-NL"/>
              </w:rPr>
              <w:t>Cơ quan TTGSNH</w:t>
            </w:r>
            <w:r w:rsidRPr="00EA12BA">
              <w:rPr>
                <w:rFonts w:ascii="Times New Roman" w:eastAsia="Times New Roman" w:hAnsi="Times New Roman"/>
                <w:bCs/>
                <w:noProof/>
                <w:sz w:val="24"/>
                <w:szCs w:val="24"/>
                <w:lang w:val="nl-NL"/>
              </w:rPr>
              <w:t xml:space="preserve"> về các trường hợp: </w:t>
            </w:r>
            <w:r w:rsidR="00473FC7">
              <w:rPr>
                <w:rFonts w:ascii="Times New Roman" w:eastAsia="Times New Roman" w:hAnsi="Times New Roman"/>
                <w:bCs/>
                <w:noProof/>
                <w:sz w:val="24"/>
                <w:szCs w:val="24"/>
                <w:lang w:val="nl-NL"/>
              </w:rPr>
              <w:t>VAMC</w:t>
            </w:r>
            <w:r w:rsidRPr="00EA12BA">
              <w:rPr>
                <w:rFonts w:ascii="Times New Roman" w:eastAsia="Times New Roman" w:hAnsi="Times New Roman"/>
                <w:bCs/>
                <w:noProof/>
                <w:sz w:val="24"/>
                <w:szCs w:val="24"/>
                <w:lang w:val="nl-NL"/>
              </w:rPr>
              <w:t xml:space="preserve"> đơn phương chấm dứt hợp đồng mua, bán nợ bằng </w:t>
            </w:r>
            <w:r w:rsidR="001744D3">
              <w:rPr>
                <w:rFonts w:ascii="Times New Roman" w:eastAsia="Times New Roman" w:hAnsi="Times New Roman"/>
                <w:bCs/>
                <w:noProof/>
                <w:sz w:val="24"/>
                <w:szCs w:val="24"/>
                <w:lang w:val="nl-NL"/>
              </w:rPr>
              <w:t>TPĐB</w:t>
            </w:r>
            <w:r w:rsidRPr="00EA12BA">
              <w:rPr>
                <w:rFonts w:ascii="Times New Roman" w:eastAsia="Times New Roman" w:hAnsi="Times New Roman"/>
                <w:bCs/>
                <w:noProof/>
                <w:sz w:val="24"/>
                <w:szCs w:val="24"/>
                <w:lang w:val="nl-NL"/>
              </w:rPr>
              <w:t xml:space="preserve"> đang làm cơ sở tái cấp vốn, gia hạn tái cấp vốn; </w:t>
            </w:r>
            <w:r w:rsidR="001744D3">
              <w:rPr>
                <w:rFonts w:ascii="Times New Roman" w:eastAsia="Times New Roman" w:hAnsi="Times New Roman"/>
                <w:bCs/>
                <w:noProof/>
                <w:sz w:val="24"/>
                <w:szCs w:val="24"/>
                <w:lang w:val="nl-NL"/>
              </w:rPr>
              <w:t>TPĐB</w:t>
            </w:r>
            <w:r w:rsidRPr="00EA12BA">
              <w:rPr>
                <w:rFonts w:ascii="Times New Roman" w:eastAsia="Times New Roman" w:hAnsi="Times New Roman"/>
                <w:bCs/>
                <w:noProof/>
                <w:sz w:val="24"/>
                <w:szCs w:val="24"/>
                <w:lang w:val="nl-NL"/>
              </w:rPr>
              <w:t xml:space="preserve"> đang làm cơ sở tái cấp vốn, gia hạn tái cấp vốn đến hạn thanh toán hoặc không còn đủ tiêu chuẩn quy định tại khoản 2 Điều 4 Thông tư này trong thời hạn 03 ngày làm việc kể từ ngày phát sinh; cung cấp cho </w:t>
            </w:r>
            <w:r w:rsidR="001744D3">
              <w:rPr>
                <w:rFonts w:ascii="Times New Roman" w:eastAsia="Times New Roman" w:hAnsi="Times New Roman"/>
                <w:bCs/>
                <w:noProof/>
                <w:sz w:val="24"/>
                <w:szCs w:val="24"/>
                <w:lang w:val="nl-NL"/>
              </w:rPr>
              <w:t>SGD NHNN</w:t>
            </w:r>
            <w:r w:rsidRPr="00EA12BA">
              <w:rPr>
                <w:rFonts w:ascii="Times New Roman" w:eastAsia="Times New Roman" w:hAnsi="Times New Roman"/>
                <w:bCs/>
                <w:noProof/>
                <w:sz w:val="24"/>
                <w:szCs w:val="24"/>
                <w:lang w:val="nl-NL"/>
              </w:rPr>
              <w:t xml:space="preserve"> các thông tin để theo dõi các trường hợp trả trước hạn nợ vay tái cấp vốn của </w:t>
            </w:r>
            <w:r w:rsidR="00E33B74">
              <w:rPr>
                <w:rFonts w:ascii="Times New Roman" w:eastAsia="Times New Roman" w:hAnsi="Times New Roman"/>
                <w:bCs/>
                <w:noProof/>
                <w:sz w:val="24"/>
                <w:szCs w:val="24"/>
                <w:lang w:val="nl-NL"/>
              </w:rPr>
              <w:t>TCTD</w:t>
            </w:r>
            <w:r w:rsidRPr="00EA12BA">
              <w:rPr>
                <w:rFonts w:ascii="Times New Roman" w:eastAsia="Times New Roman" w:hAnsi="Times New Roman"/>
                <w:bCs/>
                <w:noProof/>
                <w:sz w:val="24"/>
                <w:szCs w:val="24"/>
                <w:lang w:val="nl-NL"/>
              </w:rPr>
              <w:t xml:space="preserve"> quy định tại khoản 3 Điều 12 Thông tư này.</w:t>
            </w:r>
          </w:p>
          <w:p w:rsidR="00E9050E" w:rsidRDefault="00E9050E">
            <w:pPr>
              <w:spacing w:after="0" w:line="240" w:lineRule="auto"/>
              <w:jc w:val="both"/>
              <w:rPr>
                <w:rFonts w:ascii="Times New Roman" w:eastAsia="Times New Roman" w:hAnsi="Times New Roman"/>
                <w:b/>
                <w:bCs/>
                <w:noProof/>
                <w:sz w:val="24"/>
                <w:szCs w:val="24"/>
                <w:lang w:val="nl-NL"/>
              </w:rPr>
            </w:pPr>
            <w:r>
              <w:rPr>
                <w:rFonts w:ascii="Times New Roman" w:eastAsia="Times New Roman" w:hAnsi="Times New Roman"/>
                <w:b/>
                <w:bCs/>
                <w:noProof/>
                <w:sz w:val="24"/>
                <w:szCs w:val="24"/>
                <w:lang w:val="nl-NL"/>
              </w:rPr>
              <w:t xml:space="preserve">Điều 18. Trách nhiệm của các đơn vị thuộc </w:t>
            </w:r>
            <w:r w:rsidR="00D1676D">
              <w:rPr>
                <w:rFonts w:ascii="Times New Roman" w:eastAsia="Times New Roman" w:hAnsi="Times New Roman"/>
                <w:b/>
                <w:bCs/>
                <w:noProof/>
                <w:sz w:val="24"/>
                <w:szCs w:val="24"/>
                <w:lang w:val="nl-NL"/>
              </w:rPr>
              <w:t>NHNN</w:t>
            </w:r>
          </w:p>
          <w:p w:rsidR="00EA12BA" w:rsidRPr="00EA12BA" w:rsidRDefault="00E9050E" w:rsidP="00EA12BA">
            <w:pPr>
              <w:spacing w:after="0" w:line="240" w:lineRule="auto"/>
              <w:jc w:val="both"/>
              <w:rPr>
                <w:rFonts w:ascii="Times New Roman" w:eastAsia="Times New Roman" w:hAnsi="Times New Roman"/>
                <w:bCs/>
                <w:noProof/>
                <w:sz w:val="24"/>
                <w:szCs w:val="24"/>
                <w:lang w:val="nl-NL"/>
              </w:rPr>
            </w:pPr>
            <w:r>
              <w:rPr>
                <w:rFonts w:ascii="Times New Roman" w:eastAsia="Times New Roman" w:hAnsi="Times New Roman"/>
                <w:bCs/>
                <w:noProof/>
                <w:sz w:val="24"/>
                <w:szCs w:val="24"/>
                <w:lang w:val="nl-NL"/>
              </w:rPr>
              <w:t>1</w:t>
            </w:r>
            <w:r w:rsidR="00EA12BA" w:rsidRPr="00EA12BA">
              <w:rPr>
                <w:rFonts w:ascii="Times New Roman" w:eastAsia="Times New Roman" w:hAnsi="Times New Roman"/>
                <w:bCs/>
                <w:noProof/>
                <w:sz w:val="24"/>
                <w:szCs w:val="24"/>
                <w:lang w:val="nl-NL"/>
              </w:rPr>
              <w:t xml:space="preserve">1. Vụ </w:t>
            </w:r>
            <w:r w:rsidR="00D1676D">
              <w:rPr>
                <w:rFonts w:ascii="Times New Roman" w:eastAsia="Times New Roman" w:hAnsi="Times New Roman"/>
                <w:bCs/>
                <w:noProof/>
                <w:sz w:val="24"/>
                <w:szCs w:val="24"/>
                <w:lang w:val="nl-NL"/>
              </w:rPr>
              <w:t>CSTT</w:t>
            </w:r>
          </w:p>
          <w:p w:rsidR="00EA12BA" w:rsidRPr="00EA12BA" w:rsidRDefault="00EA12BA" w:rsidP="00EA12BA">
            <w:pPr>
              <w:spacing w:after="0" w:line="240" w:lineRule="auto"/>
              <w:jc w:val="both"/>
              <w:rPr>
                <w:rFonts w:ascii="Times New Roman" w:eastAsia="Times New Roman" w:hAnsi="Times New Roman"/>
                <w:bCs/>
                <w:noProof/>
                <w:sz w:val="24"/>
                <w:szCs w:val="24"/>
                <w:lang w:val="nl-NL"/>
              </w:rPr>
            </w:pPr>
            <w:r w:rsidRPr="00EA12BA">
              <w:rPr>
                <w:rFonts w:ascii="Times New Roman" w:eastAsia="Times New Roman" w:hAnsi="Times New Roman"/>
                <w:bCs/>
                <w:noProof/>
                <w:sz w:val="24"/>
                <w:szCs w:val="24"/>
                <w:lang w:val="nl-NL"/>
              </w:rPr>
              <w:t xml:space="preserve">a) Đầu mối trình Thống đốc </w:t>
            </w:r>
            <w:r w:rsidR="00D1676D">
              <w:rPr>
                <w:rFonts w:ascii="Times New Roman" w:eastAsia="Times New Roman" w:hAnsi="Times New Roman"/>
                <w:bCs/>
                <w:noProof/>
                <w:sz w:val="24"/>
                <w:szCs w:val="24"/>
                <w:lang w:val="nl-NL"/>
              </w:rPr>
              <w:t>NHNN</w:t>
            </w:r>
            <w:r w:rsidRPr="00EA12BA">
              <w:rPr>
                <w:rFonts w:ascii="Times New Roman" w:eastAsia="Times New Roman" w:hAnsi="Times New Roman"/>
                <w:bCs/>
                <w:noProof/>
                <w:sz w:val="24"/>
                <w:szCs w:val="24"/>
                <w:lang w:val="nl-NL"/>
              </w:rPr>
              <w:t xml:space="preserve"> xem xét, quyết định việc tái cấp vốn, gia hạn tái cấp vốn trên cơ sở </w:t>
            </w:r>
            <w:r w:rsidR="001744D3">
              <w:rPr>
                <w:rFonts w:ascii="Times New Roman" w:eastAsia="Times New Roman" w:hAnsi="Times New Roman"/>
                <w:bCs/>
                <w:noProof/>
                <w:sz w:val="24"/>
                <w:szCs w:val="24"/>
                <w:lang w:val="nl-NL"/>
              </w:rPr>
              <w:t>TPĐB</w:t>
            </w:r>
            <w:r w:rsidRPr="00EA12BA">
              <w:rPr>
                <w:rFonts w:ascii="Times New Roman" w:eastAsia="Times New Roman" w:hAnsi="Times New Roman"/>
                <w:bCs/>
                <w:noProof/>
                <w:sz w:val="24"/>
                <w:szCs w:val="24"/>
                <w:lang w:val="nl-NL"/>
              </w:rPr>
              <w:t xml:space="preserve"> theo quy định tại Thông tư này; </w:t>
            </w:r>
          </w:p>
          <w:p w:rsidR="00EA12BA" w:rsidRPr="00EA12BA" w:rsidRDefault="00EA12BA" w:rsidP="00EA12BA">
            <w:pPr>
              <w:spacing w:after="0" w:line="240" w:lineRule="auto"/>
              <w:jc w:val="both"/>
              <w:rPr>
                <w:rFonts w:ascii="Times New Roman" w:eastAsia="Times New Roman" w:hAnsi="Times New Roman"/>
                <w:bCs/>
                <w:noProof/>
                <w:sz w:val="24"/>
                <w:szCs w:val="24"/>
                <w:lang w:val="nl-NL"/>
              </w:rPr>
            </w:pPr>
            <w:r w:rsidRPr="00EA12BA">
              <w:rPr>
                <w:rFonts w:ascii="Times New Roman" w:eastAsia="Times New Roman" w:hAnsi="Times New Roman"/>
                <w:bCs/>
                <w:noProof/>
                <w:sz w:val="24"/>
                <w:szCs w:val="24"/>
                <w:lang w:val="nl-NL"/>
              </w:rPr>
              <w:t xml:space="preserve">b) Đầu mối xử lý các vướng mắc phát sinh liên quan đến quy định tại Thông tư này; </w:t>
            </w:r>
          </w:p>
          <w:p w:rsidR="00EA12BA" w:rsidRPr="00EA12BA" w:rsidRDefault="00EA12BA" w:rsidP="00EA12BA">
            <w:pPr>
              <w:spacing w:after="0" w:line="240" w:lineRule="auto"/>
              <w:jc w:val="both"/>
              <w:rPr>
                <w:rFonts w:ascii="Times New Roman" w:eastAsia="Times New Roman" w:hAnsi="Times New Roman"/>
                <w:bCs/>
                <w:noProof/>
                <w:sz w:val="24"/>
                <w:szCs w:val="24"/>
                <w:lang w:val="nl-NL"/>
              </w:rPr>
            </w:pPr>
            <w:r w:rsidRPr="00EA12BA">
              <w:rPr>
                <w:rFonts w:ascii="Times New Roman" w:eastAsia="Times New Roman" w:hAnsi="Times New Roman"/>
                <w:bCs/>
                <w:noProof/>
                <w:sz w:val="24"/>
                <w:szCs w:val="24"/>
                <w:lang w:val="nl-NL"/>
              </w:rPr>
              <w:t xml:space="preserve">c) Phối hợp với các đơn vị liên quan tham mưu cho Thống đốc </w:t>
            </w:r>
            <w:r w:rsidR="00D1676D">
              <w:rPr>
                <w:rFonts w:ascii="Times New Roman" w:eastAsia="Times New Roman" w:hAnsi="Times New Roman"/>
                <w:bCs/>
                <w:noProof/>
                <w:sz w:val="24"/>
                <w:szCs w:val="24"/>
                <w:lang w:val="nl-NL"/>
              </w:rPr>
              <w:t>NHNN</w:t>
            </w:r>
            <w:r w:rsidRPr="00EA12BA">
              <w:rPr>
                <w:rFonts w:ascii="Times New Roman" w:eastAsia="Times New Roman" w:hAnsi="Times New Roman"/>
                <w:bCs/>
                <w:noProof/>
                <w:sz w:val="24"/>
                <w:szCs w:val="24"/>
                <w:lang w:val="nl-NL"/>
              </w:rPr>
              <w:t xml:space="preserve"> về mức lãi suất tái cấp vốn trên cơ sở </w:t>
            </w:r>
            <w:r w:rsidR="001744D3">
              <w:rPr>
                <w:rFonts w:ascii="Times New Roman" w:eastAsia="Times New Roman" w:hAnsi="Times New Roman"/>
                <w:bCs/>
                <w:noProof/>
                <w:sz w:val="24"/>
                <w:szCs w:val="24"/>
                <w:lang w:val="nl-NL"/>
              </w:rPr>
              <w:t>TPĐB</w:t>
            </w:r>
            <w:r w:rsidRPr="00EA12BA">
              <w:rPr>
                <w:rFonts w:ascii="Times New Roman" w:eastAsia="Times New Roman" w:hAnsi="Times New Roman"/>
                <w:bCs/>
                <w:noProof/>
                <w:sz w:val="24"/>
                <w:szCs w:val="24"/>
                <w:lang w:val="nl-NL"/>
              </w:rPr>
              <w:t xml:space="preserve"> để trình cấp có thẩm quyền quyết định theo quy định tại Nghị định số 53/2013/NĐ-CP.</w:t>
            </w:r>
          </w:p>
          <w:p w:rsidR="00EA12BA" w:rsidRPr="00EA12BA" w:rsidRDefault="00EA12BA" w:rsidP="00EA12BA">
            <w:pPr>
              <w:spacing w:after="0" w:line="240" w:lineRule="auto"/>
              <w:jc w:val="both"/>
              <w:rPr>
                <w:rFonts w:ascii="Times New Roman" w:eastAsia="Times New Roman" w:hAnsi="Times New Roman"/>
                <w:bCs/>
                <w:noProof/>
                <w:sz w:val="24"/>
                <w:szCs w:val="24"/>
                <w:lang w:val="nl-NL"/>
              </w:rPr>
            </w:pPr>
            <w:r w:rsidRPr="00EA12BA">
              <w:rPr>
                <w:rFonts w:ascii="Times New Roman" w:eastAsia="Times New Roman" w:hAnsi="Times New Roman"/>
                <w:bCs/>
                <w:noProof/>
                <w:sz w:val="24"/>
                <w:szCs w:val="24"/>
                <w:lang w:val="nl-NL"/>
              </w:rPr>
              <w:t xml:space="preserve">2. </w:t>
            </w:r>
            <w:r w:rsidR="00D1676D">
              <w:rPr>
                <w:rFonts w:ascii="Times New Roman" w:eastAsia="Times New Roman" w:hAnsi="Times New Roman"/>
                <w:bCs/>
                <w:noProof/>
                <w:sz w:val="24"/>
                <w:szCs w:val="24"/>
                <w:lang w:val="nl-NL"/>
              </w:rPr>
              <w:t>Cơ quan TTGSNH</w:t>
            </w:r>
          </w:p>
          <w:p w:rsidR="00EA12BA" w:rsidRPr="00EA12BA" w:rsidRDefault="00EA12BA" w:rsidP="00EA12BA">
            <w:pPr>
              <w:spacing w:after="0" w:line="240" w:lineRule="auto"/>
              <w:jc w:val="both"/>
              <w:rPr>
                <w:rFonts w:ascii="Times New Roman" w:eastAsia="Times New Roman" w:hAnsi="Times New Roman"/>
                <w:bCs/>
                <w:noProof/>
                <w:sz w:val="24"/>
                <w:szCs w:val="24"/>
                <w:lang w:val="nl-NL"/>
              </w:rPr>
            </w:pPr>
            <w:r w:rsidRPr="00EA12BA">
              <w:rPr>
                <w:rFonts w:ascii="Times New Roman" w:eastAsia="Times New Roman" w:hAnsi="Times New Roman"/>
                <w:bCs/>
                <w:noProof/>
                <w:sz w:val="24"/>
                <w:szCs w:val="24"/>
                <w:lang w:val="nl-NL"/>
              </w:rPr>
              <w:t xml:space="preserve">a) Có ý kiến về việc tái cấp vốn, gia hạn tái cấp vốn trên cơ sở </w:t>
            </w:r>
            <w:r w:rsidR="001744D3">
              <w:rPr>
                <w:rFonts w:ascii="Times New Roman" w:eastAsia="Times New Roman" w:hAnsi="Times New Roman"/>
                <w:bCs/>
                <w:noProof/>
                <w:sz w:val="24"/>
                <w:szCs w:val="24"/>
                <w:lang w:val="nl-NL"/>
              </w:rPr>
              <w:t>TPĐB</w:t>
            </w:r>
            <w:r w:rsidRPr="00EA12BA">
              <w:rPr>
                <w:rFonts w:ascii="Times New Roman" w:eastAsia="Times New Roman" w:hAnsi="Times New Roman"/>
                <w:bCs/>
                <w:noProof/>
                <w:sz w:val="24"/>
                <w:szCs w:val="24"/>
                <w:lang w:val="nl-NL"/>
              </w:rPr>
              <w:t xml:space="preserve"> theo quy định tại Thông tư này; </w:t>
            </w:r>
          </w:p>
          <w:p w:rsidR="00EA12BA" w:rsidRPr="00EA12BA" w:rsidRDefault="00EA12BA" w:rsidP="00EA12BA">
            <w:pPr>
              <w:spacing w:after="0" w:line="240" w:lineRule="auto"/>
              <w:jc w:val="both"/>
              <w:rPr>
                <w:rFonts w:ascii="Times New Roman" w:eastAsia="Times New Roman" w:hAnsi="Times New Roman"/>
                <w:bCs/>
                <w:noProof/>
                <w:sz w:val="24"/>
                <w:szCs w:val="24"/>
                <w:lang w:val="nl-NL"/>
              </w:rPr>
            </w:pPr>
            <w:r w:rsidRPr="00EA12BA">
              <w:rPr>
                <w:rFonts w:ascii="Times New Roman" w:eastAsia="Times New Roman" w:hAnsi="Times New Roman"/>
                <w:bCs/>
                <w:noProof/>
                <w:sz w:val="24"/>
                <w:szCs w:val="24"/>
                <w:lang w:val="nl-NL"/>
              </w:rPr>
              <w:t xml:space="preserve">b) Đầu mối, phối hợp với các đơn vị liên quan trình Thống đốc </w:t>
            </w:r>
            <w:r w:rsidR="00D1676D">
              <w:rPr>
                <w:rFonts w:ascii="Times New Roman" w:eastAsia="Times New Roman" w:hAnsi="Times New Roman"/>
                <w:bCs/>
                <w:noProof/>
                <w:sz w:val="24"/>
                <w:szCs w:val="24"/>
                <w:lang w:val="nl-NL"/>
              </w:rPr>
              <w:t>NHNN</w:t>
            </w:r>
            <w:r w:rsidRPr="00EA12BA">
              <w:rPr>
                <w:rFonts w:ascii="Times New Roman" w:eastAsia="Times New Roman" w:hAnsi="Times New Roman"/>
                <w:bCs/>
                <w:noProof/>
                <w:sz w:val="24"/>
                <w:szCs w:val="24"/>
                <w:lang w:val="nl-NL"/>
              </w:rPr>
              <w:t xml:space="preserve"> về việc thực hiện quy định tại điểm d khoản 1, điểm d khoản 2 Điều 13 Thông tư này;</w:t>
            </w:r>
          </w:p>
          <w:p w:rsidR="00EA12BA" w:rsidRPr="00EA12BA" w:rsidRDefault="00EA12BA" w:rsidP="00EA12BA">
            <w:pPr>
              <w:spacing w:after="0" w:line="240" w:lineRule="auto"/>
              <w:jc w:val="both"/>
              <w:rPr>
                <w:rFonts w:ascii="Times New Roman" w:eastAsia="Times New Roman" w:hAnsi="Times New Roman"/>
                <w:bCs/>
                <w:noProof/>
                <w:sz w:val="24"/>
                <w:szCs w:val="24"/>
                <w:lang w:val="nl-NL"/>
              </w:rPr>
            </w:pPr>
            <w:r w:rsidRPr="00EA12BA">
              <w:rPr>
                <w:rFonts w:ascii="Times New Roman" w:eastAsia="Times New Roman" w:hAnsi="Times New Roman"/>
                <w:bCs/>
                <w:noProof/>
                <w:sz w:val="24"/>
                <w:szCs w:val="24"/>
                <w:lang w:val="nl-NL"/>
              </w:rPr>
              <w:lastRenderedPageBreak/>
              <w:t xml:space="preserve">c) Trường hợp nhận được thông báo từ cơ quan có thẩm quyền hoặc qua công tác thanh tra, giám sát phát hiện </w:t>
            </w:r>
            <w:r w:rsidR="00E33B74">
              <w:rPr>
                <w:rFonts w:ascii="Times New Roman" w:eastAsia="Times New Roman" w:hAnsi="Times New Roman"/>
                <w:bCs/>
                <w:noProof/>
                <w:sz w:val="24"/>
                <w:szCs w:val="24"/>
                <w:lang w:val="nl-NL"/>
              </w:rPr>
              <w:t>TCTD</w:t>
            </w:r>
            <w:r w:rsidRPr="00EA12BA">
              <w:rPr>
                <w:rFonts w:ascii="Times New Roman" w:eastAsia="Times New Roman" w:hAnsi="Times New Roman"/>
                <w:bCs/>
                <w:noProof/>
                <w:sz w:val="24"/>
                <w:szCs w:val="24"/>
                <w:lang w:val="nl-NL"/>
              </w:rPr>
              <w:t xml:space="preserve"> thuộc đối tượng thanh tra, giám sát an toàn vi mô của </w:t>
            </w:r>
            <w:r w:rsidR="00D1676D">
              <w:rPr>
                <w:rFonts w:ascii="Times New Roman" w:eastAsia="Times New Roman" w:hAnsi="Times New Roman"/>
                <w:bCs/>
                <w:noProof/>
                <w:sz w:val="24"/>
                <w:szCs w:val="24"/>
                <w:lang w:val="nl-NL"/>
              </w:rPr>
              <w:t>Cơ quan TTGSNH</w:t>
            </w:r>
            <w:r w:rsidRPr="00EA12BA">
              <w:rPr>
                <w:rFonts w:ascii="Times New Roman" w:eastAsia="Times New Roman" w:hAnsi="Times New Roman"/>
                <w:bCs/>
                <w:noProof/>
                <w:sz w:val="24"/>
                <w:szCs w:val="24"/>
                <w:lang w:val="nl-NL"/>
              </w:rPr>
              <w:t xml:space="preserve"> vi phạm quy định tại Điều 15 Thông tư này, </w:t>
            </w:r>
            <w:r w:rsidR="00D1676D">
              <w:rPr>
                <w:rFonts w:ascii="Times New Roman" w:eastAsia="Times New Roman" w:hAnsi="Times New Roman"/>
                <w:bCs/>
                <w:noProof/>
                <w:sz w:val="24"/>
                <w:szCs w:val="24"/>
                <w:lang w:val="nl-NL"/>
              </w:rPr>
              <w:t>Cơ quan TTGSNH</w:t>
            </w:r>
            <w:r w:rsidRPr="00EA12BA">
              <w:rPr>
                <w:rFonts w:ascii="Times New Roman" w:eastAsia="Times New Roman" w:hAnsi="Times New Roman"/>
                <w:bCs/>
                <w:noProof/>
                <w:sz w:val="24"/>
                <w:szCs w:val="24"/>
                <w:lang w:val="nl-NL"/>
              </w:rPr>
              <w:t xml:space="preserve"> có văn bản thông báo vi phạm gửi </w:t>
            </w:r>
            <w:r w:rsidR="00E33B74">
              <w:rPr>
                <w:rFonts w:ascii="Times New Roman" w:eastAsia="Times New Roman" w:hAnsi="Times New Roman"/>
                <w:bCs/>
                <w:noProof/>
                <w:sz w:val="24"/>
                <w:szCs w:val="24"/>
                <w:lang w:val="nl-NL"/>
              </w:rPr>
              <w:t>TCTD</w:t>
            </w:r>
            <w:r w:rsidRPr="00EA12BA">
              <w:rPr>
                <w:rFonts w:ascii="Times New Roman" w:eastAsia="Times New Roman" w:hAnsi="Times New Roman"/>
                <w:bCs/>
                <w:noProof/>
                <w:sz w:val="24"/>
                <w:szCs w:val="24"/>
                <w:lang w:val="nl-NL"/>
              </w:rPr>
              <w:t xml:space="preserve">, đồng thời gửi Vụ </w:t>
            </w:r>
            <w:r w:rsidR="00D1676D">
              <w:rPr>
                <w:rFonts w:ascii="Times New Roman" w:eastAsia="Times New Roman" w:hAnsi="Times New Roman"/>
                <w:bCs/>
                <w:noProof/>
                <w:sz w:val="24"/>
                <w:szCs w:val="24"/>
                <w:lang w:val="nl-NL"/>
              </w:rPr>
              <w:t>CSTT</w:t>
            </w:r>
            <w:r w:rsidRPr="00EA12BA">
              <w:rPr>
                <w:rFonts w:ascii="Times New Roman" w:eastAsia="Times New Roman" w:hAnsi="Times New Roman"/>
                <w:bCs/>
                <w:noProof/>
                <w:sz w:val="24"/>
                <w:szCs w:val="24"/>
                <w:lang w:val="nl-NL"/>
              </w:rPr>
              <w:t xml:space="preserve">, </w:t>
            </w:r>
            <w:r w:rsidR="001744D3">
              <w:rPr>
                <w:rFonts w:ascii="Times New Roman" w:eastAsia="Times New Roman" w:hAnsi="Times New Roman"/>
                <w:bCs/>
                <w:noProof/>
                <w:sz w:val="24"/>
                <w:szCs w:val="24"/>
                <w:lang w:val="nl-NL"/>
              </w:rPr>
              <w:t>SGD NHNN</w:t>
            </w:r>
            <w:r w:rsidRPr="00EA12BA">
              <w:rPr>
                <w:rFonts w:ascii="Times New Roman" w:eastAsia="Times New Roman" w:hAnsi="Times New Roman"/>
                <w:bCs/>
                <w:noProof/>
                <w:sz w:val="24"/>
                <w:szCs w:val="24"/>
                <w:lang w:val="nl-NL"/>
              </w:rPr>
              <w:t xml:space="preserve"> và </w:t>
            </w:r>
            <w:r w:rsidR="00473FC7">
              <w:rPr>
                <w:rFonts w:ascii="Times New Roman" w:eastAsia="Times New Roman" w:hAnsi="Times New Roman"/>
                <w:bCs/>
                <w:noProof/>
                <w:sz w:val="24"/>
                <w:szCs w:val="24"/>
                <w:lang w:val="nl-NL"/>
              </w:rPr>
              <w:t>VAMC</w:t>
            </w:r>
            <w:r w:rsidRPr="00EA12BA">
              <w:rPr>
                <w:rFonts w:ascii="Times New Roman" w:eastAsia="Times New Roman" w:hAnsi="Times New Roman"/>
                <w:bCs/>
                <w:noProof/>
                <w:sz w:val="24"/>
                <w:szCs w:val="24"/>
                <w:lang w:val="nl-NL"/>
              </w:rPr>
              <w:t xml:space="preserve">; văn bản thông báo vi phạm tối thiểu có nội dung về việc vi phạm của </w:t>
            </w:r>
            <w:r w:rsidR="00E33B74">
              <w:rPr>
                <w:rFonts w:ascii="Times New Roman" w:eastAsia="Times New Roman" w:hAnsi="Times New Roman"/>
                <w:bCs/>
                <w:noProof/>
                <w:sz w:val="24"/>
                <w:szCs w:val="24"/>
                <w:lang w:val="nl-NL"/>
              </w:rPr>
              <w:t>TCTD</w:t>
            </w:r>
            <w:r w:rsidRPr="00EA12BA">
              <w:rPr>
                <w:rFonts w:ascii="Times New Roman" w:eastAsia="Times New Roman" w:hAnsi="Times New Roman"/>
                <w:bCs/>
                <w:noProof/>
                <w:sz w:val="24"/>
                <w:szCs w:val="24"/>
                <w:lang w:val="nl-NL"/>
              </w:rPr>
              <w:t xml:space="preserve"> và biện pháp xử lý của </w:t>
            </w:r>
            <w:r w:rsidR="00D1676D">
              <w:rPr>
                <w:rFonts w:ascii="Times New Roman" w:eastAsia="Times New Roman" w:hAnsi="Times New Roman"/>
                <w:bCs/>
                <w:noProof/>
                <w:sz w:val="24"/>
                <w:szCs w:val="24"/>
                <w:lang w:val="nl-NL"/>
              </w:rPr>
              <w:t>NHNN</w:t>
            </w:r>
            <w:r w:rsidRPr="00EA12BA">
              <w:rPr>
                <w:rFonts w:ascii="Times New Roman" w:eastAsia="Times New Roman" w:hAnsi="Times New Roman"/>
                <w:bCs/>
                <w:noProof/>
                <w:sz w:val="24"/>
                <w:szCs w:val="24"/>
                <w:lang w:val="nl-NL"/>
              </w:rPr>
              <w:t xml:space="preserve"> theo quy định tại Thông tư này; </w:t>
            </w:r>
          </w:p>
          <w:p w:rsidR="00EA12BA" w:rsidRPr="00EA12BA" w:rsidRDefault="00EA12BA" w:rsidP="00EA12BA">
            <w:pPr>
              <w:spacing w:after="0" w:line="240" w:lineRule="auto"/>
              <w:jc w:val="both"/>
              <w:rPr>
                <w:rFonts w:ascii="Times New Roman" w:eastAsia="Times New Roman" w:hAnsi="Times New Roman"/>
                <w:bCs/>
                <w:noProof/>
                <w:sz w:val="24"/>
                <w:szCs w:val="24"/>
                <w:lang w:val="nl-NL"/>
              </w:rPr>
            </w:pPr>
            <w:r w:rsidRPr="00EA12BA">
              <w:rPr>
                <w:rFonts w:ascii="Times New Roman" w:eastAsia="Times New Roman" w:hAnsi="Times New Roman"/>
                <w:bCs/>
                <w:noProof/>
                <w:sz w:val="24"/>
                <w:szCs w:val="24"/>
                <w:lang w:val="nl-NL"/>
              </w:rPr>
              <w:t xml:space="preserve">d) Thanh tra, giám sát và xử lý vi phạm theo thẩm quyền đối với </w:t>
            </w:r>
            <w:r w:rsidR="00E33B74">
              <w:rPr>
                <w:rFonts w:ascii="Times New Roman" w:eastAsia="Times New Roman" w:hAnsi="Times New Roman"/>
                <w:bCs/>
                <w:noProof/>
                <w:sz w:val="24"/>
                <w:szCs w:val="24"/>
                <w:lang w:val="nl-NL"/>
              </w:rPr>
              <w:t>TCTD</w:t>
            </w:r>
            <w:r w:rsidRPr="00EA12BA">
              <w:rPr>
                <w:rFonts w:ascii="Times New Roman" w:eastAsia="Times New Roman" w:hAnsi="Times New Roman"/>
                <w:bCs/>
                <w:noProof/>
                <w:sz w:val="24"/>
                <w:szCs w:val="24"/>
                <w:lang w:val="nl-NL"/>
              </w:rPr>
              <w:t xml:space="preserve"> thuộc đối tượng thanh tra, giám sát an toàn vi mô của </w:t>
            </w:r>
            <w:r w:rsidR="00D1676D">
              <w:rPr>
                <w:rFonts w:ascii="Times New Roman" w:eastAsia="Times New Roman" w:hAnsi="Times New Roman"/>
                <w:bCs/>
                <w:noProof/>
                <w:sz w:val="24"/>
                <w:szCs w:val="24"/>
                <w:lang w:val="nl-NL"/>
              </w:rPr>
              <w:t>Cơ quan TTGSNH</w:t>
            </w:r>
            <w:r w:rsidRPr="00EA12BA">
              <w:rPr>
                <w:rFonts w:ascii="Times New Roman" w:eastAsia="Times New Roman" w:hAnsi="Times New Roman"/>
                <w:bCs/>
                <w:noProof/>
                <w:sz w:val="24"/>
                <w:szCs w:val="24"/>
                <w:lang w:val="nl-NL"/>
              </w:rPr>
              <w:t xml:space="preserve"> trong việc thực hiện các quy định tại Thông tư này.</w:t>
            </w:r>
          </w:p>
          <w:p w:rsidR="00EA12BA" w:rsidRPr="00EA12BA" w:rsidRDefault="00EA12BA" w:rsidP="00EA12BA">
            <w:pPr>
              <w:spacing w:after="0" w:line="240" w:lineRule="auto"/>
              <w:jc w:val="both"/>
              <w:rPr>
                <w:rFonts w:ascii="Times New Roman" w:eastAsia="Times New Roman" w:hAnsi="Times New Roman"/>
                <w:bCs/>
                <w:noProof/>
                <w:sz w:val="24"/>
                <w:szCs w:val="24"/>
                <w:lang w:val="nl-NL"/>
              </w:rPr>
            </w:pPr>
            <w:r w:rsidRPr="00EA12BA">
              <w:rPr>
                <w:rFonts w:ascii="Times New Roman" w:eastAsia="Times New Roman" w:hAnsi="Times New Roman"/>
                <w:bCs/>
                <w:noProof/>
                <w:sz w:val="24"/>
                <w:szCs w:val="24"/>
                <w:lang w:val="nl-NL"/>
              </w:rPr>
              <w:t xml:space="preserve">3. </w:t>
            </w:r>
            <w:r w:rsidR="001744D3">
              <w:rPr>
                <w:rFonts w:ascii="Times New Roman" w:eastAsia="Times New Roman" w:hAnsi="Times New Roman"/>
                <w:bCs/>
                <w:noProof/>
                <w:sz w:val="24"/>
                <w:szCs w:val="24"/>
                <w:lang w:val="nl-NL"/>
              </w:rPr>
              <w:t>SGD NHNN</w:t>
            </w:r>
          </w:p>
          <w:p w:rsidR="00EA12BA" w:rsidRPr="00EA12BA" w:rsidRDefault="00EA12BA" w:rsidP="00EA12BA">
            <w:pPr>
              <w:spacing w:after="0" w:line="240" w:lineRule="auto"/>
              <w:jc w:val="both"/>
              <w:rPr>
                <w:rFonts w:ascii="Times New Roman" w:eastAsia="Times New Roman" w:hAnsi="Times New Roman"/>
                <w:bCs/>
                <w:noProof/>
                <w:sz w:val="24"/>
                <w:szCs w:val="24"/>
                <w:lang w:val="nl-NL"/>
              </w:rPr>
            </w:pPr>
            <w:r w:rsidRPr="00EA12BA">
              <w:rPr>
                <w:rFonts w:ascii="Times New Roman" w:eastAsia="Times New Roman" w:hAnsi="Times New Roman"/>
                <w:bCs/>
                <w:noProof/>
                <w:sz w:val="24"/>
                <w:szCs w:val="24"/>
                <w:lang w:val="nl-NL"/>
              </w:rPr>
              <w:t xml:space="preserve">a) Có ý kiến về việc tái cấp vốn, gia hạn tái cấp vốn trên cơ sở </w:t>
            </w:r>
            <w:r w:rsidR="001744D3">
              <w:rPr>
                <w:rFonts w:ascii="Times New Roman" w:eastAsia="Times New Roman" w:hAnsi="Times New Roman"/>
                <w:bCs/>
                <w:noProof/>
                <w:sz w:val="24"/>
                <w:szCs w:val="24"/>
                <w:lang w:val="nl-NL"/>
              </w:rPr>
              <w:t>TPĐB</w:t>
            </w:r>
            <w:r w:rsidRPr="00EA12BA">
              <w:rPr>
                <w:rFonts w:ascii="Times New Roman" w:eastAsia="Times New Roman" w:hAnsi="Times New Roman"/>
                <w:bCs/>
                <w:noProof/>
                <w:sz w:val="24"/>
                <w:szCs w:val="24"/>
                <w:lang w:val="nl-NL"/>
              </w:rPr>
              <w:t xml:space="preserve"> theo quy định tại Thông tư này;</w:t>
            </w:r>
          </w:p>
          <w:p w:rsidR="00EA12BA" w:rsidRPr="00EA12BA" w:rsidRDefault="00EA12BA" w:rsidP="00EA12BA">
            <w:pPr>
              <w:spacing w:after="0" w:line="240" w:lineRule="auto"/>
              <w:jc w:val="both"/>
              <w:rPr>
                <w:rFonts w:ascii="Times New Roman" w:eastAsia="Times New Roman" w:hAnsi="Times New Roman"/>
                <w:bCs/>
                <w:noProof/>
                <w:sz w:val="24"/>
                <w:szCs w:val="24"/>
                <w:lang w:val="nl-NL"/>
              </w:rPr>
            </w:pPr>
            <w:r w:rsidRPr="00EA12BA">
              <w:rPr>
                <w:rFonts w:ascii="Times New Roman" w:eastAsia="Times New Roman" w:hAnsi="Times New Roman"/>
                <w:bCs/>
                <w:noProof/>
                <w:sz w:val="24"/>
                <w:szCs w:val="24"/>
                <w:lang w:val="nl-NL"/>
              </w:rPr>
              <w:t xml:space="preserve">b) Ký hợp đồng tái cấp vốn, thực hiện phong tỏa </w:t>
            </w:r>
            <w:r w:rsidR="001744D3">
              <w:rPr>
                <w:rFonts w:ascii="Times New Roman" w:eastAsia="Times New Roman" w:hAnsi="Times New Roman"/>
                <w:bCs/>
                <w:noProof/>
                <w:sz w:val="24"/>
                <w:szCs w:val="24"/>
                <w:lang w:val="nl-NL"/>
              </w:rPr>
              <w:t>TPĐB</w:t>
            </w:r>
            <w:r w:rsidRPr="00EA12BA">
              <w:rPr>
                <w:rFonts w:ascii="Times New Roman" w:eastAsia="Times New Roman" w:hAnsi="Times New Roman"/>
                <w:bCs/>
                <w:noProof/>
                <w:sz w:val="24"/>
                <w:szCs w:val="24"/>
                <w:lang w:val="nl-NL"/>
              </w:rPr>
              <w:t xml:space="preserve"> làm cơ sở tái cấp vốn, gia hạn tái cấp vốn, giải ngân, gia hạn, thu hồi nợ vay tái cấp vốn theo quy định tại Thông tư này, Quyết định của Thống đốc </w:t>
            </w:r>
            <w:r w:rsidR="00D1676D">
              <w:rPr>
                <w:rFonts w:ascii="Times New Roman" w:eastAsia="Times New Roman" w:hAnsi="Times New Roman"/>
                <w:bCs/>
                <w:noProof/>
                <w:sz w:val="24"/>
                <w:szCs w:val="24"/>
                <w:lang w:val="nl-NL"/>
              </w:rPr>
              <w:t>NHNN</w:t>
            </w:r>
            <w:r w:rsidRPr="00EA12BA">
              <w:rPr>
                <w:rFonts w:ascii="Times New Roman" w:eastAsia="Times New Roman" w:hAnsi="Times New Roman"/>
                <w:bCs/>
                <w:noProof/>
                <w:sz w:val="24"/>
                <w:szCs w:val="24"/>
                <w:lang w:val="nl-NL"/>
              </w:rPr>
              <w:t xml:space="preserve"> về tái cấp vốn, gia hạn tái cấp vốn trên cơ sở </w:t>
            </w:r>
            <w:r w:rsidR="001744D3">
              <w:rPr>
                <w:rFonts w:ascii="Times New Roman" w:eastAsia="Times New Roman" w:hAnsi="Times New Roman"/>
                <w:bCs/>
                <w:noProof/>
                <w:sz w:val="24"/>
                <w:szCs w:val="24"/>
                <w:lang w:val="nl-NL"/>
              </w:rPr>
              <w:t>TPĐB</w:t>
            </w:r>
            <w:r w:rsidRPr="00EA12BA">
              <w:rPr>
                <w:rFonts w:ascii="Times New Roman" w:eastAsia="Times New Roman" w:hAnsi="Times New Roman"/>
                <w:bCs/>
                <w:noProof/>
                <w:sz w:val="24"/>
                <w:szCs w:val="24"/>
                <w:lang w:val="nl-NL"/>
              </w:rPr>
              <w:t xml:space="preserve"> đối với </w:t>
            </w:r>
            <w:r w:rsidR="00E33B74">
              <w:rPr>
                <w:rFonts w:ascii="Times New Roman" w:eastAsia="Times New Roman" w:hAnsi="Times New Roman"/>
                <w:bCs/>
                <w:noProof/>
                <w:sz w:val="24"/>
                <w:szCs w:val="24"/>
                <w:lang w:val="nl-NL"/>
              </w:rPr>
              <w:t>TCTD</w:t>
            </w:r>
            <w:r w:rsidRPr="00EA12BA">
              <w:rPr>
                <w:rFonts w:ascii="Times New Roman" w:eastAsia="Times New Roman" w:hAnsi="Times New Roman"/>
                <w:bCs/>
                <w:noProof/>
                <w:sz w:val="24"/>
                <w:szCs w:val="24"/>
                <w:lang w:val="nl-NL"/>
              </w:rPr>
              <w:t xml:space="preserve"> và quy định của pháp luật có liên quan;  </w:t>
            </w:r>
          </w:p>
          <w:p w:rsidR="00EA12BA" w:rsidRPr="00EA12BA" w:rsidRDefault="00EA12BA" w:rsidP="00EA12BA">
            <w:pPr>
              <w:spacing w:after="0" w:line="240" w:lineRule="auto"/>
              <w:jc w:val="both"/>
              <w:rPr>
                <w:rFonts w:ascii="Times New Roman" w:eastAsia="Times New Roman" w:hAnsi="Times New Roman"/>
                <w:bCs/>
                <w:noProof/>
                <w:sz w:val="24"/>
                <w:szCs w:val="24"/>
                <w:lang w:val="nl-NL"/>
              </w:rPr>
            </w:pPr>
            <w:r w:rsidRPr="00EA12BA">
              <w:rPr>
                <w:rFonts w:ascii="Times New Roman" w:eastAsia="Times New Roman" w:hAnsi="Times New Roman"/>
                <w:bCs/>
                <w:noProof/>
                <w:sz w:val="24"/>
                <w:szCs w:val="24"/>
                <w:lang w:val="nl-NL"/>
              </w:rPr>
              <w:t xml:space="preserve">c) Thông báo cho </w:t>
            </w:r>
            <w:r w:rsidR="00E33B74">
              <w:rPr>
                <w:rFonts w:ascii="Times New Roman" w:eastAsia="Times New Roman" w:hAnsi="Times New Roman"/>
                <w:bCs/>
                <w:noProof/>
                <w:sz w:val="24"/>
                <w:szCs w:val="24"/>
                <w:lang w:val="nl-NL"/>
              </w:rPr>
              <w:t>TCTD</w:t>
            </w:r>
            <w:r w:rsidRPr="00EA12BA">
              <w:rPr>
                <w:rFonts w:ascii="Times New Roman" w:eastAsia="Times New Roman" w:hAnsi="Times New Roman"/>
                <w:bCs/>
                <w:noProof/>
                <w:sz w:val="24"/>
                <w:szCs w:val="24"/>
                <w:lang w:val="nl-NL"/>
              </w:rPr>
              <w:t xml:space="preserve"> về việc thu hồi nợ vay tái cấp vốn trên cơ sở </w:t>
            </w:r>
            <w:r w:rsidR="001744D3">
              <w:rPr>
                <w:rFonts w:ascii="Times New Roman" w:eastAsia="Times New Roman" w:hAnsi="Times New Roman"/>
                <w:bCs/>
                <w:noProof/>
                <w:sz w:val="24"/>
                <w:szCs w:val="24"/>
                <w:lang w:val="nl-NL"/>
              </w:rPr>
              <w:t>TPĐB</w:t>
            </w:r>
            <w:r w:rsidRPr="00EA12BA">
              <w:rPr>
                <w:rFonts w:ascii="Times New Roman" w:eastAsia="Times New Roman" w:hAnsi="Times New Roman"/>
                <w:bCs/>
                <w:noProof/>
                <w:sz w:val="24"/>
                <w:szCs w:val="24"/>
                <w:lang w:val="nl-NL"/>
              </w:rPr>
              <w:t xml:space="preserve">; Thực hiện các biện pháp xử lý đối với </w:t>
            </w:r>
            <w:r w:rsidR="00E33B74">
              <w:rPr>
                <w:rFonts w:ascii="Times New Roman" w:eastAsia="Times New Roman" w:hAnsi="Times New Roman"/>
                <w:bCs/>
                <w:noProof/>
                <w:sz w:val="24"/>
                <w:szCs w:val="24"/>
                <w:lang w:val="nl-NL"/>
              </w:rPr>
              <w:t>TCTD</w:t>
            </w:r>
            <w:r w:rsidRPr="00EA12BA">
              <w:rPr>
                <w:rFonts w:ascii="Times New Roman" w:eastAsia="Times New Roman" w:hAnsi="Times New Roman"/>
                <w:bCs/>
                <w:noProof/>
                <w:sz w:val="24"/>
                <w:szCs w:val="24"/>
                <w:lang w:val="nl-NL"/>
              </w:rPr>
              <w:t xml:space="preserve"> quy định tại điểm a, b khoản 1 và điểm a, b khoản 2 Điều 13 Thông tư này;</w:t>
            </w:r>
          </w:p>
          <w:p w:rsidR="00EA12BA" w:rsidRPr="00EA12BA" w:rsidRDefault="00EA12BA" w:rsidP="00EA12BA">
            <w:pPr>
              <w:spacing w:after="0" w:line="240" w:lineRule="auto"/>
              <w:jc w:val="both"/>
              <w:rPr>
                <w:rFonts w:ascii="Times New Roman" w:eastAsia="Times New Roman" w:hAnsi="Times New Roman"/>
                <w:bCs/>
                <w:noProof/>
                <w:sz w:val="24"/>
                <w:szCs w:val="24"/>
                <w:lang w:val="nl-NL"/>
              </w:rPr>
            </w:pPr>
            <w:r w:rsidRPr="00EA12BA">
              <w:rPr>
                <w:rFonts w:ascii="Times New Roman" w:eastAsia="Times New Roman" w:hAnsi="Times New Roman"/>
                <w:bCs/>
                <w:noProof/>
                <w:sz w:val="24"/>
                <w:szCs w:val="24"/>
                <w:lang w:val="nl-NL"/>
              </w:rPr>
              <w:t xml:space="preserve">d) Ngừng phong tỏa toàn bộ </w:t>
            </w:r>
            <w:r w:rsidR="001744D3">
              <w:rPr>
                <w:rFonts w:ascii="Times New Roman" w:eastAsia="Times New Roman" w:hAnsi="Times New Roman"/>
                <w:bCs/>
                <w:noProof/>
                <w:sz w:val="24"/>
                <w:szCs w:val="24"/>
                <w:lang w:val="nl-NL"/>
              </w:rPr>
              <w:t>TPĐB</w:t>
            </w:r>
            <w:r w:rsidRPr="00EA12BA">
              <w:rPr>
                <w:rFonts w:ascii="Times New Roman" w:eastAsia="Times New Roman" w:hAnsi="Times New Roman"/>
                <w:bCs/>
                <w:noProof/>
                <w:sz w:val="24"/>
                <w:szCs w:val="24"/>
                <w:lang w:val="nl-NL"/>
              </w:rPr>
              <w:t xml:space="preserve"> trong Bảng kê </w:t>
            </w:r>
            <w:r w:rsidR="001744D3">
              <w:rPr>
                <w:rFonts w:ascii="Times New Roman" w:eastAsia="Times New Roman" w:hAnsi="Times New Roman"/>
                <w:bCs/>
                <w:noProof/>
                <w:sz w:val="24"/>
                <w:szCs w:val="24"/>
                <w:lang w:val="nl-NL"/>
              </w:rPr>
              <w:t>TPĐB</w:t>
            </w:r>
            <w:r w:rsidRPr="00EA12BA">
              <w:rPr>
                <w:rFonts w:ascii="Times New Roman" w:eastAsia="Times New Roman" w:hAnsi="Times New Roman"/>
                <w:bCs/>
                <w:noProof/>
                <w:sz w:val="24"/>
                <w:szCs w:val="24"/>
                <w:lang w:val="nl-NL"/>
              </w:rPr>
              <w:t xml:space="preserve"> kèm theo Quyết định tái cấp vốn, Quyết định gia hạn tái cấp vốn sau khi </w:t>
            </w:r>
            <w:r w:rsidR="00E33B74">
              <w:rPr>
                <w:rFonts w:ascii="Times New Roman" w:eastAsia="Times New Roman" w:hAnsi="Times New Roman"/>
                <w:bCs/>
                <w:noProof/>
                <w:sz w:val="24"/>
                <w:szCs w:val="24"/>
                <w:lang w:val="nl-NL"/>
              </w:rPr>
              <w:t>TCTD</w:t>
            </w:r>
            <w:r w:rsidRPr="00EA12BA">
              <w:rPr>
                <w:rFonts w:ascii="Times New Roman" w:eastAsia="Times New Roman" w:hAnsi="Times New Roman"/>
                <w:bCs/>
                <w:noProof/>
                <w:sz w:val="24"/>
                <w:szCs w:val="24"/>
                <w:lang w:val="nl-NL"/>
              </w:rPr>
              <w:t xml:space="preserve"> đã trả hết nợ gốc, lãi của khoản vay tái cấp vốn. Ngừng phong tỏa </w:t>
            </w:r>
            <w:r w:rsidR="001744D3">
              <w:rPr>
                <w:rFonts w:ascii="Times New Roman" w:eastAsia="Times New Roman" w:hAnsi="Times New Roman"/>
                <w:bCs/>
                <w:noProof/>
                <w:sz w:val="24"/>
                <w:szCs w:val="24"/>
                <w:lang w:val="nl-NL"/>
              </w:rPr>
              <w:t>TPĐB</w:t>
            </w:r>
            <w:r w:rsidRPr="00EA12BA">
              <w:rPr>
                <w:rFonts w:ascii="Times New Roman" w:eastAsia="Times New Roman" w:hAnsi="Times New Roman"/>
                <w:bCs/>
                <w:noProof/>
                <w:sz w:val="24"/>
                <w:szCs w:val="24"/>
                <w:lang w:val="nl-NL"/>
              </w:rPr>
              <w:t xml:space="preserve"> sau khi </w:t>
            </w:r>
            <w:r w:rsidR="00E33B74">
              <w:rPr>
                <w:rFonts w:ascii="Times New Roman" w:eastAsia="Times New Roman" w:hAnsi="Times New Roman"/>
                <w:bCs/>
                <w:noProof/>
                <w:sz w:val="24"/>
                <w:szCs w:val="24"/>
                <w:lang w:val="nl-NL"/>
              </w:rPr>
              <w:t>TCTD</w:t>
            </w:r>
            <w:r w:rsidRPr="00EA12BA">
              <w:rPr>
                <w:rFonts w:ascii="Times New Roman" w:eastAsia="Times New Roman" w:hAnsi="Times New Roman"/>
                <w:bCs/>
                <w:noProof/>
                <w:sz w:val="24"/>
                <w:szCs w:val="24"/>
                <w:lang w:val="nl-NL"/>
              </w:rPr>
              <w:t xml:space="preserve"> đã trả nợ gốc, lãi vay tái cấp vốn tương ứng với </w:t>
            </w:r>
            <w:r w:rsidR="001744D3">
              <w:rPr>
                <w:rFonts w:ascii="Times New Roman" w:eastAsia="Times New Roman" w:hAnsi="Times New Roman"/>
                <w:bCs/>
                <w:noProof/>
                <w:sz w:val="24"/>
                <w:szCs w:val="24"/>
                <w:lang w:val="nl-NL"/>
              </w:rPr>
              <w:t>TPĐB</w:t>
            </w:r>
            <w:r w:rsidRPr="00EA12BA">
              <w:rPr>
                <w:rFonts w:ascii="Times New Roman" w:eastAsia="Times New Roman" w:hAnsi="Times New Roman"/>
                <w:bCs/>
                <w:noProof/>
                <w:sz w:val="24"/>
                <w:szCs w:val="24"/>
                <w:lang w:val="nl-NL"/>
              </w:rPr>
              <w:t xml:space="preserve"> theo quy định tại điểm b, c, d khoản 3 Điều 12 Thông tư này;</w:t>
            </w:r>
          </w:p>
          <w:p w:rsidR="00EA12BA" w:rsidRPr="00EA12BA" w:rsidRDefault="00EA12BA" w:rsidP="00EA12BA">
            <w:pPr>
              <w:spacing w:after="0" w:line="240" w:lineRule="auto"/>
              <w:jc w:val="both"/>
              <w:rPr>
                <w:rFonts w:ascii="Times New Roman" w:eastAsia="Times New Roman" w:hAnsi="Times New Roman"/>
                <w:bCs/>
                <w:noProof/>
                <w:sz w:val="24"/>
                <w:szCs w:val="24"/>
                <w:lang w:val="nl-NL"/>
              </w:rPr>
            </w:pPr>
            <w:r w:rsidRPr="00EA12BA">
              <w:rPr>
                <w:rFonts w:ascii="Times New Roman" w:eastAsia="Times New Roman" w:hAnsi="Times New Roman"/>
                <w:bCs/>
                <w:noProof/>
                <w:sz w:val="24"/>
                <w:szCs w:val="24"/>
                <w:lang w:val="nl-NL"/>
              </w:rPr>
              <w:t xml:space="preserve">đ) Gửi </w:t>
            </w:r>
            <w:r w:rsidR="00473FC7">
              <w:rPr>
                <w:rFonts w:ascii="Times New Roman" w:eastAsia="Times New Roman" w:hAnsi="Times New Roman"/>
                <w:bCs/>
                <w:noProof/>
                <w:sz w:val="24"/>
                <w:szCs w:val="24"/>
                <w:lang w:val="nl-NL"/>
              </w:rPr>
              <w:t>VAMC</w:t>
            </w:r>
            <w:r w:rsidRPr="00EA12BA">
              <w:rPr>
                <w:rFonts w:ascii="Times New Roman" w:eastAsia="Times New Roman" w:hAnsi="Times New Roman"/>
                <w:bCs/>
                <w:noProof/>
                <w:sz w:val="24"/>
                <w:szCs w:val="24"/>
                <w:lang w:val="nl-NL"/>
              </w:rPr>
              <w:t xml:space="preserve"> danh mục </w:t>
            </w:r>
            <w:r w:rsidR="001744D3">
              <w:rPr>
                <w:rFonts w:ascii="Times New Roman" w:eastAsia="Times New Roman" w:hAnsi="Times New Roman"/>
                <w:bCs/>
                <w:noProof/>
                <w:sz w:val="24"/>
                <w:szCs w:val="24"/>
                <w:lang w:val="nl-NL"/>
              </w:rPr>
              <w:t>TPĐB</w:t>
            </w:r>
            <w:r w:rsidRPr="00EA12BA">
              <w:rPr>
                <w:rFonts w:ascii="Times New Roman" w:eastAsia="Times New Roman" w:hAnsi="Times New Roman"/>
                <w:bCs/>
                <w:noProof/>
                <w:sz w:val="24"/>
                <w:szCs w:val="24"/>
                <w:lang w:val="nl-NL"/>
              </w:rPr>
              <w:t xml:space="preserve"> đã được phong tỏa, ngừng phong tỏa trong thời hạn 03 ngày làm việc kể từ ngày phong tỏa, ngừng phong tỏa </w:t>
            </w:r>
            <w:r w:rsidR="001744D3">
              <w:rPr>
                <w:rFonts w:ascii="Times New Roman" w:eastAsia="Times New Roman" w:hAnsi="Times New Roman"/>
                <w:bCs/>
                <w:noProof/>
                <w:sz w:val="24"/>
                <w:szCs w:val="24"/>
                <w:lang w:val="nl-NL"/>
              </w:rPr>
              <w:t>TPĐB</w:t>
            </w:r>
            <w:r w:rsidRPr="00EA12BA">
              <w:rPr>
                <w:rFonts w:ascii="Times New Roman" w:eastAsia="Times New Roman" w:hAnsi="Times New Roman"/>
                <w:bCs/>
                <w:noProof/>
                <w:sz w:val="24"/>
                <w:szCs w:val="24"/>
                <w:lang w:val="nl-NL"/>
              </w:rPr>
              <w:t xml:space="preserve">; Thông báo bằng văn bản cho </w:t>
            </w:r>
            <w:r w:rsidR="00473FC7">
              <w:rPr>
                <w:rFonts w:ascii="Times New Roman" w:eastAsia="Times New Roman" w:hAnsi="Times New Roman"/>
                <w:bCs/>
                <w:noProof/>
                <w:sz w:val="24"/>
                <w:szCs w:val="24"/>
                <w:lang w:val="nl-NL"/>
              </w:rPr>
              <w:t>VAMC</w:t>
            </w:r>
            <w:r w:rsidRPr="00EA12BA">
              <w:rPr>
                <w:rFonts w:ascii="Times New Roman" w:eastAsia="Times New Roman" w:hAnsi="Times New Roman"/>
                <w:bCs/>
                <w:noProof/>
                <w:sz w:val="24"/>
                <w:szCs w:val="24"/>
                <w:lang w:val="nl-NL"/>
              </w:rPr>
              <w:t xml:space="preserve"> về việc </w:t>
            </w:r>
            <w:r w:rsidR="00E33B74">
              <w:rPr>
                <w:rFonts w:ascii="Times New Roman" w:eastAsia="Times New Roman" w:hAnsi="Times New Roman"/>
                <w:bCs/>
                <w:noProof/>
                <w:sz w:val="24"/>
                <w:szCs w:val="24"/>
                <w:lang w:val="nl-NL"/>
              </w:rPr>
              <w:t>TCTD</w:t>
            </w:r>
            <w:r w:rsidRPr="00EA12BA">
              <w:rPr>
                <w:rFonts w:ascii="Times New Roman" w:eastAsia="Times New Roman" w:hAnsi="Times New Roman"/>
                <w:bCs/>
                <w:noProof/>
                <w:sz w:val="24"/>
                <w:szCs w:val="24"/>
                <w:lang w:val="nl-NL"/>
              </w:rPr>
              <w:t xml:space="preserve"> không trả nợ vay tái cấp vốn theo quy định tại khoản 3 </w:t>
            </w:r>
            <w:r w:rsidRPr="00EA12BA">
              <w:rPr>
                <w:rFonts w:ascii="Times New Roman" w:eastAsia="Times New Roman" w:hAnsi="Times New Roman"/>
                <w:bCs/>
                <w:noProof/>
                <w:sz w:val="24"/>
                <w:szCs w:val="24"/>
                <w:lang w:val="nl-NL"/>
              </w:rPr>
              <w:lastRenderedPageBreak/>
              <w:t xml:space="preserve">Điều 12 Thông tư này để </w:t>
            </w:r>
            <w:r w:rsidR="00473FC7">
              <w:rPr>
                <w:rFonts w:ascii="Times New Roman" w:eastAsia="Times New Roman" w:hAnsi="Times New Roman"/>
                <w:bCs/>
                <w:noProof/>
                <w:sz w:val="24"/>
                <w:szCs w:val="24"/>
                <w:lang w:val="nl-NL"/>
              </w:rPr>
              <w:t>VAMC</w:t>
            </w:r>
            <w:r w:rsidRPr="00EA12BA">
              <w:rPr>
                <w:rFonts w:ascii="Times New Roman" w:eastAsia="Times New Roman" w:hAnsi="Times New Roman"/>
                <w:bCs/>
                <w:noProof/>
                <w:sz w:val="24"/>
                <w:szCs w:val="24"/>
                <w:lang w:val="nl-NL"/>
              </w:rPr>
              <w:t xml:space="preserve"> thực hiện quy định tại điểm c khoản 1, điểm c khoản 2 Điều 13 Thông tư này;</w:t>
            </w:r>
          </w:p>
          <w:p w:rsidR="00EA12BA" w:rsidRPr="00EA12BA" w:rsidRDefault="00EA12BA" w:rsidP="00EA12BA">
            <w:pPr>
              <w:spacing w:after="0" w:line="240" w:lineRule="auto"/>
              <w:jc w:val="both"/>
              <w:rPr>
                <w:rFonts w:ascii="Times New Roman" w:eastAsia="Times New Roman" w:hAnsi="Times New Roman"/>
                <w:bCs/>
                <w:noProof/>
                <w:sz w:val="24"/>
                <w:szCs w:val="24"/>
                <w:lang w:val="nl-NL"/>
              </w:rPr>
            </w:pPr>
            <w:r w:rsidRPr="00EA12BA">
              <w:rPr>
                <w:rFonts w:ascii="Times New Roman" w:eastAsia="Times New Roman" w:hAnsi="Times New Roman"/>
                <w:bCs/>
                <w:noProof/>
                <w:sz w:val="24"/>
                <w:szCs w:val="24"/>
                <w:lang w:val="nl-NL"/>
              </w:rPr>
              <w:t xml:space="preserve">e) Trong thời hạn 07 ngày làm việc đầu tiên của tháng tiếp theo của tháng có dư nợ hoặc phát sinh thay đổi về khoản tái cấp vốn trên cơ sở </w:t>
            </w:r>
            <w:r w:rsidR="001744D3">
              <w:rPr>
                <w:rFonts w:ascii="Times New Roman" w:eastAsia="Times New Roman" w:hAnsi="Times New Roman"/>
                <w:bCs/>
                <w:noProof/>
                <w:sz w:val="24"/>
                <w:szCs w:val="24"/>
                <w:lang w:val="nl-NL"/>
              </w:rPr>
              <w:t>TPĐB</w:t>
            </w:r>
            <w:r w:rsidRPr="00EA12BA">
              <w:rPr>
                <w:rFonts w:ascii="Times New Roman" w:eastAsia="Times New Roman" w:hAnsi="Times New Roman"/>
                <w:bCs/>
                <w:noProof/>
                <w:sz w:val="24"/>
                <w:szCs w:val="24"/>
                <w:lang w:val="nl-NL"/>
              </w:rPr>
              <w:t xml:space="preserve">, </w:t>
            </w:r>
            <w:r w:rsidR="001744D3">
              <w:rPr>
                <w:rFonts w:ascii="Times New Roman" w:eastAsia="Times New Roman" w:hAnsi="Times New Roman"/>
                <w:bCs/>
                <w:noProof/>
                <w:sz w:val="24"/>
                <w:szCs w:val="24"/>
                <w:lang w:val="nl-NL"/>
              </w:rPr>
              <w:t>SGD NHNN</w:t>
            </w:r>
            <w:r w:rsidRPr="00EA12BA">
              <w:rPr>
                <w:rFonts w:ascii="Times New Roman" w:eastAsia="Times New Roman" w:hAnsi="Times New Roman"/>
                <w:bCs/>
                <w:noProof/>
                <w:sz w:val="24"/>
                <w:szCs w:val="24"/>
                <w:lang w:val="nl-NL"/>
              </w:rPr>
              <w:t xml:space="preserve"> báo cáo Thống đốc, đồng gửi </w:t>
            </w:r>
            <w:r w:rsidR="00D1676D">
              <w:rPr>
                <w:rFonts w:ascii="Times New Roman" w:eastAsia="Times New Roman" w:hAnsi="Times New Roman"/>
                <w:bCs/>
                <w:noProof/>
                <w:sz w:val="24"/>
                <w:szCs w:val="24"/>
                <w:lang w:val="nl-NL"/>
              </w:rPr>
              <w:t>Cơ quan TTGSNH</w:t>
            </w:r>
            <w:r w:rsidRPr="00EA12BA">
              <w:rPr>
                <w:rFonts w:ascii="Times New Roman" w:eastAsia="Times New Roman" w:hAnsi="Times New Roman"/>
                <w:bCs/>
                <w:noProof/>
                <w:sz w:val="24"/>
                <w:szCs w:val="24"/>
                <w:lang w:val="nl-NL"/>
              </w:rPr>
              <w:t xml:space="preserve">, Vụ </w:t>
            </w:r>
            <w:r w:rsidR="00D1676D">
              <w:rPr>
                <w:rFonts w:ascii="Times New Roman" w:eastAsia="Times New Roman" w:hAnsi="Times New Roman"/>
                <w:bCs/>
                <w:noProof/>
                <w:sz w:val="24"/>
                <w:szCs w:val="24"/>
                <w:lang w:val="nl-NL"/>
              </w:rPr>
              <w:t>CSTT</w:t>
            </w:r>
            <w:r w:rsidRPr="00EA12BA">
              <w:rPr>
                <w:rFonts w:ascii="Times New Roman" w:eastAsia="Times New Roman" w:hAnsi="Times New Roman"/>
                <w:bCs/>
                <w:noProof/>
                <w:sz w:val="24"/>
                <w:szCs w:val="24"/>
                <w:lang w:val="nl-NL"/>
              </w:rPr>
              <w:t xml:space="preserve"> số liệu tái cấp vốn theo Phụ lục số 08 ban hành kèm theo Thông tư này.</w:t>
            </w:r>
          </w:p>
          <w:p w:rsidR="00EA12BA" w:rsidRPr="00EA12BA" w:rsidRDefault="00EA12BA" w:rsidP="00EA12BA">
            <w:pPr>
              <w:spacing w:after="0" w:line="240" w:lineRule="auto"/>
              <w:jc w:val="both"/>
              <w:rPr>
                <w:rFonts w:ascii="Times New Roman" w:eastAsia="Times New Roman" w:hAnsi="Times New Roman"/>
                <w:bCs/>
                <w:noProof/>
                <w:sz w:val="24"/>
                <w:szCs w:val="24"/>
                <w:lang w:val="nl-NL"/>
              </w:rPr>
            </w:pPr>
            <w:r w:rsidRPr="00EA12BA">
              <w:rPr>
                <w:rFonts w:ascii="Times New Roman" w:eastAsia="Times New Roman" w:hAnsi="Times New Roman"/>
                <w:bCs/>
                <w:noProof/>
                <w:sz w:val="24"/>
                <w:szCs w:val="24"/>
                <w:lang w:val="nl-NL"/>
              </w:rPr>
              <w:t xml:space="preserve">4. </w:t>
            </w:r>
            <w:r w:rsidR="00D1676D">
              <w:rPr>
                <w:rFonts w:ascii="Times New Roman" w:eastAsia="Times New Roman" w:hAnsi="Times New Roman"/>
                <w:bCs/>
                <w:noProof/>
                <w:sz w:val="24"/>
                <w:szCs w:val="24"/>
                <w:lang w:val="nl-NL"/>
              </w:rPr>
              <w:t>NHNN</w:t>
            </w:r>
            <w:r w:rsidRPr="00EA12BA">
              <w:rPr>
                <w:rFonts w:ascii="Times New Roman" w:eastAsia="Times New Roman" w:hAnsi="Times New Roman"/>
                <w:bCs/>
                <w:noProof/>
                <w:sz w:val="24"/>
                <w:szCs w:val="24"/>
                <w:lang w:val="nl-NL"/>
              </w:rPr>
              <w:t xml:space="preserve"> chi nhánh tỉnh, thành phố:</w:t>
            </w:r>
          </w:p>
          <w:p w:rsidR="00EA12BA" w:rsidRPr="00EA12BA" w:rsidRDefault="00EA12BA" w:rsidP="00EA12BA">
            <w:pPr>
              <w:spacing w:after="0" w:line="240" w:lineRule="auto"/>
              <w:jc w:val="both"/>
              <w:rPr>
                <w:rFonts w:ascii="Times New Roman" w:eastAsia="Times New Roman" w:hAnsi="Times New Roman"/>
                <w:bCs/>
                <w:noProof/>
                <w:sz w:val="24"/>
                <w:szCs w:val="24"/>
                <w:lang w:val="nl-NL"/>
              </w:rPr>
            </w:pPr>
            <w:r w:rsidRPr="00EA12BA">
              <w:rPr>
                <w:rFonts w:ascii="Times New Roman" w:eastAsia="Times New Roman" w:hAnsi="Times New Roman"/>
                <w:bCs/>
                <w:noProof/>
                <w:sz w:val="24"/>
                <w:szCs w:val="24"/>
                <w:lang w:val="nl-NL"/>
              </w:rPr>
              <w:t xml:space="preserve">a) Trường hợp nhận được thông báo từ cơ quan có thẩm quyền hoặc qua công tác thanh tra, giám sát phát hiện </w:t>
            </w:r>
            <w:r w:rsidR="00E33B74">
              <w:rPr>
                <w:rFonts w:ascii="Times New Roman" w:eastAsia="Times New Roman" w:hAnsi="Times New Roman"/>
                <w:bCs/>
                <w:noProof/>
                <w:sz w:val="24"/>
                <w:szCs w:val="24"/>
                <w:lang w:val="nl-NL"/>
              </w:rPr>
              <w:t>TCTD</w:t>
            </w:r>
            <w:r w:rsidRPr="00EA12BA">
              <w:rPr>
                <w:rFonts w:ascii="Times New Roman" w:eastAsia="Times New Roman" w:hAnsi="Times New Roman"/>
                <w:bCs/>
                <w:noProof/>
                <w:sz w:val="24"/>
                <w:szCs w:val="24"/>
                <w:lang w:val="nl-NL"/>
              </w:rPr>
              <w:t xml:space="preserve"> thuộc đối tượng thanh tra, giám sát an toàn vi mô của </w:t>
            </w:r>
            <w:r w:rsidR="00D1676D">
              <w:rPr>
                <w:rFonts w:ascii="Times New Roman" w:eastAsia="Times New Roman" w:hAnsi="Times New Roman"/>
                <w:bCs/>
                <w:noProof/>
                <w:sz w:val="24"/>
                <w:szCs w:val="24"/>
                <w:lang w:val="nl-NL"/>
              </w:rPr>
              <w:t>NHNN</w:t>
            </w:r>
            <w:r w:rsidRPr="00EA12BA">
              <w:rPr>
                <w:rFonts w:ascii="Times New Roman" w:eastAsia="Times New Roman" w:hAnsi="Times New Roman"/>
                <w:bCs/>
                <w:noProof/>
                <w:sz w:val="24"/>
                <w:szCs w:val="24"/>
                <w:lang w:val="nl-NL"/>
              </w:rPr>
              <w:t xml:space="preserve"> chi nhánh tỉnh, thành phố vi phạm quy định tại Điều 15 Thông tư này, </w:t>
            </w:r>
            <w:r w:rsidR="00D1676D">
              <w:rPr>
                <w:rFonts w:ascii="Times New Roman" w:eastAsia="Times New Roman" w:hAnsi="Times New Roman"/>
                <w:bCs/>
                <w:noProof/>
                <w:sz w:val="24"/>
                <w:szCs w:val="24"/>
                <w:lang w:val="nl-NL"/>
              </w:rPr>
              <w:t>NHNN</w:t>
            </w:r>
            <w:r w:rsidRPr="00EA12BA">
              <w:rPr>
                <w:rFonts w:ascii="Times New Roman" w:eastAsia="Times New Roman" w:hAnsi="Times New Roman"/>
                <w:bCs/>
                <w:noProof/>
                <w:sz w:val="24"/>
                <w:szCs w:val="24"/>
                <w:lang w:val="nl-NL"/>
              </w:rPr>
              <w:t xml:space="preserve"> chi nhánh tỉnh, thành phố có văn bản thông báo vi phạm gửi </w:t>
            </w:r>
            <w:r w:rsidR="00E33B74">
              <w:rPr>
                <w:rFonts w:ascii="Times New Roman" w:eastAsia="Times New Roman" w:hAnsi="Times New Roman"/>
                <w:bCs/>
                <w:noProof/>
                <w:sz w:val="24"/>
                <w:szCs w:val="24"/>
                <w:lang w:val="nl-NL"/>
              </w:rPr>
              <w:t>TCTD</w:t>
            </w:r>
            <w:r w:rsidRPr="00EA12BA">
              <w:rPr>
                <w:rFonts w:ascii="Times New Roman" w:eastAsia="Times New Roman" w:hAnsi="Times New Roman"/>
                <w:bCs/>
                <w:noProof/>
                <w:sz w:val="24"/>
                <w:szCs w:val="24"/>
                <w:lang w:val="nl-NL"/>
              </w:rPr>
              <w:t xml:space="preserve">, đồng thời gửi Vụ </w:t>
            </w:r>
            <w:r w:rsidR="00D1676D">
              <w:rPr>
                <w:rFonts w:ascii="Times New Roman" w:eastAsia="Times New Roman" w:hAnsi="Times New Roman"/>
                <w:bCs/>
                <w:noProof/>
                <w:sz w:val="24"/>
                <w:szCs w:val="24"/>
                <w:lang w:val="nl-NL"/>
              </w:rPr>
              <w:t>CSTT</w:t>
            </w:r>
            <w:r w:rsidRPr="00EA12BA">
              <w:rPr>
                <w:rFonts w:ascii="Times New Roman" w:eastAsia="Times New Roman" w:hAnsi="Times New Roman"/>
                <w:bCs/>
                <w:noProof/>
                <w:sz w:val="24"/>
                <w:szCs w:val="24"/>
                <w:lang w:val="nl-NL"/>
              </w:rPr>
              <w:t xml:space="preserve">, </w:t>
            </w:r>
            <w:r w:rsidR="00D1676D">
              <w:rPr>
                <w:rFonts w:ascii="Times New Roman" w:eastAsia="Times New Roman" w:hAnsi="Times New Roman"/>
                <w:bCs/>
                <w:noProof/>
                <w:sz w:val="24"/>
                <w:szCs w:val="24"/>
                <w:lang w:val="nl-NL"/>
              </w:rPr>
              <w:t>Cơ quan TTGSNH</w:t>
            </w:r>
            <w:r w:rsidRPr="00EA12BA">
              <w:rPr>
                <w:rFonts w:ascii="Times New Roman" w:eastAsia="Times New Roman" w:hAnsi="Times New Roman"/>
                <w:bCs/>
                <w:noProof/>
                <w:sz w:val="24"/>
                <w:szCs w:val="24"/>
                <w:lang w:val="nl-NL"/>
              </w:rPr>
              <w:t xml:space="preserve">, </w:t>
            </w:r>
            <w:r w:rsidR="001744D3">
              <w:rPr>
                <w:rFonts w:ascii="Times New Roman" w:eastAsia="Times New Roman" w:hAnsi="Times New Roman"/>
                <w:bCs/>
                <w:noProof/>
                <w:sz w:val="24"/>
                <w:szCs w:val="24"/>
                <w:lang w:val="nl-NL"/>
              </w:rPr>
              <w:t>SGD NHNN</w:t>
            </w:r>
            <w:r w:rsidRPr="00EA12BA">
              <w:rPr>
                <w:rFonts w:ascii="Times New Roman" w:eastAsia="Times New Roman" w:hAnsi="Times New Roman"/>
                <w:bCs/>
                <w:noProof/>
                <w:sz w:val="24"/>
                <w:szCs w:val="24"/>
                <w:lang w:val="nl-NL"/>
              </w:rPr>
              <w:t xml:space="preserve"> và </w:t>
            </w:r>
            <w:r w:rsidR="00473FC7">
              <w:rPr>
                <w:rFonts w:ascii="Times New Roman" w:eastAsia="Times New Roman" w:hAnsi="Times New Roman"/>
                <w:bCs/>
                <w:noProof/>
                <w:sz w:val="24"/>
                <w:szCs w:val="24"/>
                <w:lang w:val="nl-NL"/>
              </w:rPr>
              <w:t>VAMC</w:t>
            </w:r>
            <w:r w:rsidRPr="00EA12BA">
              <w:rPr>
                <w:rFonts w:ascii="Times New Roman" w:eastAsia="Times New Roman" w:hAnsi="Times New Roman"/>
                <w:bCs/>
                <w:noProof/>
                <w:sz w:val="24"/>
                <w:szCs w:val="24"/>
                <w:lang w:val="nl-NL"/>
              </w:rPr>
              <w:t xml:space="preserve">; văn bản thông báo vi phạm tối thiểu có nội dung về việc vi phạm của </w:t>
            </w:r>
            <w:r w:rsidR="00E33B74">
              <w:rPr>
                <w:rFonts w:ascii="Times New Roman" w:eastAsia="Times New Roman" w:hAnsi="Times New Roman"/>
                <w:bCs/>
                <w:noProof/>
                <w:sz w:val="24"/>
                <w:szCs w:val="24"/>
                <w:lang w:val="nl-NL"/>
              </w:rPr>
              <w:t>TCTD</w:t>
            </w:r>
            <w:r w:rsidRPr="00EA12BA">
              <w:rPr>
                <w:rFonts w:ascii="Times New Roman" w:eastAsia="Times New Roman" w:hAnsi="Times New Roman"/>
                <w:bCs/>
                <w:noProof/>
                <w:sz w:val="24"/>
                <w:szCs w:val="24"/>
                <w:lang w:val="nl-NL"/>
              </w:rPr>
              <w:t xml:space="preserve"> và biện pháp xử lý của </w:t>
            </w:r>
            <w:r w:rsidR="00D1676D">
              <w:rPr>
                <w:rFonts w:ascii="Times New Roman" w:eastAsia="Times New Roman" w:hAnsi="Times New Roman"/>
                <w:bCs/>
                <w:noProof/>
                <w:sz w:val="24"/>
                <w:szCs w:val="24"/>
                <w:lang w:val="nl-NL"/>
              </w:rPr>
              <w:t>NHNN</w:t>
            </w:r>
            <w:r w:rsidRPr="00EA12BA">
              <w:rPr>
                <w:rFonts w:ascii="Times New Roman" w:eastAsia="Times New Roman" w:hAnsi="Times New Roman"/>
                <w:bCs/>
                <w:noProof/>
                <w:sz w:val="24"/>
                <w:szCs w:val="24"/>
                <w:lang w:val="nl-NL"/>
              </w:rPr>
              <w:t xml:space="preserve"> theo quy định tại Thông tư này; </w:t>
            </w:r>
          </w:p>
          <w:p w:rsidR="00EA12BA" w:rsidRPr="00EA12BA" w:rsidRDefault="00EA12BA" w:rsidP="00EA12BA">
            <w:pPr>
              <w:spacing w:after="0" w:line="240" w:lineRule="auto"/>
              <w:jc w:val="both"/>
              <w:rPr>
                <w:rFonts w:ascii="Times New Roman" w:eastAsia="Times New Roman" w:hAnsi="Times New Roman"/>
                <w:bCs/>
                <w:noProof/>
                <w:sz w:val="24"/>
                <w:szCs w:val="24"/>
                <w:lang w:val="nl-NL"/>
              </w:rPr>
            </w:pPr>
            <w:r w:rsidRPr="00EA12BA">
              <w:rPr>
                <w:rFonts w:ascii="Times New Roman" w:eastAsia="Times New Roman" w:hAnsi="Times New Roman"/>
                <w:bCs/>
                <w:noProof/>
                <w:sz w:val="24"/>
                <w:szCs w:val="24"/>
                <w:lang w:val="nl-NL"/>
              </w:rPr>
              <w:t xml:space="preserve">b) Thanh tra, giám sát và xử lý vi phạm theo thẩm quyền đối với </w:t>
            </w:r>
            <w:r w:rsidR="00E33B74">
              <w:rPr>
                <w:rFonts w:ascii="Times New Roman" w:eastAsia="Times New Roman" w:hAnsi="Times New Roman"/>
                <w:bCs/>
                <w:noProof/>
                <w:sz w:val="24"/>
                <w:szCs w:val="24"/>
                <w:lang w:val="nl-NL"/>
              </w:rPr>
              <w:t>TCTD</w:t>
            </w:r>
            <w:r w:rsidRPr="00EA12BA">
              <w:rPr>
                <w:rFonts w:ascii="Times New Roman" w:eastAsia="Times New Roman" w:hAnsi="Times New Roman"/>
                <w:bCs/>
                <w:noProof/>
                <w:sz w:val="24"/>
                <w:szCs w:val="24"/>
                <w:lang w:val="nl-NL"/>
              </w:rPr>
              <w:t xml:space="preserve"> thuộc đối tượng thanh tra, giám sát an toàn vi mô của </w:t>
            </w:r>
            <w:r w:rsidR="00D1676D">
              <w:rPr>
                <w:rFonts w:ascii="Times New Roman" w:eastAsia="Times New Roman" w:hAnsi="Times New Roman"/>
                <w:bCs/>
                <w:noProof/>
                <w:sz w:val="24"/>
                <w:szCs w:val="24"/>
                <w:lang w:val="nl-NL"/>
              </w:rPr>
              <w:t>NHNN</w:t>
            </w:r>
            <w:r w:rsidRPr="00EA12BA">
              <w:rPr>
                <w:rFonts w:ascii="Times New Roman" w:eastAsia="Times New Roman" w:hAnsi="Times New Roman"/>
                <w:bCs/>
                <w:noProof/>
                <w:sz w:val="24"/>
                <w:szCs w:val="24"/>
                <w:lang w:val="nl-NL"/>
              </w:rPr>
              <w:t xml:space="preserve"> chi nhánh tỉnh, thành phố trong việc thực hiện các quy định tại Thông tư này.</w:t>
            </w:r>
          </w:p>
          <w:p w:rsidR="00EA12BA" w:rsidRPr="00EA12BA" w:rsidRDefault="00EA12BA" w:rsidP="00EA12BA">
            <w:pPr>
              <w:spacing w:after="0" w:line="240" w:lineRule="auto"/>
              <w:jc w:val="both"/>
              <w:rPr>
                <w:rFonts w:ascii="Times New Roman" w:eastAsia="Times New Roman" w:hAnsi="Times New Roman"/>
                <w:bCs/>
                <w:noProof/>
                <w:sz w:val="24"/>
                <w:szCs w:val="24"/>
                <w:lang w:val="nl-NL"/>
              </w:rPr>
            </w:pPr>
            <w:r w:rsidRPr="00EA12BA">
              <w:rPr>
                <w:rFonts w:ascii="Times New Roman" w:eastAsia="Times New Roman" w:hAnsi="Times New Roman"/>
                <w:bCs/>
                <w:noProof/>
                <w:sz w:val="24"/>
                <w:szCs w:val="24"/>
                <w:lang w:val="nl-NL"/>
              </w:rPr>
              <w:t xml:space="preserve">5. Vụ Tài chính - Kế toán: Hướng dẫn hạch toán kế toán liên quan đến việc tái cấp vốn trên cơ sở </w:t>
            </w:r>
            <w:r w:rsidR="001744D3">
              <w:rPr>
                <w:rFonts w:ascii="Times New Roman" w:eastAsia="Times New Roman" w:hAnsi="Times New Roman"/>
                <w:bCs/>
                <w:noProof/>
                <w:sz w:val="24"/>
                <w:szCs w:val="24"/>
                <w:lang w:val="nl-NL"/>
              </w:rPr>
              <w:t>TPĐB</w:t>
            </w:r>
            <w:r w:rsidRPr="00EA12BA">
              <w:rPr>
                <w:rFonts w:ascii="Times New Roman" w:eastAsia="Times New Roman" w:hAnsi="Times New Roman"/>
                <w:bCs/>
                <w:noProof/>
                <w:sz w:val="24"/>
                <w:szCs w:val="24"/>
                <w:lang w:val="nl-NL"/>
              </w:rPr>
              <w:t>.</w:t>
            </w:r>
          </w:p>
          <w:p w:rsidR="00EA12BA" w:rsidRPr="00EA12BA" w:rsidRDefault="00EA12BA" w:rsidP="00EA12BA">
            <w:pPr>
              <w:spacing w:after="0" w:line="240" w:lineRule="auto"/>
              <w:jc w:val="both"/>
              <w:rPr>
                <w:rFonts w:ascii="Times New Roman" w:eastAsia="Times New Roman" w:hAnsi="Times New Roman"/>
                <w:bCs/>
                <w:noProof/>
                <w:sz w:val="24"/>
                <w:szCs w:val="24"/>
                <w:lang w:val="nl-NL"/>
              </w:rPr>
            </w:pPr>
            <w:r w:rsidRPr="00EA12BA">
              <w:rPr>
                <w:rFonts w:ascii="Times New Roman" w:eastAsia="Times New Roman" w:hAnsi="Times New Roman"/>
                <w:bCs/>
                <w:noProof/>
                <w:sz w:val="24"/>
                <w:szCs w:val="24"/>
                <w:lang w:val="nl-NL"/>
              </w:rPr>
              <w:t xml:space="preserve">6. Cục Công nghệ thông tin: </w:t>
            </w:r>
          </w:p>
          <w:p w:rsidR="00EA12BA" w:rsidRPr="00EA12BA" w:rsidRDefault="00EA12BA" w:rsidP="00B125C6">
            <w:pPr>
              <w:tabs>
                <w:tab w:val="left" w:pos="6304"/>
              </w:tabs>
              <w:spacing w:after="0" w:line="240" w:lineRule="auto"/>
              <w:jc w:val="both"/>
              <w:rPr>
                <w:rFonts w:ascii="Times New Roman" w:eastAsia="Times New Roman" w:hAnsi="Times New Roman"/>
                <w:bCs/>
                <w:noProof/>
                <w:sz w:val="24"/>
                <w:szCs w:val="24"/>
                <w:lang w:val="nl-NL"/>
              </w:rPr>
            </w:pPr>
            <w:r w:rsidRPr="00EA12BA">
              <w:rPr>
                <w:rFonts w:ascii="Times New Roman" w:eastAsia="Times New Roman" w:hAnsi="Times New Roman"/>
                <w:bCs/>
                <w:noProof/>
                <w:sz w:val="24"/>
                <w:szCs w:val="24"/>
                <w:lang w:val="nl-NL"/>
              </w:rPr>
              <w:t xml:space="preserve">a) Đầu mối, phối hợp với </w:t>
            </w:r>
            <w:r w:rsidR="001744D3">
              <w:rPr>
                <w:rFonts w:ascii="Times New Roman" w:eastAsia="Times New Roman" w:hAnsi="Times New Roman"/>
                <w:bCs/>
                <w:noProof/>
                <w:sz w:val="24"/>
                <w:szCs w:val="24"/>
                <w:lang w:val="nl-NL"/>
              </w:rPr>
              <w:t>SGD NHNN</w:t>
            </w:r>
            <w:r w:rsidRPr="00EA12BA">
              <w:rPr>
                <w:rFonts w:ascii="Times New Roman" w:eastAsia="Times New Roman" w:hAnsi="Times New Roman"/>
                <w:bCs/>
                <w:noProof/>
                <w:sz w:val="24"/>
                <w:szCs w:val="24"/>
                <w:lang w:val="nl-NL"/>
              </w:rPr>
              <w:t xml:space="preserve"> và các đơn vị liên quan thiết kế xây dựng chương trình phần mềm, cài đặt chương trình phần mềm và đảm bảo hạ tầng mạng máy tính cho nghiệp vụ tái cấp vốn trên cơ sở </w:t>
            </w:r>
            <w:r w:rsidR="001744D3">
              <w:rPr>
                <w:rFonts w:ascii="Times New Roman" w:eastAsia="Times New Roman" w:hAnsi="Times New Roman"/>
                <w:bCs/>
                <w:noProof/>
                <w:sz w:val="24"/>
                <w:szCs w:val="24"/>
                <w:lang w:val="nl-NL"/>
              </w:rPr>
              <w:t>TPĐB</w:t>
            </w:r>
            <w:r w:rsidRPr="00EA12BA">
              <w:rPr>
                <w:rFonts w:ascii="Times New Roman" w:eastAsia="Times New Roman" w:hAnsi="Times New Roman"/>
                <w:bCs/>
                <w:noProof/>
                <w:sz w:val="24"/>
                <w:szCs w:val="24"/>
                <w:lang w:val="nl-NL"/>
              </w:rPr>
              <w:t xml:space="preserve"> đối với </w:t>
            </w:r>
            <w:r w:rsidR="00E33B74">
              <w:rPr>
                <w:rFonts w:ascii="Times New Roman" w:eastAsia="Times New Roman" w:hAnsi="Times New Roman"/>
                <w:bCs/>
                <w:noProof/>
                <w:sz w:val="24"/>
                <w:szCs w:val="24"/>
                <w:lang w:val="nl-NL"/>
              </w:rPr>
              <w:t>TCTD</w:t>
            </w:r>
            <w:r w:rsidRPr="00EA12BA">
              <w:rPr>
                <w:rFonts w:ascii="Times New Roman" w:eastAsia="Times New Roman" w:hAnsi="Times New Roman"/>
                <w:bCs/>
                <w:noProof/>
                <w:sz w:val="24"/>
                <w:szCs w:val="24"/>
                <w:lang w:val="nl-NL"/>
              </w:rPr>
              <w:t xml:space="preserve"> hoạt động ổn định, thông suốt, an toàn và bảo mật; </w:t>
            </w:r>
          </w:p>
          <w:p w:rsidR="00E9050E" w:rsidRDefault="00EA12BA" w:rsidP="00EA12BA">
            <w:pPr>
              <w:spacing w:after="0" w:line="240" w:lineRule="auto"/>
              <w:jc w:val="both"/>
              <w:rPr>
                <w:rFonts w:ascii="Times New Roman" w:eastAsia="Times New Roman" w:hAnsi="Times New Roman"/>
                <w:bCs/>
                <w:noProof/>
                <w:sz w:val="24"/>
                <w:szCs w:val="24"/>
                <w:lang w:val="nl-NL"/>
              </w:rPr>
            </w:pPr>
            <w:r w:rsidRPr="00EA12BA">
              <w:rPr>
                <w:rFonts w:ascii="Times New Roman" w:eastAsia="Times New Roman" w:hAnsi="Times New Roman"/>
                <w:bCs/>
                <w:noProof/>
                <w:sz w:val="24"/>
                <w:szCs w:val="24"/>
                <w:lang w:val="nl-NL"/>
              </w:rPr>
              <w:t xml:space="preserve">b) Hướng dẫn </w:t>
            </w:r>
            <w:r w:rsidR="00E33B74">
              <w:rPr>
                <w:rFonts w:ascii="Times New Roman" w:eastAsia="Times New Roman" w:hAnsi="Times New Roman"/>
                <w:bCs/>
                <w:noProof/>
                <w:sz w:val="24"/>
                <w:szCs w:val="24"/>
                <w:lang w:val="nl-NL"/>
              </w:rPr>
              <w:t>TCTD</w:t>
            </w:r>
            <w:r w:rsidRPr="00EA12BA">
              <w:rPr>
                <w:rFonts w:ascii="Times New Roman" w:eastAsia="Times New Roman" w:hAnsi="Times New Roman"/>
                <w:bCs/>
                <w:noProof/>
                <w:sz w:val="24"/>
                <w:szCs w:val="24"/>
                <w:lang w:val="nl-NL"/>
              </w:rPr>
              <w:t xml:space="preserve"> kết nối mạng với </w:t>
            </w:r>
            <w:r w:rsidR="00D1676D">
              <w:rPr>
                <w:rFonts w:ascii="Times New Roman" w:eastAsia="Times New Roman" w:hAnsi="Times New Roman"/>
                <w:bCs/>
                <w:noProof/>
                <w:sz w:val="24"/>
                <w:szCs w:val="24"/>
                <w:lang w:val="nl-NL"/>
              </w:rPr>
              <w:t>NHNN</w:t>
            </w:r>
            <w:r w:rsidRPr="00EA12BA">
              <w:rPr>
                <w:rFonts w:ascii="Times New Roman" w:eastAsia="Times New Roman" w:hAnsi="Times New Roman"/>
                <w:bCs/>
                <w:noProof/>
                <w:sz w:val="24"/>
                <w:szCs w:val="24"/>
                <w:lang w:val="nl-NL"/>
              </w:rPr>
              <w:t xml:space="preserve"> để thực hiện giao dịch tái cấp vốn trên cơ sở </w:t>
            </w:r>
            <w:r w:rsidR="001744D3">
              <w:rPr>
                <w:rFonts w:ascii="Times New Roman" w:eastAsia="Times New Roman" w:hAnsi="Times New Roman"/>
                <w:bCs/>
                <w:noProof/>
                <w:sz w:val="24"/>
                <w:szCs w:val="24"/>
                <w:lang w:val="nl-NL"/>
              </w:rPr>
              <w:t>TPĐB</w:t>
            </w:r>
            <w:r w:rsidRPr="00EA12BA">
              <w:rPr>
                <w:rFonts w:ascii="Times New Roman" w:eastAsia="Times New Roman" w:hAnsi="Times New Roman"/>
                <w:bCs/>
                <w:noProof/>
                <w:sz w:val="24"/>
                <w:szCs w:val="24"/>
                <w:lang w:val="nl-NL"/>
              </w:rPr>
              <w:t>.</w:t>
            </w:r>
          </w:p>
        </w:tc>
        <w:tc>
          <w:tcPr>
            <w:tcW w:w="5812" w:type="dxa"/>
          </w:tcPr>
          <w:p w:rsidR="00E9050E" w:rsidRPr="00D46D9C" w:rsidRDefault="00E9050E" w:rsidP="008C1657">
            <w:pPr>
              <w:spacing w:after="0" w:line="240" w:lineRule="auto"/>
              <w:jc w:val="both"/>
              <w:rPr>
                <w:rFonts w:ascii="Times New Roman" w:eastAsia="Times New Roman" w:hAnsi="Times New Roman"/>
                <w:b/>
                <w:noProof/>
                <w:sz w:val="24"/>
                <w:szCs w:val="24"/>
                <w:lang w:val="en-GB"/>
              </w:rPr>
            </w:pPr>
            <w:r w:rsidRPr="00D46D9C">
              <w:rPr>
                <w:rFonts w:ascii="Times New Roman" w:eastAsia="Times New Roman" w:hAnsi="Times New Roman"/>
                <w:b/>
                <w:bCs/>
                <w:noProof/>
                <w:sz w:val="24"/>
                <w:szCs w:val="24"/>
                <w:lang w:val="en-GB"/>
              </w:rPr>
              <w:lastRenderedPageBreak/>
              <w:t xml:space="preserve">Điều 14. Trách nhiệm của </w:t>
            </w:r>
            <w:r>
              <w:rPr>
                <w:rFonts w:ascii="Times New Roman" w:eastAsia="Times New Roman" w:hAnsi="Times New Roman"/>
                <w:b/>
                <w:noProof/>
                <w:sz w:val="24"/>
                <w:szCs w:val="24"/>
                <w:lang w:val="en-GB"/>
              </w:rPr>
              <w:t>VAMC</w:t>
            </w:r>
          </w:p>
          <w:p w:rsidR="00E9050E" w:rsidRPr="00CA0974" w:rsidRDefault="00E9050E" w:rsidP="008C1657">
            <w:pPr>
              <w:shd w:val="clear" w:color="auto" w:fill="FFFFFF"/>
              <w:spacing w:after="0" w:line="240" w:lineRule="auto"/>
              <w:jc w:val="both"/>
              <w:rPr>
                <w:rFonts w:ascii="Times New Roman" w:eastAsia="Times New Roman" w:hAnsi="Times New Roman"/>
                <w:noProof/>
                <w:sz w:val="24"/>
                <w:szCs w:val="24"/>
                <w:lang w:val="en-GB"/>
              </w:rPr>
            </w:pPr>
            <w:r w:rsidRPr="00CA0974">
              <w:rPr>
                <w:rFonts w:ascii="Times New Roman" w:eastAsia="Times New Roman" w:hAnsi="Times New Roman"/>
                <w:noProof/>
                <w:sz w:val="24"/>
                <w:szCs w:val="24"/>
                <w:lang w:val="en-GB"/>
              </w:rPr>
              <w:t xml:space="preserve">1. Xác nhận đối chiếu Bảng kê </w:t>
            </w:r>
            <w:r>
              <w:rPr>
                <w:rFonts w:ascii="Times New Roman" w:eastAsia="Times New Roman" w:hAnsi="Times New Roman"/>
                <w:noProof/>
                <w:sz w:val="24"/>
                <w:szCs w:val="24"/>
                <w:lang w:val="en-GB"/>
              </w:rPr>
              <w:t>TPĐB</w:t>
            </w:r>
            <w:r w:rsidRPr="00CA0974">
              <w:rPr>
                <w:rFonts w:ascii="Times New Roman" w:eastAsia="Times New Roman" w:hAnsi="Times New Roman"/>
                <w:noProof/>
                <w:sz w:val="24"/>
                <w:szCs w:val="24"/>
                <w:lang w:val="en-GB"/>
              </w:rPr>
              <w:t xml:space="preserve"> làm cơ sở vay tái cấp vốn hoặc gia hạn tái cấp vốn tại </w:t>
            </w:r>
            <w:r>
              <w:rPr>
                <w:rFonts w:ascii="Times New Roman" w:eastAsia="Times New Roman" w:hAnsi="Times New Roman"/>
                <w:noProof/>
                <w:sz w:val="24"/>
                <w:szCs w:val="24"/>
                <w:lang w:val="en-GB"/>
              </w:rPr>
              <w:t>NHNN</w:t>
            </w:r>
            <w:r w:rsidRPr="00CA0974">
              <w:rPr>
                <w:rFonts w:ascii="Times New Roman" w:eastAsia="Times New Roman" w:hAnsi="Times New Roman"/>
                <w:noProof/>
                <w:sz w:val="24"/>
                <w:szCs w:val="24"/>
                <w:lang w:val="en-GB"/>
              </w:rPr>
              <w:t xml:space="preserve"> theo Phụ lục I ban hành kèm theo Thông tư này.</w:t>
            </w:r>
          </w:p>
          <w:p w:rsidR="00E9050E" w:rsidRPr="00CA0974" w:rsidRDefault="00E9050E" w:rsidP="008C1657">
            <w:pPr>
              <w:shd w:val="clear" w:color="auto" w:fill="FFFFFF"/>
              <w:spacing w:after="0" w:line="240" w:lineRule="auto"/>
              <w:jc w:val="both"/>
              <w:rPr>
                <w:rFonts w:ascii="Times New Roman" w:eastAsia="Times New Roman" w:hAnsi="Times New Roman"/>
                <w:noProof/>
                <w:sz w:val="24"/>
                <w:szCs w:val="24"/>
                <w:lang w:val="en-GB"/>
              </w:rPr>
            </w:pPr>
            <w:r w:rsidRPr="00CA0974">
              <w:rPr>
                <w:rFonts w:ascii="Times New Roman" w:eastAsia="Times New Roman" w:hAnsi="Times New Roman"/>
                <w:noProof/>
                <w:sz w:val="24"/>
                <w:szCs w:val="24"/>
                <w:lang w:val="en-GB"/>
              </w:rPr>
              <w:lastRenderedPageBreak/>
              <w:t xml:space="preserve">2. Phối hợp với Vụ </w:t>
            </w:r>
            <w:r>
              <w:rPr>
                <w:rFonts w:ascii="Times New Roman" w:eastAsia="Times New Roman" w:hAnsi="Times New Roman"/>
                <w:noProof/>
                <w:sz w:val="24"/>
                <w:szCs w:val="24"/>
                <w:lang w:val="en-GB"/>
              </w:rPr>
              <w:t>CSTT</w:t>
            </w:r>
            <w:r w:rsidRPr="00CA0974">
              <w:rPr>
                <w:rFonts w:ascii="Times New Roman" w:eastAsia="Times New Roman" w:hAnsi="Times New Roman"/>
                <w:noProof/>
                <w:sz w:val="24"/>
                <w:szCs w:val="24"/>
                <w:lang w:val="en-GB"/>
              </w:rPr>
              <w:t xml:space="preserve"> xử lý đề nghị tái cấp vốn, gia hạn tái cấp vốn của </w:t>
            </w:r>
            <w:r>
              <w:rPr>
                <w:rFonts w:ascii="Times New Roman" w:eastAsia="Times New Roman" w:hAnsi="Times New Roman"/>
                <w:noProof/>
                <w:sz w:val="24"/>
                <w:szCs w:val="24"/>
                <w:lang w:val="en-GB"/>
              </w:rPr>
              <w:t>TCTD</w:t>
            </w:r>
            <w:r w:rsidRPr="00CA0974">
              <w:rPr>
                <w:rFonts w:ascii="Times New Roman" w:eastAsia="Times New Roman" w:hAnsi="Times New Roman"/>
                <w:noProof/>
                <w:sz w:val="24"/>
                <w:szCs w:val="24"/>
                <w:lang w:val="en-GB"/>
              </w:rPr>
              <w:t>; gửi ý kiến theo quy định tại điểm b khoản 3, khoản 5 Điều 9 Thông tư này.</w:t>
            </w:r>
          </w:p>
          <w:p w:rsidR="00E9050E" w:rsidRPr="00CA0974" w:rsidRDefault="00E9050E" w:rsidP="008C1657">
            <w:pPr>
              <w:shd w:val="clear" w:color="auto" w:fill="FFFFFF"/>
              <w:spacing w:after="0" w:line="240" w:lineRule="auto"/>
              <w:jc w:val="both"/>
              <w:rPr>
                <w:rFonts w:ascii="Times New Roman" w:eastAsia="Times New Roman" w:hAnsi="Times New Roman"/>
                <w:noProof/>
                <w:sz w:val="24"/>
                <w:szCs w:val="24"/>
                <w:lang w:val="en-GB"/>
              </w:rPr>
            </w:pPr>
            <w:r w:rsidRPr="00CA0974">
              <w:rPr>
                <w:rFonts w:ascii="Times New Roman" w:eastAsia="Times New Roman" w:hAnsi="Times New Roman"/>
                <w:noProof/>
                <w:sz w:val="24"/>
                <w:szCs w:val="24"/>
                <w:lang w:val="en-GB"/>
              </w:rPr>
              <w:t xml:space="preserve">3. Trả nợ </w:t>
            </w:r>
            <w:r>
              <w:rPr>
                <w:rFonts w:ascii="Times New Roman" w:eastAsia="Times New Roman" w:hAnsi="Times New Roman"/>
                <w:noProof/>
                <w:sz w:val="24"/>
                <w:szCs w:val="24"/>
                <w:lang w:val="en-GB"/>
              </w:rPr>
              <w:t>NHNN</w:t>
            </w:r>
            <w:r w:rsidRPr="00CA0974">
              <w:rPr>
                <w:rFonts w:ascii="Times New Roman" w:eastAsia="Times New Roman" w:hAnsi="Times New Roman"/>
                <w:noProof/>
                <w:sz w:val="24"/>
                <w:szCs w:val="24"/>
                <w:lang w:val="en-GB"/>
              </w:rPr>
              <w:t xml:space="preserve"> theo quy định tại điểm a khoản 2 Điều 11 và điểm b khoản 2 Điều 12 Thông tư này.</w:t>
            </w:r>
          </w:p>
          <w:p w:rsidR="00E9050E" w:rsidRPr="00CA0974" w:rsidRDefault="00E9050E" w:rsidP="008C1657">
            <w:pPr>
              <w:shd w:val="clear" w:color="auto" w:fill="FFFFFF"/>
              <w:spacing w:after="0" w:line="240" w:lineRule="auto"/>
              <w:jc w:val="both"/>
              <w:rPr>
                <w:rFonts w:ascii="Times New Roman" w:eastAsia="Times New Roman" w:hAnsi="Times New Roman"/>
                <w:noProof/>
                <w:sz w:val="24"/>
                <w:szCs w:val="24"/>
                <w:lang w:val="en-GB"/>
              </w:rPr>
            </w:pPr>
            <w:r w:rsidRPr="00CA0974">
              <w:rPr>
                <w:rFonts w:ascii="Times New Roman" w:eastAsia="Times New Roman" w:hAnsi="Times New Roman"/>
                <w:noProof/>
                <w:sz w:val="24"/>
                <w:szCs w:val="24"/>
                <w:lang w:val="en-GB"/>
              </w:rPr>
              <w:t xml:space="preserve">4. Thông báo cho </w:t>
            </w:r>
            <w:r>
              <w:rPr>
                <w:rFonts w:ascii="Times New Roman" w:eastAsia="Times New Roman" w:hAnsi="Times New Roman"/>
                <w:noProof/>
                <w:sz w:val="24"/>
                <w:szCs w:val="24"/>
                <w:lang w:val="en-GB"/>
              </w:rPr>
              <w:t>SGD</w:t>
            </w:r>
            <w:r w:rsidRPr="00CA0974">
              <w:rPr>
                <w:rFonts w:ascii="Times New Roman" w:eastAsia="Times New Roman" w:hAnsi="Times New Roman"/>
                <w:noProof/>
                <w:sz w:val="24"/>
                <w:szCs w:val="24"/>
                <w:lang w:val="en-GB"/>
              </w:rPr>
              <w:t xml:space="preserve"> </w:t>
            </w:r>
            <w:r>
              <w:rPr>
                <w:rFonts w:ascii="Times New Roman" w:eastAsia="Times New Roman" w:hAnsi="Times New Roman"/>
                <w:noProof/>
                <w:sz w:val="24"/>
                <w:szCs w:val="24"/>
                <w:lang w:val="en-GB"/>
              </w:rPr>
              <w:t>NHNN</w:t>
            </w:r>
            <w:r w:rsidRPr="00CA0974">
              <w:rPr>
                <w:rFonts w:ascii="Times New Roman" w:eastAsia="Times New Roman" w:hAnsi="Times New Roman"/>
                <w:noProof/>
                <w:sz w:val="24"/>
                <w:szCs w:val="24"/>
                <w:lang w:val="en-GB"/>
              </w:rPr>
              <w:t xml:space="preserve"> và Cơ quan </w:t>
            </w:r>
            <w:r>
              <w:rPr>
                <w:rFonts w:ascii="Times New Roman" w:eastAsia="Times New Roman" w:hAnsi="Times New Roman"/>
                <w:noProof/>
                <w:sz w:val="24"/>
                <w:szCs w:val="24"/>
                <w:lang w:val="en-GB"/>
              </w:rPr>
              <w:t>TTGSNH</w:t>
            </w:r>
            <w:r w:rsidRPr="00CA0974">
              <w:rPr>
                <w:rFonts w:ascii="Times New Roman" w:eastAsia="Times New Roman" w:hAnsi="Times New Roman"/>
                <w:noProof/>
                <w:sz w:val="24"/>
                <w:szCs w:val="24"/>
                <w:lang w:val="en-GB"/>
              </w:rPr>
              <w:t xml:space="preserve"> về việc đơn phương chấm dứt hợp đồng mua, bán nợ bằng </w:t>
            </w:r>
            <w:r>
              <w:rPr>
                <w:rFonts w:ascii="Times New Roman" w:eastAsia="Times New Roman" w:hAnsi="Times New Roman"/>
                <w:noProof/>
                <w:sz w:val="24"/>
                <w:szCs w:val="24"/>
                <w:lang w:val="en-GB"/>
              </w:rPr>
              <w:t>TPĐB</w:t>
            </w:r>
            <w:r w:rsidRPr="00CA0974">
              <w:rPr>
                <w:rFonts w:ascii="Times New Roman" w:eastAsia="Times New Roman" w:hAnsi="Times New Roman"/>
                <w:noProof/>
                <w:sz w:val="24"/>
                <w:szCs w:val="24"/>
                <w:lang w:val="en-GB"/>
              </w:rPr>
              <w:t xml:space="preserve"> đang làm cơ sở tái cấp vốn.</w:t>
            </w:r>
          </w:p>
          <w:p w:rsidR="00E9050E" w:rsidRPr="00CA0974" w:rsidRDefault="00E9050E" w:rsidP="008C1657">
            <w:pPr>
              <w:shd w:val="clear" w:color="auto" w:fill="FFFFFF"/>
              <w:spacing w:after="0" w:line="240" w:lineRule="auto"/>
              <w:jc w:val="both"/>
              <w:rPr>
                <w:rFonts w:ascii="Times New Roman" w:eastAsia="Times New Roman" w:hAnsi="Times New Roman"/>
                <w:noProof/>
                <w:sz w:val="24"/>
                <w:szCs w:val="24"/>
                <w:lang w:val="en-GB"/>
              </w:rPr>
            </w:pPr>
            <w:r w:rsidRPr="00CA0974">
              <w:rPr>
                <w:rFonts w:ascii="Times New Roman" w:eastAsia="Times New Roman" w:hAnsi="Times New Roman"/>
                <w:noProof/>
                <w:sz w:val="24"/>
                <w:szCs w:val="24"/>
                <w:lang w:val="en-GB"/>
              </w:rPr>
              <w:t xml:space="preserve">5. Chủ trì, phối hợp với </w:t>
            </w:r>
            <w:r>
              <w:rPr>
                <w:rFonts w:ascii="Times New Roman" w:eastAsia="Times New Roman" w:hAnsi="Times New Roman"/>
                <w:noProof/>
                <w:sz w:val="24"/>
                <w:szCs w:val="24"/>
                <w:lang w:val="en-GB"/>
              </w:rPr>
              <w:t>TCTD</w:t>
            </w:r>
            <w:r w:rsidRPr="00CA0974">
              <w:rPr>
                <w:rFonts w:ascii="Times New Roman" w:eastAsia="Times New Roman" w:hAnsi="Times New Roman"/>
                <w:noProof/>
                <w:sz w:val="24"/>
                <w:szCs w:val="24"/>
                <w:lang w:val="en-GB"/>
              </w:rPr>
              <w:t xml:space="preserve"> và các đơn vị liên quan thực hiện các biện pháp xử lý nợ, tài sản bảo đảm của khoản nợ xấu được mua bằng </w:t>
            </w:r>
            <w:r>
              <w:rPr>
                <w:rFonts w:ascii="Times New Roman" w:eastAsia="Times New Roman" w:hAnsi="Times New Roman"/>
                <w:noProof/>
                <w:sz w:val="24"/>
                <w:szCs w:val="24"/>
                <w:lang w:val="en-GB"/>
              </w:rPr>
              <w:t>TPĐB</w:t>
            </w:r>
            <w:r w:rsidRPr="00CA0974">
              <w:rPr>
                <w:rFonts w:ascii="Times New Roman" w:eastAsia="Times New Roman" w:hAnsi="Times New Roman"/>
                <w:noProof/>
                <w:sz w:val="24"/>
                <w:szCs w:val="24"/>
                <w:lang w:val="en-GB"/>
              </w:rPr>
              <w:t xml:space="preserve"> để trả nợ vay tái cấp vốn </w:t>
            </w:r>
            <w:r>
              <w:rPr>
                <w:rFonts w:ascii="Times New Roman" w:eastAsia="Times New Roman" w:hAnsi="Times New Roman"/>
                <w:noProof/>
                <w:sz w:val="24"/>
                <w:szCs w:val="24"/>
                <w:lang w:val="en-GB"/>
              </w:rPr>
              <w:t>NHNN</w:t>
            </w:r>
            <w:r w:rsidRPr="00CA0974">
              <w:rPr>
                <w:rFonts w:ascii="Times New Roman" w:eastAsia="Times New Roman" w:hAnsi="Times New Roman"/>
                <w:noProof/>
                <w:sz w:val="24"/>
                <w:szCs w:val="24"/>
                <w:lang w:val="en-GB"/>
              </w:rPr>
              <w:t>.</w:t>
            </w:r>
          </w:p>
          <w:p w:rsidR="00E9050E" w:rsidRPr="00B607F1" w:rsidRDefault="00E9050E" w:rsidP="008C1657">
            <w:pPr>
              <w:shd w:val="clear" w:color="auto" w:fill="FFFFFF"/>
              <w:spacing w:after="0" w:line="240" w:lineRule="auto"/>
              <w:jc w:val="both"/>
              <w:rPr>
                <w:rFonts w:ascii="Times New Roman" w:eastAsia="Times New Roman" w:hAnsi="Times New Roman"/>
                <w:b/>
                <w:noProof/>
                <w:sz w:val="24"/>
                <w:szCs w:val="24"/>
                <w:lang w:val="en-GB"/>
              </w:rPr>
            </w:pPr>
            <w:r w:rsidRPr="00B607F1">
              <w:rPr>
                <w:rFonts w:ascii="Times New Roman" w:eastAsia="Times New Roman" w:hAnsi="Times New Roman"/>
                <w:b/>
                <w:noProof/>
                <w:sz w:val="24"/>
                <w:szCs w:val="24"/>
                <w:lang w:val="en-GB"/>
              </w:rPr>
              <w:t xml:space="preserve">Điều 15. Trách nhiệm của các đơn vị thuộc </w:t>
            </w:r>
            <w:r>
              <w:rPr>
                <w:rFonts w:ascii="Times New Roman" w:eastAsia="Times New Roman" w:hAnsi="Times New Roman"/>
                <w:b/>
                <w:noProof/>
                <w:sz w:val="24"/>
                <w:szCs w:val="24"/>
                <w:lang w:val="en-GB"/>
              </w:rPr>
              <w:t>NHNN</w:t>
            </w:r>
          </w:p>
          <w:p w:rsidR="00E9050E" w:rsidRPr="00CA0974" w:rsidRDefault="00E9050E" w:rsidP="008C1657">
            <w:pPr>
              <w:shd w:val="clear" w:color="auto" w:fill="FFFFFF"/>
              <w:spacing w:after="0" w:line="240" w:lineRule="auto"/>
              <w:jc w:val="both"/>
              <w:rPr>
                <w:rFonts w:ascii="Times New Roman" w:eastAsia="Times New Roman" w:hAnsi="Times New Roman"/>
                <w:noProof/>
                <w:sz w:val="24"/>
                <w:szCs w:val="24"/>
                <w:lang w:val="en-GB"/>
              </w:rPr>
            </w:pPr>
            <w:r w:rsidRPr="00CA0974">
              <w:rPr>
                <w:rFonts w:ascii="Times New Roman" w:eastAsia="Times New Roman" w:hAnsi="Times New Roman"/>
                <w:noProof/>
                <w:sz w:val="24"/>
                <w:szCs w:val="24"/>
                <w:lang w:val="en-GB"/>
              </w:rPr>
              <w:t xml:space="preserve">1. Vụ </w:t>
            </w:r>
            <w:r>
              <w:rPr>
                <w:rFonts w:ascii="Times New Roman" w:eastAsia="Times New Roman" w:hAnsi="Times New Roman"/>
                <w:noProof/>
                <w:sz w:val="24"/>
                <w:szCs w:val="24"/>
                <w:lang w:val="en-GB"/>
              </w:rPr>
              <w:t>CSTT</w:t>
            </w:r>
          </w:p>
          <w:p w:rsidR="00E9050E" w:rsidRPr="00CA0974" w:rsidRDefault="00E9050E" w:rsidP="008C1657">
            <w:pPr>
              <w:shd w:val="clear" w:color="auto" w:fill="FFFFFF"/>
              <w:spacing w:after="0" w:line="240" w:lineRule="auto"/>
              <w:jc w:val="both"/>
              <w:rPr>
                <w:rFonts w:ascii="Times New Roman" w:eastAsia="Times New Roman" w:hAnsi="Times New Roman"/>
                <w:noProof/>
                <w:sz w:val="24"/>
                <w:szCs w:val="24"/>
                <w:lang w:val="en-GB"/>
              </w:rPr>
            </w:pPr>
            <w:r w:rsidRPr="00CA0974">
              <w:rPr>
                <w:rFonts w:ascii="Times New Roman" w:eastAsia="Times New Roman" w:hAnsi="Times New Roman"/>
                <w:noProof/>
                <w:sz w:val="24"/>
                <w:szCs w:val="24"/>
                <w:lang w:val="en-GB"/>
              </w:rPr>
              <w:t xml:space="preserve">a) Tiếp nhận hồ sơ đề nghị tái cấp vốn, gia hạn tái cấp vốn của </w:t>
            </w:r>
            <w:r>
              <w:rPr>
                <w:rFonts w:ascii="Times New Roman" w:eastAsia="Times New Roman" w:hAnsi="Times New Roman"/>
                <w:noProof/>
                <w:sz w:val="24"/>
                <w:szCs w:val="24"/>
                <w:lang w:val="en-GB"/>
              </w:rPr>
              <w:t>TCTD</w:t>
            </w:r>
            <w:r w:rsidRPr="00CA0974">
              <w:rPr>
                <w:rFonts w:ascii="Times New Roman" w:eastAsia="Times New Roman" w:hAnsi="Times New Roman"/>
                <w:noProof/>
                <w:sz w:val="24"/>
                <w:szCs w:val="24"/>
                <w:lang w:val="en-GB"/>
              </w:rPr>
              <w:t>;</w:t>
            </w:r>
          </w:p>
          <w:p w:rsidR="00E9050E" w:rsidRPr="00CA0974" w:rsidRDefault="00E9050E" w:rsidP="008C1657">
            <w:pPr>
              <w:shd w:val="clear" w:color="auto" w:fill="FFFFFF"/>
              <w:spacing w:after="0" w:line="240" w:lineRule="auto"/>
              <w:jc w:val="both"/>
              <w:rPr>
                <w:rFonts w:ascii="Times New Roman" w:eastAsia="Times New Roman" w:hAnsi="Times New Roman"/>
                <w:noProof/>
                <w:sz w:val="24"/>
                <w:szCs w:val="24"/>
                <w:lang w:val="en-GB"/>
              </w:rPr>
            </w:pPr>
            <w:r w:rsidRPr="00CA0974">
              <w:rPr>
                <w:rFonts w:ascii="Times New Roman" w:eastAsia="Times New Roman" w:hAnsi="Times New Roman"/>
                <w:noProof/>
                <w:sz w:val="24"/>
                <w:szCs w:val="24"/>
                <w:lang w:val="en-GB"/>
              </w:rPr>
              <w:t xml:space="preserve">b) Chủ trì, phối hợp với các đơn vị liên quan xử lý đề nghị tái cấp vốn, gia hạn tái cấp vốn của </w:t>
            </w:r>
            <w:r>
              <w:rPr>
                <w:rFonts w:ascii="Times New Roman" w:eastAsia="Times New Roman" w:hAnsi="Times New Roman"/>
                <w:noProof/>
                <w:sz w:val="24"/>
                <w:szCs w:val="24"/>
                <w:lang w:val="en-GB"/>
              </w:rPr>
              <w:t>TCTD</w:t>
            </w:r>
            <w:r w:rsidRPr="00CA0974">
              <w:rPr>
                <w:rFonts w:ascii="Times New Roman" w:eastAsia="Times New Roman" w:hAnsi="Times New Roman"/>
                <w:noProof/>
                <w:sz w:val="24"/>
                <w:szCs w:val="24"/>
                <w:lang w:val="en-GB"/>
              </w:rPr>
              <w:t xml:space="preserve">, trình Thống đốc </w:t>
            </w:r>
            <w:r>
              <w:rPr>
                <w:rFonts w:ascii="Times New Roman" w:eastAsia="Times New Roman" w:hAnsi="Times New Roman"/>
                <w:noProof/>
                <w:sz w:val="24"/>
                <w:szCs w:val="24"/>
                <w:lang w:val="en-GB"/>
              </w:rPr>
              <w:t>NHNN</w:t>
            </w:r>
            <w:r w:rsidRPr="00CA0974">
              <w:rPr>
                <w:rFonts w:ascii="Times New Roman" w:eastAsia="Times New Roman" w:hAnsi="Times New Roman"/>
                <w:noProof/>
                <w:sz w:val="24"/>
                <w:szCs w:val="24"/>
                <w:lang w:val="en-GB"/>
              </w:rPr>
              <w:t xml:space="preserve"> xem xét, quyết định;</w:t>
            </w:r>
          </w:p>
          <w:p w:rsidR="00E9050E" w:rsidRPr="00CA0974" w:rsidRDefault="00E9050E" w:rsidP="008C1657">
            <w:pPr>
              <w:shd w:val="clear" w:color="auto" w:fill="FFFFFF"/>
              <w:spacing w:after="0" w:line="240" w:lineRule="auto"/>
              <w:jc w:val="both"/>
              <w:rPr>
                <w:rFonts w:ascii="Times New Roman" w:eastAsia="Times New Roman" w:hAnsi="Times New Roman"/>
                <w:noProof/>
                <w:sz w:val="24"/>
                <w:szCs w:val="24"/>
                <w:lang w:val="en-GB"/>
              </w:rPr>
            </w:pPr>
            <w:r w:rsidRPr="00CA0974">
              <w:rPr>
                <w:rFonts w:ascii="Times New Roman" w:eastAsia="Times New Roman" w:hAnsi="Times New Roman"/>
                <w:noProof/>
                <w:sz w:val="24"/>
                <w:szCs w:val="24"/>
                <w:lang w:val="en-GB"/>
              </w:rPr>
              <w:t xml:space="preserve">c) Phối hợp với các đơn vị liên quan tham mưu cho Thống đốc </w:t>
            </w:r>
            <w:r>
              <w:rPr>
                <w:rFonts w:ascii="Times New Roman" w:eastAsia="Times New Roman" w:hAnsi="Times New Roman"/>
                <w:noProof/>
                <w:sz w:val="24"/>
                <w:szCs w:val="24"/>
                <w:lang w:val="en-GB"/>
              </w:rPr>
              <w:t>NHNN</w:t>
            </w:r>
            <w:r w:rsidRPr="00CA0974">
              <w:rPr>
                <w:rFonts w:ascii="Times New Roman" w:eastAsia="Times New Roman" w:hAnsi="Times New Roman"/>
                <w:noProof/>
                <w:sz w:val="24"/>
                <w:szCs w:val="24"/>
                <w:lang w:val="en-GB"/>
              </w:rPr>
              <w:t xml:space="preserve"> về mức lãi suất tái cấp vốn trên cơ sở </w:t>
            </w:r>
            <w:r>
              <w:rPr>
                <w:rFonts w:ascii="Times New Roman" w:eastAsia="Times New Roman" w:hAnsi="Times New Roman"/>
                <w:noProof/>
                <w:sz w:val="24"/>
                <w:szCs w:val="24"/>
                <w:lang w:val="en-GB"/>
              </w:rPr>
              <w:t>TPĐB</w:t>
            </w:r>
            <w:r w:rsidRPr="00CA0974">
              <w:rPr>
                <w:rFonts w:ascii="Times New Roman" w:eastAsia="Times New Roman" w:hAnsi="Times New Roman"/>
                <w:noProof/>
                <w:sz w:val="24"/>
                <w:szCs w:val="24"/>
                <w:lang w:val="en-GB"/>
              </w:rPr>
              <w:t xml:space="preserve"> để trình Thủ tướng Chính phủ quyết định.</w:t>
            </w:r>
          </w:p>
          <w:p w:rsidR="00E9050E" w:rsidRPr="00CA0974" w:rsidRDefault="00E9050E" w:rsidP="008C1657">
            <w:pPr>
              <w:shd w:val="clear" w:color="auto" w:fill="FFFFFF"/>
              <w:spacing w:after="0" w:line="240" w:lineRule="auto"/>
              <w:jc w:val="both"/>
              <w:rPr>
                <w:rFonts w:ascii="Times New Roman" w:eastAsia="Times New Roman" w:hAnsi="Times New Roman"/>
                <w:noProof/>
                <w:sz w:val="24"/>
                <w:szCs w:val="24"/>
                <w:lang w:val="en-GB"/>
              </w:rPr>
            </w:pPr>
            <w:r w:rsidRPr="00CA0974">
              <w:rPr>
                <w:rFonts w:ascii="Times New Roman" w:eastAsia="Times New Roman" w:hAnsi="Times New Roman"/>
                <w:noProof/>
                <w:sz w:val="24"/>
                <w:szCs w:val="24"/>
                <w:lang w:val="en-GB"/>
              </w:rPr>
              <w:t xml:space="preserve">2. Cơ quan </w:t>
            </w:r>
            <w:r>
              <w:rPr>
                <w:rFonts w:ascii="Times New Roman" w:eastAsia="Times New Roman" w:hAnsi="Times New Roman"/>
                <w:noProof/>
                <w:sz w:val="24"/>
                <w:szCs w:val="24"/>
                <w:lang w:val="en-GB"/>
              </w:rPr>
              <w:t>TTGSNH</w:t>
            </w:r>
          </w:p>
          <w:p w:rsidR="00E9050E" w:rsidRPr="00CA0974" w:rsidRDefault="00E9050E" w:rsidP="008C1657">
            <w:pPr>
              <w:shd w:val="clear" w:color="auto" w:fill="FFFFFF"/>
              <w:spacing w:after="0" w:line="240" w:lineRule="auto"/>
              <w:jc w:val="both"/>
              <w:rPr>
                <w:rFonts w:ascii="Times New Roman" w:eastAsia="Times New Roman" w:hAnsi="Times New Roman"/>
                <w:noProof/>
                <w:sz w:val="24"/>
                <w:szCs w:val="24"/>
                <w:lang w:val="en-GB"/>
              </w:rPr>
            </w:pPr>
            <w:r w:rsidRPr="00CA0974">
              <w:rPr>
                <w:rFonts w:ascii="Times New Roman" w:eastAsia="Times New Roman" w:hAnsi="Times New Roman"/>
                <w:noProof/>
                <w:sz w:val="24"/>
                <w:szCs w:val="24"/>
                <w:lang w:val="en-GB"/>
              </w:rPr>
              <w:t xml:space="preserve">a) Phối hợp với Vụ </w:t>
            </w:r>
            <w:r>
              <w:rPr>
                <w:rFonts w:ascii="Times New Roman" w:eastAsia="Times New Roman" w:hAnsi="Times New Roman"/>
                <w:noProof/>
                <w:sz w:val="24"/>
                <w:szCs w:val="24"/>
                <w:lang w:val="en-GB"/>
              </w:rPr>
              <w:t>CSTT</w:t>
            </w:r>
            <w:r w:rsidRPr="00CA0974">
              <w:rPr>
                <w:rFonts w:ascii="Times New Roman" w:eastAsia="Times New Roman" w:hAnsi="Times New Roman"/>
                <w:noProof/>
                <w:sz w:val="24"/>
                <w:szCs w:val="24"/>
                <w:lang w:val="en-GB"/>
              </w:rPr>
              <w:t xml:space="preserve"> xử lý đề nghị tái cấp vốn, gia hạn tái cấp vốn của </w:t>
            </w:r>
            <w:r>
              <w:rPr>
                <w:rFonts w:ascii="Times New Roman" w:eastAsia="Times New Roman" w:hAnsi="Times New Roman"/>
                <w:noProof/>
                <w:sz w:val="24"/>
                <w:szCs w:val="24"/>
                <w:lang w:val="en-GB"/>
              </w:rPr>
              <w:t>TCTD</w:t>
            </w:r>
            <w:r w:rsidRPr="00CA0974">
              <w:rPr>
                <w:rFonts w:ascii="Times New Roman" w:eastAsia="Times New Roman" w:hAnsi="Times New Roman"/>
                <w:noProof/>
                <w:sz w:val="24"/>
                <w:szCs w:val="24"/>
                <w:lang w:val="en-GB"/>
              </w:rPr>
              <w:t xml:space="preserve">; có ý kiến gửi Vụ </w:t>
            </w:r>
            <w:r>
              <w:rPr>
                <w:rFonts w:ascii="Times New Roman" w:eastAsia="Times New Roman" w:hAnsi="Times New Roman"/>
                <w:noProof/>
                <w:sz w:val="24"/>
                <w:szCs w:val="24"/>
                <w:lang w:val="en-GB"/>
              </w:rPr>
              <w:t>CSTT</w:t>
            </w:r>
            <w:r w:rsidRPr="00CA0974">
              <w:rPr>
                <w:rFonts w:ascii="Times New Roman" w:eastAsia="Times New Roman" w:hAnsi="Times New Roman"/>
                <w:noProof/>
                <w:sz w:val="24"/>
                <w:szCs w:val="24"/>
                <w:lang w:val="en-GB"/>
              </w:rPr>
              <w:t xml:space="preserve"> theo quy định tại điểm c khoản 3, khoản 5 Điều 9 Thông tư này;</w:t>
            </w:r>
          </w:p>
          <w:p w:rsidR="00E9050E" w:rsidRPr="00CA0974" w:rsidRDefault="00E9050E" w:rsidP="008C1657">
            <w:pPr>
              <w:shd w:val="clear" w:color="auto" w:fill="FFFFFF"/>
              <w:spacing w:after="0" w:line="240" w:lineRule="auto"/>
              <w:jc w:val="both"/>
              <w:rPr>
                <w:rFonts w:ascii="Times New Roman" w:eastAsia="Times New Roman" w:hAnsi="Times New Roman"/>
                <w:noProof/>
                <w:sz w:val="24"/>
                <w:szCs w:val="24"/>
                <w:lang w:val="en-GB"/>
              </w:rPr>
            </w:pPr>
            <w:r w:rsidRPr="00CA0974">
              <w:rPr>
                <w:rFonts w:ascii="Times New Roman" w:eastAsia="Times New Roman" w:hAnsi="Times New Roman"/>
                <w:noProof/>
                <w:sz w:val="24"/>
                <w:szCs w:val="24"/>
                <w:lang w:val="en-GB"/>
              </w:rPr>
              <w:t xml:space="preserve">b) Giám sát, kiểm tra, thanh tra và xử lý vi phạm theo thẩm quyền đối với </w:t>
            </w:r>
            <w:r>
              <w:rPr>
                <w:rFonts w:ascii="Times New Roman" w:eastAsia="Times New Roman" w:hAnsi="Times New Roman"/>
                <w:noProof/>
                <w:sz w:val="24"/>
                <w:szCs w:val="24"/>
                <w:lang w:val="en-GB"/>
              </w:rPr>
              <w:t>TCTD</w:t>
            </w:r>
            <w:r w:rsidRPr="00CA0974">
              <w:rPr>
                <w:rFonts w:ascii="Times New Roman" w:eastAsia="Times New Roman" w:hAnsi="Times New Roman"/>
                <w:noProof/>
                <w:sz w:val="24"/>
                <w:szCs w:val="24"/>
                <w:lang w:val="en-GB"/>
              </w:rPr>
              <w:t xml:space="preserve"> và </w:t>
            </w:r>
            <w:r>
              <w:rPr>
                <w:rFonts w:ascii="Times New Roman" w:eastAsia="Times New Roman" w:hAnsi="Times New Roman"/>
                <w:noProof/>
                <w:sz w:val="24"/>
                <w:szCs w:val="24"/>
                <w:lang w:val="en-GB"/>
              </w:rPr>
              <w:t>VAMC</w:t>
            </w:r>
            <w:r w:rsidRPr="00CA0974">
              <w:rPr>
                <w:rFonts w:ascii="Times New Roman" w:eastAsia="Times New Roman" w:hAnsi="Times New Roman"/>
                <w:noProof/>
                <w:sz w:val="24"/>
                <w:szCs w:val="24"/>
                <w:lang w:val="en-GB"/>
              </w:rPr>
              <w:t xml:space="preserve"> trong việc thực hiện các quy định tại Thông tư này;</w:t>
            </w:r>
          </w:p>
          <w:p w:rsidR="00E9050E" w:rsidRPr="00CA0974" w:rsidRDefault="00E9050E" w:rsidP="008C1657">
            <w:pPr>
              <w:shd w:val="clear" w:color="auto" w:fill="FFFFFF"/>
              <w:spacing w:after="0" w:line="240" w:lineRule="auto"/>
              <w:jc w:val="both"/>
              <w:rPr>
                <w:rFonts w:ascii="Times New Roman" w:eastAsia="Times New Roman" w:hAnsi="Times New Roman"/>
                <w:noProof/>
                <w:sz w:val="24"/>
                <w:szCs w:val="24"/>
                <w:lang w:val="en-GB"/>
              </w:rPr>
            </w:pPr>
            <w:r w:rsidRPr="00CA0974">
              <w:rPr>
                <w:rFonts w:ascii="Times New Roman" w:eastAsia="Times New Roman" w:hAnsi="Times New Roman"/>
                <w:noProof/>
                <w:sz w:val="24"/>
                <w:szCs w:val="24"/>
                <w:lang w:val="en-GB"/>
              </w:rPr>
              <w:t xml:space="preserve">c) Chủ trì, phối hợp với các đơn vị liên quan thực hiện các thủ tục để chuyển khoản vay tái cấp vốn của </w:t>
            </w:r>
            <w:r>
              <w:rPr>
                <w:rFonts w:ascii="Times New Roman" w:eastAsia="Times New Roman" w:hAnsi="Times New Roman"/>
                <w:noProof/>
                <w:sz w:val="24"/>
                <w:szCs w:val="24"/>
                <w:lang w:val="en-GB"/>
              </w:rPr>
              <w:t>TCTD</w:t>
            </w:r>
            <w:r w:rsidRPr="00CA0974">
              <w:rPr>
                <w:rFonts w:ascii="Times New Roman" w:eastAsia="Times New Roman" w:hAnsi="Times New Roman"/>
                <w:noProof/>
                <w:sz w:val="24"/>
                <w:szCs w:val="24"/>
                <w:lang w:val="en-GB"/>
              </w:rPr>
              <w:t xml:space="preserve"> thành khoản cho vay đặc biệt hoặc thành khoản góp vốn, </w:t>
            </w:r>
            <w:r w:rsidRPr="00CA0974">
              <w:rPr>
                <w:rFonts w:ascii="Times New Roman" w:eastAsia="Times New Roman" w:hAnsi="Times New Roman"/>
                <w:noProof/>
                <w:sz w:val="24"/>
                <w:szCs w:val="24"/>
                <w:lang w:val="en-GB"/>
              </w:rPr>
              <w:lastRenderedPageBreak/>
              <w:t xml:space="preserve">mua cổ phần của </w:t>
            </w:r>
            <w:r>
              <w:rPr>
                <w:rFonts w:ascii="Times New Roman" w:eastAsia="Times New Roman" w:hAnsi="Times New Roman"/>
                <w:noProof/>
                <w:sz w:val="24"/>
                <w:szCs w:val="24"/>
                <w:lang w:val="en-GB"/>
              </w:rPr>
              <w:t>NHNN</w:t>
            </w:r>
            <w:r w:rsidRPr="00CA0974">
              <w:rPr>
                <w:rFonts w:ascii="Times New Roman" w:eastAsia="Times New Roman" w:hAnsi="Times New Roman"/>
                <w:noProof/>
                <w:sz w:val="24"/>
                <w:szCs w:val="24"/>
                <w:lang w:val="en-GB"/>
              </w:rPr>
              <w:t xml:space="preserve"> tại </w:t>
            </w:r>
            <w:r>
              <w:rPr>
                <w:rFonts w:ascii="Times New Roman" w:eastAsia="Times New Roman" w:hAnsi="Times New Roman"/>
                <w:noProof/>
                <w:sz w:val="24"/>
                <w:szCs w:val="24"/>
                <w:lang w:val="en-GB"/>
              </w:rPr>
              <w:t>TCTD</w:t>
            </w:r>
            <w:r w:rsidRPr="00CA0974">
              <w:rPr>
                <w:rFonts w:ascii="Times New Roman" w:eastAsia="Times New Roman" w:hAnsi="Times New Roman"/>
                <w:noProof/>
                <w:sz w:val="24"/>
                <w:szCs w:val="24"/>
                <w:lang w:val="en-GB"/>
              </w:rPr>
              <w:t>.</w:t>
            </w:r>
          </w:p>
          <w:p w:rsidR="00E9050E" w:rsidRPr="00CA0974" w:rsidRDefault="00E9050E" w:rsidP="008C1657">
            <w:pPr>
              <w:shd w:val="clear" w:color="auto" w:fill="FFFFFF"/>
              <w:spacing w:after="0" w:line="240" w:lineRule="auto"/>
              <w:jc w:val="both"/>
              <w:rPr>
                <w:rFonts w:ascii="Times New Roman" w:eastAsia="Times New Roman" w:hAnsi="Times New Roman"/>
                <w:noProof/>
                <w:sz w:val="24"/>
                <w:szCs w:val="24"/>
                <w:lang w:val="en-GB"/>
              </w:rPr>
            </w:pPr>
            <w:r w:rsidRPr="00CA0974">
              <w:rPr>
                <w:rFonts w:ascii="Times New Roman" w:eastAsia="Times New Roman" w:hAnsi="Times New Roman"/>
                <w:noProof/>
                <w:sz w:val="24"/>
                <w:szCs w:val="24"/>
                <w:lang w:val="en-GB"/>
              </w:rPr>
              <w:t xml:space="preserve">3. </w:t>
            </w:r>
            <w:r>
              <w:rPr>
                <w:rFonts w:ascii="Times New Roman" w:eastAsia="Times New Roman" w:hAnsi="Times New Roman"/>
                <w:noProof/>
                <w:sz w:val="24"/>
                <w:szCs w:val="24"/>
                <w:lang w:val="en-GB"/>
              </w:rPr>
              <w:t>SGD</w:t>
            </w:r>
            <w:r w:rsidRPr="00CA0974">
              <w:rPr>
                <w:rFonts w:ascii="Times New Roman" w:eastAsia="Times New Roman" w:hAnsi="Times New Roman"/>
                <w:noProof/>
                <w:sz w:val="24"/>
                <w:szCs w:val="24"/>
                <w:lang w:val="en-GB"/>
              </w:rPr>
              <w:t xml:space="preserve"> </w:t>
            </w:r>
            <w:r>
              <w:rPr>
                <w:rFonts w:ascii="Times New Roman" w:eastAsia="Times New Roman" w:hAnsi="Times New Roman"/>
                <w:noProof/>
                <w:sz w:val="24"/>
                <w:szCs w:val="24"/>
                <w:lang w:val="en-GB"/>
              </w:rPr>
              <w:t>NHNN</w:t>
            </w:r>
          </w:p>
          <w:p w:rsidR="00E9050E" w:rsidRPr="00CA0974" w:rsidRDefault="00E9050E" w:rsidP="008C1657">
            <w:pPr>
              <w:shd w:val="clear" w:color="auto" w:fill="FFFFFF"/>
              <w:spacing w:after="0" w:line="240" w:lineRule="auto"/>
              <w:jc w:val="both"/>
              <w:rPr>
                <w:rFonts w:ascii="Times New Roman" w:eastAsia="Times New Roman" w:hAnsi="Times New Roman"/>
                <w:noProof/>
                <w:sz w:val="24"/>
                <w:szCs w:val="24"/>
                <w:lang w:val="en-GB"/>
              </w:rPr>
            </w:pPr>
            <w:r w:rsidRPr="00CA0974">
              <w:rPr>
                <w:rFonts w:ascii="Times New Roman" w:eastAsia="Times New Roman" w:hAnsi="Times New Roman"/>
                <w:noProof/>
                <w:sz w:val="24"/>
                <w:szCs w:val="24"/>
                <w:lang w:val="en-GB"/>
              </w:rPr>
              <w:t xml:space="preserve">a) Phối hợp với Vụ </w:t>
            </w:r>
            <w:r>
              <w:rPr>
                <w:rFonts w:ascii="Times New Roman" w:eastAsia="Times New Roman" w:hAnsi="Times New Roman"/>
                <w:noProof/>
                <w:sz w:val="24"/>
                <w:szCs w:val="24"/>
                <w:lang w:val="en-GB"/>
              </w:rPr>
              <w:t>CSTT</w:t>
            </w:r>
            <w:r w:rsidRPr="00CA0974">
              <w:rPr>
                <w:rFonts w:ascii="Times New Roman" w:eastAsia="Times New Roman" w:hAnsi="Times New Roman"/>
                <w:noProof/>
                <w:sz w:val="24"/>
                <w:szCs w:val="24"/>
                <w:lang w:val="en-GB"/>
              </w:rPr>
              <w:t xml:space="preserve"> xử lý đề nghị tái cấp vốn, gia hạn tái cấp vốn của </w:t>
            </w:r>
            <w:r>
              <w:rPr>
                <w:rFonts w:ascii="Times New Roman" w:eastAsia="Times New Roman" w:hAnsi="Times New Roman"/>
                <w:noProof/>
                <w:sz w:val="24"/>
                <w:szCs w:val="24"/>
                <w:lang w:val="en-GB"/>
              </w:rPr>
              <w:t>TCTD</w:t>
            </w:r>
            <w:r w:rsidRPr="00CA0974">
              <w:rPr>
                <w:rFonts w:ascii="Times New Roman" w:eastAsia="Times New Roman" w:hAnsi="Times New Roman"/>
                <w:noProof/>
                <w:sz w:val="24"/>
                <w:szCs w:val="24"/>
                <w:lang w:val="en-GB"/>
              </w:rPr>
              <w:t xml:space="preserve">; có ý kiến gửi Vụ </w:t>
            </w:r>
            <w:r>
              <w:rPr>
                <w:rFonts w:ascii="Times New Roman" w:eastAsia="Times New Roman" w:hAnsi="Times New Roman"/>
                <w:noProof/>
                <w:sz w:val="24"/>
                <w:szCs w:val="24"/>
                <w:lang w:val="en-GB"/>
              </w:rPr>
              <w:t>CSTT</w:t>
            </w:r>
            <w:r w:rsidRPr="00CA0974">
              <w:rPr>
                <w:rFonts w:ascii="Times New Roman" w:eastAsia="Times New Roman" w:hAnsi="Times New Roman"/>
                <w:noProof/>
                <w:sz w:val="24"/>
                <w:szCs w:val="24"/>
                <w:lang w:val="en-GB"/>
              </w:rPr>
              <w:t xml:space="preserve"> theo quy định tại điểm a khoản 3, khoản 5 Điều 9 Thông tư này;</w:t>
            </w:r>
          </w:p>
          <w:p w:rsidR="00E9050E" w:rsidRPr="00CA0974" w:rsidRDefault="00E9050E" w:rsidP="008C1657">
            <w:pPr>
              <w:shd w:val="clear" w:color="auto" w:fill="FFFFFF"/>
              <w:spacing w:after="0" w:line="240" w:lineRule="auto"/>
              <w:jc w:val="both"/>
              <w:rPr>
                <w:rFonts w:ascii="Times New Roman" w:eastAsia="Times New Roman" w:hAnsi="Times New Roman"/>
                <w:noProof/>
                <w:sz w:val="24"/>
                <w:szCs w:val="24"/>
                <w:lang w:val="en-GB"/>
              </w:rPr>
            </w:pPr>
            <w:r w:rsidRPr="00CA0974">
              <w:rPr>
                <w:rFonts w:ascii="Times New Roman" w:eastAsia="Times New Roman" w:hAnsi="Times New Roman"/>
                <w:noProof/>
                <w:sz w:val="24"/>
                <w:szCs w:val="24"/>
                <w:lang w:val="en-GB"/>
              </w:rPr>
              <w:t xml:space="preserve">b) Thực hiện ký kết hợp đồng tín dụng với </w:t>
            </w:r>
            <w:r>
              <w:rPr>
                <w:rFonts w:ascii="Times New Roman" w:eastAsia="Times New Roman" w:hAnsi="Times New Roman"/>
                <w:noProof/>
                <w:sz w:val="24"/>
                <w:szCs w:val="24"/>
                <w:lang w:val="en-GB"/>
              </w:rPr>
              <w:t>TCTD</w:t>
            </w:r>
            <w:r w:rsidRPr="00CA0974">
              <w:rPr>
                <w:rFonts w:ascii="Times New Roman" w:eastAsia="Times New Roman" w:hAnsi="Times New Roman"/>
                <w:noProof/>
                <w:sz w:val="24"/>
                <w:szCs w:val="24"/>
                <w:lang w:val="en-GB"/>
              </w:rPr>
              <w:t xml:space="preserve">, giải ngân, gia hạn tái cấp vốn, thu hồi nợ vay tái cấp vốn theo quy định tại Thông tư này, thực hiện hạch toán, theo dõi </w:t>
            </w:r>
            <w:r>
              <w:rPr>
                <w:rFonts w:ascii="Times New Roman" w:eastAsia="Times New Roman" w:hAnsi="Times New Roman"/>
                <w:noProof/>
                <w:sz w:val="24"/>
                <w:szCs w:val="24"/>
                <w:lang w:val="en-GB"/>
              </w:rPr>
              <w:t>TPĐB</w:t>
            </w:r>
            <w:r w:rsidRPr="00CA0974">
              <w:rPr>
                <w:rFonts w:ascii="Times New Roman" w:eastAsia="Times New Roman" w:hAnsi="Times New Roman"/>
                <w:noProof/>
                <w:sz w:val="24"/>
                <w:szCs w:val="24"/>
                <w:lang w:val="en-GB"/>
              </w:rPr>
              <w:t xml:space="preserve"> làm cơ sở tái cấp vốn và các trách nhiệm khác liên quan đến </w:t>
            </w:r>
            <w:r>
              <w:rPr>
                <w:rFonts w:ascii="Times New Roman" w:eastAsia="Times New Roman" w:hAnsi="Times New Roman"/>
                <w:noProof/>
                <w:sz w:val="24"/>
                <w:szCs w:val="24"/>
                <w:lang w:val="en-GB"/>
              </w:rPr>
              <w:t>TPĐB</w:t>
            </w:r>
            <w:r w:rsidRPr="00CA0974">
              <w:rPr>
                <w:rFonts w:ascii="Times New Roman" w:eastAsia="Times New Roman" w:hAnsi="Times New Roman"/>
                <w:noProof/>
                <w:sz w:val="24"/>
                <w:szCs w:val="24"/>
                <w:lang w:val="en-GB"/>
              </w:rPr>
              <w:t xml:space="preserve"> khi </w:t>
            </w:r>
            <w:r>
              <w:rPr>
                <w:rFonts w:ascii="Times New Roman" w:eastAsia="Times New Roman" w:hAnsi="Times New Roman"/>
                <w:noProof/>
                <w:sz w:val="24"/>
                <w:szCs w:val="24"/>
                <w:lang w:val="en-GB"/>
              </w:rPr>
              <w:t>TCTD</w:t>
            </w:r>
            <w:r w:rsidRPr="00CA0974">
              <w:rPr>
                <w:rFonts w:ascii="Times New Roman" w:eastAsia="Times New Roman" w:hAnsi="Times New Roman"/>
                <w:noProof/>
                <w:sz w:val="24"/>
                <w:szCs w:val="24"/>
                <w:lang w:val="en-GB"/>
              </w:rPr>
              <w:t xml:space="preserve"> vay tái cấp vốn tại </w:t>
            </w:r>
            <w:r>
              <w:rPr>
                <w:rFonts w:ascii="Times New Roman" w:eastAsia="Times New Roman" w:hAnsi="Times New Roman"/>
                <w:noProof/>
                <w:sz w:val="24"/>
                <w:szCs w:val="24"/>
                <w:lang w:val="en-GB"/>
              </w:rPr>
              <w:t>NHNN</w:t>
            </w:r>
            <w:r w:rsidRPr="00CA0974">
              <w:rPr>
                <w:rFonts w:ascii="Times New Roman" w:eastAsia="Times New Roman" w:hAnsi="Times New Roman"/>
                <w:noProof/>
                <w:sz w:val="24"/>
                <w:szCs w:val="24"/>
                <w:lang w:val="en-GB"/>
              </w:rPr>
              <w:t>;</w:t>
            </w:r>
          </w:p>
          <w:p w:rsidR="00E9050E" w:rsidRPr="00CA0974" w:rsidRDefault="00E9050E" w:rsidP="008C1657">
            <w:pPr>
              <w:shd w:val="clear" w:color="auto" w:fill="FFFFFF"/>
              <w:spacing w:after="0" w:line="240" w:lineRule="auto"/>
              <w:jc w:val="both"/>
              <w:rPr>
                <w:rFonts w:ascii="Times New Roman" w:eastAsia="Times New Roman" w:hAnsi="Times New Roman"/>
                <w:noProof/>
                <w:sz w:val="24"/>
                <w:szCs w:val="24"/>
                <w:lang w:val="en-GB"/>
              </w:rPr>
            </w:pPr>
            <w:r w:rsidRPr="00CA0974">
              <w:rPr>
                <w:rFonts w:ascii="Times New Roman" w:eastAsia="Times New Roman" w:hAnsi="Times New Roman"/>
                <w:noProof/>
                <w:sz w:val="24"/>
                <w:szCs w:val="24"/>
                <w:lang w:val="en-GB"/>
              </w:rPr>
              <w:t xml:space="preserve">c) Thông báo cho </w:t>
            </w:r>
            <w:r>
              <w:rPr>
                <w:rFonts w:ascii="Times New Roman" w:eastAsia="Times New Roman" w:hAnsi="Times New Roman"/>
                <w:noProof/>
                <w:sz w:val="24"/>
                <w:szCs w:val="24"/>
                <w:lang w:val="en-GB"/>
              </w:rPr>
              <w:t>VAMC</w:t>
            </w:r>
            <w:r w:rsidRPr="00CA0974">
              <w:rPr>
                <w:rFonts w:ascii="Times New Roman" w:eastAsia="Times New Roman" w:hAnsi="Times New Roman"/>
                <w:noProof/>
                <w:sz w:val="24"/>
                <w:szCs w:val="24"/>
                <w:lang w:val="en-GB"/>
              </w:rPr>
              <w:t xml:space="preserve"> về việc giải ngân, thu nợ tái cấp vốn đối với </w:t>
            </w:r>
            <w:r>
              <w:rPr>
                <w:rFonts w:ascii="Times New Roman" w:eastAsia="Times New Roman" w:hAnsi="Times New Roman"/>
                <w:noProof/>
                <w:sz w:val="24"/>
                <w:szCs w:val="24"/>
                <w:lang w:val="en-GB"/>
              </w:rPr>
              <w:t>TCTD</w:t>
            </w:r>
            <w:r w:rsidRPr="00CA0974">
              <w:rPr>
                <w:rFonts w:ascii="Times New Roman" w:eastAsia="Times New Roman" w:hAnsi="Times New Roman"/>
                <w:noProof/>
                <w:sz w:val="24"/>
                <w:szCs w:val="24"/>
                <w:lang w:val="en-GB"/>
              </w:rPr>
              <w:t xml:space="preserve"> kèm theo danh mục </w:t>
            </w:r>
            <w:r>
              <w:rPr>
                <w:rFonts w:ascii="Times New Roman" w:eastAsia="Times New Roman" w:hAnsi="Times New Roman"/>
                <w:noProof/>
                <w:sz w:val="24"/>
                <w:szCs w:val="24"/>
                <w:lang w:val="en-GB"/>
              </w:rPr>
              <w:t>TPĐB</w:t>
            </w:r>
            <w:r w:rsidRPr="00CA0974">
              <w:rPr>
                <w:rFonts w:ascii="Times New Roman" w:eastAsia="Times New Roman" w:hAnsi="Times New Roman"/>
                <w:noProof/>
                <w:sz w:val="24"/>
                <w:szCs w:val="24"/>
                <w:lang w:val="en-GB"/>
              </w:rPr>
              <w:t xml:space="preserve"> được phong tỏa, ngừng phong tỏa trong thời hạn 05 ngày làm việc kể từ ngày giải ngân, thu nợ tái cấp vốn;</w:t>
            </w:r>
          </w:p>
          <w:p w:rsidR="00E9050E" w:rsidRPr="00CA0974" w:rsidRDefault="00E9050E" w:rsidP="008C1657">
            <w:pPr>
              <w:shd w:val="clear" w:color="auto" w:fill="FFFFFF"/>
              <w:spacing w:after="0" w:line="240" w:lineRule="auto"/>
              <w:jc w:val="both"/>
              <w:rPr>
                <w:rFonts w:ascii="Times New Roman" w:eastAsia="Times New Roman" w:hAnsi="Times New Roman"/>
                <w:noProof/>
                <w:sz w:val="24"/>
                <w:szCs w:val="24"/>
                <w:lang w:val="en-GB"/>
              </w:rPr>
            </w:pPr>
            <w:r w:rsidRPr="00CA0974">
              <w:rPr>
                <w:rFonts w:ascii="Times New Roman" w:eastAsia="Times New Roman" w:hAnsi="Times New Roman"/>
                <w:noProof/>
                <w:sz w:val="24"/>
                <w:szCs w:val="24"/>
                <w:lang w:val="en-GB"/>
              </w:rPr>
              <w:t xml:space="preserve">d) Thông báo cho </w:t>
            </w:r>
            <w:r>
              <w:rPr>
                <w:rFonts w:ascii="Times New Roman" w:eastAsia="Times New Roman" w:hAnsi="Times New Roman"/>
                <w:noProof/>
                <w:sz w:val="24"/>
                <w:szCs w:val="24"/>
                <w:lang w:val="en-GB"/>
              </w:rPr>
              <w:t>TCTD</w:t>
            </w:r>
            <w:r w:rsidRPr="00CA0974">
              <w:rPr>
                <w:rFonts w:ascii="Times New Roman" w:eastAsia="Times New Roman" w:hAnsi="Times New Roman"/>
                <w:noProof/>
                <w:sz w:val="24"/>
                <w:szCs w:val="24"/>
                <w:lang w:val="en-GB"/>
              </w:rPr>
              <w:t xml:space="preserve"> về việc thực hiện nghĩa vụ trả nợ vay tái cấp vốn cho </w:t>
            </w:r>
            <w:r>
              <w:rPr>
                <w:rFonts w:ascii="Times New Roman" w:eastAsia="Times New Roman" w:hAnsi="Times New Roman"/>
                <w:noProof/>
                <w:sz w:val="24"/>
                <w:szCs w:val="24"/>
                <w:lang w:val="en-GB"/>
              </w:rPr>
              <w:t>NHNN</w:t>
            </w:r>
            <w:r w:rsidRPr="00CA0974">
              <w:rPr>
                <w:rFonts w:ascii="Times New Roman" w:eastAsia="Times New Roman" w:hAnsi="Times New Roman"/>
                <w:noProof/>
                <w:sz w:val="24"/>
                <w:szCs w:val="24"/>
                <w:lang w:val="en-GB"/>
              </w:rPr>
              <w:t>;</w:t>
            </w:r>
          </w:p>
          <w:p w:rsidR="00E9050E" w:rsidRPr="00CA0974" w:rsidRDefault="00E9050E" w:rsidP="008C1657">
            <w:pPr>
              <w:shd w:val="clear" w:color="auto" w:fill="FFFFFF"/>
              <w:spacing w:after="0" w:line="240" w:lineRule="auto"/>
              <w:jc w:val="both"/>
              <w:rPr>
                <w:rFonts w:ascii="Times New Roman" w:eastAsia="Times New Roman" w:hAnsi="Times New Roman"/>
                <w:noProof/>
                <w:sz w:val="24"/>
                <w:szCs w:val="24"/>
                <w:lang w:val="en-GB"/>
              </w:rPr>
            </w:pPr>
            <w:r w:rsidRPr="00CA0974">
              <w:rPr>
                <w:rFonts w:ascii="Times New Roman" w:eastAsia="Times New Roman" w:hAnsi="Times New Roman"/>
                <w:noProof/>
                <w:sz w:val="24"/>
                <w:szCs w:val="24"/>
                <w:lang w:val="en-GB"/>
              </w:rPr>
              <w:t xml:space="preserve">đ) Định kỳ hàng tháng báo cáo Thống đốc </w:t>
            </w:r>
            <w:r>
              <w:rPr>
                <w:rFonts w:ascii="Times New Roman" w:eastAsia="Times New Roman" w:hAnsi="Times New Roman"/>
                <w:noProof/>
                <w:sz w:val="24"/>
                <w:szCs w:val="24"/>
                <w:lang w:val="en-GB"/>
              </w:rPr>
              <w:t>NHNN</w:t>
            </w:r>
            <w:r w:rsidRPr="00CA0974">
              <w:rPr>
                <w:rFonts w:ascii="Times New Roman" w:eastAsia="Times New Roman" w:hAnsi="Times New Roman"/>
                <w:noProof/>
                <w:sz w:val="24"/>
                <w:szCs w:val="24"/>
                <w:lang w:val="en-GB"/>
              </w:rPr>
              <w:t xml:space="preserve"> số liệu về doanh số cho vay, doanh số thu nợ, số dư tái cấp vốn đối với </w:t>
            </w:r>
            <w:r>
              <w:rPr>
                <w:rFonts w:ascii="Times New Roman" w:eastAsia="Times New Roman" w:hAnsi="Times New Roman"/>
                <w:noProof/>
                <w:sz w:val="24"/>
                <w:szCs w:val="24"/>
                <w:lang w:val="en-GB"/>
              </w:rPr>
              <w:t>TCTD</w:t>
            </w:r>
            <w:r w:rsidRPr="00CA0974">
              <w:rPr>
                <w:rFonts w:ascii="Times New Roman" w:eastAsia="Times New Roman" w:hAnsi="Times New Roman"/>
                <w:noProof/>
                <w:sz w:val="24"/>
                <w:szCs w:val="24"/>
                <w:lang w:val="en-GB"/>
              </w:rPr>
              <w:t xml:space="preserve">, đồng thời gửi Cơ quan </w:t>
            </w:r>
            <w:r>
              <w:rPr>
                <w:rFonts w:ascii="Times New Roman" w:eastAsia="Times New Roman" w:hAnsi="Times New Roman"/>
                <w:noProof/>
                <w:sz w:val="24"/>
                <w:szCs w:val="24"/>
                <w:lang w:val="en-GB"/>
              </w:rPr>
              <w:t>TTGSNH</w:t>
            </w:r>
            <w:r w:rsidRPr="00CA0974">
              <w:rPr>
                <w:rFonts w:ascii="Times New Roman" w:eastAsia="Times New Roman" w:hAnsi="Times New Roman"/>
                <w:noProof/>
                <w:sz w:val="24"/>
                <w:szCs w:val="24"/>
                <w:lang w:val="en-GB"/>
              </w:rPr>
              <w:t xml:space="preserve">, </w:t>
            </w:r>
            <w:r>
              <w:rPr>
                <w:rFonts w:ascii="Times New Roman" w:eastAsia="Times New Roman" w:hAnsi="Times New Roman"/>
                <w:noProof/>
                <w:sz w:val="24"/>
                <w:szCs w:val="24"/>
                <w:lang w:val="en-GB"/>
              </w:rPr>
              <w:t>VAMC</w:t>
            </w:r>
            <w:r w:rsidRPr="00CA0974">
              <w:rPr>
                <w:rFonts w:ascii="Times New Roman" w:eastAsia="Times New Roman" w:hAnsi="Times New Roman"/>
                <w:noProof/>
                <w:sz w:val="24"/>
                <w:szCs w:val="24"/>
                <w:lang w:val="en-GB"/>
              </w:rPr>
              <w:t xml:space="preserve">, Vụ </w:t>
            </w:r>
            <w:r>
              <w:rPr>
                <w:rFonts w:ascii="Times New Roman" w:eastAsia="Times New Roman" w:hAnsi="Times New Roman"/>
                <w:noProof/>
                <w:sz w:val="24"/>
                <w:szCs w:val="24"/>
                <w:lang w:val="en-GB"/>
              </w:rPr>
              <w:t>CSTT</w:t>
            </w:r>
            <w:r w:rsidRPr="00CA0974">
              <w:rPr>
                <w:rFonts w:ascii="Times New Roman" w:eastAsia="Times New Roman" w:hAnsi="Times New Roman"/>
                <w:noProof/>
                <w:sz w:val="24"/>
                <w:szCs w:val="24"/>
                <w:lang w:val="en-GB"/>
              </w:rPr>
              <w:t xml:space="preserve"> và Vụ </w:t>
            </w:r>
            <w:r>
              <w:rPr>
                <w:rFonts w:ascii="Times New Roman" w:eastAsia="Times New Roman" w:hAnsi="Times New Roman"/>
                <w:noProof/>
                <w:sz w:val="24"/>
                <w:szCs w:val="24"/>
                <w:lang w:val="en-GB"/>
              </w:rPr>
              <w:t>TDCNKT</w:t>
            </w:r>
            <w:r w:rsidRPr="00CA0974">
              <w:rPr>
                <w:rFonts w:ascii="Times New Roman" w:eastAsia="Times New Roman" w:hAnsi="Times New Roman"/>
                <w:noProof/>
                <w:sz w:val="24"/>
                <w:szCs w:val="24"/>
                <w:lang w:val="en-GB"/>
              </w:rPr>
              <w:t>.</w:t>
            </w:r>
          </w:p>
          <w:p w:rsidR="00E9050E" w:rsidRPr="00CA0974" w:rsidRDefault="00E9050E" w:rsidP="008C1657">
            <w:pPr>
              <w:shd w:val="clear" w:color="auto" w:fill="FFFFFF"/>
              <w:spacing w:after="0" w:line="240" w:lineRule="auto"/>
              <w:jc w:val="both"/>
              <w:rPr>
                <w:rFonts w:ascii="Times New Roman" w:eastAsia="Times New Roman" w:hAnsi="Times New Roman"/>
                <w:noProof/>
                <w:sz w:val="24"/>
                <w:szCs w:val="24"/>
                <w:lang w:val="en-GB"/>
              </w:rPr>
            </w:pPr>
            <w:r w:rsidRPr="00CA0974">
              <w:rPr>
                <w:rFonts w:ascii="Times New Roman" w:eastAsia="Times New Roman" w:hAnsi="Times New Roman"/>
                <w:noProof/>
                <w:sz w:val="24"/>
                <w:szCs w:val="24"/>
                <w:lang w:val="en-GB"/>
              </w:rPr>
              <w:t xml:space="preserve">4. Vụ </w:t>
            </w:r>
            <w:r>
              <w:rPr>
                <w:rFonts w:ascii="Times New Roman" w:eastAsia="Times New Roman" w:hAnsi="Times New Roman"/>
                <w:noProof/>
                <w:sz w:val="24"/>
                <w:szCs w:val="24"/>
                <w:lang w:val="en-GB"/>
              </w:rPr>
              <w:t>TDCNKT</w:t>
            </w:r>
            <w:r w:rsidRPr="00CA0974">
              <w:rPr>
                <w:rFonts w:ascii="Times New Roman" w:eastAsia="Times New Roman" w:hAnsi="Times New Roman"/>
                <w:noProof/>
                <w:sz w:val="24"/>
                <w:szCs w:val="24"/>
                <w:lang w:val="en-GB"/>
              </w:rPr>
              <w:t xml:space="preserve">: Phối hợp với Vụ </w:t>
            </w:r>
            <w:r>
              <w:rPr>
                <w:rFonts w:ascii="Times New Roman" w:eastAsia="Times New Roman" w:hAnsi="Times New Roman"/>
                <w:noProof/>
                <w:sz w:val="24"/>
                <w:szCs w:val="24"/>
                <w:lang w:val="en-GB"/>
              </w:rPr>
              <w:t>CSTT</w:t>
            </w:r>
            <w:r w:rsidRPr="00CA0974">
              <w:rPr>
                <w:rFonts w:ascii="Times New Roman" w:eastAsia="Times New Roman" w:hAnsi="Times New Roman"/>
                <w:noProof/>
                <w:sz w:val="24"/>
                <w:szCs w:val="24"/>
                <w:lang w:val="en-GB"/>
              </w:rPr>
              <w:t xml:space="preserve"> xử lý đề nghị tái cấp vốn, gia hạn tái cấp vốn của </w:t>
            </w:r>
            <w:r>
              <w:rPr>
                <w:rFonts w:ascii="Times New Roman" w:eastAsia="Times New Roman" w:hAnsi="Times New Roman"/>
                <w:noProof/>
                <w:sz w:val="24"/>
                <w:szCs w:val="24"/>
                <w:lang w:val="en-GB"/>
              </w:rPr>
              <w:t>TCTD</w:t>
            </w:r>
            <w:r w:rsidRPr="00CA0974">
              <w:rPr>
                <w:rFonts w:ascii="Times New Roman" w:eastAsia="Times New Roman" w:hAnsi="Times New Roman"/>
                <w:noProof/>
                <w:sz w:val="24"/>
                <w:szCs w:val="24"/>
                <w:lang w:val="en-GB"/>
              </w:rPr>
              <w:t xml:space="preserve">; có ý kiến gửi Vụ </w:t>
            </w:r>
            <w:r>
              <w:rPr>
                <w:rFonts w:ascii="Times New Roman" w:eastAsia="Times New Roman" w:hAnsi="Times New Roman"/>
                <w:noProof/>
                <w:sz w:val="24"/>
                <w:szCs w:val="24"/>
                <w:lang w:val="en-GB"/>
              </w:rPr>
              <w:t>CSTT</w:t>
            </w:r>
            <w:r w:rsidRPr="00CA0974">
              <w:rPr>
                <w:rFonts w:ascii="Times New Roman" w:eastAsia="Times New Roman" w:hAnsi="Times New Roman"/>
                <w:noProof/>
                <w:sz w:val="24"/>
                <w:szCs w:val="24"/>
                <w:lang w:val="en-GB"/>
              </w:rPr>
              <w:t xml:space="preserve"> theo quy định tại khoản 5 Điều 9 Thông tư này.</w:t>
            </w:r>
          </w:p>
          <w:p w:rsidR="00E9050E" w:rsidRPr="00CA0974" w:rsidRDefault="00E9050E" w:rsidP="008C1657">
            <w:pPr>
              <w:shd w:val="clear" w:color="auto" w:fill="FFFFFF"/>
              <w:spacing w:after="0" w:line="240" w:lineRule="auto"/>
              <w:jc w:val="both"/>
              <w:rPr>
                <w:rFonts w:ascii="Times New Roman" w:eastAsia="Times New Roman" w:hAnsi="Times New Roman"/>
                <w:noProof/>
                <w:sz w:val="24"/>
                <w:szCs w:val="24"/>
                <w:lang w:val="en-GB"/>
              </w:rPr>
            </w:pPr>
            <w:r w:rsidRPr="00CA0974">
              <w:rPr>
                <w:rFonts w:ascii="Times New Roman" w:eastAsia="Times New Roman" w:hAnsi="Times New Roman"/>
                <w:noProof/>
                <w:sz w:val="24"/>
                <w:szCs w:val="24"/>
                <w:lang w:val="en-GB"/>
              </w:rPr>
              <w:t xml:space="preserve">5. Vụ Tài chính – Kế toán: Hướng dẫn hạch toán kế toán liên quan đến việc tái cấp vốn của </w:t>
            </w:r>
            <w:r>
              <w:rPr>
                <w:rFonts w:ascii="Times New Roman" w:eastAsia="Times New Roman" w:hAnsi="Times New Roman"/>
                <w:noProof/>
                <w:sz w:val="24"/>
                <w:szCs w:val="24"/>
                <w:lang w:val="en-GB"/>
              </w:rPr>
              <w:t>NHNN</w:t>
            </w:r>
            <w:r w:rsidRPr="00CA0974">
              <w:rPr>
                <w:rFonts w:ascii="Times New Roman" w:eastAsia="Times New Roman" w:hAnsi="Times New Roman"/>
                <w:noProof/>
                <w:sz w:val="24"/>
                <w:szCs w:val="24"/>
                <w:lang w:val="en-GB"/>
              </w:rPr>
              <w:t xml:space="preserve"> đối với </w:t>
            </w:r>
            <w:r>
              <w:rPr>
                <w:rFonts w:ascii="Times New Roman" w:eastAsia="Times New Roman" w:hAnsi="Times New Roman"/>
                <w:noProof/>
                <w:sz w:val="24"/>
                <w:szCs w:val="24"/>
                <w:lang w:val="en-GB"/>
              </w:rPr>
              <w:t>TCTD</w:t>
            </w:r>
            <w:r w:rsidRPr="00CA0974">
              <w:rPr>
                <w:rFonts w:ascii="Times New Roman" w:eastAsia="Times New Roman" w:hAnsi="Times New Roman"/>
                <w:noProof/>
                <w:sz w:val="24"/>
                <w:szCs w:val="24"/>
                <w:lang w:val="en-GB"/>
              </w:rPr>
              <w:t xml:space="preserve"> theo quy định tại Thông tư này.</w:t>
            </w:r>
          </w:p>
          <w:p w:rsidR="00E9050E" w:rsidRPr="00D46D9C" w:rsidRDefault="00E9050E" w:rsidP="008C1657">
            <w:pPr>
              <w:shd w:val="clear" w:color="auto" w:fill="FFFFFF"/>
              <w:spacing w:after="0" w:line="240" w:lineRule="auto"/>
              <w:jc w:val="both"/>
              <w:rPr>
                <w:rFonts w:ascii="Times New Roman" w:eastAsia="Times New Roman" w:hAnsi="Times New Roman"/>
                <w:noProof/>
                <w:sz w:val="24"/>
                <w:szCs w:val="24"/>
                <w:lang w:val="en-GB"/>
              </w:rPr>
            </w:pPr>
            <w:r w:rsidRPr="00CA0974">
              <w:rPr>
                <w:rFonts w:ascii="Times New Roman" w:eastAsia="Times New Roman" w:hAnsi="Times New Roman"/>
                <w:noProof/>
                <w:sz w:val="24"/>
                <w:szCs w:val="24"/>
                <w:lang w:val="en-GB"/>
              </w:rPr>
              <w:t xml:space="preserve">6. </w:t>
            </w:r>
            <w:r>
              <w:rPr>
                <w:rFonts w:ascii="Times New Roman" w:eastAsia="Times New Roman" w:hAnsi="Times New Roman"/>
                <w:noProof/>
                <w:sz w:val="24"/>
                <w:szCs w:val="24"/>
                <w:lang w:val="en-GB"/>
              </w:rPr>
              <w:t>NHNN</w:t>
            </w:r>
            <w:r w:rsidRPr="00CA0974">
              <w:rPr>
                <w:rFonts w:ascii="Times New Roman" w:eastAsia="Times New Roman" w:hAnsi="Times New Roman"/>
                <w:noProof/>
                <w:sz w:val="24"/>
                <w:szCs w:val="24"/>
                <w:lang w:val="en-GB"/>
              </w:rPr>
              <w:t xml:space="preserve"> chi nhánh tỉnh, thành phố: Giám sát, kiểm tra, thanh tra và xử lý vi phạm theo thẩm quyền đối với </w:t>
            </w:r>
            <w:r>
              <w:rPr>
                <w:rFonts w:ascii="Times New Roman" w:eastAsia="Times New Roman" w:hAnsi="Times New Roman"/>
                <w:noProof/>
                <w:sz w:val="24"/>
                <w:szCs w:val="24"/>
                <w:lang w:val="en-GB"/>
              </w:rPr>
              <w:t>TCTD</w:t>
            </w:r>
            <w:r w:rsidRPr="00CA0974">
              <w:rPr>
                <w:rFonts w:ascii="Times New Roman" w:eastAsia="Times New Roman" w:hAnsi="Times New Roman"/>
                <w:noProof/>
                <w:sz w:val="24"/>
                <w:szCs w:val="24"/>
                <w:lang w:val="en-GB"/>
              </w:rPr>
              <w:t xml:space="preserve"> trong việc chấp hành các quy định tại Thông tư này.</w:t>
            </w:r>
          </w:p>
        </w:tc>
        <w:tc>
          <w:tcPr>
            <w:tcW w:w="2410" w:type="dxa"/>
          </w:tcPr>
          <w:p w:rsidR="00E9050E" w:rsidRDefault="00E9050E" w:rsidP="008C1657">
            <w:pPr>
              <w:spacing w:after="0" w:line="240" w:lineRule="auto"/>
              <w:jc w:val="both"/>
              <w:rPr>
                <w:rFonts w:ascii="Times New Roman" w:hAnsi="Times New Roman"/>
                <w:noProof/>
                <w:sz w:val="24"/>
                <w:szCs w:val="24"/>
                <w:lang w:val="en-GB"/>
              </w:rPr>
            </w:pPr>
            <w:r>
              <w:rPr>
                <w:rFonts w:ascii="Times New Roman" w:hAnsi="Times New Roman"/>
                <w:noProof/>
                <w:sz w:val="24"/>
                <w:szCs w:val="24"/>
                <w:lang w:val="en-GB"/>
              </w:rPr>
              <w:lastRenderedPageBreak/>
              <w:t>Dự thảo Thông tư về cơ bản kế thừa quy định củ</w:t>
            </w:r>
            <w:r w:rsidR="002423F6">
              <w:rPr>
                <w:rFonts w:ascii="Times New Roman" w:hAnsi="Times New Roman"/>
                <w:noProof/>
                <w:sz w:val="24"/>
                <w:szCs w:val="24"/>
                <w:lang w:val="en-GB"/>
              </w:rPr>
              <w:t xml:space="preserve">a Thông tư 18 và </w:t>
            </w:r>
            <w:r w:rsidR="00081A57">
              <w:rPr>
                <w:rFonts w:ascii="Times New Roman" w:hAnsi="Times New Roman"/>
                <w:noProof/>
                <w:sz w:val="24"/>
                <w:szCs w:val="24"/>
                <w:lang w:val="en-GB"/>
              </w:rPr>
              <w:t xml:space="preserve">sửa đổi, bổ sung để </w:t>
            </w:r>
            <w:r w:rsidR="00081A57">
              <w:rPr>
                <w:rFonts w:ascii="Times New Roman" w:hAnsi="Times New Roman"/>
                <w:noProof/>
                <w:sz w:val="24"/>
                <w:szCs w:val="24"/>
                <w:lang w:val="en-GB"/>
              </w:rPr>
              <w:lastRenderedPageBreak/>
              <w:t>thống nhất với các quy định khác được sửa đổi, bổ sung tại dự thảo Thông tư.</w:t>
            </w:r>
          </w:p>
          <w:p w:rsidR="00E9050E" w:rsidRDefault="00E9050E" w:rsidP="008C1657">
            <w:pPr>
              <w:spacing w:after="0" w:line="240" w:lineRule="auto"/>
              <w:jc w:val="both"/>
              <w:rPr>
                <w:rFonts w:ascii="Times New Roman" w:hAnsi="Times New Roman"/>
                <w:noProof/>
                <w:sz w:val="24"/>
                <w:szCs w:val="24"/>
                <w:lang w:val="en-GB"/>
              </w:rPr>
            </w:pPr>
          </w:p>
          <w:p w:rsidR="00E9050E" w:rsidRPr="00D46D9C" w:rsidRDefault="00E9050E" w:rsidP="008C1657">
            <w:pPr>
              <w:spacing w:after="0" w:line="240" w:lineRule="auto"/>
              <w:jc w:val="both"/>
              <w:rPr>
                <w:rFonts w:ascii="Times New Roman" w:hAnsi="Times New Roman"/>
                <w:noProof/>
                <w:sz w:val="24"/>
                <w:szCs w:val="24"/>
                <w:highlight w:val="yellow"/>
                <w:lang w:val="en-GB"/>
              </w:rPr>
            </w:pPr>
          </w:p>
        </w:tc>
      </w:tr>
    </w:tbl>
    <w:p w:rsidR="00432205" w:rsidRPr="00D46D9C" w:rsidRDefault="00432205" w:rsidP="008C1657">
      <w:pPr>
        <w:spacing w:after="0" w:line="240" w:lineRule="auto"/>
        <w:rPr>
          <w:rFonts w:ascii="Times New Roman" w:hAnsi="Times New Roman"/>
          <w:b/>
          <w:noProof/>
          <w:sz w:val="24"/>
          <w:szCs w:val="24"/>
          <w:lang w:val="en-GB"/>
        </w:rPr>
      </w:pPr>
    </w:p>
    <w:sectPr w:rsidR="00432205" w:rsidRPr="00D46D9C" w:rsidSect="000819B8">
      <w:headerReference w:type="default" r:id="rId9"/>
      <w:footerReference w:type="default" r:id="rId10"/>
      <w:pgSz w:w="16840" w:h="11907" w:orient="landscape" w:code="9"/>
      <w:pgMar w:top="709" w:right="567" w:bottom="284" w:left="1134"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6AFB" w:rsidRDefault="00D36AFB" w:rsidP="00950E7E">
      <w:pPr>
        <w:spacing w:after="0" w:line="240" w:lineRule="auto"/>
      </w:pPr>
      <w:r>
        <w:separator/>
      </w:r>
    </w:p>
  </w:endnote>
  <w:endnote w:type="continuationSeparator" w:id="0">
    <w:p w:rsidR="00D36AFB" w:rsidRDefault="00D36AFB" w:rsidP="00950E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4D3" w:rsidRPr="00A818AF" w:rsidRDefault="001744D3" w:rsidP="00A818AF">
    <w:pPr>
      <w:pStyle w:val="Footer"/>
      <w:jc w:val="right"/>
      <w:rPr>
        <w:rFonts w:ascii="Times New Roman" w:hAnsi="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6AFB" w:rsidRDefault="00D36AFB" w:rsidP="00950E7E">
      <w:pPr>
        <w:spacing w:after="0" w:line="240" w:lineRule="auto"/>
      </w:pPr>
      <w:r>
        <w:separator/>
      </w:r>
    </w:p>
  </w:footnote>
  <w:footnote w:type="continuationSeparator" w:id="0">
    <w:p w:rsidR="00D36AFB" w:rsidRDefault="00D36AFB" w:rsidP="00950E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1601276"/>
      <w:docPartObj>
        <w:docPartGallery w:val="Page Numbers (Top of Page)"/>
        <w:docPartUnique/>
      </w:docPartObj>
    </w:sdtPr>
    <w:sdtEndPr>
      <w:rPr>
        <w:rFonts w:ascii="Times New Roman" w:hAnsi="Times New Roman"/>
        <w:noProof/>
      </w:rPr>
    </w:sdtEndPr>
    <w:sdtContent>
      <w:p w:rsidR="001744D3" w:rsidRPr="009E235D" w:rsidRDefault="001744D3">
        <w:pPr>
          <w:pStyle w:val="Header"/>
          <w:jc w:val="center"/>
          <w:rPr>
            <w:rFonts w:ascii="Times New Roman" w:hAnsi="Times New Roman"/>
          </w:rPr>
        </w:pPr>
        <w:r w:rsidRPr="009E235D">
          <w:rPr>
            <w:rFonts w:ascii="Times New Roman" w:hAnsi="Times New Roman"/>
          </w:rPr>
          <w:fldChar w:fldCharType="begin"/>
        </w:r>
        <w:r w:rsidRPr="009E235D">
          <w:rPr>
            <w:rFonts w:ascii="Times New Roman" w:hAnsi="Times New Roman"/>
          </w:rPr>
          <w:instrText xml:space="preserve"> PAGE   \* MERGEFORMAT </w:instrText>
        </w:r>
        <w:r w:rsidRPr="009E235D">
          <w:rPr>
            <w:rFonts w:ascii="Times New Roman" w:hAnsi="Times New Roman"/>
          </w:rPr>
          <w:fldChar w:fldCharType="separate"/>
        </w:r>
        <w:r w:rsidR="002B2F56">
          <w:rPr>
            <w:rFonts w:ascii="Times New Roman" w:hAnsi="Times New Roman"/>
            <w:noProof/>
          </w:rPr>
          <w:t>14</w:t>
        </w:r>
        <w:r w:rsidRPr="009E235D">
          <w:rPr>
            <w:rFonts w:ascii="Times New Roman" w:hAnsi="Times New Roman"/>
            <w:noProof/>
          </w:rPr>
          <w:fldChar w:fldCharType="end"/>
        </w:r>
      </w:p>
    </w:sdtContent>
  </w:sdt>
  <w:p w:rsidR="001744D3" w:rsidRDefault="001744D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D10CE7"/>
    <w:multiLevelType w:val="hybridMultilevel"/>
    <w:tmpl w:val="B29E022E"/>
    <w:lvl w:ilvl="0" w:tplc="0BCCD1A2">
      <w:start w:val="1"/>
      <w:numFmt w:val="decimal"/>
      <w:lvlText w:val="Điều %1."/>
      <w:lvlJc w:val="left"/>
      <w:pPr>
        <w:ind w:left="2345" w:hanging="360"/>
      </w:pPr>
      <w:rPr>
        <w:rFonts w:ascii="Times New Roman" w:hAnsi="Times New Roman" w:cs="Times New Roman" w:hint="default"/>
        <w:b/>
        <w:strike w:val="0"/>
        <w:dstrike w:val="0"/>
        <w:sz w:val="28"/>
        <w:u w:val="none"/>
        <w:effect w:val="none"/>
      </w:rPr>
    </w:lvl>
    <w:lvl w:ilvl="1" w:tplc="04090019">
      <w:start w:val="1"/>
      <w:numFmt w:val="lowerLetter"/>
      <w:lvlText w:val="%2."/>
      <w:lvlJc w:val="left"/>
      <w:pPr>
        <w:ind w:left="3294" w:hanging="360"/>
      </w:pPr>
    </w:lvl>
    <w:lvl w:ilvl="2" w:tplc="0409001B">
      <w:start w:val="1"/>
      <w:numFmt w:val="lowerRoman"/>
      <w:lvlText w:val="%3."/>
      <w:lvlJc w:val="right"/>
      <w:pPr>
        <w:ind w:left="4014" w:hanging="180"/>
      </w:pPr>
    </w:lvl>
    <w:lvl w:ilvl="3" w:tplc="0409000F">
      <w:start w:val="1"/>
      <w:numFmt w:val="decimal"/>
      <w:lvlText w:val="%4."/>
      <w:lvlJc w:val="left"/>
      <w:pPr>
        <w:ind w:left="4734" w:hanging="360"/>
      </w:pPr>
    </w:lvl>
    <w:lvl w:ilvl="4" w:tplc="04090019">
      <w:start w:val="1"/>
      <w:numFmt w:val="lowerLetter"/>
      <w:lvlText w:val="%5."/>
      <w:lvlJc w:val="left"/>
      <w:pPr>
        <w:ind w:left="5454" w:hanging="360"/>
      </w:pPr>
    </w:lvl>
    <w:lvl w:ilvl="5" w:tplc="0409001B">
      <w:start w:val="1"/>
      <w:numFmt w:val="lowerRoman"/>
      <w:lvlText w:val="%6."/>
      <w:lvlJc w:val="right"/>
      <w:pPr>
        <w:ind w:left="6174" w:hanging="180"/>
      </w:pPr>
    </w:lvl>
    <w:lvl w:ilvl="6" w:tplc="0409000F">
      <w:start w:val="1"/>
      <w:numFmt w:val="decimal"/>
      <w:lvlText w:val="%7."/>
      <w:lvlJc w:val="left"/>
      <w:pPr>
        <w:ind w:left="6894" w:hanging="360"/>
      </w:pPr>
    </w:lvl>
    <w:lvl w:ilvl="7" w:tplc="04090019">
      <w:start w:val="1"/>
      <w:numFmt w:val="lowerLetter"/>
      <w:lvlText w:val="%8."/>
      <w:lvlJc w:val="left"/>
      <w:pPr>
        <w:ind w:left="7614" w:hanging="360"/>
      </w:pPr>
    </w:lvl>
    <w:lvl w:ilvl="8" w:tplc="0409001B">
      <w:start w:val="1"/>
      <w:numFmt w:val="lowerRoman"/>
      <w:lvlText w:val="%9."/>
      <w:lvlJc w:val="right"/>
      <w:pPr>
        <w:ind w:left="833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1D6"/>
    <w:rsid w:val="00000E15"/>
    <w:rsid w:val="0000394B"/>
    <w:rsid w:val="0000592C"/>
    <w:rsid w:val="000109DB"/>
    <w:rsid w:val="00010F44"/>
    <w:rsid w:val="00012267"/>
    <w:rsid w:val="000139D4"/>
    <w:rsid w:val="00014E5A"/>
    <w:rsid w:val="0001608B"/>
    <w:rsid w:val="000204CA"/>
    <w:rsid w:val="000212F2"/>
    <w:rsid w:val="0002140A"/>
    <w:rsid w:val="00021424"/>
    <w:rsid w:val="00021A1B"/>
    <w:rsid w:val="00021FD7"/>
    <w:rsid w:val="000225C0"/>
    <w:rsid w:val="00022BB7"/>
    <w:rsid w:val="000255AB"/>
    <w:rsid w:val="000260BE"/>
    <w:rsid w:val="00026601"/>
    <w:rsid w:val="00027E57"/>
    <w:rsid w:val="00030927"/>
    <w:rsid w:val="00031383"/>
    <w:rsid w:val="000319F4"/>
    <w:rsid w:val="00032281"/>
    <w:rsid w:val="00033FC0"/>
    <w:rsid w:val="000346A9"/>
    <w:rsid w:val="000352C3"/>
    <w:rsid w:val="000355F1"/>
    <w:rsid w:val="00035C54"/>
    <w:rsid w:val="00036E40"/>
    <w:rsid w:val="00037F29"/>
    <w:rsid w:val="00040202"/>
    <w:rsid w:val="0004039C"/>
    <w:rsid w:val="0004158F"/>
    <w:rsid w:val="00042350"/>
    <w:rsid w:val="00042B73"/>
    <w:rsid w:val="0004373D"/>
    <w:rsid w:val="00043E9D"/>
    <w:rsid w:val="00044410"/>
    <w:rsid w:val="00045AAC"/>
    <w:rsid w:val="00046526"/>
    <w:rsid w:val="00047146"/>
    <w:rsid w:val="0004765C"/>
    <w:rsid w:val="000514B2"/>
    <w:rsid w:val="00052648"/>
    <w:rsid w:val="000551ED"/>
    <w:rsid w:val="00055423"/>
    <w:rsid w:val="00057D1A"/>
    <w:rsid w:val="000634E4"/>
    <w:rsid w:val="00063D85"/>
    <w:rsid w:val="00063F40"/>
    <w:rsid w:val="0006605F"/>
    <w:rsid w:val="00070070"/>
    <w:rsid w:val="00070363"/>
    <w:rsid w:val="00071D3D"/>
    <w:rsid w:val="00072464"/>
    <w:rsid w:val="0007374A"/>
    <w:rsid w:val="00074D8D"/>
    <w:rsid w:val="00074FBC"/>
    <w:rsid w:val="00077174"/>
    <w:rsid w:val="00077D55"/>
    <w:rsid w:val="00080346"/>
    <w:rsid w:val="0008094A"/>
    <w:rsid w:val="000819B8"/>
    <w:rsid w:val="00081A57"/>
    <w:rsid w:val="00082286"/>
    <w:rsid w:val="0008269D"/>
    <w:rsid w:val="00082A5E"/>
    <w:rsid w:val="00082D39"/>
    <w:rsid w:val="00083808"/>
    <w:rsid w:val="00083E66"/>
    <w:rsid w:val="000843AC"/>
    <w:rsid w:val="00092543"/>
    <w:rsid w:val="00094508"/>
    <w:rsid w:val="00094C53"/>
    <w:rsid w:val="00096080"/>
    <w:rsid w:val="00096634"/>
    <w:rsid w:val="00096828"/>
    <w:rsid w:val="00097FA5"/>
    <w:rsid w:val="000A0313"/>
    <w:rsid w:val="000A1753"/>
    <w:rsid w:val="000A1C7D"/>
    <w:rsid w:val="000A4615"/>
    <w:rsid w:val="000A4EAC"/>
    <w:rsid w:val="000A524E"/>
    <w:rsid w:val="000B17F2"/>
    <w:rsid w:val="000B242D"/>
    <w:rsid w:val="000B277C"/>
    <w:rsid w:val="000B4919"/>
    <w:rsid w:val="000B56EC"/>
    <w:rsid w:val="000B6870"/>
    <w:rsid w:val="000B68A9"/>
    <w:rsid w:val="000B69C3"/>
    <w:rsid w:val="000C05C6"/>
    <w:rsid w:val="000C104A"/>
    <w:rsid w:val="000C1F11"/>
    <w:rsid w:val="000C23C7"/>
    <w:rsid w:val="000C28D6"/>
    <w:rsid w:val="000C2D59"/>
    <w:rsid w:val="000C3C50"/>
    <w:rsid w:val="000C5111"/>
    <w:rsid w:val="000C5B48"/>
    <w:rsid w:val="000C5E2A"/>
    <w:rsid w:val="000C651F"/>
    <w:rsid w:val="000C6FBE"/>
    <w:rsid w:val="000C7C71"/>
    <w:rsid w:val="000D0D99"/>
    <w:rsid w:val="000D2A09"/>
    <w:rsid w:val="000D2E6E"/>
    <w:rsid w:val="000D5E7B"/>
    <w:rsid w:val="000D611D"/>
    <w:rsid w:val="000D667D"/>
    <w:rsid w:val="000D6B42"/>
    <w:rsid w:val="000E0136"/>
    <w:rsid w:val="000E07EB"/>
    <w:rsid w:val="000E089C"/>
    <w:rsid w:val="000E32BB"/>
    <w:rsid w:val="000E51C6"/>
    <w:rsid w:val="000E71B0"/>
    <w:rsid w:val="000F1C28"/>
    <w:rsid w:val="000F3A91"/>
    <w:rsid w:val="000F4773"/>
    <w:rsid w:val="000F5292"/>
    <w:rsid w:val="000F5404"/>
    <w:rsid w:val="000F716F"/>
    <w:rsid w:val="00103AB1"/>
    <w:rsid w:val="001051C7"/>
    <w:rsid w:val="00105308"/>
    <w:rsid w:val="001067F6"/>
    <w:rsid w:val="00106AD5"/>
    <w:rsid w:val="00107BE3"/>
    <w:rsid w:val="00110CB2"/>
    <w:rsid w:val="0011167D"/>
    <w:rsid w:val="001122D0"/>
    <w:rsid w:val="0011426C"/>
    <w:rsid w:val="00114C8A"/>
    <w:rsid w:val="001151CA"/>
    <w:rsid w:val="00115F3C"/>
    <w:rsid w:val="00117B8D"/>
    <w:rsid w:val="00121D2B"/>
    <w:rsid w:val="00122413"/>
    <w:rsid w:val="00124A42"/>
    <w:rsid w:val="00124D61"/>
    <w:rsid w:val="00125922"/>
    <w:rsid w:val="00127690"/>
    <w:rsid w:val="0013077A"/>
    <w:rsid w:val="0013198B"/>
    <w:rsid w:val="00133959"/>
    <w:rsid w:val="0013640D"/>
    <w:rsid w:val="00136613"/>
    <w:rsid w:val="00137BE6"/>
    <w:rsid w:val="00141926"/>
    <w:rsid w:val="00141A66"/>
    <w:rsid w:val="001424BA"/>
    <w:rsid w:val="00143355"/>
    <w:rsid w:val="00144519"/>
    <w:rsid w:val="00146AF6"/>
    <w:rsid w:val="00150A6B"/>
    <w:rsid w:val="00150E74"/>
    <w:rsid w:val="00150EB2"/>
    <w:rsid w:val="001514D3"/>
    <w:rsid w:val="00153FCF"/>
    <w:rsid w:val="00154982"/>
    <w:rsid w:val="00155A20"/>
    <w:rsid w:val="0015661A"/>
    <w:rsid w:val="00156F9B"/>
    <w:rsid w:val="00157305"/>
    <w:rsid w:val="00160B76"/>
    <w:rsid w:val="001610B2"/>
    <w:rsid w:val="00161509"/>
    <w:rsid w:val="00161F7C"/>
    <w:rsid w:val="00162290"/>
    <w:rsid w:val="00163018"/>
    <w:rsid w:val="00164964"/>
    <w:rsid w:val="00164E2A"/>
    <w:rsid w:val="00165EC8"/>
    <w:rsid w:val="001665C1"/>
    <w:rsid w:val="00167045"/>
    <w:rsid w:val="00167388"/>
    <w:rsid w:val="001675FB"/>
    <w:rsid w:val="00170095"/>
    <w:rsid w:val="00170A5B"/>
    <w:rsid w:val="00171930"/>
    <w:rsid w:val="0017366B"/>
    <w:rsid w:val="001736A3"/>
    <w:rsid w:val="001744D3"/>
    <w:rsid w:val="0017618A"/>
    <w:rsid w:val="001765A4"/>
    <w:rsid w:val="001801C9"/>
    <w:rsid w:val="001803B1"/>
    <w:rsid w:val="00180C3E"/>
    <w:rsid w:val="00181820"/>
    <w:rsid w:val="001836C4"/>
    <w:rsid w:val="0018448E"/>
    <w:rsid w:val="00184DEE"/>
    <w:rsid w:val="001858BA"/>
    <w:rsid w:val="00185E40"/>
    <w:rsid w:val="00186428"/>
    <w:rsid w:val="0018780E"/>
    <w:rsid w:val="0019293A"/>
    <w:rsid w:val="0019647E"/>
    <w:rsid w:val="001A1BF6"/>
    <w:rsid w:val="001A1D13"/>
    <w:rsid w:val="001A1E39"/>
    <w:rsid w:val="001A3CED"/>
    <w:rsid w:val="001A41BB"/>
    <w:rsid w:val="001A41CD"/>
    <w:rsid w:val="001A565C"/>
    <w:rsid w:val="001A56D7"/>
    <w:rsid w:val="001A5785"/>
    <w:rsid w:val="001A6547"/>
    <w:rsid w:val="001A6F6B"/>
    <w:rsid w:val="001A70A5"/>
    <w:rsid w:val="001A7B9E"/>
    <w:rsid w:val="001B05CC"/>
    <w:rsid w:val="001B1D35"/>
    <w:rsid w:val="001B21D6"/>
    <w:rsid w:val="001B43C8"/>
    <w:rsid w:val="001B4D49"/>
    <w:rsid w:val="001B568B"/>
    <w:rsid w:val="001B5FEB"/>
    <w:rsid w:val="001B6102"/>
    <w:rsid w:val="001B71C8"/>
    <w:rsid w:val="001B71FA"/>
    <w:rsid w:val="001B73FD"/>
    <w:rsid w:val="001B7AEB"/>
    <w:rsid w:val="001C0B18"/>
    <w:rsid w:val="001C195E"/>
    <w:rsid w:val="001C2241"/>
    <w:rsid w:val="001C2A64"/>
    <w:rsid w:val="001C39D6"/>
    <w:rsid w:val="001C52C7"/>
    <w:rsid w:val="001D1544"/>
    <w:rsid w:val="001D25F8"/>
    <w:rsid w:val="001D2EBC"/>
    <w:rsid w:val="001D331A"/>
    <w:rsid w:val="001D5F34"/>
    <w:rsid w:val="001E022A"/>
    <w:rsid w:val="001E10B5"/>
    <w:rsid w:val="001E13FB"/>
    <w:rsid w:val="001E1DB2"/>
    <w:rsid w:val="001E27FA"/>
    <w:rsid w:val="001E3ABC"/>
    <w:rsid w:val="001E40AA"/>
    <w:rsid w:val="001E6079"/>
    <w:rsid w:val="001E687B"/>
    <w:rsid w:val="001E7F25"/>
    <w:rsid w:val="001F04DA"/>
    <w:rsid w:val="001F177E"/>
    <w:rsid w:val="001F491F"/>
    <w:rsid w:val="001F62E6"/>
    <w:rsid w:val="001F6839"/>
    <w:rsid w:val="001F789B"/>
    <w:rsid w:val="00201684"/>
    <w:rsid w:val="0020472D"/>
    <w:rsid w:val="00204CC5"/>
    <w:rsid w:val="00207DF6"/>
    <w:rsid w:val="00207E86"/>
    <w:rsid w:val="00207FB7"/>
    <w:rsid w:val="00211F96"/>
    <w:rsid w:val="00211FD0"/>
    <w:rsid w:val="002130BD"/>
    <w:rsid w:val="00213786"/>
    <w:rsid w:val="00214054"/>
    <w:rsid w:val="00214318"/>
    <w:rsid w:val="0021776C"/>
    <w:rsid w:val="002214D7"/>
    <w:rsid w:val="0022258A"/>
    <w:rsid w:val="0022271A"/>
    <w:rsid w:val="002267F3"/>
    <w:rsid w:val="002274B9"/>
    <w:rsid w:val="0022756B"/>
    <w:rsid w:val="00230851"/>
    <w:rsid w:val="00230ED3"/>
    <w:rsid w:val="00233754"/>
    <w:rsid w:val="002348B9"/>
    <w:rsid w:val="002365CC"/>
    <w:rsid w:val="0023767B"/>
    <w:rsid w:val="00240D55"/>
    <w:rsid w:val="00241D01"/>
    <w:rsid w:val="002423F6"/>
    <w:rsid w:val="00242EA0"/>
    <w:rsid w:val="00243D02"/>
    <w:rsid w:val="00244BBC"/>
    <w:rsid w:val="0024624C"/>
    <w:rsid w:val="00246635"/>
    <w:rsid w:val="00246C29"/>
    <w:rsid w:val="00247F8C"/>
    <w:rsid w:val="00250856"/>
    <w:rsid w:val="00250897"/>
    <w:rsid w:val="00250FC8"/>
    <w:rsid w:val="00251D4D"/>
    <w:rsid w:val="00252838"/>
    <w:rsid w:val="00255AC9"/>
    <w:rsid w:val="00256D84"/>
    <w:rsid w:val="00262674"/>
    <w:rsid w:val="00263559"/>
    <w:rsid w:val="00263BB5"/>
    <w:rsid w:val="00264051"/>
    <w:rsid w:val="002644C3"/>
    <w:rsid w:val="002648A2"/>
    <w:rsid w:val="00264A01"/>
    <w:rsid w:val="00264C1E"/>
    <w:rsid w:val="002656D0"/>
    <w:rsid w:val="00265977"/>
    <w:rsid w:val="002661C5"/>
    <w:rsid w:val="0026633F"/>
    <w:rsid w:val="00266461"/>
    <w:rsid w:val="00267818"/>
    <w:rsid w:val="00270C67"/>
    <w:rsid w:val="00271066"/>
    <w:rsid w:val="00271074"/>
    <w:rsid w:val="00272DAF"/>
    <w:rsid w:val="00273C7C"/>
    <w:rsid w:val="00274919"/>
    <w:rsid w:val="00274BCB"/>
    <w:rsid w:val="00274E53"/>
    <w:rsid w:val="00276782"/>
    <w:rsid w:val="00283157"/>
    <w:rsid w:val="002838FF"/>
    <w:rsid w:val="0028445B"/>
    <w:rsid w:val="0028456B"/>
    <w:rsid w:val="00284781"/>
    <w:rsid w:val="00285386"/>
    <w:rsid w:val="002853EA"/>
    <w:rsid w:val="00285B79"/>
    <w:rsid w:val="00286753"/>
    <w:rsid w:val="0028677E"/>
    <w:rsid w:val="00286D3E"/>
    <w:rsid w:val="002876B4"/>
    <w:rsid w:val="00287DEC"/>
    <w:rsid w:val="002912CF"/>
    <w:rsid w:val="0029156C"/>
    <w:rsid w:val="0029172B"/>
    <w:rsid w:val="00291A85"/>
    <w:rsid w:val="00291B7E"/>
    <w:rsid w:val="00291F62"/>
    <w:rsid w:val="0029250F"/>
    <w:rsid w:val="00293CD2"/>
    <w:rsid w:val="00294B7B"/>
    <w:rsid w:val="002958FC"/>
    <w:rsid w:val="00295FEC"/>
    <w:rsid w:val="002961DC"/>
    <w:rsid w:val="00296A87"/>
    <w:rsid w:val="002A06FD"/>
    <w:rsid w:val="002A1657"/>
    <w:rsid w:val="002A3736"/>
    <w:rsid w:val="002A4778"/>
    <w:rsid w:val="002A4A9A"/>
    <w:rsid w:val="002A678A"/>
    <w:rsid w:val="002A7235"/>
    <w:rsid w:val="002B08FB"/>
    <w:rsid w:val="002B1BA1"/>
    <w:rsid w:val="002B2F56"/>
    <w:rsid w:val="002B3394"/>
    <w:rsid w:val="002B37F2"/>
    <w:rsid w:val="002B42B3"/>
    <w:rsid w:val="002B4FA8"/>
    <w:rsid w:val="002B5375"/>
    <w:rsid w:val="002B66DF"/>
    <w:rsid w:val="002B7A3E"/>
    <w:rsid w:val="002C1A87"/>
    <w:rsid w:val="002C2989"/>
    <w:rsid w:val="002C3224"/>
    <w:rsid w:val="002C39B4"/>
    <w:rsid w:val="002C3A42"/>
    <w:rsid w:val="002C44CB"/>
    <w:rsid w:val="002C4FA9"/>
    <w:rsid w:val="002D0DF3"/>
    <w:rsid w:val="002D2DA4"/>
    <w:rsid w:val="002D4101"/>
    <w:rsid w:val="002D4B34"/>
    <w:rsid w:val="002D5077"/>
    <w:rsid w:val="002D5625"/>
    <w:rsid w:val="002D7CED"/>
    <w:rsid w:val="002E03CE"/>
    <w:rsid w:val="002E0992"/>
    <w:rsid w:val="002E0DD2"/>
    <w:rsid w:val="002E2B53"/>
    <w:rsid w:val="002E4137"/>
    <w:rsid w:val="002E4878"/>
    <w:rsid w:val="002E6D22"/>
    <w:rsid w:val="002E6F3F"/>
    <w:rsid w:val="002E7D89"/>
    <w:rsid w:val="002E7FDF"/>
    <w:rsid w:val="002F0DF2"/>
    <w:rsid w:val="002F0DFE"/>
    <w:rsid w:val="002F3F16"/>
    <w:rsid w:val="002F489E"/>
    <w:rsid w:val="002F4E76"/>
    <w:rsid w:val="002F6720"/>
    <w:rsid w:val="002F67BD"/>
    <w:rsid w:val="002F6EA1"/>
    <w:rsid w:val="0030021E"/>
    <w:rsid w:val="0030082A"/>
    <w:rsid w:val="00301916"/>
    <w:rsid w:val="00302D60"/>
    <w:rsid w:val="00303FFA"/>
    <w:rsid w:val="0030418F"/>
    <w:rsid w:val="003047CD"/>
    <w:rsid w:val="00304B15"/>
    <w:rsid w:val="0030612F"/>
    <w:rsid w:val="00306C43"/>
    <w:rsid w:val="00307115"/>
    <w:rsid w:val="0031319A"/>
    <w:rsid w:val="00314E71"/>
    <w:rsid w:val="003166DE"/>
    <w:rsid w:val="0031671B"/>
    <w:rsid w:val="00316DF0"/>
    <w:rsid w:val="003174EF"/>
    <w:rsid w:val="00320820"/>
    <w:rsid w:val="00324DCD"/>
    <w:rsid w:val="00325719"/>
    <w:rsid w:val="0032704F"/>
    <w:rsid w:val="00331F76"/>
    <w:rsid w:val="00336C77"/>
    <w:rsid w:val="003401AC"/>
    <w:rsid w:val="00340919"/>
    <w:rsid w:val="00340A3D"/>
    <w:rsid w:val="00342566"/>
    <w:rsid w:val="0034378B"/>
    <w:rsid w:val="00344195"/>
    <w:rsid w:val="003446AA"/>
    <w:rsid w:val="0034497C"/>
    <w:rsid w:val="00344C49"/>
    <w:rsid w:val="00346247"/>
    <w:rsid w:val="0034668E"/>
    <w:rsid w:val="00346C6F"/>
    <w:rsid w:val="00347EF6"/>
    <w:rsid w:val="003509E8"/>
    <w:rsid w:val="00351C7B"/>
    <w:rsid w:val="003520CD"/>
    <w:rsid w:val="0035246C"/>
    <w:rsid w:val="0035334E"/>
    <w:rsid w:val="0035599F"/>
    <w:rsid w:val="0035635D"/>
    <w:rsid w:val="003563F7"/>
    <w:rsid w:val="00356905"/>
    <w:rsid w:val="003569BC"/>
    <w:rsid w:val="00356DF9"/>
    <w:rsid w:val="00356E10"/>
    <w:rsid w:val="00357000"/>
    <w:rsid w:val="003576C8"/>
    <w:rsid w:val="00360FDC"/>
    <w:rsid w:val="00361F2B"/>
    <w:rsid w:val="003625EF"/>
    <w:rsid w:val="00363B11"/>
    <w:rsid w:val="00367723"/>
    <w:rsid w:val="00367815"/>
    <w:rsid w:val="00367A45"/>
    <w:rsid w:val="00367E8F"/>
    <w:rsid w:val="0037015D"/>
    <w:rsid w:val="003711A6"/>
    <w:rsid w:val="003725D0"/>
    <w:rsid w:val="00372B4A"/>
    <w:rsid w:val="00372F58"/>
    <w:rsid w:val="00374684"/>
    <w:rsid w:val="00374DCF"/>
    <w:rsid w:val="00374FEA"/>
    <w:rsid w:val="003753AA"/>
    <w:rsid w:val="0037683F"/>
    <w:rsid w:val="00376A16"/>
    <w:rsid w:val="00377C0F"/>
    <w:rsid w:val="00384D1C"/>
    <w:rsid w:val="003850FE"/>
    <w:rsid w:val="003859DA"/>
    <w:rsid w:val="00387E96"/>
    <w:rsid w:val="00387E9A"/>
    <w:rsid w:val="00390968"/>
    <w:rsid w:val="00390AFE"/>
    <w:rsid w:val="003911D4"/>
    <w:rsid w:val="00393285"/>
    <w:rsid w:val="00393670"/>
    <w:rsid w:val="00394084"/>
    <w:rsid w:val="00394C4E"/>
    <w:rsid w:val="003A17DC"/>
    <w:rsid w:val="003A2EBB"/>
    <w:rsid w:val="003A3BE9"/>
    <w:rsid w:val="003A4882"/>
    <w:rsid w:val="003A5833"/>
    <w:rsid w:val="003B0644"/>
    <w:rsid w:val="003B1B7F"/>
    <w:rsid w:val="003B1CD5"/>
    <w:rsid w:val="003B3279"/>
    <w:rsid w:val="003B44E0"/>
    <w:rsid w:val="003B6876"/>
    <w:rsid w:val="003C03CA"/>
    <w:rsid w:val="003C1312"/>
    <w:rsid w:val="003C28F6"/>
    <w:rsid w:val="003C3361"/>
    <w:rsid w:val="003C3555"/>
    <w:rsid w:val="003C3656"/>
    <w:rsid w:val="003C5693"/>
    <w:rsid w:val="003C739E"/>
    <w:rsid w:val="003C784E"/>
    <w:rsid w:val="003D1109"/>
    <w:rsid w:val="003D29D7"/>
    <w:rsid w:val="003D3C37"/>
    <w:rsid w:val="003D543E"/>
    <w:rsid w:val="003D6A54"/>
    <w:rsid w:val="003D7D52"/>
    <w:rsid w:val="003E2D18"/>
    <w:rsid w:val="003E5003"/>
    <w:rsid w:val="003E66CD"/>
    <w:rsid w:val="003E77EC"/>
    <w:rsid w:val="003F0931"/>
    <w:rsid w:val="003F161D"/>
    <w:rsid w:val="003F3D5E"/>
    <w:rsid w:val="003F6B63"/>
    <w:rsid w:val="003F78C1"/>
    <w:rsid w:val="004014FD"/>
    <w:rsid w:val="00405D07"/>
    <w:rsid w:val="00406BC9"/>
    <w:rsid w:val="00407803"/>
    <w:rsid w:val="0041076C"/>
    <w:rsid w:val="004141C1"/>
    <w:rsid w:val="004158E0"/>
    <w:rsid w:val="00417FCF"/>
    <w:rsid w:val="00421318"/>
    <w:rsid w:val="0042283E"/>
    <w:rsid w:val="00422848"/>
    <w:rsid w:val="00422978"/>
    <w:rsid w:val="004242D7"/>
    <w:rsid w:val="00425458"/>
    <w:rsid w:val="004268F8"/>
    <w:rsid w:val="00426A70"/>
    <w:rsid w:val="00426FB0"/>
    <w:rsid w:val="004271B6"/>
    <w:rsid w:val="0042745C"/>
    <w:rsid w:val="00432205"/>
    <w:rsid w:val="004337C0"/>
    <w:rsid w:val="00433965"/>
    <w:rsid w:val="00437C00"/>
    <w:rsid w:val="004405D2"/>
    <w:rsid w:val="00442622"/>
    <w:rsid w:val="004442AD"/>
    <w:rsid w:val="00444685"/>
    <w:rsid w:val="004501F0"/>
    <w:rsid w:val="0045239E"/>
    <w:rsid w:val="00455C7C"/>
    <w:rsid w:val="004609E6"/>
    <w:rsid w:val="00460A09"/>
    <w:rsid w:val="00465010"/>
    <w:rsid w:val="0046605A"/>
    <w:rsid w:val="004664A0"/>
    <w:rsid w:val="00466AA6"/>
    <w:rsid w:val="0046711A"/>
    <w:rsid w:val="0047020C"/>
    <w:rsid w:val="004703A0"/>
    <w:rsid w:val="004705F3"/>
    <w:rsid w:val="004710E9"/>
    <w:rsid w:val="00471BEB"/>
    <w:rsid w:val="00473612"/>
    <w:rsid w:val="00473FC7"/>
    <w:rsid w:val="0047420B"/>
    <w:rsid w:val="00474651"/>
    <w:rsid w:val="004749E8"/>
    <w:rsid w:val="00475A35"/>
    <w:rsid w:val="00476BCA"/>
    <w:rsid w:val="00480D54"/>
    <w:rsid w:val="00481E3C"/>
    <w:rsid w:val="00483789"/>
    <w:rsid w:val="00484A99"/>
    <w:rsid w:val="00485571"/>
    <w:rsid w:val="00485912"/>
    <w:rsid w:val="00486F8A"/>
    <w:rsid w:val="004870CC"/>
    <w:rsid w:val="004874C4"/>
    <w:rsid w:val="00487AD3"/>
    <w:rsid w:val="00487DBD"/>
    <w:rsid w:val="004901C1"/>
    <w:rsid w:val="004905E8"/>
    <w:rsid w:val="00490FA9"/>
    <w:rsid w:val="00491AE5"/>
    <w:rsid w:val="004925E3"/>
    <w:rsid w:val="00492F61"/>
    <w:rsid w:val="004947A3"/>
    <w:rsid w:val="004948B6"/>
    <w:rsid w:val="00496AD1"/>
    <w:rsid w:val="00497527"/>
    <w:rsid w:val="004A045F"/>
    <w:rsid w:val="004A186A"/>
    <w:rsid w:val="004A37C3"/>
    <w:rsid w:val="004A4B9C"/>
    <w:rsid w:val="004A4FAC"/>
    <w:rsid w:val="004A6A56"/>
    <w:rsid w:val="004B0220"/>
    <w:rsid w:val="004B029D"/>
    <w:rsid w:val="004B0454"/>
    <w:rsid w:val="004B2B9B"/>
    <w:rsid w:val="004B2E0E"/>
    <w:rsid w:val="004B432A"/>
    <w:rsid w:val="004B47B4"/>
    <w:rsid w:val="004B5735"/>
    <w:rsid w:val="004B66A0"/>
    <w:rsid w:val="004B7E41"/>
    <w:rsid w:val="004C07E4"/>
    <w:rsid w:val="004C2532"/>
    <w:rsid w:val="004C3544"/>
    <w:rsid w:val="004C3B35"/>
    <w:rsid w:val="004C4ADC"/>
    <w:rsid w:val="004C6BB2"/>
    <w:rsid w:val="004D02B6"/>
    <w:rsid w:val="004D12FE"/>
    <w:rsid w:val="004D166D"/>
    <w:rsid w:val="004D2103"/>
    <w:rsid w:val="004D5A11"/>
    <w:rsid w:val="004D673E"/>
    <w:rsid w:val="004D6FF2"/>
    <w:rsid w:val="004D75C8"/>
    <w:rsid w:val="004D7D05"/>
    <w:rsid w:val="004D7DA3"/>
    <w:rsid w:val="004E0895"/>
    <w:rsid w:val="004E10A4"/>
    <w:rsid w:val="004E22E7"/>
    <w:rsid w:val="004E2B70"/>
    <w:rsid w:val="004E6D34"/>
    <w:rsid w:val="004F00BF"/>
    <w:rsid w:val="004F05B5"/>
    <w:rsid w:val="004F1DF8"/>
    <w:rsid w:val="004F242B"/>
    <w:rsid w:val="004F246B"/>
    <w:rsid w:val="004F2819"/>
    <w:rsid w:val="005003F7"/>
    <w:rsid w:val="00500C00"/>
    <w:rsid w:val="00501601"/>
    <w:rsid w:val="00501795"/>
    <w:rsid w:val="005024F2"/>
    <w:rsid w:val="00504477"/>
    <w:rsid w:val="0050548B"/>
    <w:rsid w:val="005055AF"/>
    <w:rsid w:val="00506977"/>
    <w:rsid w:val="00507228"/>
    <w:rsid w:val="005078E4"/>
    <w:rsid w:val="005141A8"/>
    <w:rsid w:val="005157B0"/>
    <w:rsid w:val="00515FB0"/>
    <w:rsid w:val="005169F6"/>
    <w:rsid w:val="0051735E"/>
    <w:rsid w:val="005207CA"/>
    <w:rsid w:val="0052299C"/>
    <w:rsid w:val="005231C8"/>
    <w:rsid w:val="005317E2"/>
    <w:rsid w:val="00532159"/>
    <w:rsid w:val="00534D2B"/>
    <w:rsid w:val="005356AE"/>
    <w:rsid w:val="00540E34"/>
    <w:rsid w:val="00541A39"/>
    <w:rsid w:val="0054203F"/>
    <w:rsid w:val="00542040"/>
    <w:rsid w:val="00542AB7"/>
    <w:rsid w:val="00542E8D"/>
    <w:rsid w:val="00544006"/>
    <w:rsid w:val="005447E4"/>
    <w:rsid w:val="0055024B"/>
    <w:rsid w:val="00551E77"/>
    <w:rsid w:val="00555EEB"/>
    <w:rsid w:val="00557C41"/>
    <w:rsid w:val="005604F2"/>
    <w:rsid w:val="00560DF1"/>
    <w:rsid w:val="0056102F"/>
    <w:rsid w:val="00561545"/>
    <w:rsid w:val="00562CA1"/>
    <w:rsid w:val="00563410"/>
    <w:rsid w:val="0056368F"/>
    <w:rsid w:val="005639B7"/>
    <w:rsid w:val="00563E6D"/>
    <w:rsid w:val="00566C3C"/>
    <w:rsid w:val="00571178"/>
    <w:rsid w:val="005723FE"/>
    <w:rsid w:val="00572A98"/>
    <w:rsid w:val="00575CFB"/>
    <w:rsid w:val="00577313"/>
    <w:rsid w:val="00577696"/>
    <w:rsid w:val="005778E4"/>
    <w:rsid w:val="00580C43"/>
    <w:rsid w:val="00581029"/>
    <w:rsid w:val="0058127F"/>
    <w:rsid w:val="00581A1F"/>
    <w:rsid w:val="005820B5"/>
    <w:rsid w:val="005833C6"/>
    <w:rsid w:val="00584199"/>
    <w:rsid w:val="00584AF2"/>
    <w:rsid w:val="00584DF4"/>
    <w:rsid w:val="00585176"/>
    <w:rsid w:val="00585A98"/>
    <w:rsid w:val="0059483B"/>
    <w:rsid w:val="00594CD6"/>
    <w:rsid w:val="0059535E"/>
    <w:rsid w:val="00595F41"/>
    <w:rsid w:val="005973BC"/>
    <w:rsid w:val="00597EC6"/>
    <w:rsid w:val="005A0894"/>
    <w:rsid w:val="005A39C5"/>
    <w:rsid w:val="005A3EFD"/>
    <w:rsid w:val="005A461D"/>
    <w:rsid w:val="005A66C1"/>
    <w:rsid w:val="005A7E06"/>
    <w:rsid w:val="005B2279"/>
    <w:rsid w:val="005B2C50"/>
    <w:rsid w:val="005B3595"/>
    <w:rsid w:val="005C03C7"/>
    <w:rsid w:val="005C0A4E"/>
    <w:rsid w:val="005C1109"/>
    <w:rsid w:val="005C272D"/>
    <w:rsid w:val="005C451E"/>
    <w:rsid w:val="005C459F"/>
    <w:rsid w:val="005C693F"/>
    <w:rsid w:val="005C6C1C"/>
    <w:rsid w:val="005C776E"/>
    <w:rsid w:val="005D126D"/>
    <w:rsid w:val="005D1955"/>
    <w:rsid w:val="005D641F"/>
    <w:rsid w:val="005E09BA"/>
    <w:rsid w:val="005E5000"/>
    <w:rsid w:val="005E5305"/>
    <w:rsid w:val="005E7A16"/>
    <w:rsid w:val="005E7D2B"/>
    <w:rsid w:val="005F033A"/>
    <w:rsid w:val="005F0EA8"/>
    <w:rsid w:val="005F1F23"/>
    <w:rsid w:val="005F2545"/>
    <w:rsid w:val="005F303D"/>
    <w:rsid w:val="005F5CC1"/>
    <w:rsid w:val="005F6481"/>
    <w:rsid w:val="005F6FAA"/>
    <w:rsid w:val="005F7B84"/>
    <w:rsid w:val="005F7E17"/>
    <w:rsid w:val="00600A52"/>
    <w:rsid w:val="00600C1D"/>
    <w:rsid w:val="00601087"/>
    <w:rsid w:val="00601180"/>
    <w:rsid w:val="006026B9"/>
    <w:rsid w:val="0060287A"/>
    <w:rsid w:val="0060364C"/>
    <w:rsid w:val="00603A8D"/>
    <w:rsid w:val="00603CE2"/>
    <w:rsid w:val="00604711"/>
    <w:rsid w:val="00605BE0"/>
    <w:rsid w:val="006061AC"/>
    <w:rsid w:val="0060664A"/>
    <w:rsid w:val="00611399"/>
    <w:rsid w:val="00611809"/>
    <w:rsid w:val="006119D8"/>
    <w:rsid w:val="00611AB1"/>
    <w:rsid w:val="00612E45"/>
    <w:rsid w:val="006137CB"/>
    <w:rsid w:val="0061697B"/>
    <w:rsid w:val="00617147"/>
    <w:rsid w:val="00617964"/>
    <w:rsid w:val="00622A4D"/>
    <w:rsid w:val="00623D31"/>
    <w:rsid w:val="00623E39"/>
    <w:rsid w:val="00624975"/>
    <w:rsid w:val="00624B02"/>
    <w:rsid w:val="006267F0"/>
    <w:rsid w:val="0063119A"/>
    <w:rsid w:val="00632AB8"/>
    <w:rsid w:val="00632D1F"/>
    <w:rsid w:val="00633854"/>
    <w:rsid w:val="006357FD"/>
    <w:rsid w:val="00635E20"/>
    <w:rsid w:val="00636DE8"/>
    <w:rsid w:val="00637BD3"/>
    <w:rsid w:val="00641169"/>
    <w:rsid w:val="00641CA3"/>
    <w:rsid w:val="00642CCE"/>
    <w:rsid w:val="00643519"/>
    <w:rsid w:val="00643618"/>
    <w:rsid w:val="00650367"/>
    <w:rsid w:val="0065185E"/>
    <w:rsid w:val="00654744"/>
    <w:rsid w:val="00654E36"/>
    <w:rsid w:val="00655165"/>
    <w:rsid w:val="0065643B"/>
    <w:rsid w:val="006600D6"/>
    <w:rsid w:val="006605BF"/>
    <w:rsid w:val="00662017"/>
    <w:rsid w:val="00663DBC"/>
    <w:rsid w:val="00664C72"/>
    <w:rsid w:val="006652DA"/>
    <w:rsid w:val="006655D3"/>
    <w:rsid w:val="00666D40"/>
    <w:rsid w:val="00670D56"/>
    <w:rsid w:val="00670FA2"/>
    <w:rsid w:val="006732E5"/>
    <w:rsid w:val="0067434D"/>
    <w:rsid w:val="0067569A"/>
    <w:rsid w:val="006758B3"/>
    <w:rsid w:val="006758B8"/>
    <w:rsid w:val="006766F3"/>
    <w:rsid w:val="00676892"/>
    <w:rsid w:val="00677321"/>
    <w:rsid w:val="00677E6F"/>
    <w:rsid w:val="006801FD"/>
    <w:rsid w:val="00683BB1"/>
    <w:rsid w:val="00684544"/>
    <w:rsid w:val="0068479C"/>
    <w:rsid w:val="0068537E"/>
    <w:rsid w:val="006860E4"/>
    <w:rsid w:val="0068756F"/>
    <w:rsid w:val="006878AA"/>
    <w:rsid w:val="00691960"/>
    <w:rsid w:val="00692290"/>
    <w:rsid w:val="0069318A"/>
    <w:rsid w:val="00693DD5"/>
    <w:rsid w:val="00694C87"/>
    <w:rsid w:val="00696E17"/>
    <w:rsid w:val="00697117"/>
    <w:rsid w:val="006A01D9"/>
    <w:rsid w:val="006A06A0"/>
    <w:rsid w:val="006A06D4"/>
    <w:rsid w:val="006A06E1"/>
    <w:rsid w:val="006A06FB"/>
    <w:rsid w:val="006A19EA"/>
    <w:rsid w:val="006A2EA1"/>
    <w:rsid w:val="006A45D6"/>
    <w:rsid w:val="006B003B"/>
    <w:rsid w:val="006B114E"/>
    <w:rsid w:val="006B24EF"/>
    <w:rsid w:val="006B2D00"/>
    <w:rsid w:val="006B3401"/>
    <w:rsid w:val="006B3C03"/>
    <w:rsid w:val="006B3FB9"/>
    <w:rsid w:val="006B5012"/>
    <w:rsid w:val="006B552D"/>
    <w:rsid w:val="006B6C1A"/>
    <w:rsid w:val="006B7378"/>
    <w:rsid w:val="006B7B5C"/>
    <w:rsid w:val="006C2508"/>
    <w:rsid w:val="006C2874"/>
    <w:rsid w:val="006C5987"/>
    <w:rsid w:val="006C6269"/>
    <w:rsid w:val="006C6F60"/>
    <w:rsid w:val="006C77B5"/>
    <w:rsid w:val="006C7A36"/>
    <w:rsid w:val="006C7AD3"/>
    <w:rsid w:val="006D23A9"/>
    <w:rsid w:val="006D4BB1"/>
    <w:rsid w:val="006D5036"/>
    <w:rsid w:val="006D59A3"/>
    <w:rsid w:val="006D6345"/>
    <w:rsid w:val="006D7393"/>
    <w:rsid w:val="006D74FC"/>
    <w:rsid w:val="006E082E"/>
    <w:rsid w:val="006E0B6A"/>
    <w:rsid w:val="006E2E3A"/>
    <w:rsid w:val="006E5E57"/>
    <w:rsid w:val="006E5F84"/>
    <w:rsid w:val="006E6B8B"/>
    <w:rsid w:val="006F1F13"/>
    <w:rsid w:val="006F3610"/>
    <w:rsid w:val="006F3C4A"/>
    <w:rsid w:val="006F41C7"/>
    <w:rsid w:val="006F634F"/>
    <w:rsid w:val="006F6765"/>
    <w:rsid w:val="00700371"/>
    <w:rsid w:val="00700C54"/>
    <w:rsid w:val="0070160B"/>
    <w:rsid w:val="00701632"/>
    <w:rsid w:val="00702925"/>
    <w:rsid w:val="00702BAF"/>
    <w:rsid w:val="00702EC7"/>
    <w:rsid w:val="0070335C"/>
    <w:rsid w:val="00704DF3"/>
    <w:rsid w:val="00704FF1"/>
    <w:rsid w:val="00707AE3"/>
    <w:rsid w:val="00713A88"/>
    <w:rsid w:val="00714FE1"/>
    <w:rsid w:val="00715291"/>
    <w:rsid w:val="0071667B"/>
    <w:rsid w:val="007176BD"/>
    <w:rsid w:val="00721A69"/>
    <w:rsid w:val="00721E10"/>
    <w:rsid w:val="00722299"/>
    <w:rsid w:val="00723B68"/>
    <w:rsid w:val="0072511B"/>
    <w:rsid w:val="00725D88"/>
    <w:rsid w:val="007304C2"/>
    <w:rsid w:val="0073123D"/>
    <w:rsid w:val="00732519"/>
    <w:rsid w:val="00732F6A"/>
    <w:rsid w:val="0073376C"/>
    <w:rsid w:val="00733882"/>
    <w:rsid w:val="00733D0E"/>
    <w:rsid w:val="00735FAC"/>
    <w:rsid w:val="00736F7F"/>
    <w:rsid w:val="00737435"/>
    <w:rsid w:val="00737546"/>
    <w:rsid w:val="0074025E"/>
    <w:rsid w:val="007407FC"/>
    <w:rsid w:val="0074101F"/>
    <w:rsid w:val="00741695"/>
    <w:rsid w:val="00742351"/>
    <w:rsid w:val="0074266B"/>
    <w:rsid w:val="007428C6"/>
    <w:rsid w:val="00743BFF"/>
    <w:rsid w:val="0074424D"/>
    <w:rsid w:val="00744741"/>
    <w:rsid w:val="007458E1"/>
    <w:rsid w:val="007459CA"/>
    <w:rsid w:val="007460F2"/>
    <w:rsid w:val="00747026"/>
    <w:rsid w:val="00747BF9"/>
    <w:rsid w:val="007500B4"/>
    <w:rsid w:val="00750CDD"/>
    <w:rsid w:val="00751326"/>
    <w:rsid w:val="00752683"/>
    <w:rsid w:val="00753963"/>
    <w:rsid w:val="00754C5B"/>
    <w:rsid w:val="00756DBE"/>
    <w:rsid w:val="00757AA1"/>
    <w:rsid w:val="00757DBF"/>
    <w:rsid w:val="00760CB7"/>
    <w:rsid w:val="00761815"/>
    <w:rsid w:val="00762A3D"/>
    <w:rsid w:val="00764DF2"/>
    <w:rsid w:val="007658FC"/>
    <w:rsid w:val="0076710A"/>
    <w:rsid w:val="007679FC"/>
    <w:rsid w:val="0077086F"/>
    <w:rsid w:val="00771CBC"/>
    <w:rsid w:val="00772174"/>
    <w:rsid w:val="00775EE6"/>
    <w:rsid w:val="0077746B"/>
    <w:rsid w:val="00780074"/>
    <w:rsid w:val="00781006"/>
    <w:rsid w:val="0078114A"/>
    <w:rsid w:val="00781C49"/>
    <w:rsid w:val="00782421"/>
    <w:rsid w:val="00782573"/>
    <w:rsid w:val="00782A5C"/>
    <w:rsid w:val="00783CEB"/>
    <w:rsid w:val="00784945"/>
    <w:rsid w:val="00785FF6"/>
    <w:rsid w:val="00786306"/>
    <w:rsid w:val="007864B2"/>
    <w:rsid w:val="00787993"/>
    <w:rsid w:val="00787B0B"/>
    <w:rsid w:val="00790ABA"/>
    <w:rsid w:val="00790D9C"/>
    <w:rsid w:val="00791313"/>
    <w:rsid w:val="0079165D"/>
    <w:rsid w:val="0079201C"/>
    <w:rsid w:val="007925FF"/>
    <w:rsid w:val="00792CAD"/>
    <w:rsid w:val="00793674"/>
    <w:rsid w:val="00793C28"/>
    <w:rsid w:val="0079459C"/>
    <w:rsid w:val="00795EBB"/>
    <w:rsid w:val="007960D7"/>
    <w:rsid w:val="007979E6"/>
    <w:rsid w:val="00797B83"/>
    <w:rsid w:val="007A0A81"/>
    <w:rsid w:val="007A325A"/>
    <w:rsid w:val="007A5A09"/>
    <w:rsid w:val="007A7ED7"/>
    <w:rsid w:val="007B1BB6"/>
    <w:rsid w:val="007B33EF"/>
    <w:rsid w:val="007B481F"/>
    <w:rsid w:val="007B52D3"/>
    <w:rsid w:val="007B56DE"/>
    <w:rsid w:val="007B69DC"/>
    <w:rsid w:val="007B6F0A"/>
    <w:rsid w:val="007B7239"/>
    <w:rsid w:val="007B7A0F"/>
    <w:rsid w:val="007C0832"/>
    <w:rsid w:val="007C208C"/>
    <w:rsid w:val="007C2243"/>
    <w:rsid w:val="007C4489"/>
    <w:rsid w:val="007C608B"/>
    <w:rsid w:val="007C71CE"/>
    <w:rsid w:val="007D0A4B"/>
    <w:rsid w:val="007D1D9F"/>
    <w:rsid w:val="007D21C3"/>
    <w:rsid w:val="007D317F"/>
    <w:rsid w:val="007D4BCE"/>
    <w:rsid w:val="007D5092"/>
    <w:rsid w:val="007D59DF"/>
    <w:rsid w:val="007D6673"/>
    <w:rsid w:val="007D6A23"/>
    <w:rsid w:val="007D6FF9"/>
    <w:rsid w:val="007D7361"/>
    <w:rsid w:val="007E0459"/>
    <w:rsid w:val="007E0CAA"/>
    <w:rsid w:val="007E0EB0"/>
    <w:rsid w:val="007E22D5"/>
    <w:rsid w:val="007E51D3"/>
    <w:rsid w:val="007E5C2E"/>
    <w:rsid w:val="007E652E"/>
    <w:rsid w:val="007E65A8"/>
    <w:rsid w:val="007E6B4D"/>
    <w:rsid w:val="007E6BC7"/>
    <w:rsid w:val="007E6C2D"/>
    <w:rsid w:val="007F30F2"/>
    <w:rsid w:val="007F3D06"/>
    <w:rsid w:val="007F3F00"/>
    <w:rsid w:val="007F4C5E"/>
    <w:rsid w:val="007F51B1"/>
    <w:rsid w:val="007F52E4"/>
    <w:rsid w:val="007F6B4D"/>
    <w:rsid w:val="0080039C"/>
    <w:rsid w:val="00800583"/>
    <w:rsid w:val="008008D0"/>
    <w:rsid w:val="008016AD"/>
    <w:rsid w:val="0080344E"/>
    <w:rsid w:val="008056E6"/>
    <w:rsid w:val="0080599E"/>
    <w:rsid w:val="00806F2F"/>
    <w:rsid w:val="00811690"/>
    <w:rsid w:val="00811721"/>
    <w:rsid w:val="0081454F"/>
    <w:rsid w:val="00816EB8"/>
    <w:rsid w:val="00817391"/>
    <w:rsid w:val="008215DB"/>
    <w:rsid w:val="00821654"/>
    <w:rsid w:val="00822BBE"/>
    <w:rsid w:val="00823AB5"/>
    <w:rsid w:val="008266DB"/>
    <w:rsid w:val="00826A5B"/>
    <w:rsid w:val="0082793C"/>
    <w:rsid w:val="00827ADE"/>
    <w:rsid w:val="00830776"/>
    <w:rsid w:val="00831ED1"/>
    <w:rsid w:val="00833C4E"/>
    <w:rsid w:val="00835435"/>
    <w:rsid w:val="00836F8C"/>
    <w:rsid w:val="00837109"/>
    <w:rsid w:val="00841A74"/>
    <w:rsid w:val="00842D30"/>
    <w:rsid w:val="00844E7C"/>
    <w:rsid w:val="008453FB"/>
    <w:rsid w:val="008468BC"/>
    <w:rsid w:val="008472EA"/>
    <w:rsid w:val="008474EC"/>
    <w:rsid w:val="00847678"/>
    <w:rsid w:val="00847692"/>
    <w:rsid w:val="00847841"/>
    <w:rsid w:val="008503ED"/>
    <w:rsid w:val="00850438"/>
    <w:rsid w:val="008515BE"/>
    <w:rsid w:val="00851EA1"/>
    <w:rsid w:val="0085206C"/>
    <w:rsid w:val="00852D95"/>
    <w:rsid w:val="008551D4"/>
    <w:rsid w:val="00855791"/>
    <w:rsid w:val="008563D1"/>
    <w:rsid w:val="00856E3B"/>
    <w:rsid w:val="0085719A"/>
    <w:rsid w:val="008574DD"/>
    <w:rsid w:val="0085783A"/>
    <w:rsid w:val="00857948"/>
    <w:rsid w:val="008600F4"/>
    <w:rsid w:val="00861334"/>
    <w:rsid w:val="00862C81"/>
    <w:rsid w:val="008632F4"/>
    <w:rsid w:val="008638CF"/>
    <w:rsid w:val="00864F97"/>
    <w:rsid w:val="00867283"/>
    <w:rsid w:val="00867BAF"/>
    <w:rsid w:val="008700BA"/>
    <w:rsid w:val="00870623"/>
    <w:rsid w:val="008713E3"/>
    <w:rsid w:val="00871E43"/>
    <w:rsid w:val="00872FD2"/>
    <w:rsid w:val="00875A2C"/>
    <w:rsid w:val="008766F4"/>
    <w:rsid w:val="008770AC"/>
    <w:rsid w:val="00877B65"/>
    <w:rsid w:val="008809F7"/>
    <w:rsid w:val="008810A6"/>
    <w:rsid w:val="00881671"/>
    <w:rsid w:val="00881958"/>
    <w:rsid w:val="00882446"/>
    <w:rsid w:val="00883318"/>
    <w:rsid w:val="008834C3"/>
    <w:rsid w:val="00885381"/>
    <w:rsid w:val="00890F44"/>
    <w:rsid w:val="00892402"/>
    <w:rsid w:val="0089379E"/>
    <w:rsid w:val="00893ED6"/>
    <w:rsid w:val="00894990"/>
    <w:rsid w:val="008955C8"/>
    <w:rsid w:val="00895A01"/>
    <w:rsid w:val="00896742"/>
    <w:rsid w:val="008A1577"/>
    <w:rsid w:val="008A3F13"/>
    <w:rsid w:val="008A68F4"/>
    <w:rsid w:val="008A7523"/>
    <w:rsid w:val="008A755D"/>
    <w:rsid w:val="008B0F33"/>
    <w:rsid w:val="008B2842"/>
    <w:rsid w:val="008B42D5"/>
    <w:rsid w:val="008B67CC"/>
    <w:rsid w:val="008B6848"/>
    <w:rsid w:val="008B732E"/>
    <w:rsid w:val="008B7ACF"/>
    <w:rsid w:val="008B7E65"/>
    <w:rsid w:val="008C1657"/>
    <w:rsid w:val="008C3108"/>
    <w:rsid w:val="008C45AC"/>
    <w:rsid w:val="008C4631"/>
    <w:rsid w:val="008C5501"/>
    <w:rsid w:val="008C6005"/>
    <w:rsid w:val="008C7147"/>
    <w:rsid w:val="008C7357"/>
    <w:rsid w:val="008C7951"/>
    <w:rsid w:val="008D058C"/>
    <w:rsid w:val="008D0F4C"/>
    <w:rsid w:val="008D2888"/>
    <w:rsid w:val="008D4E8A"/>
    <w:rsid w:val="008D7719"/>
    <w:rsid w:val="008E0F7D"/>
    <w:rsid w:val="008E1179"/>
    <w:rsid w:val="008E40EF"/>
    <w:rsid w:val="008E44FE"/>
    <w:rsid w:val="008E46BD"/>
    <w:rsid w:val="008E539E"/>
    <w:rsid w:val="008F020B"/>
    <w:rsid w:val="008F1355"/>
    <w:rsid w:val="008F1D01"/>
    <w:rsid w:val="008F1EFF"/>
    <w:rsid w:val="008F2C2F"/>
    <w:rsid w:val="008F357F"/>
    <w:rsid w:val="008F484D"/>
    <w:rsid w:val="008F659E"/>
    <w:rsid w:val="008F6B54"/>
    <w:rsid w:val="008F6D42"/>
    <w:rsid w:val="00900F32"/>
    <w:rsid w:val="0090288E"/>
    <w:rsid w:val="00903796"/>
    <w:rsid w:val="00904B75"/>
    <w:rsid w:val="00904C6E"/>
    <w:rsid w:val="00907005"/>
    <w:rsid w:val="00907252"/>
    <w:rsid w:val="00914AAB"/>
    <w:rsid w:val="0091500F"/>
    <w:rsid w:val="00915546"/>
    <w:rsid w:val="00915674"/>
    <w:rsid w:val="00915CD2"/>
    <w:rsid w:val="00915E99"/>
    <w:rsid w:val="0091770E"/>
    <w:rsid w:val="00917A2A"/>
    <w:rsid w:val="00920454"/>
    <w:rsid w:val="009209AC"/>
    <w:rsid w:val="0092104F"/>
    <w:rsid w:val="00921930"/>
    <w:rsid w:val="00922D7A"/>
    <w:rsid w:val="00922FA6"/>
    <w:rsid w:val="009232BE"/>
    <w:rsid w:val="009232EA"/>
    <w:rsid w:val="009236F8"/>
    <w:rsid w:val="00924DC5"/>
    <w:rsid w:val="00925881"/>
    <w:rsid w:val="00925FDB"/>
    <w:rsid w:val="0092614C"/>
    <w:rsid w:val="0092707C"/>
    <w:rsid w:val="009276E8"/>
    <w:rsid w:val="009328C8"/>
    <w:rsid w:val="0093655E"/>
    <w:rsid w:val="009406B8"/>
    <w:rsid w:val="009422F0"/>
    <w:rsid w:val="009436E0"/>
    <w:rsid w:val="009436FE"/>
    <w:rsid w:val="00943767"/>
    <w:rsid w:val="009445AD"/>
    <w:rsid w:val="00945966"/>
    <w:rsid w:val="00946FB1"/>
    <w:rsid w:val="00950E7E"/>
    <w:rsid w:val="009516C1"/>
    <w:rsid w:val="009519D8"/>
    <w:rsid w:val="00952612"/>
    <w:rsid w:val="009557C5"/>
    <w:rsid w:val="00956540"/>
    <w:rsid w:val="0095712E"/>
    <w:rsid w:val="00957ABE"/>
    <w:rsid w:val="00960CFA"/>
    <w:rsid w:val="0096175A"/>
    <w:rsid w:val="00961E68"/>
    <w:rsid w:val="0096264E"/>
    <w:rsid w:val="009633BA"/>
    <w:rsid w:val="00964F55"/>
    <w:rsid w:val="00965562"/>
    <w:rsid w:val="00965FDD"/>
    <w:rsid w:val="009673C2"/>
    <w:rsid w:val="00967D62"/>
    <w:rsid w:val="0097084B"/>
    <w:rsid w:val="009710E6"/>
    <w:rsid w:val="0097176B"/>
    <w:rsid w:val="00971879"/>
    <w:rsid w:val="00971AAF"/>
    <w:rsid w:val="0097240A"/>
    <w:rsid w:val="00973394"/>
    <w:rsid w:val="00973869"/>
    <w:rsid w:val="0097448E"/>
    <w:rsid w:val="009818C2"/>
    <w:rsid w:val="00981CDF"/>
    <w:rsid w:val="009826CA"/>
    <w:rsid w:val="009833C2"/>
    <w:rsid w:val="009841A2"/>
    <w:rsid w:val="00985A43"/>
    <w:rsid w:val="00987BE3"/>
    <w:rsid w:val="009900DD"/>
    <w:rsid w:val="00993490"/>
    <w:rsid w:val="00993D97"/>
    <w:rsid w:val="009947EA"/>
    <w:rsid w:val="009955AE"/>
    <w:rsid w:val="0099633D"/>
    <w:rsid w:val="00997FFC"/>
    <w:rsid w:val="009A0497"/>
    <w:rsid w:val="009A34BC"/>
    <w:rsid w:val="009A3DA1"/>
    <w:rsid w:val="009A4524"/>
    <w:rsid w:val="009A47E9"/>
    <w:rsid w:val="009A4DC2"/>
    <w:rsid w:val="009A58C6"/>
    <w:rsid w:val="009A5E21"/>
    <w:rsid w:val="009A6009"/>
    <w:rsid w:val="009A655E"/>
    <w:rsid w:val="009A7021"/>
    <w:rsid w:val="009A793D"/>
    <w:rsid w:val="009B02B5"/>
    <w:rsid w:val="009B051D"/>
    <w:rsid w:val="009B0D49"/>
    <w:rsid w:val="009B1988"/>
    <w:rsid w:val="009B286F"/>
    <w:rsid w:val="009B4436"/>
    <w:rsid w:val="009B4C2A"/>
    <w:rsid w:val="009B4D9A"/>
    <w:rsid w:val="009B67E0"/>
    <w:rsid w:val="009C0727"/>
    <w:rsid w:val="009C0802"/>
    <w:rsid w:val="009C1B78"/>
    <w:rsid w:val="009C6AC3"/>
    <w:rsid w:val="009C726C"/>
    <w:rsid w:val="009D01B1"/>
    <w:rsid w:val="009D04A3"/>
    <w:rsid w:val="009D18D1"/>
    <w:rsid w:val="009D2612"/>
    <w:rsid w:val="009D4FDD"/>
    <w:rsid w:val="009D58E4"/>
    <w:rsid w:val="009D6084"/>
    <w:rsid w:val="009E0B2A"/>
    <w:rsid w:val="009E11E0"/>
    <w:rsid w:val="009E16EF"/>
    <w:rsid w:val="009E1C71"/>
    <w:rsid w:val="009E235D"/>
    <w:rsid w:val="009E23E9"/>
    <w:rsid w:val="009E2E98"/>
    <w:rsid w:val="009E4296"/>
    <w:rsid w:val="009E4485"/>
    <w:rsid w:val="009E7129"/>
    <w:rsid w:val="009F0ED9"/>
    <w:rsid w:val="009F2FC0"/>
    <w:rsid w:val="009F37B4"/>
    <w:rsid w:val="009F40AC"/>
    <w:rsid w:val="009F55D7"/>
    <w:rsid w:val="009F670E"/>
    <w:rsid w:val="009F6E2E"/>
    <w:rsid w:val="009F7E6E"/>
    <w:rsid w:val="00A00B51"/>
    <w:rsid w:val="00A01012"/>
    <w:rsid w:val="00A01BA4"/>
    <w:rsid w:val="00A04335"/>
    <w:rsid w:val="00A07641"/>
    <w:rsid w:val="00A07BB3"/>
    <w:rsid w:val="00A10EFE"/>
    <w:rsid w:val="00A1115E"/>
    <w:rsid w:val="00A11473"/>
    <w:rsid w:val="00A12103"/>
    <w:rsid w:val="00A12445"/>
    <w:rsid w:val="00A13394"/>
    <w:rsid w:val="00A13F01"/>
    <w:rsid w:val="00A1498C"/>
    <w:rsid w:val="00A1518A"/>
    <w:rsid w:val="00A16A90"/>
    <w:rsid w:val="00A20402"/>
    <w:rsid w:val="00A21F33"/>
    <w:rsid w:val="00A22283"/>
    <w:rsid w:val="00A26897"/>
    <w:rsid w:val="00A26D49"/>
    <w:rsid w:val="00A30F80"/>
    <w:rsid w:val="00A31DE9"/>
    <w:rsid w:val="00A32A25"/>
    <w:rsid w:val="00A33D8E"/>
    <w:rsid w:val="00A34309"/>
    <w:rsid w:val="00A3487C"/>
    <w:rsid w:val="00A34A7E"/>
    <w:rsid w:val="00A353F4"/>
    <w:rsid w:val="00A35B8C"/>
    <w:rsid w:val="00A363C7"/>
    <w:rsid w:val="00A3683A"/>
    <w:rsid w:val="00A37D58"/>
    <w:rsid w:val="00A418AC"/>
    <w:rsid w:val="00A41C49"/>
    <w:rsid w:val="00A43AE7"/>
    <w:rsid w:val="00A43C48"/>
    <w:rsid w:val="00A44127"/>
    <w:rsid w:val="00A44B07"/>
    <w:rsid w:val="00A456C7"/>
    <w:rsid w:val="00A457B0"/>
    <w:rsid w:val="00A45A13"/>
    <w:rsid w:val="00A46BDA"/>
    <w:rsid w:val="00A47E4C"/>
    <w:rsid w:val="00A521E8"/>
    <w:rsid w:val="00A53173"/>
    <w:rsid w:val="00A53A2F"/>
    <w:rsid w:val="00A53A6E"/>
    <w:rsid w:val="00A53E8E"/>
    <w:rsid w:val="00A53FA1"/>
    <w:rsid w:val="00A54F78"/>
    <w:rsid w:val="00A5551C"/>
    <w:rsid w:val="00A55881"/>
    <w:rsid w:val="00A55B15"/>
    <w:rsid w:val="00A55D47"/>
    <w:rsid w:val="00A603E4"/>
    <w:rsid w:val="00A60B2C"/>
    <w:rsid w:val="00A6120B"/>
    <w:rsid w:val="00A641FF"/>
    <w:rsid w:val="00A65101"/>
    <w:rsid w:val="00A66ECC"/>
    <w:rsid w:val="00A67F73"/>
    <w:rsid w:val="00A70650"/>
    <w:rsid w:val="00A709C7"/>
    <w:rsid w:val="00A7418E"/>
    <w:rsid w:val="00A74E62"/>
    <w:rsid w:val="00A74EB7"/>
    <w:rsid w:val="00A75B54"/>
    <w:rsid w:val="00A76044"/>
    <w:rsid w:val="00A760A5"/>
    <w:rsid w:val="00A76490"/>
    <w:rsid w:val="00A765B4"/>
    <w:rsid w:val="00A76743"/>
    <w:rsid w:val="00A770D0"/>
    <w:rsid w:val="00A77F22"/>
    <w:rsid w:val="00A805E1"/>
    <w:rsid w:val="00A818AF"/>
    <w:rsid w:val="00A8415B"/>
    <w:rsid w:val="00A85410"/>
    <w:rsid w:val="00A86FF6"/>
    <w:rsid w:val="00A8749B"/>
    <w:rsid w:val="00A8750C"/>
    <w:rsid w:val="00A90B0D"/>
    <w:rsid w:val="00A910CD"/>
    <w:rsid w:val="00A918E3"/>
    <w:rsid w:val="00A92222"/>
    <w:rsid w:val="00A934FD"/>
    <w:rsid w:val="00A94136"/>
    <w:rsid w:val="00A94AAE"/>
    <w:rsid w:val="00A95606"/>
    <w:rsid w:val="00A96947"/>
    <w:rsid w:val="00A97822"/>
    <w:rsid w:val="00A97C9C"/>
    <w:rsid w:val="00AA1865"/>
    <w:rsid w:val="00AA252F"/>
    <w:rsid w:val="00AA2C33"/>
    <w:rsid w:val="00AA32FC"/>
    <w:rsid w:val="00AA3E85"/>
    <w:rsid w:val="00AA5366"/>
    <w:rsid w:val="00AA706E"/>
    <w:rsid w:val="00AA7507"/>
    <w:rsid w:val="00AB0323"/>
    <w:rsid w:val="00AB06BD"/>
    <w:rsid w:val="00AB168F"/>
    <w:rsid w:val="00AB2002"/>
    <w:rsid w:val="00AB215B"/>
    <w:rsid w:val="00AB3276"/>
    <w:rsid w:val="00AB4909"/>
    <w:rsid w:val="00AB5632"/>
    <w:rsid w:val="00AB5ED7"/>
    <w:rsid w:val="00AB6E22"/>
    <w:rsid w:val="00AC0CA1"/>
    <w:rsid w:val="00AC11FD"/>
    <w:rsid w:val="00AC340B"/>
    <w:rsid w:val="00AC4969"/>
    <w:rsid w:val="00AC5F9F"/>
    <w:rsid w:val="00AC6431"/>
    <w:rsid w:val="00AC7627"/>
    <w:rsid w:val="00AC7A19"/>
    <w:rsid w:val="00AD0404"/>
    <w:rsid w:val="00AD1D83"/>
    <w:rsid w:val="00AD1EF5"/>
    <w:rsid w:val="00AD2DC6"/>
    <w:rsid w:val="00AD353F"/>
    <w:rsid w:val="00AD53CF"/>
    <w:rsid w:val="00AD5A88"/>
    <w:rsid w:val="00AD6347"/>
    <w:rsid w:val="00AD6E8F"/>
    <w:rsid w:val="00AD7038"/>
    <w:rsid w:val="00AE14B5"/>
    <w:rsid w:val="00AE2AF3"/>
    <w:rsid w:val="00AE34F4"/>
    <w:rsid w:val="00AE37D6"/>
    <w:rsid w:val="00AE55AB"/>
    <w:rsid w:val="00AE72C0"/>
    <w:rsid w:val="00AE7BCD"/>
    <w:rsid w:val="00AF4CA6"/>
    <w:rsid w:val="00AF559A"/>
    <w:rsid w:val="00AF62A3"/>
    <w:rsid w:val="00AF6E36"/>
    <w:rsid w:val="00B0096E"/>
    <w:rsid w:val="00B00EDC"/>
    <w:rsid w:val="00B01843"/>
    <w:rsid w:val="00B03CD7"/>
    <w:rsid w:val="00B04B20"/>
    <w:rsid w:val="00B06D0B"/>
    <w:rsid w:val="00B10821"/>
    <w:rsid w:val="00B10E9C"/>
    <w:rsid w:val="00B125C6"/>
    <w:rsid w:val="00B14CA9"/>
    <w:rsid w:val="00B20D46"/>
    <w:rsid w:val="00B21871"/>
    <w:rsid w:val="00B22085"/>
    <w:rsid w:val="00B24402"/>
    <w:rsid w:val="00B24B9F"/>
    <w:rsid w:val="00B256F0"/>
    <w:rsid w:val="00B31E4E"/>
    <w:rsid w:val="00B3249B"/>
    <w:rsid w:val="00B33B01"/>
    <w:rsid w:val="00B34A56"/>
    <w:rsid w:val="00B35A26"/>
    <w:rsid w:val="00B36E4B"/>
    <w:rsid w:val="00B40496"/>
    <w:rsid w:val="00B4318D"/>
    <w:rsid w:val="00B44623"/>
    <w:rsid w:val="00B45C82"/>
    <w:rsid w:val="00B4723D"/>
    <w:rsid w:val="00B50C7B"/>
    <w:rsid w:val="00B50CB4"/>
    <w:rsid w:val="00B5309F"/>
    <w:rsid w:val="00B5320C"/>
    <w:rsid w:val="00B53B62"/>
    <w:rsid w:val="00B53EBE"/>
    <w:rsid w:val="00B57C36"/>
    <w:rsid w:val="00B57ED9"/>
    <w:rsid w:val="00B57EE1"/>
    <w:rsid w:val="00B607F1"/>
    <w:rsid w:val="00B61289"/>
    <w:rsid w:val="00B6318D"/>
    <w:rsid w:val="00B63B14"/>
    <w:rsid w:val="00B6409E"/>
    <w:rsid w:val="00B64C17"/>
    <w:rsid w:val="00B65034"/>
    <w:rsid w:val="00B713F4"/>
    <w:rsid w:val="00B72722"/>
    <w:rsid w:val="00B72EAE"/>
    <w:rsid w:val="00B739D6"/>
    <w:rsid w:val="00B73E50"/>
    <w:rsid w:val="00B74418"/>
    <w:rsid w:val="00B74C61"/>
    <w:rsid w:val="00B759D8"/>
    <w:rsid w:val="00B75FD3"/>
    <w:rsid w:val="00B80168"/>
    <w:rsid w:val="00B80760"/>
    <w:rsid w:val="00B813F4"/>
    <w:rsid w:val="00B828B0"/>
    <w:rsid w:val="00B83375"/>
    <w:rsid w:val="00B916A4"/>
    <w:rsid w:val="00B91C3A"/>
    <w:rsid w:val="00B91E35"/>
    <w:rsid w:val="00B92A08"/>
    <w:rsid w:val="00B9303D"/>
    <w:rsid w:val="00B937C3"/>
    <w:rsid w:val="00B947FA"/>
    <w:rsid w:val="00B95E3F"/>
    <w:rsid w:val="00B96EE5"/>
    <w:rsid w:val="00B9713D"/>
    <w:rsid w:val="00BA0C2A"/>
    <w:rsid w:val="00BA1A22"/>
    <w:rsid w:val="00BA2891"/>
    <w:rsid w:val="00BA3822"/>
    <w:rsid w:val="00BA3DA5"/>
    <w:rsid w:val="00BA4F02"/>
    <w:rsid w:val="00BA58EE"/>
    <w:rsid w:val="00BA7367"/>
    <w:rsid w:val="00BA765F"/>
    <w:rsid w:val="00BB0567"/>
    <w:rsid w:val="00BB1C9B"/>
    <w:rsid w:val="00BB23C6"/>
    <w:rsid w:val="00BB3F4A"/>
    <w:rsid w:val="00BB46D0"/>
    <w:rsid w:val="00BB5093"/>
    <w:rsid w:val="00BB559D"/>
    <w:rsid w:val="00BB7DA5"/>
    <w:rsid w:val="00BB7F1C"/>
    <w:rsid w:val="00BC0344"/>
    <w:rsid w:val="00BC0911"/>
    <w:rsid w:val="00BC1C59"/>
    <w:rsid w:val="00BC2013"/>
    <w:rsid w:val="00BC226C"/>
    <w:rsid w:val="00BC2D17"/>
    <w:rsid w:val="00BC34A6"/>
    <w:rsid w:val="00BC39CE"/>
    <w:rsid w:val="00BC5D6A"/>
    <w:rsid w:val="00BC6467"/>
    <w:rsid w:val="00BC6C27"/>
    <w:rsid w:val="00BC7563"/>
    <w:rsid w:val="00BD0433"/>
    <w:rsid w:val="00BD1B84"/>
    <w:rsid w:val="00BD1F40"/>
    <w:rsid w:val="00BD2F8A"/>
    <w:rsid w:val="00BD48A6"/>
    <w:rsid w:val="00BD49CA"/>
    <w:rsid w:val="00BD55D7"/>
    <w:rsid w:val="00BD58B1"/>
    <w:rsid w:val="00BD7C5A"/>
    <w:rsid w:val="00BE25C5"/>
    <w:rsid w:val="00BE3BD6"/>
    <w:rsid w:val="00BE410B"/>
    <w:rsid w:val="00BE4120"/>
    <w:rsid w:val="00BE51A1"/>
    <w:rsid w:val="00BE553F"/>
    <w:rsid w:val="00BE7DD2"/>
    <w:rsid w:val="00BF1DD3"/>
    <w:rsid w:val="00BF20C4"/>
    <w:rsid w:val="00BF2967"/>
    <w:rsid w:val="00BF4736"/>
    <w:rsid w:val="00BF5D3B"/>
    <w:rsid w:val="00BF6AB6"/>
    <w:rsid w:val="00BF72C3"/>
    <w:rsid w:val="00C01218"/>
    <w:rsid w:val="00C01D66"/>
    <w:rsid w:val="00C02D42"/>
    <w:rsid w:val="00C0371A"/>
    <w:rsid w:val="00C04BFD"/>
    <w:rsid w:val="00C07CD9"/>
    <w:rsid w:val="00C11E0E"/>
    <w:rsid w:val="00C13717"/>
    <w:rsid w:val="00C1484B"/>
    <w:rsid w:val="00C21CA2"/>
    <w:rsid w:val="00C21FA3"/>
    <w:rsid w:val="00C22DF7"/>
    <w:rsid w:val="00C22F9E"/>
    <w:rsid w:val="00C234BC"/>
    <w:rsid w:val="00C23CF6"/>
    <w:rsid w:val="00C2542E"/>
    <w:rsid w:val="00C25C06"/>
    <w:rsid w:val="00C26740"/>
    <w:rsid w:val="00C26B10"/>
    <w:rsid w:val="00C27118"/>
    <w:rsid w:val="00C27789"/>
    <w:rsid w:val="00C30670"/>
    <w:rsid w:val="00C30889"/>
    <w:rsid w:val="00C30A18"/>
    <w:rsid w:val="00C3115E"/>
    <w:rsid w:val="00C3180A"/>
    <w:rsid w:val="00C32079"/>
    <w:rsid w:val="00C32997"/>
    <w:rsid w:val="00C32ABF"/>
    <w:rsid w:val="00C3319A"/>
    <w:rsid w:val="00C34ADA"/>
    <w:rsid w:val="00C34E73"/>
    <w:rsid w:val="00C366EC"/>
    <w:rsid w:val="00C37375"/>
    <w:rsid w:val="00C3783D"/>
    <w:rsid w:val="00C37ADA"/>
    <w:rsid w:val="00C40ADE"/>
    <w:rsid w:val="00C42030"/>
    <w:rsid w:val="00C42F94"/>
    <w:rsid w:val="00C43676"/>
    <w:rsid w:val="00C43795"/>
    <w:rsid w:val="00C44386"/>
    <w:rsid w:val="00C44781"/>
    <w:rsid w:val="00C46627"/>
    <w:rsid w:val="00C46AA3"/>
    <w:rsid w:val="00C47E17"/>
    <w:rsid w:val="00C50E47"/>
    <w:rsid w:val="00C51074"/>
    <w:rsid w:val="00C516DB"/>
    <w:rsid w:val="00C52B8F"/>
    <w:rsid w:val="00C52FA7"/>
    <w:rsid w:val="00C5696A"/>
    <w:rsid w:val="00C570FB"/>
    <w:rsid w:val="00C57553"/>
    <w:rsid w:val="00C579C5"/>
    <w:rsid w:val="00C57CC4"/>
    <w:rsid w:val="00C632BB"/>
    <w:rsid w:val="00C64D92"/>
    <w:rsid w:val="00C656E1"/>
    <w:rsid w:val="00C65730"/>
    <w:rsid w:val="00C6742A"/>
    <w:rsid w:val="00C678F0"/>
    <w:rsid w:val="00C705D8"/>
    <w:rsid w:val="00C708D5"/>
    <w:rsid w:val="00C709D2"/>
    <w:rsid w:val="00C70BD8"/>
    <w:rsid w:val="00C7127E"/>
    <w:rsid w:val="00C71E03"/>
    <w:rsid w:val="00C71F14"/>
    <w:rsid w:val="00C72D67"/>
    <w:rsid w:val="00C753CF"/>
    <w:rsid w:val="00C75600"/>
    <w:rsid w:val="00C75E19"/>
    <w:rsid w:val="00C76720"/>
    <w:rsid w:val="00C76A85"/>
    <w:rsid w:val="00C76AD4"/>
    <w:rsid w:val="00C810E8"/>
    <w:rsid w:val="00C8241D"/>
    <w:rsid w:val="00C830F6"/>
    <w:rsid w:val="00C83F9A"/>
    <w:rsid w:val="00C84764"/>
    <w:rsid w:val="00C8559A"/>
    <w:rsid w:val="00C85A52"/>
    <w:rsid w:val="00C90514"/>
    <w:rsid w:val="00C90A93"/>
    <w:rsid w:val="00C90CF3"/>
    <w:rsid w:val="00C918DD"/>
    <w:rsid w:val="00C91D6E"/>
    <w:rsid w:val="00C9200B"/>
    <w:rsid w:val="00C92641"/>
    <w:rsid w:val="00C9345D"/>
    <w:rsid w:val="00C94B37"/>
    <w:rsid w:val="00C95C87"/>
    <w:rsid w:val="00CA01D6"/>
    <w:rsid w:val="00CA0974"/>
    <w:rsid w:val="00CA21B2"/>
    <w:rsid w:val="00CA321D"/>
    <w:rsid w:val="00CA4373"/>
    <w:rsid w:val="00CA4D4A"/>
    <w:rsid w:val="00CA52C2"/>
    <w:rsid w:val="00CB1CD1"/>
    <w:rsid w:val="00CB2D31"/>
    <w:rsid w:val="00CB3F63"/>
    <w:rsid w:val="00CB464A"/>
    <w:rsid w:val="00CB4DFB"/>
    <w:rsid w:val="00CB7BB8"/>
    <w:rsid w:val="00CC04B6"/>
    <w:rsid w:val="00CC0D5C"/>
    <w:rsid w:val="00CC64F6"/>
    <w:rsid w:val="00CC7EE2"/>
    <w:rsid w:val="00CD14F4"/>
    <w:rsid w:val="00CD1DDC"/>
    <w:rsid w:val="00CD302B"/>
    <w:rsid w:val="00CD5143"/>
    <w:rsid w:val="00CD5BFE"/>
    <w:rsid w:val="00CD6270"/>
    <w:rsid w:val="00CD716E"/>
    <w:rsid w:val="00CE1D4A"/>
    <w:rsid w:val="00CE2E38"/>
    <w:rsid w:val="00CE3255"/>
    <w:rsid w:val="00CE4334"/>
    <w:rsid w:val="00CE5E32"/>
    <w:rsid w:val="00CE6513"/>
    <w:rsid w:val="00CF29BF"/>
    <w:rsid w:val="00CF34FD"/>
    <w:rsid w:val="00CF5E62"/>
    <w:rsid w:val="00CF6083"/>
    <w:rsid w:val="00D00199"/>
    <w:rsid w:val="00D0072E"/>
    <w:rsid w:val="00D032C5"/>
    <w:rsid w:val="00D05AF4"/>
    <w:rsid w:val="00D0613F"/>
    <w:rsid w:val="00D06557"/>
    <w:rsid w:val="00D10107"/>
    <w:rsid w:val="00D107DD"/>
    <w:rsid w:val="00D10E5C"/>
    <w:rsid w:val="00D11A9B"/>
    <w:rsid w:val="00D12335"/>
    <w:rsid w:val="00D1371F"/>
    <w:rsid w:val="00D14B78"/>
    <w:rsid w:val="00D14DC8"/>
    <w:rsid w:val="00D1676D"/>
    <w:rsid w:val="00D20FB0"/>
    <w:rsid w:val="00D23928"/>
    <w:rsid w:val="00D261BF"/>
    <w:rsid w:val="00D271E9"/>
    <w:rsid w:val="00D274AC"/>
    <w:rsid w:val="00D27AED"/>
    <w:rsid w:val="00D31DC0"/>
    <w:rsid w:val="00D33C51"/>
    <w:rsid w:val="00D343AD"/>
    <w:rsid w:val="00D35FDC"/>
    <w:rsid w:val="00D365F4"/>
    <w:rsid w:val="00D36AFB"/>
    <w:rsid w:val="00D36D54"/>
    <w:rsid w:val="00D3721C"/>
    <w:rsid w:val="00D37766"/>
    <w:rsid w:val="00D37F12"/>
    <w:rsid w:val="00D4277A"/>
    <w:rsid w:val="00D42DFF"/>
    <w:rsid w:val="00D42FA6"/>
    <w:rsid w:val="00D4516B"/>
    <w:rsid w:val="00D45C86"/>
    <w:rsid w:val="00D46D9C"/>
    <w:rsid w:val="00D47B0D"/>
    <w:rsid w:val="00D50AAA"/>
    <w:rsid w:val="00D51094"/>
    <w:rsid w:val="00D51515"/>
    <w:rsid w:val="00D5198A"/>
    <w:rsid w:val="00D51B42"/>
    <w:rsid w:val="00D5207F"/>
    <w:rsid w:val="00D52CCF"/>
    <w:rsid w:val="00D52D4F"/>
    <w:rsid w:val="00D53D98"/>
    <w:rsid w:val="00D55B84"/>
    <w:rsid w:val="00D6113A"/>
    <w:rsid w:val="00D63396"/>
    <w:rsid w:val="00D64201"/>
    <w:rsid w:val="00D6769B"/>
    <w:rsid w:val="00D7154C"/>
    <w:rsid w:val="00D71A00"/>
    <w:rsid w:val="00D71AFD"/>
    <w:rsid w:val="00D73B6F"/>
    <w:rsid w:val="00D73EF7"/>
    <w:rsid w:val="00D74E85"/>
    <w:rsid w:val="00D75883"/>
    <w:rsid w:val="00D75C90"/>
    <w:rsid w:val="00D75EF0"/>
    <w:rsid w:val="00D765DB"/>
    <w:rsid w:val="00D769D3"/>
    <w:rsid w:val="00D77989"/>
    <w:rsid w:val="00D80B5B"/>
    <w:rsid w:val="00D823DA"/>
    <w:rsid w:val="00D85075"/>
    <w:rsid w:val="00D8638A"/>
    <w:rsid w:val="00D87505"/>
    <w:rsid w:val="00D9040F"/>
    <w:rsid w:val="00D91B4D"/>
    <w:rsid w:val="00D93D46"/>
    <w:rsid w:val="00D94920"/>
    <w:rsid w:val="00D95365"/>
    <w:rsid w:val="00D95475"/>
    <w:rsid w:val="00DA022F"/>
    <w:rsid w:val="00DA19D4"/>
    <w:rsid w:val="00DA28E7"/>
    <w:rsid w:val="00DA3F2A"/>
    <w:rsid w:val="00DA4952"/>
    <w:rsid w:val="00DA5007"/>
    <w:rsid w:val="00DA543A"/>
    <w:rsid w:val="00DA5BA0"/>
    <w:rsid w:val="00DA605B"/>
    <w:rsid w:val="00DB0016"/>
    <w:rsid w:val="00DB12EC"/>
    <w:rsid w:val="00DB1383"/>
    <w:rsid w:val="00DB207D"/>
    <w:rsid w:val="00DB3408"/>
    <w:rsid w:val="00DB4309"/>
    <w:rsid w:val="00DB564D"/>
    <w:rsid w:val="00DB666F"/>
    <w:rsid w:val="00DB71D3"/>
    <w:rsid w:val="00DC08DD"/>
    <w:rsid w:val="00DC18BA"/>
    <w:rsid w:val="00DC29A9"/>
    <w:rsid w:val="00DC5DBE"/>
    <w:rsid w:val="00DC62B1"/>
    <w:rsid w:val="00DC6B9E"/>
    <w:rsid w:val="00DD0CE3"/>
    <w:rsid w:val="00DD25AB"/>
    <w:rsid w:val="00DD2F83"/>
    <w:rsid w:val="00DD5E0C"/>
    <w:rsid w:val="00DD6110"/>
    <w:rsid w:val="00DD650B"/>
    <w:rsid w:val="00DD73C1"/>
    <w:rsid w:val="00DD77B4"/>
    <w:rsid w:val="00DE0DBC"/>
    <w:rsid w:val="00DE0F04"/>
    <w:rsid w:val="00DE249C"/>
    <w:rsid w:val="00DE3637"/>
    <w:rsid w:val="00DE3A89"/>
    <w:rsid w:val="00DE527E"/>
    <w:rsid w:val="00DE7E2D"/>
    <w:rsid w:val="00DF11ED"/>
    <w:rsid w:val="00DF2541"/>
    <w:rsid w:val="00DF70FC"/>
    <w:rsid w:val="00DF7D51"/>
    <w:rsid w:val="00E00B19"/>
    <w:rsid w:val="00E01369"/>
    <w:rsid w:val="00E01C07"/>
    <w:rsid w:val="00E0280B"/>
    <w:rsid w:val="00E05E90"/>
    <w:rsid w:val="00E05F4A"/>
    <w:rsid w:val="00E06652"/>
    <w:rsid w:val="00E071B0"/>
    <w:rsid w:val="00E103F0"/>
    <w:rsid w:val="00E10BE0"/>
    <w:rsid w:val="00E11834"/>
    <w:rsid w:val="00E11A81"/>
    <w:rsid w:val="00E12484"/>
    <w:rsid w:val="00E1289A"/>
    <w:rsid w:val="00E12DD5"/>
    <w:rsid w:val="00E13C66"/>
    <w:rsid w:val="00E149C8"/>
    <w:rsid w:val="00E158A7"/>
    <w:rsid w:val="00E1617D"/>
    <w:rsid w:val="00E16B0F"/>
    <w:rsid w:val="00E16B30"/>
    <w:rsid w:val="00E16C3E"/>
    <w:rsid w:val="00E17A75"/>
    <w:rsid w:val="00E20BA6"/>
    <w:rsid w:val="00E215D2"/>
    <w:rsid w:val="00E22FE9"/>
    <w:rsid w:val="00E23BF1"/>
    <w:rsid w:val="00E2628E"/>
    <w:rsid w:val="00E26570"/>
    <w:rsid w:val="00E31797"/>
    <w:rsid w:val="00E319C1"/>
    <w:rsid w:val="00E33265"/>
    <w:rsid w:val="00E336EE"/>
    <w:rsid w:val="00E33B74"/>
    <w:rsid w:val="00E33DDB"/>
    <w:rsid w:val="00E35306"/>
    <w:rsid w:val="00E356F2"/>
    <w:rsid w:val="00E37A66"/>
    <w:rsid w:val="00E4100E"/>
    <w:rsid w:val="00E41D8E"/>
    <w:rsid w:val="00E423E8"/>
    <w:rsid w:val="00E442A1"/>
    <w:rsid w:val="00E442C8"/>
    <w:rsid w:val="00E445BA"/>
    <w:rsid w:val="00E45497"/>
    <w:rsid w:val="00E45632"/>
    <w:rsid w:val="00E4677E"/>
    <w:rsid w:val="00E5015C"/>
    <w:rsid w:val="00E52FA4"/>
    <w:rsid w:val="00E55D77"/>
    <w:rsid w:val="00E55E29"/>
    <w:rsid w:val="00E60A5C"/>
    <w:rsid w:val="00E60F65"/>
    <w:rsid w:val="00E612A2"/>
    <w:rsid w:val="00E6147B"/>
    <w:rsid w:val="00E61865"/>
    <w:rsid w:val="00E62106"/>
    <w:rsid w:val="00E623BA"/>
    <w:rsid w:val="00E631F1"/>
    <w:rsid w:val="00E64188"/>
    <w:rsid w:val="00E64F28"/>
    <w:rsid w:val="00E65201"/>
    <w:rsid w:val="00E65203"/>
    <w:rsid w:val="00E66379"/>
    <w:rsid w:val="00E66DBD"/>
    <w:rsid w:val="00E6706B"/>
    <w:rsid w:val="00E672DF"/>
    <w:rsid w:val="00E704BC"/>
    <w:rsid w:val="00E7052C"/>
    <w:rsid w:val="00E71804"/>
    <w:rsid w:val="00E71B51"/>
    <w:rsid w:val="00E7317D"/>
    <w:rsid w:val="00E74BDB"/>
    <w:rsid w:val="00E754CB"/>
    <w:rsid w:val="00E75784"/>
    <w:rsid w:val="00E75DFE"/>
    <w:rsid w:val="00E76BD5"/>
    <w:rsid w:val="00E77BDB"/>
    <w:rsid w:val="00E80F74"/>
    <w:rsid w:val="00E81C80"/>
    <w:rsid w:val="00E81F5F"/>
    <w:rsid w:val="00E82157"/>
    <w:rsid w:val="00E8378C"/>
    <w:rsid w:val="00E87083"/>
    <w:rsid w:val="00E872A9"/>
    <w:rsid w:val="00E87A74"/>
    <w:rsid w:val="00E87F4E"/>
    <w:rsid w:val="00E90106"/>
    <w:rsid w:val="00E9050E"/>
    <w:rsid w:val="00E91626"/>
    <w:rsid w:val="00E92355"/>
    <w:rsid w:val="00E9343B"/>
    <w:rsid w:val="00E9362A"/>
    <w:rsid w:val="00E93C6F"/>
    <w:rsid w:val="00E93CC2"/>
    <w:rsid w:val="00E93F08"/>
    <w:rsid w:val="00E94214"/>
    <w:rsid w:val="00E94B75"/>
    <w:rsid w:val="00E94F38"/>
    <w:rsid w:val="00E953FD"/>
    <w:rsid w:val="00E9647B"/>
    <w:rsid w:val="00E97397"/>
    <w:rsid w:val="00EA06B6"/>
    <w:rsid w:val="00EA0DB7"/>
    <w:rsid w:val="00EA0F7C"/>
    <w:rsid w:val="00EA12BA"/>
    <w:rsid w:val="00EA4491"/>
    <w:rsid w:val="00EA4844"/>
    <w:rsid w:val="00EA4E77"/>
    <w:rsid w:val="00EA53E4"/>
    <w:rsid w:val="00EA5AFC"/>
    <w:rsid w:val="00EA689E"/>
    <w:rsid w:val="00EB0066"/>
    <w:rsid w:val="00EB0F99"/>
    <w:rsid w:val="00EB2C24"/>
    <w:rsid w:val="00EB2D97"/>
    <w:rsid w:val="00EB3B9A"/>
    <w:rsid w:val="00EB3C60"/>
    <w:rsid w:val="00EB3C8D"/>
    <w:rsid w:val="00EB53E9"/>
    <w:rsid w:val="00EB5A47"/>
    <w:rsid w:val="00EB60A8"/>
    <w:rsid w:val="00EB6B47"/>
    <w:rsid w:val="00EC24E2"/>
    <w:rsid w:val="00EC2B31"/>
    <w:rsid w:val="00EC3715"/>
    <w:rsid w:val="00EC3C11"/>
    <w:rsid w:val="00EC3CA6"/>
    <w:rsid w:val="00EC4CAF"/>
    <w:rsid w:val="00EC5920"/>
    <w:rsid w:val="00EC778D"/>
    <w:rsid w:val="00ED27C0"/>
    <w:rsid w:val="00ED2C2D"/>
    <w:rsid w:val="00ED4788"/>
    <w:rsid w:val="00ED5500"/>
    <w:rsid w:val="00ED6F02"/>
    <w:rsid w:val="00ED7ED0"/>
    <w:rsid w:val="00EE0CF8"/>
    <w:rsid w:val="00EE1CAC"/>
    <w:rsid w:val="00EE1FC7"/>
    <w:rsid w:val="00EE2629"/>
    <w:rsid w:val="00EE55ED"/>
    <w:rsid w:val="00EE5C61"/>
    <w:rsid w:val="00EE6143"/>
    <w:rsid w:val="00EE6882"/>
    <w:rsid w:val="00EE6C15"/>
    <w:rsid w:val="00EF09C7"/>
    <w:rsid w:val="00EF0FE0"/>
    <w:rsid w:val="00EF1005"/>
    <w:rsid w:val="00EF3185"/>
    <w:rsid w:val="00EF6284"/>
    <w:rsid w:val="00F00761"/>
    <w:rsid w:val="00F00836"/>
    <w:rsid w:val="00F00C8A"/>
    <w:rsid w:val="00F00F6D"/>
    <w:rsid w:val="00F024FA"/>
    <w:rsid w:val="00F034D9"/>
    <w:rsid w:val="00F03DB6"/>
    <w:rsid w:val="00F05CB1"/>
    <w:rsid w:val="00F0601E"/>
    <w:rsid w:val="00F07A88"/>
    <w:rsid w:val="00F10919"/>
    <w:rsid w:val="00F1240A"/>
    <w:rsid w:val="00F128B3"/>
    <w:rsid w:val="00F129F3"/>
    <w:rsid w:val="00F12A36"/>
    <w:rsid w:val="00F12B2A"/>
    <w:rsid w:val="00F14A53"/>
    <w:rsid w:val="00F1689C"/>
    <w:rsid w:val="00F20255"/>
    <w:rsid w:val="00F229EA"/>
    <w:rsid w:val="00F24659"/>
    <w:rsid w:val="00F25C6E"/>
    <w:rsid w:val="00F2616D"/>
    <w:rsid w:val="00F27607"/>
    <w:rsid w:val="00F302D2"/>
    <w:rsid w:val="00F303D2"/>
    <w:rsid w:val="00F30B4B"/>
    <w:rsid w:val="00F30D5C"/>
    <w:rsid w:val="00F33830"/>
    <w:rsid w:val="00F338F9"/>
    <w:rsid w:val="00F364F1"/>
    <w:rsid w:val="00F36B3D"/>
    <w:rsid w:val="00F3732F"/>
    <w:rsid w:val="00F376FC"/>
    <w:rsid w:val="00F40D1F"/>
    <w:rsid w:val="00F41563"/>
    <w:rsid w:val="00F433B8"/>
    <w:rsid w:val="00F46180"/>
    <w:rsid w:val="00F46333"/>
    <w:rsid w:val="00F46F04"/>
    <w:rsid w:val="00F47AE7"/>
    <w:rsid w:val="00F5146C"/>
    <w:rsid w:val="00F51B02"/>
    <w:rsid w:val="00F52EC5"/>
    <w:rsid w:val="00F52F1E"/>
    <w:rsid w:val="00F53A62"/>
    <w:rsid w:val="00F53BD2"/>
    <w:rsid w:val="00F5408D"/>
    <w:rsid w:val="00F55673"/>
    <w:rsid w:val="00F56E80"/>
    <w:rsid w:val="00F60311"/>
    <w:rsid w:val="00F6163E"/>
    <w:rsid w:val="00F61B39"/>
    <w:rsid w:val="00F61FEC"/>
    <w:rsid w:val="00F6315A"/>
    <w:rsid w:val="00F63420"/>
    <w:rsid w:val="00F64554"/>
    <w:rsid w:val="00F652BF"/>
    <w:rsid w:val="00F7098D"/>
    <w:rsid w:val="00F71E41"/>
    <w:rsid w:val="00F73BFF"/>
    <w:rsid w:val="00F73FD7"/>
    <w:rsid w:val="00F74BF8"/>
    <w:rsid w:val="00F754BC"/>
    <w:rsid w:val="00F7758C"/>
    <w:rsid w:val="00F8044C"/>
    <w:rsid w:val="00F80DE8"/>
    <w:rsid w:val="00F821B2"/>
    <w:rsid w:val="00F82B0A"/>
    <w:rsid w:val="00F8315D"/>
    <w:rsid w:val="00F83849"/>
    <w:rsid w:val="00F85962"/>
    <w:rsid w:val="00F85A9D"/>
    <w:rsid w:val="00F85DBE"/>
    <w:rsid w:val="00F8640B"/>
    <w:rsid w:val="00F9021C"/>
    <w:rsid w:val="00F91E3C"/>
    <w:rsid w:val="00F931F4"/>
    <w:rsid w:val="00F9476C"/>
    <w:rsid w:val="00F94806"/>
    <w:rsid w:val="00F95851"/>
    <w:rsid w:val="00F95DCF"/>
    <w:rsid w:val="00F97384"/>
    <w:rsid w:val="00F97C15"/>
    <w:rsid w:val="00FA35E0"/>
    <w:rsid w:val="00FA491E"/>
    <w:rsid w:val="00FA7F6D"/>
    <w:rsid w:val="00FB17F3"/>
    <w:rsid w:val="00FB2AEB"/>
    <w:rsid w:val="00FB361F"/>
    <w:rsid w:val="00FB40F8"/>
    <w:rsid w:val="00FB441A"/>
    <w:rsid w:val="00FB510B"/>
    <w:rsid w:val="00FB5338"/>
    <w:rsid w:val="00FB5557"/>
    <w:rsid w:val="00FB5B91"/>
    <w:rsid w:val="00FB648A"/>
    <w:rsid w:val="00FB696B"/>
    <w:rsid w:val="00FB77DB"/>
    <w:rsid w:val="00FB77F7"/>
    <w:rsid w:val="00FB7CE3"/>
    <w:rsid w:val="00FC079B"/>
    <w:rsid w:val="00FC14F0"/>
    <w:rsid w:val="00FC15FC"/>
    <w:rsid w:val="00FC1FDA"/>
    <w:rsid w:val="00FC2DA3"/>
    <w:rsid w:val="00FC5895"/>
    <w:rsid w:val="00FC6252"/>
    <w:rsid w:val="00FC647C"/>
    <w:rsid w:val="00FC64F4"/>
    <w:rsid w:val="00FC6A48"/>
    <w:rsid w:val="00FC7BC6"/>
    <w:rsid w:val="00FD022A"/>
    <w:rsid w:val="00FD23B9"/>
    <w:rsid w:val="00FD34F7"/>
    <w:rsid w:val="00FD3622"/>
    <w:rsid w:val="00FD47F7"/>
    <w:rsid w:val="00FD4EF9"/>
    <w:rsid w:val="00FD61FC"/>
    <w:rsid w:val="00FD73EC"/>
    <w:rsid w:val="00FD77DB"/>
    <w:rsid w:val="00FD7F66"/>
    <w:rsid w:val="00FE21C6"/>
    <w:rsid w:val="00FE24D1"/>
    <w:rsid w:val="00FE3450"/>
    <w:rsid w:val="00FE36A4"/>
    <w:rsid w:val="00FE3B3D"/>
    <w:rsid w:val="00FE3BCB"/>
    <w:rsid w:val="00FE4B78"/>
    <w:rsid w:val="00FE4F17"/>
    <w:rsid w:val="00FE5AF0"/>
    <w:rsid w:val="00FF0929"/>
    <w:rsid w:val="00FF0D89"/>
    <w:rsid w:val="00FF2035"/>
    <w:rsid w:val="00FF2309"/>
    <w:rsid w:val="00FF2540"/>
    <w:rsid w:val="00FF2588"/>
    <w:rsid w:val="00FF4685"/>
    <w:rsid w:val="00FF587E"/>
    <w:rsid w:val="00FF757D"/>
    <w:rsid w:val="00FF77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18E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D73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50E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0E7E"/>
  </w:style>
  <w:style w:type="paragraph" w:styleId="Footer">
    <w:name w:val="footer"/>
    <w:basedOn w:val="Normal"/>
    <w:link w:val="FooterChar"/>
    <w:uiPriority w:val="99"/>
    <w:unhideWhenUsed/>
    <w:rsid w:val="00950E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0E7E"/>
  </w:style>
  <w:style w:type="paragraph" w:styleId="BalloonText">
    <w:name w:val="Balloon Text"/>
    <w:basedOn w:val="Normal"/>
    <w:link w:val="BalloonTextChar"/>
    <w:uiPriority w:val="99"/>
    <w:semiHidden/>
    <w:unhideWhenUsed/>
    <w:rsid w:val="004B022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B0220"/>
    <w:rPr>
      <w:rFonts w:ascii="Tahoma" w:hAnsi="Tahoma" w:cs="Tahoma"/>
      <w:sz w:val="16"/>
      <w:szCs w:val="16"/>
    </w:rPr>
  </w:style>
  <w:style w:type="paragraph" w:styleId="ListParagraph">
    <w:name w:val="List Paragraph"/>
    <w:basedOn w:val="Normal"/>
    <w:qFormat/>
    <w:rsid w:val="003625EF"/>
    <w:pPr>
      <w:ind w:left="720"/>
      <w:contextualSpacing/>
    </w:pPr>
  </w:style>
  <w:style w:type="paragraph" w:styleId="FootnoteText">
    <w:name w:val="footnote text"/>
    <w:basedOn w:val="Normal"/>
    <w:link w:val="FootnoteTextChar"/>
    <w:uiPriority w:val="99"/>
    <w:semiHidden/>
    <w:unhideWhenUsed/>
    <w:rsid w:val="00B947FA"/>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semiHidden/>
    <w:rsid w:val="00B947FA"/>
    <w:rPr>
      <w:rFonts w:ascii="Times New Roman" w:eastAsia="Times New Roman" w:hAnsi="Times New Roman"/>
    </w:rPr>
  </w:style>
  <w:style w:type="character" w:styleId="FootnoteReference">
    <w:name w:val="footnote reference"/>
    <w:uiPriority w:val="99"/>
    <w:semiHidden/>
    <w:unhideWhenUsed/>
    <w:rsid w:val="00B947FA"/>
    <w:rPr>
      <w:vertAlign w:val="superscript"/>
    </w:rPr>
  </w:style>
  <w:style w:type="paragraph" w:styleId="NormalWeb">
    <w:name w:val="Normal (Web)"/>
    <w:basedOn w:val="Normal"/>
    <w:uiPriority w:val="99"/>
    <w:semiHidden/>
    <w:unhideWhenUsed/>
    <w:rsid w:val="001E022A"/>
    <w:pPr>
      <w:spacing w:before="100" w:beforeAutospacing="1" w:after="100" w:afterAutospacing="1" w:line="240" w:lineRule="auto"/>
    </w:pPr>
    <w:rPr>
      <w:rFonts w:ascii="Times New Roman" w:eastAsia="Times New Roman" w:hAnsi="Times New Roman"/>
      <w:sz w:val="24"/>
      <w:szCs w:val="24"/>
    </w:rPr>
  </w:style>
  <w:style w:type="paragraph" w:styleId="BodyText">
    <w:name w:val="Body Text"/>
    <w:basedOn w:val="Normal"/>
    <w:link w:val="BodyTextChar"/>
    <w:rsid w:val="00741695"/>
    <w:pPr>
      <w:spacing w:after="0" w:line="240" w:lineRule="auto"/>
      <w:jc w:val="center"/>
    </w:pPr>
    <w:rPr>
      <w:rFonts w:ascii=".VnTime" w:eastAsia="Times New Roman" w:hAnsi=".VnTime"/>
      <w:i/>
      <w:sz w:val="24"/>
      <w:szCs w:val="20"/>
    </w:rPr>
  </w:style>
  <w:style w:type="character" w:customStyle="1" w:styleId="BodyTextChar">
    <w:name w:val="Body Text Char"/>
    <w:basedOn w:val="DefaultParagraphFont"/>
    <w:link w:val="BodyText"/>
    <w:rsid w:val="00741695"/>
    <w:rPr>
      <w:rFonts w:ascii=".VnTime" w:eastAsia="Times New Roman" w:hAnsi=".VnTime"/>
      <w:i/>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18E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D73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50E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0E7E"/>
  </w:style>
  <w:style w:type="paragraph" w:styleId="Footer">
    <w:name w:val="footer"/>
    <w:basedOn w:val="Normal"/>
    <w:link w:val="FooterChar"/>
    <w:uiPriority w:val="99"/>
    <w:unhideWhenUsed/>
    <w:rsid w:val="00950E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0E7E"/>
  </w:style>
  <w:style w:type="paragraph" w:styleId="BalloonText">
    <w:name w:val="Balloon Text"/>
    <w:basedOn w:val="Normal"/>
    <w:link w:val="BalloonTextChar"/>
    <w:uiPriority w:val="99"/>
    <w:semiHidden/>
    <w:unhideWhenUsed/>
    <w:rsid w:val="004B022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B0220"/>
    <w:rPr>
      <w:rFonts w:ascii="Tahoma" w:hAnsi="Tahoma" w:cs="Tahoma"/>
      <w:sz w:val="16"/>
      <w:szCs w:val="16"/>
    </w:rPr>
  </w:style>
  <w:style w:type="paragraph" w:styleId="ListParagraph">
    <w:name w:val="List Paragraph"/>
    <w:basedOn w:val="Normal"/>
    <w:qFormat/>
    <w:rsid w:val="003625EF"/>
    <w:pPr>
      <w:ind w:left="720"/>
      <w:contextualSpacing/>
    </w:pPr>
  </w:style>
  <w:style w:type="paragraph" w:styleId="FootnoteText">
    <w:name w:val="footnote text"/>
    <w:basedOn w:val="Normal"/>
    <w:link w:val="FootnoteTextChar"/>
    <w:uiPriority w:val="99"/>
    <w:semiHidden/>
    <w:unhideWhenUsed/>
    <w:rsid w:val="00B947FA"/>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semiHidden/>
    <w:rsid w:val="00B947FA"/>
    <w:rPr>
      <w:rFonts w:ascii="Times New Roman" w:eastAsia="Times New Roman" w:hAnsi="Times New Roman"/>
    </w:rPr>
  </w:style>
  <w:style w:type="character" w:styleId="FootnoteReference">
    <w:name w:val="footnote reference"/>
    <w:uiPriority w:val="99"/>
    <w:semiHidden/>
    <w:unhideWhenUsed/>
    <w:rsid w:val="00B947FA"/>
    <w:rPr>
      <w:vertAlign w:val="superscript"/>
    </w:rPr>
  </w:style>
  <w:style w:type="paragraph" w:styleId="NormalWeb">
    <w:name w:val="Normal (Web)"/>
    <w:basedOn w:val="Normal"/>
    <w:uiPriority w:val="99"/>
    <w:semiHidden/>
    <w:unhideWhenUsed/>
    <w:rsid w:val="001E022A"/>
    <w:pPr>
      <w:spacing w:before="100" w:beforeAutospacing="1" w:after="100" w:afterAutospacing="1" w:line="240" w:lineRule="auto"/>
    </w:pPr>
    <w:rPr>
      <w:rFonts w:ascii="Times New Roman" w:eastAsia="Times New Roman" w:hAnsi="Times New Roman"/>
      <w:sz w:val="24"/>
      <w:szCs w:val="24"/>
    </w:rPr>
  </w:style>
  <w:style w:type="paragraph" w:styleId="BodyText">
    <w:name w:val="Body Text"/>
    <w:basedOn w:val="Normal"/>
    <w:link w:val="BodyTextChar"/>
    <w:rsid w:val="00741695"/>
    <w:pPr>
      <w:spacing w:after="0" w:line="240" w:lineRule="auto"/>
      <w:jc w:val="center"/>
    </w:pPr>
    <w:rPr>
      <w:rFonts w:ascii=".VnTime" w:eastAsia="Times New Roman" w:hAnsi=".VnTime"/>
      <w:i/>
      <w:sz w:val="24"/>
      <w:szCs w:val="20"/>
    </w:rPr>
  </w:style>
  <w:style w:type="character" w:customStyle="1" w:styleId="BodyTextChar">
    <w:name w:val="Body Text Char"/>
    <w:basedOn w:val="DefaultParagraphFont"/>
    <w:link w:val="BodyText"/>
    <w:rsid w:val="00741695"/>
    <w:rPr>
      <w:rFonts w:ascii=".VnTime" w:eastAsia="Times New Roman" w:hAnsi=".VnTime"/>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88099">
      <w:bodyDiv w:val="1"/>
      <w:marLeft w:val="0"/>
      <w:marRight w:val="0"/>
      <w:marTop w:val="0"/>
      <w:marBottom w:val="0"/>
      <w:divBdr>
        <w:top w:val="none" w:sz="0" w:space="0" w:color="auto"/>
        <w:left w:val="none" w:sz="0" w:space="0" w:color="auto"/>
        <w:bottom w:val="none" w:sz="0" w:space="0" w:color="auto"/>
        <w:right w:val="none" w:sz="0" w:space="0" w:color="auto"/>
      </w:divBdr>
    </w:div>
    <w:div w:id="51344024">
      <w:bodyDiv w:val="1"/>
      <w:marLeft w:val="0"/>
      <w:marRight w:val="0"/>
      <w:marTop w:val="0"/>
      <w:marBottom w:val="0"/>
      <w:divBdr>
        <w:top w:val="none" w:sz="0" w:space="0" w:color="auto"/>
        <w:left w:val="none" w:sz="0" w:space="0" w:color="auto"/>
        <w:bottom w:val="none" w:sz="0" w:space="0" w:color="auto"/>
        <w:right w:val="none" w:sz="0" w:space="0" w:color="auto"/>
      </w:divBdr>
    </w:div>
    <w:div w:id="432214283">
      <w:bodyDiv w:val="1"/>
      <w:marLeft w:val="0"/>
      <w:marRight w:val="0"/>
      <w:marTop w:val="0"/>
      <w:marBottom w:val="0"/>
      <w:divBdr>
        <w:top w:val="none" w:sz="0" w:space="0" w:color="auto"/>
        <w:left w:val="none" w:sz="0" w:space="0" w:color="auto"/>
        <w:bottom w:val="none" w:sz="0" w:space="0" w:color="auto"/>
        <w:right w:val="none" w:sz="0" w:space="0" w:color="auto"/>
      </w:divBdr>
    </w:div>
    <w:div w:id="437140328">
      <w:bodyDiv w:val="1"/>
      <w:marLeft w:val="0"/>
      <w:marRight w:val="0"/>
      <w:marTop w:val="0"/>
      <w:marBottom w:val="0"/>
      <w:divBdr>
        <w:top w:val="none" w:sz="0" w:space="0" w:color="auto"/>
        <w:left w:val="none" w:sz="0" w:space="0" w:color="auto"/>
        <w:bottom w:val="none" w:sz="0" w:space="0" w:color="auto"/>
        <w:right w:val="none" w:sz="0" w:space="0" w:color="auto"/>
      </w:divBdr>
    </w:div>
    <w:div w:id="467359612">
      <w:bodyDiv w:val="1"/>
      <w:marLeft w:val="0"/>
      <w:marRight w:val="0"/>
      <w:marTop w:val="0"/>
      <w:marBottom w:val="0"/>
      <w:divBdr>
        <w:top w:val="none" w:sz="0" w:space="0" w:color="auto"/>
        <w:left w:val="none" w:sz="0" w:space="0" w:color="auto"/>
        <w:bottom w:val="none" w:sz="0" w:space="0" w:color="auto"/>
        <w:right w:val="none" w:sz="0" w:space="0" w:color="auto"/>
      </w:divBdr>
    </w:div>
    <w:div w:id="506674299">
      <w:bodyDiv w:val="1"/>
      <w:marLeft w:val="0"/>
      <w:marRight w:val="0"/>
      <w:marTop w:val="0"/>
      <w:marBottom w:val="0"/>
      <w:divBdr>
        <w:top w:val="none" w:sz="0" w:space="0" w:color="auto"/>
        <w:left w:val="none" w:sz="0" w:space="0" w:color="auto"/>
        <w:bottom w:val="none" w:sz="0" w:space="0" w:color="auto"/>
        <w:right w:val="none" w:sz="0" w:space="0" w:color="auto"/>
      </w:divBdr>
    </w:div>
    <w:div w:id="564340248">
      <w:bodyDiv w:val="1"/>
      <w:marLeft w:val="0"/>
      <w:marRight w:val="0"/>
      <w:marTop w:val="0"/>
      <w:marBottom w:val="0"/>
      <w:divBdr>
        <w:top w:val="none" w:sz="0" w:space="0" w:color="auto"/>
        <w:left w:val="none" w:sz="0" w:space="0" w:color="auto"/>
        <w:bottom w:val="none" w:sz="0" w:space="0" w:color="auto"/>
        <w:right w:val="none" w:sz="0" w:space="0" w:color="auto"/>
      </w:divBdr>
    </w:div>
    <w:div w:id="628706935">
      <w:bodyDiv w:val="1"/>
      <w:marLeft w:val="0"/>
      <w:marRight w:val="0"/>
      <w:marTop w:val="0"/>
      <w:marBottom w:val="0"/>
      <w:divBdr>
        <w:top w:val="none" w:sz="0" w:space="0" w:color="auto"/>
        <w:left w:val="none" w:sz="0" w:space="0" w:color="auto"/>
        <w:bottom w:val="none" w:sz="0" w:space="0" w:color="auto"/>
        <w:right w:val="none" w:sz="0" w:space="0" w:color="auto"/>
      </w:divBdr>
    </w:div>
    <w:div w:id="909968963">
      <w:bodyDiv w:val="1"/>
      <w:marLeft w:val="0"/>
      <w:marRight w:val="0"/>
      <w:marTop w:val="0"/>
      <w:marBottom w:val="0"/>
      <w:divBdr>
        <w:top w:val="none" w:sz="0" w:space="0" w:color="auto"/>
        <w:left w:val="none" w:sz="0" w:space="0" w:color="auto"/>
        <w:bottom w:val="none" w:sz="0" w:space="0" w:color="auto"/>
        <w:right w:val="none" w:sz="0" w:space="0" w:color="auto"/>
      </w:divBdr>
    </w:div>
    <w:div w:id="920453685">
      <w:bodyDiv w:val="1"/>
      <w:marLeft w:val="0"/>
      <w:marRight w:val="0"/>
      <w:marTop w:val="0"/>
      <w:marBottom w:val="0"/>
      <w:divBdr>
        <w:top w:val="none" w:sz="0" w:space="0" w:color="auto"/>
        <w:left w:val="none" w:sz="0" w:space="0" w:color="auto"/>
        <w:bottom w:val="none" w:sz="0" w:space="0" w:color="auto"/>
        <w:right w:val="none" w:sz="0" w:space="0" w:color="auto"/>
      </w:divBdr>
    </w:div>
    <w:div w:id="937060883">
      <w:bodyDiv w:val="1"/>
      <w:marLeft w:val="0"/>
      <w:marRight w:val="0"/>
      <w:marTop w:val="0"/>
      <w:marBottom w:val="0"/>
      <w:divBdr>
        <w:top w:val="none" w:sz="0" w:space="0" w:color="auto"/>
        <w:left w:val="none" w:sz="0" w:space="0" w:color="auto"/>
        <w:bottom w:val="none" w:sz="0" w:space="0" w:color="auto"/>
        <w:right w:val="none" w:sz="0" w:space="0" w:color="auto"/>
      </w:divBdr>
    </w:div>
    <w:div w:id="1037848532">
      <w:bodyDiv w:val="1"/>
      <w:marLeft w:val="0"/>
      <w:marRight w:val="0"/>
      <w:marTop w:val="0"/>
      <w:marBottom w:val="0"/>
      <w:divBdr>
        <w:top w:val="none" w:sz="0" w:space="0" w:color="auto"/>
        <w:left w:val="none" w:sz="0" w:space="0" w:color="auto"/>
        <w:bottom w:val="none" w:sz="0" w:space="0" w:color="auto"/>
        <w:right w:val="none" w:sz="0" w:space="0" w:color="auto"/>
      </w:divBdr>
    </w:div>
    <w:div w:id="1132671110">
      <w:bodyDiv w:val="1"/>
      <w:marLeft w:val="0"/>
      <w:marRight w:val="0"/>
      <w:marTop w:val="0"/>
      <w:marBottom w:val="0"/>
      <w:divBdr>
        <w:top w:val="none" w:sz="0" w:space="0" w:color="auto"/>
        <w:left w:val="none" w:sz="0" w:space="0" w:color="auto"/>
        <w:bottom w:val="none" w:sz="0" w:space="0" w:color="auto"/>
        <w:right w:val="none" w:sz="0" w:space="0" w:color="auto"/>
      </w:divBdr>
    </w:div>
    <w:div w:id="1198810692">
      <w:bodyDiv w:val="1"/>
      <w:marLeft w:val="0"/>
      <w:marRight w:val="0"/>
      <w:marTop w:val="0"/>
      <w:marBottom w:val="0"/>
      <w:divBdr>
        <w:top w:val="none" w:sz="0" w:space="0" w:color="auto"/>
        <w:left w:val="none" w:sz="0" w:space="0" w:color="auto"/>
        <w:bottom w:val="none" w:sz="0" w:space="0" w:color="auto"/>
        <w:right w:val="none" w:sz="0" w:space="0" w:color="auto"/>
      </w:divBdr>
    </w:div>
    <w:div w:id="1381979337">
      <w:bodyDiv w:val="1"/>
      <w:marLeft w:val="0"/>
      <w:marRight w:val="0"/>
      <w:marTop w:val="0"/>
      <w:marBottom w:val="0"/>
      <w:divBdr>
        <w:top w:val="none" w:sz="0" w:space="0" w:color="auto"/>
        <w:left w:val="none" w:sz="0" w:space="0" w:color="auto"/>
        <w:bottom w:val="none" w:sz="0" w:space="0" w:color="auto"/>
        <w:right w:val="none" w:sz="0" w:space="0" w:color="auto"/>
      </w:divBdr>
    </w:div>
    <w:div w:id="1463882927">
      <w:bodyDiv w:val="1"/>
      <w:marLeft w:val="0"/>
      <w:marRight w:val="0"/>
      <w:marTop w:val="0"/>
      <w:marBottom w:val="0"/>
      <w:divBdr>
        <w:top w:val="none" w:sz="0" w:space="0" w:color="auto"/>
        <w:left w:val="none" w:sz="0" w:space="0" w:color="auto"/>
        <w:bottom w:val="none" w:sz="0" w:space="0" w:color="auto"/>
        <w:right w:val="none" w:sz="0" w:space="0" w:color="auto"/>
      </w:divBdr>
    </w:div>
    <w:div w:id="1664699389">
      <w:bodyDiv w:val="1"/>
      <w:marLeft w:val="0"/>
      <w:marRight w:val="0"/>
      <w:marTop w:val="0"/>
      <w:marBottom w:val="0"/>
      <w:divBdr>
        <w:top w:val="none" w:sz="0" w:space="0" w:color="auto"/>
        <w:left w:val="none" w:sz="0" w:space="0" w:color="auto"/>
        <w:bottom w:val="none" w:sz="0" w:space="0" w:color="auto"/>
        <w:right w:val="none" w:sz="0" w:space="0" w:color="auto"/>
      </w:divBdr>
    </w:div>
    <w:div w:id="1788042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E50324-D806-4632-96B0-512F86EA5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5361</Words>
  <Characters>30563</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Phuong cstt02</dc:creator>
  <cp:lastModifiedBy>Le Thu Huong (VTTh)</cp:lastModifiedBy>
  <cp:revision>2</cp:revision>
  <cp:lastPrinted>2022-04-18T08:49:00Z</cp:lastPrinted>
  <dcterms:created xsi:type="dcterms:W3CDTF">2022-04-28T06:54:00Z</dcterms:created>
  <dcterms:modified xsi:type="dcterms:W3CDTF">2022-04-28T06:54:00Z</dcterms:modified>
</cp:coreProperties>
</file>