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2" w:type="dxa"/>
        <w:tblInd w:w="-72" w:type="dxa"/>
        <w:tblLook w:val="01E0" w:firstRow="1" w:lastRow="1" w:firstColumn="1" w:lastColumn="1" w:noHBand="0" w:noVBand="0"/>
      </w:tblPr>
      <w:tblGrid>
        <w:gridCol w:w="3460"/>
        <w:gridCol w:w="364"/>
        <w:gridCol w:w="5828"/>
      </w:tblGrid>
      <w:tr w:rsidR="003551DE" w14:paraId="49100675" w14:textId="77777777" w:rsidTr="003551DE">
        <w:trPr>
          <w:trHeight w:val="1458"/>
        </w:trPr>
        <w:tc>
          <w:tcPr>
            <w:tcW w:w="3460" w:type="dxa"/>
            <w:vAlign w:val="center"/>
          </w:tcPr>
          <w:p w14:paraId="53E47DB6" w14:textId="77777777" w:rsidR="003551DE" w:rsidRPr="003551DE" w:rsidRDefault="003551DE">
            <w:pPr>
              <w:jc w:val="center"/>
              <w:rPr>
                <w:rFonts w:ascii="Times New Roman" w:hAnsi="Times New Roman" w:cs="Times New Roman"/>
                <w:b/>
                <w:szCs w:val="22"/>
                <w:lang w:val="en-US" w:eastAsia="en-US"/>
              </w:rPr>
            </w:pPr>
            <w:r w:rsidRPr="003551DE">
              <w:rPr>
                <w:rFonts w:ascii="Times New Roman" w:hAnsi="Times New Roman" w:cs="Times New Roman"/>
                <w:b/>
              </w:rPr>
              <w:t>NGÂN HÀNG NHÀ NƯỚC</w:t>
            </w:r>
          </w:p>
          <w:p w14:paraId="7FB79577" w14:textId="77777777" w:rsidR="003551DE" w:rsidRPr="003551DE" w:rsidRDefault="003551DE">
            <w:pPr>
              <w:jc w:val="center"/>
              <w:rPr>
                <w:rFonts w:ascii="Times New Roman" w:hAnsi="Times New Roman" w:cs="Times New Roman"/>
                <w:b/>
              </w:rPr>
            </w:pPr>
            <w:r w:rsidRPr="003551DE">
              <w:rPr>
                <w:rFonts w:ascii="Times New Roman" w:hAnsi="Times New Roman" w:cs="Times New Roman"/>
                <w:b/>
              </w:rPr>
              <w:t>VIỆT NAM</w:t>
            </w:r>
          </w:p>
          <w:p w14:paraId="40EDFB14" w14:textId="10819041" w:rsidR="003551DE" w:rsidRPr="003551DE" w:rsidRDefault="003551DE">
            <w:pPr>
              <w:jc w:val="center"/>
              <w:rPr>
                <w:rFonts w:ascii="Times New Roman" w:hAnsi="Times New Roman" w:cs="Times New Roman"/>
                <w:b/>
              </w:rPr>
            </w:pPr>
            <w:r w:rsidRPr="003551DE">
              <w:rPr>
                <w:rFonts w:ascii="Times New Roman" w:hAnsi="Times New Roman" w:cs="Times New Roman"/>
                <w:noProof/>
                <w:color w:val="auto"/>
                <w:lang w:val="en-US" w:eastAsia="en-US"/>
              </w:rPr>
              <mc:AlternateContent>
                <mc:Choice Requires="wps">
                  <w:drawing>
                    <wp:anchor distT="0" distB="0" distL="114300" distR="114300" simplePos="0" relativeHeight="251656704" behindDoc="0" locked="0" layoutInCell="1" allowOverlap="1" wp14:anchorId="7E2E29FF" wp14:editId="3E0CEA34">
                      <wp:simplePos x="0" y="0"/>
                      <wp:positionH relativeFrom="column">
                        <wp:posOffset>706120</wp:posOffset>
                      </wp:positionH>
                      <wp:positionV relativeFrom="paragraph">
                        <wp:posOffset>39370</wp:posOffset>
                      </wp:positionV>
                      <wp:extent cx="711200" cy="0"/>
                      <wp:effectExtent l="10795" t="10795" r="1143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D63B9"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3.1pt" to="111.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"/>
                  </w:pict>
                </mc:Fallback>
              </mc:AlternateContent>
            </w:r>
          </w:p>
          <w:p w14:paraId="04C60A0F" w14:textId="77777777" w:rsidR="003551DE" w:rsidRPr="003551DE" w:rsidRDefault="003551DE">
            <w:pPr>
              <w:jc w:val="center"/>
              <w:rPr>
                <w:rFonts w:ascii="Times New Roman" w:hAnsi="Times New Roman" w:cs="Times New Roman"/>
                <w:sz w:val="28"/>
                <w:szCs w:val="28"/>
              </w:rPr>
            </w:pPr>
            <w:r w:rsidRPr="003551DE">
              <w:rPr>
                <w:rFonts w:ascii="Times New Roman" w:hAnsi="Times New Roman" w:cs="Times New Roman"/>
                <w:sz w:val="28"/>
                <w:szCs w:val="28"/>
              </w:rPr>
              <w:t>Số:            /BC-NHNN</w:t>
            </w:r>
          </w:p>
        </w:tc>
        <w:tc>
          <w:tcPr>
            <w:tcW w:w="364" w:type="dxa"/>
            <w:vAlign w:val="center"/>
          </w:tcPr>
          <w:p w14:paraId="3C7C821E" w14:textId="77777777" w:rsidR="003551DE" w:rsidRPr="003551DE" w:rsidRDefault="003551DE">
            <w:pPr>
              <w:jc w:val="center"/>
              <w:rPr>
                <w:rFonts w:ascii="Times New Roman" w:hAnsi="Times New Roman" w:cs="Times New Roman"/>
                <w:b/>
                <w:szCs w:val="22"/>
              </w:rPr>
            </w:pPr>
          </w:p>
          <w:p w14:paraId="0F989A3C" w14:textId="77777777" w:rsidR="003551DE" w:rsidRPr="003551DE" w:rsidRDefault="003551DE">
            <w:pPr>
              <w:jc w:val="both"/>
              <w:rPr>
                <w:rFonts w:ascii="Times New Roman" w:hAnsi="Times New Roman" w:cs="Times New Roman"/>
                <w:b/>
              </w:rPr>
            </w:pPr>
          </w:p>
        </w:tc>
        <w:tc>
          <w:tcPr>
            <w:tcW w:w="5828" w:type="dxa"/>
            <w:vAlign w:val="center"/>
          </w:tcPr>
          <w:p w14:paraId="6C61A166" w14:textId="77777777" w:rsidR="003551DE" w:rsidRPr="003551DE" w:rsidRDefault="003551DE">
            <w:pPr>
              <w:jc w:val="center"/>
              <w:rPr>
                <w:rFonts w:ascii="Times New Roman" w:hAnsi="Times New Roman" w:cs="Times New Roman"/>
                <w:b/>
              </w:rPr>
            </w:pPr>
            <w:r w:rsidRPr="003551DE">
              <w:rPr>
                <w:rFonts w:ascii="Times New Roman" w:hAnsi="Times New Roman" w:cs="Times New Roman"/>
                <w:b/>
                <w:sz w:val="26"/>
              </w:rPr>
              <w:t>CỘNG HOÀ XÃ HỘI CHỦ NGHĨA VIỆT NAM</w:t>
            </w:r>
          </w:p>
          <w:p w14:paraId="7879A955" w14:textId="77777777" w:rsidR="003551DE" w:rsidRPr="003551DE" w:rsidRDefault="003551DE">
            <w:pPr>
              <w:jc w:val="center"/>
              <w:rPr>
                <w:rFonts w:ascii="Times New Roman" w:hAnsi="Times New Roman" w:cs="Times New Roman"/>
                <w:b/>
                <w:sz w:val="30"/>
              </w:rPr>
            </w:pPr>
            <w:r w:rsidRPr="003551DE">
              <w:rPr>
                <w:rFonts w:ascii="Times New Roman" w:hAnsi="Times New Roman" w:cs="Times New Roman"/>
                <w:b/>
                <w:sz w:val="28"/>
              </w:rPr>
              <w:t>Độc lập - Tự do - Hạnh phúc</w:t>
            </w:r>
          </w:p>
          <w:p w14:paraId="6E6215A4" w14:textId="2F5255F5" w:rsidR="003551DE" w:rsidRPr="003551DE" w:rsidRDefault="003551DE">
            <w:pPr>
              <w:jc w:val="both"/>
              <w:rPr>
                <w:rFonts w:ascii="Times New Roman" w:hAnsi="Times New Roman" w:cs="Times New Roman"/>
                <w:b/>
              </w:rPr>
            </w:pPr>
            <w:r w:rsidRPr="003551DE">
              <w:rPr>
                <w:rFonts w:ascii="Times New Roman" w:hAnsi="Times New Roman" w:cs="Times New Roman"/>
                <w:noProof/>
                <w:color w:val="auto"/>
                <w:lang w:val="en-US" w:eastAsia="en-US"/>
              </w:rPr>
              <mc:AlternateContent>
                <mc:Choice Requires="wps">
                  <w:drawing>
                    <wp:anchor distT="0" distB="0" distL="114300" distR="114300" simplePos="0" relativeHeight="251657728" behindDoc="0" locked="0" layoutInCell="1" allowOverlap="1" wp14:anchorId="4C0E1911" wp14:editId="1F94ECEF">
                      <wp:simplePos x="0" y="0"/>
                      <wp:positionH relativeFrom="column">
                        <wp:posOffset>731520</wp:posOffset>
                      </wp:positionH>
                      <wp:positionV relativeFrom="paragraph">
                        <wp:posOffset>24765</wp:posOffset>
                      </wp:positionV>
                      <wp:extent cx="2044700" cy="0"/>
                      <wp:effectExtent l="7620" t="5715" r="508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A6039C"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95pt" to="218.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"/>
                  </w:pict>
                </mc:Fallback>
              </mc:AlternateContent>
            </w:r>
          </w:p>
          <w:p w14:paraId="43E526D8" w14:textId="77777777" w:rsidR="003551DE" w:rsidRPr="003551DE" w:rsidRDefault="003551DE">
            <w:pPr>
              <w:jc w:val="center"/>
              <w:rPr>
                <w:rFonts w:ascii="Times New Roman" w:hAnsi="Times New Roman" w:cs="Times New Roman"/>
                <w:i/>
              </w:rPr>
            </w:pPr>
            <w:r w:rsidRPr="003551DE">
              <w:rPr>
                <w:rFonts w:ascii="Times New Roman" w:hAnsi="Times New Roman" w:cs="Times New Roman"/>
                <w:i/>
                <w:sz w:val="28"/>
              </w:rPr>
              <w:t>Hà Nội, ngày       tháng     năm 2025</w:t>
            </w:r>
          </w:p>
        </w:tc>
      </w:tr>
    </w:tbl>
    <w:p w14:paraId="6D6B2A53" w14:textId="77777777" w:rsidR="003551DE" w:rsidRDefault="003551DE" w:rsidP="003551DE">
      <w:pPr>
        <w:spacing w:before="120"/>
        <w:rPr>
          <w:rFonts w:ascii="Arial" w:hAnsi="Arial" w:cs="Arial"/>
          <w:b/>
          <w:bCs/>
          <w:sz w:val="20"/>
          <w:szCs w:val="20"/>
          <w:lang w:val="en-US"/>
        </w:rPr>
      </w:pPr>
    </w:p>
    <w:p w14:paraId="4343B44E" w14:textId="77777777" w:rsidR="003551DE" w:rsidRPr="00AA3CA5" w:rsidRDefault="003551DE" w:rsidP="003551DE">
      <w:pPr>
        <w:spacing w:before="120"/>
        <w:jc w:val="center"/>
        <w:rPr>
          <w:rFonts w:ascii="Times New Roman" w:hAnsi="Times New Roman" w:cs="Times New Roman"/>
          <w:b/>
          <w:bCs/>
          <w:sz w:val="28"/>
          <w:szCs w:val="28"/>
        </w:rPr>
      </w:pPr>
      <w:r w:rsidRPr="00AA3CA5">
        <w:rPr>
          <w:rFonts w:ascii="Times New Roman" w:hAnsi="Times New Roman" w:cs="Times New Roman"/>
          <w:b/>
          <w:bCs/>
          <w:sz w:val="28"/>
          <w:szCs w:val="28"/>
        </w:rPr>
        <w:t>BÁO CÁO</w:t>
      </w:r>
    </w:p>
    <w:p w14:paraId="614538D2" w14:textId="77777777" w:rsidR="00AA3CA5" w:rsidRDefault="003551DE" w:rsidP="00AA3CA5">
      <w:pPr>
        <w:jc w:val="center"/>
        <w:rPr>
          <w:rFonts w:ascii="Times New Roman" w:hAnsi="Times New Roman" w:cs="Times New Roman"/>
          <w:b/>
          <w:bCs/>
          <w:sz w:val="28"/>
          <w:szCs w:val="28"/>
          <w:lang w:val="en-US"/>
        </w:rPr>
      </w:pPr>
      <w:r w:rsidRPr="00AA3CA5">
        <w:rPr>
          <w:rFonts w:ascii="Times New Roman" w:hAnsi="Times New Roman" w:cs="Times New Roman"/>
          <w:b/>
          <w:bCs/>
          <w:sz w:val="28"/>
          <w:szCs w:val="28"/>
        </w:rPr>
        <w:t xml:space="preserve">Đánh giá thực trạng quan hệ xã hội có liên quan đến </w:t>
      </w:r>
      <w:r w:rsidR="00AA3CA5">
        <w:rPr>
          <w:rFonts w:ascii="Times New Roman" w:hAnsi="Times New Roman" w:cs="Times New Roman"/>
          <w:b/>
          <w:bCs/>
          <w:sz w:val="28"/>
          <w:szCs w:val="28"/>
          <w:lang w:val="en-US"/>
        </w:rPr>
        <w:t xml:space="preserve">dự thảo Nghị định </w:t>
      </w:r>
    </w:p>
    <w:p w14:paraId="1768DB72" w14:textId="5DB3BC43" w:rsidR="003551DE" w:rsidRDefault="00AA3CA5" w:rsidP="00AA3CA5">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q</w:t>
      </w:r>
      <w:r w:rsidRPr="00AA3CA5">
        <w:rPr>
          <w:rFonts w:ascii="Times New Roman" w:hAnsi="Times New Roman" w:cs="Times New Roman"/>
          <w:b/>
          <w:bCs/>
          <w:sz w:val="28"/>
          <w:szCs w:val="28"/>
          <w:lang w:val="en-US"/>
        </w:rPr>
        <w:t>uy định về hỗ trợ lãi suất từ ngân sách nhà nước cho các doanh nghiệp thuộc khu vực kinh tế tư nhân, hộ kinh doanh, cá nhân kinh doanh vay vốn tại các ngân hàng thương mại để thực hiện các dự án xanh, tuần hoàn và áp dụng khung tiêu chuẩn môi trường, xã hội, quản trị (ESG)</w:t>
      </w:r>
    </w:p>
    <w:p w14:paraId="28339358" w14:textId="77777777" w:rsidR="00AA3CA5" w:rsidRPr="00AA3CA5" w:rsidRDefault="00AA3CA5" w:rsidP="00AA3CA5">
      <w:pPr>
        <w:jc w:val="center"/>
        <w:rPr>
          <w:rFonts w:ascii="Times New Roman" w:hAnsi="Times New Roman" w:cs="Times New Roman"/>
          <w:b/>
          <w:bCs/>
          <w:sz w:val="28"/>
          <w:szCs w:val="28"/>
          <w:lang w:val="en-US"/>
        </w:rPr>
      </w:pPr>
    </w:p>
    <w:p w14:paraId="2A386915" w14:textId="21308494" w:rsidR="001E0FD4" w:rsidRDefault="003551DE" w:rsidP="001E0FD4">
      <w:pPr>
        <w:ind w:firstLine="709"/>
        <w:jc w:val="both"/>
        <w:rPr>
          <w:rFonts w:ascii="Times New Roman" w:hAnsi="Times New Roman" w:cs="Times New Roman"/>
          <w:b/>
          <w:bCs/>
          <w:sz w:val="28"/>
          <w:szCs w:val="28"/>
          <w:lang w:val="en-US"/>
        </w:rPr>
      </w:pPr>
      <w:r w:rsidRPr="00AA3CA5">
        <w:rPr>
          <w:rFonts w:ascii="Times New Roman" w:hAnsi="Times New Roman" w:cs="Times New Roman"/>
          <w:sz w:val="28"/>
          <w:szCs w:val="28"/>
        </w:rPr>
        <w:t>Thực hiện quy định của Luật Ban hành văn bản quy phạm pháp luật</w:t>
      </w:r>
      <w:r w:rsidR="001E0FD4">
        <w:rPr>
          <w:rFonts w:ascii="Times New Roman" w:hAnsi="Times New Roman" w:cs="Times New Roman"/>
          <w:sz w:val="28"/>
          <w:szCs w:val="28"/>
          <w:lang w:val="en-US"/>
        </w:rPr>
        <w:t>, Ngân hàng Nhà nước Việt Nam (NHNN)</w:t>
      </w:r>
      <w:r w:rsidRPr="00AA3CA5">
        <w:rPr>
          <w:rFonts w:ascii="Times New Roman" w:hAnsi="Times New Roman" w:cs="Times New Roman"/>
          <w:sz w:val="28"/>
          <w:szCs w:val="28"/>
        </w:rPr>
        <w:t xml:space="preserve"> đã tiến hành đánh giá thực trạng quan hệ xã hội có liên quan đến </w:t>
      </w:r>
      <w:r w:rsidR="001E0FD4" w:rsidRPr="001E0FD4">
        <w:rPr>
          <w:rFonts w:ascii="Times New Roman" w:hAnsi="Times New Roman" w:cs="Times New Roman"/>
          <w:sz w:val="28"/>
          <w:szCs w:val="28"/>
          <w:lang w:val="en-US"/>
        </w:rPr>
        <w:t>dự thảo Nghị định quy định về hỗ trợ lãi suất từ ngân sách nhà nước cho các doanh nghiệp thuộc khu vực kinh tế tư nhân, hộ kinh doanh, cá nhân kinh doanh vay vốn tại các ngân hàng thương mại để thực hiện các dự án xanh, tuần hoàn và áp dụng khung tiêu chuẩn môi trường, xã hội, quản trị (ESG)</w:t>
      </w:r>
      <w:r w:rsidR="001E0FD4">
        <w:rPr>
          <w:rFonts w:ascii="Times New Roman" w:hAnsi="Times New Roman" w:cs="Times New Roman"/>
          <w:sz w:val="28"/>
          <w:szCs w:val="28"/>
          <w:lang w:val="en-US"/>
        </w:rPr>
        <w:t xml:space="preserve"> (sau đây gọi là dự thảo Nghị định). Kết quả đánh giá như sau:</w:t>
      </w:r>
    </w:p>
    <w:p w14:paraId="12DE5E8B" w14:textId="5D5AD7F0" w:rsidR="003551DE" w:rsidRPr="00AA3CA5" w:rsidRDefault="003551DE" w:rsidP="00AA3CA5">
      <w:pPr>
        <w:spacing w:before="120"/>
        <w:ind w:firstLine="709"/>
        <w:rPr>
          <w:rFonts w:ascii="Times New Roman" w:hAnsi="Times New Roman" w:cs="Times New Roman"/>
          <w:b/>
          <w:bCs/>
          <w:sz w:val="28"/>
          <w:szCs w:val="28"/>
        </w:rPr>
      </w:pPr>
      <w:r w:rsidRPr="00AA3CA5">
        <w:rPr>
          <w:rFonts w:ascii="Times New Roman" w:hAnsi="Times New Roman" w:cs="Times New Roman"/>
          <w:b/>
          <w:bCs/>
          <w:sz w:val="28"/>
          <w:szCs w:val="28"/>
        </w:rPr>
        <w:t>I. BỐI CẢNH THỰC HIỆN ĐÁNH GIÁ</w:t>
      </w:r>
    </w:p>
    <w:p w14:paraId="77DDB7C9" w14:textId="02BDA49F" w:rsidR="003551DE" w:rsidRPr="00B409AC" w:rsidRDefault="003551DE" w:rsidP="00AA3CA5">
      <w:pPr>
        <w:spacing w:before="120"/>
        <w:ind w:firstLine="709"/>
        <w:rPr>
          <w:rFonts w:ascii="Times New Roman" w:hAnsi="Times New Roman" w:cs="Times New Roman"/>
          <w:b/>
          <w:bCs/>
          <w:sz w:val="28"/>
          <w:szCs w:val="28"/>
        </w:rPr>
      </w:pPr>
      <w:r w:rsidRPr="00B409AC">
        <w:rPr>
          <w:rFonts w:ascii="Times New Roman" w:hAnsi="Times New Roman" w:cs="Times New Roman"/>
          <w:b/>
          <w:bCs/>
          <w:sz w:val="28"/>
          <w:szCs w:val="28"/>
        </w:rPr>
        <w:t xml:space="preserve">1. Bối cảnh trong nước và quốc tế </w:t>
      </w:r>
    </w:p>
    <w:p w14:paraId="7577AC34" w14:textId="0FA1C33D" w:rsidR="00B409AC" w:rsidRPr="00B409AC" w:rsidRDefault="001E0FD4" w:rsidP="00B409AC">
      <w:pPr>
        <w:spacing w:before="120"/>
        <w:ind w:firstLine="709"/>
        <w:jc w:val="both"/>
        <w:rPr>
          <w:rFonts w:ascii="Times New Roman" w:hAnsi="Times New Roman" w:cs="Times New Roman"/>
          <w:b/>
          <w:bCs/>
          <w:i/>
          <w:iCs/>
          <w:sz w:val="28"/>
          <w:szCs w:val="28"/>
          <w:lang w:val="en-US"/>
        </w:rPr>
      </w:pPr>
      <w:r w:rsidRPr="00B409AC">
        <w:rPr>
          <w:rFonts w:ascii="Times New Roman" w:hAnsi="Times New Roman" w:cs="Times New Roman"/>
          <w:b/>
          <w:bCs/>
          <w:i/>
          <w:iCs/>
          <w:sz w:val="28"/>
          <w:szCs w:val="28"/>
          <w:lang w:val="en-US"/>
        </w:rPr>
        <w:t xml:space="preserve">1.1. </w:t>
      </w:r>
      <w:r w:rsidR="00B409AC" w:rsidRPr="00B409AC">
        <w:rPr>
          <w:rFonts w:ascii="Times New Roman" w:hAnsi="Times New Roman" w:cs="Times New Roman"/>
          <w:b/>
          <w:bCs/>
          <w:i/>
          <w:iCs/>
          <w:sz w:val="28"/>
          <w:szCs w:val="28"/>
          <w:lang w:val="en-US"/>
        </w:rPr>
        <w:t>Bối cảnh quốc tế</w:t>
      </w:r>
    </w:p>
    <w:p w14:paraId="4EDA50B0" w14:textId="1975D552" w:rsidR="00B409AC" w:rsidRPr="00B409AC" w:rsidRDefault="00B409AC" w:rsidP="00B409AC">
      <w:pPr>
        <w:spacing w:before="120"/>
        <w:ind w:firstLine="709"/>
        <w:jc w:val="both"/>
        <w:rPr>
          <w:rFonts w:ascii="Times New Roman" w:hAnsi="Times New Roman" w:cs="Times New Roman"/>
          <w:sz w:val="28"/>
          <w:szCs w:val="28"/>
          <w:lang w:val="en-US"/>
        </w:rPr>
      </w:pPr>
      <w:r w:rsidRPr="00B409AC">
        <w:rPr>
          <w:rFonts w:ascii="Times New Roman" w:hAnsi="Times New Roman" w:cs="Times New Roman"/>
          <w:sz w:val="28"/>
          <w:szCs w:val="28"/>
          <w:lang w:val="en-US"/>
        </w:rPr>
        <w:t>Trong những năm gần đây, biến đổi khí hậu, suy giảm tài nguyên và ô nhiễm môi trường trở thành các thách thức toàn cầu, buộc nhiều quốc gia phải điều chỉnh chính sách phát triển kinh tế theo hướng xanh, tuần hoàn và bền vững. Các tổ chức quốc tế như Liên Hợp Quốc, Ngân hàng Thế giới (WB), Quỹ Tiền tệ Quốc tế (IMF), Tổ chức Hợp tác và Phát triển Kinh tế (OECD) đều nhấn mạnh vai trò của tài chính xanh, trong đó có chính sách hỗ trợ tín dụng và lãi suất ưu đãi để khuyến khích các dự án thân thiện môi trường.</w:t>
      </w:r>
      <w:r>
        <w:rPr>
          <w:rFonts w:ascii="Times New Roman" w:hAnsi="Times New Roman" w:cs="Times New Roman"/>
          <w:sz w:val="28"/>
          <w:szCs w:val="28"/>
          <w:lang w:val="en-US"/>
        </w:rPr>
        <w:t xml:space="preserve"> Theo đó, </w:t>
      </w:r>
      <w:r w:rsidRPr="00B409AC">
        <w:rPr>
          <w:rFonts w:ascii="Times New Roman" w:hAnsi="Times New Roman" w:cs="Times New Roman"/>
          <w:sz w:val="28"/>
          <w:szCs w:val="28"/>
          <w:lang w:val="en-US"/>
        </w:rPr>
        <w:t>các tiêu chuẩn về môi trường, xã hội và quản trị doanh nghiệp (ESG) đã trở thành yêu cầu bắt buộc đối với các doanh nghiệp muốn tham gia chuỗi cung ứng toàn cầu, huy động vốn quốc tế hoặc niêm yết trên các thị trường chứng khoán lớn. Các định chế tài chính toàn cầu cũng gia tăng yêu cầu tích hợp ESG trong quá trình cấp tín dụng, dẫn đến sự thay đổi mạnh mẽ trong cấu trúc tài chính và cơ chế hỗ trợ của nhiều quốc gia.</w:t>
      </w:r>
    </w:p>
    <w:p w14:paraId="0F81BE2D" w14:textId="77777777" w:rsidR="00B409AC" w:rsidRPr="00B409AC" w:rsidRDefault="00B409AC" w:rsidP="00B409AC">
      <w:pPr>
        <w:spacing w:before="120"/>
        <w:ind w:firstLine="709"/>
        <w:jc w:val="both"/>
        <w:rPr>
          <w:rFonts w:ascii="Times New Roman" w:hAnsi="Times New Roman" w:cs="Times New Roman"/>
          <w:sz w:val="28"/>
          <w:szCs w:val="28"/>
          <w:lang w:val="en-US"/>
        </w:rPr>
      </w:pPr>
      <w:r w:rsidRPr="00B409AC">
        <w:rPr>
          <w:rFonts w:ascii="Times New Roman" w:hAnsi="Times New Roman" w:cs="Times New Roman"/>
          <w:sz w:val="28"/>
          <w:szCs w:val="28"/>
          <w:lang w:val="en-US"/>
        </w:rPr>
        <w:t>Nhiều nước trong khu vực và trên thế giới đã triển khai các chương trình hỗ trợ lãi suất, bảo lãnh tín dụng hoặc quỹ đầu tư xanh nhằm thúc đẩy khu vực tư nhân tham gia vào các dự án giảm phát thải carbon, tái chế, năng lượng tái tạo và mô hình kinh tế tuần hoàn. Điều này tạo áp lực nhưng đồng thời cũng mở ra cơ hội cho Việt Nam trong việc tiếp cận nguồn vốn quốc tế, đồng thời cần xây dựng khung chính sách tương thích.</w:t>
      </w:r>
    </w:p>
    <w:p w14:paraId="581159EF" w14:textId="0C7BEDFC" w:rsidR="001E0FD4" w:rsidRPr="00B409AC" w:rsidRDefault="00B409AC" w:rsidP="001E0FD4">
      <w:pPr>
        <w:spacing w:before="120"/>
        <w:ind w:firstLine="709"/>
        <w:jc w:val="both"/>
        <w:rPr>
          <w:rFonts w:ascii="Times New Roman" w:hAnsi="Times New Roman" w:cs="Times New Roman"/>
          <w:b/>
          <w:bCs/>
          <w:i/>
          <w:iCs/>
          <w:sz w:val="28"/>
          <w:szCs w:val="28"/>
          <w:lang w:val="en-US"/>
        </w:rPr>
      </w:pPr>
      <w:r w:rsidRPr="00B409AC">
        <w:rPr>
          <w:rFonts w:ascii="Times New Roman" w:hAnsi="Times New Roman" w:cs="Times New Roman"/>
          <w:b/>
          <w:bCs/>
          <w:i/>
          <w:iCs/>
          <w:sz w:val="28"/>
          <w:szCs w:val="28"/>
          <w:lang w:val="en-US"/>
        </w:rPr>
        <w:t xml:space="preserve">1.2. </w:t>
      </w:r>
      <w:r w:rsidR="001E0FD4" w:rsidRPr="00B409AC">
        <w:rPr>
          <w:rFonts w:ascii="Times New Roman" w:hAnsi="Times New Roman" w:cs="Times New Roman"/>
          <w:b/>
          <w:bCs/>
          <w:i/>
          <w:iCs/>
          <w:sz w:val="28"/>
          <w:szCs w:val="28"/>
          <w:lang w:val="en-US"/>
        </w:rPr>
        <w:t xml:space="preserve">Bối cảnh trong nước </w:t>
      </w:r>
    </w:p>
    <w:p w14:paraId="0C5D19BF" w14:textId="0059274C" w:rsidR="00B409AC" w:rsidRPr="00B409AC" w:rsidRDefault="0000256E" w:rsidP="00B409AC">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lastRenderedPageBreak/>
        <w:t>Thời gian qua</w:t>
      </w:r>
      <w:r w:rsidR="00B409AC" w:rsidRPr="00B409AC">
        <w:rPr>
          <w:rFonts w:ascii="Times New Roman" w:hAnsi="Times New Roman" w:cs="Times New Roman"/>
          <w:sz w:val="28"/>
          <w:szCs w:val="28"/>
        </w:rPr>
        <w:t>, Chính phủ đã ban hành nhiều chủ trương, chiến lược quan trọng như Chiến lược quốc gia về tăng trưởng xanh giai đoạn 2021–2030, tầm nhìn 2050; Chiến lược quốc gia về biến đổi khí hậu; cũng như các cam kết quốc tế tại COP26, COP28 về đạt phát thải ròng bằng “0” vào năm 2050. Những định hướng này đặt ra nhu cầu cấp thiết phải thúc đẩy các dự án xanh, tuần hoàn và tích hợp tiêu chuẩn ESG trong hoạt động sản xuất kinh doanh.</w:t>
      </w:r>
    </w:p>
    <w:p w14:paraId="1775FC4F" w14:textId="77777777" w:rsidR="0000256E" w:rsidRDefault="009C4ED9" w:rsidP="0000256E">
      <w:pPr>
        <w:tabs>
          <w:tab w:val="right" w:leader="dot" w:pos="8640"/>
        </w:tabs>
        <w:spacing w:before="60" w:after="60"/>
        <w:ind w:firstLine="720"/>
        <w:jc w:val="both"/>
        <w:rPr>
          <w:rFonts w:ascii="Times New Roman" w:eastAsia="Courier New" w:hAnsi="Times New Roman" w:cs="Times New Roman"/>
          <w:bCs/>
          <w:sz w:val="28"/>
          <w:szCs w:val="28"/>
          <w:lang w:val="en-US"/>
        </w:rPr>
      </w:pPr>
      <w:r w:rsidRPr="009C4ED9">
        <w:rPr>
          <w:rFonts w:ascii="Times New Roman" w:eastAsia="Courier New" w:hAnsi="Times New Roman" w:cs="Times New Roman"/>
          <w:bCs/>
          <w:sz w:val="28"/>
          <w:szCs w:val="28"/>
          <w:lang w:val="en-US"/>
        </w:rPr>
        <w:t>Tại Luật Bảo vệ môi trường năm 2020, Nghị định số 08/2022/NĐ-CP ngày 10/1/2022 của Chính phủ quy định chi tiết một số điều của Luật Bảo vệ môi trường, đã có quy định về dự án xanh, mô hình kinh tế tuần hoàn, tín dụng xanh, lộ trình thực hiện cơ chế khuyến khích tín dụng xanh</w:t>
      </w:r>
      <w:r w:rsidRPr="009C4ED9">
        <w:rPr>
          <w:rFonts w:ascii="Times New Roman" w:eastAsia="Courier New" w:hAnsi="Times New Roman" w:cs="Times New Roman"/>
          <w:bCs/>
          <w:sz w:val="28"/>
          <w:szCs w:val="28"/>
          <w:vertAlign w:val="superscript"/>
          <w:lang w:val="en-US"/>
        </w:rPr>
        <w:footnoteReference w:id="1"/>
      </w:r>
      <w:r w:rsidRPr="009C4ED9">
        <w:rPr>
          <w:rFonts w:ascii="Times New Roman" w:eastAsia="Courier New" w:hAnsi="Times New Roman" w:cs="Times New Roman"/>
          <w:bCs/>
          <w:sz w:val="28"/>
          <w:szCs w:val="28"/>
          <w:lang w:val="en-US"/>
        </w:rPr>
        <w:t>, cơ chế, chính sách hỗ trợ chủ đầu tư chuyển đổi xanh</w:t>
      </w:r>
      <w:r w:rsidRPr="009C4ED9">
        <w:rPr>
          <w:rFonts w:ascii="Times New Roman" w:eastAsia="Courier New" w:hAnsi="Times New Roman" w:cs="Times New Roman"/>
          <w:bCs/>
          <w:sz w:val="28"/>
          <w:szCs w:val="28"/>
          <w:vertAlign w:val="superscript"/>
          <w:lang w:val="en-US"/>
        </w:rPr>
        <w:footnoteReference w:id="2"/>
      </w:r>
      <w:r w:rsidRPr="009C4ED9">
        <w:rPr>
          <w:rFonts w:ascii="Times New Roman" w:eastAsia="Courier New" w:hAnsi="Times New Roman" w:cs="Times New Roman"/>
          <w:bCs/>
          <w:sz w:val="28"/>
          <w:szCs w:val="28"/>
          <w:lang w:val="en-US"/>
        </w:rPr>
        <w:t>.</w:t>
      </w:r>
      <w:r w:rsidR="0000256E">
        <w:rPr>
          <w:rFonts w:ascii="Times New Roman" w:eastAsia="Courier New" w:hAnsi="Times New Roman" w:cs="Times New Roman"/>
          <w:bCs/>
          <w:sz w:val="28"/>
          <w:szCs w:val="28"/>
          <w:lang w:val="en-US"/>
        </w:rPr>
        <w:t xml:space="preserve"> </w:t>
      </w:r>
    </w:p>
    <w:p w14:paraId="104CB854" w14:textId="245D18A6" w:rsidR="009C4ED9" w:rsidRPr="009C4ED9" w:rsidRDefault="0000256E" w:rsidP="0000256E">
      <w:pPr>
        <w:tabs>
          <w:tab w:val="right" w:leader="dot" w:pos="8640"/>
        </w:tabs>
        <w:spacing w:before="60" w:after="60"/>
        <w:ind w:firstLine="720"/>
        <w:jc w:val="both"/>
        <w:rPr>
          <w:rFonts w:ascii="Times New Roman" w:eastAsia="Courier New" w:hAnsi="Times New Roman" w:cs="Times New Roman"/>
          <w:bCs/>
          <w:sz w:val="28"/>
          <w:szCs w:val="28"/>
          <w:lang w:val="en-US"/>
        </w:rPr>
      </w:pPr>
      <w:r w:rsidRPr="009C4ED9">
        <w:rPr>
          <w:rFonts w:ascii="Times New Roman" w:eastAsia="Courier New" w:hAnsi="Times New Roman" w:cs="Times New Roman"/>
          <w:bCs/>
          <w:sz w:val="28"/>
          <w:szCs w:val="28"/>
          <w:lang w:val="en-US"/>
        </w:rPr>
        <w:t xml:space="preserve">Thời gian qua, ngành ngân hàng, với vai trò là một trong kênh dẫn vốn, đã tiên phong trong việc có những hỗ trợ tích cực cho xanh hóa nền kinh tế, đa dạng hóa nguồn vốn đầu vào để hỗ trợ khách hàng vay vốn thực hiện các dự án mang lại lợi ích cho môi trường đã có sự phát triển cả về quy mô và tốc độ tăng trưởng. Đến năm cuối tháng 3/2025, dư nợ tín dụng xanh đạt trên 704.244 tỷ đồng, tăng 3,57% so với cuối năm 2024, chiếm tỷ trọng 4,3% tổng dư nợ toàn nền kinh tế, tập trung chủ yếu vào các ngành năng lượng tái tạo, năng lượng sạch (chiếm hơn 37%) và nông nghiệp xanh (trên 29%); tốc độ tăng trưởng dư nợ tín dụng xanh bình quân đạt hơn 21,2%/năm trong giai đoạn 2017-2024, cao hơn tốc độ tăng trưởng tín dụng của toàn nền kinh tế. </w:t>
      </w:r>
    </w:p>
    <w:p w14:paraId="6A4825A9" w14:textId="77777777" w:rsidR="009C4ED9" w:rsidRPr="009C4ED9" w:rsidRDefault="009C4ED9" w:rsidP="009C4ED9">
      <w:pPr>
        <w:tabs>
          <w:tab w:val="right" w:leader="dot" w:pos="8640"/>
        </w:tabs>
        <w:spacing w:before="60" w:after="60"/>
        <w:ind w:firstLine="720"/>
        <w:jc w:val="both"/>
        <w:rPr>
          <w:rFonts w:ascii="Times New Roman" w:eastAsia="Courier New" w:hAnsi="Times New Roman" w:cs="Times New Roman"/>
          <w:bCs/>
          <w:sz w:val="28"/>
          <w:szCs w:val="28"/>
          <w:lang w:val="en-US"/>
        </w:rPr>
      </w:pPr>
      <w:r w:rsidRPr="009C4ED9">
        <w:rPr>
          <w:rFonts w:ascii="Times New Roman" w:eastAsia="Courier New" w:hAnsi="Times New Roman" w:cs="Times New Roman"/>
          <w:bCs/>
          <w:sz w:val="28"/>
          <w:szCs w:val="28"/>
          <w:lang w:val="en-US"/>
        </w:rPr>
        <w:t>Tuy nhiên, việc triển khai, thực hiện các dự án xanh, tuần hoàn, áp dụng khung tiêu chuẩn môi trường, xã hội, quản trị (ESG) của doanh nghiệp nói chung và khu vực kinh tế tư nhân nói riêng còn gặp nhiều thách thức như:</w:t>
      </w:r>
    </w:p>
    <w:p w14:paraId="132E4DD2" w14:textId="77777777" w:rsidR="0000256E" w:rsidRPr="0000256E" w:rsidRDefault="0000256E" w:rsidP="0000256E">
      <w:pPr>
        <w:tabs>
          <w:tab w:val="right" w:leader="dot" w:pos="8640"/>
        </w:tabs>
        <w:spacing w:before="60" w:after="60"/>
        <w:ind w:firstLine="720"/>
        <w:jc w:val="both"/>
        <w:rPr>
          <w:rFonts w:ascii="Times New Roman" w:eastAsia="Courier New" w:hAnsi="Times New Roman" w:cs="Times New Roman"/>
          <w:bCs/>
          <w:sz w:val="28"/>
          <w:szCs w:val="28"/>
          <w:lang w:val="en-US"/>
        </w:rPr>
      </w:pPr>
      <w:r w:rsidRPr="0000256E">
        <w:rPr>
          <w:rFonts w:ascii="Times New Roman" w:eastAsia="Courier New" w:hAnsi="Times New Roman" w:cs="Times New Roman"/>
          <w:bCs/>
          <w:sz w:val="28"/>
          <w:szCs w:val="28"/>
          <w:lang w:val="en-US"/>
        </w:rPr>
        <w:t xml:space="preserve">- Khó khăn về nguồn vốn do phần lớn doanh nghiệp tại Việt Nam là doanh nghiệp nhỏ và vừa, có quy mô vốn nhỏ, năng lực tài chính và quản trị còn hạn chế, trong khi các dự án xanh, tuần hoàn, áp dụng khung tiêu chuẩn môi trường, xã hội, quản trị (ESG) cần nguồn vốn lớn, thời gian hoàn vốn dài. </w:t>
      </w:r>
    </w:p>
    <w:p w14:paraId="726C2882" w14:textId="77777777" w:rsidR="0000256E" w:rsidRPr="0000256E" w:rsidRDefault="0000256E" w:rsidP="0000256E">
      <w:pPr>
        <w:tabs>
          <w:tab w:val="right" w:leader="dot" w:pos="8640"/>
        </w:tabs>
        <w:spacing w:before="60" w:after="60"/>
        <w:ind w:firstLine="720"/>
        <w:jc w:val="both"/>
        <w:rPr>
          <w:rFonts w:ascii="Times New Roman" w:eastAsia="Courier New" w:hAnsi="Times New Roman" w:cs="Times New Roman"/>
          <w:bCs/>
          <w:sz w:val="28"/>
          <w:szCs w:val="28"/>
          <w:lang w:val="en-US"/>
        </w:rPr>
      </w:pPr>
      <w:r w:rsidRPr="0000256E">
        <w:rPr>
          <w:rFonts w:ascii="Times New Roman" w:eastAsia="Courier New" w:hAnsi="Times New Roman" w:cs="Times New Roman"/>
          <w:bCs/>
          <w:sz w:val="28"/>
          <w:szCs w:val="28"/>
          <w:lang w:val="en-US"/>
        </w:rPr>
        <w:lastRenderedPageBreak/>
        <w:t>- Thiếu các quy định pháp luật về tiêu chí xanh và xác nhận dự án xanh, tuần hoàn, áp dụng khung tiêu chuẩn môi trường, xã hội, quản trị (ESG). Ngày 04/7/2025, Thủ tướng Chính phủ đã ban hành Quyết định số 21/2025/QĐ-TTg quy định tiêu chí môi trường và việc xác nhận dự án đầu tư thuộc danh mục phân loại xanh, có hiệu lực thi hành từ ngày 2/8/2025, tuy nhiên mới chỉ quy định các tiêu chí xanh.</w:t>
      </w:r>
    </w:p>
    <w:p w14:paraId="3176BD91" w14:textId="77777777" w:rsidR="0000256E" w:rsidRDefault="0000256E" w:rsidP="0000256E">
      <w:pPr>
        <w:tabs>
          <w:tab w:val="right" w:leader="dot" w:pos="8640"/>
        </w:tabs>
        <w:spacing w:before="60" w:after="60"/>
        <w:ind w:firstLine="720"/>
        <w:jc w:val="both"/>
        <w:rPr>
          <w:rFonts w:ascii="Times New Roman" w:eastAsia="Courier New" w:hAnsi="Times New Roman" w:cs="Times New Roman"/>
          <w:bCs/>
          <w:sz w:val="28"/>
          <w:szCs w:val="28"/>
          <w:lang w:val="en-US"/>
        </w:rPr>
      </w:pPr>
      <w:r w:rsidRPr="0000256E">
        <w:rPr>
          <w:rFonts w:ascii="Times New Roman" w:eastAsia="Courier New" w:hAnsi="Times New Roman" w:cs="Times New Roman"/>
          <w:bCs/>
          <w:sz w:val="28"/>
          <w:szCs w:val="28"/>
          <w:lang w:val="en-US"/>
        </w:rPr>
        <w:t>- Chưa có cơ chế hỗ trợ chủ đầu tư thực hiện các dự án xanh, tuần hoàn, áp dụng khung tiêu chuẩn môi trường, xã hội, quản trị (ESG). Mặc dù Luật Bảo vệ môi trường năm 2020 và Nghị định số 08/2022/NĐ-CP ngày 10/01/2022 của Chính phủ hướng dẫn chi tiết một số điều của Luật Bảo vệ môi trường đã có các quy định về tín dụng xanh, lộ trình khuyến khích tín dụng xanh, nhưng đến nay, vẫn chưa có cơ chế hỗ trợ cụ thể cho người dân, doanh nghiệp, thiếu quy định về tiêu chí và xác nhận dự án thực hiện mô hình kinh tế tuần hoàn, áp dụng khung tiêu chuẩn môi trường, xã hội, quản trị (ESG).</w:t>
      </w:r>
    </w:p>
    <w:p w14:paraId="1F85757B" w14:textId="47C0079D" w:rsidR="009C4ED9" w:rsidRPr="009C4ED9" w:rsidRDefault="009C4ED9" w:rsidP="009C4ED9">
      <w:pPr>
        <w:tabs>
          <w:tab w:val="right" w:leader="dot" w:pos="8640"/>
        </w:tabs>
        <w:spacing w:before="60" w:after="60"/>
        <w:ind w:firstLine="720"/>
        <w:jc w:val="both"/>
        <w:rPr>
          <w:rFonts w:ascii="Times New Roman" w:eastAsia="Calibri" w:hAnsi="Times New Roman" w:cs="Times New Roman"/>
          <w:color w:val="auto"/>
          <w:sz w:val="28"/>
          <w:szCs w:val="28"/>
          <w:lang w:val="en-US" w:eastAsia="en-US"/>
        </w:rPr>
      </w:pPr>
      <w:r w:rsidRPr="009C4ED9">
        <w:rPr>
          <w:rFonts w:ascii="Times New Roman" w:eastAsia="Courier New" w:hAnsi="Times New Roman" w:cs="Times New Roman"/>
          <w:bCs/>
          <w:sz w:val="28"/>
          <w:szCs w:val="28"/>
          <w:lang w:val="en-US"/>
        </w:rPr>
        <w:t>Vừa qua, B</w:t>
      </w:r>
      <w:r w:rsidR="00043E49">
        <w:rPr>
          <w:rFonts w:ascii="Times New Roman" w:eastAsia="Courier New" w:hAnsi="Times New Roman" w:cs="Times New Roman"/>
          <w:bCs/>
          <w:sz w:val="28"/>
          <w:szCs w:val="28"/>
          <w:lang w:val="en-US"/>
        </w:rPr>
        <w:t>ộ Chính trị đã</w:t>
      </w:r>
      <w:r w:rsidRPr="009C4ED9">
        <w:rPr>
          <w:rFonts w:ascii="Times New Roman" w:eastAsia="Courier New" w:hAnsi="Times New Roman" w:cs="Times New Roman"/>
          <w:bCs/>
          <w:sz w:val="28"/>
          <w:szCs w:val="28"/>
          <w:lang w:val="en-US"/>
        </w:rPr>
        <w:t xml:space="preserve"> ban hành Nghị quyết số 68-NQ/TW ngày 4/5/2025 về phát triển kinh tế tư nhân, Quốc hội đã ban hành Nghị quyết số 198/2025/QH15 ngày 17/5/2025 về một số cơ chế, chính sách đặc biệt phát triển kinh tế tư nhân, đã xác định quan điểm: </w:t>
      </w:r>
      <w:r w:rsidRPr="009C4ED9">
        <w:rPr>
          <w:rFonts w:ascii="Times New Roman" w:eastAsia="Courier New" w:hAnsi="Times New Roman" w:cs="Times New Roman"/>
          <w:bCs/>
          <w:i/>
          <w:iCs/>
          <w:sz w:val="28"/>
          <w:szCs w:val="28"/>
          <w:lang w:val="en-US"/>
        </w:rPr>
        <w:t xml:space="preserve">Kinh tế tư nhân là một động lực quan trọng nhất của nền kinh tế quốc gia, là lực lượng tiên phong thúc đẩy tăng trưởng, tạo việc làm, nâng cao năng suất lao động, năng lực cạnh tranh quốc gia, công nghiệp hoá, hiện đại hoá, </w:t>
      </w:r>
      <w:r w:rsidRPr="009C4ED9">
        <w:rPr>
          <w:rFonts w:ascii="Times New Roman" w:eastAsia="Courier New" w:hAnsi="Times New Roman" w:cs="Times New Roman"/>
          <w:bCs/>
          <w:i/>
          <w:iCs/>
          <w:sz w:val="28"/>
          <w:szCs w:val="28"/>
          <w:u w:val="single"/>
          <w:lang w:val="en-US"/>
        </w:rPr>
        <w:t>tái cấu trúc nền kinh tế theo hướng xanh, tuần hoàn, bền vững</w:t>
      </w:r>
      <w:r w:rsidRPr="009C4ED9">
        <w:rPr>
          <w:rFonts w:ascii="Times New Roman" w:eastAsia="Courier New" w:hAnsi="Times New Roman" w:cs="Times New Roman"/>
          <w:bCs/>
          <w:sz w:val="28"/>
          <w:szCs w:val="28"/>
          <w:lang w:val="en-US"/>
        </w:rPr>
        <w:t>, đồng thời chỉ đạo nhiệm vụ, giải pháp để đẩy mạnh và đa dạng hoá nguồn vốn cho kinh tế tư nhân, trong đó có</w:t>
      </w:r>
      <w:r w:rsidRPr="009C4ED9">
        <w:rPr>
          <w:rFonts w:ascii="Times New Roman" w:eastAsia="Calibri" w:hAnsi="Times New Roman" w:cs="Times New Roman"/>
          <w:color w:val="auto"/>
          <w:sz w:val="28"/>
          <w:szCs w:val="28"/>
          <w:lang w:val="en-US" w:eastAsia="en-US"/>
        </w:rPr>
        <w:t xml:space="preserve"> chính sách Nhà nước hỗ trợ lãi suất 2%/năm cho doanh nghiệp thuộc khu vực kinh tế tư nhân, hộ kinh doanh, cá nhân kinh doanh khi vay vốn tại các ngân hàng thương mại để thực hiện các dự án xanh, tuần hoàn và áp dụng khung tiêu chuẩn môi trường, xã hội, quản trị (ESG).</w:t>
      </w:r>
    </w:p>
    <w:p w14:paraId="40611D1D" w14:textId="464DB44D" w:rsidR="001E0FD4" w:rsidRPr="001E0FD4" w:rsidRDefault="006D1D21" w:rsidP="006D1D21">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Triển khai các</w:t>
      </w:r>
      <w:r w:rsidR="001E0FD4" w:rsidRPr="001E0FD4">
        <w:rPr>
          <w:rFonts w:ascii="Times New Roman" w:hAnsi="Times New Roman" w:cs="Times New Roman"/>
          <w:sz w:val="28"/>
          <w:szCs w:val="28"/>
        </w:rPr>
        <w:t xml:space="preserve"> chỉ đạo, định hướng, chính sách của Bộ Chính trị, Quốc hội, Chính phủ</w:t>
      </w:r>
      <w:r>
        <w:rPr>
          <w:rFonts w:ascii="Times New Roman" w:hAnsi="Times New Roman" w:cs="Times New Roman"/>
          <w:sz w:val="28"/>
          <w:szCs w:val="28"/>
          <w:lang w:val="en-US"/>
        </w:rPr>
        <w:t xml:space="preserve">, </w:t>
      </w:r>
      <w:r w:rsidR="001E0FD4" w:rsidRPr="001E0FD4">
        <w:rPr>
          <w:rFonts w:ascii="Times New Roman" w:hAnsi="Times New Roman" w:cs="Times New Roman"/>
          <w:sz w:val="28"/>
          <w:szCs w:val="28"/>
        </w:rPr>
        <w:t>việc</w:t>
      </w:r>
      <w:r>
        <w:rPr>
          <w:rFonts w:ascii="Times New Roman" w:hAnsi="Times New Roman" w:cs="Times New Roman"/>
          <w:sz w:val="28"/>
          <w:szCs w:val="28"/>
          <w:lang w:val="en-US"/>
        </w:rPr>
        <w:t xml:space="preserve"> rà soát, đánh giá thực trạng quan hệ xã hội làm cơ sở</w:t>
      </w:r>
      <w:r w:rsidR="001E0FD4" w:rsidRPr="001E0FD4">
        <w:rPr>
          <w:rFonts w:ascii="Times New Roman" w:hAnsi="Times New Roman" w:cs="Times New Roman"/>
          <w:sz w:val="28"/>
          <w:szCs w:val="28"/>
        </w:rPr>
        <w:t xml:space="preserve"> xây dựng Nghị định là hết sức cần thiết, bảo đảm tính thống nhất, đồng bộ của hệ thống pháp luật</w:t>
      </w:r>
      <w:r>
        <w:rPr>
          <w:rFonts w:ascii="Times New Roman" w:hAnsi="Times New Roman" w:cs="Times New Roman"/>
          <w:sz w:val="28"/>
          <w:szCs w:val="28"/>
          <w:lang w:val="en-US"/>
        </w:rPr>
        <w:t xml:space="preserve"> và phù hợp với thực tiễn </w:t>
      </w:r>
      <w:r w:rsidR="001E0FD4" w:rsidRPr="001E0FD4">
        <w:rPr>
          <w:rFonts w:ascii="Times New Roman" w:hAnsi="Times New Roman" w:cs="Times New Roman"/>
          <w:sz w:val="28"/>
          <w:szCs w:val="28"/>
        </w:rPr>
        <w:t>triển khai các định hướng, chính sách của Bộ Chính trị, Quộc hội, Chính phủ về phát triển kinh tế tư nhân.</w:t>
      </w:r>
    </w:p>
    <w:p w14:paraId="588A59EB" w14:textId="77777777" w:rsidR="001E76F0" w:rsidRDefault="003551DE" w:rsidP="001E76F0">
      <w:pPr>
        <w:spacing w:before="120"/>
        <w:ind w:firstLine="709"/>
        <w:rPr>
          <w:rFonts w:ascii="Times New Roman" w:hAnsi="Times New Roman" w:cs="Times New Roman"/>
          <w:b/>
          <w:bCs/>
          <w:sz w:val="28"/>
          <w:szCs w:val="28"/>
        </w:rPr>
      </w:pPr>
      <w:r w:rsidRPr="001E76F0">
        <w:rPr>
          <w:rFonts w:ascii="Times New Roman" w:hAnsi="Times New Roman" w:cs="Times New Roman"/>
          <w:b/>
          <w:bCs/>
          <w:sz w:val="28"/>
          <w:szCs w:val="28"/>
        </w:rPr>
        <w:t>2. Quá trình thực hiện đánh giá thực trạng</w:t>
      </w:r>
    </w:p>
    <w:p w14:paraId="0B9DC93E" w14:textId="3A0A8842" w:rsidR="001E76F0" w:rsidRPr="001E76F0" w:rsidRDefault="001E76F0" w:rsidP="00C83A41">
      <w:pPr>
        <w:spacing w:before="120"/>
        <w:ind w:firstLine="709"/>
        <w:jc w:val="both"/>
        <w:rPr>
          <w:rFonts w:ascii="Times New Roman" w:hAnsi="Times New Roman" w:cs="Times New Roman"/>
          <w:b/>
          <w:bCs/>
          <w:sz w:val="28"/>
          <w:szCs w:val="28"/>
        </w:rPr>
      </w:pPr>
      <w:r w:rsidRPr="001E76F0">
        <w:rPr>
          <w:rFonts w:ascii="Times New Roman" w:hAnsi="Times New Roman" w:cs="Times New Roman"/>
          <w:sz w:val="28"/>
          <w:szCs w:val="28"/>
        </w:rPr>
        <w:t xml:space="preserve">Để đánh giá toàn diện các quan hệ xã hội có liên quan đến dự thảo Nghị định, </w:t>
      </w:r>
      <w:r>
        <w:rPr>
          <w:rFonts w:ascii="Times New Roman" w:hAnsi="Times New Roman" w:cs="Times New Roman"/>
          <w:sz w:val="28"/>
          <w:szCs w:val="28"/>
          <w:lang w:val="en-US"/>
        </w:rPr>
        <w:t>NHNN</w:t>
      </w:r>
      <w:r w:rsidRPr="001E76F0">
        <w:rPr>
          <w:rFonts w:ascii="Times New Roman" w:hAnsi="Times New Roman" w:cs="Times New Roman"/>
          <w:sz w:val="28"/>
          <w:szCs w:val="28"/>
        </w:rPr>
        <w:t xml:space="preserve"> đã </w:t>
      </w:r>
      <w:r>
        <w:rPr>
          <w:rFonts w:ascii="Times New Roman" w:hAnsi="Times New Roman" w:cs="Times New Roman"/>
          <w:sz w:val="28"/>
          <w:szCs w:val="28"/>
          <w:lang w:val="en-US"/>
        </w:rPr>
        <w:t xml:space="preserve">triển khai </w:t>
      </w:r>
      <w:r w:rsidRPr="001E76F0">
        <w:rPr>
          <w:rFonts w:ascii="Times New Roman" w:hAnsi="Times New Roman" w:cs="Times New Roman"/>
          <w:sz w:val="28"/>
          <w:szCs w:val="28"/>
        </w:rPr>
        <w:t>thực hiện các bước sau:</w:t>
      </w:r>
    </w:p>
    <w:p w14:paraId="2B4040D1" w14:textId="3C30D0CE" w:rsidR="001E76F0" w:rsidRPr="001E76F0" w:rsidRDefault="00C83A41" w:rsidP="00C83A41">
      <w:pPr>
        <w:spacing w:before="120"/>
        <w:ind w:firstLine="709"/>
        <w:jc w:val="both"/>
        <w:rPr>
          <w:rFonts w:ascii="Times New Roman" w:hAnsi="Times New Roman" w:cs="Times New Roman"/>
          <w:sz w:val="28"/>
          <w:szCs w:val="28"/>
        </w:rPr>
      </w:pPr>
      <w:r w:rsidRPr="00C83A41">
        <w:rPr>
          <w:rFonts w:ascii="Times New Roman" w:hAnsi="Times New Roman" w:cs="Times New Roman"/>
          <w:b/>
          <w:bCs/>
          <w:i/>
          <w:iCs/>
          <w:sz w:val="28"/>
          <w:szCs w:val="28"/>
          <w:lang w:val="en-US"/>
        </w:rPr>
        <w:t xml:space="preserve">2.1. </w:t>
      </w:r>
      <w:r w:rsidR="001E76F0" w:rsidRPr="001E76F0">
        <w:rPr>
          <w:rFonts w:ascii="Times New Roman" w:hAnsi="Times New Roman" w:cs="Times New Roman"/>
          <w:sz w:val="28"/>
          <w:szCs w:val="28"/>
        </w:rPr>
        <w:t>Thu thập và nghiên cứu cơ sở pháp lý, tài liệu liên quan</w:t>
      </w:r>
      <w:r>
        <w:rPr>
          <w:rFonts w:ascii="Times New Roman" w:hAnsi="Times New Roman" w:cs="Times New Roman"/>
          <w:sz w:val="28"/>
          <w:szCs w:val="28"/>
          <w:lang w:val="en-US"/>
        </w:rPr>
        <w:t>; r</w:t>
      </w:r>
      <w:r w:rsidR="001E76F0" w:rsidRPr="001E76F0">
        <w:rPr>
          <w:rFonts w:ascii="Times New Roman" w:hAnsi="Times New Roman" w:cs="Times New Roman"/>
          <w:sz w:val="28"/>
          <w:szCs w:val="28"/>
        </w:rPr>
        <w:t>à soát các văn bản quy phạm pháp luật hiện hành về hỗ trợ lãi suất, chính sách tín dụng xanh,</w:t>
      </w:r>
      <w:r>
        <w:rPr>
          <w:rFonts w:ascii="Times New Roman" w:hAnsi="Times New Roman" w:cs="Times New Roman"/>
          <w:sz w:val="28"/>
          <w:szCs w:val="28"/>
          <w:lang w:val="en-US"/>
        </w:rPr>
        <w:t xml:space="preserve"> </w:t>
      </w:r>
      <w:r w:rsidR="001E76F0" w:rsidRPr="001E76F0">
        <w:rPr>
          <w:rFonts w:ascii="Times New Roman" w:hAnsi="Times New Roman" w:cs="Times New Roman"/>
          <w:sz w:val="28"/>
          <w:szCs w:val="28"/>
        </w:rPr>
        <w:t xml:space="preserve">kinh tế tuần hoàn và áp dụng </w:t>
      </w:r>
      <w:r w:rsidRPr="00C83A41">
        <w:rPr>
          <w:rFonts w:ascii="Times New Roman" w:hAnsi="Times New Roman" w:cs="Times New Roman"/>
          <w:sz w:val="28"/>
          <w:szCs w:val="28"/>
          <w:lang w:val="en-US"/>
        </w:rPr>
        <w:t>khung tiêu chuẩn môi trường, xã hội, quản trị (ESG)</w:t>
      </w:r>
      <w:r w:rsidR="001E76F0" w:rsidRPr="001E76F0">
        <w:rPr>
          <w:rFonts w:ascii="Times New Roman" w:hAnsi="Times New Roman" w:cs="Times New Roman"/>
          <w:sz w:val="28"/>
          <w:szCs w:val="28"/>
        </w:rPr>
        <w:t>.</w:t>
      </w:r>
    </w:p>
    <w:p w14:paraId="29114081" w14:textId="1B8D1354" w:rsidR="001E76F0" w:rsidRPr="001E76F0" w:rsidRDefault="00C83A41" w:rsidP="00C83A41">
      <w:pPr>
        <w:spacing w:before="120"/>
        <w:ind w:firstLine="709"/>
        <w:jc w:val="both"/>
        <w:rPr>
          <w:rFonts w:ascii="Times New Roman" w:hAnsi="Times New Roman" w:cs="Times New Roman"/>
          <w:sz w:val="28"/>
          <w:szCs w:val="28"/>
        </w:rPr>
      </w:pPr>
      <w:r w:rsidRPr="00C83A41">
        <w:rPr>
          <w:rFonts w:ascii="Times New Roman" w:hAnsi="Times New Roman" w:cs="Times New Roman"/>
          <w:b/>
          <w:bCs/>
          <w:i/>
          <w:iCs/>
          <w:sz w:val="28"/>
          <w:szCs w:val="28"/>
          <w:lang w:val="en-US"/>
        </w:rPr>
        <w:t xml:space="preserve">2.2. </w:t>
      </w:r>
      <w:r w:rsidR="001E76F0" w:rsidRPr="001E76F0">
        <w:rPr>
          <w:rFonts w:ascii="Times New Roman" w:hAnsi="Times New Roman" w:cs="Times New Roman"/>
          <w:sz w:val="28"/>
          <w:szCs w:val="28"/>
        </w:rPr>
        <w:t>Nghiên cứu kinh nghiệm quốc tế, đặc biệt là các quốc gia có cơ chế hỗ trợ tương tự nhằm xác định các yếu tố có thể vận dụng vào điều kiện Việt Nam.</w:t>
      </w:r>
    </w:p>
    <w:p w14:paraId="4FB064B6" w14:textId="6039996E" w:rsidR="001E76F0" w:rsidRPr="001E76F0" w:rsidRDefault="00C83A41" w:rsidP="00C83A41">
      <w:pPr>
        <w:spacing w:before="120"/>
        <w:ind w:firstLine="709"/>
        <w:jc w:val="both"/>
        <w:rPr>
          <w:rFonts w:ascii="Times New Roman" w:hAnsi="Times New Roman" w:cs="Times New Roman"/>
          <w:sz w:val="28"/>
          <w:szCs w:val="28"/>
        </w:rPr>
      </w:pPr>
      <w:r w:rsidRPr="00C83A41">
        <w:rPr>
          <w:rFonts w:ascii="Times New Roman" w:hAnsi="Times New Roman" w:cs="Times New Roman"/>
          <w:b/>
          <w:bCs/>
          <w:i/>
          <w:iCs/>
          <w:sz w:val="28"/>
          <w:szCs w:val="28"/>
          <w:lang w:val="en-US"/>
        </w:rPr>
        <w:lastRenderedPageBreak/>
        <w:t>2.3.</w:t>
      </w:r>
      <w:r>
        <w:rPr>
          <w:rFonts w:ascii="Times New Roman" w:hAnsi="Times New Roman" w:cs="Times New Roman"/>
          <w:sz w:val="28"/>
          <w:szCs w:val="28"/>
          <w:lang w:val="en-US"/>
        </w:rPr>
        <w:t xml:space="preserve"> </w:t>
      </w:r>
      <w:r w:rsidR="001E76F0" w:rsidRPr="001E76F0">
        <w:rPr>
          <w:rFonts w:ascii="Times New Roman" w:hAnsi="Times New Roman" w:cs="Times New Roman"/>
          <w:sz w:val="28"/>
          <w:szCs w:val="28"/>
        </w:rPr>
        <w:t>Tổ chức các cuộc họp, hội thảo</w:t>
      </w:r>
      <w:r>
        <w:rPr>
          <w:rFonts w:ascii="Times New Roman" w:hAnsi="Times New Roman" w:cs="Times New Roman"/>
          <w:sz w:val="28"/>
          <w:szCs w:val="28"/>
          <w:lang w:val="en-US"/>
        </w:rPr>
        <w:t>, tọa đàm về các nội dung liên quan tham vấn</w:t>
      </w:r>
      <w:r w:rsidR="001E76F0" w:rsidRPr="001E76F0">
        <w:rPr>
          <w:rFonts w:ascii="Times New Roman" w:hAnsi="Times New Roman" w:cs="Times New Roman"/>
          <w:sz w:val="28"/>
          <w:szCs w:val="28"/>
        </w:rPr>
        <w:t xml:space="preserve"> ý kiến từ bộ, ngành, địa phương, các tổ chức tín dụng, hiệp hội doanh nghiệp và các chuyên gia.</w:t>
      </w:r>
    </w:p>
    <w:p w14:paraId="54B9EF49" w14:textId="649D2C3C" w:rsidR="001E76F0" w:rsidRPr="001E76F0" w:rsidRDefault="00C83A41" w:rsidP="00C83A41">
      <w:pPr>
        <w:spacing w:before="120"/>
        <w:ind w:firstLine="709"/>
        <w:jc w:val="both"/>
        <w:rPr>
          <w:rFonts w:ascii="Times New Roman" w:hAnsi="Times New Roman" w:cs="Times New Roman"/>
          <w:sz w:val="28"/>
          <w:szCs w:val="28"/>
        </w:rPr>
      </w:pPr>
      <w:r w:rsidRPr="00C83A41">
        <w:rPr>
          <w:rFonts w:ascii="Times New Roman" w:hAnsi="Times New Roman" w:cs="Times New Roman"/>
          <w:b/>
          <w:bCs/>
          <w:i/>
          <w:iCs/>
          <w:sz w:val="28"/>
          <w:szCs w:val="28"/>
          <w:lang w:val="en-US"/>
        </w:rPr>
        <w:t>2.4.</w:t>
      </w:r>
      <w:r>
        <w:rPr>
          <w:rFonts w:ascii="Times New Roman" w:hAnsi="Times New Roman" w:cs="Times New Roman"/>
          <w:sz w:val="28"/>
          <w:szCs w:val="28"/>
          <w:lang w:val="en-US"/>
        </w:rPr>
        <w:t xml:space="preserve"> Thông qua các văn bản/báo cáo phản ánh </w:t>
      </w:r>
      <w:r w:rsidR="001E76F0" w:rsidRPr="001E76F0">
        <w:rPr>
          <w:rFonts w:ascii="Times New Roman" w:hAnsi="Times New Roman" w:cs="Times New Roman"/>
          <w:sz w:val="28"/>
          <w:szCs w:val="28"/>
        </w:rPr>
        <w:t>khó khăn, nhu cầu hỗ trợ của doanh nghiệp, hộ kinh doanh, cá nhân kinh doanh khi tiếp cận vốn cho các dự án xanh</w:t>
      </w:r>
      <w:r>
        <w:rPr>
          <w:rFonts w:ascii="Times New Roman" w:hAnsi="Times New Roman" w:cs="Times New Roman"/>
          <w:sz w:val="28"/>
          <w:szCs w:val="28"/>
          <w:lang w:val="en-US"/>
        </w:rPr>
        <w:t>, tuần hoàn và</w:t>
      </w:r>
      <w:r w:rsidR="001E76F0" w:rsidRPr="001E76F0">
        <w:rPr>
          <w:rFonts w:ascii="Times New Roman" w:hAnsi="Times New Roman" w:cs="Times New Roman"/>
          <w:sz w:val="28"/>
          <w:szCs w:val="28"/>
        </w:rPr>
        <w:t xml:space="preserve"> </w:t>
      </w:r>
      <w:r w:rsidRPr="001E76F0">
        <w:rPr>
          <w:rFonts w:ascii="Times New Roman" w:hAnsi="Times New Roman" w:cs="Times New Roman"/>
          <w:sz w:val="28"/>
          <w:szCs w:val="28"/>
        </w:rPr>
        <w:t xml:space="preserve">áp dụng </w:t>
      </w:r>
      <w:r w:rsidRPr="00C83A41">
        <w:rPr>
          <w:rFonts w:ascii="Times New Roman" w:hAnsi="Times New Roman" w:cs="Times New Roman"/>
          <w:sz w:val="28"/>
          <w:szCs w:val="28"/>
          <w:lang w:val="en-US"/>
        </w:rPr>
        <w:t>khung tiêu chuẩn môi trường, xã hội, quản trị (ESG)</w:t>
      </w:r>
      <w:r w:rsidRPr="001E76F0">
        <w:rPr>
          <w:rFonts w:ascii="Times New Roman" w:hAnsi="Times New Roman" w:cs="Times New Roman"/>
          <w:sz w:val="28"/>
          <w:szCs w:val="28"/>
        </w:rPr>
        <w:t>.</w:t>
      </w:r>
    </w:p>
    <w:p w14:paraId="4C530AE7" w14:textId="1A99607F" w:rsidR="009C4ED9" w:rsidRDefault="00C83A41" w:rsidP="00C83A41">
      <w:pPr>
        <w:spacing w:before="120"/>
        <w:ind w:firstLine="709"/>
        <w:jc w:val="both"/>
        <w:rPr>
          <w:rFonts w:ascii="Times New Roman" w:hAnsi="Times New Roman" w:cs="Times New Roman"/>
          <w:sz w:val="28"/>
          <w:szCs w:val="28"/>
          <w:lang w:val="en-US"/>
        </w:rPr>
      </w:pPr>
      <w:r w:rsidRPr="00C83A41">
        <w:rPr>
          <w:rFonts w:ascii="Times New Roman" w:hAnsi="Times New Roman" w:cs="Times New Roman"/>
          <w:b/>
          <w:bCs/>
          <w:i/>
          <w:iCs/>
          <w:sz w:val="28"/>
          <w:szCs w:val="28"/>
          <w:lang w:val="en-US"/>
        </w:rPr>
        <w:t>2.5.</w:t>
      </w:r>
      <w:r>
        <w:rPr>
          <w:rFonts w:ascii="Times New Roman" w:hAnsi="Times New Roman" w:cs="Times New Roman"/>
          <w:sz w:val="28"/>
          <w:szCs w:val="28"/>
          <w:lang w:val="en-US"/>
        </w:rPr>
        <w:t xml:space="preserve"> </w:t>
      </w:r>
      <w:r w:rsidR="009C4ED9">
        <w:rPr>
          <w:rFonts w:ascii="Times New Roman" w:hAnsi="Times New Roman" w:cs="Times New Roman"/>
          <w:sz w:val="28"/>
          <w:szCs w:val="28"/>
          <w:lang w:val="en-US"/>
        </w:rPr>
        <w:t>Rà soát, nghiên cứu các cách thức triển khai hỗ trợ lãi suất cho doanh nghiệp tại một số địa phương (Tuyên Quang, Thành phố Hồ Chí Minh) làm cơ sở để nghiên cứu, xây dựng phương thức thực hiện hỗ trợ lãi suất.</w:t>
      </w:r>
    </w:p>
    <w:p w14:paraId="3A5E1F1B" w14:textId="06C22FBC" w:rsidR="001E76F0" w:rsidRPr="001E76F0" w:rsidRDefault="009C4ED9" w:rsidP="00C83A41">
      <w:pPr>
        <w:spacing w:before="120"/>
        <w:ind w:firstLine="709"/>
        <w:jc w:val="both"/>
        <w:rPr>
          <w:rFonts w:ascii="Times New Roman" w:hAnsi="Times New Roman" w:cs="Times New Roman"/>
          <w:sz w:val="28"/>
          <w:szCs w:val="28"/>
        </w:rPr>
      </w:pPr>
      <w:r w:rsidRPr="009C4ED9">
        <w:rPr>
          <w:rFonts w:ascii="Times New Roman" w:hAnsi="Times New Roman" w:cs="Times New Roman"/>
          <w:b/>
          <w:bCs/>
          <w:i/>
          <w:iCs/>
          <w:sz w:val="28"/>
          <w:szCs w:val="28"/>
          <w:lang w:val="en-US"/>
        </w:rPr>
        <w:t>2.6.</w:t>
      </w:r>
      <w:r>
        <w:rPr>
          <w:rFonts w:ascii="Times New Roman" w:hAnsi="Times New Roman" w:cs="Times New Roman"/>
          <w:sz w:val="28"/>
          <w:szCs w:val="28"/>
          <w:lang w:val="en-US"/>
        </w:rPr>
        <w:t xml:space="preserve"> </w:t>
      </w:r>
      <w:r w:rsidR="001E76F0" w:rsidRPr="001E76F0">
        <w:rPr>
          <w:rFonts w:ascii="Times New Roman" w:hAnsi="Times New Roman" w:cs="Times New Roman"/>
          <w:sz w:val="28"/>
          <w:szCs w:val="28"/>
        </w:rPr>
        <w:t>Thu thập</w:t>
      </w:r>
      <w:r w:rsidR="00C83A41">
        <w:rPr>
          <w:rFonts w:ascii="Times New Roman" w:hAnsi="Times New Roman" w:cs="Times New Roman"/>
          <w:sz w:val="28"/>
          <w:szCs w:val="28"/>
          <w:lang w:val="en-US"/>
        </w:rPr>
        <w:t>, tổng hợp</w:t>
      </w:r>
      <w:r w:rsidR="001E76F0" w:rsidRPr="001E76F0">
        <w:rPr>
          <w:rFonts w:ascii="Times New Roman" w:hAnsi="Times New Roman" w:cs="Times New Roman"/>
          <w:sz w:val="28"/>
          <w:szCs w:val="28"/>
        </w:rPr>
        <w:t xml:space="preserve"> số liệu thống kê từ hệ thống ngân hàng </w:t>
      </w:r>
      <w:r w:rsidR="00C83A41">
        <w:rPr>
          <w:rFonts w:ascii="Times New Roman" w:hAnsi="Times New Roman" w:cs="Times New Roman"/>
          <w:sz w:val="28"/>
          <w:szCs w:val="28"/>
          <w:lang w:val="en-US"/>
        </w:rPr>
        <w:t xml:space="preserve">thương mại </w:t>
      </w:r>
      <w:r w:rsidR="001E76F0" w:rsidRPr="001E76F0">
        <w:rPr>
          <w:rFonts w:ascii="Times New Roman" w:hAnsi="Times New Roman" w:cs="Times New Roman"/>
          <w:sz w:val="28"/>
          <w:szCs w:val="28"/>
        </w:rPr>
        <w:t xml:space="preserve">về tình hình cho vay các dự án xanh, quy mô dư nợ, </w:t>
      </w:r>
      <w:r w:rsidR="00C83A41">
        <w:rPr>
          <w:rFonts w:ascii="Times New Roman" w:hAnsi="Times New Roman" w:cs="Times New Roman"/>
          <w:sz w:val="28"/>
          <w:szCs w:val="28"/>
          <w:lang w:val="en-US"/>
        </w:rPr>
        <w:t xml:space="preserve">tỷ trọng dự án xanh trong các ngành, lĩnh vực, </w:t>
      </w:r>
      <w:r w:rsidR="001E76F0" w:rsidRPr="001E76F0">
        <w:rPr>
          <w:rFonts w:ascii="Times New Roman" w:hAnsi="Times New Roman" w:cs="Times New Roman"/>
          <w:sz w:val="28"/>
          <w:szCs w:val="28"/>
        </w:rPr>
        <w:t>nhu cầu vốn và mức lãi suất hiện hành.</w:t>
      </w:r>
    </w:p>
    <w:p w14:paraId="34222A21" w14:textId="3832F035" w:rsidR="003551DE" w:rsidRPr="00AA3CA5" w:rsidRDefault="003551DE" w:rsidP="00C83A41">
      <w:pPr>
        <w:spacing w:before="120"/>
        <w:ind w:firstLine="709"/>
        <w:jc w:val="both"/>
        <w:rPr>
          <w:rFonts w:ascii="Times New Roman" w:hAnsi="Times New Roman" w:cs="Times New Roman"/>
          <w:b/>
          <w:bCs/>
          <w:sz w:val="28"/>
          <w:szCs w:val="28"/>
        </w:rPr>
      </w:pPr>
      <w:r w:rsidRPr="00AA3CA5">
        <w:rPr>
          <w:rFonts w:ascii="Times New Roman" w:hAnsi="Times New Roman" w:cs="Times New Roman"/>
          <w:b/>
          <w:bCs/>
          <w:sz w:val="28"/>
          <w:szCs w:val="28"/>
        </w:rPr>
        <w:t xml:space="preserve">II. KẾT QUẢ </w:t>
      </w:r>
      <w:r w:rsidR="001E76F0">
        <w:rPr>
          <w:rFonts w:ascii="Times New Roman" w:hAnsi="Times New Roman" w:cs="Times New Roman"/>
          <w:b/>
          <w:bCs/>
          <w:sz w:val="28"/>
          <w:szCs w:val="28"/>
          <w:lang w:val="en-US"/>
        </w:rPr>
        <w:t xml:space="preserve">ĐÁNH GIÁ </w:t>
      </w:r>
      <w:r w:rsidRPr="00AA3CA5">
        <w:rPr>
          <w:rFonts w:ascii="Times New Roman" w:hAnsi="Times New Roman" w:cs="Times New Roman"/>
          <w:b/>
          <w:bCs/>
          <w:sz w:val="28"/>
          <w:szCs w:val="28"/>
        </w:rPr>
        <w:t>THỰC TRẠNG QUAN HỆ XÃ HỘI</w:t>
      </w:r>
    </w:p>
    <w:p w14:paraId="1DB713E6" w14:textId="6462F5C4" w:rsidR="003551DE" w:rsidRPr="001E7654" w:rsidRDefault="003551DE" w:rsidP="00C83A41">
      <w:pPr>
        <w:spacing w:before="120"/>
        <w:ind w:firstLine="709"/>
        <w:jc w:val="both"/>
        <w:rPr>
          <w:rFonts w:ascii="Times New Roman" w:hAnsi="Times New Roman" w:cs="Times New Roman"/>
          <w:b/>
          <w:bCs/>
          <w:sz w:val="28"/>
          <w:szCs w:val="28"/>
        </w:rPr>
      </w:pPr>
      <w:r w:rsidRPr="001E7654">
        <w:rPr>
          <w:rFonts w:ascii="Times New Roman" w:hAnsi="Times New Roman" w:cs="Times New Roman"/>
          <w:b/>
          <w:bCs/>
          <w:sz w:val="28"/>
          <w:szCs w:val="28"/>
        </w:rPr>
        <w:t xml:space="preserve">1. </w:t>
      </w:r>
      <w:r w:rsidR="00C83A41" w:rsidRPr="001E7654">
        <w:rPr>
          <w:rFonts w:ascii="Times New Roman" w:hAnsi="Times New Roman" w:cs="Times New Roman"/>
          <w:b/>
          <w:bCs/>
          <w:sz w:val="28"/>
          <w:szCs w:val="28"/>
          <w:lang w:val="en-US"/>
        </w:rPr>
        <w:t>T</w:t>
      </w:r>
      <w:r w:rsidRPr="001E7654">
        <w:rPr>
          <w:rFonts w:ascii="Times New Roman" w:hAnsi="Times New Roman" w:cs="Times New Roman"/>
          <w:b/>
          <w:bCs/>
          <w:sz w:val="28"/>
          <w:szCs w:val="28"/>
        </w:rPr>
        <w:t>hực trạng các quan hệ xã hội</w:t>
      </w:r>
    </w:p>
    <w:p w14:paraId="4B6251CA" w14:textId="0190113C" w:rsidR="001E7654" w:rsidRPr="001E7654" w:rsidRDefault="001E7654" w:rsidP="001E7654">
      <w:pPr>
        <w:spacing w:before="120"/>
        <w:ind w:firstLine="709"/>
        <w:jc w:val="both"/>
        <w:rPr>
          <w:rFonts w:ascii="Times New Roman" w:hAnsi="Times New Roman" w:cs="Times New Roman"/>
          <w:b/>
          <w:bCs/>
          <w:i/>
          <w:iCs/>
          <w:sz w:val="28"/>
          <w:szCs w:val="28"/>
        </w:rPr>
      </w:pPr>
      <w:r w:rsidRPr="001E7654">
        <w:rPr>
          <w:rFonts w:ascii="Times New Roman" w:hAnsi="Times New Roman" w:cs="Times New Roman"/>
          <w:b/>
          <w:bCs/>
          <w:i/>
          <w:iCs/>
          <w:sz w:val="28"/>
          <w:szCs w:val="28"/>
          <w:lang w:val="en-US"/>
        </w:rPr>
        <w:t xml:space="preserve">1.1. </w:t>
      </w:r>
      <w:r w:rsidRPr="001E7654">
        <w:rPr>
          <w:rFonts w:ascii="Times New Roman" w:hAnsi="Times New Roman" w:cs="Times New Roman"/>
          <w:b/>
          <w:bCs/>
          <w:i/>
          <w:iCs/>
          <w:sz w:val="28"/>
          <w:szCs w:val="28"/>
        </w:rPr>
        <w:t xml:space="preserve">Quan hệ </w:t>
      </w:r>
      <w:r w:rsidRPr="001E7654">
        <w:rPr>
          <w:rFonts w:ascii="Times New Roman" w:hAnsi="Times New Roman" w:cs="Times New Roman"/>
          <w:b/>
          <w:bCs/>
          <w:i/>
          <w:iCs/>
          <w:sz w:val="28"/>
          <w:szCs w:val="28"/>
          <w:lang w:val="en-US"/>
        </w:rPr>
        <w:t xml:space="preserve">xã hội </w:t>
      </w:r>
      <w:r w:rsidRPr="001E7654">
        <w:rPr>
          <w:rFonts w:ascii="Times New Roman" w:hAnsi="Times New Roman" w:cs="Times New Roman"/>
          <w:b/>
          <w:bCs/>
          <w:i/>
          <w:iCs/>
          <w:sz w:val="28"/>
          <w:szCs w:val="28"/>
        </w:rPr>
        <w:t>giữa Nhà nước và doanh nghiệp/hộ kinh doanh/cá nhân kinh doanh:</w:t>
      </w:r>
    </w:p>
    <w:p w14:paraId="1877546E" w14:textId="202CAC08" w:rsidR="001E7654" w:rsidRPr="00454281" w:rsidRDefault="001E7654" w:rsidP="001E7654">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Đảng, Nhà nước</w:t>
      </w:r>
      <w:r w:rsidRPr="001E7654">
        <w:rPr>
          <w:rFonts w:ascii="Times New Roman" w:hAnsi="Times New Roman" w:cs="Times New Roman"/>
          <w:sz w:val="28"/>
          <w:szCs w:val="28"/>
        </w:rPr>
        <w:t xml:space="preserve"> đã ban hành nhiều </w:t>
      </w:r>
      <w:r>
        <w:rPr>
          <w:rFonts w:ascii="Times New Roman" w:hAnsi="Times New Roman" w:cs="Times New Roman"/>
          <w:sz w:val="28"/>
          <w:szCs w:val="28"/>
          <w:lang w:val="en-US"/>
        </w:rPr>
        <w:t xml:space="preserve">chủ trương, </w:t>
      </w:r>
      <w:r w:rsidRPr="001E7654">
        <w:rPr>
          <w:rFonts w:ascii="Times New Roman" w:hAnsi="Times New Roman" w:cs="Times New Roman"/>
          <w:sz w:val="28"/>
          <w:szCs w:val="28"/>
        </w:rPr>
        <w:t>chiến lược, chính sách thúc đẩy tăng trưởng xanh, kinh tế tuần hoàn, nhưng các cơ chế</w:t>
      </w:r>
      <w:r>
        <w:rPr>
          <w:rFonts w:ascii="Times New Roman" w:hAnsi="Times New Roman" w:cs="Times New Roman"/>
          <w:sz w:val="28"/>
          <w:szCs w:val="28"/>
          <w:lang w:val="en-US"/>
        </w:rPr>
        <w:t>, công cụ</w:t>
      </w:r>
      <w:r w:rsidRPr="001E7654">
        <w:rPr>
          <w:rFonts w:ascii="Times New Roman" w:hAnsi="Times New Roman" w:cs="Times New Roman"/>
          <w:sz w:val="28"/>
          <w:szCs w:val="28"/>
        </w:rPr>
        <w:t xml:space="preserve"> cụ thể hỗ trợ tài chính trực tiếp còn hạn chế</w:t>
      </w:r>
      <w:r w:rsidR="00676F34">
        <w:rPr>
          <w:rFonts w:ascii="Times New Roman" w:hAnsi="Times New Roman" w:cs="Times New Roman"/>
          <w:sz w:val="28"/>
          <w:szCs w:val="28"/>
          <w:lang w:val="en-US"/>
        </w:rPr>
        <w:t>, c</w:t>
      </w:r>
      <w:r w:rsidR="00676F34" w:rsidRPr="00676F34">
        <w:rPr>
          <w:rFonts w:ascii="Times New Roman" w:hAnsi="Times New Roman" w:cs="Times New Roman"/>
          <w:sz w:val="28"/>
          <w:szCs w:val="28"/>
        </w:rPr>
        <w:t>hưa có cơ chế hỗ trợ chủ đầu tư thực hiện các dự án xanh, tuần hoàn, áp dụng khung tiêu chuẩn môi trường, xã hội, quản trị (ESG). Mặc dù Luật Bảo vệ môi trường năm 2020 và Nghị định số 08/2022/NĐ-CP ngày 10/01/2022 của Chính phủ hướng dẫn chi tiết một số điều của Luật Bảo vệ môi trường đã có các quy định về tín dụng xanh, lộ trình khuyến khích tín dụng xanh, nhưng đến nay, vẫn chưa có cơ chế hỗ trợ cụ thể cho người dân, doanh nghiệp</w:t>
      </w:r>
      <w:r w:rsidR="00454281">
        <w:rPr>
          <w:rFonts w:ascii="Times New Roman" w:hAnsi="Times New Roman" w:cs="Times New Roman"/>
          <w:sz w:val="28"/>
          <w:szCs w:val="28"/>
          <w:lang w:val="en-US"/>
        </w:rPr>
        <w:t>.</w:t>
      </w:r>
    </w:p>
    <w:p w14:paraId="34EEB83C" w14:textId="2A9EA944" w:rsidR="001E7654" w:rsidRPr="001E7654" w:rsidRDefault="001E7654" w:rsidP="001E7654">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Về phía các doanh nghiệp </w:t>
      </w:r>
      <w:r w:rsidRPr="001E7654">
        <w:rPr>
          <w:rFonts w:ascii="Times New Roman" w:hAnsi="Times New Roman" w:cs="Times New Roman"/>
          <w:sz w:val="28"/>
          <w:szCs w:val="28"/>
        </w:rPr>
        <w:t xml:space="preserve">kỳ vọng </w:t>
      </w:r>
      <w:r>
        <w:rPr>
          <w:rFonts w:ascii="Times New Roman" w:hAnsi="Times New Roman" w:cs="Times New Roman"/>
          <w:sz w:val="28"/>
          <w:szCs w:val="28"/>
          <w:lang w:val="en-US"/>
        </w:rPr>
        <w:t xml:space="preserve">sẽ có những công cụ hỗ trợ trực tiếp từ </w:t>
      </w:r>
      <w:r w:rsidRPr="001E7654">
        <w:rPr>
          <w:rFonts w:ascii="Times New Roman" w:hAnsi="Times New Roman" w:cs="Times New Roman"/>
          <w:sz w:val="28"/>
          <w:szCs w:val="28"/>
        </w:rPr>
        <w:t xml:space="preserve">Nhà nước </w:t>
      </w:r>
      <w:r>
        <w:rPr>
          <w:rFonts w:ascii="Times New Roman" w:hAnsi="Times New Roman" w:cs="Times New Roman"/>
          <w:sz w:val="28"/>
          <w:szCs w:val="28"/>
          <w:lang w:val="en-US"/>
        </w:rPr>
        <w:t>để đồng hành cùng doanh nghiệp trong</w:t>
      </w:r>
      <w:r w:rsidRPr="001E7654">
        <w:rPr>
          <w:rFonts w:ascii="Times New Roman" w:hAnsi="Times New Roman" w:cs="Times New Roman"/>
          <w:sz w:val="28"/>
          <w:szCs w:val="28"/>
        </w:rPr>
        <w:t xml:space="preserve"> việc chia sẻ chi phí vốn, tạo môi trường </w:t>
      </w:r>
      <w:r>
        <w:rPr>
          <w:rFonts w:ascii="Times New Roman" w:hAnsi="Times New Roman" w:cs="Times New Roman"/>
          <w:sz w:val="28"/>
          <w:szCs w:val="28"/>
          <w:lang w:val="en-US"/>
        </w:rPr>
        <w:t xml:space="preserve">hành lang </w:t>
      </w:r>
      <w:r w:rsidRPr="001E7654">
        <w:rPr>
          <w:rFonts w:ascii="Times New Roman" w:hAnsi="Times New Roman" w:cs="Times New Roman"/>
          <w:sz w:val="28"/>
          <w:szCs w:val="28"/>
        </w:rPr>
        <w:t>pháp lý thuận lợi</w:t>
      </w:r>
      <w:r>
        <w:rPr>
          <w:rFonts w:ascii="Times New Roman" w:hAnsi="Times New Roman" w:cs="Times New Roman"/>
          <w:sz w:val="28"/>
          <w:szCs w:val="28"/>
          <w:lang w:val="en-US"/>
        </w:rPr>
        <w:t xml:space="preserve"> cho các doanh nghiệp trong hoạt động kinh doanh</w:t>
      </w:r>
      <w:r w:rsidRPr="001E7654">
        <w:rPr>
          <w:rFonts w:ascii="Times New Roman" w:hAnsi="Times New Roman" w:cs="Times New Roman"/>
          <w:sz w:val="28"/>
          <w:szCs w:val="28"/>
        </w:rPr>
        <w:t>.</w:t>
      </w:r>
    </w:p>
    <w:p w14:paraId="41E398D0" w14:textId="71AEEAED" w:rsidR="001E7654" w:rsidRPr="001E7654" w:rsidRDefault="001E7654" w:rsidP="001E7654">
      <w:pPr>
        <w:spacing w:before="120"/>
        <w:ind w:firstLine="709"/>
        <w:jc w:val="both"/>
        <w:rPr>
          <w:rFonts w:ascii="Times New Roman" w:hAnsi="Times New Roman" w:cs="Times New Roman"/>
          <w:b/>
          <w:bCs/>
          <w:i/>
          <w:iCs/>
          <w:sz w:val="28"/>
          <w:szCs w:val="28"/>
          <w:lang w:val="en-US"/>
        </w:rPr>
      </w:pPr>
      <w:r w:rsidRPr="001E7654">
        <w:rPr>
          <w:rFonts w:ascii="Times New Roman" w:hAnsi="Times New Roman" w:cs="Times New Roman"/>
          <w:b/>
          <w:bCs/>
          <w:i/>
          <w:iCs/>
          <w:sz w:val="28"/>
          <w:szCs w:val="28"/>
          <w:lang w:val="en-US"/>
        </w:rPr>
        <w:t xml:space="preserve">1.2. </w:t>
      </w:r>
      <w:r w:rsidRPr="001E7654">
        <w:rPr>
          <w:rFonts w:ascii="Times New Roman" w:hAnsi="Times New Roman" w:cs="Times New Roman"/>
          <w:b/>
          <w:bCs/>
          <w:i/>
          <w:iCs/>
          <w:sz w:val="28"/>
          <w:szCs w:val="28"/>
        </w:rPr>
        <w:t xml:space="preserve">Quan hệ </w:t>
      </w:r>
      <w:r w:rsidRPr="001E7654">
        <w:rPr>
          <w:rFonts w:ascii="Times New Roman" w:hAnsi="Times New Roman" w:cs="Times New Roman"/>
          <w:b/>
          <w:bCs/>
          <w:i/>
          <w:iCs/>
          <w:sz w:val="28"/>
          <w:szCs w:val="28"/>
          <w:lang w:val="en-US"/>
        </w:rPr>
        <w:t xml:space="preserve">xã hội </w:t>
      </w:r>
      <w:r w:rsidRPr="001E7654">
        <w:rPr>
          <w:rFonts w:ascii="Times New Roman" w:hAnsi="Times New Roman" w:cs="Times New Roman"/>
          <w:b/>
          <w:bCs/>
          <w:i/>
          <w:iCs/>
          <w:sz w:val="28"/>
          <w:szCs w:val="28"/>
        </w:rPr>
        <w:t>giữa ngân hàng thương mại và khách hàng vay vốn:</w:t>
      </w:r>
    </w:p>
    <w:p w14:paraId="2F9CB4C1" w14:textId="04490E05" w:rsidR="001E7654" w:rsidRPr="001E7654" w:rsidRDefault="001E7654" w:rsidP="001E7654">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E7654">
        <w:rPr>
          <w:rFonts w:ascii="Times New Roman" w:hAnsi="Times New Roman" w:cs="Times New Roman"/>
          <w:sz w:val="28"/>
          <w:szCs w:val="28"/>
        </w:rPr>
        <w:t xml:space="preserve"> </w:t>
      </w:r>
      <w:r>
        <w:rPr>
          <w:rFonts w:ascii="Times New Roman" w:hAnsi="Times New Roman" w:cs="Times New Roman"/>
          <w:sz w:val="28"/>
          <w:szCs w:val="28"/>
          <w:lang w:val="en-US"/>
        </w:rPr>
        <w:t>N</w:t>
      </w:r>
      <w:r w:rsidRPr="001E7654">
        <w:rPr>
          <w:rFonts w:ascii="Times New Roman" w:hAnsi="Times New Roman" w:cs="Times New Roman"/>
          <w:sz w:val="28"/>
          <w:szCs w:val="28"/>
        </w:rPr>
        <w:t xml:space="preserve">gân hàng </w:t>
      </w:r>
      <w:r>
        <w:rPr>
          <w:rFonts w:ascii="Times New Roman" w:hAnsi="Times New Roman" w:cs="Times New Roman"/>
          <w:sz w:val="28"/>
          <w:szCs w:val="28"/>
          <w:lang w:val="en-US"/>
        </w:rPr>
        <w:t xml:space="preserve">thương mại </w:t>
      </w:r>
      <w:r w:rsidRPr="001E7654">
        <w:rPr>
          <w:rFonts w:ascii="Times New Roman" w:hAnsi="Times New Roman" w:cs="Times New Roman"/>
          <w:sz w:val="28"/>
          <w:szCs w:val="28"/>
        </w:rPr>
        <w:t>đã bắt đầu triển khai sản phẩm tín dụng xanh, nhưng mức độ lan tỏa chưa cao</w:t>
      </w:r>
      <w:r>
        <w:rPr>
          <w:rFonts w:ascii="Times New Roman" w:hAnsi="Times New Roman" w:cs="Times New Roman"/>
          <w:sz w:val="28"/>
          <w:szCs w:val="28"/>
          <w:lang w:val="en-US"/>
        </w:rPr>
        <w:t>, cũng như chưa thực sự trở thành một công cụ hỗ trợ thường xuyên, liên tục cho doanh nghiệp khi vay vốn.</w:t>
      </w:r>
    </w:p>
    <w:p w14:paraId="074D9812" w14:textId="659C8B6D" w:rsidR="001E7654" w:rsidRPr="001E7654" w:rsidRDefault="001E7654" w:rsidP="001E7654">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Về phía các doanh nghiệp, đặc biệt là d</w:t>
      </w:r>
      <w:r w:rsidRPr="001E7654">
        <w:rPr>
          <w:rFonts w:ascii="Times New Roman" w:hAnsi="Times New Roman" w:cs="Times New Roman"/>
          <w:sz w:val="28"/>
          <w:szCs w:val="28"/>
        </w:rPr>
        <w:t xml:space="preserve">oanh nghiệp vừa và nhỏ thường </w:t>
      </w:r>
      <w:r>
        <w:rPr>
          <w:rFonts w:ascii="Times New Roman" w:hAnsi="Times New Roman" w:cs="Times New Roman"/>
          <w:sz w:val="28"/>
          <w:szCs w:val="28"/>
          <w:lang w:val="en-US"/>
        </w:rPr>
        <w:t xml:space="preserve">khó đáp ứng đầy đủ các điều kiện vay vốn, dẫn đến việc tiếp cận vốn vay còn hạn chế nhất định. </w:t>
      </w:r>
    </w:p>
    <w:p w14:paraId="28B990ED" w14:textId="77F7796E" w:rsidR="001E7654" w:rsidRPr="001E7654" w:rsidRDefault="001E7654" w:rsidP="001E7654">
      <w:pPr>
        <w:spacing w:before="120"/>
        <w:ind w:firstLine="709"/>
        <w:jc w:val="both"/>
        <w:rPr>
          <w:rFonts w:ascii="Times New Roman" w:hAnsi="Times New Roman" w:cs="Times New Roman"/>
          <w:b/>
          <w:bCs/>
          <w:i/>
          <w:iCs/>
          <w:sz w:val="28"/>
          <w:szCs w:val="28"/>
          <w:lang w:val="en-US"/>
        </w:rPr>
      </w:pPr>
      <w:r w:rsidRPr="001E7654">
        <w:rPr>
          <w:rFonts w:ascii="Times New Roman" w:hAnsi="Times New Roman" w:cs="Times New Roman"/>
          <w:b/>
          <w:bCs/>
          <w:i/>
          <w:iCs/>
          <w:sz w:val="28"/>
          <w:szCs w:val="28"/>
          <w:lang w:val="en-US"/>
        </w:rPr>
        <w:t xml:space="preserve">1.3. </w:t>
      </w:r>
      <w:r w:rsidRPr="001E7654">
        <w:rPr>
          <w:rFonts w:ascii="Times New Roman" w:hAnsi="Times New Roman" w:cs="Times New Roman"/>
          <w:b/>
          <w:bCs/>
          <w:i/>
          <w:iCs/>
          <w:sz w:val="28"/>
          <w:szCs w:val="28"/>
        </w:rPr>
        <w:t xml:space="preserve">Quan hệ </w:t>
      </w:r>
      <w:r w:rsidRPr="001E7654">
        <w:rPr>
          <w:rFonts w:ascii="Times New Roman" w:hAnsi="Times New Roman" w:cs="Times New Roman"/>
          <w:b/>
          <w:bCs/>
          <w:i/>
          <w:iCs/>
          <w:sz w:val="28"/>
          <w:szCs w:val="28"/>
          <w:lang w:val="en-US"/>
        </w:rPr>
        <w:t xml:space="preserve">xã hội </w:t>
      </w:r>
      <w:r w:rsidRPr="001E7654">
        <w:rPr>
          <w:rFonts w:ascii="Times New Roman" w:hAnsi="Times New Roman" w:cs="Times New Roman"/>
          <w:b/>
          <w:bCs/>
          <w:i/>
          <w:iCs/>
          <w:sz w:val="28"/>
          <w:szCs w:val="28"/>
        </w:rPr>
        <w:t>giữa doanh nghiệp với thị trường và đối tác quốc tế:</w:t>
      </w:r>
    </w:p>
    <w:p w14:paraId="136F6D80" w14:textId="77777777" w:rsidR="00F61975" w:rsidRDefault="00F61975" w:rsidP="00F61975">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Trong bối cảnh hội nhập quốc tế, n</w:t>
      </w:r>
      <w:r w:rsidR="001E7654" w:rsidRPr="001E7654">
        <w:rPr>
          <w:rFonts w:ascii="Times New Roman" w:hAnsi="Times New Roman" w:cs="Times New Roman"/>
          <w:sz w:val="28"/>
          <w:szCs w:val="28"/>
        </w:rPr>
        <w:t>hiều đối tác xuất khẩu yêu cầu hàng hóa phải đáp ứng tiêu chuẩn ESG; tuy nhiên, phần lớn doanh nghiệp Việt Nam chưa đủ nguồn lực tài chính và kỹ thuật để đáp ứng.</w:t>
      </w:r>
      <w:r>
        <w:rPr>
          <w:rFonts w:ascii="Times New Roman" w:hAnsi="Times New Roman" w:cs="Times New Roman"/>
          <w:sz w:val="28"/>
          <w:szCs w:val="28"/>
          <w:lang w:val="en-US"/>
        </w:rPr>
        <w:t xml:space="preserve"> </w:t>
      </w:r>
    </w:p>
    <w:p w14:paraId="39CE2248" w14:textId="0BEBA5EF" w:rsidR="001E7654" w:rsidRPr="00F61975" w:rsidRDefault="00F61975" w:rsidP="00F61975">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E7654" w:rsidRPr="001E7654">
        <w:rPr>
          <w:rFonts w:ascii="Times New Roman" w:hAnsi="Times New Roman" w:cs="Times New Roman"/>
          <w:sz w:val="28"/>
          <w:szCs w:val="28"/>
        </w:rPr>
        <w:t>Điều này tạo áp lực buộc các doanh nghiệp phải thay đổi nhưng cũng mở ra cơ hội tham gia sâu hơn vào chuỗi cung ứng toàn cầu nếu có chính sách hỗ trợ phù hợp</w:t>
      </w:r>
      <w:r>
        <w:rPr>
          <w:rFonts w:ascii="Times New Roman" w:hAnsi="Times New Roman" w:cs="Times New Roman"/>
          <w:sz w:val="28"/>
          <w:szCs w:val="28"/>
          <w:lang w:val="en-US"/>
        </w:rPr>
        <w:t xml:space="preserve"> từ Nhà nước. </w:t>
      </w:r>
    </w:p>
    <w:p w14:paraId="4850DFF8" w14:textId="569C01F0" w:rsidR="001E7654" w:rsidRPr="00F61975" w:rsidRDefault="00F61975" w:rsidP="00F61975">
      <w:pPr>
        <w:spacing w:before="120"/>
        <w:ind w:firstLine="709"/>
        <w:jc w:val="both"/>
        <w:rPr>
          <w:rFonts w:ascii="Times New Roman" w:hAnsi="Times New Roman" w:cs="Times New Roman"/>
          <w:b/>
          <w:bCs/>
          <w:i/>
          <w:iCs/>
          <w:sz w:val="28"/>
          <w:szCs w:val="28"/>
          <w:lang w:val="en-US"/>
        </w:rPr>
      </w:pPr>
      <w:r w:rsidRPr="00F61975">
        <w:rPr>
          <w:rFonts w:ascii="Times New Roman" w:hAnsi="Times New Roman" w:cs="Times New Roman"/>
          <w:b/>
          <w:bCs/>
          <w:i/>
          <w:iCs/>
          <w:sz w:val="28"/>
          <w:szCs w:val="28"/>
          <w:lang w:val="en-US"/>
        </w:rPr>
        <w:t xml:space="preserve">1.4. </w:t>
      </w:r>
      <w:r w:rsidR="001E7654" w:rsidRPr="00F61975">
        <w:rPr>
          <w:rFonts w:ascii="Times New Roman" w:hAnsi="Times New Roman" w:cs="Times New Roman"/>
          <w:b/>
          <w:bCs/>
          <w:i/>
          <w:iCs/>
          <w:sz w:val="28"/>
          <w:szCs w:val="28"/>
        </w:rPr>
        <w:t xml:space="preserve">Quan hệ </w:t>
      </w:r>
      <w:r w:rsidRPr="00F61975">
        <w:rPr>
          <w:rFonts w:ascii="Times New Roman" w:hAnsi="Times New Roman" w:cs="Times New Roman"/>
          <w:b/>
          <w:bCs/>
          <w:i/>
          <w:iCs/>
          <w:sz w:val="28"/>
          <w:szCs w:val="28"/>
          <w:lang w:val="en-US"/>
        </w:rPr>
        <w:t xml:space="preserve">xã hội </w:t>
      </w:r>
      <w:r w:rsidR="001E7654" w:rsidRPr="00F61975">
        <w:rPr>
          <w:rFonts w:ascii="Times New Roman" w:hAnsi="Times New Roman" w:cs="Times New Roman"/>
          <w:b/>
          <w:bCs/>
          <w:i/>
          <w:iCs/>
          <w:sz w:val="28"/>
          <w:szCs w:val="28"/>
        </w:rPr>
        <w:t>giữa các tổ chức trung gian, hiệp hội ngành nghề và doanh nghiệp:</w:t>
      </w:r>
    </w:p>
    <w:p w14:paraId="7F34EDEE" w14:textId="0917B072" w:rsidR="00F61975" w:rsidRDefault="00F61975" w:rsidP="00F61975">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1E7654" w:rsidRPr="001E7654">
        <w:rPr>
          <w:rFonts w:ascii="Times New Roman" w:hAnsi="Times New Roman" w:cs="Times New Roman"/>
          <w:sz w:val="28"/>
          <w:szCs w:val="28"/>
        </w:rPr>
        <w:t xml:space="preserve">Vai trò </w:t>
      </w:r>
      <w:r>
        <w:rPr>
          <w:rFonts w:ascii="Times New Roman" w:hAnsi="Times New Roman" w:cs="Times New Roman"/>
          <w:sz w:val="28"/>
          <w:szCs w:val="28"/>
          <w:lang w:val="en-US"/>
        </w:rPr>
        <w:t xml:space="preserve">của các tổ chức trung gian, hiệp hội ngành nghề trong </w:t>
      </w:r>
      <w:r w:rsidR="001E7654" w:rsidRPr="001E7654">
        <w:rPr>
          <w:rFonts w:ascii="Times New Roman" w:hAnsi="Times New Roman" w:cs="Times New Roman"/>
          <w:sz w:val="28"/>
          <w:szCs w:val="28"/>
        </w:rPr>
        <w:t xml:space="preserve">hỗ trợ thông tin, đào tạo, tư vấn </w:t>
      </w:r>
      <w:r>
        <w:rPr>
          <w:rFonts w:ascii="Times New Roman" w:hAnsi="Times New Roman" w:cs="Times New Roman"/>
          <w:sz w:val="28"/>
          <w:szCs w:val="28"/>
          <w:lang w:val="en-US"/>
        </w:rPr>
        <w:t xml:space="preserve">ngành nghề, tư vấn thị trường, mở rộng xuất khẩu </w:t>
      </w:r>
      <w:r w:rsidR="001E7654" w:rsidRPr="001E7654">
        <w:rPr>
          <w:rFonts w:ascii="Times New Roman" w:hAnsi="Times New Roman" w:cs="Times New Roman"/>
          <w:sz w:val="28"/>
          <w:szCs w:val="28"/>
        </w:rPr>
        <w:t>còn hạn chế; chưa hình thành mạng lưới hỗ trợ đồng bộ để giúp doanh nghiệp chuẩn bị hồ sơ dự án xanh hoặc tiếp cận vốn</w:t>
      </w:r>
      <w:r>
        <w:rPr>
          <w:rFonts w:ascii="Times New Roman" w:hAnsi="Times New Roman" w:cs="Times New Roman"/>
          <w:sz w:val="28"/>
          <w:szCs w:val="28"/>
          <w:lang w:val="en-US"/>
        </w:rPr>
        <w:t xml:space="preserve"> tại các tổ chức tín dụng</w:t>
      </w:r>
      <w:r w:rsidR="001E7654" w:rsidRPr="001E7654">
        <w:rPr>
          <w:rFonts w:ascii="Times New Roman" w:hAnsi="Times New Roman" w:cs="Times New Roman"/>
          <w:sz w:val="28"/>
          <w:szCs w:val="28"/>
        </w:rPr>
        <w:t>.</w:t>
      </w:r>
    </w:p>
    <w:p w14:paraId="13832537" w14:textId="484E4CD3" w:rsidR="003551DE" w:rsidRDefault="003551DE" w:rsidP="00C83A41">
      <w:pPr>
        <w:spacing w:before="120"/>
        <w:ind w:firstLine="709"/>
        <w:jc w:val="both"/>
        <w:rPr>
          <w:rFonts w:ascii="Times New Roman" w:hAnsi="Times New Roman" w:cs="Times New Roman"/>
          <w:b/>
          <w:bCs/>
          <w:sz w:val="28"/>
          <w:szCs w:val="28"/>
        </w:rPr>
      </w:pPr>
      <w:r w:rsidRPr="00F61975">
        <w:rPr>
          <w:rFonts w:ascii="Times New Roman" w:hAnsi="Times New Roman" w:cs="Times New Roman"/>
          <w:b/>
          <w:bCs/>
          <w:sz w:val="28"/>
          <w:szCs w:val="28"/>
        </w:rPr>
        <w:t>2. Kết quả thực trạng pháp luật có liên quan đến quan hệ xã hội</w:t>
      </w:r>
    </w:p>
    <w:p w14:paraId="288865D2" w14:textId="714065A6" w:rsidR="00F61975" w:rsidRPr="00E8504C" w:rsidRDefault="00F61975" w:rsidP="00F61975">
      <w:pPr>
        <w:spacing w:before="120"/>
        <w:ind w:firstLine="709"/>
        <w:jc w:val="both"/>
        <w:rPr>
          <w:rFonts w:ascii="Times New Roman" w:hAnsi="Times New Roman" w:cs="Times New Roman"/>
          <w:b/>
          <w:bCs/>
          <w:i/>
          <w:iCs/>
          <w:sz w:val="28"/>
          <w:szCs w:val="28"/>
          <w:lang w:val="en-US"/>
        </w:rPr>
      </w:pPr>
      <w:r w:rsidRPr="00F61975">
        <w:rPr>
          <w:rFonts w:ascii="Times New Roman" w:hAnsi="Times New Roman" w:cs="Times New Roman"/>
          <w:b/>
          <w:bCs/>
          <w:i/>
          <w:iCs/>
          <w:sz w:val="28"/>
          <w:szCs w:val="28"/>
          <w:lang w:val="en-US"/>
        </w:rPr>
        <w:t xml:space="preserve">2.1. </w:t>
      </w:r>
      <w:r w:rsidR="00590E59">
        <w:rPr>
          <w:rFonts w:ascii="Times New Roman" w:hAnsi="Times New Roman" w:cs="Times New Roman"/>
          <w:b/>
          <w:bCs/>
          <w:i/>
          <w:iCs/>
          <w:sz w:val="28"/>
          <w:szCs w:val="28"/>
          <w:lang w:val="en-US"/>
        </w:rPr>
        <w:t>Rà soát h</w:t>
      </w:r>
      <w:r w:rsidRPr="00F61975">
        <w:rPr>
          <w:rFonts w:ascii="Times New Roman" w:hAnsi="Times New Roman" w:cs="Times New Roman"/>
          <w:b/>
          <w:bCs/>
          <w:i/>
          <w:iCs/>
          <w:sz w:val="28"/>
          <w:szCs w:val="28"/>
        </w:rPr>
        <w:t xml:space="preserve">ệ thống văn bản hiện hành về </w:t>
      </w:r>
      <w:r w:rsidR="00E8504C">
        <w:rPr>
          <w:rFonts w:ascii="Times New Roman" w:hAnsi="Times New Roman" w:cs="Times New Roman"/>
          <w:b/>
          <w:bCs/>
          <w:i/>
          <w:iCs/>
          <w:sz w:val="28"/>
          <w:szCs w:val="28"/>
          <w:lang w:val="en-US"/>
        </w:rPr>
        <w:t>chính sách hỗ trợ lãi suất của Nhà nước</w:t>
      </w:r>
    </w:p>
    <w:p w14:paraId="6D08D14A" w14:textId="1475F85A" w:rsidR="00F61975" w:rsidRPr="00F61975" w:rsidRDefault="00F61975" w:rsidP="00F61975">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F61975">
        <w:rPr>
          <w:rFonts w:ascii="Times New Roman" w:hAnsi="Times New Roman" w:cs="Times New Roman"/>
          <w:sz w:val="28"/>
          <w:szCs w:val="28"/>
        </w:rPr>
        <w:t xml:space="preserve">Hiện </w:t>
      </w:r>
      <w:r>
        <w:rPr>
          <w:rFonts w:ascii="Times New Roman" w:hAnsi="Times New Roman" w:cs="Times New Roman"/>
          <w:sz w:val="28"/>
          <w:szCs w:val="28"/>
          <w:lang w:val="en-US"/>
        </w:rPr>
        <w:t xml:space="preserve">nay </w:t>
      </w:r>
      <w:r w:rsidRPr="00F61975">
        <w:rPr>
          <w:rFonts w:ascii="Times New Roman" w:hAnsi="Times New Roman" w:cs="Times New Roman"/>
          <w:sz w:val="28"/>
          <w:szCs w:val="28"/>
        </w:rPr>
        <w:t xml:space="preserve">chưa có một </w:t>
      </w:r>
      <w:r>
        <w:rPr>
          <w:rFonts w:ascii="Times New Roman" w:hAnsi="Times New Roman" w:cs="Times New Roman"/>
          <w:sz w:val="28"/>
          <w:szCs w:val="28"/>
          <w:lang w:val="en-US"/>
        </w:rPr>
        <w:t>văn bản quy phạm pháp luật</w:t>
      </w:r>
      <w:r w:rsidRPr="00F61975">
        <w:rPr>
          <w:rFonts w:ascii="Times New Roman" w:hAnsi="Times New Roman" w:cs="Times New Roman"/>
          <w:sz w:val="28"/>
          <w:szCs w:val="28"/>
        </w:rPr>
        <w:t xml:space="preserve"> quy định </w:t>
      </w:r>
      <w:r>
        <w:rPr>
          <w:rFonts w:ascii="Times New Roman" w:hAnsi="Times New Roman" w:cs="Times New Roman"/>
          <w:sz w:val="28"/>
          <w:szCs w:val="28"/>
          <w:lang w:val="en-US"/>
        </w:rPr>
        <w:t xml:space="preserve">riêng về </w:t>
      </w:r>
      <w:r w:rsidRPr="00F61975">
        <w:rPr>
          <w:rFonts w:ascii="Times New Roman" w:hAnsi="Times New Roman" w:cs="Times New Roman"/>
          <w:sz w:val="28"/>
          <w:szCs w:val="28"/>
        </w:rPr>
        <w:t xml:space="preserve">cơ chế hỗ trợ lãi suất cho các </w:t>
      </w:r>
      <w:r w:rsidRPr="001E76F0">
        <w:rPr>
          <w:rFonts w:ascii="Times New Roman" w:hAnsi="Times New Roman" w:cs="Times New Roman"/>
          <w:sz w:val="28"/>
          <w:szCs w:val="28"/>
        </w:rPr>
        <w:t>dự án xanh</w:t>
      </w:r>
      <w:r>
        <w:rPr>
          <w:rFonts w:ascii="Times New Roman" w:hAnsi="Times New Roman" w:cs="Times New Roman"/>
          <w:sz w:val="28"/>
          <w:szCs w:val="28"/>
          <w:lang w:val="en-US"/>
        </w:rPr>
        <w:t>, tuần hoàn và</w:t>
      </w:r>
      <w:r w:rsidRPr="001E76F0">
        <w:rPr>
          <w:rFonts w:ascii="Times New Roman" w:hAnsi="Times New Roman" w:cs="Times New Roman"/>
          <w:sz w:val="28"/>
          <w:szCs w:val="28"/>
        </w:rPr>
        <w:t xml:space="preserve"> áp dụng </w:t>
      </w:r>
      <w:r w:rsidRPr="00C83A41">
        <w:rPr>
          <w:rFonts w:ascii="Times New Roman" w:hAnsi="Times New Roman" w:cs="Times New Roman"/>
          <w:sz w:val="28"/>
          <w:szCs w:val="28"/>
          <w:lang w:val="en-US"/>
        </w:rPr>
        <w:t>khung tiêu chuẩn môi trường, xã hội, quản trị (ESG)</w:t>
      </w:r>
      <w:r>
        <w:rPr>
          <w:rFonts w:ascii="Times New Roman" w:hAnsi="Times New Roman" w:cs="Times New Roman"/>
          <w:sz w:val="28"/>
          <w:szCs w:val="28"/>
          <w:lang w:val="en-US"/>
        </w:rPr>
        <w:t>.</w:t>
      </w:r>
    </w:p>
    <w:p w14:paraId="123A3FEA" w14:textId="20F2D885" w:rsidR="00F61975" w:rsidRDefault="00F61975" w:rsidP="00F61975">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F61975">
        <w:rPr>
          <w:rFonts w:ascii="Times New Roman" w:hAnsi="Times New Roman" w:cs="Times New Roman"/>
          <w:sz w:val="28"/>
          <w:szCs w:val="28"/>
        </w:rPr>
        <w:t>Một số chính sách hỗ trợ lãi suất đã được áp dụng trong các giai đoạn trước</w:t>
      </w:r>
      <w:r>
        <w:rPr>
          <w:rFonts w:ascii="Times New Roman" w:hAnsi="Times New Roman" w:cs="Times New Roman"/>
          <w:sz w:val="28"/>
          <w:szCs w:val="28"/>
          <w:lang w:val="en-US"/>
        </w:rPr>
        <w:t xml:space="preserve"> </w:t>
      </w:r>
      <w:r w:rsidRPr="00F61975">
        <w:rPr>
          <w:rFonts w:ascii="Times New Roman" w:hAnsi="Times New Roman" w:cs="Times New Roman"/>
          <w:sz w:val="28"/>
          <w:szCs w:val="28"/>
        </w:rPr>
        <w:t>(</w:t>
      </w:r>
      <w:r>
        <w:rPr>
          <w:rFonts w:ascii="Times New Roman" w:hAnsi="Times New Roman" w:cs="Times New Roman"/>
          <w:sz w:val="28"/>
          <w:szCs w:val="28"/>
          <w:lang w:val="en-US"/>
        </w:rPr>
        <w:t xml:space="preserve">như: chính sách hỗ </w:t>
      </w:r>
      <w:r w:rsidRPr="00F61975">
        <w:rPr>
          <w:rFonts w:ascii="Times New Roman" w:hAnsi="Times New Roman" w:cs="Times New Roman"/>
          <w:sz w:val="28"/>
          <w:szCs w:val="28"/>
          <w:lang w:val="en-US"/>
        </w:rPr>
        <w:t>trợ lãi suất từ ngân sách nhà nước đối với khoản vay của doanh nghiệp, hợp tác xã, hộ kinh doanh</w:t>
      </w:r>
      <w:r>
        <w:rPr>
          <w:rFonts w:ascii="Times New Roman" w:hAnsi="Times New Roman" w:cs="Times New Roman"/>
          <w:sz w:val="28"/>
          <w:szCs w:val="28"/>
          <w:lang w:val="en-US"/>
        </w:rPr>
        <w:t xml:space="preserve"> </w:t>
      </w:r>
      <w:r w:rsidRPr="00F61975">
        <w:rPr>
          <w:rFonts w:ascii="Times New Roman" w:hAnsi="Times New Roman" w:cs="Times New Roman"/>
          <w:sz w:val="28"/>
          <w:szCs w:val="28"/>
        </w:rPr>
        <w:t>theo Nghị định 31/2022/NĐ-CP</w:t>
      </w:r>
      <w:r w:rsidR="00FB2CD5">
        <w:rPr>
          <w:rFonts w:ascii="Times New Roman" w:hAnsi="Times New Roman" w:cs="Times New Roman"/>
          <w:sz w:val="28"/>
          <w:szCs w:val="28"/>
          <w:lang w:val="en-US"/>
        </w:rPr>
        <w:t xml:space="preserve"> ngày 20/5/2022 của Chính phủ</w:t>
      </w:r>
      <w:r w:rsidRPr="00F61975">
        <w:rPr>
          <w:rFonts w:ascii="Times New Roman" w:hAnsi="Times New Roman" w:cs="Times New Roman"/>
          <w:sz w:val="28"/>
          <w:szCs w:val="28"/>
        </w:rPr>
        <w:t>),</w:t>
      </w:r>
      <w:r w:rsidR="00FB2CD5">
        <w:rPr>
          <w:rFonts w:ascii="Times New Roman" w:hAnsi="Times New Roman" w:cs="Times New Roman"/>
          <w:sz w:val="28"/>
          <w:szCs w:val="28"/>
          <w:lang w:val="en-US"/>
        </w:rPr>
        <w:t xml:space="preserve"> tuy nhiên chính sách này chỉ áp dụng trong 2 năm (2022-2023) – giai đoạn phục hồi kinh tế sau thời kỳ Covid-19,</w:t>
      </w:r>
      <w:r w:rsidRPr="00F61975">
        <w:rPr>
          <w:rFonts w:ascii="Times New Roman" w:hAnsi="Times New Roman" w:cs="Times New Roman"/>
          <w:sz w:val="28"/>
          <w:szCs w:val="28"/>
        </w:rPr>
        <w:t xml:space="preserve"> phạm vi áp dụng rộng, chưa tập trung riêng cho lĩnh vực kinh tế xanh, tuần hoàn.</w:t>
      </w:r>
    </w:p>
    <w:p w14:paraId="1F692961" w14:textId="4E17296E" w:rsidR="00E8504C" w:rsidRDefault="00E8504C" w:rsidP="00E8504C">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Văn bản quy phạm pháp luật hiện hành (</w:t>
      </w:r>
      <w:r w:rsidRPr="00F61975">
        <w:rPr>
          <w:rFonts w:ascii="Times New Roman" w:hAnsi="Times New Roman" w:cs="Times New Roman"/>
          <w:sz w:val="28"/>
          <w:szCs w:val="28"/>
        </w:rPr>
        <w:t>Luật Ngân sách nhà nước</w:t>
      </w:r>
      <w:r>
        <w:rPr>
          <w:rFonts w:ascii="Times New Roman" w:hAnsi="Times New Roman" w:cs="Times New Roman"/>
          <w:sz w:val="28"/>
          <w:szCs w:val="28"/>
          <w:lang w:val="en-US"/>
        </w:rPr>
        <w:t xml:space="preserve">, </w:t>
      </w:r>
      <w:r w:rsidRPr="00F61975">
        <w:rPr>
          <w:rFonts w:ascii="Times New Roman" w:hAnsi="Times New Roman" w:cs="Times New Roman"/>
          <w:sz w:val="28"/>
          <w:szCs w:val="28"/>
        </w:rPr>
        <w:t xml:space="preserve">Luật </w:t>
      </w:r>
      <w:r w:rsidRPr="00E8504C">
        <w:rPr>
          <w:rFonts w:ascii="Times New Roman" w:hAnsi="Times New Roman" w:cs="Times New Roman"/>
          <w:sz w:val="28"/>
          <w:szCs w:val="28"/>
        </w:rPr>
        <w:t>Quản lý nợ công</w:t>
      </w:r>
      <w:r w:rsidRPr="00E8504C">
        <w:rPr>
          <w:rFonts w:ascii="Times New Roman" w:hAnsi="Times New Roman" w:cs="Times New Roman"/>
          <w:sz w:val="28"/>
          <w:szCs w:val="28"/>
          <w:lang w:val="en-US"/>
        </w:rPr>
        <w:t>, Luật Đầu tư công)</w:t>
      </w:r>
      <w:r w:rsidRPr="00E8504C">
        <w:rPr>
          <w:rFonts w:ascii="Times New Roman" w:hAnsi="Times New Roman" w:cs="Times New Roman"/>
          <w:sz w:val="28"/>
          <w:szCs w:val="28"/>
        </w:rPr>
        <w:t xml:space="preserve"> cho phép thực hiện các chương trình hỗ trợ lãi suất</w:t>
      </w:r>
      <w:r w:rsidRPr="00E8504C">
        <w:rPr>
          <w:rFonts w:ascii="Times New Roman" w:hAnsi="Times New Roman" w:cs="Times New Roman"/>
          <w:sz w:val="28"/>
          <w:szCs w:val="28"/>
          <w:lang w:val="en-US"/>
        </w:rPr>
        <w:t xml:space="preserve"> của Nhà nước</w:t>
      </w:r>
      <w:r w:rsidRPr="00E8504C">
        <w:rPr>
          <w:rFonts w:ascii="Times New Roman" w:hAnsi="Times New Roman" w:cs="Times New Roman"/>
          <w:sz w:val="28"/>
          <w:szCs w:val="28"/>
        </w:rPr>
        <w:t xml:space="preserve">, </w:t>
      </w:r>
      <w:r w:rsidRPr="00E8504C">
        <w:rPr>
          <w:rFonts w:ascii="Times New Roman" w:hAnsi="Times New Roman" w:cs="Times New Roman"/>
          <w:sz w:val="28"/>
          <w:szCs w:val="28"/>
          <w:lang w:val="en-US"/>
        </w:rPr>
        <w:t xml:space="preserve">tuy nhiên chưa có </w:t>
      </w:r>
      <w:r w:rsidRPr="00E8504C">
        <w:rPr>
          <w:rFonts w:ascii="Times New Roman" w:hAnsi="Times New Roman" w:cs="Times New Roman"/>
          <w:sz w:val="28"/>
          <w:szCs w:val="28"/>
        </w:rPr>
        <w:t xml:space="preserve">hướng dẫn chi tiết đối với </w:t>
      </w:r>
      <w:r w:rsidRPr="00E8504C">
        <w:rPr>
          <w:rFonts w:ascii="Times New Roman" w:hAnsi="Times New Roman" w:cs="Times New Roman"/>
          <w:sz w:val="28"/>
          <w:szCs w:val="28"/>
          <w:lang w:val="en-US"/>
        </w:rPr>
        <w:t xml:space="preserve">từng </w:t>
      </w:r>
      <w:r w:rsidRPr="00E8504C">
        <w:rPr>
          <w:rFonts w:ascii="Times New Roman" w:hAnsi="Times New Roman" w:cs="Times New Roman"/>
          <w:sz w:val="28"/>
          <w:szCs w:val="28"/>
        </w:rPr>
        <w:t xml:space="preserve">trường hợp áp dụng </w:t>
      </w:r>
      <w:r w:rsidRPr="00E8504C">
        <w:rPr>
          <w:rFonts w:ascii="Times New Roman" w:hAnsi="Times New Roman" w:cs="Times New Roman"/>
          <w:sz w:val="28"/>
          <w:szCs w:val="28"/>
          <w:lang w:val="en-US"/>
        </w:rPr>
        <w:t>hỗ trợ lãi suất cụ thể. Do đó, chưa có một trình tự, quy trình chuẩn cho việc thực hiện chính sách hỗ trợ lãi suất của Nhà nước. Bên cạnh đó, các quy định về phân bổ, kiểm toán, thanh quyết toán ngân sách còn phức tạp, có thể kéo dài thời gian triển khai</w:t>
      </w:r>
      <w:r>
        <w:rPr>
          <w:rFonts w:ascii="Times New Roman" w:hAnsi="Times New Roman" w:cs="Times New Roman"/>
          <w:sz w:val="28"/>
          <w:szCs w:val="28"/>
          <w:lang w:val="en-US"/>
        </w:rPr>
        <w:t>, dẫn đến tâm lý e ngại của ngân hàng, khách hàng khi thực hiện chính sách hỗ trợ lãi suất.</w:t>
      </w:r>
    </w:p>
    <w:p w14:paraId="59E8580A" w14:textId="19E18CDE" w:rsidR="00FB2CD5" w:rsidRDefault="00FB2CD5" w:rsidP="00F61975">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Ngoài ra, tại Nghị định số 08/2022/NĐ-CP ngày 10/1/2022 của Chính phủ quy định chi tiết một số điều của Luật Bảo vệ môi trường, quy định chính sách hỗ trợ lãi suất sau đầu tư từ ngân sách nhà nước cho chủ đầu tư sau khi tất toán các khoản tín dụng trung, dài hạn để thực hiện các hoạt động bảo vệ môi trường. Với chính sách hỗ trợ lãi suất sau đầu tư, chủ đầu tư được thụ hưởng chính sách sau khi tất toán toàn bộ khoản tín dụng trung, dài hạn </w:t>
      </w:r>
      <w:r w:rsidR="002F2FD5">
        <w:rPr>
          <w:rFonts w:ascii="Times New Roman" w:hAnsi="Times New Roman" w:cs="Times New Roman"/>
          <w:sz w:val="28"/>
          <w:szCs w:val="28"/>
          <w:lang w:val="en-US"/>
        </w:rPr>
        <w:t xml:space="preserve">(thời hạn của khoản vay thường 10-15 năm), do đó, việc thụ hưởng chính sách hỗ trợ lãi suất sau đầu tư sẽ không được thường xuyên và kịp thời </w:t>
      </w:r>
      <w:r w:rsidR="00590E59">
        <w:rPr>
          <w:rFonts w:ascii="Times New Roman" w:hAnsi="Times New Roman" w:cs="Times New Roman"/>
          <w:sz w:val="28"/>
          <w:szCs w:val="28"/>
          <w:lang w:val="en-US"/>
        </w:rPr>
        <w:t>trong quá trình triển khai dự án cho các doanh nghiệp.</w:t>
      </w:r>
    </w:p>
    <w:p w14:paraId="09A972B2" w14:textId="6247C7D6" w:rsidR="00590E59" w:rsidRPr="00590E59" w:rsidRDefault="00590E59" w:rsidP="00F61975">
      <w:pPr>
        <w:spacing w:before="120"/>
        <w:ind w:firstLine="709"/>
        <w:jc w:val="both"/>
        <w:rPr>
          <w:rFonts w:ascii="Times New Roman" w:hAnsi="Times New Roman" w:cs="Times New Roman"/>
          <w:b/>
          <w:bCs/>
          <w:i/>
          <w:iCs/>
          <w:sz w:val="28"/>
          <w:szCs w:val="28"/>
          <w:lang w:val="en-US"/>
        </w:rPr>
      </w:pPr>
      <w:r w:rsidRPr="00590E59">
        <w:rPr>
          <w:rFonts w:ascii="Times New Roman" w:hAnsi="Times New Roman" w:cs="Times New Roman"/>
          <w:b/>
          <w:bCs/>
          <w:i/>
          <w:iCs/>
          <w:sz w:val="28"/>
          <w:szCs w:val="28"/>
          <w:lang w:val="en-US"/>
        </w:rPr>
        <w:lastRenderedPageBreak/>
        <w:t>2.2. Rà soát các quy định hiện hành về tiêu chí xanh, tuần hoàn và áp dụng khung tiêu chuẩn môi trường, xã hội, quản trị (ESG)</w:t>
      </w:r>
    </w:p>
    <w:p w14:paraId="2E69810C" w14:textId="699D2D89" w:rsidR="00590E59" w:rsidRDefault="00590E59" w:rsidP="00590E59">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Hiện nay chưa có văn bản pháp lý đầy đủ liên quan đến bộ </w:t>
      </w:r>
      <w:r w:rsidRPr="00590E59">
        <w:rPr>
          <w:rFonts w:ascii="Times New Roman" w:hAnsi="Times New Roman" w:cs="Times New Roman"/>
          <w:sz w:val="28"/>
          <w:szCs w:val="28"/>
          <w:lang w:val="en-US"/>
        </w:rPr>
        <w:t>tiêu chí xanh, tuần hoàn và áp dụng khung tiêu chuẩn môi trường, xã hội, quản trị (ESG)</w:t>
      </w:r>
      <w:r>
        <w:rPr>
          <w:rFonts w:ascii="Times New Roman" w:hAnsi="Times New Roman" w:cs="Times New Roman"/>
          <w:sz w:val="28"/>
          <w:szCs w:val="28"/>
          <w:lang w:val="en-US"/>
        </w:rPr>
        <w:t xml:space="preserve"> và cơ quan có thẩm quyền xác nhận làm cơ sở để ngân hàng thẩm định, cho vay dự án. Vừa qua, Thủ tướng Chính phủ ban hành </w:t>
      </w:r>
      <w:r w:rsidRPr="00590E59">
        <w:rPr>
          <w:rFonts w:ascii="Times New Roman" w:hAnsi="Times New Roman" w:cs="Times New Roman"/>
          <w:sz w:val="28"/>
          <w:szCs w:val="28"/>
          <w:lang w:val="en-US"/>
        </w:rPr>
        <w:t xml:space="preserve">Quyết định số 21/2025/QĐ-TTg </w:t>
      </w:r>
      <w:r>
        <w:rPr>
          <w:rFonts w:ascii="Times New Roman" w:hAnsi="Times New Roman" w:cs="Times New Roman"/>
          <w:sz w:val="28"/>
          <w:szCs w:val="28"/>
          <w:lang w:val="en-US"/>
        </w:rPr>
        <w:t>ngày 4/7/2025 quy</w:t>
      </w:r>
      <w:r w:rsidRPr="00590E59">
        <w:rPr>
          <w:rFonts w:ascii="Times New Roman" w:hAnsi="Times New Roman" w:cs="Times New Roman"/>
          <w:sz w:val="28"/>
          <w:szCs w:val="28"/>
          <w:lang w:val="en-US"/>
        </w:rPr>
        <w:t xml:space="preserve"> định tiêu chí môi trường và việc xác nhận dự án đầu tư thuộc danh mục phân loại xanh.</w:t>
      </w:r>
      <w:r>
        <w:rPr>
          <w:rFonts w:ascii="Times New Roman" w:hAnsi="Times New Roman" w:cs="Times New Roman"/>
          <w:sz w:val="28"/>
          <w:szCs w:val="28"/>
          <w:lang w:val="en-US"/>
        </w:rPr>
        <w:t xml:space="preserve"> Tuy nhiên, chưa có quy định pháp luật cụ thể về tiêu chí tuần hoàn</w:t>
      </w:r>
      <w:r w:rsidRPr="00590E59">
        <w:rPr>
          <w:rFonts w:ascii="Times New Roman" w:hAnsi="Times New Roman" w:cs="Times New Roman"/>
          <w:sz w:val="28"/>
          <w:szCs w:val="28"/>
          <w:lang w:val="en-US"/>
        </w:rPr>
        <w:t xml:space="preserve"> và áp dụng khung tiêu chuẩn môi trường, xã hội, quản trị (ESG)</w:t>
      </w:r>
      <w:r>
        <w:rPr>
          <w:rFonts w:ascii="Times New Roman" w:hAnsi="Times New Roman" w:cs="Times New Roman"/>
          <w:sz w:val="28"/>
          <w:szCs w:val="28"/>
          <w:lang w:val="en-US"/>
        </w:rPr>
        <w:t xml:space="preserve">, </w:t>
      </w:r>
      <w:r w:rsidRPr="00F61975">
        <w:rPr>
          <w:rFonts w:ascii="Times New Roman" w:hAnsi="Times New Roman" w:cs="Times New Roman"/>
          <w:sz w:val="28"/>
          <w:szCs w:val="28"/>
        </w:rPr>
        <w:t>chưa có cơ sở pháp lý đầy đủ để ngân hàng và cơ quan quản lý dùng làm căn cứ thẩm định dự án.</w:t>
      </w:r>
    </w:p>
    <w:p w14:paraId="6B0CE8DD" w14:textId="499AEBE8" w:rsidR="009C4ED9" w:rsidRDefault="00E8504C" w:rsidP="00E8504C">
      <w:pPr>
        <w:spacing w:before="120"/>
        <w:ind w:firstLine="709"/>
        <w:jc w:val="both"/>
        <w:rPr>
          <w:rFonts w:ascii="Times New Roman" w:hAnsi="Times New Roman" w:cs="Times New Roman"/>
          <w:b/>
          <w:bCs/>
          <w:i/>
          <w:iCs/>
          <w:sz w:val="28"/>
          <w:szCs w:val="28"/>
          <w:lang w:val="en-US"/>
        </w:rPr>
      </w:pPr>
      <w:r w:rsidRPr="00E8504C">
        <w:rPr>
          <w:rFonts w:ascii="Times New Roman" w:hAnsi="Times New Roman" w:cs="Times New Roman"/>
          <w:b/>
          <w:bCs/>
          <w:i/>
          <w:iCs/>
          <w:sz w:val="28"/>
          <w:szCs w:val="28"/>
          <w:lang w:val="en-US"/>
        </w:rPr>
        <w:t>2.3.</w:t>
      </w:r>
      <w:r w:rsidR="009C4ED9">
        <w:rPr>
          <w:rFonts w:ascii="Times New Roman" w:hAnsi="Times New Roman" w:cs="Times New Roman"/>
          <w:b/>
          <w:bCs/>
          <w:i/>
          <w:iCs/>
          <w:sz w:val="28"/>
          <w:szCs w:val="28"/>
          <w:lang w:val="en-US"/>
        </w:rPr>
        <w:t xml:space="preserve"> Rà soát các quy định hiện hành về phân cấp, phân quyền giữa Trung ương và địa phương, giữa chính quyền địa phương cấp tỉnh và cấp xã</w:t>
      </w:r>
    </w:p>
    <w:p w14:paraId="5758F58D" w14:textId="6E9E471A" w:rsidR="009C4ED9" w:rsidRDefault="009C4ED9" w:rsidP="00E8504C">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Tại Luật Tổ chức chính quyền địa phương số </w:t>
      </w:r>
      <w:r w:rsidR="00B03237" w:rsidRPr="00B03237">
        <w:rPr>
          <w:rFonts w:ascii="Times New Roman" w:hAnsi="Times New Roman" w:cs="Times New Roman"/>
          <w:sz w:val="28"/>
          <w:szCs w:val="28"/>
          <w:lang w:val="en-US"/>
        </w:rPr>
        <w:t>72/2025/QH15</w:t>
      </w:r>
      <w:r w:rsidR="00B03237">
        <w:rPr>
          <w:rFonts w:ascii="Times New Roman" w:hAnsi="Times New Roman" w:cs="Times New Roman"/>
          <w:sz w:val="28"/>
          <w:szCs w:val="28"/>
          <w:lang w:val="en-US"/>
        </w:rPr>
        <w:t>, nguyên tắc về phân cấp, phân quyền, nhiệm vụ, quyền hạn của chính quyền địa phương các cấp đã được quy định cụ thể:</w:t>
      </w:r>
    </w:p>
    <w:p w14:paraId="491AAE8D" w14:textId="4B01DEBB" w:rsidR="00B03237" w:rsidRDefault="00CF41AA" w:rsidP="00E8504C">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03237" w:rsidRPr="00B03237">
        <w:rPr>
          <w:rFonts w:ascii="Times New Roman" w:hAnsi="Times New Roman" w:cs="Times New Roman"/>
          <w:sz w:val="28"/>
          <w:szCs w:val="28"/>
          <w:lang w:val="en-US"/>
        </w:rPr>
        <w:t>Nhiệm vụ, quyền hạn của chính quyền địa phương các cấp được xác định trên cơ sở phân định thẩm quyền giữa các cơ quan nhà nước ở trung ương và cơ quan nhà nước ở địa phương và của mỗi cấp chính quyền địa phương theo hình thức phân quyền, phân cấp.</w:t>
      </w:r>
    </w:p>
    <w:p w14:paraId="58F6F39C" w14:textId="36B335DB" w:rsidR="00CF41AA" w:rsidRDefault="00CF41AA" w:rsidP="00CF41AA">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03237" w:rsidRPr="00B03237">
        <w:rPr>
          <w:rFonts w:ascii="Times New Roman" w:hAnsi="Times New Roman" w:cs="Times New Roman"/>
          <w:sz w:val="28"/>
          <w:szCs w:val="28"/>
          <w:lang w:val="en-US"/>
        </w:rPr>
        <w:t>Đẩy mạnh phân quyền, phân cấp các nhiệm vụ, quyền hạn của cơ quan nhà nước ở trung ương cho chính quyền địa phương; phân định rõ giữa thẩm quyền của Ủy ban nhân dân và thẩm quyền của Chủ tịch Ủy ban nhân dân cấp tỉnh, cấp xã; bảo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r>
        <w:rPr>
          <w:rFonts w:ascii="Times New Roman" w:hAnsi="Times New Roman" w:cs="Times New Roman"/>
          <w:sz w:val="28"/>
          <w:szCs w:val="28"/>
          <w:lang w:val="en-US"/>
        </w:rPr>
        <w:t>.</w:t>
      </w:r>
    </w:p>
    <w:p w14:paraId="6262E0D7" w14:textId="76055672" w:rsidR="00CF41AA" w:rsidRPr="00CF41AA" w:rsidRDefault="00CF41AA" w:rsidP="00CF41AA">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CF41AA">
        <w:rPr>
          <w:rFonts w:ascii="Times New Roman" w:hAnsi="Times New Roman" w:cs="Times New Roman"/>
          <w:sz w:val="28"/>
          <w:szCs w:val="28"/>
          <w:lang w:val="en-US"/>
        </w:rPr>
        <w:t>Những vấn đề liên quan đến phạm vi từ 02 đơn vị hành chính cấp xã trở lên thì thuộc thẩm quyền giải quyết của chính quyền địa phương cấp tỉnh, những vấn đề liên quan đến phạm vi từ 02 đơn vị hành chính cấp tỉnh trở lên thì thuộc thẩm quyền giải quyết của cơ quan nhà nước ở trung ương, trừ trường hợp luật, nghị quyết của Quốc hội có quy định khác.</w:t>
      </w:r>
    </w:p>
    <w:p w14:paraId="4C6560DF" w14:textId="7E5B7260" w:rsidR="00CF41AA" w:rsidRDefault="00CF41AA" w:rsidP="00CF41AA">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CF41AA">
        <w:rPr>
          <w:rFonts w:ascii="Times New Roman" w:hAnsi="Times New Roman" w:cs="Times New Roman"/>
          <w:sz w:val="28"/>
          <w:szCs w:val="28"/>
          <w:lang w:val="en-US"/>
        </w:rPr>
        <w:t>Căn cứ tình hình thực tiễn, cơ quan nhà nước có thẩm quyền ở trung ương giao cho chính quyền địa phương của một trong các đơn vị hành chính cấp tỉnh có liên quan chủ trì giải quyết những vấn đề liên quan đến phạm vi từ 02 đơn vị hành chính cấp tỉnh trở lên; chính quyền địa phương cấp tỉnh giao cho chính quyền địa phương của một trong các đơn vị hành chính cấp xã có liên quan chủ trì giải quyết những vấn đề liên quan đến phạm vi từ 02 đơn vị hành chính cấp xã trở lên bảo đảm phát huy hiệu năng, hiệu lực, hiệu quả quản lý nhà nước và phục vụ người dân, doanh nghiệp tốt hơn.</w:t>
      </w:r>
    </w:p>
    <w:p w14:paraId="153FD1BA" w14:textId="7BD97140" w:rsidR="00CF41AA" w:rsidRPr="009C4ED9" w:rsidRDefault="00CF41AA" w:rsidP="00CF41AA">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Quy định về phân cấp, phân quyền </w:t>
      </w:r>
      <w:r w:rsidRPr="00CF41AA">
        <w:rPr>
          <w:rFonts w:ascii="Times New Roman" w:hAnsi="Times New Roman" w:cs="Times New Roman"/>
          <w:sz w:val="28"/>
          <w:szCs w:val="28"/>
          <w:lang w:val="en-US"/>
        </w:rPr>
        <w:t>giữa Trung ương và địa phương, giữa chính quyền địa phương cấp tỉnh và cấp xã</w:t>
      </w:r>
      <w:r>
        <w:rPr>
          <w:rFonts w:ascii="Times New Roman" w:hAnsi="Times New Roman" w:cs="Times New Roman"/>
          <w:sz w:val="28"/>
          <w:szCs w:val="28"/>
          <w:lang w:val="en-US"/>
        </w:rPr>
        <w:t xml:space="preserve">, là căn cứ để xây dựng phương thức thực hiện hỗ trợ lãi suất đồng bộ, thống nhất từ trung ương đến địa phương, đảm </w:t>
      </w:r>
      <w:r>
        <w:rPr>
          <w:rFonts w:ascii="Times New Roman" w:hAnsi="Times New Roman" w:cs="Times New Roman"/>
          <w:sz w:val="28"/>
          <w:szCs w:val="28"/>
          <w:lang w:val="en-US"/>
        </w:rPr>
        <w:lastRenderedPageBreak/>
        <w:t>bảo thuận lợi cho khách hàng khi thực hiện đề nghị hỗ trợ lãi suất.</w:t>
      </w:r>
    </w:p>
    <w:p w14:paraId="7E31D73C" w14:textId="5721BDAC" w:rsidR="00F61975" w:rsidRPr="00E8504C" w:rsidRDefault="009C4ED9" w:rsidP="00E8504C">
      <w:pPr>
        <w:spacing w:before="120"/>
        <w:ind w:firstLine="709"/>
        <w:jc w:val="both"/>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2.4.</w:t>
      </w:r>
      <w:r w:rsidR="00E8504C" w:rsidRPr="00E8504C">
        <w:rPr>
          <w:rFonts w:ascii="Times New Roman" w:hAnsi="Times New Roman" w:cs="Times New Roman"/>
          <w:b/>
          <w:bCs/>
          <w:i/>
          <w:iCs/>
          <w:sz w:val="28"/>
          <w:szCs w:val="28"/>
          <w:lang w:val="en-US"/>
        </w:rPr>
        <w:t xml:space="preserve"> Rà soát p</w:t>
      </w:r>
      <w:r w:rsidR="00F61975" w:rsidRPr="00E8504C">
        <w:rPr>
          <w:rFonts w:ascii="Times New Roman" w:hAnsi="Times New Roman" w:cs="Times New Roman"/>
          <w:b/>
          <w:bCs/>
          <w:i/>
          <w:iCs/>
          <w:sz w:val="28"/>
          <w:szCs w:val="28"/>
        </w:rPr>
        <w:t>háp luật liên quan đến các quan hệ xã hội khác</w:t>
      </w:r>
    </w:p>
    <w:p w14:paraId="7EE60D25" w14:textId="2550158F" w:rsidR="00F61975" w:rsidRPr="00E8504C" w:rsidRDefault="00E8504C" w:rsidP="00E8504C">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Các quy định pháp luật về </w:t>
      </w:r>
      <w:r w:rsidR="00F61975" w:rsidRPr="00F61975">
        <w:rPr>
          <w:rFonts w:ascii="Times New Roman" w:hAnsi="Times New Roman" w:cs="Times New Roman"/>
          <w:sz w:val="28"/>
          <w:szCs w:val="28"/>
        </w:rPr>
        <w:t>bảo lãnh tín dụng,</w:t>
      </w:r>
      <w:r>
        <w:rPr>
          <w:rFonts w:ascii="Times New Roman" w:hAnsi="Times New Roman" w:cs="Times New Roman"/>
          <w:sz w:val="28"/>
          <w:szCs w:val="28"/>
          <w:lang w:val="en-US"/>
        </w:rPr>
        <w:t xml:space="preserve"> chính sách hỗ trợ từ các Quỹ</w:t>
      </w:r>
      <w:r w:rsidR="00F61975" w:rsidRPr="00F61975">
        <w:rPr>
          <w:rFonts w:ascii="Times New Roman" w:hAnsi="Times New Roman" w:cs="Times New Roman"/>
          <w:sz w:val="28"/>
          <w:szCs w:val="28"/>
        </w:rPr>
        <w:t xml:space="preserve"> </w:t>
      </w:r>
      <w:r>
        <w:rPr>
          <w:rFonts w:ascii="Times New Roman" w:hAnsi="Times New Roman" w:cs="Times New Roman"/>
          <w:sz w:val="28"/>
          <w:szCs w:val="28"/>
          <w:lang w:val="en-US"/>
        </w:rPr>
        <w:t>(Q</w:t>
      </w:r>
      <w:r w:rsidR="00F61975" w:rsidRPr="00F61975">
        <w:rPr>
          <w:rFonts w:ascii="Times New Roman" w:hAnsi="Times New Roman" w:cs="Times New Roman"/>
          <w:sz w:val="28"/>
          <w:szCs w:val="28"/>
        </w:rPr>
        <w:t xml:space="preserve">uỹ phát triển khoa học công nghệ, </w:t>
      </w:r>
      <w:r>
        <w:rPr>
          <w:rFonts w:ascii="Times New Roman" w:hAnsi="Times New Roman" w:cs="Times New Roman"/>
          <w:sz w:val="28"/>
          <w:szCs w:val="28"/>
          <w:lang w:val="en-US"/>
        </w:rPr>
        <w:t>Q</w:t>
      </w:r>
      <w:r w:rsidR="00F61975" w:rsidRPr="00F61975">
        <w:rPr>
          <w:rFonts w:ascii="Times New Roman" w:hAnsi="Times New Roman" w:cs="Times New Roman"/>
          <w:sz w:val="28"/>
          <w:szCs w:val="28"/>
        </w:rPr>
        <w:t>uỹ bảo vệ môi trường</w:t>
      </w:r>
      <w:r>
        <w:rPr>
          <w:rFonts w:ascii="Times New Roman" w:hAnsi="Times New Roman" w:cs="Times New Roman"/>
          <w:sz w:val="28"/>
          <w:szCs w:val="28"/>
          <w:lang w:val="en-US"/>
        </w:rPr>
        <w:t>) đã quy định tại một số văn bản quy phạm pháp luật (Luật Chuyển giao công nghệ, Nghị định số 08/2022/NĐ-CP của Chính phủ)</w:t>
      </w:r>
      <w:r w:rsidR="00F61975" w:rsidRPr="00F61975">
        <w:rPr>
          <w:rFonts w:ascii="Times New Roman" w:hAnsi="Times New Roman" w:cs="Times New Roman"/>
          <w:sz w:val="28"/>
          <w:szCs w:val="28"/>
        </w:rPr>
        <w:t xml:space="preserve"> nhưng</w:t>
      </w:r>
      <w:r>
        <w:rPr>
          <w:rFonts w:ascii="Times New Roman" w:hAnsi="Times New Roman" w:cs="Times New Roman"/>
          <w:sz w:val="28"/>
          <w:szCs w:val="28"/>
          <w:lang w:val="en-US"/>
        </w:rPr>
        <w:t xml:space="preserve"> </w:t>
      </w:r>
      <w:r w:rsidR="00F61975" w:rsidRPr="00F61975">
        <w:rPr>
          <w:rFonts w:ascii="Times New Roman" w:hAnsi="Times New Roman" w:cs="Times New Roman"/>
          <w:sz w:val="28"/>
          <w:szCs w:val="28"/>
        </w:rPr>
        <w:t xml:space="preserve">chưa kết nối thành một </w:t>
      </w:r>
      <w:r>
        <w:rPr>
          <w:rFonts w:ascii="Times New Roman" w:hAnsi="Times New Roman" w:cs="Times New Roman"/>
          <w:sz w:val="28"/>
          <w:szCs w:val="28"/>
          <w:lang w:val="en-US"/>
        </w:rPr>
        <w:t>hệ thống chính sách hỗ trợ</w:t>
      </w:r>
      <w:r w:rsidR="00F61975" w:rsidRPr="00F61975">
        <w:rPr>
          <w:rFonts w:ascii="Times New Roman" w:hAnsi="Times New Roman" w:cs="Times New Roman"/>
          <w:sz w:val="28"/>
          <w:szCs w:val="28"/>
        </w:rPr>
        <w:t xml:space="preserve"> tổng thể</w:t>
      </w:r>
      <w:r>
        <w:rPr>
          <w:rFonts w:ascii="Times New Roman" w:hAnsi="Times New Roman" w:cs="Times New Roman"/>
          <w:sz w:val="28"/>
          <w:szCs w:val="28"/>
          <w:lang w:val="en-US"/>
        </w:rPr>
        <w:t>, đồng bộ</w:t>
      </w:r>
      <w:r w:rsidR="00F61975" w:rsidRPr="00F61975">
        <w:rPr>
          <w:rFonts w:ascii="Times New Roman" w:hAnsi="Times New Roman" w:cs="Times New Roman"/>
          <w:sz w:val="28"/>
          <w:szCs w:val="28"/>
        </w:rPr>
        <w:t xml:space="preserve"> để hỗ trợ doanh nghiệp </w:t>
      </w:r>
      <w:r>
        <w:rPr>
          <w:rFonts w:ascii="Times New Roman" w:hAnsi="Times New Roman" w:cs="Times New Roman"/>
          <w:sz w:val="28"/>
          <w:szCs w:val="28"/>
          <w:lang w:val="en-US"/>
        </w:rPr>
        <w:t xml:space="preserve">dễ dàng hơn trong tiếp cận chính sách, phục vụ cho nhu cầu </w:t>
      </w:r>
      <w:r w:rsidR="00F61975" w:rsidRPr="00F61975">
        <w:rPr>
          <w:rFonts w:ascii="Times New Roman" w:hAnsi="Times New Roman" w:cs="Times New Roman"/>
          <w:sz w:val="28"/>
          <w:szCs w:val="28"/>
        </w:rPr>
        <w:t>chuyển đổi xanh.</w:t>
      </w:r>
    </w:p>
    <w:p w14:paraId="29376D79" w14:textId="2B293112" w:rsidR="003551DE" w:rsidRDefault="003551DE" w:rsidP="00C83A41">
      <w:pPr>
        <w:spacing w:before="120"/>
        <w:ind w:firstLine="709"/>
        <w:jc w:val="both"/>
        <w:rPr>
          <w:rFonts w:ascii="Times New Roman" w:hAnsi="Times New Roman" w:cs="Times New Roman"/>
          <w:b/>
          <w:bCs/>
          <w:sz w:val="28"/>
          <w:szCs w:val="28"/>
        </w:rPr>
      </w:pPr>
      <w:r w:rsidRPr="00AA3CA5">
        <w:rPr>
          <w:rFonts w:ascii="Times New Roman" w:hAnsi="Times New Roman" w:cs="Times New Roman"/>
          <w:b/>
          <w:bCs/>
          <w:sz w:val="28"/>
          <w:szCs w:val="28"/>
        </w:rPr>
        <w:t>III. ĐỀ XUẤT, KIẾN NGHỊ</w:t>
      </w:r>
    </w:p>
    <w:p w14:paraId="3421DF89" w14:textId="407235BE" w:rsidR="00305838" w:rsidRPr="00305838" w:rsidRDefault="00305838" w:rsidP="00305838">
      <w:pPr>
        <w:spacing w:before="120"/>
        <w:ind w:firstLine="709"/>
        <w:jc w:val="both"/>
        <w:rPr>
          <w:rFonts w:ascii="Times New Roman" w:hAnsi="Times New Roman" w:cs="Times New Roman"/>
          <w:sz w:val="28"/>
          <w:szCs w:val="28"/>
          <w:lang w:val="en-US"/>
        </w:rPr>
      </w:pPr>
      <w:r w:rsidRPr="00305838">
        <w:rPr>
          <w:rFonts w:ascii="Times New Roman" w:hAnsi="Times New Roman" w:cs="Times New Roman"/>
          <w:sz w:val="28"/>
          <w:szCs w:val="28"/>
          <w:lang w:val="en-US"/>
        </w:rPr>
        <w:t>Trên cơ sở rà soát thực trạng quan hệ xã hội có liên quan đến dự thảo Nghị định, có thể thấy đường lối, c</w:t>
      </w:r>
      <w:r w:rsidRPr="00305838">
        <w:rPr>
          <w:rFonts w:ascii="Times New Roman" w:hAnsi="Times New Roman" w:cs="Times New Roman"/>
          <w:sz w:val="28"/>
          <w:szCs w:val="28"/>
        </w:rPr>
        <w:t xml:space="preserve">hủ trương, định hướng phát triển kinh tế xanh, tuần hoàn và áp dụng </w:t>
      </w:r>
      <w:r w:rsidRPr="00305838">
        <w:rPr>
          <w:rFonts w:ascii="Times New Roman" w:hAnsi="Times New Roman" w:cs="Times New Roman"/>
          <w:sz w:val="28"/>
          <w:szCs w:val="28"/>
          <w:lang w:val="en-US"/>
        </w:rPr>
        <w:t xml:space="preserve">khung tiêu chuẩn môi trường, xã hội, quản trị (ESG) đã được Đảng, Nhà nước xác lập rõ trong nhiều chiến lược, nghị quyết. Các ngân hàng </w:t>
      </w:r>
      <w:r w:rsidRPr="00305838">
        <w:rPr>
          <w:rFonts w:ascii="Times New Roman" w:hAnsi="Times New Roman" w:cs="Times New Roman"/>
          <w:sz w:val="28"/>
          <w:szCs w:val="28"/>
        </w:rPr>
        <w:t>thương mại</w:t>
      </w:r>
      <w:r w:rsidRPr="00305838">
        <w:rPr>
          <w:rFonts w:ascii="Times New Roman" w:hAnsi="Times New Roman" w:cs="Times New Roman"/>
          <w:sz w:val="28"/>
          <w:szCs w:val="28"/>
          <w:lang w:val="en-US"/>
        </w:rPr>
        <w:t>, các doanh nghiệp ngày càng nhận thức rõ ràng hơn về sự cần thiết, nhu cầu đầu tư công nghệ xanh, tuần hoàn và tiêu chuẩn ESG.</w:t>
      </w:r>
      <w:r>
        <w:rPr>
          <w:rFonts w:ascii="Times New Roman" w:hAnsi="Times New Roman" w:cs="Times New Roman"/>
          <w:sz w:val="28"/>
          <w:szCs w:val="28"/>
          <w:lang w:val="en-US"/>
        </w:rPr>
        <w:t xml:space="preserve"> Vì vậy, để triển khai chính sách hỗ trợ lãi suất theo chỉ đạo</w:t>
      </w:r>
      <w:r w:rsidR="00320527">
        <w:rPr>
          <w:rFonts w:ascii="Times New Roman" w:hAnsi="Times New Roman" w:cs="Times New Roman"/>
          <w:sz w:val="28"/>
          <w:szCs w:val="28"/>
          <w:lang w:val="en-US"/>
        </w:rPr>
        <w:t xml:space="preserve"> tại</w:t>
      </w:r>
      <w:r>
        <w:rPr>
          <w:rFonts w:ascii="Times New Roman" w:hAnsi="Times New Roman" w:cs="Times New Roman"/>
          <w:sz w:val="28"/>
          <w:szCs w:val="28"/>
          <w:lang w:val="en-US"/>
        </w:rPr>
        <w:t xml:space="preserve"> </w:t>
      </w:r>
      <w:r w:rsidRPr="00B409AC">
        <w:rPr>
          <w:rFonts w:ascii="Times New Roman" w:hAnsi="Times New Roman" w:cs="Times New Roman"/>
          <w:sz w:val="28"/>
          <w:szCs w:val="28"/>
          <w:lang w:val="en-US"/>
        </w:rPr>
        <w:t xml:space="preserve">Nghị quyết số 68-NQ/TW </w:t>
      </w:r>
      <w:r>
        <w:rPr>
          <w:rFonts w:ascii="Times New Roman" w:hAnsi="Times New Roman" w:cs="Times New Roman"/>
          <w:sz w:val="28"/>
          <w:szCs w:val="28"/>
          <w:lang w:val="en-US"/>
        </w:rPr>
        <w:t>của B</w:t>
      </w:r>
      <w:r w:rsidR="00043E49">
        <w:rPr>
          <w:rFonts w:ascii="Times New Roman" w:hAnsi="Times New Roman" w:cs="Times New Roman"/>
          <w:sz w:val="28"/>
          <w:szCs w:val="28"/>
          <w:lang w:val="en-US"/>
        </w:rPr>
        <w:t>ộ Chính trị</w:t>
      </w:r>
      <w:r>
        <w:rPr>
          <w:rFonts w:ascii="Times New Roman" w:hAnsi="Times New Roman" w:cs="Times New Roman"/>
          <w:sz w:val="28"/>
          <w:szCs w:val="28"/>
          <w:lang w:val="en-US"/>
        </w:rPr>
        <w:t xml:space="preserve">, </w:t>
      </w:r>
      <w:r w:rsidRPr="006D1D21">
        <w:rPr>
          <w:rFonts w:ascii="Times New Roman" w:hAnsi="Times New Roman" w:cs="Times New Roman"/>
          <w:sz w:val="28"/>
          <w:szCs w:val="28"/>
          <w:lang w:val="en-US"/>
        </w:rPr>
        <w:t>Nghị quyết số 198/2025/QH15</w:t>
      </w:r>
      <w:r>
        <w:rPr>
          <w:rFonts w:ascii="Times New Roman" w:hAnsi="Times New Roman" w:cs="Times New Roman"/>
          <w:sz w:val="28"/>
          <w:szCs w:val="28"/>
          <w:lang w:val="en-US"/>
        </w:rPr>
        <w:t xml:space="preserve"> của Quốc hội, cần đặt ra một số vấn đề trong xây dựng chính sách như sau:</w:t>
      </w:r>
    </w:p>
    <w:p w14:paraId="38592F36" w14:textId="1EDFFDBA" w:rsidR="00305838" w:rsidRDefault="00305838" w:rsidP="00305838">
      <w:pPr>
        <w:spacing w:before="120"/>
        <w:ind w:firstLine="709"/>
        <w:jc w:val="both"/>
        <w:rPr>
          <w:rFonts w:ascii="Times New Roman" w:hAnsi="Times New Roman" w:cs="Times New Roman"/>
          <w:sz w:val="28"/>
          <w:szCs w:val="28"/>
          <w:lang w:val="en-US"/>
        </w:rPr>
      </w:pPr>
      <w:r w:rsidRPr="00305838">
        <w:rPr>
          <w:rFonts w:ascii="Times New Roman" w:hAnsi="Times New Roman" w:cs="Times New Roman"/>
          <w:sz w:val="28"/>
          <w:szCs w:val="28"/>
          <w:lang w:val="en-US"/>
        </w:rPr>
        <w:t xml:space="preserve">- Cần thiết xây dựng một Nghị định riêng </w:t>
      </w:r>
      <w:r w:rsidRPr="00305838">
        <w:rPr>
          <w:rFonts w:ascii="Times New Roman" w:hAnsi="Times New Roman" w:cs="Times New Roman"/>
          <w:sz w:val="28"/>
          <w:szCs w:val="28"/>
        </w:rPr>
        <w:t>về hỗ trợ lãi suất từ ngân sách nhà nước cho các doanh nghiệp thuộc khu vực kinh tế tư nhân, hộ kinh doanh, cá nhân kinh doanh vay vốn tại các ngân hàng thương mại để thực hiện các dự án xanh, tuần hoàn và áp dụng khung tiêu chuẩn môi trường, xã hội, quản trị (ESG)</w:t>
      </w:r>
      <w:r>
        <w:rPr>
          <w:rFonts w:ascii="Times New Roman" w:hAnsi="Times New Roman" w:cs="Times New Roman"/>
          <w:sz w:val="28"/>
          <w:szCs w:val="28"/>
          <w:lang w:val="en-US"/>
        </w:rPr>
        <w:t>.</w:t>
      </w:r>
    </w:p>
    <w:p w14:paraId="12158D95" w14:textId="67DB3618" w:rsidR="00305838" w:rsidRDefault="00305838" w:rsidP="00305838">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Để đảm bảo tính khả thi trong việc triển khai chính sách, cần đảm bảo các yêu cầu sau:</w:t>
      </w:r>
    </w:p>
    <w:p w14:paraId="33D71293" w14:textId="25D9CC3C" w:rsidR="00305838" w:rsidRDefault="00305838" w:rsidP="006B4ED7">
      <w:pPr>
        <w:spacing w:before="120"/>
        <w:ind w:firstLine="709"/>
        <w:jc w:val="both"/>
        <w:rPr>
          <w:rFonts w:ascii="Times New Roman" w:hAnsi="Times New Roman" w:cs="Times New Roman"/>
          <w:sz w:val="28"/>
          <w:szCs w:val="28"/>
          <w:lang w:val="en-US"/>
        </w:rPr>
      </w:pPr>
      <w:r w:rsidRPr="006B4ED7">
        <w:rPr>
          <w:rFonts w:ascii="Times New Roman" w:hAnsi="Times New Roman" w:cs="Times New Roman"/>
          <w:sz w:val="28"/>
          <w:szCs w:val="28"/>
          <w:lang w:val="en-US"/>
        </w:rPr>
        <w:t xml:space="preserve">+ </w:t>
      </w:r>
      <w:r w:rsidR="006B4ED7" w:rsidRPr="006B4ED7">
        <w:rPr>
          <w:rFonts w:ascii="Times New Roman" w:hAnsi="Times New Roman" w:cs="Times New Roman"/>
          <w:sz w:val="28"/>
          <w:szCs w:val="28"/>
          <w:lang w:val="en-US"/>
        </w:rPr>
        <w:t xml:space="preserve">Bộ Nông nghiệp và Môi trường </w:t>
      </w:r>
      <w:r w:rsidR="006B4ED7">
        <w:rPr>
          <w:rFonts w:ascii="Times New Roman" w:hAnsi="Times New Roman" w:cs="Times New Roman"/>
          <w:sz w:val="28"/>
          <w:szCs w:val="28"/>
          <w:lang w:val="en-US"/>
        </w:rPr>
        <w:t xml:space="preserve">trình cấp có thẩm quyền </w:t>
      </w:r>
      <w:r w:rsidR="006B4ED7" w:rsidRPr="006B4ED7">
        <w:rPr>
          <w:rFonts w:ascii="Times New Roman" w:hAnsi="Times New Roman" w:cs="Times New Roman"/>
          <w:sz w:val="28"/>
          <w:szCs w:val="28"/>
          <w:lang w:val="en-US"/>
        </w:rPr>
        <w:t>b</w:t>
      </w:r>
      <w:r w:rsidRPr="006B4ED7">
        <w:rPr>
          <w:rFonts w:ascii="Times New Roman" w:hAnsi="Times New Roman" w:cs="Times New Roman"/>
          <w:sz w:val="28"/>
          <w:szCs w:val="28"/>
        </w:rPr>
        <w:t xml:space="preserve">an hành </w:t>
      </w:r>
      <w:r w:rsidR="006B4ED7">
        <w:rPr>
          <w:rFonts w:ascii="Times New Roman" w:hAnsi="Times New Roman" w:cs="Times New Roman"/>
          <w:sz w:val="28"/>
          <w:szCs w:val="28"/>
          <w:lang w:val="en-US"/>
        </w:rPr>
        <w:t xml:space="preserve">bộ </w:t>
      </w:r>
      <w:r w:rsidR="006B4ED7" w:rsidRPr="006B4ED7">
        <w:rPr>
          <w:rFonts w:ascii="Times New Roman" w:hAnsi="Times New Roman" w:cs="Times New Roman"/>
          <w:sz w:val="28"/>
          <w:szCs w:val="28"/>
        </w:rPr>
        <w:t>tiêu chí dự án xanh, tuần hoàn</w:t>
      </w:r>
      <w:r w:rsidR="00746F7E">
        <w:rPr>
          <w:rFonts w:ascii="Times New Roman" w:hAnsi="Times New Roman" w:cs="Times New Roman"/>
          <w:sz w:val="28"/>
          <w:szCs w:val="28"/>
          <w:lang w:val="en-US"/>
        </w:rPr>
        <w:t xml:space="preserve"> và</w:t>
      </w:r>
      <w:r w:rsidR="006B4ED7" w:rsidRPr="006B4ED7">
        <w:rPr>
          <w:rFonts w:ascii="Times New Roman" w:hAnsi="Times New Roman" w:cs="Times New Roman"/>
          <w:sz w:val="28"/>
          <w:szCs w:val="28"/>
        </w:rPr>
        <w:t xml:space="preserve"> áp dụng khung tiêu chuẩn môi trường, xã hội, quản trị (ESG)</w:t>
      </w:r>
      <w:r w:rsidR="006B4ED7">
        <w:rPr>
          <w:rFonts w:ascii="Times New Roman" w:hAnsi="Times New Roman" w:cs="Times New Roman"/>
          <w:sz w:val="28"/>
          <w:szCs w:val="28"/>
          <w:lang w:val="en-US"/>
        </w:rPr>
        <w:t>, trong đó quy định cụ thể về tiêu chí dự án, cấp có thẩm quyền xác nhận dự án, làm cơ sở để ngân hàng thương mại xem xét, quyết định cho vay và cấp có thẩm quyền xem xét thực hiện hỗ trợ lãi suất cho doanh nghiệp đủ điều kiện thụ hưởng.</w:t>
      </w:r>
    </w:p>
    <w:p w14:paraId="4EE7026B" w14:textId="7ED86AC2" w:rsidR="00305838" w:rsidRDefault="006B4ED7" w:rsidP="006B4ED7">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Ngân hàng Nhà nước xây dựng, </w:t>
      </w:r>
      <w:r w:rsidRPr="006B4ED7">
        <w:rPr>
          <w:rFonts w:ascii="Times New Roman" w:hAnsi="Times New Roman" w:cs="Times New Roman"/>
          <w:sz w:val="28"/>
          <w:szCs w:val="28"/>
          <w:lang w:val="en-US"/>
        </w:rPr>
        <w:t>t</w:t>
      </w:r>
      <w:r w:rsidR="00305838" w:rsidRPr="006B4ED7">
        <w:rPr>
          <w:rFonts w:ascii="Times New Roman" w:hAnsi="Times New Roman" w:cs="Times New Roman"/>
          <w:sz w:val="28"/>
          <w:szCs w:val="28"/>
        </w:rPr>
        <w:t xml:space="preserve">hiết kế </w:t>
      </w:r>
      <w:r w:rsidR="00AC614E">
        <w:rPr>
          <w:rFonts w:ascii="Times New Roman" w:hAnsi="Times New Roman" w:cs="Times New Roman"/>
          <w:sz w:val="28"/>
          <w:szCs w:val="28"/>
          <w:lang w:val="en-US"/>
        </w:rPr>
        <w:t>phương thức</w:t>
      </w:r>
      <w:r w:rsidR="00305838" w:rsidRPr="006B4ED7">
        <w:rPr>
          <w:rFonts w:ascii="Times New Roman" w:hAnsi="Times New Roman" w:cs="Times New Roman"/>
          <w:sz w:val="28"/>
          <w:szCs w:val="28"/>
        </w:rPr>
        <w:t xml:space="preserve"> hỗ trợ lãi suất phù hợp</w:t>
      </w:r>
      <w:r>
        <w:rPr>
          <w:rFonts w:ascii="Times New Roman" w:hAnsi="Times New Roman" w:cs="Times New Roman"/>
          <w:sz w:val="28"/>
          <w:szCs w:val="28"/>
          <w:lang w:val="en-US"/>
        </w:rPr>
        <w:t>, q</w:t>
      </w:r>
      <w:r w:rsidR="00305838" w:rsidRPr="006B4ED7">
        <w:rPr>
          <w:rFonts w:ascii="Times New Roman" w:hAnsi="Times New Roman" w:cs="Times New Roman"/>
          <w:sz w:val="28"/>
          <w:szCs w:val="28"/>
        </w:rPr>
        <w:t>uy định rõ đối tượng, điều kiện, mức lãi suất được hỗ trợ và quy trình giải ngân.</w:t>
      </w:r>
    </w:p>
    <w:p w14:paraId="615E8A79" w14:textId="507DDD3A" w:rsidR="00305838" w:rsidRDefault="006B4ED7" w:rsidP="006B4ED7">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Bộ Tài chính, Ủy ban nhân dân </w:t>
      </w:r>
      <w:r w:rsidR="00746F7E">
        <w:rPr>
          <w:rFonts w:ascii="Times New Roman" w:hAnsi="Times New Roman" w:cs="Times New Roman"/>
          <w:sz w:val="28"/>
          <w:szCs w:val="28"/>
          <w:lang w:val="en-US"/>
        </w:rPr>
        <w:t>cấp tỉnh</w:t>
      </w:r>
      <w:r>
        <w:rPr>
          <w:rFonts w:ascii="Times New Roman" w:hAnsi="Times New Roman" w:cs="Times New Roman"/>
          <w:sz w:val="28"/>
          <w:szCs w:val="28"/>
          <w:lang w:val="en-US"/>
        </w:rPr>
        <w:t xml:space="preserve"> đảm bảo nguồn lực từ ngân sách nhà nước để triển khai chính sách hỗ trợ lãi suất, </w:t>
      </w:r>
      <w:r w:rsidR="00305838" w:rsidRPr="00187945">
        <w:rPr>
          <w:rFonts w:ascii="Times New Roman" w:hAnsi="Times New Roman" w:cs="Times New Roman"/>
          <w:sz w:val="28"/>
          <w:szCs w:val="28"/>
        </w:rPr>
        <w:t>có cơ chế thanh quyết toán minh bạch</w:t>
      </w:r>
      <w:r w:rsidR="00187945">
        <w:rPr>
          <w:rFonts w:ascii="Times New Roman" w:hAnsi="Times New Roman" w:cs="Times New Roman"/>
          <w:sz w:val="28"/>
          <w:szCs w:val="28"/>
          <w:lang w:val="en-US"/>
        </w:rPr>
        <w:t>, thuận lợi cho các doanh nghiệp khi thụ hưởng chính sách.</w:t>
      </w:r>
    </w:p>
    <w:p w14:paraId="1F89021D" w14:textId="19888388" w:rsidR="00187945" w:rsidRDefault="00187945" w:rsidP="006B4ED7">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Ngân hàng thương mại đảm bảo nguồn vốn cho vay các doanh nghiệp để triển khai dự án </w:t>
      </w:r>
      <w:r w:rsidR="00A811F7" w:rsidRPr="006B4ED7">
        <w:rPr>
          <w:rFonts w:ascii="Times New Roman" w:hAnsi="Times New Roman" w:cs="Times New Roman"/>
          <w:sz w:val="28"/>
          <w:szCs w:val="28"/>
        </w:rPr>
        <w:t>xanh, tuần hoàn</w:t>
      </w:r>
      <w:r w:rsidR="00746F7E">
        <w:rPr>
          <w:rFonts w:ascii="Times New Roman" w:hAnsi="Times New Roman" w:cs="Times New Roman"/>
          <w:sz w:val="28"/>
          <w:szCs w:val="28"/>
          <w:lang w:val="en-US"/>
        </w:rPr>
        <w:t xml:space="preserve"> và </w:t>
      </w:r>
      <w:r w:rsidR="00A811F7" w:rsidRPr="006B4ED7">
        <w:rPr>
          <w:rFonts w:ascii="Times New Roman" w:hAnsi="Times New Roman" w:cs="Times New Roman"/>
          <w:sz w:val="28"/>
          <w:szCs w:val="28"/>
        </w:rPr>
        <w:t>áp dụng khung tiêu chuẩn môi trường, xã hội, quản trị (ESG)</w:t>
      </w:r>
      <w:r w:rsidR="00A811F7">
        <w:rPr>
          <w:rFonts w:ascii="Times New Roman" w:hAnsi="Times New Roman" w:cs="Times New Roman"/>
          <w:sz w:val="28"/>
          <w:szCs w:val="28"/>
          <w:lang w:val="en-US"/>
        </w:rPr>
        <w:t>.</w:t>
      </w:r>
    </w:p>
    <w:p w14:paraId="7E481BDB" w14:textId="2EFE7999" w:rsidR="00FA4FBE" w:rsidRDefault="00FA4FBE" w:rsidP="006B4ED7">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Đối tượng thụ hưởng doanh nghiệp, hộ gia đình, cá nhân kinh doanh sử </w:t>
      </w:r>
      <w:r>
        <w:rPr>
          <w:rFonts w:ascii="Times New Roman" w:hAnsi="Times New Roman" w:cs="Times New Roman"/>
          <w:sz w:val="28"/>
          <w:szCs w:val="28"/>
          <w:lang w:val="en-US"/>
        </w:rPr>
        <w:lastRenderedPageBreak/>
        <w:t xml:space="preserve">dụng vốn vay được hỗ trợ lãi suất đúng mục đích để thực hiện và duy trì </w:t>
      </w:r>
      <w:r w:rsidR="00746F7E">
        <w:rPr>
          <w:rFonts w:ascii="Times New Roman" w:hAnsi="Times New Roman" w:cs="Times New Roman"/>
          <w:sz w:val="28"/>
          <w:szCs w:val="28"/>
          <w:lang w:val="en-US"/>
        </w:rPr>
        <w:t xml:space="preserve">dự án </w:t>
      </w:r>
      <w:r w:rsidR="00746F7E" w:rsidRPr="006B4ED7">
        <w:rPr>
          <w:rFonts w:ascii="Times New Roman" w:hAnsi="Times New Roman" w:cs="Times New Roman"/>
          <w:sz w:val="28"/>
          <w:szCs w:val="28"/>
        </w:rPr>
        <w:t>xanh, tuần hoàn</w:t>
      </w:r>
      <w:r w:rsidR="00746F7E">
        <w:rPr>
          <w:rFonts w:ascii="Times New Roman" w:hAnsi="Times New Roman" w:cs="Times New Roman"/>
          <w:sz w:val="28"/>
          <w:szCs w:val="28"/>
          <w:lang w:val="en-US"/>
        </w:rPr>
        <w:t xml:space="preserve"> và </w:t>
      </w:r>
      <w:r w:rsidR="00746F7E" w:rsidRPr="006B4ED7">
        <w:rPr>
          <w:rFonts w:ascii="Times New Roman" w:hAnsi="Times New Roman" w:cs="Times New Roman"/>
          <w:sz w:val="28"/>
          <w:szCs w:val="28"/>
        </w:rPr>
        <w:t>áp dụng khung tiêu chuẩn môi trường, xã hội, quản trị (ESG)</w:t>
      </w:r>
      <w:r>
        <w:rPr>
          <w:rFonts w:ascii="Times New Roman" w:hAnsi="Times New Roman" w:cs="Times New Roman"/>
          <w:sz w:val="28"/>
          <w:szCs w:val="28"/>
          <w:lang w:val="en-US"/>
        </w:rPr>
        <w:t>.</w:t>
      </w:r>
    </w:p>
    <w:p w14:paraId="0C9E224C" w14:textId="78847E34" w:rsidR="00A811F7" w:rsidRDefault="00A811F7" w:rsidP="00A811F7">
      <w:pPr>
        <w:spacing w:before="120" w:after="24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Thiết lập cơ chế phối hợp, giám sát chặt chẽ, phân định rõ trách nhiệm của các cơ quan ở trung ương (NHNN, Bộ Tài chính) và chính quyền địa phương trong thực thi chính sách. </w:t>
      </w:r>
    </w:p>
    <w:tbl>
      <w:tblPr>
        <w:tblW w:w="0" w:type="auto"/>
        <w:tblLook w:val="04A0" w:firstRow="1" w:lastRow="0" w:firstColumn="1" w:lastColumn="0" w:noHBand="0" w:noVBand="1"/>
      </w:tblPr>
      <w:tblGrid>
        <w:gridCol w:w="4786"/>
        <w:gridCol w:w="4394"/>
      </w:tblGrid>
      <w:tr w:rsidR="00A811F7" w:rsidRPr="00A811F7" w14:paraId="61C6C168" w14:textId="77777777" w:rsidTr="00A811F7">
        <w:tc>
          <w:tcPr>
            <w:tcW w:w="4786" w:type="dxa"/>
            <w:hideMark/>
          </w:tcPr>
          <w:p w14:paraId="1BA2E2DA" w14:textId="77777777" w:rsidR="00A811F7" w:rsidRPr="00A811F7" w:rsidRDefault="00A811F7">
            <w:pPr>
              <w:rPr>
                <w:rFonts w:ascii="Times New Roman" w:hAnsi="Times New Roman" w:cs="Times New Roman"/>
                <w:color w:val="auto"/>
                <w:lang w:val="nl-NL" w:eastAsia="en-US"/>
              </w:rPr>
            </w:pPr>
            <w:r w:rsidRPr="00A811F7">
              <w:rPr>
                <w:rFonts w:ascii="Times New Roman" w:hAnsi="Times New Roman" w:cs="Times New Roman"/>
                <w:b/>
                <w:i/>
                <w:lang w:val="nl-NL"/>
              </w:rPr>
              <w:t>Nơi nhận</w:t>
            </w:r>
            <w:r w:rsidRPr="00A811F7">
              <w:rPr>
                <w:rFonts w:ascii="Times New Roman" w:hAnsi="Times New Roman" w:cs="Times New Roman"/>
                <w:lang w:val="nl-NL"/>
              </w:rPr>
              <w:t>:</w:t>
            </w:r>
            <w:r w:rsidRPr="00A811F7">
              <w:rPr>
                <w:rFonts w:ascii="Times New Roman" w:hAnsi="Times New Roman" w:cs="Times New Roman"/>
                <w:lang w:val="nl-NL"/>
              </w:rPr>
              <w:tab/>
            </w:r>
            <w:r w:rsidRPr="00A811F7">
              <w:rPr>
                <w:rFonts w:ascii="Times New Roman" w:hAnsi="Times New Roman" w:cs="Times New Roman"/>
                <w:lang w:val="nl-NL"/>
              </w:rPr>
              <w:tab/>
            </w:r>
            <w:r w:rsidRPr="00A811F7">
              <w:rPr>
                <w:rFonts w:ascii="Times New Roman" w:hAnsi="Times New Roman" w:cs="Times New Roman"/>
                <w:lang w:val="nl-NL"/>
              </w:rPr>
              <w:tab/>
            </w:r>
            <w:r w:rsidRPr="00A811F7">
              <w:rPr>
                <w:rFonts w:ascii="Times New Roman" w:hAnsi="Times New Roman" w:cs="Times New Roman"/>
                <w:lang w:val="nl-NL"/>
              </w:rPr>
              <w:tab/>
              <w:t xml:space="preserve">         </w:t>
            </w:r>
          </w:p>
          <w:p w14:paraId="52E58BDA" w14:textId="77777777" w:rsidR="00A811F7" w:rsidRPr="00A811F7" w:rsidRDefault="00A811F7">
            <w:pPr>
              <w:rPr>
                <w:rFonts w:ascii="Times New Roman" w:hAnsi="Times New Roman" w:cs="Times New Roman"/>
                <w:sz w:val="22"/>
                <w:szCs w:val="22"/>
                <w:lang w:val="nl-NL"/>
              </w:rPr>
            </w:pPr>
            <w:r w:rsidRPr="00A811F7">
              <w:rPr>
                <w:rFonts w:ascii="Times New Roman" w:hAnsi="Times New Roman" w:cs="Times New Roman"/>
                <w:sz w:val="22"/>
                <w:lang w:val="nl-NL"/>
              </w:rPr>
              <w:t>- Như trên;</w:t>
            </w:r>
          </w:p>
          <w:p w14:paraId="4B330F0C" w14:textId="77777777" w:rsidR="00A811F7" w:rsidRPr="00A811F7" w:rsidRDefault="00A811F7">
            <w:pPr>
              <w:rPr>
                <w:rFonts w:ascii="Times New Roman" w:hAnsi="Times New Roman" w:cs="Times New Roman"/>
                <w:sz w:val="22"/>
                <w:lang w:val="nl-NL"/>
              </w:rPr>
            </w:pPr>
            <w:r w:rsidRPr="00A811F7">
              <w:rPr>
                <w:rFonts w:ascii="Times New Roman" w:hAnsi="Times New Roman" w:cs="Times New Roman"/>
                <w:sz w:val="22"/>
                <w:lang w:val="nl-NL"/>
              </w:rPr>
              <w:t>- Thống đốc NHNN (để b/c);</w:t>
            </w:r>
          </w:p>
          <w:p w14:paraId="00D52BEF" w14:textId="0D380738" w:rsidR="00A811F7" w:rsidRPr="00A811F7" w:rsidRDefault="00A811F7">
            <w:pPr>
              <w:rPr>
                <w:rFonts w:ascii="Times New Roman" w:hAnsi="Times New Roman" w:cs="Times New Roman"/>
                <w:sz w:val="22"/>
                <w:lang w:val="nl-NL"/>
              </w:rPr>
            </w:pPr>
            <w:r w:rsidRPr="00A811F7">
              <w:rPr>
                <w:rFonts w:ascii="Times New Roman" w:hAnsi="Times New Roman" w:cs="Times New Roman"/>
                <w:sz w:val="22"/>
                <w:lang w:val="nl-NL"/>
              </w:rPr>
              <w:t xml:space="preserve">- PTĐ </w:t>
            </w:r>
            <w:r>
              <w:rPr>
                <w:rFonts w:ascii="Times New Roman" w:hAnsi="Times New Roman" w:cs="Times New Roman"/>
                <w:sz w:val="22"/>
                <w:lang w:val="nl-NL"/>
              </w:rPr>
              <w:t>Nguyễn Ngọc Cảnh;</w:t>
            </w:r>
          </w:p>
          <w:p w14:paraId="44C00380" w14:textId="77777777" w:rsidR="00A811F7" w:rsidRDefault="00A811F7">
            <w:pPr>
              <w:rPr>
                <w:rFonts w:ascii="Times New Roman" w:hAnsi="Times New Roman" w:cs="Times New Roman"/>
                <w:sz w:val="22"/>
                <w:lang w:val="nl-NL"/>
              </w:rPr>
            </w:pPr>
            <w:r w:rsidRPr="00A811F7">
              <w:rPr>
                <w:rFonts w:ascii="Times New Roman" w:hAnsi="Times New Roman" w:cs="Times New Roman"/>
                <w:sz w:val="22"/>
                <w:lang w:val="nl-NL"/>
              </w:rPr>
              <w:t>- Lưu: VP, VTDCNKT, TD5.(02).LTHHà.</w:t>
            </w:r>
          </w:p>
          <w:p w14:paraId="087663C1" w14:textId="77777777" w:rsidR="00A811F7" w:rsidRPr="00A811F7" w:rsidRDefault="00A811F7">
            <w:pPr>
              <w:rPr>
                <w:rFonts w:ascii="Times New Roman" w:hAnsi="Times New Roman" w:cs="Times New Roman"/>
                <w:b/>
                <w:bCs/>
                <w:i/>
                <w:iCs/>
                <w:lang w:val="nl-NL"/>
              </w:rPr>
            </w:pPr>
            <w:r w:rsidRPr="00A811F7">
              <w:rPr>
                <w:rFonts w:ascii="Times New Roman" w:hAnsi="Times New Roman" w:cs="Times New Roman"/>
                <w:b/>
                <w:bCs/>
                <w:i/>
                <w:iCs/>
                <w:lang w:val="nl-NL"/>
              </w:rPr>
              <w:t>Đính kèm:</w:t>
            </w:r>
          </w:p>
          <w:p w14:paraId="0D032ADF" w14:textId="2E2BE027" w:rsidR="00A811F7" w:rsidRPr="00A811F7" w:rsidRDefault="00A811F7">
            <w:pPr>
              <w:rPr>
                <w:rFonts w:ascii="Times New Roman" w:hAnsi="Times New Roman" w:cs="Times New Roman"/>
                <w:sz w:val="22"/>
                <w:lang w:val="nl-NL"/>
              </w:rPr>
            </w:pPr>
            <w:r>
              <w:rPr>
                <w:rFonts w:ascii="Times New Roman" w:hAnsi="Times New Roman" w:cs="Times New Roman"/>
                <w:sz w:val="22"/>
                <w:lang w:val="nl-NL"/>
              </w:rPr>
              <w:t>- Phụ lục.</w:t>
            </w:r>
            <w:bookmarkStart w:id="0" w:name="_GoBack"/>
            <w:bookmarkEnd w:id="0"/>
          </w:p>
        </w:tc>
        <w:tc>
          <w:tcPr>
            <w:tcW w:w="4394" w:type="dxa"/>
          </w:tcPr>
          <w:p w14:paraId="4D906595" w14:textId="6D97145E" w:rsidR="00A811F7" w:rsidRDefault="00A811F7">
            <w:pPr>
              <w:tabs>
                <w:tab w:val="left" w:pos="6693"/>
              </w:tabs>
              <w:jc w:val="center"/>
              <w:rPr>
                <w:rFonts w:ascii="Times New Roman" w:hAnsi="Times New Roman" w:cs="Times New Roman"/>
                <w:b/>
                <w:sz w:val="28"/>
                <w:szCs w:val="28"/>
              </w:rPr>
            </w:pPr>
            <w:r>
              <w:rPr>
                <w:rFonts w:ascii="Times New Roman" w:hAnsi="Times New Roman" w:cs="Times New Roman"/>
                <w:b/>
                <w:sz w:val="28"/>
                <w:szCs w:val="28"/>
                <w:lang w:val="en-US"/>
              </w:rPr>
              <w:t xml:space="preserve">KT. </w:t>
            </w:r>
            <w:r w:rsidRPr="00A811F7">
              <w:rPr>
                <w:rFonts w:ascii="Times New Roman" w:hAnsi="Times New Roman" w:cs="Times New Roman"/>
                <w:b/>
                <w:sz w:val="28"/>
                <w:szCs w:val="28"/>
              </w:rPr>
              <w:t>THỐNG ĐỐC</w:t>
            </w:r>
          </w:p>
          <w:p w14:paraId="57F55195" w14:textId="1F403439" w:rsidR="00A811F7" w:rsidRDefault="00A811F7">
            <w:pPr>
              <w:tabs>
                <w:tab w:val="left" w:pos="6693"/>
              </w:tabs>
              <w:jc w:val="center"/>
              <w:rPr>
                <w:rFonts w:ascii="Times New Roman" w:hAnsi="Times New Roman" w:cs="Times New Roman"/>
                <w:b/>
                <w:sz w:val="28"/>
                <w:szCs w:val="28"/>
                <w:lang w:val="en-US"/>
              </w:rPr>
            </w:pPr>
            <w:r>
              <w:rPr>
                <w:rFonts w:ascii="Times New Roman" w:hAnsi="Times New Roman" w:cs="Times New Roman"/>
                <w:b/>
                <w:sz w:val="28"/>
                <w:szCs w:val="28"/>
                <w:lang w:val="en-US"/>
              </w:rPr>
              <w:t>PHÓ THỐNG ĐỐC</w:t>
            </w:r>
          </w:p>
          <w:p w14:paraId="7D201E95" w14:textId="54423CF4" w:rsidR="00A811F7" w:rsidRDefault="00A811F7">
            <w:pPr>
              <w:tabs>
                <w:tab w:val="left" w:pos="6693"/>
              </w:tabs>
              <w:jc w:val="center"/>
              <w:rPr>
                <w:rFonts w:ascii="Times New Roman" w:hAnsi="Times New Roman" w:cs="Times New Roman"/>
                <w:b/>
                <w:sz w:val="28"/>
                <w:szCs w:val="28"/>
                <w:lang w:val="en-US"/>
              </w:rPr>
            </w:pPr>
          </w:p>
          <w:p w14:paraId="0C293C2D" w14:textId="24F65487" w:rsidR="00A811F7" w:rsidRDefault="00A811F7">
            <w:pPr>
              <w:tabs>
                <w:tab w:val="left" w:pos="6693"/>
              </w:tabs>
              <w:jc w:val="center"/>
              <w:rPr>
                <w:rFonts w:ascii="Times New Roman" w:hAnsi="Times New Roman" w:cs="Times New Roman"/>
                <w:b/>
                <w:sz w:val="28"/>
                <w:szCs w:val="28"/>
                <w:lang w:val="en-US"/>
              </w:rPr>
            </w:pPr>
          </w:p>
          <w:p w14:paraId="19159224" w14:textId="6B943369" w:rsidR="00A811F7" w:rsidRDefault="00A811F7">
            <w:pPr>
              <w:tabs>
                <w:tab w:val="left" w:pos="6693"/>
              </w:tabs>
              <w:jc w:val="center"/>
              <w:rPr>
                <w:rFonts w:ascii="Times New Roman" w:hAnsi="Times New Roman" w:cs="Times New Roman"/>
                <w:b/>
                <w:sz w:val="28"/>
                <w:szCs w:val="28"/>
                <w:lang w:val="en-US"/>
              </w:rPr>
            </w:pPr>
          </w:p>
          <w:p w14:paraId="2F853629" w14:textId="247B95D8" w:rsidR="00A811F7" w:rsidRDefault="00A811F7">
            <w:pPr>
              <w:tabs>
                <w:tab w:val="left" w:pos="6693"/>
              </w:tabs>
              <w:jc w:val="center"/>
              <w:rPr>
                <w:rFonts w:ascii="Times New Roman" w:hAnsi="Times New Roman" w:cs="Times New Roman"/>
                <w:b/>
                <w:sz w:val="28"/>
                <w:szCs w:val="28"/>
                <w:lang w:val="en-US"/>
              </w:rPr>
            </w:pPr>
          </w:p>
          <w:p w14:paraId="343035DE" w14:textId="388F5A8B" w:rsidR="00A811F7" w:rsidRDefault="00A811F7">
            <w:pPr>
              <w:tabs>
                <w:tab w:val="left" w:pos="6693"/>
              </w:tabs>
              <w:jc w:val="center"/>
              <w:rPr>
                <w:rFonts w:ascii="Times New Roman" w:hAnsi="Times New Roman" w:cs="Times New Roman"/>
                <w:b/>
                <w:sz w:val="28"/>
                <w:szCs w:val="28"/>
                <w:lang w:val="en-US"/>
              </w:rPr>
            </w:pPr>
          </w:p>
          <w:p w14:paraId="6E91589D" w14:textId="5901823C" w:rsidR="00A811F7" w:rsidRDefault="00A811F7">
            <w:pPr>
              <w:tabs>
                <w:tab w:val="left" w:pos="6693"/>
              </w:tabs>
              <w:jc w:val="center"/>
              <w:rPr>
                <w:rFonts w:ascii="Times New Roman" w:hAnsi="Times New Roman" w:cs="Times New Roman"/>
                <w:b/>
                <w:sz w:val="28"/>
                <w:szCs w:val="28"/>
                <w:lang w:val="en-US"/>
              </w:rPr>
            </w:pPr>
          </w:p>
          <w:p w14:paraId="29EE13BC" w14:textId="11150E9D" w:rsidR="00A811F7" w:rsidRPr="00A811F7" w:rsidRDefault="00A811F7">
            <w:pPr>
              <w:tabs>
                <w:tab w:val="left" w:pos="6693"/>
              </w:tabs>
              <w:jc w:val="center"/>
              <w:rPr>
                <w:rFonts w:ascii="Times New Roman" w:hAnsi="Times New Roman" w:cs="Times New Roman"/>
                <w:b/>
                <w:sz w:val="28"/>
                <w:szCs w:val="28"/>
                <w:lang w:val="en-US"/>
              </w:rPr>
            </w:pPr>
            <w:r>
              <w:rPr>
                <w:rFonts w:ascii="Times New Roman" w:hAnsi="Times New Roman" w:cs="Times New Roman"/>
                <w:b/>
                <w:sz w:val="28"/>
                <w:szCs w:val="28"/>
                <w:lang w:val="en-US"/>
              </w:rPr>
              <w:t>Nguyễn Ngọc Cảnh</w:t>
            </w:r>
          </w:p>
          <w:p w14:paraId="3795EFCA" w14:textId="77777777" w:rsidR="00A811F7" w:rsidRPr="00A811F7" w:rsidRDefault="00A811F7">
            <w:pPr>
              <w:tabs>
                <w:tab w:val="left" w:pos="6693"/>
              </w:tabs>
              <w:jc w:val="center"/>
              <w:rPr>
                <w:rFonts w:ascii="Times New Roman" w:hAnsi="Times New Roman" w:cs="Times New Roman"/>
                <w:b/>
                <w:szCs w:val="28"/>
              </w:rPr>
            </w:pPr>
          </w:p>
          <w:p w14:paraId="0E1CF4B3" w14:textId="77777777" w:rsidR="00A811F7" w:rsidRPr="00A811F7" w:rsidRDefault="00A811F7">
            <w:pPr>
              <w:tabs>
                <w:tab w:val="left" w:pos="6693"/>
              </w:tabs>
              <w:jc w:val="center"/>
              <w:rPr>
                <w:rFonts w:ascii="Times New Roman" w:hAnsi="Times New Roman" w:cs="Times New Roman"/>
                <w:b/>
                <w:szCs w:val="28"/>
              </w:rPr>
            </w:pPr>
          </w:p>
          <w:p w14:paraId="07E4221D" w14:textId="77777777" w:rsidR="00A811F7" w:rsidRPr="00A811F7" w:rsidRDefault="00A811F7">
            <w:pPr>
              <w:tabs>
                <w:tab w:val="left" w:pos="6693"/>
              </w:tabs>
              <w:rPr>
                <w:rFonts w:ascii="Times New Roman" w:hAnsi="Times New Roman" w:cs="Times New Roman"/>
                <w:b/>
                <w:szCs w:val="28"/>
              </w:rPr>
            </w:pPr>
          </w:p>
          <w:p w14:paraId="55FD7705" w14:textId="77777777" w:rsidR="00A811F7" w:rsidRPr="00A811F7" w:rsidRDefault="00A811F7">
            <w:pPr>
              <w:tabs>
                <w:tab w:val="left" w:pos="6693"/>
              </w:tabs>
              <w:jc w:val="center"/>
              <w:rPr>
                <w:rFonts w:ascii="Times New Roman" w:hAnsi="Times New Roman" w:cs="Times New Roman"/>
                <w:b/>
                <w:szCs w:val="28"/>
              </w:rPr>
            </w:pPr>
          </w:p>
          <w:p w14:paraId="77CBD567" w14:textId="77777777" w:rsidR="00A811F7" w:rsidRPr="00A811F7" w:rsidRDefault="00A811F7">
            <w:pPr>
              <w:tabs>
                <w:tab w:val="left" w:pos="6693"/>
              </w:tabs>
              <w:jc w:val="center"/>
              <w:rPr>
                <w:rFonts w:ascii="Times New Roman" w:hAnsi="Times New Roman" w:cs="Times New Roman"/>
                <w:sz w:val="28"/>
                <w:szCs w:val="28"/>
                <w:lang w:val="nl-NL"/>
              </w:rPr>
            </w:pPr>
          </w:p>
        </w:tc>
      </w:tr>
    </w:tbl>
    <w:p w14:paraId="42665540" w14:textId="6AE150BD" w:rsidR="00A811F7" w:rsidRDefault="00A811F7" w:rsidP="003551DE">
      <w:pPr>
        <w:spacing w:before="120"/>
        <w:rPr>
          <w:rFonts w:ascii="Arial" w:hAnsi="Arial" w:cs="Arial"/>
          <w:b/>
          <w:bCs/>
          <w:sz w:val="20"/>
          <w:szCs w:val="20"/>
          <w:lang w:val="en-US"/>
        </w:rPr>
      </w:pPr>
    </w:p>
    <w:sectPr w:rsidR="00A811F7" w:rsidSect="00FA4FBE">
      <w:headerReference w:type="default" r:id="rId7"/>
      <w:pgSz w:w="11907" w:h="16840" w:code="9"/>
      <w:pgMar w:top="1134" w:right="1134" w:bottom="90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10EE4" w14:textId="77777777" w:rsidR="00BF2AED" w:rsidRDefault="00BF2AED" w:rsidP="00E8504C">
      <w:r>
        <w:separator/>
      </w:r>
    </w:p>
  </w:endnote>
  <w:endnote w:type="continuationSeparator" w:id="0">
    <w:p w14:paraId="43DC3180" w14:textId="77777777" w:rsidR="00BF2AED" w:rsidRDefault="00BF2AED" w:rsidP="00E8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B4D69" w14:textId="77777777" w:rsidR="00BF2AED" w:rsidRDefault="00BF2AED" w:rsidP="00E8504C">
      <w:r>
        <w:separator/>
      </w:r>
    </w:p>
  </w:footnote>
  <w:footnote w:type="continuationSeparator" w:id="0">
    <w:p w14:paraId="0A6B3786" w14:textId="77777777" w:rsidR="00BF2AED" w:rsidRDefault="00BF2AED" w:rsidP="00E8504C">
      <w:r>
        <w:continuationSeparator/>
      </w:r>
    </w:p>
  </w:footnote>
  <w:footnote w:id="1">
    <w:p w14:paraId="3E7439F6" w14:textId="77777777" w:rsidR="009C4ED9" w:rsidRPr="009C4ED9" w:rsidRDefault="009C4ED9" w:rsidP="009C4ED9">
      <w:pPr>
        <w:pStyle w:val="FootnoteText"/>
        <w:jc w:val="both"/>
        <w:rPr>
          <w:rFonts w:ascii="Times New Roman" w:hAnsi="Times New Roman" w:cs="Times New Roman"/>
        </w:rPr>
      </w:pPr>
      <w:r w:rsidRPr="009C4ED9">
        <w:rPr>
          <w:rStyle w:val="FootnoteReference"/>
          <w:rFonts w:ascii="Times New Roman" w:hAnsi="Times New Roman"/>
        </w:rPr>
        <w:footnoteRef/>
      </w:r>
      <w:r w:rsidRPr="009C4ED9">
        <w:rPr>
          <w:rFonts w:ascii="Times New Roman" w:hAnsi="Times New Roman" w:cs="Times New Roman"/>
        </w:rPr>
        <w:t xml:space="preserve"> Điều 156 Nghị định số 08/2022/NĐ-CP quy định lộ trình thực hiện tín dụng xanh: </w:t>
      </w:r>
    </w:p>
    <w:p w14:paraId="0BE07739" w14:textId="77777777" w:rsidR="009C4ED9" w:rsidRPr="009C4ED9" w:rsidRDefault="009C4ED9" w:rsidP="009C4ED9">
      <w:pPr>
        <w:pStyle w:val="FootnoteText"/>
        <w:jc w:val="both"/>
        <w:rPr>
          <w:rFonts w:ascii="Times New Roman" w:hAnsi="Times New Roman" w:cs="Times New Roman"/>
        </w:rPr>
      </w:pPr>
      <w:r w:rsidRPr="009C4ED9">
        <w:rPr>
          <w:rFonts w:ascii="Times New Roman" w:hAnsi="Times New Roman" w:cs="Times New Roman"/>
        </w:rPr>
        <w:t>- Căn cứ nhiệm vụ hỗ trợ phát triển kinh tế - xã hội, Ngân hàng Nhà nước Việt Nam chỉ đạo, hướng dẫn tổ chức tín dụng, chi nhánh ngân hàng nước ngoài tại Việt Nam tập trung, bố trí nguồn vốn phù hợp để cho vay ưu đãi khuyến khích chủ đầu tư thực hiện dự án thuộc danh mục phân loại xanh quy định tại khoản 2 Điều 154 Nghị định này.</w:t>
      </w:r>
    </w:p>
    <w:p w14:paraId="3D4A8BEA" w14:textId="77777777" w:rsidR="009C4ED9" w:rsidRPr="009C4ED9" w:rsidRDefault="009C4ED9" w:rsidP="009C4ED9">
      <w:pPr>
        <w:pStyle w:val="FootnoteText"/>
        <w:jc w:val="both"/>
        <w:rPr>
          <w:rFonts w:ascii="Times New Roman" w:hAnsi="Times New Roman" w:cs="Times New Roman"/>
        </w:rPr>
      </w:pPr>
      <w:r w:rsidRPr="009C4ED9">
        <w:rPr>
          <w:rFonts w:ascii="Times New Roman" w:hAnsi="Times New Roman" w:cs="Times New Roman"/>
        </w:rPr>
        <w:t>- Căn cứ cân đối ngân sách nhà nước và thực tế cấp tín dụng của hệ thống ngân hàng đối với dự án thuộc danh mục phân loại xanh, Bộ Kế hoạch và Đầu tư chủ trì, phối hợp với các bộ, cơ quan ngang bộ có liên quan xây dựng, trình Thủ tướng Chính phủ xem xét quyết định hỗ trợ lãi suất đối với dự án thuộc danh mục phân loại xanh sau khi kết thúc hợp đồng vay vốn trung, dài hạn tại các tổ chức tín dụng, chi nhánh ngân hàng nước ngoài tại Việt Nam để thực hiện kể từ ngày 01 tháng 01 năm 2026.</w:t>
      </w:r>
    </w:p>
  </w:footnote>
  <w:footnote w:id="2">
    <w:p w14:paraId="6FE67169" w14:textId="77777777" w:rsidR="009C4ED9" w:rsidRPr="009C4ED9" w:rsidRDefault="009C4ED9" w:rsidP="009C4ED9">
      <w:pPr>
        <w:pStyle w:val="FootnoteText"/>
        <w:jc w:val="both"/>
        <w:rPr>
          <w:rFonts w:ascii="Times New Roman" w:hAnsi="Times New Roman" w:cs="Times New Roman"/>
        </w:rPr>
      </w:pPr>
      <w:r w:rsidRPr="009C4ED9">
        <w:rPr>
          <w:rStyle w:val="FootnoteReference"/>
          <w:rFonts w:ascii="Times New Roman" w:hAnsi="Times New Roman"/>
        </w:rPr>
        <w:footnoteRef/>
      </w:r>
      <w:r w:rsidRPr="009C4ED9">
        <w:rPr>
          <w:rFonts w:ascii="Times New Roman" w:hAnsi="Times New Roman" w:cs="Times New Roman"/>
        </w:rPr>
        <w:t xml:space="preserve"> Điều 133 Nghị định số 08/2022/NĐ-CP quy định chính sách ưu đãi, hỗ trợ về vốn đầu tư:</w:t>
      </w:r>
    </w:p>
    <w:p w14:paraId="7699CE70" w14:textId="77777777" w:rsidR="009C4ED9" w:rsidRPr="009C4ED9" w:rsidRDefault="009C4ED9" w:rsidP="009C4ED9">
      <w:pPr>
        <w:pStyle w:val="FootnoteText"/>
        <w:jc w:val="both"/>
        <w:rPr>
          <w:rFonts w:ascii="Times New Roman" w:hAnsi="Times New Roman" w:cs="Times New Roman"/>
        </w:rPr>
      </w:pPr>
      <w:r w:rsidRPr="009C4ED9">
        <w:rPr>
          <w:rFonts w:ascii="Times New Roman" w:hAnsi="Times New Roman" w:cs="Times New Roman"/>
        </w:rPr>
        <w:t>- Chủ đầu tư dự án thực hiện các hoạt động quy định tại khoản 3 Điều 55 Luật Bảo vệ môi trường và Phụ lục XXX ban hành kèm theo Nghị định này mà không thuộc đối tượng quy định tại điểm a khoản này được vay vốn với lãi suất ưu đãi tối đa không quá 50% mức lãi suất tín dụng đầu tư của nhà nước do cơ quan có thẩm quyền công bố tại thời điểm cho vay, tổng mức vay vốn không quá 70% tổng mức đầu tư xây dựng công trình; được ưu tiên hỗ trợ sau đầu tư từ nguồn chênh lệch thu chi hàng năm.</w:t>
      </w:r>
    </w:p>
    <w:p w14:paraId="0591A44A" w14:textId="77777777" w:rsidR="009C4ED9" w:rsidRPr="009C4ED9" w:rsidRDefault="009C4ED9" w:rsidP="009C4ED9">
      <w:pPr>
        <w:pStyle w:val="FootnoteText"/>
        <w:jc w:val="both"/>
        <w:rPr>
          <w:rFonts w:ascii="Times New Roman" w:hAnsi="Times New Roman" w:cs="Times New Roman"/>
        </w:rPr>
      </w:pPr>
      <w:r w:rsidRPr="009C4ED9">
        <w:rPr>
          <w:rFonts w:ascii="Times New Roman" w:hAnsi="Times New Roman" w:cs="Times New Roman"/>
        </w:rPr>
        <w:t>- Ngân sách nhà nước hỗ trợ lãi suất trực tiếp cho chủ đầu tư sau khi tất toán các khoản tín dụng trung, dài hạn để thực hiện các hoạt động bảo vệ môi trường theo Phụ lục XXX ban hành kèm theo Nghị định này và dự án được cấp tín dụng xanh tại tổ chức tín dụng, chi nhánh ngân hàng nước ngoài Việt Nam. Chủ đầu tư cung cấp đầy đủ hồ sơ chứng minh dự án và chịu trách nhiệm trước pháp luật về tính hiệu quả, chính xác về đối tượng được hưởng hỗ trợ lãi suất.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90778116"/>
      <w:docPartObj>
        <w:docPartGallery w:val="Page Numbers (Top of Page)"/>
        <w:docPartUnique/>
      </w:docPartObj>
    </w:sdtPr>
    <w:sdtEndPr>
      <w:rPr>
        <w:noProof/>
      </w:rPr>
    </w:sdtEndPr>
    <w:sdtContent>
      <w:p w14:paraId="5EC79A91" w14:textId="48934AC9" w:rsidR="00E8504C" w:rsidRPr="00A811F7" w:rsidRDefault="00E8504C">
        <w:pPr>
          <w:pStyle w:val="Header"/>
          <w:jc w:val="center"/>
          <w:rPr>
            <w:rFonts w:ascii="Times New Roman" w:hAnsi="Times New Roman" w:cs="Times New Roman"/>
          </w:rPr>
        </w:pPr>
        <w:r w:rsidRPr="00A811F7">
          <w:rPr>
            <w:rFonts w:ascii="Times New Roman" w:hAnsi="Times New Roman" w:cs="Times New Roman"/>
          </w:rPr>
          <w:fldChar w:fldCharType="begin"/>
        </w:r>
        <w:r w:rsidRPr="00A811F7">
          <w:rPr>
            <w:rFonts w:ascii="Times New Roman" w:hAnsi="Times New Roman" w:cs="Times New Roman"/>
          </w:rPr>
          <w:instrText xml:space="preserve"> PAGE   \* MERGEFORMAT </w:instrText>
        </w:r>
        <w:r w:rsidRPr="00A811F7">
          <w:rPr>
            <w:rFonts w:ascii="Times New Roman" w:hAnsi="Times New Roman" w:cs="Times New Roman"/>
          </w:rPr>
          <w:fldChar w:fldCharType="separate"/>
        </w:r>
        <w:r w:rsidR="00043E49">
          <w:rPr>
            <w:rFonts w:ascii="Times New Roman" w:hAnsi="Times New Roman" w:cs="Times New Roman"/>
            <w:noProof/>
          </w:rPr>
          <w:t>8</w:t>
        </w:r>
        <w:r w:rsidRPr="00A811F7">
          <w:rPr>
            <w:rFonts w:ascii="Times New Roman" w:hAnsi="Times New Roman" w:cs="Times New Roman"/>
            <w:noProof/>
          </w:rPr>
          <w:fldChar w:fldCharType="end"/>
        </w:r>
      </w:p>
    </w:sdtContent>
  </w:sdt>
  <w:p w14:paraId="4807AF95" w14:textId="77777777" w:rsidR="00E8504C" w:rsidRDefault="00E850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DE"/>
    <w:rsid w:val="0000256E"/>
    <w:rsid w:val="00043E49"/>
    <w:rsid w:val="00187945"/>
    <w:rsid w:val="001936F9"/>
    <w:rsid w:val="001E0FD4"/>
    <w:rsid w:val="001E7654"/>
    <w:rsid w:val="001E76F0"/>
    <w:rsid w:val="002F2FD5"/>
    <w:rsid w:val="00305838"/>
    <w:rsid w:val="00320527"/>
    <w:rsid w:val="003551DE"/>
    <w:rsid w:val="00375F10"/>
    <w:rsid w:val="003B36F7"/>
    <w:rsid w:val="00454281"/>
    <w:rsid w:val="00590E59"/>
    <w:rsid w:val="00676F34"/>
    <w:rsid w:val="00683564"/>
    <w:rsid w:val="006B4ED7"/>
    <w:rsid w:val="006D1D21"/>
    <w:rsid w:val="00746F7E"/>
    <w:rsid w:val="007A3717"/>
    <w:rsid w:val="008A4821"/>
    <w:rsid w:val="008C56E8"/>
    <w:rsid w:val="009360F4"/>
    <w:rsid w:val="009B630D"/>
    <w:rsid w:val="009C4ED9"/>
    <w:rsid w:val="00A37547"/>
    <w:rsid w:val="00A456E3"/>
    <w:rsid w:val="00A710F6"/>
    <w:rsid w:val="00A811F7"/>
    <w:rsid w:val="00AA3CA5"/>
    <w:rsid w:val="00AC614E"/>
    <w:rsid w:val="00B03237"/>
    <w:rsid w:val="00B365D1"/>
    <w:rsid w:val="00B409AC"/>
    <w:rsid w:val="00B45298"/>
    <w:rsid w:val="00B511D6"/>
    <w:rsid w:val="00B84F4E"/>
    <w:rsid w:val="00BF2AED"/>
    <w:rsid w:val="00C01DCA"/>
    <w:rsid w:val="00C101DA"/>
    <w:rsid w:val="00C10833"/>
    <w:rsid w:val="00C245C7"/>
    <w:rsid w:val="00C83A41"/>
    <w:rsid w:val="00CF41AA"/>
    <w:rsid w:val="00D4097D"/>
    <w:rsid w:val="00D4615A"/>
    <w:rsid w:val="00D9288C"/>
    <w:rsid w:val="00E8504C"/>
    <w:rsid w:val="00EE20CF"/>
    <w:rsid w:val="00F61975"/>
    <w:rsid w:val="00F779E2"/>
    <w:rsid w:val="00F875F8"/>
    <w:rsid w:val="00FA4FBE"/>
    <w:rsid w:val="00FB2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1DE"/>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51DE"/>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504C"/>
    <w:pPr>
      <w:tabs>
        <w:tab w:val="center" w:pos="4680"/>
        <w:tab w:val="right" w:pos="9360"/>
      </w:tabs>
    </w:pPr>
  </w:style>
  <w:style w:type="character" w:customStyle="1" w:styleId="HeaderChar">
    <w:name w:val="Header Char"/>
    <w:basedOn w:val="DefaultParagraphFont"/>
    <w:link w:val="Header"/>
    <w:uiPriority w:val="99"/>
    <w:rsid w:val="00E8504C"/>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E8504C"/>
    <w:pPr>
      <w:tabs>
        <w:tab w:val="center" w:pos="4680"/>
        <w:tab w:val="right" w:pos="9360"/>
      </w:tabs>
    </w:pPr>
  </w:style>
  <w:style w:type="character" w:customStyle="1" w:styleId="FooterChar">
    <w:name w:val="Footer Char"/>
    <w:basedOn w:val="DefaultParagraphFont"/>
    <w:link w:val="Footer"/>
    <w:uiPriority w:val="99"/>
    <w:rsid w:val="00E8504C"/>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305838"/>
    <w:pPr>
      <w:ind w:left="720"/>
      <w:contextualSpacing/>
    </w:pPr>
  </w:style>
  <w:style w:type="paragraph" w:styleId="FootnoteText">
    <w:name w:val="footnote text"/>
    <w:basedOn w:val="Normal"/>
    <w:link w:val="FootnoteTextChar"/>
    <w:uiPriority w:val="99"/>
    <w:semiHidden/>
    <w:unhideWhenUsed/>
    <w:rsid w:val="009C4ED9"/>
    <w:rPr>
      <w:sz w:val="20"/>
      <w:szCs w:val="20"/>
    </w:rPr>
  </w:style>
  <w:style w:type="character" w:customStyle="1" w:styleId="FootnoteTextChar">
    <w:name w:val="Footnote Text Char"/>
    <w:basedOn w:val="DefaultParagraphFont"/>
    <w:link w:val="FootnoteText"/>
    <w:uiPriority w:val="99"/>
    <w:semiHidden/>
    <w:rsid w:val="009C4ED9"/>
    <w:rPr>
      <w:rFonts w:ascii="Courier New" w:eastAsia="Times New Roman" w:hAnsi="Courier New" w:cs="Courier New"/>
      <w:color w:val="000000"/>
      <w:sz w:val="20"/>
      <w:szCs w:val="20"/>
      <w:lang w:val="vi-VN" w:eastAsia="vi-VN"/>
    </w:rPr>
  </w:style>
  <w:style w:type="character" w:styleId="FootnoteReference">
    <w:name w:val="footnote reference"/>
    <w:uiPriority w:val="99"/>
    <w:rsid w:val="009C4ED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1DE"/>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51DE"/>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504C"/>
    <w:pPr>
      <w:tabs>
        <w:tab w:val="center" w:pos="4680"/>
        <w:tab w:val="right" w:pos="9360"/>
      </w:tabs>
    </w:pPr>
  </w:style>
  <w:style w:type="character" w:customStyle="1" w:styleId="HeaderChar">
    <w:name w:val="Header Char"/>
    <w:basedOn w:val="DefaultParagraphFont"/>
    <w:link w:val="Header"/>
    <w:uiPriority w:val="99"/>
    <w:rsid w:val="00E8504C"/>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E8504C"/>
    <w:pPr>
      <w:tabs>
        <w:tab w:val="center" w:pos="4680"/>
        <w:tab w:val="right" w:pos="9360"/>
      </w:tabs>
    </w:pPr>
  </w:style>
  <w:style w:type="character" w:customStyle="1" w:styleId="FooterChar">
    <w:name w:val="Footer Char"/>
    <w:basedOn w:val="DefaultParagraphFont"/>
    <w:link w:val="Footer"/>
    <w:uiPriority w:val="99"/>
    <w:rsid w:val="00E8504C"/>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305838"/>
    <w:pPr>
      <w:ind w:left="720"/>
      <w:contextualSpacing/>
    </w:pPr>
  </w:style>
  <w:style w:type="paragraph" w:styleId="FootnoteText">
    <w:name w:val="footnote text"/>
    <w:basedOn w:val="Normal"/>
    <w:link w:val="FootnoteTextChar"/>
    <w:uiPriority w:val="99"/>
    <w:semiHidden/>
    <w:unhideWhenUsed/>
    <w:rsid w:val="009C4ED9"/>
    <w:rPr>
      <w:sz w:val="20"/>
      <w:szCs w:val="20"/>
    </w:rPr>
  </w:style>
  <w:style w:type="character" w:customStyle="1" w:styleId="FootnoteTextChar">
    <w:name w:val="Footnote Text Char"/>
    <w:basedOn w:val="DefaultParagraphFont"/>
    <w:link w:val="FootnoteText"/>
    <w:uiPriority w:val="99"/>
    <w:semiHidden/>
    <w:rsid w:val="009C4ED9"/>
    <w:rPr>
      <w:rFonts w:ascii="Courier New" w:eastAsia="Times New Roman" w:hAnsi="Courier New" w:cs="Courier New"/>
      <w:color w:val="000000"/>
      <w:sz w:val="20"/>
      <w:szCs w:val="20"/>
      <w:lang w:val="vi-VN" w:eastAsia="vi-VN"/>
    </w:rPr>
  </w:style>
  <w:style w:type="character" w:styleId="FootnoteReference">
    <w:name w:val="footnote reference"/>
    <w:uiPriority w:val="99"/>
    <w:rsid w:val="009C4ED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812769">
      <w:bodyDiv w:val="1"/>
      <w:marLeft w:val="0"/>
      <w:marRight w:val="0"/>
      <w:marTop w:val="0"/>
      <w:marBottom w:val="0"/>
      <w:divBdr>
        <w:top w:val="none" w:sz="0" w:space="0" w:color="auto"/>
        <w:left w:val="none" w:sz="0" w:space="0" w:color="auto"/>
        <w:bottom w:val="none" w:sz="0" w:space="0" w:color="auto"/>
        <w:right w:val="none" w:sz="0" w:space="0" w:color="auto"/>
      </w:divBdr>
    </w:div>
    <w:div w:id="19488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8</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Thu Trang (TDCNKT)</dc:creator>
  <cp:keywords/>
  <dc:description/>
  <cp:lastModifiedBy>Nguyen Tuan Anh (TDCNKT)</cp:lastModifiedBy>
  <cp:revision>24</cp:revision>
  <dcterms:created xsi:type="dcterms:W3CDTF">2025-07-28T02:43:00Z</dcterms:created>
  <dcterms:modified xsi:type="dcterms:W3CDTF">2025-09-16T02:09:00Z</dcterms:modified>
</cp:coreProperties>
</file>